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41DF0B" w14:textId="26FE6BE4" w:rsidR="00BE635B" w:rsidRPr="00FC49D1" w:rsidRDefault="00BC2A68" w:rsidP="00BC2A6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BE635B" w:rsidRPr="00FC49D1">
        <w:rPr>
          <w:rFonts w:ascii="Times New Roman" w:hAnsi="Times New Roman" w:cs="Times New Roman"/>
          <w:sz w:val="24"/>
          <w:szCs w:val="24"/>
        </w:rPr>
        <w:t>PATVIRTINTA</w:t>
      </w:r>
    </w:p>
    <w:p w14:paraId="57165188" w14:textId="25573AC5" w:rsidR="00BE635B" w:rsidRPr="00FC49D1" w:rsidRDefault="00BC2A68" w:rsidP="00BC2A6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BE635B" w:rsidRPr="00FC49D1">
        <w:rPr>
          <w:rFonts w:ascii="Times New Roman" w:hAnsi="Times New Roman" w:cs="Times New Roman"/>
          <w:sz w:val="24"/>
          <w:szCs w:val="24"/>
        </w:rPr>
        <w:t>Kėdainių rajono savivaldybės</w:t>
      </w:r>
    </w:p>
    <w:p w14:paraId="0E42B284" w14:textId="4B48A858" w:rsidR="00BE635B" w:rsidRPr="00FC49D1" w:rsidRDefault="00BC2A68" w:rsidP="00BC2A6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BE635B" w:rsidRPr="00FC49D1">
        <w:rPr>
          <w:rFonts w:ascii="Times New Roman" w:hAnsi="Times New Roman" w:cs="Times New Roman"/>
          <w:sz w:val="24"/>
          <w:szCs w:val="24"/>
        </w:rPr>
        <w:t>administracijos direktoriaus</w:t>
      </w:r>
    </w:p>
    <w:p w14:paraId="2FC7244E" w14:textId="08BC2E1E" w:rsidR="00BE635B" w:rsidRPr="00FC49D1" w:rsidRDefault="00BC2A68" w:rsidP="00BC2A68">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r w:rsidR="00BE635B" w:rsidRPr="00FC49D1">
        <w:rPr>
          <w:rFonts w:ascii="Times New Roman" w:hAnsi="Times New Roman" w:cs="Times New Roman"/>
          <w:sz w:val="24"/>
          <w:szCs w:val="24"/>
        </w:rPr>
        <w:t>2025 m.</w:t>
      </w:r>
      <w:r>
        <w:rPr>
          <w:rFonts w:ascii="Times New Roman" w:hAnsi="Times New Roman" w:cs="Times New Roman"/>
          <w:sz w:val="24"/>
          <w:szCs w:val="24"/>
        </w:rPr>
        <w:t xml:space="preserve"> balandžio 14 </w:t>
      </w:r>
      <w:r w:rsidR="00BE635B" w:rsidRPr="00FC49D1">
        <w:rPr>
          <w:rFonts w:ascii="Times New Roman" w:hAnsi="Times New Roman" w:cs="Times New Roman"/>
          <w:sz w:val="24"/>
          <w:szCs w:val="24"/>
        </w:rPr>
        <w:t xml:space="preserve">d. įsakymu Nr. </w:t>
      </w:r>
      <w:r>
        <w:rPr>
          <w:rFonts w:ascii="Times New Roman" w:hAnsi="Times New Roman" w:cs="Times New Roman"/>
          <w:sz w:val="24"/>
          <w:szCs w:val="24"/>
        </w:rPr>
        <w:t>AD-1-405</w:t>
      </w:r>
    </w:p>
    <w:p w14:paraId="7F14D578" w14:textId="77777777" w:rsidR="00BE635B" w:rsidRDefault="00BE635B" w:rsidP="00FC49D1">
      <w:pPr>
        <w:spacing w:after="0" w:line="240" w:lineRule="auto"/>
        <w:jc w:val="center"/>
        <w:rPr>
          <w:rFonts w:ascii="Times New Roman" w:hAnsi="Times New Roman" w:cs="Times New Roman"/>
          <w:b/>
          <w:bCs/>
          <w:sz w:val="24"/>
          <w:szCs w:val="24"/>
        </w:rPr>
      </w:pPr>
    </w:p>
    <w:p w14:paraId="589FE392" w14:textId="77777777" w:rsidR="001F36E7" w:rsidRPr="00FC49D1" w:rsidRDefault="001F36E7" w:rsidP="00FC49D1">
      <w:pPr>
        <w:spacing w:after="0" w:line="240" w:lineRule="auto"/>
        <w:jc w:val="center"/>
        <w:rPr>
          <w:rFonts w:ascii="Times New Roman" w:hAnsi="Times New Roman" w:cs="Times New Roman"/>
          <w:b/>
          <w:bCs/>
          <w:sz w:val="24"/>
          <w:szCs w:val="24"/>
        </w:rPr>
      </w:pPr>
    </w:p>
    <w:p w14:paraId="22DFC40C" w14:textId="1CD05335" w:rsidR="006D2BD2" w:rsidRPr="00FC49D1" w:rsidRDefault="00E87704" w:rsidP="00FC49D1">
      <w:pPr>
        <w:spacing w:after="0" w:line="240" w:lineRule="auto"/>
        <w:jc w:val="center"/>
        <w:rPr>
          <w:rFonts w:ascii="Times New Roman" w:hAnsi="Times New Roman" w:cs="Times New Roman"/>
          <w:b/>
          <w:bCs/>
          <w:sz w:val="24"/>
          <w:szCs w:val="24"/>
        </w:rPr>
      </w:pPr>
      <w:r w:rsidRPr="00FC49D1">
        <w:rPr>
          <w:rFonts w:ascii="Times New Roman" w:hAnsi="Times New Roman" w:cs="Times New Roman"/>
          <w:b/>
          <w:bCs/>
          <w:sz w:val="24"/>
          <w:szCs w:val="24"/>
        </w:rPr>
        <w:t>PARAIŠKŲ, SUSIJUSIŲ SU ŪKINIŲ GYVŪNŲ DRAUDIMO ĮMOKŲ KOMPENSAVIMU, PRIĖMIMAS</w:t>
      </w:r>
    </w:p>
    <w:p w14:paraId="0C1C7D2F" w14:textId="77777777" w:rsidR="00005CBC" w:rsidRPr="00FC49D1" w:rsidRDefault="00005CBC" w:rsidP="00FC49D1">
      <w:pPr>
        <w:spacing w:after="0" w:line="240" w:lineRule="auto"/>
        <w:jc w:val="both"/>
        <w:rPr>
          <w:rFonts w:ascii="Times New Roman" w:hAnsi="Times New Roman" w:cs="Times New Roman"/>
          <w:b/>
          <w:bCs/>
          <w:sz w:val="24"/>
          <w:szCs w:val="24"/>
        </w:rPr>
      </w:pPr>
    </w:p>
    <w:p w14:paraId="040EE483" w14:textId="77777777" w:rsidR="00BE635B" w:rsidRPr="00FC49D1" w:rsidRDefault="006D2BD2" w:rsidP="00FC49D1">
      <w:pPr>
        <w:spacing w:after="0" w:line="240" w:lineRule="auto"/>
        <w:jc w:val="both"/>
        <w:rPr>
          <w:rFonts w:ascii="Times New Roman" w:hAnsi="Times New Roman" w:cs="Times New Roman"/>
          <w:b/>
          <w:bCs/>
          <w:sz w:val="24"/>
          <w:szCs w:val="24"/>
        </w:rPr>
      </w:pPr>
      <w:r w:rsidRPr="00FC49D1">
        <w:rPr>
          <w:rFonts w:ascii="Times New Roman" w:hAnsi="Times New Roman" w:cs="Times New Roman"/>
          <w:b/>
          <w:bCs/>
          <w:sz w:val="24"/>
          <w:szCs w:val="24"/>
        </w:rPr>
        <w:t>Paslaugos apibūdinimas</w:t>
      </w:r>
    </w:p>
    <w:p w14:paraId="40307D38" w14:textId="161378D3" w:rsidR="00E87704" w:rsidRPr="00FC49D1" w:rsidRDefault="00E87704" w:rsidP="00FC49D1">
      <w:pPr>
        <w:spacing w:after="0" w:line="240" w:lineRule="auto"/>
        <w:jc w:val="both"/>
        <w:rPr>
          <w:rFonts w:ascii="Times New Roman" w:hAnsi="Times New Roman" w:cs="Times New Roman"/>
          <w:b/>
          <w:bCs/>
          <w:sz w:val="24"/>
          <w:szCs w:val="24"/>
        </w:rPr>
      </w:pPr>
      <w:r w:rsidRPr="00FC49D1">
        <w:rPr>
          <w:rFonts w:ascii="Times New Roman" w:eastAsia="Times New Roman" w:hAnsi="Times New Roman" w:cs="Times New Roman"/>
          <w:kern w:val="0"/>
          <w:sz w:val="24"/>
          <w:szCs w:val="24"/>
        </w:rPr>
        <w:t xml:space="preserve">Parama apdraudusiems ūkinius gyvūnus nuo užkrečiamųjų ligų. </w:t>
      </w:r>
    </w:p>
    <w:p w14:paraId="1C1266BC" w14:textId="1F40A948" w:rsidR="00E87704" w:rsidRPr="00FC49D1" w:rsidRDefault="00E87704" w:rsidP="00FC49D1">
      <w:pPr>
        <w:spacing w:after="0" w:line="240" w:lineRule="auto"/>
        <w:jc w:val="both"/>
        <w:rPr>
          <w:rFonts w:ascii="Times New Roman" w:eastAsia="Times New Roman" w:hAnsi="Times New Roman" w:cs="Times New Roman"/>
          <w:kern w:val="0"/>
          <w:sz w:val="24"/>
          <w:szCs w:val="24"/>
        </w:rPr>
      </w:pPr>
    </w:p>
    <w:p w14:paraId="13A92316" w14:textId="6DC41353" w:rsidR="003B078E" w:rsidRPr="00FC49D1" w:rsidRDefault="003B078E" w:rsidP="00FC49D1">
      <w:pPr>
        <w:spacing w:after="0" w:line="240" w:lineRule="auto"/>
        <w:jc w:val="both"/>
        <w:rPr>
          <w:rFonts w:ascii="Times New Roman" w:eastAsia="Times New Roman" w:hAnsi="Times New Roman" w:cs="Times New Roman"/>
          <w:b/>
          <w:bCs/>
          <w:sz w:val="24"/>
          <w:szCs w:val="24"/>
        </w:rPr>
      </w:pPr>
      <w:r w:rsidRPr="00FC49D1">
        <w:rPr>
          <w:rFonts w:ascii="Times New Roman" w:eastAsia="Times New Roman" w:hAnsi="Times New Roman" w:cs="Times New Roman"/>
          <w:b/>
          <w:bCs/>
          <w:sz w:val="24"/>
          <w:szCs w:val="24"/>
        </w:rPr>
        <w:t>Paslaugos teikimo proceso aprašymas</w:t>
      </w:r>
    </w:p>
    <w:p w14:paraId="71569C5E" w14:textId="77777777" w:rsidR="003B078E" w:rsidRPr="00FC49D1" w:rsidRDefault="003B078E" w:rsidP="00FC49D1">
      <w:pPr>
        <w:spacing w:after="0" w:line="240" w:lineRule="auto"/>
        <w:jc w:val="both"/>
        <w:rPr>
          <w:rFonts w:ascii="Times New Roman" w:eastAsia="Times New Roman" w:hAnsi="Times New Roman" w:cs="Times New Roman"/>
          <w:kern w:val="0"/>
          <w:sz w:val="24"/>
          <w:szCs w:val="24"/>
        </w:rPr>
      </w:pPr>
      <w:r w:rsidRPr="00FC49D1">
        <w:rPr>
          <w:rFonts w:ascii="Times New Roman" w:eastAsia="Times New Roman" w:hAnsi="Times New Roman" w:cs="Times New Roman"/>
          <w:kern w:val="0"/>
          <w:sz w:val="24"/>
          <w:szCs w:val="24"/>
        </w:rPr>
        <w:t>Paraiškų ir kitų dokumentų priėmimas, registravimas, pirminis patikrinimas ir paramos sumos apskaičiavimas, sprendimų priėmimas dėl paramos skyrimo/neskyrimo, duomenų suvedimas į Žemės ūkio ministerijos informacinę sistemą (ŽŪMIS).</w:t>
      </w:r>
    </w:p>
    <w:p w14:paraId="3B240E80" w14:textId="77777777" w:rsidR="003B078E" w:rsidRPr="00FC49D1" w:rsidRDefault="003B078E" w:rsidP="00FC49D1">
      <w:pPr>
        <w:spacing w:after="0" w:line="240" w:lineRule="auto"/>
        <w:jc w:val="both"/>
        <w:rPr>
          <w:rFonts w:ascii="Times New Roman" w:eastAsia="Times New Roman" w:hAnsi="Times New Roman" w:cs="Times New Roman"/>
          <w:b/>
          <w:bCs/>
          <w:sz w:val="24"/>
          <w:szCs w:val="24"/>
        </w:rPr>
      </w:pPr>
    </w:p>
    <w:p w14:paraId="4C5BDD44" w14:textId="5F026376" w:rsidR="003B078E" w:rsidRPr="00FC49D1" w:rsidRDefault="003B078E" w:rsidP="00FC49D1">
      <w:pPr>
        <w:spacing w:after="0" w:line="240" w:lineRule="auto"/>
        <w:jc w:val="both"/>
        <w:rPr>
          <w:rFonts w:ascii="Times New Roman" w:eastAsia="Times New Roman" w:hAnsi="Times New Roman" w:cs="Times New Roman"/>
          <w:b/>
          <w:bCs/>
          <w:sz w:val="24"/>
          <w:szCs w:val="24"/>
        </w:rPr>
      </w:pPr>
      <w:r w:rsidRPr="00FC49D1">
        <w:rPr>
          <w:rFonts w:ascii="Times New Roman" w:eastAsia="Times New Roman" w:hAnsi="Times New Roman" w:cs="Times New Roman"/>
          <w:b/>
          <w:bCs/>
          <w:sz w:val="24"/>
          <w:szCs w:val="24"/>
        </w:rPr>
        <w:t>Paslaugos teikimo informacija</w:t>
      </w:r>
    </w:p>
    <w:p w14:paraId="5B6039FD" w14:textId="1252F059" w:rsidR="003B078E" w:rsidRPr="00FC49D1" w:rsidRDefault="003B078E" w:rsidP="00FC49D1">
      <w:pPr>
        <w:spacing w:after="0" w:line="240" w:lineRule="auto"/>
        <w:jc w:val="both"/>
        <w:rPr>
          <w:rFonts w:ascii="Times New Roman" w:eastAsia="Times New Roman" w:hAnsi="Times New Roman" w:cs="Times New Roman"/>
          <w:kern w:val="0"/>
          <w:sz w:val="24"/>
          <w:szCs w:val="24"/>
        </w:rPr>
      </w:pPr>
      <w:r w:rsidRPr="00FC49D1">
        <w:rPr>
          <w:rFonts w:ascii="Times New Roman" w:eastAsia="Times New Roman" w:hAnsi="Times New Roman" w:cs="Times New Roman"/>
          <w:kern w:val="0"/>
          <w:sz w:val="24"/>
          <w:szCs w:val="24"/>
        </w:rPr>
        <w:t>Priimamos paraiškos, susijusios su ūkinių gyvūnų draudimo įmokų kompensavimu.</w:t>
      </w:r>
    </w:p>
    <w:p w14:paraId="6AF4296A" w14:textId="77777777" w:rsidR="003B078E" w:rsidRPr="00FC49D1" w:rsidRDefault="003B078E" w:rsidP="00FC49D1">
      <w:pPr>
        <w:spacing w:after="0" w:line="240" w:lineRule="auto"/>
        <w:jc w:val="both"/>
        <w:rPr>
          <w:rFonts w:ascii="Times New Roman" w:eastAsia="Times New Roman" w:hAnsi="Times New Roman" w:cs="Times New Roman"/>
          <w:b/>
          <w:bCs/>
          <w:sz w:val="24"/>
          <w:szCs w:val="24"/>
        </w:rPr>
      </w:pPr>
    </w:p>
    <w:p w14:paraId="1D28C399" w14:textId="3BA170B6" w:rsidR="009D14DA" w:rsidRPr="00FC49D1" w:rsidRDefault="009D14DA" w:rsidP="00FC49D1">
      <w:pPr>
        <w:spacing w:after="0" w:line="240" w:lineRule="auto"/>
        <w:jc w:val="both"/>
        <w:rPr>
          <w:rFonts w:ascii="Times New Roman" w:eastAsia="Times New Roman" w:hAnsi="Times New Roman" w:cs="Times New Roman"/>
          <w:b/>
          <w:bCs/>
          <w:sz w:val="24"/>
          <w:szCs w:val="24"/>
        </w:rPr>
      </w:pPr>
      <w:r w:rsidRPr="00FC49D1">
        <w:rPr>
          <w:rFonts w:ascii="Times New Roman" w:eastAsia="Times New Roman" w:hAnsi="Times New Roman" w:cs="Times New Roman"/>
          <w:b/>
          <w:bCs/>
          <w:sz w:val="24"/>
          <w:szCs w:val="24"/>
        </w:rPr>
        <w:t>Teisės aktai, reguliuojantys paslaugos teikimą</w:t>
      </w:r>
    </w:p>
    <w:p w14:paraId="3DE3E655" w14:textId="1A42C684" w:rsidR="009D14DA" w:rsidRPr="00FC49D1" w:rsidRDefault="009D14DA" w:rsidP="00FC49D1">
      <w:pPr>
        <w:pStyle w:val="ListParagraph"/>
        <w:numPr>
          <w:ilvl w:val="0"/>
          <w:numId w:val="14"/>
        </w:numPr>
        <w:spacing w:after="0" w:line="240" w:lineRule="auto"/>
        <w:ind w:left="0" w:firstLine="0"/>
        <w:jc w:val="both"/>
        <w:rPr>
          <w:rFonts w:ascii="Times New Roman" w:eastAsia="Times New Roman" w:hAnsi="Times New Roman" w:cs="Times New Roman"/>
          <w:color w:val="4472C4" w:themeColor="accent1"/>
          <w:kern w:val="0"/>
          <w:sz w:val="24"/>
          <w:szCs w:val="24"/>
        </w:rPr>
      </w:pPr>
      <w:hyperlink r:id="rId6" w:history="1">
        <w:r w:rsidRPr="00FC49D1">
          <w:rPr>
            <w:rStyle w:val="Hyperlink"/>
            <w:rFonts w:ascii="Times New Roman" w:eastAsia="Times New Roman" w:hAnsi="Times New Roman" w:cs="Times New Roman"/>
            <w:color w:val="4472C4" w:themeColor="accent1"/>
            <w:kern w:val="0"/>
            <w:sz w:val="24"/>
            <w:szCs w:val="24"/>
          </w:rPr>
          <w:t>Lietuvos Respublikos Vyriausybės 2014 m. liepos 22 d. nutarimas Nr. 722 „Dėl valstybės institucijų ir įstaigų, savivaldybių ir kitų juridinių asmenų, atsakingų už Lietuvos kaimo plėtros 2014-2020 metų programos įgyvendinimą, paskyrimo“.</w:t>
        </w:r>
      </w:hyperlink>
    </w:p>
    <w:p w14:paraId="32FC9270" w14:textId="1435F6FD" w:rsidR="009D14DA" w:rsidRPr="00FC49D1" w:rsidRDefault="009D14DA" w:rsidP="00FC49D1">
      <w:pPr>
        <w:pStyle w:val="ListParagraph"/>
        <w:numPr>
          <w:ilvl w:val="0"/>
          <w:numId w:val="14"/>
        </w:numPr>
        <w:spacing w:after="0" w:line="240" w:lineRule="auto"/>
        <w:ind w:left="0" w:firstLine="0"/>
        <w:jc w:val="both"/>
        <w:rPr>
          <w:rFonts w:ascii="Times New Roman" w:eastAsia="Times New Roman" w:hAnsi="Times New Roman" w:cs="Times New Roman"/>
          <w:color w:val="4472C4" w:themeColor="accent1"/>
          <w:sz w:val="24"/>
          <w:szCs w:val="24"/>
        </w:rPr>
      </w:pPr>
      <w:hyperlink r:id="rId7" w:history="1">
        <w:r w:rsidRPr="00FC49D1">
          <w:rPr>
            <w:rStyle w:val="Hyperlink"/>
            <w:rFonts w:ascii="Times New Roman" w:eastAsia="Times New Roman" w:hAnsi="Times New Roman" w:cs="Times New Roman"/>
            <w:color w:val="4472C4" w:themeColor="accent1"/>
            <w:sz w:val="24"/>
            <w:szCs w:val="24"/>
          </w:rPr>
          <w:t>Lietuvos kaimo plėtros 2014-2020 metų programos priemonės „Rizikos valdymas“ veiklos srities „Pasėlių, gyvūnų ir augalų draudimo įmokos“, susijusios su ūkinių gyvūnų draudimo įmokų kompensavimu, įgyvendinimo taisyklės, patvirtintos Lietuvos Respublikos žemės ūkio ministro 2015 m. gruodžio 31 d. įsakymu Nr. 3D-971</w:t>
        </w:r>
      </w:hyperlink>
    </w:p>
    <w:p w14:paraId="40E122CC" w14:textId="77777777" w:rsidR="00BE635B" w:rsidRPr="00FC49D1" w:rsidRDefault="00BE635B" w:rsidP="00FC49D1">
      <w:pPr>
        <w:spacing w:after="0" w:line="240" w:lineRule="auto"/>
        <w:jc w:val="both"/>
        <w:rPr>
          <w:rFonts w:ascii="Times New Roman" w:hAnsi="Times New Roman" w:cs="Times New Roman"/>
          <w:b/>
          <w:bCs/>
          <w:sz w:val="24"/>
          <w:szCs w:val="24"/>
        </w:rPr>
      </w:pPr>
    </w:p>
    <w:p w14:paraId="2613A183" w14:textId="3B6DD893" w:rsidR="006D2BD2" w:rsidRPr="00FC49D1" w:rsidRDefault="006D2BD2" w:rsidP="00FC49D1">
      <w:pPr>
        <w:spacing w:after="0" w:line="240" w:lineRule="auto"/>
        <w:jc w:val="both"/>
        <w:rPr>
          <w:rFonts w:ascii="Times New Roman" w:hAnsi="Times New Roman" w:cs="Times New Roman"/>
          <w:b/>
          <w:bCs/>
          <w:sz w:val="24"/>
          <w:szCs w:val="24"/>
        </w:rPr>
      </w:pPr>
      <w:r w:rsidRPr="00FC49D1">
        <w:rPr>
          <w:rFonts w:ascii="Times New Roman" w:hAnsi="Times New Roman" w:cs="Times New Roman"/>
          <w:b/>
          <w:bCs/>
          <w:sz w:val="24"/>
          <w:szCs w:val="24"/>
        </w:rPr>
        <w:t>Informacija ir dokumentai, kuriuos turi pateikti asmuo</w:t>
      </w:r>
    </w:p>
    <w:p w14:paraId="4278E3FE" w14:textId="6E9A89FB" w:rsidR="00E87704" w:rsidRPr="00FC49D1" w:rsidRDefault="00E87704" w:rsidP="00FC49D1">
      <w:pPr>
        <w:spacing w:after="0" w:line="240" w:lineRule="auto"/>
        <w:jc w:val="both"/>
        <w:rPr>
          <w:rFonts w:ascii="Times New Roman" w:eastAsia="Times New Roman" w:hAnsi="Times New Roman" w:cs="Times New Roman"/>
          <w:kern w:val="0"/>
          <w:sz w:val="24"/>
          <w:szCs w:val="24"/>
        </w:rPr>
      </w:pPr>
      <w:bookmarkStart w:id="0" w:name="part_d9ff0fcb455848c894397000eea09788"/>
      <w:bookmarkEnd w:id="0"/>
      <w:r w:rsidRPr="00FC49D1">
        <w:rPr>
          <w:rFonts w:ascii="Times New Roman" w:eastAsia="Times New Roman" w:hAnsi="Times New Roman" w:cs="Times New Roman"/>
          <w:kern w:val="0"/>
          <w:sz w:val="24"/>
          <w:szCs w:val="24"/>
        </w:rPr>
        <w:t>Dokumentai teikiami 2 kartus:</w:t>
      </w:r>
    </w:p>
    <w:p w14:paraId="32CF616A" w14:textId="31115A87" w:rsidR="00E87704" w:rsidRPr="00FC49D1" w:rsidRDefault="00E87704" w:rsidP="00FC49D1">
      <w:pPr>
        <w:spacing w:after="0" w:line="240" w:lineRule="auto"/>
        <w:jc w:val="both"/>
        <w:rPr>
          <w:rFonts w:ascii="Times New Roman" w:eastAsia="Times New Roman" w:hAnsi="Times New Roman" w:cs="Times New Roman"/>
          <w:kern w:val="0"/>
          <w:sz w:val="24"/>
          <w:szCs w:val="24"/>
        </w:rPr>
      </w:pPr>
      <w:r w:rsidRPr="00FC49D1">
        <w:rPr>
          <w:rFonts w:ascii="Times New Roman" w:eastAsia="Times New Roman" w:hAnsi="Times New Roman" w:cs="Times New Roman"/>
          <w:kern w:val="0"/>
          <w:sz w:val="24"/>
          <w:szCs w:val="24"/>
        </w:rPr>
        <w:t>Pirmą kartą – pasirašius draudimo sutartį, bet dar nesumokėjus draudimo įmokos ar jos dalies</w:t>
      </w:r>
      <w:r w:rsidR="00FC49D1">
        <w:rPr>
          <w:rFonts w:ascii="Times New Roman" w:eastAsia="Times New Roman" w:hAnsi="Times New Roman" w:cs="Times New Roman"/>
          <w:kern w:val="0"/>
          <w:sz w:val="24"/>
          <w:szCs w:val="24"/>
        </w:rPr>
        <w:t>.</w:t>
      </w:r>
    </w:p>
    <w:p w14:paraId="58D8E6B0" w14:textId="6DAAE746" w:rsidR="00E87704" w:rsidRPr="00FC49D1" w:rsidRDefault="00E87704" w:rsidP="00FC49D1">
      <w:pPr>
        <w:spacing w:after="0" w:line="240" w:lineRule="auto"/>
        <w:jc w:val="both"/>
        <w:rPr>
          <w:rFonts w:ascii="Times New Roman" w:eastAsia="Times New Roman" w:hAnsi="Times New Roman" w:cs="Times New Roman"/>
          <w:kern w:val="0"/>
          <w:sz w:val="24"/>
          <w:szCs w:val="24"/>
        </w:rPr>
      </w:pPr>
      <w:r w:rsidRPr="00FC49D1">
        <w:rPr>
          <w:rFonts w:ascii="Times New Roman" w:eastAsia="Times New Roman" w:hAnsi="Times New Roman" w:cs="Times New Roman"/>
          <w:kern w:val="0"/>
          <w:sz w:val="24"/>
          <w:szCs w:val="24"/>
        </w:rPr>
        <w:t>Antrą kartą – sumokėjus visas draudimo įmokas ir sutarčiai pasibaigus (ar ją nutraukus).</w:t>
      </w:r>
    </w:p>
    <w:p w14:paraId="1E8CD7B4" w14:textId="77777777" w:rsidR="00FC49D1" w:rsidRDefault="00E87704" w:rsidP="00FC49D1">
      <w:pPr>
        <w:spacing w:after="0" w:line="240" w:lineRule="auto"/>
        <w:jc w:val="both"/>
        <w:rPr>
          <w:rFonts w:ascii="Times New Roman" w:eastAsia="Times New Roman" w:hAnsi="Times New Roman" w:cs="Times New Roman"/>
          <w:kern w:val="0"/>
          <w:sz w:val="24"/>
          <w:szCs w:val="24"/>
        </w:rPr>
      </w:pPr>
      <w:r w:rsidRPr="00FC49D1">
        <w:rPr>
          <w:rFonts w:ascii="Times New Roman" w:eastAsia="Times New Roman" w:hAnsi="Times New Roman" w:cs="Times New Roman"/>
          <w:kern w:val="0"/>
          <w:sz w:val="24"/>
          <w:szCs w:val="24"/>
        </w:rPr>
        <w:t>Dokumentai, pateikiami prieš sumokant visą ar dalį draudimo įmokos:</w:t>
      </w:r>
    </w:p>
    <w:p w14:paraId="4903112A" w14:textId="77777777" w:rsidR="00FC49D1" w:rsidRDefault="00FC49D1" w:rsidP="00FC49D1">
      <w:pPr>
        <w:spacing w:after="0" w:line="24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 xml:space="preserve">1. </w:t>
      </w:r>
      <w:r w:rsidR="00E87704" w:rsidRPr="00FC49D1">
        <w:rPr>
          <w:rFonts w:ascii="Times New Roman" w:eastAsia="Times New Roman" w:hAnsi="Times New Roman" w:cs="Times New Roman"/>
          <w:kern w:val="0"/>
          <w:sz w:val="24"/>
          <w:szCs w:val="24"/>
        </w:rPr>
        <w:t>Paraiška</w:t>
      </w:r>
      <w:r>
        <w:rPr>
          <w:rFonts w:ascii="Times New Roman" w:eastAsia="Times New Roman" w:hAnsi="Times New Roman" w:cs="Times New Roman"/>
          <w:kern w:val="0"/>
          <w:sz w:val="24"/>
          <w:szCs w:val="24"/>
        </w:rPr>
        <w:t>.</w:t>
      </w:r>
    </w:p>
    <w:p w14:paraId="10589FDA" w14:textId="3FF323B2" w:rsidR="00E87704" w:rsidRPr="00FC49D1" w:rsidRDefault="00FC49D1" w:rsidP="00FC49D1">
      <w:pPr>
        <w:spacing w:after="0" w:line="240" w:lineRule="auto"/>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 xml:space="preserve">2. </w:t>
      </w:r>
      <w:r w:rsidR="00E87704" w:rsidRPr="00FC49D1">
        <w:rPr>
          <w:rFonts w:ascii="Times New Roman" w:eastAsia="Times New Roman" w:hAnsi="Times New Roman" w:cs="Times New Roman"/>
          <w:kern w:val="0"/>
          <w:sz w:val="24"/>
          <w:szCs w:val="24"/>
        </w:rPr>
        <w:t>Draudimo sutartis.</w:t>
      </w:r>
    </w:p>
    <w:p w14:paraId="0C928C20" w14:textId="77777777" w:rsidR="00FC49D1" w:rsidRDefault="00E87704" w:rsidP="00FC49D1">
      <w:pPr>
        <w:pStyle w:val="ListParagraph"/>
        <w:spacing w:after="0" w:line="240" w:lineRule="auto"/>
        <w:ind w:left="0"/>
        <w:jc w:val="both"/>
        <w:rPr>
          <w:rFonts w:ascii="Times New Roman" w:eastAsia="Times New Roman" w:hAnsi="Times New Roman" w:cs="Times New Roman"/>
          <w:kern w:val="0"/>
          <w:sz w:val="24"/>
          <w:szCs w:val="24"/>
        </w:rPr>
      </w:pPr>
      <w:r w:rsidRPr="00FC49D1">
        <w:rPr>
          <w:rFonts w:ascii="Times New Roman" w:eastAsia="Times New Roman" w:hAnsi="Times New Roman" w:cs="Times New Roman"/>
          <w:kern w:val="0"/>
          <w:sz w:val="24"/>
          <w:szCs w:val="24"/>
        </w:rPr>
        <w:t>Dokumentai, pateikiami sumokėjus visas draudimo įmokas ir sutarčiai pasibaigus (ar ją nutraukus) ne vėliau kaip per 60 kalendorinių dienų:</w:t>
      </w:r>
    </w:p>
    <w:p w14:paraId="01FA1F3F" w14:textId="1D10935F" w:rsidR="00FC49D1" w:rsidRDefault="00FC49D1" w:rsidP="00FC49D1">
      <w:pPr>
        <w:pStyle w:val="ListParagraph"/>
        <w:spacing w:after="0" w:line="240" w:lineRule="auto"/>
        <w:ind w:left="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 xml:space="preserve">1. </w:t>
      </w:r>
      <w:r w:rsidR="00E87704" w:rsidRPr="00FC49D1">
        <w:rPr>
          <w:rFonts w:ascii="Times New Roman" w:eastAsia="Times New Roman" w:hAnsi="Times New Roman" w:cs="Times New Roman"/>
          <w:kern w:val="0"/>
          <w:sz w:val="24"/>
          <w:szCs w:val="24"/>
        </w:rPr>
        <w:t>Draudimo sutarties pakeitimai (jei sutartis buvo tikslinama ar nutraukta)</w:t>
      </w:r>
      <w:r>
        <w:rPr>
          <w:rFonts w:ascii="Times New Roman" w:eastAsia="Times New Roman" w:hAnsi="Times New Roman" w:cs="Times New Roman"/>
          <w:kern w:val="0"/>
          <w:sz w:val="24"/>
          <w:szCs w:val="24"/>
        </w:rPr>
        <w:t>.</w:t>
      </w:r>
    </w:p>
    <w:p w14:paraId="63A9CB7A" w14:textId="3B98A3E7" w:rsidR="00E87704" w:rsidRPr="00FC49D1" w:rsidRDefault="00FC49D1" w:rsidP="00FC49D1">
      <w:pPr>
        <w:pStyle w:val="ListParagraph"/>
        <w:spacing w:after="0" w:line="240" w:lineRule="auto"/>
        <w:ind w:left="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 xml:space="preserve">2. </w:t>
      </w:r>
      <w:r w:rsidR="00E87704" w:rsidRPr="00FC49D1">
        <w:rPr>
          <w:rFonts w:ascii="Times New Roman" w:eastAsia="Times New Roman" w:hAnsi="Times New Roman" w:cs="Times New Roman"/>
          <w:kern w:val="0"/>
          <w:sz w:val="24"/>
          <w:szCs w:val="24"/>
        </w:rPr>
        <w:t>Draudimo įmokos sumokėjimą patvirtinantys dokumentai</w:t>
      </w:r>
      <w:r>
        <w:rPr>
          <w:rFonts w:ascii="Times New Roman" w:eastAsia="Times New Roman" w:hAnsi="Times New Roman" w:cs="Times New Roman"/>
          <w:kern w:val="0"/>
          <w:sz w:val="24"/>
          <w:szCs w:val="24"/>
        </w:rPr>
        <w:t>.</w:t>
      </w:r>
    </w:p>
    <w:p w14:paraId="03EFE6DC" w14:textId="57113BD5" w:rsidR="00E87704" w:rsidRPr="00FC49D1" w:rsidRDefault="00FC49D1" w:rsidP="00FC49D1">
      <w:pPr>
        <w:pStyle w:val="ListParagraph"/>
        <w:spacing w:after="0" w:line="240" w:lineRule="auto"/>
        <w:ind w:left="0"/>
        <w:jc w:val="both"/>
        <w:rPr>
          <w:rFonts w:ascii="Times New Roman" w:eastAsia="Times New Roman" w:hAnsi="Times New Roman" w:cs="Times New Roman"/>
          <w:kern w:val="0"/>
          <w:sz w:val="24"/>
          <w:szCs w:val="24"/>
        </w:rPr>
      </w:pPr>
      <w:r>
        <w:rPr>
          <w:rFonts w:ascii="Times New Roman" w:eastAsia="Times New Roman" w:hAnsi="Times New Roman" w:cs="Times New Roman"/>
          <w:kern w:val="0"/>
          <w:sz w:val="24"/>
          <w:szCs w:val="24"/>
        </w:rPr>
        <w:t xml:space="preserve">3. </w:t>
      </w:r>
      <w:r w:rsidR="00E87704" w:rsidRPr="00FC49D1">
        <w:rPr>
          <w:rFonts w:ascii="Times New Roman" w:eastAsia="Times New Roman" w:hAnsi="Times New Roman" w:cs="Times New Roman"/>
          <w:kern w:val="0"/>
          <w:sz w:val="24"/>
          <w:szCs w:val="24"/>
        </w:rPr>
        <w:t>Jei įvyko draudžiamasis įvykis – nuostolio dydį ir draudimo išmokos dydį pagrindžiantys dokumentai.</w:t>
      </w:r>
    </w:p>
    <w:p w14:paraId="72C9CAE0" w14:textId="77777777" w:rsidR="00E87704" w:rsidRPr="00FC49D1" w:rsidRDefault="00E87704" w:rsidP="00FC49D1">
      <w:pPr>
        <w:spacing w:after="0" w:line="240" w:lineRule="auto"/>
        <w:ind w:left="567" w:hanging="567"/>
        <w:jc w:val="both"/>
        <w:rPr>
          <w:rFonts w:ascii="Times New Roman" w:eastAsia="Times New Roman" w:hAnsi="Times New Roman" w:cs="Times New Roman"/>
          <w:b/>
          <w:bCs/>
          <w:sz w:val="24"/>
          <w:szCs w:val="24"/>
        </w:rPr>
      </w:pPr>
    </w:p>
    <w:p w14:paraId="3187EAE6" w14:textId="77777777" w:rsidR="003B078E" w:rsidRPr="00FC49D1" w:rsidRDefault="003B078E" w:rsidP="00FC49D1">
      <w:pPr>
        <w:spacing w:after="0" w:line="240" w:lineRule="auto"/>
        <w:jc w:val="both"/>
        <w:rPr>
          <w:rFonts w:ascii="Times New Roman" w:eastAsia="Times New Roman" w:hAnsi="Times New Roman" w:cs="Times New Roman"/>
          <w:b/>
          <w:bCs/>
          <w:sz w:val="24"/>
          <w:szCs w:val="24"/>
        </w:rPr>
      </w:pPr>
      <w:r w:rsidRPr="00FC49D1">
        <w:rPr>
          <w:rFonts w:ascii="Times New Roman" w:eastAsia="Times New Roman" w:hAnsi="Times New Roman" w:cs="Times New Roman"/>
          <w:b/>
          <w:bCs/>
          <w:sz w:val="24"/>
          <w:szCs w:val="24"/>
        </w:rPr>
        <w:t>Paslaugos inicijavimo forma</w:t>
      </w:r>
    </w:p>
    <w:p w14:paraId="2978E1D2" w14:textId="00CBFABC" w:rsidR="003B078E" w:rsidRPr="00FC49D1" w:rsidRDefault="003B078E" w:rsidP="00FC49D1">
      <w:pPr>
        <w:spacing w:after="0" w:line="240" w:lineRule="auto"/>
        <w:jc w:val="both"/>
        <w:rPr>
          <w:rFonts w:ascii="Times New Roman" w:eastAsia="Times New Roman" w:hAnsi="Times New Roman" w:cs="Times New Roman"/>
          <w:kern w:val="0"/>
          <w:sz w:val="24"/>
          <w:szCs w:val="24"/>
        </w:rPr>
      </w:pPr>
      <w:r w:rsidRPr="00FC49D1">
        <w:rPr>
          <w:rFonts w:ascii="Times New Roman" w:eastAsia="Times New Roman" w:hAnsi="Times New Roman" w:cs="Times New Roman"/>
          <w:kern w:val="0"/>
          <w:sz w:val="24"/>
          <w:szCs w:val="24"/>
        </w:rPr>
        <w:t xml:space="preserve">Paraiška (paraiškos forma skelbiama interneto svetainėse: </w:t>
      </w:r>
      <w:hyperlink r:id="rId8" w:history="1">
        <w:r w:rsidR="00FC49D1" w:rsidRPr="00026B8E">
          <w:rPr>
            <w:rStyle w:val="Hyperlink"/>
            <w:rFonts w:ascii="Times New Roman" w:eastAsia="Times New Roman" w:hAnsi="Times New Roman" w:cs="Times New Roman"/>
            <w:kern w:val="0"/>
            <w:sz w:val="24"/>
            <w:szCs w:val="24"/>
          </w:rPr>
          <w:t>www.zum.lt</w:t>
        </w:r>
      </w:hyperlink>
      <w:r w:rsidR="00FC49D1">
        <w:rPr>
          <w:rFonts w:ascii="Times New Roman" w:eastAsia="Times New Roman" w:hAnsi="Times New Roman" w:cs="Times New Roman"/>
          <w:kern w:val="0"/>
          <w:sz w:val="24"/>
          <w:szCs w:val="24"/>
        </w:rPr>
        <w:t xml:space="preserve"> </w:t>
      </w:r>
      <w:r w:rsidRPr="00FC49D1">
        <w:rPr>
          <w:rFonts w:ascii="Times New Roman" w:eastAsia="Times New Roman" w:hAnsi="Times New Roman" w:cs="Times New Roman"/>
          <w:kern w:val="0"/>
          <w:sz w:val="24"/>
          <w:szCs w:val="24"/>
        </w:rPr>
        <w:t>ir</w:t>
      </w:r>
      <w:r w:rsidR="00FC49D1">
        <w:rPr>
          <w:rFonts w:ascii="Times New Roman" w:eastAsia="Times New Roman" w:hAnsi="Times New Roman" w:cs="Times New Roman"/>
          <w:kern w:val="0"/>
          <w:sz w:val="24"/>
          <w:szCs w:val="24"/>
        </w:rPr>
        <w:t xml:space="preserve"> </w:t>
      </w:r>
      <w:hyperlink r:id="rId9" w:history="1">
        <w:r w:rsidR="00FC49D1" w:rsidRPr="00026B8E">
          <w:rPr>
            <w:rStyle w:val="Hyperlink"/>
            <w:rFonts w:ascii="Times New Roman" w:eastAsia="Times New Roman" w:hAnsi="Times New Roman" w:cs="Times New Roman"/>
            <w:kern w:val="0"/>
            <w:sz w:val="24"/>
            <w:szCs w:val="24"/>
          </w:rPr>
          <w:t>www.nma.lt</w:t>
        </w:r>
      </w:hyperlink>
      <w:r w:rsidR="00FC49D1">
        <w:rPr>
          <w:rFonts w:ascii="Times New Roman" w:eastAsia="Times New Roman" w:hAnsi="Times New Roman" w:cs="Times New Roman"/>
          <w:kern w:val="0"/>
          <w:sz w:val="24"/>
          <w:szCs w:val="24"/>
        </w:rPr>
        <w:t>)</w:t>
      </w:r>
      <w:r w:rsidR="00F71681">
        <w:rPr>
          <w:rFonts w:ascii="Times New Roman" w:eastAsia="Times New Roman" w:hAnsi="Times New Roman" w:cs="Times New Roman"/>
          <w:kern w:val="0"/>
          <w:sz w:val="24"/>
          <w:szCs w:val="24"/>
        </w:rPr>
        <w:t>.</w:t>
      </w:r>
      <w:r w:rsidRPr="00FC49D1">
        <w:rPr>
          <w:rFonts w:ascii="Times New Roman" w:eastAsia="Times New Roman" w:hAnsi="Times New Roman" w:cs="Times New Roman"/>
          <w:kern w:val="0"/>
          <w:sz w:val="24"/>
          <w:szCs w:val="24"/>
        </w:rPr>
        <w:t xml:space="preserve"> </w:t>
      </w:r>
    </w:p>
    <w:p w14:paraId="0D0C7241" w14:textId="77777777" w:rsidR="003B078E" w:rsidRPr="00FC49D1" w:rsidRDefault="003B078E" w:rsidP="00FC49D1">
      <w:pPr>
        <w:spacing w:after="0" w:line="240" w:lineRule="auto"/>
        <w:ind w:left="567" w:hanging="567"/>
        <w:jc w:val="both"/>
        <w:rPr>
          <w:rFonts w:ascii="Times New Roman" w:eastAsia="Times New Roman" w:hAnsi="Times New Roman" w:cs="Times New Roman"/>
          <w:b/>
          <w:bCs/>
          <w:sz w:val="24"/>
          <w:szCs w:val="24"/>
        </w:rPr>
      </w:pPr>
    </w:p>
    <w:p w14:paraId="76A314C4" w14:textId="0667DDFE" w:rsidR="006D2BD2" w:rsidRPr="00FC49D1" w:rsidRDefault="006D2BD2" w:rsidP="00FC49D1">
      <w:pPr>
        <w:spacing w:after="0" w:line="240" w:lineRule="auto"/>
        <w:jc w:val="both"/>
        <w:rPr>
          <w:rFonts w:ascii="Times New Roman" w:eastAsia="Times New Roman" w:hAnsi="Times New Roman" w:cs="Times New Roman"/>
          <w:b/>
          <w:bCs/>
          <w:sz w:val="24"/>
          <w:szCs w:val="24"/>
        </w:rPr>
      </w:pPr>
      <w:r w:rsidRPr="00FC49D1">
        <w:rPr>
          <w:rFonts w:ascii="Times New Roman" w:eastAsia="Times New Roman" w:hAnsi="Times New Roman" w:cs="Times New Roman"/>
          <w:b/>
          <w:bCs/>
          <w:sz w:val="24"/>
          <w:szCs w:val="24"/>
        </w:rPr>
        <w:t xml:space="preserve">Už paslaugos teikimą atsakingų asmenų kontaktai </w:t>
      </w:r>
    </w:p>
    <w:p w14:paraId="696088F4" w14:textId="262D02CB" w:rsidR="006D2BD2" w:rsidRPr="001F36E7" w:rsidRDefault="00180F07" w:rsidP="00FC49D1">
      <w:pPr>
        <w:spacing w:after="0" w:line="240" w:lineRule="auto"/>
        <w:jc w:val="both"/>
        <w:rPr>
          <w:rFonts w:ascii="Times New Roman" w:hAnsi="Times New Roman" w:cs="Times New Roman"/>
          <w:sz w:val="24"/>
          <w:szCs w:val="24"/>
        </w:rPr>
      </w:pPr>
      <w:r w:rsidRPr="00FC49D1">
        <w:rPr>
          <w:rFonts w:ascii="Times New Roman" w:hAnsi="Times New Roman" w:cs="Times New Roman"/>
          <w:sz w:val="24"/>
          <w:szCs w:val="24"/>
        </w:rPr>
        <w:t>Žemės ūkio</w:t>
      </w:r>
      <w:r w:rsidR="006D2BD2" w:rsidRPr="00FC49D1">
        <w:rPr>
          <w:rFonts w:ascii="Times New Roman" w:hAnsi="Times New Roman" w:cs="Times New Roman"/>
          <w:sz w:val="24"/>
          <w:szCs w:val="24"/>
        </w:rPr>
        <w:t xml:space="preserve"> skyriaus vyr. specialistė </w:t>
      </w:r>
      <w:r w:rsidRPr="00FC49D1">
        <w:rPr>
          <w:rFonts w:ascii="Times New Roman" w:hAnsi="Times New Roman" w:cs="Times New Roman"/>
          <w:sz w:val="24"/>
          <w:szCs w:val="24"/>
        </w:rPr>
        <w:t>Violeta Latvienė</w:t>
      </w:r>
      <w:r w:rsidR="001F36E7">
        <w:rPr>
          <w:rFonts w:ascii="Times New Roman" w:hAnsi="Times New Roman" w:cs="Times New Roman"/>
          <w:sz w:val="24"/>
          <w:szCs w:val="24"/>
        </w:rPr>
        <w:t>,</w:t>
      </w:r>
      <w:r w:rsidR="006D2BD2" w:rsidRPr="00FC49D1">
        <w:rPr>
          <w:rFonts w:ascii="Times New Roman" w:hAnsi="Times New Roman" w:cs="Times New Roman"/>
          <w:sz w:val="24"/>
          <w:szCs w:val="24"/>
        </w:rPr>
        <w:t xml:space="preserve"> </w:t>
      </w:r>
      <w:r w:rsidR="001F36E7">
        <w:rPr>
          <w:rFonts w:ascii="Times New Roman" w:hAnsi="Times New Roman" w:cs="Times New Roman"/>
          <w:sz w:val="24"/>
          <w:szCs w:val="24"/>
        </w:rPr>
        <w:t>t</w:t>
      </w:r>
      <w:r w:rsidR="006D2BD2" w:rsidRPr="00FC49D1">
        <w:rPr>
          <w:rFonts w:ascii="Times New Roman" w:hAnsi="Times New Roman" w:cs="Times New Roman"/>
          <w:sz w:val="24"/>
          <w:szCs w:val="24"/>
        </w:rPr>
        <w:t>el. +370 347 695</w:t>
      </w:r>
      <w:r w:rsidRPr="00FC49D1">
        <w:rPr>
          <w:rFonts w:ascii="Times New Roman" w:hAnsi="Times New Roman" w:cs="Times New Roman"/>
          <w:sz w:val="24"/>
          <w:szCs w:val="24"/>
        </w:rPr>
        <w:t>37</w:t>
      </w:r>
      <w:r w:rsidR="001F36E7">
        <w:rPr>
          <w:rFonts w:ascii="Times New Roman" w:hAnsi="Times New Roman" w:cs="Times New Roman"/>
          <w:sz w:val="24"/>
          <w:szCs w:val="24"/>
        </w:rPr>
        <w:t>,</w:t>
      </w:r>
      <w:r w:rsidR="006D2BD2" w:rsidRPr="00FC49D1">
        <w:rPr>
          <w:rFonts w:ascii="Times New Roman" w:hAnsi="Times New Roman" w:cs="Times New Roman"/>
          <w:sz w:val="24"/>
          <w:szCs w:val="24"/>
        </w:rPr>
        <w:t xml:space="preserve"> </w:t>
      </w:r>
      <w:r w:rsidR="001F36E7">
        <w:rPr>
          <w:rFonts w:ascii="Times New Roman" w:hAnsi="Times New Roman" w:cs="Times New Roman"/>
          <w:sz w:val="24"/>
          <w:szCs w:val="24"/>
        </w:rPr>
        <w:t>e</w:t>
      </w:r>
      <w:r w:rsidR="006D2BD2" w:rsidRPr="00FC49D1">
        <w:rPr>
          <w:rFonts w:ascii="Times New Roman" w:hAnsi="Times New Roman" w:cs="Times New Roman"/>
          <w:sz w:val="24"/>
          <w:szCs w:val="24"/>
        </w:rPr>
        <w:t>l. p</w:t>
      </w:r>
      <w:r w:rsidR="001F36E7">
        <w:rPr>
          <w:rFonts w:ascii="Times New Roman" w:hAnsi="Times New Roman" w:cs="Times New Roman"/>
          <w:sz w:val="24"/>
          <w:szCs w:val="24"/>
        </w:rPr>
        <w:t>.</w:t>
      </w:r>
      <w:r w:rsidR="006D2BD2" w:rsidRPr="00FC49D1">
        <w:rPr>
          <w:rFonts w:ascii="Times New Roman" w:hAnsi="Times New Roman" w:cs="Times New Roman"/>
          <w:sz w:val="24"/>
          <w:szCs w:val="24"/>
        </w:rPr>
        <w:t xml:space="preserve"> </w:t>
      </w:r>
      <w:hyperlink r:id="rId10" w:history="1">
        <w:r w:rsidRPr="001F36E7">
          <w:rPr>
            <w:rStyle w:val="Hyperlink"/>
            <w:rFonts w:ascii="Times New Roman" w:hAnsi="Times New Roman" w:cs="Times New Roman"/>
            <w:color w:val="auto"/>
            <w:sz w:val="24"/>
            <w:szCs w:val="24"/>
            <w:u w:val="none"/>
          </w:rPr>
          <w:t>violeta.latviene@kedainiai.lt</w:t>
        </w:r>
      </w:hyperlink>
      <w:r w:rsidR="001F36E7">
        <w:rPr>
          <w:rFonts w:ascii="Times New Roman" w:hAnsi="Times New Roman" w:cs="Times New Roman"/>
          <w:sz w:val="24"/>
          <w:szCs w:val="24"/>
        </w:rPr>
        <w:t>.</w:t>
      </w:r>
    </w:p>
    <w:p w14:paraId="5E803CAD" w14:textId="77777777" w:rsidR="00BE635B" w:rsidRDefault="00BE635B" w:rsidP="00FC49D1">
      <w:pPr>
        <w:spacing w:after="0" w:line="240" w:lineRule="auto"/>
        <w:rPr>
          <w:rFonts w:ascii="Times New Roman" w:hAnsi="Times New Roman" w:cs="Times New Roman"/>
          <w:b/>
          <w:bCs/>
          <w:sz w:val="24"/>
          <w:szCs w:val="24"/>
        </w:rPr>
      </w:pPr>
    </w:p>
    <w:p w14:paraId="1B2C5A8D" w14:textId="77777777" w:rsidR="001F36E7" w:rsidRDefault="001F36E7" w:rsidP="00FC49D1">
      <w:pPr>
        <w:spacing w:after="0" w:line="240" w:lineRule="auto"/>
        <w:rPr>
          <w:rFonts w:ascii="Times New Roman" w:hAnsi="Times New Roman" w:cs="Times New Roman"/>
          <w:b/>
          <w:bCs/>
          <w:sz w:val="24"/>
          <w:szCs w:val="24"/>
        </w:rPr>
      </w:pPr>
    </w:p>
    <w:p w14:paraId="38A0F682" w14:textId="77777777" w:rsidR="001F36E7" w:rsidRPr="00FC49D1" w:rsidRDefault="001F36E7" w:rsidP="00FC49D1">
      <w:pPr>
        <w:spacing w:after="0" w:line="240" w:lineRule="auto"/>
        <w:rPr>
          <w:rFonts w:ascii="Times New Roman" w:hAnsi="Times New Roman" w:cs="Times New Roman"/>
          <w:b/>
          <w:bCs/>
          <w:sz w:val="24"/>
          <w:szCs w:val="24"/>
        </w:rPr>
      </w:pPr>
    </w:p>
    <w:p w14:paraId="692BCDF1" w14:textId="1254E920" w:rsidR="009D14DA" w:rsidRPr="00FC49D1" w:rsidRDefault="009D14DA" w:rsidP="00FC49D1">
      <w:pPr>
        <w:spacing w:after="0" w:line="240" w:lineRule="auto"/>
        <w:rPr>
          <w:rFonts w:ascii="Times New Roman" w:hAnsi="Times New Roman" w:cs="Times New Roman"/>
          <w:b/>
          <w:bCs/>
          <w:sz w:val="24"/>
          <w:szCs w:val="24"/>
        </w:rPr>
      </w:pPr>
      <w:r w:rsidRPr="00FC49D1">
        <w:rPr>
          <w:rFonts w:ascii="Times New Roman" w:hAnsi="Times New Roman" w:cs="Times New Roman"/>
          <w:b/>
          <w:bCs/>
          <w:sz w:val="24"/>
          <w:szCs w:val="24"/>
        </w:rPr>
        <w:lastRenderedPageBreak/>
        <w:t>Informacija apie teikėją</w:t>
      </w:r>
    </w:p>
    <w:p w14:paraId="50887BEE" w14:textId="384B04DC" w:rsidR="009D14DA" w:rsidRPr="00FC49D1" w:rsidRDefault="009D14DA" w:rsidP="00FC49D1">
      <w:pPr>
        <w:spacing w:after="0" w:line="240" w:lineRule="auto"/>
        <w:jc w:val="both"/>
        <w:rPr>
          <w:rFonts w:ascii="Times New Roman" w:hAnsi="Times New Roman" w:cs="Times New Roman"/>
          <w:sz w:val="24"/>
          <w:szCs w:val="24"/>
        </w:rPr>
      </w:pPr>
      <w:bookmarkStart w:id="1" w:name="_Hlk191017611"/>
      <w:r w:rsidRPr="00FC49D1">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1" w:history="1">
        <w:r w:rsidR="001F36E7" w:rsidRPr="00026B8E">
          <w:rPr>
            <w:rStyle w:val="Hyperlink"/>
            <w:rFonts w:ascii="Times New Roman" w:eastAsia="Calibri" w:hAnsi="Times New Roman" w:cs="Times New Roman"/>
            <w:kern w:val="0"/>
            <w:sz w:val="24"/>
            <w:szCs w:val="24"/>
          </w:rPr>
          <w:t>www.kedainiai.lt</w:t>
        </w:r>
      </w:hyperlink>
      <w:r w:rsidR="001F36E7">
        <w:rPr>
          <w:rFonts w:ascii="Times New Roman" w:eastAsia="Calibri" w:hAnsi="Times New Roman" w:cs="Times New Roman"/>
          <w:kern w:val="0"/>
          <w:sz w:val="24"/>
          <w:szCs w:val="24"/>
        </w:rPr>
        <w:t xml:space="preserve">, </w:t>
      </w:r>
      <w:r w:rsidRPr="00FC49D1">
        <w:rPr>
          <w:rFonts w:ascii="Times New Roman" w:eastAsia="Calibri" w:hAnsi="Times New Roman" w:cs="Times New Roman"/>
          <w:kern w:val="0"/>
          <w:sz w:val="24"/>
          <w:szCs w:val="24"/>
        </w:rPr>
        <w:t>e</w:t>
      </w:r>
      <w:r w:rsidRPr="00FC49D1">
        <w:rPr>
          <w:rFonts w:ascii="Times New Roman" w:hAnsi="Times New Roman" w:cs="Times New Roman"/>
          <w:sz w:val="24"/>
          <w:szCs w:val="24"/>
        </w:rPr>
        <w:t>l. p. administracija</w:t>
      </w:r>
      <w:r w:rsidRPr="00FC49D1">
        <w:rPr>
          <w:rFonts w:ascii="Times New Roman" w:hAnsi="Times New Roman" w:cs="Times New Roman"/>
          <w:sz w:val="24"/>
          <w:szCs w:val="24"/>
          <w:lang w:val="en-US"/>
        </w:rPr>
        <w:t>@</w:t>
      </w:r>
      <w:proofErr w:type="spellStart"/>
      <w:r w:rsidRPr="00FC49D1">
        <w:rPr>
          <w:rFonts w:ascii="Times New Roman" w:hAnsi="Times New Roman" w:cs="Times New Roman"/>
          <w:sz w:val="24"/>
          <w:szCs w:val="24"/>
        </w:rPr>
        <w:t>kedainiai.lt</w:t>
      </w:r>
      <w:proofErr w:type="spellEnd"/>
      <w:r w:rsidR="001F36E7">
        <w:rPr>
          <w:rFonts w:ascii="Times New Roman" w:hAnsi="Times New Roman" w:cs="Times New Roman"/>
          <w:sz w:val="24"/>
          <w:szCs w:val="24"/>
        </w:rPr>
        <w:t>.</w:t>
      </w:r>
    </w:p>
    <w:bookmarkEnd w:id="1"/>
    <w:p w14:paraId="1F072A16" w14:textId="77777777" w:rsidR="009D14DA" w:rsidRPr="00FC49D1" w:rsidRDefault="009D14DA" w:rsidP="00FC49D1">
      <w:pPr>
        <w:spacing w:after="0" w:line="240" w:lineRule="auto"/>
        <w:rPr>
          <w:rFonts w:ascii="Times New Roman" w:hAnsi="Times New Roman" w:cs="Times New Roman"/>
          <w:b/>
          <w:bCs/>
          <w:sz w:val="24"/>
          <w:szCs w:val="24"/>
        </w:rPr>
      </w:pPr>
    </w:p>
    <w:p w14:paraId="70E6528D" w14:textId="77777777" w:rsidR="009D14DA" w:rsidRPr="00FC49D1" w:rsidRDefault="009D14DA" w:rsidP="00FC49D1">
      <w:pPr>
        <w:spacing w:after="0" w:line="240" w:lineRule="auto"/>
        <w:rPr>
          <w:rFonts w:ascii="Times New Roman" w:hAnsi="Times New Roman" w:cs="Times New Roman"/>
          <w:b/>
          <w:bCs/>
          <w:sz w:val="24"/>
          <w:szCs w:val="24"/>
        </w:rPr>
      </w:pPr>
      <w:r w:rsidRPr="00FC49D1">
        <w:rPr>
          <w:rFonts w:ascii="Times New Roman" w:hAnsi="Times New Roman" w:cs="Times New Roman"/>
          <w:b/>
          <w:bCs/>
          <w:sz w:val="24"/>
          <w:szCs w:val="24"/>
        </w:rPr>
        <w:t>Paslaugos teikėjo veiksmų (neveikimo) apskundimo tvarka</w:t>
      </w:r>
    </w:p>
    <w:p w14:paraId="45494D7B" w14:textId="2B3C8C9F" w:rsidR="00BE635B" w:rsidRPr="00FC49D1" w:rsidRDefault="00BE635B" w:rsidP="00FC49D1">
      <w:pPr>
        <w:spacing w:after="0" w:line="240" w:lineRule="auto"/>
        <w:jc w:val="both"/>
        <w:rPr>
          <w:rFonts w:ascii="Times New Roman" w:hAnsi="Times New Roman" w:cs="Times New Roman"/>
          <w:sz w:val="24"/>
          <w:szCs w:val="24"/>
        </w:rPr>
      </w:pPr>
      <w:r w:rsidRPr="00FC49D1">
        <w:rPr>
          <w:rFonts w:ascii="Times New Roman" w:hAnsi="Times New Roman" w:cs="Times New Roman"/>
          <w:sz w:val="24"/>
          <w:szCs w:val="24"/>
        </w:rPr>
        <w:t>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w:t>
      </w:r>
      <w:r w:rsidR="001F36E7">
        <w:rPr>
          <w:rFonts w:ascii="Times New Roman" w:hAnsi="Times New Roman" w:cs="Times New Roman"/>
          <w:sz w:val="24"/>
          <w:szCs w:val="24"/>
        </w:rPr>
        <w:t xml:space="preserve"> </w:t>
      </w:r>
      <w:hyperlink r:id="rId12" w:history="1">
        <w:r w:rsidR="001F36E7" w:rsidRPr="00026B8E">
          <w:rPr>
            <w:rStyle w:val="Hyperlink"/>
            <w:rFonts w:ascii="Times New Roman" w:hAnsi="Times New Roman" w:cs="Times New Roman"/>
            <w:sz w:val="24"/>
            <w:szCs w:val="24"/>
          </w:rPr>
          <w:t>https://e.teismas.lt</w:t>
        </w:r>
      </w:hyperlink>
      <w:r w:rsidRPr="00FC49D1">
        <w:rPr>
          <w:rFonts w:ascii="Times New Roman" w:hAnsi="Times New Roman" w:cs="Times New Roman"/>
          <w:sz w:val="24"/>
          <w:szCs w:val="24"/>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42C6B402" w14:textId="77777777" w:rsidR="00965AA8" w:rsidRPr="00FC49D1" w:rsidRDefault="00965AA8" w:rsidP="00FC49D1">
      <w:pPr>
        <w:spacing w:after="0" w:line="240" w:lineRule="auto"/>
        <w:rPr>
          <w:rFonts w:ascii="Times New Roman" w:hAnsi="Times New Roman" w:cs="Times New Roman"/>
          <w:sz w:val="24"/>
          <w:szCs w:val="24"/>
        </w:rPr>
      </w:pPr>
    </w:p>
    <w:sectPr w:rsidR="00965AA8" w:rsidRPr="00FC49D1" w:rsidSect="00FC49D1">
      <w:pgSz w:w="11906" w:h="16838"/>
      <w:pgMar w:top="1134" w:right="56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30807"/>
    <w:multiLevelType w:val="hybridMultilevel"/>
    <w:tmpl w:val="49A236F2"/>
    <w:lvl w:ilvl="0" w:tplc="415010EA">
      <w:start w:val="1"/>
      <w:numFmt w:val="decimal"/>
      <w:lvlText w:val="%1."/>
      <w:lvlJc w:val="left"/>
      <w:pPr>
        <w:ind w:left="720" w:hanging="360"/>
      </w:pPr>
      <w:rPr>
        <w:b w:val="0"/>
        <w:bCs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5F0EF5BE">
      <w:start w:val="1"/>
      <w:numFmt w:val="decimal"/>
      <w:lvlText w:val="%4."/>
      <w:lvlJc w:val="left"/>
      <w:pPr>
        <w:ind w:left="2880" w:hanging="360"/>
      </w:pPr>
      <w:rPr>
        <w:b w:val="0"/>
        <w:bCs w:val="0"/>
      </w:r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 w15:restartNumberingAfterBreak="0">
    <w:nsid w:val="039235C5"/>
    <w:multiLevelType w:val="hybridMultilevel"/>
    <w:tmpl w:val="12F81E92"/>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 w15:restartNumberingAfterBreak="0">
    <w:nsid w:val="07283963"/>
    <w:multiLevelType w:val="hybridMultilevel"/>
    <w:tmpl w:val="A37AF822"/>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B083E3C"/>
    <w:multiLevelType w:val="hybridMultilevel"/>
    <w:tmpl w:val="85323186"/>
    <w:lvl w:ilvl="0" w:tplc="6ECC2A4C">
      <w:start w:val="1"/>
      <w:numFmt w:val="decimal"/>
      <w:suff w:val="space"/>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378A69D4"/>
    <w:multiLevelType w:val="hybridMultilevel"/>
    <w:tmpl w:val="81B6A664"/>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4B3042EB"/>
    <w:multiLevelType w:val="hybridMultilevel"/>
    <w:tmpl w:val="FA9607FA"/>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57FD43F3"/>
    <w:multiLevelType w:val="hybridMultilevel"/>
    <w:tmpl w:val="119AA0AE"/>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58B73FC9"/>
    <w:multiLevelType w:val="multilevel"/>
    <w:tmpl w:val="5C020CF6"/>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suff w:val="space"/>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8" w15:restartNumberingAfterBreak="0">
    <w:nsid w:val="5AD27354"/>
    <w:multiLevelType w:val="multilevel"/>
    <w:tmpl w:val="0427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5E94309E"/>
    <w:multiLevelType w:val="hybridMultilevel"/>
    <w:tmpl w:val="B0148920"/>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15:restartNumberingAfterBreak="0">
    <w:nsid w:val="684B5221"/>
    <w:multiLevelType w:val="hybridMultilevel"/>
    <w:tmpl w:val="F6BC5676"/>
    <w:lvl w:ilvl="0" w:tplc="0809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7913216E"/>
    <w:multiLevelType w:val="hybridMultilevel"/>
    <w:tmpl w:val="64905BC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7AB953F5"/>
    <w:multiLevelType w:val="hybridMultilevel"/>
    <w:tmpl w:val="03145BDE"/>
    <w:lvl w:ilvl="0" w:tplc="0809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227569922">
    <w:abstractNumId w:val="4"/>
  </w:num>
  <w:num w:numId="2" w16cid:durableId="1797337691">
    <w:abstractNumId w:val="12"/>
  </w:num>
  <w:num w:numId="3" w16cid:durableId="278074481">
    <w:abstractNumId w:val="10"/>
  </w:num>
  <w:num w:numId="4" w16cid:durableId="1573585409">
    <w:abstractNumId w:val="6"/>
  </w:num>
  <w:num w:numId="5" w16cid:durableId="1140463510">
    <w:abstractNumId w:val="2"/>
  </w:num>
  <w:num w:numId="6" w16cid:durableId="671110169">
    <w:abstractNumId w:val="5"/>
  </w:num>
  <w:num w:numId="7" w16cid:durableId="1378163789">
    <w:abstractNumId w:val="9"/>
  </w:num>
  <w:num w:numId="8" w16cid:durableId="1659190710">
    <w:abstractNumId w:val="11"/>
  </w:num>
  <w:num w:numId="9" w16cid:durableId="150524643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362828468">
    <w:abstractNumId w:val="0"/>
  </w:num>
  <w:num w:numId="11" w16cid:durableId="1488592493">
    <w:abstractNumId w:val="8"/>
  </w:num>
  <w:num w:numId="12" w16cid:durableId="184104248">
    <w:abstractNumId w:val="7"/>
  </w:num>
  <w:num w:numId="13" w16cid:durableId="1061711996">
    <w:abstractNumId w:val="1"/>
  </w:num>
  <w:num w:numId="14" w16cid:durableId="145898510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2BD2"/>
    <w:rsid w:val="00005CBC"/>
    <w:rsid w:val="00056E6E"/>
    <w:rsid w:val="00154681"/>
    <w:rsid w:val="00180F07"/>
    <w:rsid w:val="001F36E7"/>
    <w:rsid w:val="0020752A"/>
    <w:rsid w:val="003B078E"/>
    <w:rsid w:val="004040B4"/>
    <w:rsid w:val="00491734"/>
    <w:rsid w:val="006D2BD2"/>
    <w:rsid w:val="00907DDC"/>
    <w:rsid w:val="009354C8"/>
    <w:rsid w:val="00965AA8"/>
    <w:rsid w:val="009D14DA"/>
    <w:rsid w:val="009D5B68"/>
    <w:rsid w:val="00A55809"/>
    <w:rsid w:val="00AB7C05"/>
    <w:rsid w:val="00BC2A68"/>
    <w:rsid w:val="00BE635B"/>
    <w:rsid w:val="00DC1828"/>
    <w:rsid w:val="00DF2F71"/>
    <w:rsid w:val="00E87704"/>
    <w:rsid w:val="00E91ECD"/>
    <w:rsid w:val="00EE56CC"/>
    <w:rsid w:val="00F625A5"/>
    <w:rsid w:val="00F71681"/>
    <w:rsid w:val="00FC49D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C852B"/>
  <w15:chartTrackingRefBased/>
  <w15:docId w15:val="{78AC1129-FD6B-4883-A5DC-659F3203EE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2BD2"/>
  </w:style>
  <w:style w:type="paragraph" w:styleId="Heading1">
    <w:name w:val="heading 1"/>
    <w:basedOn w:val="Normal"/>
    <w:next w:val="Normal"/>
    <w:link w:val="Heading1Char"/>
    <w:uiPriority w:val="9"/>
    <w:qFormat/>
    <w:rsid w:val="006D2BD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D2BD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D2BD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D2BD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D2BD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D2BD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D2BD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D2BD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D2BD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2BD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D2BD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D2BD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D2BD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D2BD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D2BD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D2BD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D2BD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D2BD2"/>
    <w:rPr>
      <w:rFonts w:eastAsiaTheme="majorEastAsia" w:cstheme="majorBidi"/>
      <w:color w:val="272727" w:themeColor="text1" w:themeTint="D8"/>
    </w:rPr>
  </w:style>
  <w:style w:type="paragraph" w:styleId="Title">
    <w:name w:val="Title"/>
    <w:basedOn w:val="Normal"/>
    <w:next w:val="Normal"/>
    <w:link w:val="TitleChar"/>
    <w:uiPriority w:val="10"/>
    <w:qFormat/>
    <w:rsid w:val="006D2BD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D2BD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D2BD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D2BD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D2BD2"/>
    <w:pPr>
      <w:spacing w:before="160"/>
      <w:jc w:val="center"/>
    </w:pPr>
    <w:rPr>
      <w:i/>
      <w:iCs/>
      <w:color w:val="404040" w:themeColor="text1" w:themeTint="BF"/>
    </w:rPr>
  </w:style>
  <w:style w:type="character" w:customStyle="1" w:styleId="QuoteChar">
    <w:name w:val="Quote Char"/>
    <w:basedOn w:val="DefaultParagraphFont"/>
    <w:link w:val="Quote"/>
    <w:uiPriority w:val="29"/>
    <w:rsid w:val="006D2BD2"/>
    <w:rPr>
      <w:i/>
      <w:iCs/>
      <w:color w:val="404040" w:themeColor="text1" w:themeTint="BF"/>
    </w:rPr>
  </w:style>
  <w:style w:type="paragraph" w:styleId="ListParagraph">
    <w:name w:val="List Paragraph"/>
    <w:basedOn w:val="Normal"/>
    <w:uiPriority w:val="34"/>
    <w:qFormat/>
    <w:rsid w:val="006D2BD2"/>
    <w:pPr>
      <w:ind w:left="720"/>
      <w:contextualSpacing/>
    </w:pPr>
  </w:style>
  <w:style w:type="character" w:styleId="IntenseEmphasis">
    <w:name w:val="Intense Emphasis"/>
    <w:basedOn w:val="DefaultParagraphFont"/>
    <w:uiPriority w:val="21"/>
    <w:qFormat/>
    <w:rsid w:val="006D2BD2"/>
    <w:rPr>
      <w:i/>
      <w:iCs/>
      <w:color w:val="2F5496" w:themeColor="accent1" w:themeShade="BF"/>
    </w:rPr>
  </w:style>
  <w:style w:type="paragraph" w:styleId="IntenseQuote">
    <w:name w:val="Intense Quote"/>
    <w:basedOn w:val="Normal"/>
    <w:next w:val="Normal"/>
    <w:link w:val="IntenseQuoteChar"/>
    <w:uiPriority w:val="30"/>
    <w:qFormat/>
    <w:rsid w:val="006D2BD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D2BD2"/>
    <w:rPr>
      <w:i/>
      <w:iCs/>
      <w:color w:val="2F5496" w:themeColor="accent1" w:themeShade="BF"/>
    </w:rPr>
  </w:style>
  <w:style w:type="character" w:styleId="IntenseReference">
    <w:name w:val="Intense Reference"/>
    <w:basedOn w:val="DefaultParagraphFont"/>
    <w:uiPriority w:val="32"/>
    <w:qFormat/>
    <w:rsid w:val="006D2BD2"/>
    <w:rPr>
      <w:b/>
      <w:bCs/>
      <w:smallCaps/>
      <w:color w:val="2F5496" w:themeColor="accent1" w:themeShade="BF"/>
      <w:spacing w:val="5"/>
    </w:rPr>
  </w:style>
  <w:style w:type="character" w:styleId="Hyperlink">
    <w:name w:val="Hyperlink"/>
    <w:basedOn w:val="DefaultParagraphFont"/>
    <w:uiPriority w:val="99"/>
    <w:unhideWhenUsed/>
    <w:rsid w:val="006D2BD2"/>
    <w:rPr>
      <w:color w:val="0563C1" w:themeColor="hyperlink"/>
      <w:u w:val="single"/>
    </w:rPr>
  </w:style>
  <w:style w:type="table" w:styleId="TableGrid">
    <w:name w:val="Table Grid"/>
    <w:basedOn w:val="TableNormal"/>
    <w:uiPriority w:val="39"/>
    <w:rsid w:val="006D2BD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D2BD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5924164">
      <w:bodyDiv w:val="1"/>
      <w:marLeft w:val="0"/>
      <w:marRight w:val="0"/>
      <w:marTop w:val="0"/>
      <w:marBottom w:val="0"/>
      <w:divBdr>
        <w:top w:val="none" w:sz="0" w:space="0" w:color="auto"/>
        <w:left w:val="none" w:sz="0" w:space="0" w:color="auto"/>
        <w:bottom w:val="none" w:sz="0" w:space="0" w:color="auto"/>
        <w:right w:val="none" w:sz="0" w:space="0" w:color="auto"/>
      </w:divBdr>
    </w:div>
    <w:div w:id="980842033">
      <w:bodyDiv w:val="1"/>
      <w:marLeft w:val="0"/>
      <w:marRight w:val="0"/>
      <w:marTop w:val="0"/>
      <w:marBottom w:val="0"/>
      <w:divBdr>
        <w:top w:val="none" w:sz="0" w:space="0" w:color="auto"/>
        <w:left w:val="none" w:sz="0" w:space="0" w:color="auto"/>
        <w:bottom w:val="none" w:sz="0" w:space="0" w:color="auto"/>
        <w:right w:val="none" w:sz="0" w:space="0" w:color="auto"/>
      </w:divBdr>
    </w:div>
    <w:div w:id="1449163026">
      <w:bodyDiv w:val="1"/>
      <w:marLeft w:val="0"/>
      <w:marRight w:val="0"/>
      <w:marTop w:val="0"/>
      <w:marBottom w:val="0"/>
      <w:divBdr>
        <w:top w:val="none" w:sz="0" w:space="0" w:color="auto"/>
        <w:left w:val="none" w:sz="0" w:space="0" w:color="auto"/>
        <w:bottom w:val="none" w:sz="0" w:space="0" w:color="auto"/>
        <w:right w:val="none" w:sz="0" w:space="0" w:color="auto"/>
      </w:divBdr>
    </w:div>
    <w:div w:id="1603296412">
      <w:bodyDiv w:val="1"/>
      <w:marLeft w:val="0"/>
      <w:marRight w:val="0"/>
      <w:marTop w:val="0"/>
      <w:marBottom w:val="0"/>
      <w:divBdr>
        <w:top w:val="none" w:sz="0" w:space="0" w:color="auto"/>
        <w:left w:val="none" w:sz="0" w:space="0" w:color="auto"/>
        <w:bottom w:val="none" w:sz="0" w:space="0" w:color="auto"/>
        <w:right w:val="none" w:sz="0" w:space="0" w:color="auto"/>
      </w:divBdr>
    </w:div>
    <w:div w:id="1712417936">
      <w:bodyDiv w:val="1"/>
      <w:marLeft w:val="0"/>
      <w:marRight w:val="0"/>
      <w:marTop w:val="0"/>
      <w:marBottom w:val="0"/>
      <w:divBdr>
        <w:top w:val="none" w:sz="0" w:space="0" w:color="auto"/>
        <w:left w:val="none" w:sz="0" w:space="0" w:color="auto"/>
        <w:bottom w:val="none" w:sz="0" w:space="0" w:color="auto"/>
        <w:right w:val="none" w:sz="0" w:space="0" w:color="auto"/>
      </w:divBdr>
    </w:div>
    <w:div w:id="2132942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um.l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e-seimas.lrs.lt/portal/legalAct/lt/TAD/ba9de000b00211e59010bea026bdb259/asr" TargetMode="External"/><Relationship Id="rId12" Type="http://schemas.openxmlformats.org/officeDocument/2006/relationships/hyperlink" Target="https://e.teismas.lt"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e-seimas.lrs.lt/portal/legalAct/lt/TAD/c2e14fc0134311e48595a3375cdcc8a3?jfwid=bkaxm7oa" TargetMode="External"/><Relationship Id="rId11" Type="http://schemas.openxmlformats.org/officeDocument/2006/relationships/hyperlink" Target="http://www.kedainiai.lt" TargetMode="External"/><Relationship Id="rId5" Type="http://schemas.openxmlformats.org/officeDocument/2006/relationships/webSettings" Target="webSettings.xml"/><Relationship Id="rId10" Type="http://schemas.openxmlformats.org/officeDocument/2006/relationships/hyperlink" Target="mailto:violeta.latviene@kedainiai.lt" TargetMode="External"/><Relationship Id="rId4" Type="http://schemas.openxmlformats.org/officeDocument/2006/relationships/settings" Target="settings.xml"/><Relationship Id="rId9" Type="http://schemas.openxmlformats.org/officeDocument/2006/relationships/hyperlink" Target="http://www.nma.lt"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CF999D-A105-49F9-ACE8-D48CDDB407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2870</Words>
  <Characters>1636</Characters>
  <Application>Microsoft Office Word</Application>
  <DocSecurity>0</DocSecurity>
  <Lines>13</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Eglė Galginė</dc:creator>
  <cp:lastModifiedBy>Raminta Bartkevičienė</cp:lastModifiedBy>
  <cp:revision>2</cp:revision>
  <dcterms:created xsi:type="dcterms:W3CDTF">2025-05-09T06:45:00Z</dcterms:created>
  <dcterms:modified xsi:type="dcterms:W3CDTF">2025-05-09T06:45:00Z</dcterms:modified>
</cp:coreProperties>
</file>