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65CA6" w14:textId="220771E8" w:rsidR="00D62DF0" w:rsidRPr="00143613" w:rsidRDefault="003C2D49" w:rsidP="00ED0F02">
      <w:pPr>
        <w:spacing w:line="240" w:lineRule="auto"/>
        <w:ind w:right="9"/>
        <w:rPr>
          <w:rFonts w:asciiTheme="minorHAnsi" w:hAnsiTheme="minorHAnsi" w:cstheme="minorHAnsi"/>
          <w:color w:val="FF0000"/>
        </w:rPr>
      </w:pPr>
      <w:r w:rsidRPr="00143613">
        <w:rPr>
          <w:rFonts w:asciiTheme="minorHAnsi" w:hAnsiTheme="minorHAnsi" w:cstheme="minorHAnsi"/>
          <w:noProof/>
          <w:lang w:eastAsia="lt-LT"/>
        </w:rPr>
        <mc:AlternateContent>
          <mc:Choice Requires="wps">
            <w:drawing>
              <wp:anchor distT="0" distB="0" distL="114300" distR="114300" simplePos="0" relativeHeight="251658240" behindDoc="1" locked="0" layoutInCell="1" allowOverlap="1" wp14:anchorId="43EED743" wp14:editId="28BCB5F8">
                <wp:simplePos x="0" y="0"/>
                <wp:positionH relativeFrom="page">
                  <wp:posOffset>2402792</wp:posOffset>
                </wp:positionH>
                <wp:positionV relativeFrom="paragraph">
                  <wp:posOffset>-1372870</wp:posOffset>
                </wp:positionV>
                <wp:extent cx="5173980" cy="5415915"/>
                <wp:effectExtent l="0" t="0" r="26670" b="13335"/>
                <wp:wrapNone/>
                <wp:docPr id="1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3980" cy="5415915"/>
                        </a:xfrm>
                        <a:prstGeom prst="rect">
                          <a:avLst/>
                        </a:prstGeom>
                        <a:solidFill>
                          <a:sysClr val="window" lastClr="FFFFFF"/>
                        </a:solidFill>
                        <a:ln w="9525" cap="flat" cmpd="sng" algn="ctr">
                          <a:solidFill>
                            <a:srgbClr val="AF582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FBE9A" id="Rectangle 10" o:spid="_x0000_s1026" style="position:absolute;margin-left:189.2pt;margin-top:-108.1pt;width:407.4pt;height:426.4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" fillcolor="window" strokecolor="#af582a">
                <v:path arrowok="t"/>
                <w10:wrap anchorx="page"/>
              </v:rect>
            </w:pict>
          </mc:Fallback>
        </mc:AlternateContent>
      </w:r>
    </w:p>
    <w:p w14:paraId="401D25EB" w14:textId="77777777" w:rsidR="00810949" w:rsidRPr="00143613" w:rsidRDefault="00810949" w:rsidP="00ED0F02">
      <w:pPr>
        <w:spacing w:line="240" w:lineRule="auto"/>
        <w:ind w:right="9"/>
        <w:rPr>
          <w:rFonts w:asciiTheme="minorHAnsi" w:hAnsiTheme="minorHAnsi" w:cstheme="minorHAnsi"/>
          <w:color w:val="FF0000"/>
        </w:rPr>
      </w:pPr>
    </w:p>
    <w:p w14:paraId="39448B81" w14:textId="16164DB5" w:rsidR="00810949" w:rsidRPr="00143613" w:rsidRDefault="00E126B6" w:rsidP="00DF129C">
      <w:pPr>
        <w:tabs>
          <w:tab w:val="left" w:pos="5692"/>
          <w:tab w:val="left" w:pos="6888"/>
        </w:tabs>
        <w:spacing w:line="240" w:lineRule="auto"/>
        <w:ind w:right="9"/>
        <w:rPr>
          <w:rFonts w:asciiTheme="minorHAnsi" w:hAnsiTheme="minorHAnsi" w:cstheme="minorHAnsi"/>
          <w:color w:val="FF0000"/>
        </w:rPr>
      </w:pPr>
      <w:r>
        <w:rPr>
          <w:rFonts w:asciiTheme="minorHAnsi" w:hAnsiTheme="minorHAnsi" w:cstheme="minorHAnsi"/>
          <w:color w:val="FF0000"/>
        </w:rPr>
        <w:tab/>
      </w:r>
      <w:r w:rsidR="00DF129C">
        <w:rPr>
          <w:rFonts w:asciiTheme="minorHAnsi" w:hAnsiTheme="minorHAnsi" w:cstheme="minorHAnsi"/>
          <w:color w:val="FF0000"/>
        </w:rPr>
        <w:tab/>
      </w:r>
    </w:p>
    <w:p w14:paraId="15A89341" w14:textId="77777777" w:rsidR="00810949" w:rsidRPr="00143613" w:rsidRDefault="00810949" w:rsidP="00ED0F02">
      <w:pPr>
        <w:spacing w:line="240" w:lineRule="auto"/>
        <w:ind w:right="9"/>
        <w:rPr>
          <w:rFonts w:asciiTheme="minorHAnsi" w:hAnsiTheme="minorHAnsi" w:cstheme="minorHAnsi"/>
          <w:color w:val="FF0000"/>
        </w:rPr>
      </w:pPr>
    </w:p>
    <w:p w14:paraId="7F25F1B6" w14:textId="77777777" w:rsidR="00810949" w:rsidRPr="00143613" w:rsidRDefault="00810949" w:rsidP="00ED0F02">
      <w:pPr>
        <w:spacing w:line="240" w:lineRule="auto"/>
        <w:ind w:right="9"/>
        <w:rPr>
          <w:rFonts w:asciiTheme="minorHAnsi" w:hAnsiTheme="minorHAnsi" w:cstheme="minorHAnsi"/>
          <w:color w:val="FF0000"/>
        </w:rPr>
      </w:pPr>
    </w:p>
    <w:p w14:paraId="6DB6CFCC" w14:textId="77777777" w:rsidR="00810949" w:rsidRPr="00143613" w:rsidRDefault="00810949" w:rsidP="00ED0F02">
      <w:pPr>
        <w:spacing w:line="240" w:lineRule="auto"/>
        <w:ind w:right="9"/>
        <w:rPr>
          <w:rFonts w:asciiTheme="minorHAnsi" w:hAnsiTheme="minorHAnsi" w:cstheme="minorHAnsi"/>
          <w:color w:val="FF0000"/>
        </w:rPr>
      </w:pPr>
    </w:p>
    <w:p w14:paraId="194EA88B" w14:textId="77777777"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79A49178" w14:textId="77777777"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396D928B" w14:textId="77777777"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3B9BB257" w14:textId="77777777"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5F159742" w14:textId="77777777"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5A58AF25" w14:textId="77777777"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1743F510" w14:textId="77777777"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251D1964" w14:textId="77777777" w:rsidR="002E4C04" w:rsidRPr="00143613" w:rsidRDefault="002E4C04" w:rsidP="00ED0F02">
      <w:pPr>
        <w:widowControl w:val="0"/>
        <w:spacing w:line="240" w:lineRule="auto"/>
        <w:ind w:right="9"/>
        <w:jc w:val="right"/>
        <w:rPr>
          <w:rFonts w:asciiTheme="minorHAnsi" w:hAnsiTheme="minorHAnsi" w:cstheme="minorHAnsi"/>
          <w:b/>
          <w:sz w:val="24"/>
          <w:szCs w:val="24"/>
        </w:rPr>
      </w:pPr>
    </w:p>
    <w:p w14:paraId="6863DC1B" w14:textId="77777777" w:rsidR="002E4C04" w:rsidRPr="00143613" w:rsidRDefault="002E4C04" w:rsidP="00ED0F02">
      <w:pPr>
        <w:widowControl w:val="0"/>
        <w:spacing w:line="240" w:lineRule="auto"/>
        <w:ind w:right="9"/>
        <w:jc w:val="right"/>
        <w:rPr>
          <w:rFonts w:asciiTheme="minorHAnsi" w:hAnsiTheme="minorHAnsi" w:cstheme="minorHAnsi"/>
          <w:b/>
          <w:sz w:val="24"/>
          <w:szCs w:val="24"/>
        </w:rPr>
      </w:pPr>
    </w:p>
    <w:p w14:paraId="59FFDC49" w14:textId="77777777" w:rsidR="002E4C04" w:rsidRPr="00143613" w:rsidRDefault="002E4C04" w:rsidP="00ED0F02">
      <w:pPr>
        <w:widowControl w:val="0"/>
        <w:spacing w:line="240" w:lineRule="auto"/>
        <w:ind w:right="9"/>
        <w:jc w:val="right"/>
        <w:rPr>
          <w:rFonts w:asciiTheme="minorHAnsi" w:hAnsiTheme="minorHAnsi" w:cstheme="minorHAnsi"/>
          <w:b/>
          <w:sz w:val="24"/>
          <w:szCs w:val="24"/>
        </w:rPr>
      </w:pPr>
    </w:p>
    <w:p w14:paraId="47B2CC9D" w14:textId="77777777" w:rsidR="00C3789F" w:rsidRPr="00143613" w:rsidRDefault="00C3789F" w:rsidP="00ED0F02">
      <w:pPr>
        <w:widowControl w:val="0"/>
        <w:spacing w:line="240" w:lineRule="auto"/>
        <w:ind w:right="9"/>
        <w:jc w:val="right"/>
        <w:rPr>
          <w:rFonts w:asciiTheme="minorHAnsi" w:hAnsiTheme="minorHAnsi" w:cstheme="minorHAnsi"/>
          <w:b/>
          <w:sz w:val="24"/>
          <w:szCs w:val="24"/>
        </w:rPr>
      </w:pPr>
    </w:p>
    <w:p w14:paraId="316072AF" w14:textId="77777777" w:rsidR="00C3789F" w:rsidRPr="00143613" w:rsidRDefault="00C3789F" w:rsidP="00ED0F02">
      <w:pPr>
        <w:widowControl w:val="0"/>
        <w:spacing w:line="240" w:lineRule="auto"/>
        <w:ind w:right="9"/>
        <w:jc w:val="right"/>
        <w:rPr>
          <w:rFonts w:asciiTheme="minorHAnsi" w:hAnsiTheme="minorHAnsi" w:cstheme="minorHAnsi"/>
          <w:b/>
          <w:sz w:val="24"/>
          <w:szCs w:val="24"/>
        </w:rPr>
      </w:pPr>
    </w:p>
    <w:p w14:paraId="5C1C80A2" w14:textId="77777777" w:rsidR="00C3789F" w:rsidRPr="00143613" w:rsidRDefault="00C3789F" w:rsidP="00ED0F02">
      <w:pPr>
        <w:widowControl w:val="0"/>
        <w:spacing w:line="240" w:lineRule="auto"/>
        <w:ind w:right="9"/>
        <w:jc w:val="right"/>
        <w:rPr>
          <w:rFonts w:asciiTheme="minorHAnsi" w:hAnsiTheme="minorHAnsi" w:cstheme="minorHAnsi"/>
          <w:b/>
          <w:sz w:val="24"/>
          <w:szCs w:val="24"/>
        </w:rPr>
      </w:pPr>
    </w:p>
    <w:p w14:paraId="4C7FB79E" w14:textId="77777777" w:rsidR="002E4C04" w:rsidRPr="00143613" w:rsidRDefault="002E4C04" w:rsidP="00ED0F02">
      <w:pPr>
        <w:widowControl w:val="0"/>
        <w:spacing w:line="240" w:lineRule="auto"/>
        <w:ind w:right="9"/>
        <w:jc w:val="right"/>
        <w:rPr>
          <w:rFonts w:asciiTheme="minorHAnsi" w:hAnsiTheme="minorHAnsi" w:cstheme="minorHAnsi"/>
          <w:b/>
          <w:sz w:val="24"/>
          <w:szCs w:val="24"/>
        </w:rPr>
      </w:pPr>
    </w:p>
    <w:p w14:paraId="5AB41066" w14:textId="77777777" w:rsidR="002E4C04" w:rsidRPr="00143613" w:rsidRDefault="002E4C04" w:rsidP="00ED0F02">
      <w:pPr>
        <w:widowControl w:val="0"/>
        <w:spacing w:line="240" w:lineRule="auto"/>
        <w:ind w:right="9"/>
        <w:jc w:val="right"/>
        <w:rPr>
          <w:rFonts w:asciiTheme="minorHAnsi" w:hAnsiTheme="minorHAnsi" w:cstheme="minorHAnsi"/>
          <w:b/>
          <w:sz w:val="24"/>
          <w:szCs w:val="24"/>
        </w:rPr>
      </w:pPr>
    </w:p>
    <w:p w14:paraId="48E5F764" w14:textId="77777777" w:rsidR="002E4C04" w:rsidRPr="00143613" w:rsidRDefault="002E4C04" w:rsidP="00ED0F02">
      <w:pPr>
        <w:widowControl w:val="0"/>
        <w:spacing w:line="240" w:lineRule="auto"/>
        <w:ind w:right="9"/>
        <w:jc w:val="right"/>
        <w:rPr>
          <w:rFonts w:asciiTheme="minorHAnsi" w:hAnsiTheme="minorHAnsi" w:cstheme="minorHAnsi"/>
          <w:b/>
          <w:sz w:val="24"/>
          <w:szCs w:val="24"/>
        </w:rPr>
      </w:pPr>
    </w:p>
    <w:p w14:paraId="3950851B" w14:textId="5F207783" w:rsidR="002E4C04" w:rsidRPr="00143613" w:rsidRDefault="002E4C04" w:rsidP="00ED0F02">
      <w:pPr>
        <w:widowControl w:val="0"/>
        <w:spacing w:line="240" w:lineRule="auto"/>
        <w:ind w:right="9"/>
        <w:jc w:val="right"/>
        <w:rPr>
          <w:rFonts w:asciiTheme="minorHAnsi" w:hAnsiTheme="minorHAnsi" w:cstheme="minorHAnsi"/>
          <w:b/>
          <w:sz w:val="24"/>
          <w:szCs w:val="24"/>
        </w:rPr>
      </w:pPr>
    </w:p>
    <w:p w14:paraId="610F251D" w14:textId="24A6042E" w:rsidR="002E4C04" w:rsidRPr="00143613" w:rsidRDefault="003C2D49" w:rsidP="00ED0F02">
      <w:pPr>
        <w:widowControl w:val="0"/>
        <w:spacing w:line="240" w:lineRule="auto"/>
        <w:ind w:right="9"/>
        <w:jc w:val="right"/>
        <w:rPr>
          <w:rFonts w:asciiTheme="minorHAnsi" w:hAnsiTheme="minorHAnsi" w:cstheme="minorHAnsi"/>
          <w:b/>
          <w:sz w:val="24"/>
          <w:szCs w:val="24"/>
        </w:rPr>
      </w:pPr>
      <w:r w:rsidRPr="00143613">
        <w:rPr>
          <w:rFonts w:asciiTheme="minorHAnsi" w:hAnsiTheme="minorHAnsi" w:cstheme="minorHAnsi"/>
          <w:noProof/>
          <w:lang w:eastAsia="lt-LT"/>
        </w:rPr>
        <mc:AlternateContent>
          <mc:Choice Requires="wps">
            <w:drawing>
              <wp:anchor distT="0" distB="0" distL="114300" distR="114300" simplePos="0" relativeHeight="251658242" behindDoc="0" locked="0" layoutInCell="1" allowOverlap="1" wp14:anchorId="3CC4FE81" wp14:editId="22B6C601">
                <wp:simplePos x="0" y="0"/>
                <wp:positionH relativeFrom="column">
                  <wp:posOffset>1297305</wp:posOffset>
                </wp:positionH>
                <wp:positionV relativeFrom="paragraph">
                  <wp:posOffset>34925</wp:posOffset>
                </wp:positionV>
                <wp:extent cx="302895" cy="1532890"/>
                <wp:effectExtent l="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895" cy="153289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C5E36C" id="Rectangle 14" o:spid="_x0000_s1026" style="position:absolute;margin-left:102.15pt;margin-top:2.75pt;width:23.85pt;height:120.7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" fillcolor="window" stroked="f" strokeweight="1pt"/>
            </w:pict>
          </mc:Fallback>
        </mc:AlternateContent>
      </w:r>
    </w:p>
    <w:p w14:paraId="1D0FAE3E" w14:textId="18E2C4C1" w:rsidR="002E4C04" w:rsidRPr="00143613" w:rsidRDefault="00DF129C" w:rsidP="00ED0F02">
      <w:pPr>
        <w:widowControl w:val="0"/>
        <w:spacing w:line="240" w:lineRule="auto"/>
        <w:ind w:right="9"/>
        <w:jc w:val="right"/>
        <w:rPr>
          <w:rFonts w:asciiTheme="minorHAnsi" w:hAnsiTheme="minorHAnsi" w:cstheme="minorHAnsi"/>
          <w:b/>
          <w:sz w:val="24"/>
          <w:szCs w:val="24"/>
        </w:rPr>
      </w:pPr>
      <w:r w:rsidRPr="00143613">
        <w:rPr>
          <w:rFonts w:asciiTheme="minorHAnsi" w:hAnsiTheme="minorHAnsi" w:cstheme="minorHAnsi"/>
          <w:noProof/>
          <w:lang w:eastAsia="lt-LT"/>
        </w:rPr>
        <w:drawing>
          <wp:anchor distT="0" distB="0" distL="114300" distR="114300" simplePos="0" relativeHeight="251658243" behindDoc="0" locked="0" layoutInCell="1" allowOverlap="1" wp14:anchorId="6C647A8B" wp14:editId="11340CE7">
            <wp:simplePos x="0" y="0"/>
            <wp:positionH relativeFrom="page">
              <wp:align>center</wp:align>
            </wp:positionH>
            <wp:positionV relativeFrom="paragraph">
              <wp:posOffset>13694</wp:posOffset>
            </wp:positionV>
            <wp:extent cx="3893185" cy="1073785"/>
            <wp:effectExtent l="0" t="0" r="0" b="0"/>
            <wp:wrapNone/>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t="19035" b="21326"/>
                    <a:stretch>
                      <a:fillRect/>
                    </a:stretch>
                  </pic:blipFill>
                  <pic:spPr bwMode="auto">
                    <a:xfrm>
                      <a:off x="0" y="0"/>
                      <a:ext cx="3893185" cy="1073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9C38CB" w14:textId="20E8AA87"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6D3BAD64" w14:textId="256E0763"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2577DA07" w14:textId="25F2A217"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01F40C66" w14:textId="10857F3E" w:rsidR="000C23E4" w:rsidRPr="00143613" w:rsidRDefault="000C23E4" w:rsidP="00ED0F02">
      <w:pPr>
        <w:widowControl w:val="0"/>
        <w:spacing w:line="240" w:lineRule="auto"/>
        <w:ind w:right="9"/>
        <w:jc w:val="right"/>
        <w:rPr>
          <w:rFonts w:asciiTheme="minorHAnsi" w:hAnsiTheme="minorHAnsi" w:cstheme="minorHAnsi"/>
          <w:b/>
          <w:sz w:val="24"/>
          <w:szCs w:val="24"/>
        </w:rPr>
      </w:pPr>
    </w:p>
    <w:p w14:paraId="0A8C4DF8" w14:textId="5026525E" w:rsidR="000C23E4" w:rsidRPr="00143613" w:rsidRDefault="003C2D49" w:rsidP="00ED0F02">
      <w:pPr>
        <w:widowControl w:val="0"/>
        <w:spacing w:line="240" w:lineRule="auto"/>
        <w:ind w:right="9"/>
        <w:jc w:val="right"/>
        <w:rPr>
          <w:rFonts w:asciiTheme="minorHAnsi" w:hAnsiTheme="minorHAnsi" w:cstheme="minorHAnsi"/>
          <w:b/>
          <w:sz w:val="24"/>
          <w:szCs w:val="24"/>
        </w:rPr>
      </w:pPr>
      <w:r w:rsidRPr="00143613">
        <w:rPr>
          <w:rFonts w:asciiTheme="minorHAnsi" w:hAnsiTheme="minorHAnsi" w:cstheme="minorHAnsi"/>
          <w:noProof/>
          <w:lang w:eastAsia="lt-LT"/>
        </w:rPr>
        <mc:AlternateContent>
          <mc:Choice Requires="wps">
            <w:drawing>
              <wp:anchor distT="0" distB="0" distL="114300" distR="114300" simplePos="0" relativeHeight="251658241" behindDoc="1" locked="0" layoutInCell="1" allowOverlap="1" wp14:anchorId="65BE24F9" wp14:editId="49E59FF8">
                <wp:simplePos x="0" y="0"/>
                <wp:positionH relativeFrom="page">
                  <wp:posOffset>-2813685</wp:posOffset>
                </wp:positionH>
                <wp:positionV relativeFrom="page">
                  <wp:posOffset>6597650</wp:posOffset>
                </wp:positionV>
                <wp:extent cx="5326380" cy="5247005"/>
                <wp:effectExtent l="0" t="0" r="7620"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26380" cy="5247005"/>
                        </a:xfrm>
                        <a:prstGeom prst="rect">
                          <a:avLst/>
                        </a:prstGeom>
                        <a:solidFill>
                          <a:sysClr val="window" lastClr="FFFFFF"/>
                        </a:solidFill>
                        <a:ln w="9525" cap="flat" cmpd="sng" algn="ctr">
                          <a:solidFill>
                            <a:srgbClr val="AF582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7866A" id="Rectangle 13" o:spid="_x0000_s1026" style="position:absolute;margin-left:-221.55pt;margin-top:519.5pt;width:419.4pt;height:413.1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" fillcolor="window" strokecolor="#af582a">
                <v:path arrowok="t"/>
                <w10:wrap anchorx="page" anchory="page"/>
              </v:rect>
            </w:pict>
          </mc:Fallback>
        </mc:AlternateContent>
      </w:r>
    </w:p>
    <w:p w14:paraId="4397DD51" w14:textId="77777777" w:rsidR="000C23E4" w:rsidRPr="00143613" w:rsidRDefault="000C23E4" w:rsidP="00ED0F02">
      <w:pPr>
        <w:widowControl w:val="0"/>
        <w:spacing w:line="240" w:lineRule="auto"/>
        <w:ind w:right="9"/>
        <w:jc w:val="right"/>
        <w:rPr>
          <w:rFonts w:asciiTheme="minorHAnsi" w:hAnsiTheme="minorHAnsi" w:cstheme="minorHAnsi"/>
          <w:b/>
          <w:sz w:val="24"/>
          <w:szCs w:val="24"/>
        </w:rPr>
      </w:pPr>
    </w:p>
    <w:tbl>
      <w:tblPr>
        <w:tblpPr w:leftFromText="180" w:rightFromText="180" w:vertAnchor="text" w:horzAnchor="margin" w:tblpY="253"/>
        <w:tblW w:w="0" w:type="auto"/>
        <w:tblLook w:val="04A0" w:firstRow="1" w:lastRow="0" w:firstColumn="1" w:lastColumn="0" w:noHBand="0" w:noVBand="1"/>
      </w:tblPr>
      <w:tblGrid>
        <w:gridCol w:w="2263"/>
        <w:gridCol w:w="284"/>
        <w:gridCol w:w="6812"/>
      </w:tblGrid>
      <w:tr w:rsidR="003F5482" w:rsidRPr="00143613" w14:paraId="623452B7" w14:textId="77777777" w:rsidTr="007344C7">
        <w:tc>
          <w:tcPr>
            <w:tcW w:w="2263" w:type="dxa"/>
            <w:shd w:val="clear" w:color="auto" w:fill="auto"/>
          </w:tcPr>
          <w:p w14:paraId="34123C11" w14:textId="7341E174" w:rsidR="00F076EC" w:rsidRPr="00143613" w:rsidRDefault="00F076EC" w:rsidP="00ED0F02">
            <w:pPr>
              <w:widowControl w:val="0"/>
              <w:spacing w:before="60" w:line="240" w:lineRule="auto"/>
              <w:ind w:right="11"/>
              <w:jc w:val="right"/>
              <w:rPr>
                <w:rFonts w:asciiTheme="minorHAnsi" w:hAnsiTheme="minorHAnsi" w:cstheme="minorHAnsi"/>
                <w:bCs/>
                <w:sz w:val="26"/>
                <w:szCs w:val="26"/>
              </w:rPr>
            </w:pPr>
            <w:r w:rsidRPr="00143613">
              <w:rPr>
                <w:rFonts w:asciiTheme="minorHAnsi" w:hAnsiTheme="minorHAnsi" w:cstheme="minorHAnsi"/>
                <w:bCs/>
                <w:sz w:val="26"/>
                <w:szCs w:val="26"/>
              </w:rPr>
              <w:t>202</w:t>
            </w:r>
            <w:r w:rsidR="00563711">
              <w:rPr>
                <w:rFonts w:asciiTheme="minorHAnsi" w:hAnsiTheme="minorHAnsi" w:cstheme="minorHAnsi"/>
                <w:bCs/>
                <w:sz w:val="26"/>
                <w:szCs w:val="26"/>
              </w:rPr>
              <w:t>4</w:t>
            </w:r>
            <w:r w:rsidRPr="00143613">
              <w:rPr>
                <w:rFonts w:asciiTheme="minorHAnsi" w:hAnsiTheme="minorHAnsi" w:cstheme="minorHAnsi"/>
                <w:bCs/>
                <w:sz w:val="26"/>
                <w:szCs w:val="26"/>
              </w:rPr>
              <w:t xml:space="preserve">   </w:t>
            </w:r>
          </w:p>
        </w:tc>
        <w:tc>
          <w:tcPr>
            <w:tcW w:w="284" w:type="dxa"/>
            <w:shd w:val="clear" w:color="auto" w:fill="auto"/>
          </w:tcPr>
          <w:p w14:paraId="3A9725F4" w14:textId="77777777" w:rsidR="00F076EC" w:rsidRPr="00143613" w:rsidRDefault="00F076EC" w:rsidP="00ED0F02">
            <w:pPr>
              <w:widowControl w:val="0"/>
              <w:spacing w:line="240" w:lineRule="auto"/>
              <w:ind w:right="9"/>
              <w:rPr>
                <w:rFonts w:asciiTheme="minorHAnsi" w:hAnsiTheme="minorHAnsi" w:cstheme="minorHAnsi"/>
                <w:bCs/>
                <w:sz w:val="32"/>
                <w:szCs w:val="32"/>
              </w:rPr>
            </w:pPr>
          </w:p>
        </w:tc>
        <w:tc>
          <w:tcPr>
            <w:tcW w:w="6812" w:type="dxa"/>
            <w:shd w:val="clear" w:color="auto" w:fill="auto"/>
          </w:tcPr>
          <w:p w14:paraId="0B08C24F" w14:textId="2AC7A098" w:rsidR="00FA01BD" w:rsidRDefault="00FA01BD" w:rsidP="00FA01BD">
            <w:pPr>
              <w:autoSpaceDE w:val="0"/>
              <w:autoSpaceDN w:val="0"/>
              <w:adjustRightInd w:val="0"/>
              <w:spacing w:line="240" w:lineRule="auto"/>
              <w:jc w:val="left"/>
              <w:rPr>
                <w:rFonts w:asciiTheme="minorHAnsi" w:hAnsiTheme="minorHAnsi" w:cstheme="minorHAnsi"/>
                <w:color w:val="000000"/>
                <w:sz w:val="24"/>
                <w:szCs w:val="24"/>
              </w:rPr>
            </w:pPr>
            <w:r>
              <w:rPr>
                <w:rFonts w:asciiTheme="minorHAnsi" w:hAnsiTheme="minorHAnsi" w:cstheme="minorHAnsi"/>
                <w:color w:val="000000"/>
                <w:sz w:val="24"/>
                <w:szCs w:val="24"/>
              </w:rPr>
              <w:t>BENDRŲJŲ SPRENDINIŲ KONKRETIZAVIMAS</w:t>
            </w:r>
          </w:p>
          <w:p w14:paraId="5C469568" w14:textId="77777777" w:rsidR="00192CB2" w:rsidRDefault="00192CB2" w:rsidP="00FA01BD">
            <w:pPr>
              <w:autoSpaceDE w:val="0"/>
              <w:autoSpaceDN w:val="0"/>
              <w:adjustRightInd w:val="0"/>
              <w:spacing w:line="240" w:lineRule="auto"/>
              <w:jc w:val="left"/>
              <w:rPr>
                <w:rFonts w:asciiTheme="minorHAnsi" w:hAnsiTheme="minorHAnsi" w:cstheme="minorHAnsi"/>
                <w:color w:val="000000"/>
                <w:sz w:val="24"/>
                <w:szCs w:val="24"/>
              </w:rPr>
            </w:pPr>
          </w:p>
          <w:p w14:paraId="012B2D9F" w14:textId="77777777" w:rsidR="00B82880" w:rsidRPr="00143613" w:rsidRDefault="00B82880" w:rsidP="00ED0F02">
            <w:pPr>
              <w:autoSpaceDE w:val="0"/>
              <w:autoSpaceDN w:val="0"/>
              <w:adjustRightInd w:val="0"/>
              <w:spacing w:line="240" w:lineRule="auto"/>
              <w:jc w:val="left"/>
              <w:rPr>
                <w:rFonts w:asciiTheme="minorHAnsi" w:hAnsiTheme="minorHAnsi" w:cstheme="minorHAns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6596"/>
            </w:tblGrid>
            <w:tr w:rsidR="00B82880" w:rsidRPr="00143613" w14:paraId="02FBFDDB" w14:textId="77777777">
              <w:trPr>
                <w:trHeight w:val="1092"/>
              </w:trPr>
              <w:tc>
                <w:tcPr>
                  <w:tcW w:w="0" w:type="auto"/>
                </w:tcPr>
                <w:tbl>
                  <w:tblPr>
                    <w:tblW w:w="0" w:type="auto"/>
                    <w:tblBorders>
                      <w:top w:val="nil"/>
                      <w:left w:val="nil"/>
                      <w:bottom w:val="nil"/>
                      <w:right w:val="nil"/>
                    </w:tblBorders>
                    <w:tblLook w:val="0000" w:firstRow="0" w:lastRow="0" w:firstColumn="0" w:lastColumn="0" w:noHBand="0" w:noVBand="0"/>
                  </w:tblPr>
                  <w:tblGrid>
                    <w:gridCol w:w="6380"/>
                  </w:tblGrid>
                  <w:tr w:rsidR="00EA20DA" w:rsidRPr="00143613" w14:paraId="423C4D8E" w14:textId="77777777">
                    <w:trPr>
                      <w:trHeight w:val="718"/>
                    </w:trPr>
                    <w:tc>
                      <w:tcPr>
                        <w:tcW w:w="0" w:type="auto"/>
                      </w:tcPr>
                      <w:p w14:paraId="7081E508" w14:textId="4C98DC6E" w:rsidR="00EA20DA" w:rsidRPr="00143613" w:rsidRDefault="00A30F68" w:rsidP="004F6EAB">
                        <w:pPr>
                          <w:framePr w:hSpace="180" w:wrap="around" w:vAnchor="text" w:hAnchor="margin" w:y="253"/>
                          <w:autoSpaceDE w:val="0"/>
                          <w:autoSpaceDN w:val="0"/>
                          <w:adjustRightInd w:val="0"/>
                          <w:spacing w:line="240" w:lineRule="auto"/>
                          <w:jc w:val="left"/>
                          <w:rPr>
                            <w:rFonts w:asciiTheme="minorHAnsi" w:hAnsiTheme="minorHAnsi" w:cstheme="minorHAnsi"/>
                            <w:color w:val="000000"/>
                            <w:sz w:val="32"/>
                            <w:szCs w:val="32"/>
                          </w:rPr>
                        </w:pPr>
                        <w:r>
                          <w:rPr>
                            <w:rFonts w:asciiTheme="minorHAnsi" w:hAnsiTheme="minorHAnsi" w:cstheme="minorHAnsi"/>
                            <w:b/>
                            <w:bCs/>
                            <w:color w:val="000000"/>
                            <w:sz w:val="32"/>
                            <w:szCs w:val="32"/>
                          </w:rPr>
                          <w:t>Kėdainių rajono</w:t>
                        </w:r>
                        <w:r w:rsidR="00E375D4" w:rsidRPr="00143613">
                          <w:rPr>
                            <w:rFonts w:asciiTheme="minorHAnsi" w:hAnsiTheme="minorHAnsi" w:cstheme="minorHAnsi"/>
                            <w:b/>
                            <w:bCs/>
                            <w:color w:val="000000"/>
                            <w:sz w:val="32"/>
                            <w:szCs w:val="32"/>
                          </w:rPr>
                          <w:t xml:space="preserve"> vandens </w:t>
                        </w:r>
                        <w:r w:rsidR="00C61560" w:rsidRPr="00143613">
                          <w:rPr>
                            <w:rFonts w:asciiTheme="minorHAnsi" w:hAnsiTheme="minorHAnsi" w:cstheme="minorHAnsi"/>
                            <w:b/>
                            <w:bCs/>
                            <w:color w:val="000000"/>
                            <w:sz w:val="32"/>
                            <w:szCs w:val="32"/>
                          </w:rPr>
                          <w:t xml:space="preserve">tiekimo ir nuotekų tvarkymo infrastruktūros plėtros </w:t>
                        </w:r>
                        <w:r w:rsidR="00690CE7">
                          <w:rPr>
                            <w:rFonts w:asciiTheme="minorHAnsi" w:hAnsiTheme="minorHAnsi" w:cstheme="minorHAnsi"/>
                            <w:b/>
                            <w:bCs/>
                            <w:color w:val="000000"/>
                            <w:sz w:val="32"/>
                            <w:szCs w:val="32"/>
                          </w:rPr>
                          <w:t>specialiojo plano</w:t>
                        </w:r>
                        <w:r w:rsidR="00B16CA7">
                          <w:rPr>
                            <w:rFonts w:asciiTheme="minorHAnsi" w:hAnsiTheme="minorHAnsi" w:cstheme="minorHAnsi"/>
                            <w:b/>
                            <w:bCs/>
                            <w:color w:val="000000"/>
                            <w:sz w:val="32"/>
                            <w:szCs w:val="32"/>
                          </w:rPr>
                          <w:t xml:space="preserve"> </w:t>
                        </w:r>
                        <w:r w:rsidR="00C61560" w:rsidRPr="00143613">
                          <w:rPr>
                            <w:rFonts w:asciiTheme="minorHAnsi" w:hAnsiTheme="minorHAnsi" w:cstheme="minorHAnsi"/>
                            <w:b/>
                            <w:bCs/>
                            <w:color w:val="000000"/>
                            <w:sz w:val="32"/>
                            <w:szCs w:val="32"/>
                          </w:rPr>
                          <w:t>koregavim</w:t>
                        </w:r>
                        <w:r w:rsidR="00690CE7">
                          <w:rPr>
                            <w:rFonts w:asciiTheme="minorHAnsi" w:hAnsiTheme="minorHAnsi" w:cstheme="minorHAnsi"/>
                            <w:b/>
                            <w:bCs/>
                            <w:color w:val="000000"/>
                            <w:sz w:val="32"/>
                            <w:szCs w:val="32"/>
                          </w:rPr>
                          <w:t>as</w:t>
                        </w:r>
                      </w:p>
                    </w:tc>
                  </w:tr>
                </w:tbl>
                <w:p w14:paraId="1E782A50" w14:textId="77777777" w:rsidR="00B82880" w:rsidRPr="00143613" w:rsidRDefault="00B82880" w:rsidP="004F6EAB">
                  <w:pPr>
                    <w:framePr w:hSpace="180" w:wrap="around" w:vAnchor="text" w:hAnchor="margin" w:y="253"/>
                    <w:autoSpaceDE w:val="0"/>
                    <w:autoSpaceDN w:val="0"/>
                    <w:adjustRightInd w:val="0"/>
                    <w:spacing w:line="240" w:lineRule="auto"/>
                    <w:jc w:val="left"/>
                    <w:rPr>
                      <w:rFonts w:asciiTheme="minorHAnsi" w:hAnsiTheme="minorHAnsi" w:cstheme="minorHAnsi"/>
                      <w:color w:val="000000"/>
                      <w:sz w:val="32"/>
                      <w:szCs w:val="32"/>
                    </w:rPr>
                  </w:pPr>
                </w:p>
              </w:tc>
            </w:tr>
          </w:tbl>
          <w:p w14:paraId="18467647" w14:textId="77777777" w:rsidR="00F076EC" w:rsidRPr="00143613" w:rsidRDefault="00F076EC" w:rsidP="00ED0F02">
            <w:pPr>
              <w:widowControl w:val="0"/>
              <w:spacing w:before="60" w:line="240" w:lineRule="auto"/>
              <w:ind w:right="11"/>
              <w:jc w:val="left"/>
              <w:rPr>
                <w:rFonts w:asciiTheme="minorHAnsi" w:hAnsiTheme="minorHAnsi" w:cstheme="minorHAnsi"/>
                <w:b/>
                <w:sz w:val="32"/>
                <w:szCs w:val="32"/>
              </w:rPr>
            </w:pPr>
          </w:p>
        </w:tc>
      </w:tr>
      <w:tr w:rsidR="003F5482" w:rsidRPr="00143613" w14:paraId="32F15D4C" w14:textId="77777777" w:rsidTr="007344C7">
        <w:tc>
          <w:tcPr>
            <w:tcW w:w="2263" w:type="dxa"/>
            <w:shd w:val="clear" w:color="auto" w:fill="auto"/>
          </w:tcPr>
          <w:p w14:paraId="0C562DEB" w14:textId="77777777" w:rsidR="00F076EC" w:rsidRPr="00143613" w:rsidRDefault="00F076EC" w:rsidP="00ED0F02">
            <w:pPr>
              <w:widowControl w:val="0"/>
              <w:spacing w:line="240" w:lineRule="auto"/>
              <w:ind w:right="9"/>
              <w:jc w:val="right"/>
              <w:rPr>
                <w:rFonts w:asciiTheme="minorHAnsi" w:hAnsiTheme="minorHAnsi" w:cstheme="minorHAnsi"/>
                <w:b/>
                <w:sz w:val="32"/>
                <w:szCs w:val="32"/>
              </w:rPr>
            </w:pPr>
          </w:p>
        </w:tc>
        <w:tc>
          <w:tcPr>
            <w:tcW w:w="284" w:type="dxa"/>
            <w:shd w:val="clear" w:color="auto" w:fill="auto"/>
          </w:tcPr>
          <w:p w14:paraId="612C5860" w14:textId="77777777" w:rsidR="00F076EC" w:rsidRPr="00143613" w:rsidRDefault="00F076EC" w:rsidP="00ED0F02">
            <w:pPr>
              <w:widowControl w:val="0"/>
              <w:spacing w:line="240" w:lineRule="auto"/>
              <w:ind w:right="9"/>
              <w:rPr>
                <w:rFonts w:asciiTheme="minorHAnsi" w:hAnsiTheme="minorHAnsi" w:cstheme="minorHAnsi"/>
                <w:b/>
                <w:sz w:val="24"/>
                <w:szCs w:val="24"/>
              </w:rPr>
            </w:pPr>
          </w:p>
        </w:tc>
        <w:tc>
          <w:tcPr>
            <w:tcW w:w="6812" w:type="dxa"/>
            <w:shd w:val="clear" w:color="auto" w:fill="auto"/>
          </w:tcPr>
          <w:p w14:paraId="7D474A11" w14:textId="77777777" w:rsidR="00F076EC" w:rsidRPr="00143613" w:rsidRDefault="00F076EC" w:rsidP="00ED0F02">
            <w:pPr>
              <w:widowControl w:val="0"/>
              <w:spacing w:line="240" w:lineRule="auto"/>
              <w:ind w:right="9"/>
              <w:rPr>
                <w:rFonts w:asciiTheme="minorHAnsi" w:hAnsiTheme="minorHAnsi" w:cstheme="minorHAnsi"/>
                <w:b/>
                <w:sz w:val="24"/>
                <w:szCs w:val="24"/>
              </w:rPr>
            </w:pPr>
          </w:p>
        </w:tc>
      </w:tr>
    </w:tbl>
    <w:p w14:paraId="7094EE78" w14:textId="77777777" w:rsidR="000C23E4" w:rsidRPr="00143613" w:rsidRDefault="000C23E4" w:rsidP="00ED0F02">
      <w:pPr>
        <w:widowControl w:val="0"/>
        <w:spacing w:line="240" w:lineRule="auto"/>
        <w:ind w:right="9"/>
        <w:jc w:val="right"/>
        <w:rPr>
          <w:rFonts w:asciiTheme="minorHAnsi" w:hAnsiTheme="minorHAnsi" w:cstheme="minorHAnsi"/>
          <w:b/>
          <w:sz w:val="24"/>
          <w:szCs w:val="24"/>
        </w:rPr>
      </w:pPr>
    </w:p>
    <w:p w14:paraId="0A9A0F72" w14:textId="77777777" w:rsidR="00402B08" w:rsidRPr="00143613" w:rsidRDefault="00402B08" w:rsidP="00621D73">
      <w:pPr>
        <w:spacing w:line="240" w:lineRule="auto"/>
        <w:jc w:val="left"/>
        <w:rPr>
          <w:rFonts w:asciiTheme="minorHAnsi" w:hAnsiTheme="minorHAnsi" w:cstheme="minorHAnsi"/>
          <w:b/>
          <w:sz w:val="24"/>
          <w:szCs w:val="24"/>
        </w:rPr>
      </w:pPr>
    </w:p>
    <w:tbl>
      <w:tblPr>
        <w:tblpPr w:leftFromText="180" w:rightFromText="180" w:vertAnchor="text" w:horzAnchor="margin" w:tblpX="-284" w:tblpY="183"/>
        <w:tblW w:w="9781" w:type="dxa"/>
        <w:tblLook w:val="04A0" w:firstRow="1" w:lastRow="0" w:firstColumn="1" w:lastColumn="0" w:noHBand="0" w:noVBand="1"/>
      </w:tblPr>
      <w:tblGrid>
        <w:gridCol w:w="2694"/>
        <w:gridCol w:w="7087"/>
      </w:tblGrid>
      <w:tr w:rsidR="004653C9" w:rsidRPr="00143613" w14:paraId="156AA613" w14:textId="77777777" w:rsidTr="007460E7">
        <w:trPr>
          <w:trHeight w:val="1691"/>
        </w:trPr>
        <w:tc>
          <w:tcPr>
            <w:tcW w:w="2694" w:type="dxa"/>
            <w:shd w:val="clear" w:color="auto" w:fill="auto"/>
          </w:tcPr>
          <w:p w14:paraId="6BA6D0F0" w14:textId="1A555521" w:rsidR="004653C9" w:rsidRPr="00143613" w:rsidRDefault="004653C9" w:rsidP="002C4E27">
            <w:pPr>
              <w:widowControl w:val="0"/>
              <w:spacing w:after="60" w:line="240" w:lineRule="auto"/>
              <w:ind w:right="11"/>
              <w:jc w:val="right"/>
              <w:rPr>
                <w:rFonts w:asciiTheme="minorHAnsi" w:hAnsiTheme="minorHAnsi" w:cstheme="minorHAnsi"/>
                <w:b/>
                <w:bCs/>
              </w:rPr>
            </w:pPr>
            <w:bookmarkStart w:id="0" w:name="_Hlk83653275"/>
            <w:r w:rsidRPr="00143613">
              <w:rPr>
                <w:rFonts w:asciiTheme="minorHAnsi" w:hAnsiTheme="minorHAnsi" w:cstheme="minorHAnsi"/>
                <w:b/>
                <w:bCs/>
              </w:rPr>
              <w:lastRenderedPageBreak/>
              <w:t xml:space="preserve">Planavimo </w:t>
            </w:r>
            <w:r w:rsidR="007460E7">
              <w:rPr>
                <w:rFonts w:asciiTheme="minorHAnsi" w:hAnsiTheme="minorHAnsi" w:cstheme="minorHAnsi"/>
                <w:b/>
                <w:bCs/>
              </w:rPr>
              <w:t>iniciatorius</w:t>
            </w:r>
          </w:p>
          <w:p w14:paraId="79AA7E78" w14:textId="77777777" w:rsidR="004653C9" w:rsidRPr="00143613" w:rsidRDefault="004653C9" w:rsidP="002C4E27">
            <w:pPr>
              <w:widowControl w:val="0"/>
              <w:spacing w:after="60" w:line="240" w:lineRule="auto"/>
              <w:ind w:right="11"/>
              <w:jc w:val="right"/>
              <w:rPr>
                <w:rFonts w:asciiTheme="minorHAnsi" w:hAnsiTheme="minorHAnsi" w:cstheme="minorHAnsi"/>
                <w:b/>
                <w:bCs/>
              </w:rPr>
            </w:pPr>
          </w:p>
        </w:tc>
        <w:tc>
          <w:tcPr>
            <w:tcW w:w="7087" w:type="dxa"/>
            <w:shd w:val="clear" w:color="auto" w:fill="auto"/>
          </w:tcPr>
          <w:p w14:paraId="210FA0DF" w14:textId="3C0B5B71" w:rsidR="00736EE1" w:rsidRPr="008724B7" w:rsidRDefault="009B651C" w:rsidP="00736EE1">
            <w:pPr>
              <w:widowControl w:val="0"/>
              <w:spacing w:line="240" w:lineRule="auto"/>
              <w:ind w:right="9"/>
              <w:rPr>
                <w:rFonts w:asciiTheme="minorHAnsi" w:hAnsiTheme="minorHAnsi" w:cstheme="minorHAnsi"/>
                <w:sz w:val="24"/>
                <w:szCs w:val="24"/>
              </w:rPr>
            </w:pPr>
            <w:r>
              <w:rPr>
                <w:rFonts w:asciiTheme="minorHAnsi" w:hAnsiTheme="minorHAnsi" w:cstheme="minorHAnsi"/>
                <w:sz w:val="24"/>
                <w:szCs w:val="24"/>
              </w:rPr>
              <w:t>U</w:t>
            </w:r>
            <w:r>
              <w:rPr>
                <w:sz w:val="24"/>
                <w:szCs w:val="24"/>
              </w:rPr>
              <w:t>AB „KĖDAINIŲ VANDENYS“</w:t>
            </w:r>
          </w:p>
          <w:p w14:paraId="6F9B5EA1" w14:textId="1186B513" w:rsidR="00736EE1" w:rsidRPr="008724B7" w:rsidRDefault="00736EE1" w:rsidP="00736EE1">
            <w:pPr>
              <w:widowControl w:val="0"/>
              <w:spacing w:line="240" w:lineRule="auto"/>
              <w:ind w:right="9"/>
              <w:rPr>
                <w:rFonts w:asciiTheme="minorHAnsi" w:hAnsiTheme="minorHAnsi" w:cstheme="minorHAnsi"/>
                <w:szCs w:val="20"/>
              </w:rPr>
            </w:pPr>
            <w:r w:rsidRPr="008724B7">
              <w:rPr>
                <w:rFonts w:asciiTheme="minorHAnsi" w:hAnsiTheme="minorHAnsi" w:cstheme="minorHAnsi"/>
                <w:szCs w:val="20"/>
              </w:rPr>
              <w:t>Kodas juridinių asmenų registre - 1</w:t>
            </w:r>
            <w:r w:rsidR="009B651C">
              <w:rPr>
                <w:rFonts w:asciiTheme="minorHAnsi" w:hAnsiTheme="minorHAnsi" w:cstheme="minorHAnsi"/>
                <w:szCs w:val="20"/>
              </w:rPr>
              <w:t>61186428</w:t>
            </w:r>
          </w:p>
          <w:p w14:paraId="368A3B9A" w14:textId="1714FF77" w:rsidR="00736EE1" w:rsidRPr="008724B7" w:rsidRDefault="009B651C" w:rsidP="00736EE1">
            <w:pPr>
              <w:widowControl w:val="0"/>
              <w:spacing w:line="240" w:lineRule="auto"/>
              <w:ind w:right="9"/>
              <w:rPr>
                <w:rFonts w:asciiTheme="minorHAnsi" w:hAnsiTheme="minorHAnsi" w:cstheme="minorHAnsi"/>
                <w:i/>
                <w:iCs/>
                <w:szCs w:val="20"/>
              </w:rPr>
            </w:pPr>
            <w:r>
              <w:rPr>
                <w:rFonts w:asciiTheme="minorHAnsi" w:hAnsiTheme="minorHAnsi" w:cstheme="minorHAnsi"/>
                <w:i/>
                <w:iCs/>
                <w:szCs w:val="20"/>
              </w:rPr>
              <w:t xml:space="preserve">Dotnuvos </w:t>
            </w:r>
            <w:r w:rsidR="00736EE1" w:rsidRPr="008724B7">
              <w:rPr>
                <w:rFonts w:asciiTheme="minorHAnsi" w:hAnsiTheme="minorHAnsi" w:cstheme="minorHAnsi"/>
                <w:i/>
                <w:iCs/>
                <w:szCs w:val="20"/>
              </w:rPr>
              <w:t xml:space="preserve">g. </w:t>
            </w:r>
            <w:r>
              <w:rPr>
                <w:rFonts w:asciiTheme="minorHAnsi" w:hAnsiTheme="minorHAnsi" w:cstheme="minorHAnsi"/>
                <w:i/>
                <w:iCs/>
                <w:szCs w:val="20"/>
              </w:rPr>
              <w:t>5</w:t>
            </w:r>
            <w:r w:rsidR="00736EE1" w:rsidRPr="008724B7">
              <w:rPr>
                <w:rFonts w:asciiTheme="minorHAnsi" w:hAnsiTheme="minorHAnsi" w:cstheme="minorHAnsi"/>
                <w:i/>
                <w:iCs/>
                <w:szCs w:val="20"/>
              </w:rPr>
              <w:t>, LT-</w:t>
            </w:r>
            <w:r>
              <w:rPr>
                <w:rFonts w:asciiTheme="minorHAnsi" w:hAnsiTheme="minorHAnsi" w:cstheme="minorHAnsi"/>
                <w:i/>
                <w:iCs/>
                <w:szCs w:val="20"/>
              </w:rPr>
              <w:t>57177</w:t>
            </w:r>
            <w:r w:rsidR="00736EE1" w:rsidRPr="008724B7">
              <w:rPr>
                <w:rFonts w:asciiTheme="minorHAnsi" w:hAnsiTheme="minorHAnsi" w:cstheme="minorHAnsi"/>
                <w:i/>
                <w:iCs/>
                <w:szCs w:val="20"/>
              </w:rPr>
              <w:t xml:space="preserve"> </w:t>
            </w:r>
            <w:r>
              <w:rPr>
                <w:rFonts w:asciiTheme="minorHAnsi" w:hAnsiTheme="minorHAnsi" w:cstheme="minorHAnsi"/>
                <w:i/>
                <w:iCs/>
                <w:szCs w:val="20"/>
              </w:rPr>
              <w:t>Kėdainiai</w:t>
            </w:r>
            <w:r w:rsidR="00736EE1" w:rsidRPr="008724B7">
              <w:rPr>
                <w:rFonts w:asciiTheme="minorHAnsi" w:hAnsiTheme="minorHAnsi" w:cstheme="minorHAnsi"/>
                <w:i/>
                <w:iCs/>
                <w:szCs w:val="20"/>
              </w:rPr>
              <w:t xml:space="preserve"> </w:t>
            </w:r>
          </w:p>
          <w:p w14:paraId="701D592F" w14:textId="45E30F2A" w:rsidR="00736EE1" w:rsidRPr="008724B7" w:rsidRDefault="00736EE1" w:rsidP="00736EE1">
            <w:pPr>
              <w:widowControl w:val="0"/>
              <w:spacing w:line="240" w:lineRule="auto"/>
              <w:ind w:right="9"/>
              <w:rPr>
                <w:rFonts w:asciiTheme="minorHAnsi" w:hAnsiTheme="minorHAnsi" w:cstheme="minorHAnsi"/>
                <w:i/>
                <w:iCs/>
                <w:color w:val="FF0000"/>
                <w:szCs w:val="20"/>
              </w:rPr>
            </w:pPr>
            <w:r w:rsidRPr="008724B7">
              <w:rPr>
                <w:rFonts w:asciiTheme="minorHAnsi" w:hAnsiTheme="minorHAnsi" w:cstheme="minorHAnsi"/>
                <w:i/>
                <w:iCs/>
                <w:szCs w:val="20"/>
              </w:rPr>
              <w:t xml:space="preserve">Tel. (8 </w:t>
            </w:r>
            <w:r w:rsidR="009B651C">
              <w:rPr>
                <w:rFonts w:asciiTheme="minorHAnsi" w:hAnsiTheme="minorHAnsi" w:cstheme="minorHAnsi"/>
                <w:i/>
                <w:iCs/>
                <w:szCs w:val="20"/>
              </w:rPr>
              <w:t>347</w:t>
            </w:r>
            <w:r w:rsidRPr="008724B7">
              <w:rPr>
                <w:rFonts w:asciiTheme="minorHAnsi" w:hAnsiTheme="minorHAnsi" w:cstheme="minorHAnsi"/>
                <w:i/>
                <w:iCs/>
                <w:szCs w:val="20"/>
              </w:rPr>
              <w:t xml:space="preserve">) </w:t>
            </w:r>
            <w:r w:rsidR="009B651C">
              <w:rPr>
                <w:rFonts w:asciiTheme="minorHAnsi" w:hAnsiTheme="minorHAnsi" w:cstheme="minorHAnsi"/>
                <w:i/>
                <w:iCs/>
                <w:szCs w:val="20"/>
              </w:rPr>
              <w:t>51341</w:t>
            </w:r>
          </w:p>
          <w:p w14:paraId="30F362E6" w14:textId="40EB90D5" w:rsidR="00736EE1" w:rsidRPr="009B651C" w:rsidRDefault="00736EE1" w:rsidP="00736EE1">
            <w:pPr>
              <w:widowControl w:val="0"/>
              <w:spacing w:line="240" w:lineRule="auto"/>
              <w:ind w:right="9"/>
              <w:rPr>
                <w:rFonts w:asciiTheme="minorHAnsi" w:hAnsiTheme="minorHAnsi" w:cstheme="minorHAnsi"/>
                <w:i/>
                <w:iCs/>
                <w:szCs w:val="20"/>
              </w:rPr>
            </w:pPr>
            <w:r w:rsidRPr="008724B7">
              <w:rPr>
                <w:rFonts w:asciiTheme="minorHAnsi" w:hAnsiTheme="minorHAnsi" w:cstheme="minorHAnsi"/>
                <w:i/>
                <w:iCs/>
                <w:color w:val="000000" w:themeColor="text1"/>
                <w:szCs w:val="20"/>
              </w:rPr>
              <w:t xml:space="preserve">El.p. </w:t>
            </w:r>
            <w:hyperlink r:id="rId9" w:history="1">
              <w:r w:rsidR="009B651C" w:rsidRPr="009B651C">
                <w:rPr>
                  <w:rStyle w:val="Hyperlink"/>
                  <w:rFonts w:asciiTheme="minorHAnsi" w:hAnsiTheme="minorHAnsi" w:cstheme="minorHAnsi"/>
                  <w:i/>
                  <w:iCs/>
                  <w:color w:val="auto"/>
                  <w:szCs w:val="20"/>
                  <w:u w:val="none"/>
                </w:rPr>
                <w:t>admin@kedainiuvandenys.lt</w:t>
              </w:r>
            </w:hyperlink>
          </w:p>
          <w:p w14:paraId="4EF7D9C8" w14:textId="507B3387" w:rsidR="004653C9" w:rsidRPr="009B651C" w:rsidRDefault="009B651C" w:rsidP="00736EE1">
            <w:pPr>
              <w:widowControl w:val="0"/>
              <w:spacing w:after="60" w:line="240" w:lineRule="auto"/>
              <w:ind w:right="11"/>
              <w:rPr>
                <w:rFonts w:asciiTheme="minorHAnsi" w:hAnsiTheme="minorHAnsi" w:cstheme="minorHAnsi"/>
                <w:i/>
                <w:iCs/>
                <w:szCs w:val="20"/>
              </w:rPr>
            </w:pPr>
            <w:hyperlink r:id="rId10" w:history="1">
              <w:r w:rsidRPr="009B651C">
                <w:rPr>
                  <w:rStyle w:val="Hyperlink"/>
                  <w:rFonts w:asciiTheme="minorHAnsi" w:hAnsiTheme="minorHAnsi" w:cstheme="minorHAnsi"/>
                  <w:i/>
                  <w:iCs/>
                  <w:color w:val="auto"/>
                  <w:szCs w:val="20"/>
                  <w:u w:val="none"/>
                </w:rPr>
                <w:t>www.kedainiuvandenys.lt</w:t>
              </w:r>
            </w:hyperlink>
          </w:p>
        </w:tc>
      </w:tr>
      <w:tr w:rsidR="007460E7" w:rsidRPr="00143613" w14:paraId="1D18BC90" w14:textId="77777777" w:rsidTr="007460E7">
        <w:trPr>
          <w:trHeight w:val="1751"/>
        </w:trPr>
        <w:tc>
          <w:tcPr>
            <w:tcW w:w="2694" w:type="dxa"/>
            <w:shd w:val="clear" w:color="auto" w:fill="auto"/>
          </w:tcPr>
          <w:p w14:paraId="687A76C7" w14:textId="77777777" w:rsidR="007460E7" w:rsidRPr="00143613" w:rsidRDefault="007460E7" w:rsidP="007460E7">
            <w:pPr>
              <w:widowControl w:val="0"/>
              <w:spacing w:after="60" w:line="240" w:lineRule="auto"/>
              <w:ind w:right="11"/>
              <w:jc w:val="right"/>
              <w:rPr>
                <w:rFonts w:asciiTheme="minorHAnsi" w:hAnsiTheme="minorHAnsi" w:cstheme="minorHAnsi"/>
                <w:b/>
                <w:bCs/>
              </w:rPr>
            </w:pPr>
            <w:r w:rsidRPr="00143613">
              <w:rPr>
                <w:rFonts w:asciiTheme="minorHAnsi" w:hAnsiTheme="minorHAnsi" w:cstheme="minorHAnsi"/>
                <w:b/>
                <w:bCs/>
              </w:rPr>
              <w:t>Planavimo organizatorius</w:t>
            </w:r>
          </w:p>
          <w:p w14:paraId="0658AB92" w14:textId="77777777" w:rsidR="007460E7" w:rsidRPr="00143613" w:rsidRDefault="007460E7" w:rsidP="007460E7">
            <w:pPr>
              <w:widowControl w:val="0"/>
              <w:spacing w:after="60" w:line="240" w:lineRule="auto"/>
              <w:ind w:right="11"/>
              <w:jc w:val="right"/>
              <w:rPr>
                <w:rFonts w:asciiTheme="minorHAnsi" w:hAnsiTheme="minorHAnsi" w:cstheme="minorHAnsi"/>
                <w:b/>
                <w:bCs/>
              </w:rPr>
            </w:pPr>
          </w:p>
        </w:tc>
        <w:tc>
          <w:tcPr>
            <w:tcW w:w="7087" w:type="dxa"/>
            <w:shd w:val="clear" w:color="auto" w:fill="auto"/>
          </w:tcPr>
          <w:p w14:paraId="4933B17D" w14:textId="77777777" w:rsidR="009B651C" w:rsidRPr="008724B7" w:rsidRDefault="009B651C" w:rsidP="009B651C">
            <w:pPr>
              <w:widowControl w:val="0"/>
              <w:spacing w:line="240" w:lineRule="auto"/>
              <w:ind w:right="9"/>
              <w:rPr>
                <w:rFonts w:asciiTheme="minorHAnsi" w:hAnsiTheme="minorHAnsi" w:cstheme="minorHAnsi"/>
                <w:sz w:val="24"/>
                <w:szCs w:val="24"/>
              </w:rPr>
            </w:pPr>
            <w:r>
              <w:rPr>
                <w:rFonts w:asciiTheme="minorHAnsi" w:hAnsiTheme="minorHAnsi" w:cstheme="minorHAnsi"/>
                <w:sz w:val="24"/>
                <w:szCs w:val="24"/>
              </w:rPr>
              <w:t xml:space="preserve">KĖDAINIŲ RAJONO </w:t>
            </w:r>
            <w:r w:rsidRPr="008724B7">
              <w:rPr>
                <w:rFonts w:asciiTheme="minorHAnsi" w:hAnsiTheme="minorHAnsi" w:cstheme="minorHAnsi"/>
                <w:sz w:val="24"/>
                <w:szCs w:val="24"/>
              </w:rPr>
              <w:t>SAVIVALDYBĖS ADMINISTRACIJOS DIREKTORIUS</w:t>
            </w:r>
          </w:p>
          <w:p w14:paraId="5F2CD908" w14:textId="77777777" w:rsidR="009B651C" w:rsidRPr="008724B7" w:rsidRDefault="009B651C" w:rsidP="009B651C">
            <w:pPr>
              <w:widowControl w:val="0"/>
              <w:spacing w:line="240" w:lineRule="auto"/>
              <w:ind w:right="9"/>
              <w:rPr>
                <w:rFonts w:asciiTheme="minorHAnsi" w:hAnsiTheme="minorHAnsi" w:cstheme="minorHAnsi"/>
                <w:szCs w:val="20"/>
              </w:rPr>
            </w:pPr>
            <w:r w:rsidRPr="008724B7">
              <w:rPr>
                <w:rFonts w:asciiTheme="minorHAnsi" w:hAnsiTheme="minorHAnsi" w:cstheme="minorHAnsi"/>
                <w:szCs w:val="20"/>
              </w:rPr>
              <w:t>Kodas juridinių asmenų registre - 188</w:t>
            </w:r>
            <w:r>
              <w:rPr>
                <w:rFonts w:asciiTheme="minorHAnsi" w:hAnsiTheme="minorHAnsi" w:cstheme="minorHAnsi"/>
                <w:szCs w:val="20"/>
              </w:rPr>
              <w:t>768545</w:t>
            </w:r>
          </w:p>
          <w:p w14:paraId="568EF2D4" w14:textId="77777777" w:rsidR="009B651C" w:rsidRPr="008724B7" w:rsidRDefault="009B651C" w:rsidP="009B651C">
            <w:pPr>
              <w:widowControl w:val="0"/>
              <w:spacing w:line="240" w:lineRule="auto"/>
              <w:ind w:right="9"/>
              <w:rPr>
                <w:rFonts w:asciiTheme="minorHAnsi" w:hAnsiTheme="minorHAnsi" w:cstheme="minorHAnsi"/>
                <w:i/>
                <w:iCs/>
                <w:szCs w:val="20"/>
              </w:rPr>
            </w:pPr>
            <w:r>
              <w:rPr>
                <w:rFonts w:asciiTheme="minorHAnsi" w:hAnsiTheme="minorHAnsi" w:cstheme="minorHAnsi"/>
                <w:i/>
                <w:iCs/>
                <w:szCs w:val="20"/>
              </w:rPr>
              <w:t xml:space="preserve">J. Basanavičiaus </w:t>
            </w:r>
            <w:r w:rsidRPr="008724B7">
              <w:rPr>
                <w:rFonts w:asciiTheme="minorHAnsi" w:hAnsiTheme="minorHAnsi" w:cstheme="minorHAnsi"/>
                <w:i/>
                <w:iCs/>
                <w:szCs w:val="20"/>
              </w:rPr>
              <w:t xml:space="preserve">g. </w:t>
            </w:r>
            <w:r>
              <w:rPr>
                <w:rFonts w:asciiTheme="minorHAnsi" w:hAnsiTheme="minorHAnsi" w:cstheme="minorHAnsi"/>
                <w:i/>
                <w:iCs/>
                <w:szCs w:val="20"/>
              </w:rPr>
              <w:t>36</w:t>
            </w:r>
            <w:r w:rsidRPr="008724B7">
              <w:rPr>
                <w:rFonts w:asciiTheme="minorHAnsi" w:hAnsiTheme="minorHAnsi" w:cstheme="minorHAnsi"/>
                <w:i/>
                <w:iCs/>
                <w:szCs w:val="20"/>
              </w:rPr>
              <w:t>, LT-</w:t>
            </w:r>
            <w:r>
              <w:rPr>
                <w:rFonts w:asciiTheme="minorHAnsi" w:hAnsiTheme="minorHAnsi" w:cstheme="minorHAnsi"/>
                <w:i/>
                <w:iCs/>
                <w:szCs w:val="20"/>
              </w:rPr>
              <w:t>57288</w:t>
            </w:r>
            <w:r w:rsidRPr="008724B7">
              <w:rPr>
                <w:rFonts w:asciiTheme="minorHAnsi" w:hAnsiTheme="minorHAnsi" w:cstheme="minorHAnsi"/>
                <w:i/>
                <w:iCs/>
                <w:szCs w:val="20"/>
              </w:rPr>
              <w:t xml:space="preserve"> </w:t>
            </w:r>
            <w:r>
              <w:rPr>
                <w:rFonts w:asciiTheme="minorHAnsi" w:hAnsiTheme="minorHAnsi" w:cstheme="minorHAnsi"/>
                <w:i/>
                <w:iCs/>
                <w:szCs w:val="20"/>
              </w:rPr>
              <w:t>Kėdainiai</w:t>
            </w:r>
            <w:r w:rsidRPr="008724B7">
              <w:rPr>
                <w:rFonts w:asciiTheme="minorHAnsi" w:hAnsiTheme="minorHAnsi" w:cstheme="minorHAnsi"/>
                <w:i/>
                <w:iCs/>
                <w:szCs w:val="20"/>
              </w:rPr>
              <w:t xml:space="preserve"> </w:t>
            </w:r>
          </w:p>
          <w:p w14:paraId="45069093" w14:textId="77777777" w:rsidR="009B651C" w:rsidRPr="008724B7" w:rsidRDefault="009B651C" w:rsidP="009B651C">
            <w:pPr>
              <w:widowControl w:val="0"/>
              <w:spacing w:line="240" w:lineRule="auto"/>
              <w:ind w:right="9"/>
              <w:rPr>
                <w:rFonts w:asciiTheme="minorHAnsi" w:hAnsiTheme="minorHAnsi" w:cstheme="minorHAnsi"/>
                <w:i/>
                <w:iCs/>
                <w:color w:val="FF0000"/>
                <w:szCs w:val="20"/>
              </w:rPr>
            </w:pPr>
            <w:r w:rsidRPr="008724B7">
              <w:rPr>
                <w:rFonts w:asciiTheme="minorHAnsi" w:hAnsiTheme="minorHAnsi" w:cstheme="minorHAnsi"/>
                <w:i/>
                <w:iCs/>
                <w:szCs w:val="20"/>
              </w:rPr>
              <w:t xml:space="preserve">Tel. (8 </w:t>
            </w:r>
            <w:r>
              <w:rPr>
                <w:rFonts w:asciiTheme="minorHAnsi" w:hAnsiTheme="minorHAnsi" w:cstheme="minorHAnsi"/>
                <w:i/>
                <w:iCs/>
                <w:szCs w:val="20"/>
              </w:rPr>
              <w:t>347</w:t>
            </w:r>
            <w:r w:rsidRPr="008724B7">
              <w:rPr>
                <w:rFonts w:asciiTheme="minorHAnsi" w:hAnsiTheme="minorHAnsi" w:cstheme="minorHAnsi"/>
                <w:i/>
                <w:iCs/>
                <w:szCs w:val="20"/>
              </w:rPr>
              <w:t xml:space="preserve">) </w:t>
            </w:r>
            <w:r>
              <w:rPr>
                <w:rFonts w:asciiTheme="minorHAnsi" w:hAnsiTheme="minorHAnsi" w:cstheme="minorHAnsi"/>
                <w:i/>
                <w:iCs/>
                <w:szCs w:val="20"/>
              </w:rPr>
              <w:t>69 550</w:t>
            </w:r>
          </w:p>
          <w:p w14:paraId="27E51DE9" w14:textId="77777777" w:rsidR="009B651C" w:rsidRPr="008724B7" w:rsidRDefault="009B651C" w:rsidP="009B651C">
            <w:pPr>
              <w:widowControl w:val="0"/>
              <w:spacing w:line="240" w:lineRule="auto"/>
              <w:ind w:right="9"/>
              <w:rPr>
                <w:rFonts w:asciiTheme="minorHAnsi" w:hAnsiTheme="minorHAnsi" w:cstheme="minorHAnsi"/>
                <w:i/>
                <w:iCs/>
                <w:color w:val="000000" w:themeColor="text1"/>
                <w:szCs w:val="20"/>
              </w:rPr>
            </w:pPr>
            <w:r w:rsidRPr="008724B7">
              <w:rPr>
                <w:rFonts w:asciiTheme="minorHAnsi" w:hAnsiTheme="minorHAnsi" w:cstheme="minorHAnsi"/>
                <w:i/>
                <w:iCs/>
                <w:color w:val="000000" w:themeColor="text1"/>
                <w:szCs w:val="20"/>
              </w:rPr>
              <w:t xml:space="preserve">El.p. </w:t>
            </w:r>
            <w:hyperlink r:id="rId11" w:history="1">
              <w:r w:rsidRPr="009B651C">
                <w:rPr>
                  <w:rStyle w:val="Hyperlink"/>
                  <w:rFonts w:asciiTheme="minorHAnsi" w:hAnsiTheme="minorHAnsi" w:cstheme="minorHAnsi"/>
                  <w:i/>
                  <w:iCs/>
                  <w:color w:val="auto"/>
                  <w:szCs w:val="20"/>
                  <w:u w:val="none"/>
                </w:rPr>
                <w:t>administracija@kedainiai.lt</w:t>
              </w:r>
            </w:hyperlink>
          </w:p>
          <w:p w14:paraId="12BAA355" w14:textId="1BB94A90" w:rsidR="007460E7" w:rsidRPr="008724B7" w:rsidRDefault="009B651C" w:rsidP="009B651C">
            <w:pPr>
              <w:widowControl w:val="0"/>
              <w:spacing w:line="240" w:lineRule="auto"/>
              <w:ind w:right="9"/>
              <w:rPr>
                <w:rFonts w:asciiTheme="minorHAnsi" w:hAnsiTheme="minorHAnsi" w:cstheme="minorHAnsi"/>
                <w:sz w:val="24"/>
                <w:szCs w:val="24"/>
              </w:rPr>
            </w:pPr>
            <w:hyperlink r:id="rId12" w:history="1">
              <w:r w:rsidRPr="009B651C">
                <w:rPr>
                  <w:rStyle w:val="Hyperlink"/>
                  <w:rFonts w:asciiTheme="minorHAnsi" w:hAnsiTheme="minorHAnsi" w:cstheme="minorHAnsi"/>
                  <w:i/>
                  <w:iCs/>
                  <w:color w:val="auto"/>
                  <w:szCs w:val="20"/>
                  <w:u w:val="none"/>
                </w:rPr>
                <w:t>www.kedainiai.lt</w:t>
              </w:r>
            </w:hyperlink>
          </w:p>
        </w:tc>
      </w:tr>
      <w:tr w:rsidR="007460E7" w:rsidRPr="00143613" w14:paraId="3F360E80" w14:textId="77777777" w:rsidTr="007460E7">
        <w:trPr>
          <w:trHeight w:val="284"/>
        </w:trPr>
        <w:tc>
          <w:tcPr>
            <w:tcW w:w="2694" w:type="dxa"/>
            <w:shd w:val="clear" w:color="auto" w:fill="auto"/>
          </w:tcPr>
          <w:p w14:paraId="3771F2BB" w14:textId="2214EF65" w:rsidR="007460E7" w:rsidRPr="00143613" w:rsidRDefault="00756C05" w:rsidP="007460E7">
            <w:pPr>
              <w:widowControl w:val="0"/>
              <w:spacing w:after="120" w:line="240" w:lineRule="auto"/>
              <w:ind w:right="11"/>
              <w:jc w:val="right"/>
              <w:rPr>
                <w:rFonts w:asciiTheme="minorHAnsi" w:hAnsiTheme="minorHAnsi" w:cstheme="minorHAnsi"/>
                <w:b/>
                <w:bCs/>
              </w:rPr>
            </w:pPr>
            <w:r>
              <w:rPr>
                <w:rFonts w:asciiTheme="minorHAnsi" w:hAnsiTheme="minorHAnsi" w:cstheme="minorHAnsi"/>
                <w:b/>
                <w:bCs/>
              </w:rPr>
              <w:t>T</w:t>
            </w:r>
            <w:r w:rsidR="007460E7" w:rsidRPr="00143613">
              <w:rPr>
                <w:rFonts w:asciiTheme="minorHAnsi" w:hAnsiTheme="minorHAnsi" w:cstheme="minorHAnsi"/>
                <w:b/>
                <w:bCs/>
              </w:rPr>
              <w:t>eritorijų planavimo dokumento pavadinimas</w:t>
            </w:r>
          </w:p>
        </w:tc>
        <w:tc>
          <w:tcPr>
            <w:tcW w:w="7087" w:type="dxa"/>
            <w:shd w:val="clear" w:color="auto" w:fill="auto"/>
          </w:tcPr>
          <w:p w14:paraId="2979C2E2" w14:textId="590F4577" w:rsidR="007460E7" w:rsidRPr="00CA43F6" w:rsidRDefault="009B651C" w:rsidP="00AB15AE">
            <w:pPr>
              <w:widowControl w:val="0"/>
              <w:spacing w:after="120" w:line="240" w:lineRule="auto"/>
              <w:ind w:right="11"/>
              <w:rPr>
                <w:rFonts w:asciiTheme="minorHAnsi" w:hAnsiTheme="minorHAnsi" w:cstheme="minorHAnsi"/>
                <w:szCs w:val="21"/>
              </w:rPr>
            </w:pPr>
            <w:r w:rsidRPr="00CA43F6">
              <w:rPr>
                <w:rFonts w:asciiTheme="minorHAnsi" w:hAnsiTheme="minorHAnsi" w:cstheme="minorHAnsi"/>
                <w:szCs w:val="21"/>
              </w:rPr>
              <w:t>KĖDAINIŲ RAJONO</w:t>
            </w:r>
            <w:r w:rsidR="007460E7" w:rsidRPr="00CA43F6">
              <w:rPr>
                <w:rFonts w:asciiTheme="minorHAnsi" w:hAnsiTheme="minorHAnsi" w:cstheme="minorHAnsi"/>
                <w:szCs w:val="21"/>
              </w:rPr>
              <w:t xml:space="preserve"> VANDENS TIEKIMO IR NUOTEKŲ TVARKYMO INFRASTRUKTŪROS PLĖTROS SPECIALIOJO PLANO </w:t>
            </w:r>
            <w:r w:rsidR="00756C05" w:rsidRPr="00CA43F6">
              <w:rPr>
                <w:rFonts w:asciiTheme="minorHAnsi" w:hAnsiTheme="minorHAnsi" w:cstheme="minorHAnsi"/>
                <w:szCs w:val="21"/>
              </w:rPr>
              <w:t>KOREGAVIMAS</w:t>
            </w:r>
          </w:p>
        </w:tc>
      </w:tr>
      <w:tr w:rsidR="007460E7" w:rsidRPr="00143613" w14:paraId="5DB44ABC" w14:textId="77777777" w:rsidTr="007460E7">
        <w:trPr>
          <w:trHeight w:val="284"/>
        </w:trPr>
        <w:tc>
          <w:tcPr>
            <w:tcW w:w="2694" w:type="dxa"/>
            <w:shd w:val="clear" w:color="auto" w:fill="auto"/>
          </w:tcPr>
          <w:p w14:paraId="69BAD26B" w14:textId="012B06D7" w:rsidR="007460E7" w:rsidRDefault="007460E7" w:rsidP="007460E7">
            <w:pPr>
              <w:widowControl w:val="0"/>
              <w:spacing w:after="120" w:line="240" w:lineRule="auto"/>
              <w:ind w:right="11"/>
              <w:jc w:val="right"/>
              <w:rPr>
                <w:rFonts w:asciiTheme="minorHAnsi" w:hAnsiTheme="minorHAnsi" w:cstheme="minorHAnsi"/>
                <w:b/>
                <w:bCs/>
              </w:rPr>
            </w:pPr>
            <w:r>
              <w:rPr>
                <w:rFonts w:asciiTheme="minorHAnsi" w:hAnsiTheme="minorHAnsi" w:cstheme="minorHAnsi"/>
                <w:b/>
                <w:bCs/>
              </w:rPr>
              <w:t>Koreguojamo teritorijų planavimo dokumento</w:t>
            </w:r>
            <w:r w:rsidR="00756C05">
              <w:rPr>
                <w:rFonts w:asciiTheme="minorHAnsi" w:hAnsiTheme="minorHAnsi" w:cstheme="minorHAnsi"/>
                <w:b/>
                <w:bCs/>
              </w:rPr>
              <w:t xml:space="preserve"> pavadinimas ir</w:t>
            </w:r>
            <w:r>
              <w:rPr>
                <w:rFonts w:asciiTheme="minorHAnsi" w:hAnsiTheme="minorHAnsi" w:cstheme="minorHAnsi"/>
                <w:b/>
                <w:bCs/>
              </w:rPr>
              <w:t xml:space="preserve"> Nr. TPD registre</w:t>
            </w:r>
          </w:p>
        </w:tc>
        <w:tc>
          <w:tcPr>
            <w:tcW w:w="7087" w:type="dxa"/>
            <w:shd w:val="clear" w:color="auto" w:fill="auto"/>
          </w:tcPr>
          <w:p w14:paraId="3F2731F5" w14:textId="3A19DA25" w:rsidR="007460E7" w:rsidRPr="008724B7" w:rsidRDefault="009B651C" w:rsidP="007460E7">
            <w:pPr>
              <w:widowControl w:val="0"/>
              <w:spacing w:after="60" w:line="240" w:lineRule="auto"/>
              <w:ind w:right="11"/>
              <w:rPr>
                <w:rFonts w:asciiTheme="minorHAnsi" w:hAnsiTheme="minorHAnsi" w:cstheme="minorHAnsi"/>
                <w:sz w:val="24"/>
                <w:szCs w:val="24"/>
              </w:rPr>
            </w:pPr>
            <w:r>
              <w:rPr>
                <w:rFonts w:asciiTheme="minorHAnsi" w:hAnsiTheme="minorHAnsi" w:cstheme="minorHAnsi"/>
              </w:rPr>
              <w:t>KĖDAINIŲ</w:t>
            </w:r>
            <w:r w:rsidR="001A2B02">
              <w:rPr>
                <w:rFonts w:asciiTheme="minorHAnsi" w:hAnsiTheme="minorHAnsi" w:cstheme="minorHAnsi"/>
              </w:rPr>
              <w:t xml:space="preserve"> </w:t>
            </w:r>
            <w:r>
              <w:rPr>
                <w:rFonts w:asciiTheme="minorHAnsi" w:hAnsiTheme="minorHAnsi" w:cstheme="minorHAnsi"/>
              </w:rPr>
              <w:t>RAJONO</w:t>
            </w:r>
            <w:r w:rsidR="008724B7" w:rsidRPr="008724B7">
              <w:rPr>
                <w:rFonts w:asciiTheme="minorHAnsi" w:hAnsiTheme="minorHAnsi" w:cstheme="minorHAnsi"/>
              </w:rPr>
              <w:t xml:space="preserve"> VANDENS TIEKIMO IR NUOTEKŲ TVARKYMO INFRASTRUKTŪROS PLĖTROS SPECIALIOJO PLANO </w:t>
            </w:r>
            <w:r w:rsidR="001A2B02">
              <w:rPr>
                <w:rFonts w:asciiTheme="minorHAnsi" w:hAnsiTheme="minorHAnsi" w:cstheme="minorHAnsi"/>
              </w:rPr>
              <w:t>KEITIMAS</w:t>
            </w:r>
            <w:r w:rsidR="008724B7" w:rsidRPr="008724B7">
              <w:rPr>
                <w:rFonts w:asciiTheme="minorHAnsi" w:hAnsiTheme="minorHAnsi" w:cstheme="minorHAnsi"/>
              </w:rPr>
              <w:t xml:space="preserve"> </w:t>
            </w:r>
            <w:r w:rsidR="00756C05" w:rsidRPr="008724B7">
              <w:rPr>
                <w:rFonts w:asciiTheme="minorHAnsi" w:hAnsiTheme="minorHAnsi" w:cstheme="minorHAnsi"/>
              </w:rPr>
              <w:t xml:space="preserve">TPD Nr. </w:t>
            </w:r>
            <w:r w:rsidR="007460E7" w:rsidRPr="008724B7">
              <w:rPr>
                <w:rFonts w:asciiTheme="minorHAnsi" w:hAnsiTheme="minorHAnsi" w:cstheme="minorHAnsi"/>
              </w:rPr>
              <w:t>T0008</w:t>
            </w:r>
            <w:r w:rsidR="001A2B02">
              <w:rPr>
                <w:rFonts w:asciiTheme="minorHAnsi" w:hAnsiTheme="minorHAnsi" w:cstheme="minorHAnsi"/>
              </w:rPr>
              <w:t>7197</w:t>
            </w:r>
          </w:p>
        </w:tc>
      </w:tr>
      <w:tr w:rsidR="007460E7" w:rsidRPr="00143613" w14:paraId="758FAFB8" w14:textId="77777777" w:rsidTr="007460E7">
        <w:trPr>
          <w:trHeight w:val="284"/>
        </w:trPr>
        <w:tc>
          <w:tcPr>
            <w:tcW w:w="2694" w:type="dxa"/>
            <w:shd w:val="clear" w:color="auto" w:fill="auto"/>
          </w:tcPr>
          <w:p w14:paraId="191D1DEB" w14:textId="77777777" w:rsidR="007460E7" w:rsidRPr="00143613" w:rsidRDefault="007460E7" w:rsidP="007460E7">
            <w:pPr>
              <w:widowControl w:val="0"/>
              <w:spacing w:after="120" w:line="240" w:lineRule="auto"/>
              <w:ind w:right="11"/>
              <w:jc w:val="right"/>
              <w:rPr>
                <w:rFonts w:asciiTheme="minorHAnsi" w:hAnsiTheme="minorHAnsi" w:cstheme="minorHAnsi"/>
                <w:b/>
                <w:bCs/>
              </w:rPr>
            </w:pPr>
            <w:r w:rsidRPr="00143613">
              <w:rPr>
                <w:rFonts w:asciiTheme="minorHAnsi" w:hAnsiTheme="minorHAnsi" w:cstheme="minorHAnsi"/>
                <w:b/>
                <w:bCs/>
              </w:rPr>
              <w:t>Teritorijų planavimo dokumento rūšis</w:t>
            </w:r>
          </w:p>
        </w:tc>
        <w:tc>
          <w:tcPr>
            <w:tcW w:w="7087" w:type="dxa"/>
            <w:shd w:val="clear" w:color="auto" w:fill="auto"/>
          </w:tcPr>
          <w:p w14:paraId="0D118E60" w14:textId="77777777" w:rsidR="007460E7" w:rsidRPr="008724B7" w:rsidRDefault="007460E7" w:rsidP="007460E7">
            <w:pPr>
              <w:widowControl w:val="0"/>
              <w:spacing w:after="60" w:line="240" w:lineRule="auto"/>
              <w:ind w:right="11"/>
              <w:rPr>
                <w:rFonts w:asciiTheme="minorHAnsi" w:hAnsiTheme="minorHAnsi" w:cstheme="minorHAnsi"/>
                <w:szCs w:val="20"/>
              </w:rPr>
            </w:pPr>
            <w:r w:rsidRPr="008724B7">
              <w:rPr>
                <w:rFonts w:asciiTheme="minorHAnsi" w:hAnsiTheme="minorHAnsi" w:cstheme="minorHAnsi"/>
                <w:szCs w:val="20"/>
              </w:rPr>
              <w:t>S</w:t>
            </w:r>
            <w:r w:rsidRPr="008724B7">
              <w:rPr>
                <w:rFonts w:asciiTheme="minorHAnsi" w:hAnsiTheme="minorHAnsi" w:cstheme="minorHAnsi"/>
              </w:rPr>
              <w:t>pecialusis</w:t>
            </w:r>
          </w:p>
        </w:tc>
      </w:tr>
      <w:tr w:rsidR="007460E7" w:rsidRPr="00143613" w14:paraId="3B3CE25B" w14:textId="77777777" w:rsidTr="007460E7">
        <w:trPr>
          <w:trHeight w:val="284"/>
        </w:trPr>
        <w:tc>
          <w:tcPr>
            <w:tcW w:w="2694" w:type="dxa"/>
            <w:shd w:val="clear" w:color="auto" w:fill="auto"/>
          </w:tcPr>
          <w:p w14:paraId="2455248D" w14:textId="77777777" w:rsidR="007460E7" w:rsidRPr="00143613" w:rsidRDefault="007460E7" w:rsidP="007460E7">
            <w:pPr>
              <w:widowControl w:val="0"/>
              <w:spacing w:after="120" w:line="240" w:lineRule="auto"/>
              <w:ind w:right="11"/>
              <w:jc w:val="right"/>
              <w:rPr>
                <w:rFonts w:asciiTheme="minorHAnsi" w:hAnsiTheme="minorHAnsi" w:cstheme="minorHAnsi"/>
                <w:b/>
                <w:bCs/>
              </w:rPr>
            </w:pPr>
            <w:r w:rsidRPr="00143613">
              <w:rPr>
                <w:rFonts w:asciiTheme="minorHAnsi" w:hAnsiTheme="minorHAnsi" w:cstheme="minorHAnsi"/>
                <w:b/>
                <w:bCs/>
              </w:rPr>
              <w:t>Porūšis</w:t>
            </w:r>
          </w:p>
        </w:tc>
        <w:tc>
          <w:tcPr>
            <w:tcW w:w="7087" w:type="dxa"/>
            <w:shd w:val="clear" w:color="auto" w:fill="auto"/>
          </w:tcPr>
          <w:p w14:paraId="7167EEB1" w14:textId="1DD6EB15" w:rsidR="007460E7" w:rsidRPr="008724B7" w:rsidRDefault="007460E7" w:rsidP="007460E7">
            <w:pPr>
              <w:widowControl w:val="0"/>
              <w:spacing w:after="60" w:line="240" w:lineRule="auto"/>
              <w:ind w:right="11"/>
              <w:rPr>
                <w:rFonts w:asciiTheme="minorHAnsi" w:hAnsiTheme="minorHAnsi" w:cstheme="minorHAnsi"/>
                <w:szCs w:val="20"/>
              </w:rPr>
            </w:pPr>
            <w:r w:rsidRPr="008724B7">
              <w:rPr>
                <w:rFonts w:asciiTheme="minorHAnsi" w:hAnsiTheme="minorHAnsi" w:cstheme="minorHAnsi"/>
                <w:szCs w:val="20"/>
              </w:rPr>
              <w:t>I</w:t>
            </w:r>
            <w:r w:rsidRPr="008724B7">
              <w:rPr>
                <w:rFonts w:asciiTheme="minorHAnsi" w:hAnsiTheme="minorHAnsi" w:cstheme="minorHAnsi"/>
              </w:rPr>
              <w:t>nžinerinės infrastruktūros vystymo planas</w:t>
            </w:r>
          </w:p>
        </w:tc>
      </w:tr>
      <w:tr w:rsidR="007460E7" w:rsidRPr="00143613" w14:paraId="2B796F23" w14:textId="77777777" w:rsidTr="007460E7">
        <w:trPr>
          <w:trHeight w:val="284"/>
        </w:trPr>
        <w:tc>
          <w:tcPr>
            <w:tcW w:w="2694" w:type="dxa"/>
            <w:shd w:val="clear" w:color="auto" w:fill="auto"/>
          </w:tcPr>
          <w:p w14:paraId="29C47FD2" w14:textId="77777777" w:rsidR="007460E7" w:rsidRPr="00143613" w:rsidRDefault="007460E7" w:rsidP="007460E7">
            <w:pPr>
              <w:widowControl w:val="0"/>
              <w:spacing w:after="120" w:line="240" w:lineRule="auto"/>
              <w:ind w:right="11"/>
              <w:jc w:val="right"/>
              <w:rPr>
                <w:rFonts w:asciiTheme="minorHAnsi" w:hAnsiTheme="minorHAnsi" w:cstheme="minorHAnsi"/>
                <w:b/>
                <w:bCs/>
              </w:rPr>
            </w:pPr>
            <w:r w:rsidRPr="00143613">
              <w:rPr>
                <w:rFonts w:asciiTheme="minorHAnsi" w:hAnsiTheme="minorHAnsi" w:cstheme="minorHAnsi"/>
                <w:b/>
                <w:bCs/>
              </w:rPr>
              <w:t>Lygmuo</w:t>
            </w:r>
          </w:p>
        </w:tc>
        <w:tc>
          <w:tcPr>
            <w:tcW w:w="7087" w:type="dxa"/>
            <w:shd w:val="clear" w:color="auto" w:fill="auto"/>
          </w:tcPr>
          <w:p w14:paraId="72686F0E" w14:textId="77777777" w:rsidR="007460E7" w:rsidRPr="008724B7" w:rsidRDefault="007460E7" w:rsidP="007460E7">
            <w:pPr>
              <w:widowControl w:val="0"/>
              <w:spacing w:after="60" w:line="240" w:lineRule="auto"/>
              <w:ind w:right="11"/>
              <w:rPr>
                <w:rFonts w:asciiTheme="minorHAnsi" w:hAnsiTheme="minorHAnsi" w:cstheme="minorHAnsi"/>
                <w:szCs w:val="20"/>
              </w:rPr>
            </w:pPr>
            <w:r w:rsidRPr="008724B7">
              <w:rPr>
                <w:rFonts w:asciiTheme="minorHAnsi" w:hAnsiTheme="minorHAnsi" w:cstheme="minorHAnsi"/>
                <w:szCs w:val="20"/>
              </w:rPr>
              <w:t>Savivaldybės</w:t>
            </w:r>
          </w:p>
        </w:tc>
      </w:tr>
      <w:tr w:rsidR="007460E7" w:rsidRPr="00143613" w14:paraId="7AA7552D" w14:textId="77777777" w:rsidTr="007460E7">
        <w:trPr>
          <w:trHeight w:val="284"/>
        </w:trPr>
        <w:tc>
          <w:tcPr>
            <w:tcW w:w="2694" w:type="dxa"/>
            <w:shd w:val="clear" w:color="auto" w:fill="auto"/>
          </w:tcPr>
          <w:p w14:paraId="1AA60CE7" w14:textId="77777777" w:rsidR="007460E7" w:rsidRPr="00143613" w:rsidRDefault="007460E7" w:rsidP="007460E7">
            <w:pPr>
              <w:widowControl w:val="0"/>
              <w:spacing w:after="120" w:line="240" w:lineRule="auto"/>
              <w:ind w:right="11"/>
              <w:jc w:val="right"/>
              <w:rPr>
                <w:rFonts w:asciiTheme="minorHAnsi" w:hAnsiTheme="minorHAnsi" w:cstheme="minorHAnsi"/>
                <w:b/>
                <w:bCs/>
              </w:rPr>
            </w:pPr>
            <w:r w:rsidRPr="00143613">
              <w:rPr>
                <w:rFonts w:asciiTheme="minorHAnsi" w:hAnsiTheme="minorHAnsi" w:cstheme="minorHAnsi"/>
                <w:b/>
                <w:bCs/>
              </w:rPr>
              <w:t>Bylos žymuo</w:t>
            </w:r>
          </w:p>
        </w:tc>
        <w:tc>
          <w:tcPr>
            <w:tcW w:w="7087" w:type="dxa"/>
            <w:shd w:val="clear" w:color="auto" w:fill="auto"/>
          </w:tcPr>
          <w:p w14:paraId="6F49BB67" w14:textId="23E21A23" w:rsidR="007460E7" w:rsidRPr="0002246D" w:rsidRDefault="0002246D" w:rsidP="007460E7">
            <w:pPr>
              <w:widowControl w:val="0"/>
              <w:spacing w:after="60" w:line="240" w:lineRule="auto"/>
              <w:ind w:right="11"/>
              <w:rPr>
                <w:rFonts w:asciiTheme="minorHAnsi" w:hAnsiTheme="minorHAnsi" w:cstheme="minorHAnsi"/>
                <w:szCs w:val="20"/>
              </w:rPr>
            </w:pPr>
            <w:r w:rsidRPr="00B16CA7">
              <w:rPr>
                <w:rFonts w:asciiTheme="minorHAnsi" w:hAnsiTheme="minorHAnsi" w:cstheme="minorHAnsi"/>
                <w:szCs w:val="20"/>
              </w:rPr>
              <w:t>CF-2</w:t>
            </w:r>
            <w:r w:rsidR="00B16CA7" w:rsidRPr="00B16CA7">
              <w:rPr>
                <w:rFonts w:asciiTheme="minorHAnsi" w:hAnsiTheme="minorHAnsi" w:cstheme="minorHAnsi"/>
                <w:szCs w:val="20"/>
              </w:rPr>
              <w:t>4U-125</w:t>
            </w:r>
          </w:p>
        </w:tc>
      </w:tr>
      <w:tr w:rsidR="007460E7" w:rsidRPr="00143613" w14:paraId="59B1EABD" w14:textId="77777777" w:rsidTr="007460E7">
        <w:trPr>
          <w:trHeight w:val="284"/>
        </w:trPr>
        <w:tc>
          <w:tcPr>
            <w:tcW w:w="2694" w:type="dxa"/>
            <w:shd w:val="clear" w:color="auto" w:fill="auto"/>
          </w:tcPr>
          <w:p w14:paraId="53D34C9B" w14:textId="77777777" w:rsidR="007460E7" w:rsidRPr="00143613" w:rsidRDefault="007460E7" w:rsidP="007460E7">
            <w:pPr>
              <w:widowControl w:val="0"/>
              <w:spacing w:after="120" w:line="240" w:lineRule="auto"/>
              <w:ind w:right="11"/>
              <w:jc w:val="right"/>
              <w:rPr>
                <w:rFonts w:asciiTheme="minorHAnsi" w:hAnsiTheme="minorHAnsi" w:cstheme="minorHAnsi"/>
                <w:b/>
                <w:bCs/>
              </w:rPr>
            </w:pPr>
            <w:r w:rsidRPr="00143613">
              <w:rPr>
                <w:rFonts w:asciiTheme="minorHAnsi" w:hAnsiTheme="minorHAnsi" w:cstheme="minorHAnsi"/>
                <w:b/>
                <w:bCs/>
              </w:rPr>
              <w:t>Data</w:t>
            </w:r>
          </w:p>
        </w:tc>
        <w:tc>
          <w:tcPr>
            <w:tcW w:w="7087" w:type="dxa"/>
            <w:shd w:val="clear" w:color="auto" w:fill="auto"/>
          </w:tcPr>
          <w:p w14:paraId="6C2EC7BF" w14:textId="054C2766" w:rsidR="007460E7" w:rsidRPr="008724B7" w:rsidRDefault="007460E7" w:rsidP="007460E7">
            <w:pPr>
              <w:widowControl w:val="0"/>
              <w:spacing w:after="60" w:line="240" w:lineRule="auto"/>
              <w:ind w:right="11"/>
              <w:rPr>
                <w:rFonts w:asciiTheme="minorHAnsi" w:hAnsiTheme="minorHAnsi" w:cstheme="minorHAnsi"/>
                <w:szCs w:val="20"/>
              </w:rPr>
            </w:pPr>
            <w:r w:rsidRPr="008724B7">
              <w:rPr>
                <w:rFonts w:asciiTheme="minorHAnsi" w:hAnsiTheme="minorHAnsi" w:cstheme="minorHAnsi"/>
                <w:szCs w:val="20"/>
              </w:rPr>
              <w:t>202</w:t>
            </w:r>
            <w:r w:rsidR="008724B7" w:rsidRPr="008724B7">
              <w:rPr>
                <w:rFonts w:asciiTheme="minorHAnsi" w:hAnsiTheme="minorHAnsi" w:cstheme="minorHAnsi"/>
                <w:szCs w:val="20"/>
              </w:rPr>
              <w:t>4</w:t>
            </w:r>
          </w:p>
        </w:tc>
      </w:tr>
      <w:tr w:rsidR="007460E7" w:rsidRPr="00143613" w14:paraId="4DACF536" w14:textId="77777777" w:rsidTr="008724B7">
        <w:trPr>
          <w:trHeight w:val="1772"/>
        </w:trPr>
        <w:tc>
          <w:tcPr>
            <w:tcW w:w="2694" w:type="dxa"/>
            <w:shd w:val="clear" w:color="auto" w:fill="auto"/>
          </w:tcPr>
          <w:p w14:paraId="19873459" w14:textId="77777777" w:rsidR="007460E7" w:rsidRPr="00143613" w:rsidRDefault="007460E7" w:rsidP="007460E7">
            <w:pPr>
              <w:widowControl w:val="0"/>
              <w:spacing w:after="60" w:line="240" w:lineRule="auto"/>
              <w:ind w:right="11"/>
              <w:jc w:val="right"/>
              <w:rPr>
                <w:rFonts w:asciiTheme="minorHAnsi" w:hAnsiTheme="minorHAnsi" w:cstheme="minorHAnsi"/>
                <w:b/>
                <w:bCs/>
              </w:rPr>
            </w:pPr>
            <w:r w:rsidRPr="00143613">
              <w:rPr>
                <w:rFonts w:asciiTheme="minorHAnsi" w:hAnsiTheme="minorHAnsi" w:cstheme="minorHAnsi"/>
                <w:b/>
                <w:bCs/>
              </w:rPr>
              <w:t xml:space="preserve">Rengėjas </w:t>
            </w:r>
          </w:p>
        </w:tc>
        <w:tc>
          <w:tcPr>
            <w:tcW w:w="7087" w:type="dxa"/>
            <w:shd w:val="clear" w:color="auto" w:fill="auto"/>
          </w:tcPr>
          <w:p w14:paraId="72EFEC15" w14:textId="27DAF47F" w:rsidR="007460E7" w:rsidRPr="008724B7" w:rsidRDefault="007460E7" w:rsidP="007460E7">
            <w:pPr>
              <w:widowControl w:val="0"/>
              <w:spacing w:line="240" w:lineRule="auto"/>
              <w:ind w:right="9"/>
              <w:rPr>
                <w:rFonts w:asciiTheme="minorHAnsi" w:hAnsiTheme="minorHAnsi" w:cstheme="minorHAnsi"/>
                <w:sz w:val="24"/>
                <w:szCs w:val="24"/>
              </w:rPr>
            </w:pPr>
            <w:r w:rsidRPr="008724B7">
              <w:rPr>
                <w:rFonts w:asciiTheme="minorHAnsi" w:hAnsiTheme="minorHAnsi" w:cstheme="minorHAnsi"/>
                <w:sz w:val="24"/>
                <w:szCs w:val="24"/>
              </w:rPr>
              <w:t>UAB CityForm LT</w:t>
            </w:r>
          </w:p>
          <w:p w14:paraId="7940D2D8" w14:textId="77777777" w:rsidR="007460E7" w:rsidRPr="008724B7" w:rsidRDefault="007460E7" w:rsidP="007460E7">
            <w:pPr>
              <w:widowControl w:val="0"/>
              <w:spacing w:line="240" w:lineRule="auto"/>
              <w:ind w:right="9"/>
              <w:rPr>
                <w:rFonts w:asciiTheme="minorHAnsi" w:hAnsiTheme="minorHAnsi" w:cstheme="minorHAnsi"/>
                <w:szCs w:val="20"/>
              </w:rPr>
            </w:pPr>
            <w:r w:rsidRPr="008724B7">
              <w:rPr>
                <w:rFonts w:asciiTheme="minorHAnsi" w:hAnsiTheme="minorHAnsi" w:cstheme="minorHAnsi"/>
                <w:szCs w:val="20"/>
              </w:rPr>
              <w:t xml:space="preserve">Įmonės kodas: 304696907 </w:t>
            </w:r>
          </w:p>
          <w:p w14:paraId="46E593FE" w14:textId="799D071D" w:rsidR="007460E7" w:rsidRPr="008724B7" w:rsidRDefault="007460E7" w:rsidP="007460E7">
            <w:pPr>
              <w:widowControl w:val="0"/>
              <w:spacing w:line="240" w:lineRule="auto"/>
              <w:ind w:right="9"/>
              <w:rPr>
                <w:rStyle w:val="Hyperlink"/>
                <w:rFonts w:asciiTheme="minorHAnsi" w:hAnsiTheme="minorHAnsi" w:cstheme="minorHAnsi"/>
                <w:i/>
                <w:iCs/>
                <w:color w:val="auto"/>
                <w:szCs w:val="20"/>
                <w:u w:val="none"/>
              </w:rPr>
            </w:pPr>
            <w:r w:rsidRPr="008724B7">
              <w:rPr>
                <w:rFonts w:asciiTheme="minorHAnsi" w:hAnsiTheme="minorHAnsi" w:cstheme="minorHAnsi"/>
                <w:i/>
                <w:iCs/>
                <w:szCs w:val="20"/>
              </w:rPr>
              <w:t xml:space="preserve">S. Žukausko g. 4, LT-08244 Vilnius, Tel.: +370 616 54100 / El. p.: </w:t>
            </w:r>
            <w:hyperlink r:id="rId13" w:history="1">
              <w:r w:rsidRPr="008724B7">
                <w:rPr>
                  <w:rStyle w:val="Hyperlink"/>
                  <w:rFonts w:asciiTheme="minorHAnsi" w:hAnsiTheme="minorHAnsi" w:cstheme="minorHAnsi"/>
                  <w:i/>
                  <w:iCs/>
                  <w:color w:val="auto"/>
                  <w:szCs w:val="20"/>
                  <w:u w:val="none"/>
                </w:rPr>
                <w:t>info@cityform.lt</w:t>
              </w:r>
            </w:hyperlink>
            <w:r w:rsidRPr="008724B7">
              <w:rPr>
                <w:rFonts w:asciiTheme="minorHAnsi" w:hAnsiTheme="minorHAnsi" w:cstheme="minorHAnsi"/>
                <w:i/>
                <w:iCs/>
                <w:szCs w:val="20"/>
              </w:rPr>
              <w:t xml:space="preserve"> / </w:t>
            </w:r>
            <w:hyperlink r:id="rId14" w:history="1">
              <w:r w:rsidRPr="008724B7">
                <w:rPr>
                  <w:rStyle w:val="Hyperlink"/>
                  <w:rFonts w:asciiTheme="minorHAnsi" w:hAnsiTheme="minorHAnsi" w:cstheme="minorHAnsi"/>
                  <w:i/>
                  <w:iCs/>
                  <w:color w:val="auto"/>
                  <w:szCs w:val="20"/>
                  <w:u w:val="none"/>
                </w:rPr>
                <w:t>www.cityform.lt</w:t>
              </w:r>
            </w:hyperlink>
          </w:p>
          <w:p w14:paraId="706B43EC" w14:textId="77777777" w:rsidR="007460E7" w:rsidRPr="008724B7" w:rsidRDefault="007460E7" w:rsidP="007460E7">
            <w:pPr>
              <w:widowControl w:val="0"/>
              <w:spacing w:line="240" w:lineRule="auto"/>
              <w:ind w:right="9"/>
              <w:rPr>
                <w:rFonts w:asciiTheme="minorHAnsi" w:hAnsiTheme="minorHAnsi" w:cstheme="minorHAnsi"/>
                <w:i/>
                <w:iCs/>
                <w:szCs w:val="20"/>
              </w:rPr>
            </w:pPr>
          </w:p>
          <w:p w14:paraId="5E19ADF8" w14:textId="77777777" w:rsidR="007460E7" w:rsidRPr="008724B7" w:rsidRDefault="007460E7" w:rsidP="007460E7">
            <w:pPr>
              <w:widowControl w:val="0"/>
              <w:spacing w:line="240" w:lineRule="auto"/>
              <w:ind w:right="9"/>
              <w:rPr>
                <w:rFonts w:asciiTheme="minorHAnsi" w:hAnsiTheme="minorHAnsi" w:cstheme="minorHAnsi"/>
                <w:i/>
                <w:iCs/>
                <w:szCs w:val="20"/>
              </w:rPr>
            </w:pPr>
            <w:r w:rsidRPr="008724B7">
              <w:rPr>
                <w:rFonts w:asciiTheme="minorHAnsi" w:hAnsiTheme="minorHAnsi" w:cstheme="minorHAnsi"/>
                <w:i/>
                <w:iCs/>
                <w:szCs w:val="20"/>
              </w:rPr>
              <w:t>Kontaktinis asmuo:</w:t>
            </w:r>
          </w:p>
          <w:p w14:paraId="1A33D90A" w14:textId="441A26B6" w:rsidR="007460E7" w:rsidRPr="008724B7" w:rsidRDefault="007460E7" w:rsidP="007460E7">
            <w:pPr>
              <w:widowControl w:val="0"/>
              <w:spacing w:line="240" w:lineRule="auto"/>
              <w:ind w:right="9"/>
              <w:rPr>
                <w:rFonts w:asciiTheme="minorHAnsi" w:hAnsiTheme="minorHAnsi" w:cstheme="minorHAnsi"/>
                <w:i/>
                <w:iCs/>
                <w:szCs w:val="20"/>
              </w:rPr>
            </w:pPr>
            <w:r w:rsidRPr="008724B7">
              <w:rPr>
                <w:rFonts w:asciiTheme="minorHAnsi" w:hAnsiTheme="minorHAnsi" w:cstheme="minorHAnsi"/>
                <w:i/>
                <w:iCs/>
                <w:szCs w:val="20"/>
              </w:rPr>
              <w:t xml:space="preserve">Projekto vadovė – </w:t>
            </w:r>
            <w:r w:rsidR="001A2B02">
              <w:rPr>
                <w:rFonts w:asciiTheme="minorHAnsi" w:hAnsiTheme="minorHAnsi" w:cstheme="minorHAnsi"/>
                <w:i/>
                <w:iCs/>
                <w:szCs w:val="20"/>
              </w:rPr>
              <w:t>Gitana Mineikienė</w:t>
            </w:r>
          </w:p>
          <w:p w14:paraId="521A1538" w14:textId="76F1FB8C" w:rsidR="007460E7" w:rsidRPr="008724B7" w:rsidRDefault="007460E7" w:rsidP="007460E7">
            <w:pPr>
              <w:widowControl w:val="0"/>
              <w:spacing w:line="240" w:lineRule="auto"/>
              <w:ind w:right="9"/>
              <w:rPr>
                <w:rFonts w:asciiTheme="minorHAnsi" w:hAnsiTheme="minorHAnsi" w:cstheme="minorHAnsi"/>
                <w:i/>
                <w:iCs/>
                <w:szCs w:val="20"/>
              </w:rPr>
            </w:pPr>
            <w:r w:rsidRPr="008724B7">
              <w:rPr>
                <w:rFonts w:asciiTheme="minorHAnsi" w:hAnsiTheme="minorHAnsi" w:cstheme="minorHAnsi"/>
                <w:i/>
                <w:iCs/>
                <w:szCs w:val="20"/>
              </w:rPr>
              <w:t>Tel.: +370</w:t>
            </w:r>
            <w:r w:rsidR="001A2B02">
              <w:rPr>
                <w:rFonts w:asciiTheme="minorHAnsi" w:hAnsiTheme="minorHAnsi" w:cstheme="minorHAnsi"/>
                <w:i/>
                <w:iCs/>
                <w:szCs w:val="20"/>
              </w:rPr>
              <w:t> </w:t>
            </w:r>
            <w:r w:rsidRPr="008724B7">
              <w:rPr>
                <w:rFonts w:asciiTheme="minorHAnsi" w:hAnsiTheme="minorHAnsi" w:cstheme="minorHAnsi"/>
                <w:i/>
                <w:iCs/>
                <w:szCs w:val="20"/>
              </w:rPr>
              <w:t>6</w:t>
            </w:r>
            <w:r w:rsidR="001A2B02">
              <w:rPr>
                <w:rFonts w:asciiTheme="minorHAnsi" w:hAnsiTheme="minorHAnsi" w:cstheme="minorHAnsi"/>
                <w:i/>
                <w:iCs/>
                <w:szCs w:val="20"/>
              </w:rPr>
              <w:t>16 54100</w:t>
            </w:r>
            <w:r w:rsidRPr="008724B7">
              <w:rPr>
                <w:rFonts w:asciiTheme="minorHAnsi" w:hAnsiTheme="minorHAnsi" w:cstheme="minorHAnsi"/>
                <w:i/>
                <w:iCs/>
                <w:szCs w:val="20"/>
              </w:rPr>
              <w:t xml:space="preserve"> / El. p.: </w:t>
            </w:r>
            <w:hyperlink r:id="rId15" w:history="1">
              <w:r w:rsidR="001A2B02" w:rsidRPr="001A2B02">
                <w:rPr>
                  <w:rStyle w:val="Hyperlink"/>
                  <w:rFonts w:asciiTheme="minorHAnsi" w:hAnsiTheme="minorHAnsi" w:cstheme="minorHAnsi"/>
                  <w:i/>
                  <w:iCs/>
                  <w:color w:val="auto"/>
                  <w:szCs w:val="20"/>
                  <w:u w:val="none"/>
                </w:rPr>
                <w:t>g.mineikiene@cityform.lt</w:t>
              </w:r>
            </w:hyperlink>
          </w:p>
        </w:tc>
      </w:tr>
    </w:tbl>
    <w:bookmarkEnd w:id="0"/>
    <w:p w14:paraId="3470C32C" w14:textId="39E8BF8C" w:rsidR="00402B08" w:rsidRPr="00143613" w:rsidRDefault="00CA43F6" w:rsidP="004653C9">
      <w:pPr>
        <w:widowControl w:val="0"/>
        <w:spacing w:line="240" w:lineRule="auto"/>
        <w:ind w:right="9"/>
        <w:rPr>
          <w:rFonts w:asciiTheme="minorHAnsi" w:hAnsiTheme="minorHAnsi" w:cstheme="minorHAnsi"/>
          <w:b/>
          <w:sz w:val="24"/>
          <w:szCs w:val="24"/>
        </w:rPr>
      </w:pPr>
      <w:r w:rsidRPr="00CA43F6">
        <w:rPr>
          <w:rFonts w:asciiTheme="minorHAnsi" w:hAnsiTheme="minorHAnsi" w:cstheme="minorHAnsi"/>
          <w:noProof/>
          <w:szCs w:val="21"/>
          <w:lang w:eastAsia="lt-LT"/>
        </w:rPr>
        <mc:AlternateContent>
          <mc:Choice Requires="wps">
            <w:drawing>
              <wp:anchor distT="0" distB="0" distL="114300" distR="114300" simplePos="0" relativeHeight="251658244" behindDoc="1" locked="0" layoutInCell="1" allowOverlap="1" wp14:anchorId="4A9D55AC" wp14:editId="4CCEA8DD">
                <wp:simplePos x="0" y="0"/>
                <wp:positionH relativeFrom="page">
                  <wp:posOffset>2608580</wp:posOffset>
                </wp:positionH>
                <wp:positionV relativeFrom="paragraph">
                  <wp:posOffset>-152400</wp:posOffset>
                </wp:positionV>
                <wp:extent cx="4951730" cy="6744335"/>
                <wp:effectExtent l="0" t="0" r="1270" b="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1730" cy="6744335"/>
                        </a:xfrm>
                        <a:prstGeom prst="rect">
                          <a:avLst/>
                        </a:prstGeom>
                        <a:solidFill>
                          <a:srgbClr val="E7E7E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8B3642" id="Rectangle 4" o:spid="_x0000_s1026" style="position:absolute;margin-left:205.4pt;margin-top:-12pt;width:389.9pt;height:531.0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" fillcolor="#e7e7e7" stroked="f" strokeweight="1pt">
                <w10:wrap anchorx="page"/>
              </v:rect>
            </w:pict>
          </mc:Fallback>
        </mc:AlternateContent>
      </w:r>
    </w:p>
    <w:p w14:paraId="35AFFBF2" w14:textId="363889D0" w:rsidR="00544B77" w:rsidRPr="00143613" w:rsidRDefault="00544B77" w:rsidP="00ED0F02">
      <w:pPr>
        <w:widowControl w:val="0"/>
        <w:spacing w:line="240" w:lineRule="auto"/>
        <w:ind w:right="9"/>
        <w:jc w:val="left"/>
        <w:rPr>
          <w:rFonts w:asciiTheme="minorHAnsi" w:hAnsiTheme="minorHAnsi" w:cstheme="minorHAnsi"/>
          <w:b/>
          <w:sz w:val="24"/>
          <w:szCs w:val="24"/>
        </w:rPr>
      </w:pPr>
    </w:p>
    <w:tbl>
      <w:tblPr>
        <w:tblpPr w:leftFromText="180" w:rightFromText="180" w:vertAnchor="text" w:horzAnchor="margin" w:tblpXSpec="right" w:tblpY="129"/>
        <w:tblOverlap w:val="never"/>
        <w:tblW w:w="0" w:type="auto"/>
        <w:tblBorders>
          <w:left w:val="single" w:sz="4" w:space="0" w:color="AF582A"/>
          <w:insideV w:val="single" w:sz="4" w:space="0" w:color="AF582A"/>
        </w:tblBorders>
        <w:tblLook w:val="04A0" w:firstRow="1" w:lastRow="0" w:firstColumn="1" w:lastColumn="0" w:noHBand="0" w:noVBand="1"/>
      </w:tblPr>
      <w:tblGrid>
        <w:gridCol w:w="1129"/>
        <w:gridCol w:w="1701"/>
        <w:gridCol w:w="2484"/>
        <w:gridCol w:w="1490"/>
      </w:tblGrid>
      <w:tr w:rsidR="00211360" w:rsidRPr="00143613" w14:paraId="79FE55F4" w14:textId="77777777" w:rsidTr="00211360">
        <w:trPr>
          <w:trHeight w:val="477"/>
        </w:trPr>
        <w:tc>
          <w:tcPr>
            <w:tcW w:w="1129" w:type="dxa"/>
            <w:shd w:val="clear" w:color="auto" w:fill="auto"/>
            <w:vAlign w:val="bottom"/>
          </w:tcPr>
          <w:p w14:paraId="0F7BFBCA" w14:textId="77777777" w:rsidR="00211360" w:rsidRPr="00143613" w:rsidRDefault="00211360" w:rsidP="00211360">
            <w:pPr>
              <w:widowControl w:val="0"/>
              <w:spacing w:line="240" w:lineRule="auto"/>
              <w:ind w:left="-108" w:right="-105"/>
              <w:jc w:val="center"/>
              <w:rPr>
                <w:rFonts w:asciiTheme="minorHAnsi" w:hAnsiTheme="minorHAnsi" w:cstheme="minorHAnsi"/>
                <w:szCs w:val="20"/>
              </w:rPr>
            </w:pPr>
            <w:r w:rsidRPr="00143613">
              <w:rPr>
                <w:rFonts w:asciiTheme="minorHAnsi" w:hAnsiTheme="minorHAnsi" w:cstheme="minorHAnsi"/>
                <w:b/>
                <w:szCs w:val="20"/>
              </w:rPr>
              <w:t>Atestato Nr.</w:t>
            </w:r>
          </w:p>
        </w:tc>
        <w:tc>
          <w:tcPr>
            <w:tcW w:w="1701" w:type="dxa"/>
            <w:shd w:val="clear" w:color="auto" w:fill="auto"/>
            <w:vAlign w:val="bottom"/>
          </w:tcPr>
          <w:p w14:paraId="22772EE7" w14:textId="77777777" w:rsidR="00211360" w:rsidRPr="00143613" w:rsidRDefault="00211360" w:rsidP="00211360">
            <w:pPr>
              <w:widowControl w:val="0"/>
              <w:spacing w:line="240" w:lineRule="auto"/>
              <w:ind w:right="14"/>
              <w:jc w:val="center"/>
              <w:rPr>
                <w:rFonts w:asciiTheme="minorHAnsi" w:hAnsiTheme="minorHAnsi" w:cstheme="minorHAnsi"/>
                <w:szCs w:val="20"/>
              </w:rPr>
            </w:pPr>
            <w:r w:rsidRPr="00143613">
              <w:rPr>
                <w:rFonts w:asciiTheme="minorHAnsi" w:hAnsiTheme="minorHAnsi" w:cstheme="minorHAnsi"/>
                <w:b/>
                <w:szCs w:val="20"/>
              </w:rPr>
              <w:t>Pareigos</w:t>
            </w:r>
          </w:p>
        </w:tc>
        <w:tc>
          <w:tcPr>
            <w:tcW w:w="2484" w:type="dxa"/>
            <w:shd w:val="clear" w:color="auto" w:fill="auto"/>
            <w:vAlign w:val="bottom"/>
          </w:tcPr>
          <w:p w14:paraId="514F2870" w14:textId="77777777" w:rsidR="00211360" w:rsidRPr="00143613" w:rsidRDefault="00211360" w:rsidP="00211360">
            <w:pPr>
              <w:widowControl w:val="0"/>
              <w:spacing w:line="240" w:lineRule="auto"/>
              <w:ind w:right="14"/>
              <w:jc w:val="center"/>
              <w:rPr>
                <w:rFonts w:asciiTheme="minorHAnsi" w:hAnsiTheme="minorHAnsi" w:cstheme="minorHAnsi"/>
                <w:szCs w:val="20"/>
              </w:rPr>
            </w:pPr>
            <w:r w:rsidRPr="00143613">
              <w:rPr>
                <w:rFonts w:asciiTheme="minorHAnsi" w:hAnsiTheme="minorHAnsi" w:cstheme="minorHAnsi"/>
                <w:b/>
                <w:szCs w:val="20"/>
              </w:rPr>
              <w:t>Vardas Pavardė</w:t>
            </w:r>
          </w:p>
        </w:tc>
        <w:tc>
          <w:tcPr>
            <w:tcW w:w="1490" w:type="dxa"/>
            <w:shd w:val="clear" w:color="auto" w:fill="auto"/>
            <w:vAlign w:val="bottom"/>
          </w:tcPr>
          <w:p w14:paraId="64CF2654" w14:textId="77777777" w:rsidR="00211360" w:rsidRPr="00143613" w:rsidRDefault="00211360" w:rsidP="00211360">
            <w:pPr>
              <w:widowControl w:val="0"/>
              <w:spacing w:line="240" w:lineRule="auto"/>
              <w:ind w:right="14"/>
              <w:jc w:val="center"/>
              <w:rPr>
                <w:rFonts w:asciiTheme="minorHAnsi" w:hAnsiTheme="minorHAnsi" w:cstheme="minorHAnsi"/>
                <w:szCs w:val="20"/>
              </w:rPr>
            </w:pPr>
            <w:r w:rsidRPr="00143613">
              <w:rPr>
                <w:rFonts w:asciiTheme="minorHAnsi" w:hAnsiTheme="minorHAnsi" w:cstheme="minorHAnsi"/>
                <w:b/>
                <w:szCs w:val="20"/>
              </w:rPr>
              <w:t>Parašas</w:t>
            </w:r>
          </w:p>
        </w:tc>
      </w:tr>
      <w:tr w:rsidR="00211360" w:rsidRPr="00143613" w14:paraId="0AC15729" w14:textId="77777777" w:rsidTr="00211360">
        <w:trPr>
          <w:trHeight w:val="809"/>
        </w:trPr>
        <w:tc>
          <w:tcPr>
            <w:tcW w:w="1129" w:type="dxa"/>
            <w:shd w:val="clear" w:color="auto" w:fill="auto"/>
            <w:vAlign w:val="center"/>
          </w:tcPr>
          <w:p w14:paraId="2D3471FF" w14:textId="77777777" w:rsidR="00211360" w:rsidRPr="00143613" w:rsidRDefault="00211360" w:rsidP="00211360">
            <w:pPr>
              <w:spacing w:line="240" w:lineRule="auto"/>
              <w:jc w:val="center"/>
              <w:rPr>
                <w:rFonts w:asciiTheme="minorHAnsi" w:hAnsiTheme="minorHAnsi" w:cstheme="minorHAnsi"/>
              </w:rPr>
            </w:pPr>
          </w:p>
        </w:tc>
        <w:tc>
          <w:tcPr>
            <w:tcW w:w="1701" w:type="dxa"/>
            <w:shd w:val="clear" w:color="auto" w:fill="auto"/>
            <w:vAlign w:val="center"/>
          </w:tcPr>
          <w:p w14:paraId="5005FCF5" w14:textId="77777777" w:rsidR="00211360" w:rsidRPr="00143613" w:rsidRDefault="00211360" w:rsidP="00211360">
            <w:pPr>
              <w:spacing w:line="240" w:lineRule="auto"/>
              <w:jc w:val="center"/>
              <w:rPr>
                <w:rFonts w:asciiTheme="minorHAnsi" w:hAnsiTheme="minorHAnsi" w:cstheme="minorHAnsi"/>
              </w:rPr>
            </w:pPr>
            <w:r w:rsidRPr="00143613">
              <w:rPr>
                <w:rFonts w:asciiTheme="minorHAnsi" w:hAnsiTheme="minorHAnsi" w:cstheme="minorHAnsi"/>
              </w:rPr>
              <w:t>UAB CityForm LT</w:t>
            </w:r>
          </w:p>
          <w:p w14:paraId="10C61B1F" w14:textId="77777777" w:rsidR="00211360" w:rsidRPr="00143613" w:rsidRDefault="00211360" w:rsidP="00211360">
            <w:pPr>
              <w:spacing w:line="240" w:lineRule="auto"/>
              <w:jc w:val="center"/>
              <w:rPr>
                <w:rFonts w:asciiTheme="minorHAnsi" w:hAnsiTheme="minorHAnsi" w:cstheme="minorHAnsi"/>
              </w:rPr>
            </w:pPr>
            <w:r w:rsidRPr="00143613">
              <w:rPr>
                <w:rFonts w:asciiTheme="minorHAnsi" w:hAnsiTheme="minorHAnsi" w:cstheme="minorHAnsi"/>
              </w:rPr>
              <w:t>Direktorė</w:t>
            </w:r>
          </w:p>
        </w:tc>
        <w:tc>
          <w:tcPr>
            <w:tcW w:w="2484" w:type="dxa"/>
            <w:shd w:val="clear" w:color="auto" w:fill="auto"/>
            <w:vAlign w:val="center"/>
          </w:tcPr>
          <w:p w14:paraId="1B0B3F1E" w14:textId="77777777" w:rsidR="00211360" w:rsidRPr="00143613" w:rsidRDefault="00211360" w:rsidP="00211360">
            <w:pPr>
              <w:spacing w:line="240" w:lineRule="auto"/>
              <w:jc w:val="center"/>
              <w:rPr>
                <w:rFonts w:asciiTheme="minorHAnsi" w:hAnsiTheme="minorHAnsi" w:cstheme="minorHAnsi"/>
              </w:rPr>
            </w:pPr>
            <w:r w:rsidRPr="00143613">
              <w:rPr>
                <w:rFonts w:asciiTheme="minorHAnsi" w:hAnsiTheme="minorHAnsi" w:cstheme="minorHAnsi"/>
              </w:rPr>
              <w:t>Gitana Mineikienė</w:t>
            </w:r>
          </w:p>
        </w:tc>
        <w:tc>
          <w:tcPr>
            <w:tcW w:w="1490" w:type="dxa"/>
            <w:shd w:val="clear" w:color="auto" w:fill="auto"/>
          </w:tcPr>
          <w:p w14:paraId="198126FC" w14:textId="5382C7E6" w:rsidR="00211360" w:rsidRPr="00143613" w:rsidRDefault="00B2371D" w:rsidP="00211360">
            <w:pPr>
              <w:spacing w:line="240" w:lineRule="auto"/>
              <w:rPr>
                <w:rFonts w:asciiTheme="minorHAnsi" w:hAnsiTheme="minorHAnsi" w:cstheme="minorHAnsi"/>
              </w:rPr>
            </w:pPr>
            <w:r w:rsidRPr="00143613">
              <w:rPr>
                <w:rFonts w:asciiTheme="minorHAnsi" w:hAnsiTheme="minorHAnsi" w:cstheme="minorHAnsi"/>
                <w:noProof/>
                <w:lang w:eastAsia="lt-LT"/>
              </w:rPr>
              <w:drawing>
                <wp:anchor distT="0" distB="0" distL="114300" distR="114300" simplePos="0" relativeHeight="251658248" behindDoc="1" locked="0" layoutInCell="1" allowOverlap="1" wp14:anchorId="5B3BAB74" wp14:editId="1B2D665F">
                  <wp:simplePos x="0" y="0"/>
                  <wp:positionH relativeFrom="margin">
                    <wp:posOffset>635</wp:posOffset>
                  </wp:positionH>
                  <wp:positionV relativeFrom="paragraph">
                    <wp:posOffset>6350</wp:posOffset>
                  </wp:positionV>
                  <wp:extent cx="594360" cy="669290"/>
                  <wp:effectExtent l="0" t="0" r="0" b="0"/>
                  <wp:wrapNone/>
                  <wp:docPr id="1905189895" name="Picture 1" descr="A drawing of a person&#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of a person&#10;&#10;Description generated with high confidence"/>
                          <pic:cNvPicPr>
                            <a:picLocks noChangeAspect="1" noChangeArrowheads="1"/>
                          </pic:cNvPicPr>
                        </pic:nvPicPr>
                        <pic:blipFill>
                          <a:blip r:embed="rId16">
                            <a:extLst>
                              <a:ext uri="{28A0092B-C50C-407E-A947-70E740481C1C}">
                                <a14:useLocalDpi xmlns:a14="http://schemas.microsoft.com/office/drawing/2010/main" val="0"/>
                              </a:ext>
                            </a:extLst>
                          </a:blip>
                          <a:srcRect t="9294"/>
                          <a:stretch>
                            <a:fillRect/>
                          </a:stretch>
                        </pic:blipFill>
                        <pic:spPr bwMode="auto">
                          <a:xfrm>
                            <a:off x="0" y="0"/>
                            <a:ext cx="594360" cy="6692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11360" w:rsidRPr="00143613" w14:paraId="21B882EC" w14:textId="77777777" w:rsidTr="00211360">
        <w:trPr>
          <w:trHeight w:val="809"/>
        </w:trPr>
        <w:tc>
          <w:tcPr>
            <w:tcW w:w="1129" w:type="dxa"/>
            <w:shd w:val="clear" w:color="auto" w:fill="auto"/>
            <w:vAlign w:val="center"/>
          </w:tcPr>
          <w:p w14:paraId="3639698E" w14:textId="77777777" w:rsidR="00211360" w:rsidRPr="00143613" w:rsidRDefault="00211360" w:rsidP="00211360">
            <w:pPr>
              <w:spacing w:line="240" w:lineRule="auto"/>
              <w:jc w:val="center"/>
              <w:rPr>
                <w:rFonts w:asciiTheme="minorHAnsi" w:hAnsiTheme="minorHAnsi" w:cstheme="minorHAnsi"/>
              </w:rPr>
            </w:pPr>
            <w:r w:rsidRPr="00143613">
              <w:rPr>
                <w:rFonts w:asciiTheme="minorHAnsi" w:hAnsiTheme="minorHAnsi" w:cstheme="minorHAnsi"/>
              </w:rPr>
              <w:t>TPV 0105</w:t>
            </w:r>
          </w:p>
        </w:tc>
        <w:tc>
          <w:tcPr>
            <w:tcW w:w="1701" w:type="dxa"/>
            <w:shd w:val="clear" w:color="auto" w:fill="auto"/>
            <w:vAlign w:val="center"/>
          </w:tcPr>
          <w:p w14:paraId="53934620" w14:textId="77777777" w:rsidR="00211360" w:rsidRPr="00143613" w:rsidRDefault="00211360" w:rsidP="00211360">
            <w:pPr>
              <w:spacing w:line="240" w:lineRule="auto"/>
              <w:jc w:val="center"/>
              <w:rPr>
                <w:rFonts w:asciiTheme="minorHAnsi" w:hAnsiTheme="minorHAnsi" w:cstheme="minorHAnsi"/>
              </w:rPr>
            </w:pPr>
            <w:r w:rsidRPr="00143613">
              <w:rPr>
                <w:rFonts w:asciiTheme="minorHAnsi" w:hAnsiTheme="minorHAnsi" w:cstheme="minorHAnsi"/>
              </w:rPr>
              <w:t>Projekto vadovė</w:t>
            </w:r>
          </w:p>
        </w:tc>
        <w:tc>
          <w:tcPr>
            <w:tcW w:w="2484" w:type="dxa"/>
            <w:shd w:val="clear" w:color="auto" w:fill="auto"/>
            <w:vAlign w:val="center"/>
          </w:tcPr>
          <w:p w14:paraId="53F615C9" w14:textId="2491A4E3" w:rsidR="00211360" w:rsidRPr="00143613" w:rsidRDefault="00B2371D" w:rsidP="00211360">
            <w:pPr>
              <w:spacing w:line="240" w:lineRule="auto"/>
              <w:jc w:val="center"/>
              <w:rPr>
                <w:rFonts w:asciiTheme="minorHAnsi" w:hAnsiTheme="minorHAnsi" w:cstheme="minorHAnsi"/>
              </w:rPr>
            </w:pPr>
            <w:r w:rsidRPr="00143613">
              <w:rPr>
                <w:rFonts w:asciiTheme="minorHAnsi" w:hAnsiTheme="minorHAnsi" w:cstheme="minorHAnsi"/>
              </w:rPr>
              <w:t>Gitana Mineikienė</w:t>
            </w:r>
          </w:p>
        </w:tc>
        <w:tc>
          <w:tcPr>
            <w:tcW w:w="1490" w:type="dxa"/>
            <w:shd w:val="clear" w:color="auto" w:fill="auto"/>
          </w:tcPr>
          <w:p w14:paraId="22AEA9E5" w14:textId="55D2C7E7" w:rsidR="00211360" w:rsidRPr="00143613" w:rsidRDefault="00B2371D" w:rsidP="00211360">
            <w:pPr>
              <w:spacing w:line="240" w:lineRule="auto"/>
              <w:rPr>
                <w:rFonts w:asciiTheme="minorHAnsi" w:hAnsiTheme="minorHAnsi" w:cstheme="minorHAnsi"/>
              </w:rPr>
            </w:pPr>
            <w:r w:rsidRPr="00143613">
              <w:rPr>
                <w:rFonts w:asciiTheme="minorHAnsi" w:hAnsiTheme="minorHAnsi" w:cstheme="minorHAnsi"/>
                <w:noProof/>
                <w:lang w:eastAsia="lt-LT"/>
              </w:rPr>
              <w:drawing>
                <wp:anchor distT="0" distB="0" distL="114300" distR="114300" simplePos="0" relativeHeight="251658247" behindDoc="1" locked="0" layoutInCell="1" allowOverlap="1" wp14:anchorId="0CB2278B" wp14:editId="006AA198">
                  <wp:simplePos x="0" y="0"/>
                  <wp:positionH relativeFrom="margin">
                    <wp:posOffset>29210</wp:posOffset>
                  </wp:positionH>
                  <wp:positionV relativeFrom="paragraph">
                    <wp:posOffset>130810</wp:posOffset>
                  </wp:positionV>
                  <wp:extent cx="594360" cy="669290"/>
                  <wp:effectExtent l="0" t="0" r="0" b="0"/>
                  <wp:wrapNone/>
                  <wp:docPr id="8" name="Picture 1" descr="A drawing of a person&#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of a person&#10;&#10;Description generated with high confidence"/>
                          <pic:cNvPicPr>
                            <a:picLocks noChangeAspect="1" noChangeArrowheads="1"/>
                          </pic:cNvPicPr>
                        </pic:nvPicPr>
                        <pic:blipFill>
                          <a:blip r:embed="rId16">
                            <a:extLst>
                              <a:ext uri="{28A0092B-C50C-407E-A947-70E740481C1C}">
                                <a14:useLocalDpi xmlns:a14="http://schemas.microsoft.com/office/drawing/2010/main" val="0"/>
                              </a:ext>
                            </a:extLst>
                          </a:blip>
                          <a:srcRect t="9294"/>
                          <a:stretch>
                            <a:fillRect/>
                          </a:stretch>
                        </pic:blipFill>
                        <pic:spPr bwMode="auto">
                          <a:xfrm>
                            <a:off x="0" y="0"/>
                            <a:ext cx="594360" cy="6692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11360" w:rsidRPr="00143613" w14:paraId="0E876FC9" w14:textId="77777777" w:rsidTr="00211360">
        <w:trPr>
          <w:trHeight w:val="87"/>
        </w:trPr>
        <w:tc>
          <w:tcPr>
            <w:tcW w:w="1129" w:type="dxa"/>
            <w:shd w:val="clear" w:color="auto" w:fill="auto"/>
            <w:vAlign w:val="center"/>
          </w:tcPr>
          <w:p w14:paraId="3E834B36" w14:textId="77777777" w:rsidR="00211360" w:rsidRPr="00143613" w:rsidRDefault="00211360" w:rsidP="00211360">
            <w:pPr>
              <w:spacing w:line="240" w:lineRule="auto"/>
              <w:jc w:val="center"/>
              <w:rPr>
                <w:rFonts w:asciiTheme="minorHAnsi" w:hAnsiTheme="minorHAnsi" w:cstheme="minorHAnsi"/>
              </w:rPr>
            </w:pPr>
          </w:p>
        </w:tc>
        <w:tc>
          <w:tcPr>
            <w:tcW w:w="1701" w:type="dxa"/>
            <w:shd w:val="clear" w:color="auto" w:fill="auto"/>
            <w:vAlign w:val="center"/>
          </w:tcPr>
          <w:p w14:paraId="4DE9284A" w14:textId="77777777" w:rsidR="00211360" w:rsidRPr="00143613" w:rsidRDefault="00211360" w:rsidP="00211360">
            <w:pPr>
              <w:spacing w:line="240" w:lineRule="auto"/>
              <w:jc w:val="center"/>
              <w:rPr>
                <w:rFonts w:asciiTheme="minorHAnsi" w:hAnsiTheme="minorHAnsi" w:cstheme="minorHAnsi"/>
              </w:rPr>
            </w:pPr>
          </w:p>
        </w:tc>
        <w:tc>
          <w:tcPr>
            <w:tcW w:w="2484" w:type="dxa"/>
            <w:shd w:val="clear" w:color="auto" w:fill="auto"/>
            <w:vAlign w:val="center"/>
          </w:tcPr>
          <w:p w14:paraId="04BB7847" w14:textId="77777777" w:rsidR="00211360" w:rsidRPr="00143613" w:rsidRDefault="00211360" w:rsidP="00211360">
            <w:pPr>
              <w:spacing w:line="240" w:lineRule="auto"/>
              <w:jc w:val="center"/>
              <w:rPr>
                <w:rFonts w:asciiTheme="minorHAnsi" w:hAnsiTheme="minorHAnsi" w:cstheme="minorHAnsi"/>
              </w:rPr>
            </w:pPr>
          </w:p>
        </w:tc>
        <w:tc>
          <w:tcPr>
            <w:tcW w:w="1490" w:type="dxa"/>
            <w:shd w:val="clear" w:color="auto" w:fill="auto"/>
          </w:tcPr>
          <w:p w14:paraId="2701E3A8" w14:textId="1CEAF51E" w:rsidR="00211360" w:rsidRPr="00143613" w:rsidRDefault="00211360" w:rsidP="00211360">
            <w:pPr>
              <w:spacing w:line="240" w:lineRule="auto"/>
              <w:rPr>
                <w:rFonts w:asciiTheme="minorHAnsi" w:hAnsiTheme="minorHAnsi" w:cstheme="minorHAnsi"/>
              </w:rPr>
            </w:pPr>
          </w:p>
        </w:tc>
      </w:tr>
    </w:tbl>
    <w:p w14:paraId="596E5DA6" w14:textId="747CD956" w:rsidR="00810949" w:rsidRPr="00143613" w:rsidRDefault="003C2D49" w:rsidP="00ED0F02">
      <w:pPr>
        <w:widowControl w:val="0"/>
        <w:spacing w:line="240" w:lineRule="auto"/>
        <w:ind w:right="9"/>
        <w:jc w:val="right"/>
        <w:rPr>
          <w:rFonts w:asciiTheme="minorHAnsi" w:hAnsiTheme="minorHAnsi" w:cstheme="minorHAnsi"/>
          <w:b/>
          <w:sz w:val="24"/>
          <w:szCs w:val="24"/>
        </w:rPr>
      </w:pPr>
      <w:r w:rsidRPr="00143613">
        <w:rPr>
          <w:rFonts w:asciiTheme="minorHAnsi" w:hAnsiTheme="minorHAnsi" w:cstheme="minorHAnsi"/>
          <w:noProof/>
          <w:lang w:eastAsia="lt-LT"/>
        </w:rPr>
        <mc:AlternateContent>
          <mc:Choice Requires="wps">
            <w:drawing>
              <wp:anchor distT="0" distB="0" distL="114300" distR="114300" simplePos="0" relativeHeight="251658245" behindDoc="0" locked="0" layoutInCell="1" allowOverlap="1" wp14:anchorId="1190925A" wp14:editId="5E387442">
                <wp:simplePos x="0" y="0"/>
                <wp:positionH relativeFrom="page">
                  <wp:posOffset>0</wp:posOffset>
                </wp:positionH>
                <wp:positionV relativeFrom="paragraph">
                  <wp:posOffset>4826635</wp:posOffset>
                </wp:positionV>
                <wp:extent cx="2503805" cy="239395"/>
                <wp:effectExtent l="0" t="0" r="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3805" cy="23939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88D48" id="Rectangle 11" o:spid="_x0000_s1026" style="position:absolute;margin-left:0;margin-top:380.05pt;width:197.15pt;height:18.8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" fillcolor="window" stroked="f" strokeweight="1pt">
                <w10:wrap anchorx="page"/>
              </v:rect>
            </w:pict>
          </mc:Fallback>
        </mc:AlternateContent>
      </w:r>
    </w:p>
    <w:p w14:paraId="7A0B841D" w14:textId="73322DED" w:rsidR="00810949" w:rsidRPr="00143613" w:rsidRDefault="00810949" w:rsidP="00ED0F02">
      <w:pPr>
        <w:widowControl w:val="0"/>
        <w:spacing w:line="240" w:lineRule="auto"/>
        <w:ind w:right="9"/>
        <w:jc w:val="right"/>
        <w:rPr>
          <w:rFonts w:asciiTheme="minorHAnsi" w:hAnsiTheme="minorHAnsi" w:cstheme="minorHAnsi"/>
          <w:b/>
          <w:sz w:val="24"/>
          <w:szCs w:val="24"/>
        </w:rPr>
      </w:pPr>
    </w:p>
    <w:p w14:paraId="26D8526F" w14:textId="77777777" w:rsidR="00E15A83" w:rsidRPr="00143613" w:rsidRDefault="00E15A83" w:rsidP="00ED0F02">
      <w:pPr>
        <w:widowControl w:val="0"/>
        <w:spacing w:line="240" w:lineRule="auto"/>
        <w:ind w:right="9"/>
        <w:jc w:val="right"/>
        <w:rPr>
          <w:rFonts w:asciiTheme="minorHAnsi" w:hAnsiTheme="minorHAnsi" w:cstheme="minorHAnsi"/>
          <w:b/>
          <w:sz w:val="24"/>
          <w:szCs w:val="24"/>
        </w:rPr>
      </w:pPr>
    </w:p>
    <w:p w14:paraId="06F74040" w14:textId="3FEB02E9" w:rsidR="002D3A50" w:rsidRPr="00143613" w:rsidRDefault="00E15A83" w:rsidP="00211360">
      <w:pPr>
        <w:spacing w:after="160" w:line="240" w:lineRule="auto"/>
        <w:rPr>
          <w:rFonts w:asciiTheme="minorHAnsi" w:hAnsiTheme="minorHAnsi" w:cstheme="minorHAnsi"/>
          <w:caps/>
        </w:rPr>
      </w:pPr>
      <w:r w:rsidRPr="00143613">
        <w:rPr>
          <w:rFonts w:asciiTheme="minorHAnsi" w:hAnsiTheme="minorHAnsi" w:cstheme="minorHAnsi"/>
          <w:b/>
          <w:sz w:val="24"/>
          <w:szCs w:val="24"/>
        </w:rPr>
        <w:br w:type="page"/>
      </w:r>
    </w:p>
    <w:p w14:paraId="5668803C" w14:textId="77777777" w:rsidR="002D3A50" w:rsidRPr="00143613" w:rsidRDefault="002D3A50" w:rsidP="00ED0F02">
      <w:pPr>
        <w:spacing w:line="240" w:lineRule="auto"/>
        <w:rPr>
          <w:rFonts w:asciiTheme="minorHAnsi" w:hAnsiTheme="minorHAnsi" w:cstheme="minorHAnsi"/>
          <w:caps/>
        </w:rPr>
      </w:pPr>
    </w:p>
    <w:p w14:paraId="020C655A" w14:textId="77777777" w:rsidR="002D3A50" w:rsidRPr="00143613" w:rsidRDefault="002D3A50" w:rsidP="00ED0F02">
      <w:pPr>
        <w:spacing w:line="240" w:lineRule="auto"/>
        <w:rPr>
          <w:rFonts w:asciiTheme="minorHAnsi" w:hAnsiTheme="minorHAnsi" w:cstheme="minorHAnsi"/>
          <w:caps/>
        </w:rPr>
      </w:pPr>
    </w:p>
    <w:bookmarkStart w:id="1" w:name="_Toc65506663"/>
    <w:bookmarkStart w:id="2" w:name="_Toc66105540"/>
    <w:bookmarkStart w:id="3" w:name="_Toc81490345"/>
    <w:p w14:paraId="3098E239" w14:textId="1E509F8C" w:rsidR="002D3A50" w:rsidRPr="00143613" w:rsidRDefault="003C2D49" w:rsidP="00ED0F02">
      <w:pPr>
        <w:spacing w:line="240" w:lineRule="auto"/>
        <w:rPr>
          <w:rFonts w:asciiTheme="minorHAnsi" w:hAnsiTheme="minorHAnsi" w:cstheme="minorHAnsi"/>
        </w:rPr>
      </w:pPr>
      <w:r w:rsidRPr="00143613">
        <w:rPr>
          <w:rFonts w:asciiTheme="minorHAnsi" w:hAnsiTheme="minorHAnsi" w:cstheme="minorHAnsi"/>
          <w:noProof/>
          <w:lang w:eastAsia="lt-LT"/>
        </w:rPr>
        <mc:AlternateContent>
          <mc:Choice Requires="wps">
            <w:drawing>
              <wp:anchor distT="0" distB="0" distL="114300" distR="114300" simplePos="0" relativeHeight="251658246" behindDoc="1" locked="0" layoutInCell="1" allowOverlap="1" wp14:anchorId="724B39DE" wp14:editId="082BACD1">
                <wp:simplePos x="0" y="0"/>
                <wp:positionH relativeFrom="page">
                  <wp:posOffset>-215265</wp:posOffset>
                </wp:positionH>
                <wp:positionV relativeFrom="paragraph">
                  <wp:posOffset>639445</wp:posOffset>
                </wp:positionV>
                <wp:extent cx="2514600" cy="393192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0" cy="3931920"/>
                        </a:xfrm>
                        <a:prstGeom prst="rect">
                          <a:avLst/>
                        </a:prstGeom>
                        <a:solidFill>
                          <a:srgbClr val="E7E7E7"/>
                        </a:solidFill>
                        <a:ln w="12700" cap="flat" cmpd="sng" algn="ctr">
                          <a:solidFill>
                            <a:srgbClr val="E7E7E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ACAE0" id="Rectangle 12" o:spid="_x0000_s1026" style="position:absolute;margin-left:-16.95pt;margin-top:50.35pt;width:198pt;height:309.6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" fillcolor="#e7e7e7" strokecolor="#e7e7e7" strokeweight="1pt">
                <v:path arrowok="t"/>
                <w10:wrap anchorx="page"/>
              </v:rect>
            </w:pict>
          </mc:Fallback>
        </mc:AlternateContent>
      </w:r>
      <w:bookmarkEnd w:id="1"/>
      <w:bookmarkEnd w:id="2"/>
      <w:bookmarkEnd w:id="3"/>
    </w:p>
    <w:p w14:paraId="16057D8D" w14:textId="449620A9" w:rsidR="00A42A74" w:rsidRPr="00143613" w:rsidRDefault="00A42A74" w:rsidP="00ED0F02">
      <w:pPr>
        <w:spacing w:line="240" w:lineRule="auto"/>
        <w:rPr>
          <w:rFonts w:asciiTheme="minorHAnsi" w:hAnsiTheme="minorHAnsi" w:cstheme="minorHAnsi"/>
        </w:rPr>
      </w:pPr>
    </w:p>
    <w:p w14:paraId="4E6FC3B8" w14:textId="77777777" w:rsidR="00C16249" w:rsidRPr="00143613" w:rsidRDefault="00C16249" w:rsidP="00ED0F02">
      <w:pPr>
        <w:spacing w:line="240" w:lineRule="auto"/>
        <w:rPr>
          <w:rFonts w:asciiTheme="minorHAnsi" w:hAnsiTheme="minorHAnsi" w:cstheme="minorHAnsi"/>
        </w:rPr>
      </w:pPr>
    </w:p>
    <w:p w14:paraId="742B64D8" w14:textId="612FFC3E" w:rsidR="002D3A50" w:rsidRPr="00143613" w:rsidRDefault="000C11B2" w:rsidP="00ED0F02">
      <w:pPr>
        <w:pStyle w:val="Heading1"/>
        <w:ind w:left="2155" w:firstLine="0"/>
        <w:rPr>
          <w:rFonts w:asciiTheme="minorHAnsi" w:hAnsiTheme="minorHAnsi" w:cstheme="minorHAnsi"/>
          <w:caps/>
          <w:sz w:val="40"/>
          <w:szCs w:val="40"/>
        </w:rPr>
      </w:pPr>
      <w:bookmarkStart w:id="4" w:name="_Toc165212471"/>
      <w:bookmarkStart w:id="5" w:name="_Toc174971479"/>
      <w:r w:rsidRPr="00143613">
        <w:rPr>
          <w:rFonts w:asciiTheme="minorHAnsi" w:hAnsiTheme="minorHAnsi" w:cstheme="minorHAnsi"/>
          <w:caps/>
          <w:sz w:val="40"/>
          <w:szCs w:val="40"/>
        </w:rPr>
        <w:t>Darbą parengusių specialistų sąrašas</w:t>
      </w:r>
      <w:bookmarkEnd w:id="4"/>
      <w:bookmarkEnd w:id="5"/>
    </w:p>
    <w:tbl>
      <w:tblPr>
        <w:tblpPr w:leftFromText="180" w:rightFromText="180" w:vertAnchor="text" w:horzAnchor="margin" w:tblpXSpec="center" w:tblpY="858"/>
        <w:tblW w:w="8373" w:type="dxa"/>
        <w:tblLook w:val="01E0" w:firstRow="1" w:lastRow="1" w:firstColumn="1" w:lastColumn="1" w:noHBand="0" w:noVBand="0"/>
      </w:tblPr>
      <w:tblGrid>
        <w:gridCol w:w="7929"/>
        <w:gridCol w:w="222"/>
        <w:gridCol w:w="222"/>
      </w:tblGrid>
      <w:tr w:rsidR="007E71B5" w:rsidRPr="00143613" w14:paraId="622DB519" w14:textId="77777777" w:rsidTr="00211360">
        <w:trPr>
          <w:trHeight w:val="697"/>
        </w:trPr>
        <w:tc>
          <w:tcPr>
            <w:tcW w:w="7929" w:type="dxa"/>
            <w:shd w:val="clear" w:color="auto" w:fill="auto"/>
          </w:tcPr>
          <w:tbl>
            <w:tblPr>
              <w:tblpPr w:leftFromText="180" w:rightFromText="180" w:vertAnchor="text" w:horzAnchor="margin" w:tblpXSpec="center" w:tblpY="858"/>
              <w:tblW w:w="7713" w:type="dxa"/>
              <w:tblLook w:val="01E0" w:firstRow="1" w:lastRow="1" w:firstColumn="1" w:lastColumn="1" w:noHBand="0" w:noVBand="0"/>
            </w:tblPr>
            <w:tblGrid>
              <w:gridCol w:w="1276"/>
              <w:gridCol w:w="4820"/>
              <w:gridCol w:w="1617"/>
            </w:tblGrid>
            <w:tr w:rsidR="00CD20CF" w:rsidRPr="00143613" w14:paraId="2250A163" w14:textId="77777777" w:rsidTr="00747BA0">
              <w:trPr>
                <w:trHeight w:val="697"/>
              </w:trPr>
              <w:tc>
                <w:tcPr>
                  <w:tcW w:w="1276" w:type="dxa"/>
                  <w:shd w:val="clear" w:color="auto" w:fill="auto"/>
                </w:tcPr>
                <w:p w14:paraId="5C49BFF9" w14:textId="77777777" w:rsidR="00CD20CF" w:rsidRPr="00143613" w:rsidRDefault="00CD20CF" w:rsidP="00CD20CF">
                  <w:pPr>
                    <w:jc w:val="center"/>
                    <w:rPr>
                      <w:rFonts w:asciiTheme="minorHAnsi" w:hAnsiTheme="minorHAnsi" w:cstheme="minorHAnsi"/>
                      <w:b/>
                    </w:rPr>
                  </w:pPr>
                  <w:r w:rsidRPr="00143613">
                    <w:rPr>
                      <w:rFonts w:asciiTheme="minorHAnsi" w:hAnsiTheme="minorHAnsi" w:cstheme="minorHAnsi"/>
                      <w:b/>
                    </w:rPr>
                    <w:t>Eil.</w:t>
                  </w:r>
                </w:p>
                <w:p w14:paraId="1456A042" w14:textId="77777777" w:rsidR="00CD20CF" w:rsidRPr="00143613" w:rsidRDefault="00CD20CF" w:rsidP="00CD20CF">
                  <w:pPr>
                    <w:jc w:val="center"/>
                    <w:rPr>
                      <w:rFonts w:asciiTheme="minorHAnsi" w:hAnsiTheme="minorHAnsi" w:cstheme="minorHAnsi"/>
                      <w:b/>
                    </w:rPr>
                  </w:pPr>
                  <w:r w:rsidRPr="00143613">
                    <w:rPr>
                      <w:rFonts w:asciiTheme="minorHAnsi" w:hAnsiTheme="minorHAnsi" w:cstheme="minorHAnsi"/>
                      <w:b/>
                    </w:rPr>
                    <w:t>Nr.</w:t>
                  </w:r>
                </w:p>
              </w:tc>
              <w:tc>
                <w:tcPr>
                  <w:tcW w:w="4820" w:type="dxa"/>
                  <w:shd w:val="clear" w:color="auto" w:fill="auto"/>
                </w:tcPr>
                <w:p w14:paraId="5A4EAD8F" w14:textId="77777777" w:rsidR="00CD20CF" w:rsidRPr="00143613" w:rsidRDefault="00CD20CF" w:rsidP="00CD20CF">
                  <w:pPr>
                    <w:rPr>
                      <w:rFonts w:asciiTheme="minorHAnsi" w:hAnsiTheme="minorHAnsi" w:cstheme="minorHAnsi"/>
                      <w:b/>
                    </w:rPr>
                  </w:pPr>
                  <w:r w:rsidRPr="00143613">
                    <w:rPr>
                      <w:rFonts w:asciiTheme="minorHAnsi" w:hAnsiTheme="minorHAnsi" w:cstheme="minorHAnsi"/>
                      <w:b/>
                    </w:rPr>
                    <w:t>Vardas, pavardė / pozicija (kvalifikacijos atestato Nr.)</w:t>
                  </w:r>
                </w:p>
              </w:tc>
              <w:tc>
                <w:tcPr>
                  <w:tcW w:w="1617" w:type="dxa"/>
                </w:tcPr>
                <w:p w14:paraId="17653FE3" w14:textId="77777777" w:rsidR="00CD20CF" w:rsidRPr="00143613" w:rsidRDefault="00CD20CF" w:rsidP="00CD20CF">
                  <w:pPr>
                    <w:jc w:val="center"/>
                    <w:rPr>
                      <w:rFonts w:asciiTheme="minorHAnsi" w:hAnsiTheme="minorHAnsi" w:cstheme="minorHAnsi"/>
                      <w:b/>
                    </w:rPr>
                  </w:pPr>
                  <w:r w:rsidRPr="00143613">
                    <w:rPr>
                      <w:rFonts w:asciiTheme="minorHAnsi" w:hAnsiTheme="minorHAnsi" w:cstheme="minorHAnsi"/>
                      <w:b/>
                    </w:rPr>
                    <w:t>Parašas</w:t>
                  </w:r>
                </w:p>
              </w:tc>
            </w:tr>
            <w:tr w:rsidR="00CD20CF" w:rsidRPr="00143613" w14:paraId="3B221E30" w14:textId="77777777" w:rsidTr="00747BA0">
              <w:trPr>
                <w:trHeight w:val="350"/>
              </w:trPr>
              <w:tc>
                <w:tcPr>
                  <w:tcW w:w="1276" w:type="dxa"/>
                  <w:shd w:val="clear" w:color="auto" w:fill="auto"/>
                </w:tcPr>
                <w:p w14:paraId="0A4C161B" w14:textId="77777777" w:rsidR="00CD20CF" w:rsidRPr="00143613" w:rsidRDefault="00CD20CF" w:rsidP="00CD20CF">
                  <w:pPr>
                    <w:jc w:val="center"/>
                    <w:rPr>
                      <w:rFonts w:asciiTheme="minorHAnsi" w:hAnsiTheme="minorHAnsi" w:cstheme="minorHAnsi"/>
                    </w:rPr>
                  </w:pPr>
                  <w:r w:rsidRPr="00143613">
                    <w:rPr>
                      <w:rFonts w:asciiTheme="minorHAnsi" w:hAnsiTheme="minorHAnsi" w:cstheme="minorHAnsi"/>
                    </w:rPr>
                    <w:t>1.</w:t>
                  </w:r>
                </w:p>
              </w:tc>
              <w:tc>
                <w:tcPr>
                  <w:tcW w:w="4820" w:type="dxa"/>
                  <w:shd w:val="clear" w:color="auto" w:fill="auto"/>
                </w:tcPr>
                <w:p w14:paraId="23F8B3B2" w14:textId="2BB3F8D8" w:rsidR="00CD20CF" w:rsidRPr="00143613" w:rsidRDefault="001A2B02" w:rsidP="00CD20CF">
                  <w:pPr>
                    <w:rPr>
                      <w:rFonts w:asciiTheme="minorHAnsi" w:hAnsiTheme="minorHAnsi" w:cstheme="minorHAnsi"/>
                    </w:rPr>
                  </w:pPr>
                  <w:r>
                    <w:rPr>
                      <w:rFonts w:asciiTheme="minorHAnsi" w:hAnsiTheme="minorHAnsi" w:cstheme="minorHAnsi"/>
                    </w:rPr>
                    <w:t>Gitana Mineikienė</w:t>
                  </w:r>
                  <w:r w:rsidR="00CD20CF" w:rsidRPr="00143613">
                    <w:rPr>
                      <w:rFonts w:asciiTheme="minorHAnsi" w:hAnsiTheme="minorHAnsi" w:cstheme="minorHAnsi"/>
                    </w:rPr>
                    <w:t xml:space="preserve"> / projekto vadovė (TPV</w:t>
                  </w:r>
                  <w:r w:rsidR="00A03E86" w:rsidRPr="00143613">
                    <w:rPr>
                      <w:rFonts w:asciiTheme="minorHAnsi" w:hAnsiTheme="minorHAnsi" w:cstheme="minorHAnsi"/>
                    </w:rPr>
                    <w:t xml:space="preserve"> </w:t>
                  </w:r>
                  <w:r w:rsidR="00CD20CF" w:rsidRPr="00143613">
                    <w:rPr>
                      <w:rFonts w:asciiTheme="minorHAnsi" w:hAnsiTheme="minorHAnsi" w:cstheme="minorHAnsi"/>
                    </w:rPr>
                    <w:t>0105)</w:t>
                  </w:r>
                </w:p>
              </w:tc>
              <w:tc>
                <w:tcPr>
                  <w:tcW w:w="1617" w:type="dxa"/>
                </w:tcPr>
                <w:p w14:paraId="17127BBF" w14:textId="77777777" w:rsidR="00CD20CF" w:rsidRPr="00143613" w:rsidRDefault="00CD20CF" w:rsidP="00CD20CF">
                  <w:pPr>
                    <w:rPr>
                      <w:rFonts w:asciiTheme="minorHAnsi" w:hAnsiTheme="minorHAnsi" w:cstheme="minorHAnsi"/>
                    </w:rPr>
                  </w:pPr>
                </w:p>
              </w:tc>
            </w:tr>
            <w:tr w:rsidR="00CD20CF" w:rsidRPr="00143613" w14:paraId="3200B7FE" w14:textId="77777777" w:rsidTr="00747BA0">
              <w:trPr>
                <w:trHeight w:val="350"/>
              </w:trPr>
              <w:tc>
                <w:tcPr>
                  <w:tcW w:w="1276" w:type="dxa"/>
                  <w:shd w:val="clear" w:color="auto" w:fill="auto"/>
                </w:tcPr>
                <w:p w14:paraId="5D6AC53C" w14:textId="63CF0B55" w:rsidR="00CD20CF" w:rsidRPr="00143613" w:rsidRDefault="00732BEA" w:rsidP="00CD20CF">
                  <w:pPr>
                    <w:jc w:val="center"/>
                    <w:rPr>
                      <w:rFonts w:asciiTheme="minorHAnsi" w:hAnsiTheme="minorHAnsi" w:cstheme="minorHAnsi"/>
                    </w:rPr>
                  </w:pPr>
                  <w:r>
                    <w:rPr>
                      <w:rFonts w:asciiTheme="minorHAnsi" w:hAnsiTheme="minorHAnsi" w:cstheme="minorHAnsi"/>
                    </w:rPr>
                    <w:t>2</w:t>
                  </w:r>
                  <w:r w:rsidR="00CD20CF" w:rsidRPr="00143613">
                    <w:rPr>
                      <w:rFonts w:asciiTheme="minorHAnsi" w:hAnsiTheme="minorHAnsi" w:cstheme="minorHAnsi"/>
                    </w:rPr>
                    <w:t>.</w:t>
                  </w:r>
                </w:p>
              </w:tc>
              <w:tc>
                <w:tcPr>
                  <w:tcW w:w="4820" w:type="dxa"/>
                  <w:shd w:val="clear" w:color="auto" w:fill="auto"/>
                </w:tcPr>
                <w:p w14:paraId="641D8136" w14:textId="48C50625" w:rsidR="00CD20CF" w:rsidRPr="00143613" w:rsidRDefault="00563711" w:rsidP="00CD20CF">
                  <w:pPr>
                    <w:rPr>
                      <w:rFonts w:asciiTheme="minorHAnsi" w:hAnsiTheme="minorHAnsi" w:cstheme="minorHAnsi"/>
                    </w:rPr>
                  </w:pPr>
                  <w:r>
                    <w:rPr>
                      <w:rFonts w:asciiTheme="minorHAnsi" w:hAnsiTheme="minorHAnsi" w:cstheme="minorHAnsi"/>
                    </w:rPr>
                    <w:t>Asta Derenčiūtė</w:t>
                  </w:r>
                  <w:r w:rsidR="00B2371D">
                    <w:rPr>
                      <w:rFonts w:asciiTheme="minorHAnsi" w:hAnsiTheme="minorHAnsi" w:cstheme="minorHAnsi"/>
                    </w:rPr>
                    <w:t xml:space="preserve"> - </w:t>
                  </w:r>
                  <w:r>
                    <w:rPr>
                      <w:rFonts w:asciiTheme="minorHAnsi" w:hAnsiTheme="minorHAnsi" w:cstheme="minorHAnsi"/>
                    </w:rPr>
                    <w:t>Cameron</w:t>
                  </w:r>
                  <w:r w:rsidR="00CD20CF" w:rsidRPr="00143613">
                    <w:rPr>
                      <w:rFonts w:asciiTheme="minorHAnsi" w:hAnsiTheme="minorHAnsi" w:cstheme="minorHAnsi"/>
                    </w:rPr>
                    <w:t xml:space="preserve"> / </w:t>
                  </w:r>
                  <w:r w:rsidR="002D74A0">
                    <w:rPr>
                      <w:rFonts w:asciiTheme="minorHAnsi" w:hAnsiTheme="minorHAnsi" w:cstheme="minorHAnsi"/>
                    </w:rPr>
                    <w:t xml:space="preserve">teritorijų planavimo </w:t>
                  </w:r>
                  <w:r w:rsidR="00CD20CF" w:rsidRPr="00143613">
                    <w:rPr>
                      <w:rFonts w:asciiTheme="minorHAnsi" w:hAnsiTheme="minorHAnsi" w:cstheme="minorHAnsi"/>
                    </w:rPr>
                    <w:t>specialistė</w:t>
                  </w:r>
                </w:p>
              </w:tc>
              <w:tc>
                <w:tcPr>
                  <w:tcW w:w="1617" w:type="dxa"/>
                </w:tcPr>
                <w:p w14:paraId="5AF2DC77" w14:textId="77777777" w:rsidR="00CD20CF" w:rsidRPr="00143613" w:rsidRDefault="00CD20CF" w:rsidP="00CD20CF">
                  <w:pPr>
                    <w:rPr>
                      <w:rFonts w:asciiTheme="minorHAnsi" w:hAnsiTheme="minorHAnsi" w:cstheme="minorHAnsi"/>
                    </w:rPr>
                  </w:pPr>
                </w:p>
              </w:tc>
            </w:tr>
          </w:tbl>
          <w:p w14:paraId="0E9988B0" w14:textId="4FCA00C7" w:rsidR="007E71B5" w:rsidRPr="00143613" w:rsidRDefault="007E71B5" w:rsidP="00ED0F02">
            <w:pPr>
              <w:spacing w:line="240" w:lineRule="auto"/>
              <w:jc w:val="center"/>
              <w:rPr>
                <w:rFonts w:asciiTheme="minorHAnsi" w:hAnsiTheme="minorHAnsi" w:cstheme="minorHAnsi"/>
                <w:b/>
              </w:rPr>
            </w:pPr>
          </w:p>
        </w:tc>
        <w:tc>
          <w:tcPr>
            <w:tcW w:w="222" w:type="dxa"/>
            <w:shd w:val="clear" w:color="auto" w:fill="auto"/>
          </w:tcPr>
          <w:p w14:paraId="331D7B6A" w14:textId="71A55B90" w:rsidR="007E71B5" w:rsidRPr="00143613" w:rsidRDefault="007E71B5" w:rsidP="00ED0F02">
            <w:pPr>
              <w:spacing w:line="240" w:lineRule="auto"/>
              <w:rPr>
                <w:rFonts w:asciiTheme="minorHAnsi" w:hAnsiTheme="minorHAnsi" w:cstheme="minorHAnsi"/>
                <w:b/>
              </w:rPr>
            </w:pPr>
          </w:p>
        </w:tc>
        <w:tc>
          <w:tcPr>
            <w:tcW w:w="222" w:type="dxa"/>
          </w:tcPr>
          <w:p w14:paraId="0D14632F" w14:textId="72485A44" w:rsidR="007E71B5" w:rsidRPr="00143613" w:rsidRDefault="007E71B5" w:rsidP="00ED0F02">
            <w:pPr>
              <w:spacing w:line="240" w:lineRule="auto"/>
              <w:jc w:val="center"/>
              <w:rPr>
                <w:rFonts w:asciiTheme="minorHAnsi" w:hAnsiTheme="minorHAnsi" w:cstheme="minorHAnsi"/>
                <w:b/>
              </w:rPr>
            </w:pPr>
          </w:p>
        </w:tc>
      </w:tr>
    </w:tbl>
    <w:p w14:paraId="51222E4C" w14:textId="77777777" w:rsidR="002D3A50" w:rsidRPr="00143613" w:rsidRDefault="002D3A50" w:rsidP="00ED0F02">
      <w:pPr>
        <w:spacing w:line="240" w:lineRule="auto"/>
        <w:rPr>
          <w:rFonts w:asciiTheme="minorHAnsi" w:hAnsiTheme="minorHAnsi" w:cstheme="minorHAnsi"/>
          <w:color w:val="FF0000"/>
          <w:sz w:val="36"/>
          <w:szCs w:val="36"/>
        </w:rPr>
      </w:pPr>
      <w:r w:rsidRPr="00143613">
        <w:rPr>
          <w:rFonts w:asciiTheme="minorHAnsi" w:hAnsiTheme="minorHAnsi" w:cstheme="minorHAnsi"/>
          <w:color w:val="FF0000"/>
        </w:rPr>
        <w:br w:type="page"/>
      </w:r>
    </w:p>
    <w:p w14:paraId="2756F64C" w14:textId="77777777" w:rsidR="00B119D6" w:rsidRDefault="002A657C" w:rsidP="00ED0F02">
      <w:pPr>
        <w:pStyle w:val="TOCHeading"/>
        <w:spacing w:line="240" w:lineRule="auto"/>
        <w:jc w:val="center"/>
        <w:rPr>
          <w:rFonts w:asciiTheme="minorHAnsi" w:hAnsiTheme="minorHAnsi" w:cstheme="minorHAnsi"/>
          <w:b/>
          <w:color w:val="auto"/>
          <w:sz w:val="36"/>
          <w:szCs w:val="36"/>
          <w:lang w:val="lt-LT"/>
        </w:rPr>
      </w:pPr>
      <w:r w:rsidRPr="00143613">
        <w:rPr>
          <w:rFonts w:asciiTheme="minorHAnsi" w:hAnsiTheme="minorHAnsi" w:cstheme="minorHAnsi"/>
          <w:b/>
          <w:color w:val="auto"/>
          <w:sz w:val="36"/>
          <w:szCs w:val="36"/>
          <w:lang w:val="lt-LT"/>
        </w:rPr>
        <w:lastRenderedPageBreak/>
        <w:t>TURINYS</w:t>
      </w:r>
    </w:p>
    <w:p w14:paraId="6EAE5780" w14:textId="77777777" w:rsidR="009910AB" w:rsidRPr="00AF06D5" w:rsidRDefault="009910AB" w:rsidP="009910AB">
      <w:pPr>
        <w:rPr>
          <w:szCs w:val="21"/>
        </w:rPr>
      </w:pPr>
    </w:p>
    <w:p w14:paraId="09ED975C" w14:textId="7E6A4CD7" w:rsidR="005446A4" w:rsidRDefault="008E6854">
      <w:pPr>
        <w:pStyle w:val="TOC1"/>
        <w:rPr>
          <w:rFonts w:asciiTheme="minorHAnsi" w:eastAsiaTheme="minorEastAsia" w:hAnsiTheme="minorHAnsi" w:cstheme="minorBidi"/>
          <w:b w:val="0"/>
          <w:bCs w:val="0"/>
          <w:kern w:val="2"/>
          <w:sz w:val="24"/>
          <w:szCs w:val="24"/>
          <w:lang w:eastAsia="lt-LT"/>
          <w14:ligatures w14:val="standardContextual"/>
        </w:rPr>
      </w:pPr>
      <w:r w:rsidRPr="00AF06D5">
        <w:rPr>
          <w:rFonts w:cs="Calibri"/>
          <w:b w:val="0"/>
          <w:bCs w:val="0"/>
          <w:noProof w:val="0"/>
          <w:szCs w:val="21"/>
        </w:rPr>
        <w:fldChar w:fldCharType="begin"/>
      </w:r>
      <w:r w:rsidRPr="00AF06D5">
        <w:rPr>
          <w:rFonts w:cs="Calibri"/>
          <w:b w:val="0"/>
          <w:bCs w:val="0"/>
          <w:noProof w:val="0"/>
          <w:szCs w:val="21"/>
        </w:rPr>
        <w:instrText xml:space="preserve"> TOC \o "1-3" \h \z \u </w:instrText>
      </w:r>
      <w:r w:rsidRPr="00AF06D5">
        <w:rPr>
          <w:rFonts w:cs="Calibri"/>
          <w:b w:val="0"/>
          <w:bCs w:val="0"/>
          <w:noProof w:val="0"/>
          <w:szCs w:val="21"/>
        </w:rPr>
        <w:fldChar w:fldCharType="separate"/>
      </w:r>
      <w:hyperlink w:anchor="_Toc174971479" w:history="1">
        <w:r w:rsidR="005446A4" w:rsidRPr="00795F5B">
          <w:rPr>
            <w:rStyle w:val="Hyperlink"/>
            <w:rFonts w:cstheme="minorHAnsi"/>
            <w:caps/>
          </w:rPr>
          <w:t>Darbą parengusių specialistų sąrašas</w:t>
        </w:r>
        <w:r w:rsidR="005446A4">
          <w:rPr>
            <w:webHidden/>
          </w:rPr>
          <w:tab/>
        </w:r>
        <w:r w:rsidR="005446A4">
          <w:rPr>
            <w:webHidden/>
          </w:rPr>
          <w:fldChar w:fldCharType="begin"/>
        </w:r>
        <w:r w:rsidR="005446A4">
          <w:rPr>
            <w:webHidden/>
          </w:rPr>
          <w:instrText xml:space="preserve"> PAGEREF _Toc174971479 \h </w:instrText>
        </w:r>
        <w:r w:rsidR="005446A4">
          <w:rPr>
            <w:webHidden/>
          </w:rPr>
        </w:r>
        <w:r w:rsidR="005446A4">
          <w:rPr>
            <w:webHidden/>
          </w:rPr>
          <w:fldChar w:fldCharType="separate"/>
        </w:r>
        <w:r w:rsidR="00D558E1">
          <w:rPr>
            <w:webHidden/>
          </w:rPr>
          <w:t>3</w:t>
        </w:r>
        <w:r w:rsidR="005446A4">
          <w:rPr>
            <w:webHidden/>
          </w:rPr>
          <w:fldChar w:fldCharType="end"/>
        </w:r>
      </w:hyperlink>
    </w:p>
    <w:p w14:paraId="7AD44C95" w14:textId="670BCC5A" w:rsidR="005446A4" w:rsidRDefault="005446A4">
      <w:pPr>
        <w:pStyle w:val="TOC1"/>
        <w:rPr>
          <w:rFonts w:asciiTheme="minorHAnsi" w:eastAsiaTheme="minorEastAsia" w:hAnsiTheme="minorHAnsi" w:cstheme="minorBidi"/>
          <w:b w:val="0"/>
          <w:bCs w:val="0"/>
          <w:kern w:val="2"/>
          <w:sz w:val="24"/>
          <w:szCs w:val="24"/>
          <w:lang w:eastAsia="lt-LT"/>
          <w14:ligatures w14:val="standardContextual"/>
        </w:rPr>
      </w:pPr>
      <w:hyperlink w:anchor="_Toc174971480" w:history="1">
        <w:r w:rsidRPr="00795F5B">
          <w:rPr>
            <w:rStyle w:val="Hyperlink"/>
            <w:rFonts w:cstheme="minorHAnsi"/>
          </w:rPr>
          <w:t>1.</w:t>
        </w:r>
        <w:r>
          <w:rPr>
            <w:rFonts w:asciiTheme="minorHAnsi" w:eastAsiaTheme="minorEastAsia" w:hAnsiTheme="minorHAnsi" w:cstheme="minorBidi"/>
            <w:b w:val="0"/>
            <w:bCs w:val="0"/>
            <w:kern w:val="2"/>
            <w:sz w:val="24"/>
            <w:szCs w:val="24"/>
            <w:lang w:eastAsia="lt-LT"/>
            <w14:ligatures w14:val="standardContextual"/>
          </w:rPr>
          <w:tab/>
        </w:r>
        <w:r w:rsidRPr="00795F5B">
          <w:rPr>
            <w:rStyle w:val="Hyperlink"/>
            <w:rFonts w:cstheme="minorHAnsi"/>
          </w:rPr>
          <w:t>BENDROJI INFORMACIJA</w:t>
        </w:r>
        <w:r>
          <w:rPr>
            <w:webHidden/>
          </w:rPr>
          <w:tab/>
        </w:r>
        <w:r>
          <w:rPr>
            <w:webHidden/>
          </w:rPr>
          <w:fldChar w:fldCharType="begin"/>
        </w:r>
        <w:r>
          <w:rPr>
            <w:webHidden/>
          </w:rPr>
          <w:instrText xml:space="preserve"> PAGEREF _Toc174971480 \h </w:instrText>
        </w:r>
        <w:r>
          <w:rPr>
            <w:webHidden/>
          </w:rPr>
        </w:r>
        <w:r>
          <w:rPr>
            <w:webHidden/>
          </w:rPr>
          <w:fldChar w:fldCharType="separate"/>
        </w:r>
        <w:r w:rsidR="00D558E1">
          <w:rPr>
            <w:webHidden/>
          </w:rPr>
          <w:t>8</w:t>
        </w:r>
        <w:r>
          <w:rPr>
            <w:webHidden/>
          </w:rPr>
          <w:fldChar w:fldCharType="end"/>
        </w:r>
      </w:hyperlink>
    </w:p>
    <w:p w14:paraId="3D8AD7C1" w14:textId="30722B21"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81" w:history="1">
        <w:r w:rsidRPr="00795F5B">
          <w:rPr>
            <w:rStyle w:val="Hyperlink"/>
          </w:rPr>
          <w:t>1.1.</w:t>
        </w:r>
        <w:r>
          <w:rPr>
            <w:rFonts w:asciiTheme="minorHAnsi" w:eastAsiaTheme="minorEastAsia" w:hAnsiTheme="minorHAnsi" w:cstheme="minorBidi"/>
            <w:kern w:val="2"/>
            <w:sz w:val="24"/>
            <w:szCs w:val="24"/>
            <w:lang w:eastAsia="lt-LT"/>
            <w14:ligatures w14:val="standardContextual"/>
          </w:rPr>
          <w:tab/>
        </w:r>
        <w:r w:rsidRPr="00795F5B">
          <w:rPr>
            <w:rStyle w:val="Hyperlink"/>
          </w:rPr>
          <w:t>Teisinis reglamentavimas</w:t>
        </w:r>
        <w:r>
          <w:rPr>
            <w:webHidden/>
          </w:rPr>
          <w:tab/>
        </w:r>
        <w:r>
          <w:rPr>
            <w:webHidden/>
          </w:rPr>
          <w:fldChar w:fldCharType="begin"/>
        </w:r>
        <w:r>
          <w:rPr>
            <w:webHidden/>
          </w:rPr>
          <w:instrText xml:space="preserve"> PAGEREF _Toc174971481 \h </w:instrText>
        </w:r>
        <w:r>
          <w:rPr>
            <w:webHidden/>
          </w:rPr>
        </w:r>
        <w:r>
          <w:rPr>
            <w:webHidden/>
          </w:rPr>
          <w:fldChar w:fldCharType="separate"/>
        </w:r>
        <w:r w:rsidR="00D558E1">
          <w:rPr>
            <w:webHidden/>
          </w:rPr>
          <w:t>8</w:t>
        </w:r>
        <w:r>
          <w:rPr>
            <w:webHidden/>
          </w:rPr>
          <w:fldChar w:fldCharType="end"/>
        </w:r>
      </w:hyperlink>
    </w:p>
    <w:p w14:paraId="1283E90C" w14:textId="7BF76665"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82" w:history="1">
        <w:r w:rsidRPr="00795F5B">
          <w:rPr>
            <w:rStyle w:val="Hyperlink"/>
          </w:rPr>
          <w:t>1.2.</w:t>
        </w:r>
        <w:r>
          <w:rPr>
            <w:rFonts w:asciiTheme="minorHAnsi" w:eastAsiaTheme="minorEastAsia" w:hAnsiTheme="minorHAnsi" w:cstheme="minorBidi"/>
            <w:kern w:val="2"/>
            <w:sz w:val="24"/>
            <w:szCs w:val="24"/>
            <w:lang w:eastAsia="lt-LT"/>
            <w14:ligatures w14:val="standardContextual"/>
          </w:rPr>
          <w:tab/>
        </w:r>
        <w:r w:rsidRPr="00795F5B">
          <w:rPr>
            <w:rStyle w:val="Hyperlink"/>
          </w:rPr>
          <w:t>Kėdainių aglomeracijos koregavimas</w:t>
        </w:r>
        <w:r>
          <w:rPr>
            <w:webHidden/>
          </w:rPr>
          <w:tab/>
        </w:r>
        <w:r>
          <w:rPr>
            <w:webHidden/>
          </w:rPr>
          <w:fldChar w:fldCharType="begin"/>
        </w:r>
        <w:r>
          <w:rPr>
            <w:webHidden/>
          </w:rPr>
          <w:instrText xml:space="preserve"> PAGEREF _Toc174971482 \h </w:instrText>
        </w:r>
        <w:r>
          <w:rPr>
            <w:webHidden/>
          </w:rPr>
        </w:r>
        <w:r>
          <w:rPr>
            <w:webHidden/>
          </w:rPr>
          <w:fldChar w:fldCharType="separate"/>
        </w:r>
        <w:r w:rsidR="00D558E1">
          <w:rPr>
            <w:webHidden/>
          </w:rPr>
          <w:t>8</w:t>
        </w:r>
        <w:r>
          <w:rPr>
            <w:webHidden/>
          </w:rPr>
          <w:fldChar w:fldCharType="end"/>
        </w:r>
      </w:hyperlink>
    </w:p>
    <w:p w14:paraId="69903458" w14:textId="3368BC53"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83" w:history="1">
        <w:r w:rsidRPr="00795F5B">
          <w:rPr>
            <w:rStyle w:val="Hyperlink"/>
          </w:rPr>
          <w:t>1.3.</w:t>
        </w:r>
        <w:r>
          <w:rPr>
            <w:rFonts w:asciiTheme="minorHAnsi" w:eastAsiaTheme="minorEastAsia" w:hAnsiTheme="minorHAnsi" w:cstheme="minorBidi"/>
            <w:kern w:val="2"/>
            <w:sz w:val="24"/>
            <w:szCs w:val="24"/>
            <w:lang w:eastAsia="lt-LT"/>
            <w14:ligatures w14:val="standardContextual"/>
          </w:rPr>
          <w:tab/>
        </w:r>
        <w:r w:rsidRPr="00795F5B">
          <w:rPr>
            <w:rStyle w:val="Hyperlink"/>
          </w:rPr>
          <w:t>Viešojo geriamojo vandens tiekimo ir nuotekų tvarkymo teritorijos koregavimas</w:t>
        </w:r>
        <w:r>
          <w:rPr>
            <w:webHidden/>
          </w:rPr>
          <w:tab/>
        </w:r>
        <w:r>
          <w:rPr>
            <w:webHidden/>
          </w:rPr>
          <w:fldChar w:fldCharType="begin"/>
        </w:r>
        <w:r>
          <w:rPr>
            <w:webHidden/>
          </w:rPr>
          <w:instrText xml:space="preserve"> PAGEREF _Toc174971483 \h </w:instrText>
        </w:r>
        <w:r>
          <w:rPr>
            <w:webHidden/>
          </w:rPr>
        </w:r>
        <w:r>
          <w:rPr>
            <w:webHidden/>
          </w:rPr>
          <w:fldChar w:fldCharType="separate"/>
        </w:r>
        <w:r w:rsidR="00D558E1">
          <w:rPr>
            <w:webHidden/>
          </w:rPr>
          <w:t>13</w:t>
        </w:r>
        <w:r>
          <w:rPr>
            <w:webHidden/>
          </w:rPr>
          <w:fldChar w:fldCharType="end"/>
        </w:r>
      </w:hyperlink>
    </w:p>
    <w:p w14:paraId="5C34FCA4" w14:textId="25A24115" w:rsidR="005446A4" w:rsidRDefault="005446A4">
      <w:pPr>
        <w:pStyle w:val="TOC1"/>
        <w:rPr>
          <w:rFonts w:asciiTheme="minorHAnsi" w:eastAsiaTheme="minorEastAsia" w:hAnsiTheme="minorHAnsi" w:cstheme="minorBidi"/>
          <w:b w:val="0"/>
          <w:bCs w:val="0"/>
          <w:kern w:val="2"/>
          <w:sz w:val="24"/>
          <w:szCs w:val="24"/>
          <w:lang w:eastAsia="lt-LT"/>
          <w14:ligatures w14:val="standardContextual"/>
        </w:rPr>
      </w:pPr>
      <w:hyperlink w:anchor="_Toc174971484" w:history="1">
        <w:r w:rsidRPr="00795F5B">
          <w:rPr>
            <w:rStyle w:val="Hyperlink"/>
            <w:rFonts w:cstheme="minorHAnsi"/>
          </w:rPr>
          <w:t>2.</w:t>
        </w:r>
        <w:r>
          <w:rPr>
            <w:rFonts w:asciiTheme="minorHAnsi" w:eastAsiaTheme="minorEastAsia" w:hAnsiTheme="minorHAnsi" w:cstheme="minorBidi"/>
            <w:b w:val="0"/>
            <w:bCs w:val="0"/>
            <w:kern w:val="2"/>
            <w:sz w:val="24"/>
            <w:szCs w:val="24"/>
            <w:lang w:eastAsia="lt-LT"/>
            <w14:ligatures w14:val="standardContextual"/>
          </w:rPr>
          <w:tab/>
        </w:r>
        <w:r w:rsidRPr="00795F5B">
          <w:rPr>
            <w:rStyle w:val="Hyperlink"/>
            <w:rFonts w:cstheme="minorHAnsi"/>
          </w:rPr>
          <w:t>SPRENDINIAI</w:t>
        </w:r>
        <w:r>
          <w:rPr>
            <w:webHidden/>
          </w:rPr>
          <w:tab/>
        </w:r>
        <w:r>
          <w:rPr>
            <w:webHidden/>
          </w:rPr>
          <w:fldChar w:fldCharType="begin"/>
        </w:r>
        <w:r>
          <w:rPr>
            <w:webHidden/>
          </w:rPr>
          <w:instrText xml:space="preserve"> PAGEREF _Toc174971484 \h </w:instrText>
        </w:r>
        <w:r>
          <w:rPr>
            <w:webHidden/>
          </w:rPr>
        </w:r>
        <w:r>
          <w:rPr>
            <w:webHidden/>
          </w:rPr>
          <w:fldChar w:fldCharType="separate"/>
        </w:r>
        <w:r w:rsidR="00D558E1">
          <w:rPr>
            <w:webHidden/>
          </w:rPr>
          <w:t>14</w:t>
        </w:r>
        <w:r>
          <w:rPr>
            <w:webHidden/>
          </w:rPr>
          <w:fldChar w:fldCharType="end"/>
        </w:r>
      </w:hyperlink>
    </w:p>
    <w:p w14:paraId="77CD1643" w14:textId="1F849A52"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85" w:history="1">
        <w:r w:rsidRPr="00795F5B">
          <w:rPr>
            <w:rStyle w:val="Hyperlink"/>
          </w:rPr>
          <w:t>2.1.</w:t>
        </w:r>
        <w:r>
          <w:rPr>
            <w:rFonts w:asciiTheme="minorHAnsi" w:eastAsiaTheme="minorEastAsia" w:hAnsiTheme="minorHAnsi" w:cstheme="minorBidi"/>
            <w:kern w:val="2"/>
            <w:sz w:val="24"/>
            <w:szCs w:val="24"/>
            <w:lang w:eastAsia="lt-LT"/>
            <w14:ligatures w14:val="standardContextual"/>
          </w:rPr>
          <w:tab/>
        </w:r>
        <w:r w:rsidRPr="00795F5B">
          <w:rPr>
            <w:rStyle w:val="Hyperlink"/>
          </w:rPr>
          <w:t>Duomenys aglomeracijos nustatymui</w:t>
        </w:r>
        <w:r>
          <w:rPr>
            <w:webHidden/>
          </w:rPr>
          <w:tab/>
        </w:r>
        <w:r>
          <w:rPr>
            <w:webHidden/>
          </w:rPr>
          <w:fldChar w:fldCharType="begin"/>
        </w:r>
        <w:r>
          <w:rPr>
            <w:webHidden/>
          </w:rPr>
          <w:instrText xml:space="preserve"> PAGEREF _Toc174971485 \h </w:instrText>
        </w:r>
        <w:r>
          <w:rPr>
            <w:webHidden/>
          </w:rPr>
        </w:r>
        <w:r>
          <w:rPr>
            <w:webHidden/>
          </w:rPr>
          <w:fldChar w:fldCharType="separate"/>
        </w:r>
        <w:r w:rsidR="00D558E1">
          <w:rPr>
            <w:webHidden/>
          </w:rPr>
          <w:t>14</w:t>
        </w:r>
        <w:r>
          <w:rPr>
            <w:webHidden/>
          </w:rPr>
          <w:fldChar w:fldCharType="end"/>
        </w:r>
      </w:hyperlink>
    </w:p>
    <w:p w14:paraId="11DBFDC1" w14:textId="33A773F4"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86" w:history="1">
        <w:r w:rsidRPr="00795F5B">
          <w:rPr>
            <w:rStyle w:val="Hyperlink"/>
          </w:rPr>
          <w:t>2.2.</w:t>
        </w:r>
        <w:r>
          <w:rPr>
            <w:rFonts w:asciiTheme="minorHAnsi" w:eastAsiaTheme="minorEastAsia" w:hAnsiTheme="minorHAnsi" w:cstheme="minorBidi"/>
            <w:kern w:val="2"/>
            <w:sz w:val="24"/>
            <w:szCs w:val="24"/>
            <w:lang w:eastAsia="lt-LT"/>
            <w14:ligatures w14:val="standardContextual"/>
          </w:rPr>
          <w:tab/>
        </w:r>
        <w:r w:rsidRPr="00795F5B">
          <w:rPr>
            <w:rStyle w:val="Hyperlink"/>
          </w:rPr>
          <w:t>Kėdainių miesto aglomeracijos koregavimas</w:t>
        </w:r>
        <w:r>
          <w:rPr>
            <w:webHidden/>
          </w:rPr>
          <w:tab/>
        </w:r>
        <w:r>
          <w:rPr>
            <w:webHidden/>
          </w:rPr>
          <w:fldChar w:fldCharType="begin"/>
        </w:r>
        <w:r>
          <w:rPr>
            <w:webHidden/>
          </w:rPr>
          <w:instrText xml:space="preserve"> PAGEREF _Toc174971486 \h </w:instrText>
        </w:r>
        <w:r>
          <w:rPr>
            <w:webHidden/>
          </w:rPr>
        </w:r>
        <w:r>
          <w:rPr>
            <w:webHidden/>
          </w:rPr>
          <w:fldChar w:fldCharType="separate"/>
        </w:r>
        <w:r w:rsidR="00D558E1">
          <w:rPr>
            <w:webHidden/>
          </w:rPr>
          <w:t>15</w:t>
        </w:r>
        <w:r>
          <w:rPr>
            <w:webHidden/>
          </w:rPr>
          <w:fldChar w:fldCharType="end"/>
        </w:r>
      </w:hyperlink>
    </w:p>
    <w:p w14:paraId="3FA2A0DE" w14:textId="4C127A29"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87" w:history="1">
        <w:r w:rsidRPr="00795F5B">
          <w:rPr>
            <w:rStyle w:val="Hyperlink"/>
          </w:rPr>
          <w:t>2.3.</w:t>
        </w:r>
        <w:r>
          <w:rPr>
            <w:rFonts w:asciiTheme="minorHAnsi" w:eastAsiaTheme="minorEastAsia" w:hAnsiTheme="minorHAnsi" w:cstheme="minorBidi"/>
            <w:kern w:val="2"/>
            <w:sz w:val="24"/>
            <w:szCs w:val="24"/>
            <w:lang w:eastAsia="lt-LT"/>
            <w14:ligatures w14:val="standardContextual"/>
          </w:rPr>
          <w:tab/>
        </w:r>
        <w:r w:rsidRPr="00795F5B">
          <w:rPr>
            <w:rStyle w:val="Hyperlink"/>
          </w:rPr>
          <w:t>Kėdainių miesto aglomeracijos vandentiekio ir nuotekų tinklų plėtros kaštai</w:t>
        </w:r>
        <w:r>
          <w:rPr>
            <w:webHidden/>
          </w:rPr>
          <w:tab/>
        </w:r>
        <w:r>
          <w:rPr>
            <w:webHidden/>
          </w:rPr>
          <w:fldChar w:fldCharType="begin"/>
        </w:r>
        <w:r>
          <w:rPr>
            <w:webHidden/>
          </w:rPr>
          <w:instrText xml:space="preserve"> PAGEREF _Toc174971487 \h </w:instrText>
        </w:r>
        <w:r>
          <w:rPr>
            <w:webHidden/>
          </w:rPr>
        </w:r>
        <w:r>
          <w:rPr>
            <w:webHidden/>
          </w:rPr>
          <w:fldChar w:fldCharType="separate"/>
        </w:r>
        <w:r w:rsidR="00D558E1">
          <w:rPr>
            <w:webHidden/>
          </w:rPr>
          <w:t>20</w:t>
        </w:r>
        <w:r>
          <w:rPr>
            <w:webHidden/>
          </w:rPr>
          <w:fldChar w:fldCharType="end"/>
        </w:r>
      </w:hyperlink>
    </w:p>
    <w:p w14:paraId="5D0230A0" w14:textId="252C46EE"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88" w:history="1">
        <w:r w:rsidRPr="00795F5B">
          <w:rPr>
            <w:rStyle w:val="Hyperlink"/>
          </w:rPr>
          <w:t>2.4.</w:t>
        </w:r>
        <w:r>
          <w:rPr>
            <w:rFonts w:asciiTheme="minorHAnsi" w:eastAsiaTheme="minorEastAsia" w:hAnsiTheme="minorHAnsi" w:cstheme="minorBidi"/>
            <w:kern w:val="2"/>
            <w:sz w:val="24"/>
            <w:szCs w:val="24"/>
            <w:lang w:eastAsia="lt-LT"/>
            <w14:ligatures w14:val="standardContextual"/>
          </w:rPr>
          <w:tab/>
        </w:r>
        <w:r w:rsidRPr="00795F5B">
          <w:rPr>
            <w:rStyle w:val="Hyperlink"/>
          </w:rPr>
          <w:t>Koreguojamos viešojo geriamojo vandens tiekimo ir nuotekų tvarkymo teritorijos</w:t>
        </w:r>
        <w:r>
          <w:rPr>
            <w:webHidden/>
          </w:rPr>
          <w:tab/>
        </w:r>
        <w:r>
          <w:rPr>
            <w:webHidden/>
          </w:rPr>
          <w:fldChar w:fldCharType="begin"/>
        </w:r>
        <w:r>
          <w:rPr>
            <w:webHidden/>
          </w:rPr>
          <w:instrText xml:space="preserve"> PAGEREF _Toc174971488 \h </w:instrText>
        </w:r>
        <w:r>
          <w:rPr>
            <w:webHidden/>
          </w:rPr>
        </w:r>
        <w:r>
          <w:rPr>
            <w:webHidden/>
          </w:rPr>
          <w:fldChar w:fldCharType="separate"/>
        </w:r>
        <w:r w:rsidR="00D558E1">
          <w:rPr>
            <w:webHidden/>
          </w:rPr>
          <w:t>22</w:t>
        </w:r>
        <w:r>
          <w:rPr>
            <w:webHidden/>
          </w:rPr>
          <w:fldChar w:fldCharType="end"/>
        </w:r>
      </w:hyperlink>
    </w:p>
    <w:p w14:paraId="38104B02" w14:textId="47291802"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89" w:history="1">
        <w:r w:rsidRPr="00795F5B">
          <w:rPr>
            <w:rStyle w:val="Hyperlink"/>
            <w:rFonts w:cs="Arial"/>
            <w:bCs/>
          </w:rPr>
          <w:t>2.5.</w:t>
        </w:r>
        <w:r>
          <w:rPr>
            <w:rFonts w:asciiTheme="minorHAnsi" w:eastAsiaTheme="minorEastAsia" w:hAnsiTheme="minorHAnsi" w:cstheme="minorBidi"/>
            <w:kern w:val="2"/>
            <w:sz w:val="24"/>
            <w:szCs w:val="24"/>
            <w:lang w:eastAsia="lt-LT"/>
            <w14:ligatures w14:val="standardContextual"/>
          </w:rPr>
          <w:tab/>
        </w:r>
        <w:r w:rsidRPr="00795F5B">
          <w:rPr>
            <w:rStyle w:val="Hyperlink"/>
          </w:rPr>
          <w:t>Koreguojamų viešojo geriamojo vandens tiekimo ir nuotekų tvarkymo  teritorijų infrastruktūros plėtros alternatyvos</w:t>
        </w:r>
        <w:r>
          <w:rPr>
            <w:webHidden/>
          </w:rPr>
          <w:tab/>
        </w:r>
        <w:r>
          <w:rPr>
            <w:webHidden/>
          </w:rPr>
          <w:fldChar w:fldCharType="begin"/>
        </w:r>
        <w:r>
          <w:rPr>
            <w:webHidden/>
          </w:rPr>
          <w:instrText xml:space="preserve"> PAGEREF _Toc174971489 \h </w:instrText>
        </w:r>
        <w:r>
          <w:rPr>
            <w:webHidden/>
          </w:rPr>
        </w:r>
        <w:r>
          <w:rPr>
            <w:webHidden/>
          </w:rPr>
          <w:fldChar w:fldCharType="separate"/>
        </w:r>
        <w:r w:rsidR="00D558E1">
          <w:rPr>
            <w:webHidden/>
          </w:rPr>
          <w:t>22</w:t>
        </w:r>
        <w:r>
          <w:rPr>
            <w:webHidden/>
          </w:rPr>
          <w:fldChar w:fldCharType="end"/>
        </w:r>
      </w:hyperlink>
    </w:p>
    <w:p w14:paraId="641A603E" w14:textId="01EDA251"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90" w:history="1">
        <w:r w:rsidRPr="00795F5B">
          <w:rPr>
            <w:rStyle w:val="Hyperlink"/>
            <w:rFonts w:cs="Arial"/>
            <w:bCs/>
          </w:rPr>
          <w:t>2.6.</w:t>
        </w:r>
        <w:r>
          <w:rPr>
            <w:rFonts w:asciiTheme="minorHAnsi" w:eastAsiaTheme="minorEastAsia" w:hAnsiTheme="minorHAnsi" w:cstheme="minorBidi"/>
            <w:kern w:val="2"/>
            <w:sz w:val="24"/>
            <w:szCs w:val="24"/>
            <w:lang w:eastAsia="lt-LT"/>
            <w14:ligatures w14:val="standardContextual"/>
          </w:rPr>
          <w:tab/>
        </w:r>
        <w:r w:rsidRPr="00795F5B">
          <w:rPr>
            <w:rStyle w:val="Hyperlink"/>
          </w:rPr>
          <w:t>Viešojo geriamojo vandens tiekimo ir nuotekų tvarkymo infrastruktūros kryptys ir būdai koreguojamose viešojo vandens tiekimo ir nuotekų tvarkymo teritorijose</w:t>
        </w:r>
        <w:r>
          <w:rPr>
            <w:webHidden/>
          </w:rPr>
          <w:tab/>
        </w:r>
        <w:r>
          <w:rPr>
            <w:webHidden/>
          </w:rPr>
          <w:fldChar w:fldCharType="begin"/>
        </w:r>
        <w:r>
          <w:rPr>
            <w:webHidden/>
          </w:rPr>
          <w:instrText xml:space="preserve"> PAGEREF _Toc174971490 \h </w:instrText>
        </w:r>
        <w:r>
          <w:rPr>
            <w:webHidden/>
          </w:rPr>
        </w:r>
        <w:r>
          <w:rPr>
            <w:webHidden/>
          </w:rPr>
          <w:fldChar w:fldCharType="separate"/>
        </w:r>
        <w:r w:rsidR="00D558E1">
          <w:rPr>
            <w:webHidden/>
          </w:rPr>
          <w:t>24</w:t>
        </w:r>
        <w:r>
          <w:rPr>
            <w:webHidden/>
          </w:rPr>
          <w:fldChar w:fldCharType="end"/>
        </w:r>
      </w:hyperlink>
    </w:p>
    <w:p w14:paraId="62EB2687" w14:textId="733EB593"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91" w:history="1">
        <w:r w:rsidRPr="00795F5B">
          <w:rPr>
            <w:rStyle w:val="Hyperlink"/>
          </w:rPr>
          <w:t>2.7.</w:t>
        </w:r>
        <w:r>
          <w:rPr>
            <w:rFonts w:asciiTheme="minorHAnsi" w:eastAsiaTheme="minorEastAsia" w:hAnsiTheme="minorHAnsi" w:cstheme="minorBidi"/>
            <w:kern w:val="2"/>
            <w:sz w:val="24"/>
            <w:szCs w:val="24"/>
            <w:lang w:eastAsia="lt-LT"/>
            <w14:ligatures w14:val="standardContextual"/>
          </w:rPr>
          <w:tab/>
        </w:r>
        <w:r w:rsidRPr="00795F5B">
          <w:rPr>
            <w:rStyle w:val="Hyperlink"/>
          </w:rPr>
          <w:t>Koreguojamų viešojo geriamojo vandens tiekimo ir nuotekų tvarkymo teritorijų tinklų plėtros kaštai</w:t>
        </w:r>
        <w:r>
          <w:rPr>
            <w:webHidden/>
          </w:rPr>
          <w:tab/>
        </w:r>
        <w:r>
          <w:rPr>
            <w:webHidden/>
          </w:rPr>
          <w:fldChar w:fldCharType="begin"/>
        </w:r>
        <w:r>
          <w:rPr>
            <w:webHidden/>
          </w:rPr>
          <w:instrText xml:space="preserve"> PAGEREF _Toc174971491 \h </w:instrText>
        </w:r>
        <w:r>
          <w:rPr>
            <w:webHidden/>
          </w:rPr>
        </w:r>
        <w:r>
          <w:rPr>
            <w:webHidden/>
          </w:rPr>
          <w:fldChar w:fldCharType="separate"/>
        </w:r>
        <w:r w:rsidR="00D558E1">
          <w:rPr>
            <w:webHidden/>
          </w:rPr>
          <w:t>27</w:t>
        </w:r>
        <w:r>
          <w:rPr>
            <w:webHidden/>
          </w:rPr>
          <w:fldChar w:fldCharType="end"/>
        </w:r>
      </w:hyperlink>
    </w:p>
    <w:p w14:paraId="7231FA7B" w14:textId="7BE75E16"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92" w:history="1">
        <w:r w:rsidRPr="00795F5B">
          <w:rPr>
            <w:rStyle w:val="Hyperlink"/>
          </w:rPr>
          <w:t>2.8.</w:t>
        </w:r>
        <w:r>
          <w:rPr>
            <w:rFonts w:asciiTheme="minorHAnsi" w:eastAsiaTheme="minorEastAsia" w:hAnsiTheme="minorHAnsi" w:cstheme="minorBidi"/>
            <w:kern w:val="2"/>
            <w:sz w:val="24"/>
            <w:szCs w:val="24"/>
            <w:lang w:eastAsia="lt-LT"/>
            <w14:ligatures w14:val="standardContextual"/>
          </w:rPr>
          <w:tab/>
        </w:r>
        <w:r w:rsidRPr="00795F5B">
          <w:rPr>
            <w:rStyle w:val="Hyperlink"/>
          </w:rPr>
          <w:t>Koreguojamų viešojo geriamojo vandens tiekimo ir nuotekų tvarkymo teritorijų infrastruktūros plėtros etapiškumas ir finansavimo šaltiniai</w:t>
        </w:r>
        <w:r>
          <w:rPr>
            <w:webHidden/>
          </w:rPr>
          <w:tab/>
        </w:r>
        <w:r>
          <w:rPr>
            <w:webHidden/>
          </w:rPr>
          <w:fldChar w:fldCharType="begin"/>
        </w:r>
        <w:r>
          <w:rPr>
            <w:webHidden/>
          </w:rPr>
          <w:instrText xml:space="preserve"> PAGEREF _Toc174971492 \h </w:instrText>
        </w:r>
        <w:r>
          <w:rPr>
            <w:webHidden/>
          </w:rPr>
        </w:r>
        <w:r>
          <w:rPr>
            <w:webHidden/>
          </w:rPr>
          <w:fldChar w:fldCharType="separate"/>
        </w:r>
        <w:r w:rsidR="00D558E1">
          <w:rPr>
            <w:webHidden/>
          </w:rPr>
          <w:t>31</w:t>
        </w:r>
        <w:r>
          <w:rPr>
            <w:webHidden/>
          </w:rPr>
          <w:fldChar w:fldCharType="end"/>
        </w:r>
      </w:hyperlink>
    </w:p>
    <w:p w14:paraId="0263410A" w14:textId="142BF2F3"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93" w:history="1">
        <w:r w:rsidRPr="00795F5B">
          <w:rPr>
            <w:rStyle w:val="Hyperlink"/>
          </w:rPr>
          <w:t>2.9.</w:t>
        </w:r>
        <w:r>
          <w:rPr>
            <w:rFonts w:asciiTheme="minorHAnsi" w:eastAsiaTheme="minorEastAsia" w:hAnsiTheme="minorHAnsi" w:cstheme="minorBidi"/>
            <w:kern w:val="2"/>
            <w:sz w:val="24"/>
            <w:szCs w:val="24"/>
            <w:lang w:eastAsia="lt-LT"/>
            <w14:ligatures w14:val="standardContextual"/>
          </w:rPr>
          <w:tab/>
        </w:r>
        <w:r w:rsidRPr="00795F5B">
          <w:rPr>
            <w:rStyle w:val="Hyperlink"/>
          </w:rPr>
          <w:t>Gaisrinės saugos reikalavimai koreguojamose gyvenamosiose vietovėse</w:t>
        </w:r>
        <w:r>
          <w:rPr>
            <w:webHidden/>
          </w:rPr>
          <w:tab/>
        </w:r>
        <w:r>
          <w:rPr>
            <w:webHidden/>
          </w:rPr>
          <w:fldChar w:fldCharType="begin"/>
        </w:r>
        <w:r>
          <w:rPr>
            <w:webHidden/>
          </w:rPr>
          <w:instrText xml:space="preserve"> PAGEREF _Toc174971493 \h </w:instrText>
        </w:r>
        <w:r>
          <w:rPr>
            <w:webHidden/>
          </w:rPr>
        </w:r>
        <w:r>
          <w:rPr>
            <w:webHidden/>
          </w:rPr>
          <w:fldChar w:fldCharType="separate"/>
        </w:r>
        <w:r w:rsidR="00D558E1">
          <w:rPr>
            <w:webHidden/>
          </w:rPr>
          <w:t>37</w:t>
        </w:r>
        <w:r>
          <w:rPr>
            <w:webHidden/>
          </w:rPr>
          <w:fldChar w:fldCharType="end"/>
        </w:r>
      </w:hyperlink>
    </w:p>
    <w:p w14:paraId="34C2D5F4" w14:textId="1CF8C319"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94" w:history="1">
        <w:r w:rsidRPr="00795F5B">
          <w:rPr>
            <w:rStyle w:val="Hyperlink"/>
          </w:rPr>
          <w:t>2.10.</w:t>
        </w:r>
        <w:r>
          <w:rPr>
            <w:rFonts w:asciiTheme="minorHAnsi" w:eastAsiaTheme="minorEastAsia" w:hAnsiTheme="minorHAnsi" w:cstheme="minorBidi"/>
            <w:kern w:val="2"/>
            <w:sz w:val="24"/>
            <w:szCs w:val="24"/>
            <w:lang w:eastAsia="lt-LT"/>
            <w14:ligatures w14:val="standardContextual"/>
          </w:rPr>
          <w:tab/>
        </w:r>
        <w:r w:rsidRPr="00795F5B">
          <w:rPr>
            <w:rStyle w:val="Hyperlink"/>
          </w:rPr>
          <w:t>Paviršinės nuotekos koreguojamose gyvenamosiose vietovėse</w:t>
        </w:r>
        <w:r>
          <w:rPr>
            <w:webHidden/>
          </w:rPr>
          <w:tab/>
        </w:r>
        <w:r>
          <w:rPr>
            <w:webHidden/>
          </w:rPr>
          <w:fldChar w:fldCharType="begin"/>
        </w:r>
        <w:r>
          <w:rPr>
            <w:webHidden/>
          </w:rPr>
          <w:instrText xml:space="preserve"> PAGEREF _Toc174971494 \h </w:instrText>
        </w:r>
        <w:r>
          <w:rPr>
            <w:webHidden/>
          </w:rPr>
        </w:r>
        <w:r>
          <w:rPr>
            <w:webHidden/>
          </w:rPr>
          <w:fldChar w:fldCharType="separate"/>
        </w:r>
        <w:r w:rsidR="00D558E1">
          <w:rPr>
            <w:webHidden/>
          </w:rPr>
          <w:t>37</w:t>
        </w:r>
        <w:r>
          <w:rPr>
            <w:webHidden/>
          </w:rPr>
          <w:fldChar w:fldCharType="end"/>
        </w:r>
      </w:hyperlink>
    </w:p>
    <w:p w14:paraId="3196C9C3" w14:textId="46D6B308" w:rsidR="005446A4" w:rsidRDefault="005446A4">
      <w:pPr>
        <w:pStyle w:val="TOC1"/>
        <w:rPr>
          <w:rFonts w:asciiTheme="minorHAnsi" w:eastAsiaTheme="minorEastAsia" w:hAnsiTheme="minorHAnsi" w:cstheme="minorBidi"/>
          <w:b w:val="0"/>
          <w:bCs w:val="0"/>
          <w:kern w:val="2"/>
          <w:sz w:val="24"/>
          <w:szCs w:val="24"/>
          <w:lang w:eastAsia="lt-LT"/>
          <w14:ligatures w14:val="standardContextual"/>
        </w:rPr>
      </w:pPr>
      <w:hyperlink w:anchor="_Toc174971495" w:history="1">
        <w:r w:rsidRPr="00795F5B">
          <w:rPr>
            <w:rStyle w:val="Hyperlink"/>
            <w:rFonts w:cstheme="minorHAnsi"/>
          </w:rPr>
          <w:t>3.</w:t>
        </w:r>
        <w:r>
          <w:rPr>
            <w:rFonts w:asciiTheme="minorHAnsi" w:eastAsiaTheme="minorEastAsia" w:hAnsiTheme="minorHAnsi" w:cstheme="minorBidi"/>
            <w:b w:val="0"/>
            <w:bCs w:val="0"/>
            <w:kern w:val="2"/>
            <w:sz w:val="24"/>
            <w:szCs w:val="24"/>
            <w:lang w:eastAsia="lt-LT"/>
            <w14:ligatures w14:val="standardContextual"/>
          </w:rPr>
          <w:tab/>
        </w:r>
        <w:r w:rsidRPr="00795F5B">
          <w:rPr>
            <w:rStyle w:val="Hyperlink"/>
          </w:rPr>
          <w:t>APSAUGOS ZONOS IR VEIKLOS APRIBOJIMAI KOREGUOJAMOSE GYVENAMOSIOSE VIETOVĖSE</w:t>
        </w:r>
        <w:r>
          <w:rPr>
            <w:webHidden/>
          </w:rPr>
          <w:tab/>
        </w:r>
        <w:r>
          <w:rPr>
            <w:webHidden/>
          </w:rPr>
          <w:fldChar w:fldCharType="begin"/>
        </w:r>
        <w:r>
          <w:rPr>
            <w:webHidden/>
          </w:rPr>
          <w:instrText xml:space="preserve"> PAGEREF _Toc174971495 \h </w:instrText>
        </w:r>
        <w:r>
          <w:rPr>
            <w:webHidden/>
          </w:rPr>
        </w:r>
        <w:r>
          <w:rPr>
            <w:webHidden/>
          </w:rPr>
          <w:fldChar w:fldCharType="separate"/>
        </w:r>
        <w:r w:rsidR="00D558E1">
          <w:rPr>
            <w:webHidden/>
          </w:rPr>
          <w:t>37</w:t>
        </w:r>
        <w:r>
          <w:rPr>
            <w:webHidden/>
          </w:rPr>
          <w:fldChar w:fldCharType="end"/>
        </w:r>
      </w:hyperlink>
    </w:p>
    <w:p w14:paraId="00C6F956" w14:textId="34F2FEF8" w:rsidR="005446A4" w:rsidRDefault="005446A4">
      <w:pPr>
        <w:pStyle w:val="TOC2"/>
        <w:rPr>
          <w:rFonts w:asciiTheme="minorHAnsi" w:eastAsiaTheme="minorEastAsia" w:hAnsiTheme="minorHAnsi" w:cstheme="minorBidi"/>
          <w:kern w:val="2"/>
          <w:sz w:val="24"/>
          <w:szCs w:val="24"/>
          <w:lang w:eastAsia="lt-LT"/>
          <w14:ligatures w14:val="standardContextual"/>
        </w:rPr>
      </w:pPr>
      <w:hyperlink w:anchor="_Toc174971496" w:history="1">
        <w:r w:rsidRPr="00795F5B">
          <w:rPr>
            <w:rStyle w:val="Hyperlink"/>
          </w:rPr>
          <w:t>3.1.</w:t>
        </w:r>
        <w:r>
          <w:rPr>
            <w:rFonts w:asciiTheme="minorHAnsi" w:eastAsiaTheme="minorEastAsia" w:hAnsiTheme="minorHAnsi" w:cstheme="minorBidi"/>
            <w:kern w:val="2"/>
            <w:sz w:val="24"/>
            <w:szCs w:val="24"/>
            <w:lang w:eastAsia="lt-LT"/>
            <w14:ligatures w14:val="standardContextual"/>
          </w:rPr>
          <w:tab/>
        </w:r>
        <w:r w:rsidRPr="00795F5B">
          <w:rPr>
            <w:rStyle w:val="Hyperlink"/>
          </w:rPr>
          <w:t>Apribojimai geriamojo vandens tiekimo ir nuotekų tvarkymo infrastruktūros įrengimui koreguojamose gyvenamosiose vietovėse</w:t>
        </w:r>
        <w:r>
          <w:rPr>
            <w:webHidden/>
          </w:rPr>
          <w:tab/>
        </w:r>
        <w:r>
          <w:rPr>
            <w:webHidden/>
          </w:rPr>
          <w:fldChar w:fldCharType="begin"/>
        </w:r>
        <w:r>
          <w:rPr>
            <w:webHidden/>
          </w:rPr>
          <w:instrText xml:space="preserve"> PAGEREF _Toc174971496 \h </w:instrText>
        </w:r>
        <w:r>
          <w:rPr>
            <w:webHidden/>
          </w:rPr>
        </w:r>
        <w:r>
          <w:rPr>
            <w:webHidden/>
          </w:rPr>
          <w:fldChar w:fldCharType="separate"/>
        </w:r>
        <w:r w:rsidR="00D558E1">
          <w:rPr>
            <w:webHidden/>
          </w:rPr>
          <w:t>39</w:t>
        </w:r>
        <w:r>
          <w:rPr>
            <w:webHidden/>
          </w:rPr>
          <w:fldChar w:fldCharType="end"/>
        </w:r>
      </w:hyperlink>
    </w:p>
    <w:p w14:paraId="6C581442" w14:textId="63F79DAA"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497" w:history="1">
        <w:r w:rsidRPr="00795F5B">
          <w:rPr>
            <w:rStyle w:val="Hyperlink"/>
            <w:noProof/>
          </w:rPr>
          <w:t>3.1.1 Saugomos teritorijos  koreguojamose gyvenamosiose vietovėse</w:t>
        </w:r>
        <w:r>
          <w:rPr>
            <w:noProof/>
            <w:webHidden/>
          </w:rPr>
          <w:tab/>
        </w:r>
        <w:r>
          <w:rPr>
            <w:noProof/>
            <w:webHidden/>
          </w:rPr>
          <w:fldChar w:fldCharType="begin"/>
        </w:r>
        <w:r>
          <w:rPr>
            <w:noProof/>
            <w:webHidden/>
          </w:rPr>
          <w:instrText xml:space="preserve"> PAGEREF _Toc174971497 \h </w:instrText>
        </w:r>
        <w:r>
          <w:rPr>
            <w:noProof/>
            <w:webHidden/>
          </w:rPr>
        </w:r>
        <w:r>
          <w:rPr>
            <w:noProof/>
            <w:webHidden/>
          </w:rPr>
          <w:fldChar w:fldCharType="separate"/>
        </w:r>
        <w:r w:rsidR="00D558E1">
          <w:rPr>
            <w:noProof/>
            <w:webHidden/>
          </w:rPr>
          <w:t>39</w:t>
        </w:r>
        <w:r>
          <w:rPr>
            <w:noProof/>
            <w:webHidden/>
          </w:rPr>
          <w:fldChar w:fldCharType="end"/>
        </w:r>
      </w:hyperlink>
    </w:p>
    <w:p w14:paraId="0A0E14C7" w14:textId="1C7234AE"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498" w:history="1">
        <w:r w:rsidRPr="00795F5B">
          <w:rPr>
            <w:rStyle w:val="Hyperlink"/>
            <w:noProof/>
          </w:rPr>
          <w:t>3.1.2 Gamtinis karkasas koreguojamose gyvenamosiose vietovėse</w:t>
        </w:r>
        <w:r>
          <w:rPr>
            <w:noProof/>
            <w:webHidden/>
          </w:rPr>
          <w:tab/>
        </w:r>
        <w:r>
          <w:rPr>
            <w:noProof/>
            <w:webHidden/>
          </w:rPr>
          <w:fldChar w:fldCharType="begin"/>
        </w:r>
        <w:r>
          <w:rPr>
            <w:noProof/>
            <w:webHidden/>
          </w:rPr>
          <w:instrText xml:space="preserve"> PAGEREF _Toc174971498 \h </w:instrText>
        </w:r>
        <w:r>
          <w:rPr>
            <w:noProof/>
            <w:webHidden/>
          </w:rPr>
        </w:r>
        <w:r>
          <w:rPr>
            <w:noProof/>
            <w:webHidden/>
          </w:rPr>
          <w:fldChar w:fldCharType="separate"/>
        </w:r>
        <w:r w:rsidR="00D558E1">
          <w:rPr>
            <w:noProof/>
            <w:webHidden/>
          </w:rPr>
          <w:t>40</w:t>
        </w:r>
        <w:r>
          <w:rPr>
            <w:noProof/>
            <w:webHidden/>
          </w:rPr>
          <w:fldChar w:fldCharType="end"/>
        </w:r>
      </w:hyperlink>
    </w:p>
    <w:p w14:paraId="593FCB6A" w14:textId="2F75C828"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499" w:history="1">
        <w:r w:rsidRPr="00795F5B">
          <w:rPr>
            <w:rStyle w:val="Hyperlink"/>
            <w:noProof/>
          </w:rPr>
          <w:t>3.1.3 Nekilnojamojo kultūros paveldo apsauga koreguojamose gyvenamosiose vietovėse</w:t>
        </w:r>
        <w:r>
          <w:rPr>
            <w:noProof/>
            <w:webHidden/>
          </w:rPr>
          <w:tab/>
        </w:r>
        <w:r>
          <w:rPr>
            <w:noProof/>
            <w:webHidden/>
          </w:rPr>
          <w:fldChar w:fldCharType="begin"/>
        </w:r>
        <w:r>
          <w:rPr>
            <w:noProof/>
            <w:webHidden/>
          </w:rPr>
          <w:instrText xml:space="preserve"> PAGEREF _Toc174971499 \h </w:instrText>
        </w:r>
        <w:r>
          <w:rPr>
            <w:noProof/>
            <w:webHidden/>
          </w:rPr>
        </w:r>
        <w:r>
          <w:rPr>
            <w:noProof/>
            <w:webHidden/>
          </w:rPr>
          <w:fldChar w:fldCharType="separate"/>
        </w:r>
        <w:r w:rsidR="00D558E1">
          <w:rPr>
            <w:noProof/>
            <w:webHidden/>
          </w:rPr>
          <w:t>40</w:t>
        </w:r>
        <w:r>
          <w:rPr>
            <w:noProof/>
            <w:webHidden/>
          </w:rPr>
          <w:fldChar w:fldCharType="end"/>
        </w:r>
      </w:hyperlink>
    </w:p>
    <w:p w14:paraId="7F6B9964" w14:textId="2C8A552B"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500" w:history="1">
        <w:r w:rsidRPr="00795F5B">
          <w:rPr>
            <w:rStyle w:val="Hyperlink"/>
            <w:noProof/>
          </w:rPr>
          <w:t>3.1.4 Miškai koreguojamose gyvenamosiose vietovėse</w:t>
        </w:r>
        <w:r>
          <w:rPr>
            <w:noProof/>
            <w:webHidden/>
          </w:rPr>
          <w:tab/>
        </w:r>
        <w:r>
          <w:rPr>
            <w:noProof/>
            <w:webHidden/>
          </w:rPr>
          <w:fldChar w:fldCharType="begin"/>
        </w:r>
        <w:r>
          <w:rPr>
            <w:noProof/>
            <w:webHidden/>
          </w:rPr>
          <w:instrText xml:space="preserve"> PAGEREF _Toc174971500 \h </w:instrText>
        </w:r>
        <w:r>
          <w:rPr>
            <w:noProof/>
            <w:webHidden/>
          </w:rPr>
        </w:r>
        <w:r>
          <w:rPr>
            <w:noProof/>
            <w:webHidden/>
          </w:rPr>
          <w:fldChar w:fldCharType="separate"/>
        </w:r>
        <w:r w:rsidR="00D558E1">
          <w:rPr>
            <w:noProof/>
            <w:webHidden/>
          </w:rPr>
          <w:t>41</w:t>
        </w:r>
        <w:r>
          <w:rPr>
            <w:noProof/>
            <w:webHidden/>
          </w:rPr>
          <w:fldChar w:fldCharType="end"/>
        </w:r>
      </w:hyperlink>
    </w:p>
    <w:p w14:paraId="5DE88325" w14:textId="516A0A81"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501" w:history="1">
        <w:r w:rsidRPr="00795F5B">
          <w:rPr>
            <w:rStyle w:val="Hyperlink"/>
            <w:noProof/>
          </w:rPr>
          <w:t>3.1.5 Saugotini medžiai ir krūmai koreguojamose gyvenamosiose vietovėse</w:t>
        </w:r>
        <w:r>
          <w:rPr>
            <w:noProof/>
            <w:webHidden/>
          </w:rPr>
          <w:tab/>
        </w:r>
        <w:r>
          <w:rPr>
            <w:noProof/>
            <w:webHidden/>
          </w:rPr>
          <w:fldChar w:fldCharType="begin"/>
        </w:r>
        <w:r>
          <w:rPr>
            <w:noProof/>
            <w:webHidden/>
          </w:rPr>
          <w:instrText xml:space="preserve"> PAGEREF _Toc174971501 \h </w:instrText>
        </w:r>
        <w:r>
          <w:rPr>
            <w:noProof/>
            <w:webHidden/>
          </w:rPr>
        </w:r>
        <w:r>
          <w:rPr>
            <w:noProof/>
            <w:webHidden/>
          </w:rPr>
          <w:fldChar w:fldCharType="separate"/>
        </w:r>
        <w:r w:rsidR="00D558E1">
          <w:rPr>
            <w:noProof/>
            <w:webHidden/>
          </w:rPr>
          <w:t>41</w:t>
        </w:r>
        <w:r>
          <w:rPr>
            <w:noProof/>
            <w:webHidden/>
          </w:rPr>
          <w:fldChar w:fldCharType="end"/>
        </w:r>
      </w:hyperlink>
    </w:p>
    <w:p w14:paraId="3BFBF8FC" w14:textId="6BB47401"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502" w:history="1">
        <w:r w:rsidRPr="00795F5B">
          <w:rPr>
            <w:rStyle w:val="Hyperlink"/>
            <w:noProof/>
          </w:rPr>
          <w:t>3.1.6 Žemės gelmių ištekliai koreguojamose gyvenamosiose vietovėse</w:t>
        </w:r>
        <w:r>
          <w:rPr>
            <w:noProof/>
            <w:webHidden/>
          </w:rPr>
          <w:tab/>
        </w:r>
        <w:r>
          <w:rPr>
            <w:noProof/>
            <w:webHidden/>
          </w:rPr>
          <w:fldChar w:fldCharType="begin"/>
        </w:r>
        <w:r>
          <w:rPr>
            <w:noProof/>
            <w:webHidden/>
          </w:rPr>
          <w:instrText xml:space="preserve"> PAGEREF _Toc174971502 \h </w:instrText>
        </w:r>
        <w:r>
          <w:rPr>
            <w:noProof/>
            <w:webHidden/>
          </w:rPr>
        </w:r>
        <w:r>
          <w:rPr>
            <w:noProof/>
            <w:webHidden/>
          </w:rPr>
          <w:fldChar w:fldCharType="separate"/>
        </w:r>
        <w:r w:rsidR="00D558E1">
          <w:rPr>
            <w:noProof/>
            <w:webHidden/>
          </w:rPr>
          <w:t>41</w:t>
        </w:r>
        <w:r>
          <w:rPr>
            <w:noProof/>
            <w:webHidden/>
          </w:rPr>
          <w:fldChar w:fldCharType="end"/>
        </w:r>
      </w:hyperlink>
    </w:p>
    <w:p w14:paraId="4C8BAD85" w14:textId="36458C6D"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503" w:history="1">
        <w:r w:rsidRPr="00795F5B">
          <w:rPr>
            <w:rStyle w:val="Hyperlink"/>
            <w:noProof/>
          </w:rPr>
          <w:t>3.1.7 Melioracijos statiniai koreguojamose gyvenamosiose vietovėse</w:t>
        </w:r>
        <w:r>
          <w:rPr>
            <w:noProof/>
            <w:webHidden/>
          </w:rPr>
          <w:tab/>
        </w:r>
        <w:r>
          <w:rPr>
            <w:noProof/>
            <w:webHidden/>
          </w:rPr>
          <w:fldChar w:fldCharType="begin"/>
        </w:r>
        <w:r>
          <w:rPr>
            <w:noProof/>
            <w:webHidden/>
          </w:rPr>
          <w:instrText xml:space="preserve"> PAGEREF _Toc174971503 \h </w:instrText>
        </w:r>
        <w:r>
          <w:rPr>
            <w:noProof/>
            <w:webHidden/>
          </w:rPr>
        </w:r>
        <w:r>
          <w:rPr>
            <w:noProof/>
            <w:webHidden/>
          </w:rPr>
          <w:fldChar w:fldCharType="separate"/>
        </w:r>
        <w:r w:rsidR="00D558E1">
          <w:rPr>
            <w:noProof/>
            <w:webHidden/>
          </w:rPr>
          <w:t>41</w:t>
        </w:r>
        <w:r>
          <w:rPr>
            <w:noProof/>
            <w:webHidden/>
          </w:rPr>
          <w:fldChar w:fldCharType="end"/>
        </w:r>
      </w:hyperlink>
    </w:p>
    <w:p w14:paraId="258C9638" w14:textId="332FB348"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504" w:history="1">
        <w:r w:rsidRPr="00795F5B">
          <w:rPr>
            <w:rStyle w:val="Hyperlink"/>
            <w:noProof/>
          </w:rPr>
          <w:t>3.1.8 Požeminio vandens vandenviečių apsaugos zonos  koreguojamose gyvenamosiose vietovėse</w:t>
        </w:r>
        <w:r>
          <w:rPr>
            <w:noProof/>
            <w:webHidden/>
          </w:rPr>
          <w:tab/>
        </w:r>
        <w:r>
          <w:rPr>
            <w:noProof/>
            <w:webHidden/>
          </w:rPr>
          <w:fldChar w:fldCharType="begin"/>
        </w:r>
        <w:r>
          <w:rPr>
            <w:noProof/>
            <w:webHidden/>
          </w:rPr>
          <w:instrText xml:space="preserve"> PAGEREF _Toc174971504 \h </w:instrText>
        </w:r>
        <w:r>
          <w:rPr>
            <w:noProof/>
            <w:webHidden/>
          </w:rPr>
        </w:r>
        <w:r>
          <w:rPr>
            <w:noProof/>
            <w:webHidden/>
          </w:rPr>
          <w:fldChar w:fldCharType="separate"/>
        </w:r>
        <w:r w:rsidR="00D558E1">
          <w:rPr>
            <w:noProof/>
            <w:webHidden/>
          </w:rPr>
          <w:t>42</w:t>
        </w:r>
        <w:r>
          <w:rPr>
            <w:noProof/>
            <w:webHidden/>
          </w:rPr>
          <w:fldChar w:fldCharType="end"/>
        </w:r>
      </w:hyperlink>
    </w:p>
    <w:p w14:paraId="1D6BA016" w14:textId="693CAE51"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505" w:history="1">
        <w:r w:rsidRPr="00795F5B">
          <w:rPr>
            <w:rStyle w:val="Hyperlink"/>
            <w:noProof/>
          </w:rPr>
          <w:t>3.1.9 Paviršinių  vandens telkinių apsaugos zonos  koreguojamose gyvenamosiose vietovėse</w:t>
        </w:r>
        <w:r>
          <w:rPr>
            <w:noProof/>
            <w:webHidden/>
          </w:rPr>
          <w:tab/>
        </w:r>
        <w:r>
          <w:rPr>
            <w:noProof/>
            <w:webHidden/>
          </w:rPr>
          <w:fldChar w:fldCharType="begin"/>
        </w:r>
        <w:r>
          <w:rPr>
            <w:noProof/>
            <w:webHidden/>
          </w:rPr>
          <w:instrText xml:space="preserve"> PAGEREF _Toc174971505 \h </w:instrText>
        </w:r>
        <w:r>
          <w:rPr>
            <w:noProof/>
            <w:webHidden/>
          </w:rPr>
        </w:r>
        <w:r>
          <w:rPr>
            <w:noProof/>
            <w:webHidden/>
          </w:rPr>
          <w:fldChar w:fldCharType="separate"/>
        </w:r>
        <w:r w:rsidR="00D558E1">
          <w:rPr>
            <w:noProof/>
            <w:webHidden/>
          </w:rPr>
          <w:t>42</w:t>
        </w:r>
        <w:r>
          <w:rPr>
            <w:noProof/>
            <w:webHidden/>
          </w:rPr>
          <w:fldChar w:fldCharType="end"/>
        </w:r>
      </w:hyperlink>
    </w:p>
    <w:p w14:paraId="44E9393E" w14:textId="69A8144B" w:rsidR="005446A4" w:rsidRDefault="005446A4">
      <w:pPr>
        <w:pStyle w:val="TOC3"/>
        <w:tabs>
          <w:tab w:val="right" w:leader="dot" w:pos="9362"/>
        </w:tabs>
        <w:rPr>
          <w:rFonts w:asciiTheme="minorHAnsi" w:eastAsiaTheme="minorEastAsia" w:hAnsiTheme="minorHAnsi" w:cstheme="minorBidi"/>
          <w:noProof/>
          <w:kern w:val="2"/>
          <w:sz w:val="24"/>
          <w:szCs w:val="24"/>
          <w:lang w:eastAsia="lt-LT"/>
          <w14:ligatures w14:val="standardContextual"/>
        </w:rPr>
      </w:pPr>
      <w:hyperlink w:anchor="_Toc174971506" w:history="1">
        <w:r w:rsidRPr="00795F5B">
          <w:rPr>
            <w:rStyle w:val="Hyperlink"/>
            <w:noProof/>
          </w:rPr>
          <w:t>3.1.10 Potvynių rizika koreguojamose gyvenamosiose vietovėse</w:t>
        </w:r>
        <w:r>
          <w:rPr>
            <w:noProof/>
            <w:webHidden/>
          </w:rPr>
          <w:tab/>
        </w:r>
        <w:r>
          <w:rPr>
            <w:noProof/>
            <w:webHidden/>
          </w:rPr>
          <w:fldChar w:fldCharType="begin"/>
        </w:r>
        <w:r>
          <w:rPr>
            <w:noProof/>
            <w:webHidden/>
          </w:rPr>
          <w:instrText xml:space="preserve"> PAGEREF _Toc174971506 \h </w:instrText>
        </w:r>
        <w:r>
          <w:rPr>
            <w:noProof/>
            <w:webHidden/>
          </w:rPr>
        </w:r>
        <w:r>
          <w:rPr>
            <w:noProof/>
            <w:webHidden/>
          </w:rPr>
          <w:fldChar w:fldCharType="separate"/>
        </w:r>
        <w:r w:rsidR="00D558E1">
          <w:rPr>
            <w:noProof/>
            <w:webHidden/>
          </w:rPr>
          <w:t>42</w:t>
        </w:r>
        <w:r>
          <w:rPr>
            <w:noProof/>
            <w:webHidden/>
          </w:rPr>
          <w:fldChar w:fldCharType="end"/>
        </w:r>
      </w:hyperlink>
    </w:p>
    <w:p w14:paraId="4245E3C7" w14:textId="00B66CFC" w:rsidR="005446A4" w:rsidRDefault="005446A4">
      <w:pPr>
        <w:pStyle w:val="TOC1"/>
        <w:rPr>
          <w:rFonts w:asciiTheme="minorHAnsi" w:eastAsiaTheme="minorEastAsia" w:hAnsiTheme="minorHAnsi" w:cstheme="minorBidi"/>
          <w:b w:val="0"/>
          <w:bCs w:val="0"/>
          <w:kern w:val="2"/>
          <w:sz w:val="24"/>
          <w:szCs w:val="24"/>
          <w:lang w:eastAsia="lt-LT"/>
          <w14:ligatures w14:val="standardContextual"/>
        </w:rPr>
      </w:pPr>
      <w:hyperlink w:anchor="_Toc174971507" w:history="1">
        <w:r w:rsidRPr="00795F5B">
          <w:rPr>
            <w:rStyle w:val="Hyperlink"/>
          </w:rPr>
          <w:t>4.</w:t>
        </w:r>
        <w:r>
          <w:rPr>
            <w:rFonts w:asciiTheme="minorHAnsi" w:eastAsiaTheme="minorEastAsia" w:hAnsiTheme="minorHAnsi" w:cstheme="minorBidi"/>
            <w:b w:val="0"/>
            <w:bCs w:val="0"/>
            <w:kern w:val="2"/>
            <w:sz w:val="24"/>
            <w:szCs w:val="24"/>
            <w:lang w:eastAsia="lt-LT"/>
            <w14:ligatures w14:val="standardContextual"/>
          </w:rPr>
          <w:tab/>
        </w:r>
        <w:r w:rsidRPr="00795F5B">
          <w:rPr>
            <w:rStyle w:val="Hyperlink"/>
          </w:rPr>
          <w:t>TERITORIJOS REZERVAVIMAS INFRASTRUKTŪROS ĮRENGINIŲ STATYBAI KOREGUOJAMOSE GYVENAMOSIOSE VIETOVĖSE</w:t>
        </w:r>
        <w:r>
          <w:rPr>
            <w:webHidden/>
          </w:rPr>
          <w:tab/>
        </w:r>
        <w:r>
          <w:rPr>
            <w:webHidden/>
          </w:rPr>
          <w:fldChar w:fldCharType="begin"/>
        </w:r>
        <w:r>
          <w:rPr>
            <w:webHidden/>
          </w:rPr>
          <w:instrText xml:space="preserve"> PAGEREF _Toc174971507 \h </w:instrText>
        </w:r>
        <w:r>
          <w:rPr>
            <w:webHidden/>
          </w:rPr>
        </w:r>
        <w:r>
          <w:rPr>
            <w:webHidden/>
          </w:rPr>
          <w:fldChar w:fldCharType="separate"/>
        </w:r>
        <w:r w:rsidR="00D558E1">
          <w:rPr>
            <w:webHidden/>
          </w:rPr>
          <w:t>43</w:t>
        </w:r>
        <w:r>
          <w:rPr>
            <w:webHidden/>
          </w:rPr>
          <w:fldChar w:fldCharType="end"/>
        </w:r>
      </w:hyperlink>
    </w:p>
    <w:p w14:paraId="0E40247C" w14:textId="4920D494" w:rsidR="005446A4" w:rsidRDefault="005446A4">
      <w:pPr>
        <w:pStyle w:val="TOC1"/>
        <w:rPr>
          <w:rFonts w:asciiTheme="minorHAnsi" w:eastAsiaTheme="minorEastAsia" w:hAnsiTheme="minorHAnsi" w:cstheme="minorBidi"/>
          <w:b w:val="0"/>
          <w:bCs w:val="0"/>
          <w:kern w:val="2"/>
          <w:sz w:val="24"/>
          <w:szCs w:val="24"/>
          <w:lang w:eastAsia="lt-LT"/>
          <w14:ligatures w14:val="standardContextual"/>
        </w:rPr>
      </w:pPr>
      <w:hyperlink w:anchor="_Toc174971508" w:history="1">
        <w:r w:rsidRPr="00795F5B">
          <w:rPr>
            <w:rStyle w:val="Hyperlink"/>
          </w:rPr>
          <w:t>5.</w:t>
        </w:r>
        <w:r>
          <w:rPr>
            <w:rFonts w:asciiTheme="minorHAnsi" w:eastAsiaTheme="minorEastAsia" w:hAnsiTheme="minorHAnsi" w:cstheme="minorBidi"/>
            <w:b w:val="0"/>
            <w:bCs w:val="0"/>
            <w:kern w:val="2"/>
            <w:sz w:val="24"/>
            <w:szCs w:val="24"/>
            <w:lang w:eastAsia="lt-LT"/>
            <w14:ligatures w14:val="standardContextual"/>
          </w:rPr>
          <w:tab/>
        </w:r>
        <w:r w:rsidRPr="00795F5B">
          <w:rPr>
            <w:rStyle w:val="Hyperlink"/>
          </w:rPr>
          <w:t>SPECIALIOJO PLANO KOREGAVIMO SPRENDINIŲ ĮGYVENDINIMO STEBĖSENA</w:t>
        </w:r>
        <w:r>
          <w:rPr>
            <w:webHidden/>
          </w:rPr>
          <w:tab/>
        </w:r>
        <w:r>
          <w:rPr>
            <w:webHidden/>
          </w:rPr>
          <w:fldChar w:fldCharType="begin"/>
        </w:r>
        <w:r>
          <w:rPr>
            <w:webHidden/>
          </w:rPr>
          <w:instrText xml:space="preserve"> PAGEREF _Toc174971508 \h </w:instrText>
        </w:r>
        <w:r>
          <w:rPr>
            <w:webHidden/>
          </w:rPr>
        </w:r>
        <w:r>
          <w:rPr>
            <w:webHidden/>
          </w:rPr>
          <w:fldChar w:fldCharType="separate"/>
        </w:r>
        <w:r w:rsidR="00D558E1">
          <w:rPr>
            <w:webHidden/>
          </w:rPr>
          <w:t>51</w:t>
        </w:r>
        <w:r>
          <w:rPr>
            <w:webHidden/>
          </w:rPr>
          <w:fldChar w:fldCharType="end"/>
        </w:r>
      </w:hyperlink>
    </w:p>
    <w:p w14:paraId="12FF4B58" w14:textId="4DC45EB2" w:rsidR="005A7338" w:rsidRPr="00AF06D5" w:rsidRDefault="008E6854" w:rsidP="00E126B6">
      <w:pPr>
        <w:spacing w:line="240" w:lineRule="auto"/>
        <w:rPr>
          <w:rFonts w:cs="Calibri"/>
          <w:b/>
          <w:bCs/>
          <w:szCs w:val="21"/>
        </w:rPr>
      </w:pPr>
      <w:r w:rsidRPr="00AF06D5">
        <w:rPr>
          <w:rFonts w:cs="Calibri"/>
          <w:b/>
          <w:bCs/>
          <w:szCs w:val="21"/>
        </w:rPr>
        <w:fldChar w:fldCharType="end"/>
      </w:r>
    </w:p>
    <w:p w14:paraId="186FF5C6" w14:textId="77777777" w:rsidR="007F3D69" w:rsidRPr="009910AB" w:rsidRDefault="007F3D69" w:rsidP="00F850FB">
      <w:pPr>
        <w:spacing w:line="240" w:lineRule="auto"/>
        <w:rPr>
          <w:rFonts w:cs="Calibri"/>
          <w:bCs/>
          <w:sz w:val="22"/>
        </w:rPr>
      </w:pPr>
    </w:p>
    <w:p w14:paraId="3C100CB3" w14:textId="77777777" w:rsidR="009910AB" w:rsidRDefault="009910AB">
      <w:pPr>
        <w:spacing w:line="240" w:lineRule="auto"/>
        <w:jc w:val="left"/>
        <w:rPr>
          <w:rFonts w:asciiTheme="minorHAnsi" w:hAnsiTheme="minorHAnsi" w:cstheme="minorHAnsi"/>
        </w:rPr>
      </w:pPr>
      <w:bookmarkStart w:id="6" w:name="_Toc145403897"/>
      <w:bookmarkStart w:id="7" w:name="_Toc65166753"/>
      <w:r>
        <w:rPr>
          <w:rFonts w:asciiTheme="minorHAnsi" w:hAnsiTheme="minorHAnsi" w:cstheme="minorHAnsi"/>
        </w:rPr>
        <w:br w:type="page"/>
      </w:r>
    </w:p>
    <w:p w14:paraId="004C17E4" w14:textId="77777777" w:rsidR="00CC7CDA" w:rsidRPr="00CC7CDA" w:rsidRDefault="00CC7CDA" w:rsidP="00CC7CDA">
      <w:pPr>
        <w:spacing w:line="240" w:lineRule="auto"/>
        <w:jc w:val="left"/>
        <w:rPr>
          <w:rFonts w:asciiTheme="minorHAnsi" w:hAnsiTheme="minorHAnsi" w:cstheme="minorHAnsi"/>
        </w:rPr>
      </w:pPr>
    </w:p>
    <w:tbl>
      <w:tblPr>
        <w:tblW w:w="0" w:type="auto"/>
        <w:tblInd w:w="198" w:type="dxa"/>
        <w:tblLook w:val="04A0" w:firstRow="1" w:lastRow="0" w:firstColumn="1" w:lastColumn="0" w:noHBand="0" w:noVBand="1"/>
      </w:tblPr>
      <w:tblGrid>
        <w:gridCol w:w="2315"/>
        <w:gridCol w:w="6840"/>
      </w:tblGrid>
      <w:tr w:rsidR="00CC7CDA" w:rsidRPr="00CC7CDA" w14:paraId="4D76DF57" w14:textId="77777777" w:rsidTr="002C4E27">
        <w:trPr>
          <w:trHeight w:val="3140"/>
        </w:trPr>
        <w:tc>
          <w:tcPr>
            <w:tcW w:w="2315" w:type="dxa"/>
            <w:shd w:val="clear" w:color="auto" w:fill="auto"/>
          </w:tcPr>
          <w:p w14:paraId="023D28AD" w14:textId="58756A83" w:rsidR="00CC7CDA" w:rsidRPr="00CC7CDA" w:rsidRDefault="00CC7CDA" w:rsidP="00CC7CDA">
            <w:pPr>
              <w:spacing w:line="240" w:lineRule="auto"/>
              <w:jc w:val="left"/>
              <w:rPr>
                <w:rFonts w:asciiTheme="minorHAnsi" w:hAnsiTheme="minorHAnsi" w:cstheme="minorHAnsi"/>
                <w:b/>
              </w:rPr>
            </w:pPr>
            <w:r w:rsidRPr="00CC7CDA">
              <w:rPr>
                <w:rFonts w:asciiTheme="minorHAnsi" w:hAnsiTheme="minorHAnsi" w:cstheme="minorHAnsi"/>
                <w:b/>
              </w:rPr>
              <w:br w:type="page"/>
            </w:r>
            <w:bookmarkStart w:id="8" w:name="_Toc65506664"/>
            <w:bookmarkStart w:id="9" w:name="_Toc66105541"/>
            <w:bookmarkStart w:id="10" w:name="_Toc67414126"/>
            <w:bookmarkStart w:id="11" w:name="_Toc67473799"/>
            <w:bookmarkStart w:id="12" w:name="_Toc81489305"/>
            <w:bookmarkStart w:id="13" w:name="_Toc81490319"/>
            <w:bookmarkStart w:id="14" w:name="_Toc81490346"/>
            <w:r w:rsidRPr="00CC7CDA">
              <w:rPr>
                <w:rFonts w:asciiTheme="minorHAnsi" w:hAnsiTheme="minorHAnsi" w:cstheme="minorHAnsi"/>
                <w:b/>
                <w:noProof/>
                <w:lang w:eastAsia="lt-LT"/>
              </w:rPr>
              <mc:AlternateContent>
                <mc:Choice Requires="wps">
                  <w:drawing>
                    <wp:anchor distT="0" distB="0" distL="114300" distR="114300" simplePos="0" relativeHeight="251658249" behindDoc="1" locked="0" layoutInCell="1" allowOverlap="1" wp14:anchorId="651F63FF" wp14:editId="4398D021">
                      <wp:simplePos x="0" y="0"/>
                      <wp:positionH relativeFrom="page">
                        <wp:posOffset>-1223645</wp:posOffset>
                      </wp:positionH>
                      <wp:positionV relativeFrom="paragraph">
                        <wp:posOffset>-57150</wp:posOffset>
                      </wp:positionV>
                      <wp:extent cx="2682240" cy="2194560"/>
                      <wp:effectExtent l="0" t="0" r="22860" b="15240"/>
                      <wp:wrapNone/>
                      <wp:docPr id="1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2240" cy="2194560"/>
                              </a:xfrm>
                              <a:prstGeom prst="rect">
                                <a:avLst/>
                              </a:prstGeom>
                              <a:solidFill>
                                <a:srgbClr val="E7E7E7"/>
                              </a:solidFill>
                              <a:ln w="12700" cap="flat" cmpd="sng" algn="ctr">
                                <a:solidFill>
                                  <a:srgbClr val="E7E7E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0CDFB" id="Rectangle 1" o:spid="_x0000_s1026" style="position:absolute;margin-left:-96.35pt;margin-top:-4.5pt;width:211.2pt;height:172.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" fillcolor="#e7e7e7" strokecolor="#e7e7e7" strokeweight="1pt">
                      <v:path arrowok="t"/>
                      <w10:wrap anchorx="page"/>
                    </v:rect>
                  </w:pict>
                </mc:Fallback>
              </mc:AlternateContent>
            </w:r>
            <w:bookmarkEnd w:id="8"/>
            <w:bookmarkEnd w:id="9"/>
            <w:bookmarkEnd w:id="10"/>
            <w:bookmarkEnd w:id="11"/>
            <w:bookmarkEnd w:id="12"/>
            <w:bookmarkEnd w:id="13"/>
            <w:bookmarkEnd w:id="14"/>
          </w:p>
          <w:p w14:paraId="7F4E13B7" w14:textId="77777777" w:rsidR="00CC7CDA" w:rsidRPr="00CC7CDA" w:rsidRDefault="00CC7CDA" w:rsidP="00CC7CDA">
            <w:pPr>
              <w:spacing w:line="240" w:lineRule="auto"/>
              <w:jc w:val="left"/>
              <w:rPr>
                <w:rFonts w:asciiTheme="minorHAnsi" w:hAnsiTheme="minorHAnsi" w:cstheme="minorHAnsi"/>
                <w:b/>
              </w:rPr>
            </w:pPr>
          </w:p>
          <w:p w14:paraId="71575BC3" w14:textId="77777777" w:rsidR="00CC7CDA" w:rsidRPr="00CC7CDA" w:rsidRDefault="00CC7CDA" w:rsidP="00CC7CDA">
            <w:pPr>
              <w:spacing w:line="240" w:lineRule="auto"/>
              <w:jc w:val="left"/>
              <w:rPr>
                <w:rFonts w:asciiTheme="minorHAnsi" w:hAnsiTheme="minorHAnsi" w:cstheme="minorHAnsi"/>
                <w:b/>
              </w:rPr>
            </w:pPr>
          </w:p>
          <w:p w14:paraId="3F68316A" w14:textId="77777777" w:rsidR="00CC7CDA" w:rsidRPr="00CC7CDA" w:rsidRDefault="00CC7CDA" w:rsidP="00CC7CDA">
            <w:pPr>
              <w:spacing w:line="240" w:lineRule="auto"/>
              <w:jc w:val="left"/>
              <w:rPr>
                <w:rFonts w:asciiTheme="minorHAnsi" w:hAnsiTheme="minorHAnsi" w:cstheme="minorHAnsi"/>
                <w:b/>
                <w:sz w:val="44"/>
                <w:szCs w:val="44"/>
              </w:rPr>
            </w:pPr>
            <w:bookmarkStart w:id="15" w:name="_Toc81490347"/>
            <w:r w:rsidRPr="00CC7CDA">
              <w:rPr>
                <w:rFonts w:asciiTheme="minorHAnsi" w:hAnsiTheme="minorHAnsi" w:cstheme="minorHAnsi"/>
                <w:b/>
                <w:sz w:val="44"/>
                <w:szCs w:val="44"/>
              </w:rPr>
              <w:t>Įvadas</w:t>
            </w:r>
            <w:bookmarkEnd w:id="15"/>
          </w:p>
        </w:tc>
        <w:tc>
          <w:tcPr>
            <w:tcW w:w="6840" w:type="dxa"/>
            <w:shd w:val="clear" w:color="auto" w:fill="auto"/>
          </w:tcPr>
          <w:p w14:paraId="7C0C3166" w14:textId="4B42B2A9" w:rsidR="00CC7CDA" w:rsidRPr="00CC7CDA" w:rsidRDefault="00427CA6" w:rsidP="007D03F2">
            <w:pPr>
              <w:spacing w:line="240" w:lineRule="auto"/>
              <w:rPr>
                <w:rFonts w:asciiTheme="minorHAnsi" w:hAnsiTheme="minorHAnsi" w:cstheme="minorHAnsi"/>
                <w:b/>
                <w:bCs/>
              </w:rPr>
            </w:pPr>
            <w:r w:rsidRPr="00427CA6">
              <w:rPr>
                <w:rFonts w:asciiTheme="minorHAnsi" w:hAnsiTheme="minorHAnsi" w:cstheme="minorHAnsi"/>
                <w:b/>
                <w:bCs/>
              </w:rPr>
              <w:t>Kėdainių rajono savivaldybės vandens tiekimo ir nuotekų tvarkymo infrastruktūros plėtros specialiojo plano keitimo plano koregavimas rengiamas kaip Kėdainių rajono savivaldybės vandens tiekimo ir nuotekų tvarkymo infrastruktūros plėtros specialiojo plano keitimo, patvirtinto Kėdainių rajono savivaldybės tarybos 2021 m. gruodžio 17 d. sprendimu Nr. TS-323 „Dėl Kėdainių rajono vandens tiekimo ir nuotekų tvarkymo infrastruktūros plėtros specialiojo plano keitimo tvirtinimo“ sprendinius koreguojantis teritorijų planavimo dokumentas</w:t>
            </w:r>
            <w:r>
              <w:rPr>
                <w:rFonts w:asciiTheme="minorHAnsi" w:hAnsiTheme="minorHAnsi" w:cstheme="minorHAnsi"/>
                <w:b/>
                <w:bCs/>
              </w:rPr>
              <w:t>.</w:t>
            </w:r>
          </w:p>
          <w:p w14:paraId="7AD00878" w14:textId="77777777" w:rsidR="00CC7CDA" w:rsidRPr="00CC7CDA" w:rsidRDefault="00CC7CDA" w:rsidP="007D03F2">
            <w:pPr>
              <w:spacing w:line="240" w:lineRule="auto"/>
              <w:rPr>
                <w:rFonts w:asciiTheme="minorHAnsi" w:hAnsiTheme="minorHAnsi" w:cstheme="minorHAnsi"/>
                <w:b/>
                <w:bCs/>
              </w:rPr>
            </w:pPr>
          </w:p>
          <w:p w14:paraId="597AC000" w14:textId="1EC985C0" w:rsidR="00856BDE" w:rsidRPr="007D03F2" w:rsidRDefault="00CC7CDA" w:rsidP="007D03F2">
            <w:pPr>
              <w:spacing w:line="240" w:lineRule="auto"/>
              <w:rPr>
                <w:rFonts w:asciiTheme="minorHAnsi" w:hAnsiTheme="minorHAnsi" w:cstheme="minorHAnsi"/>
              </w:rPr>
            </w:pPr>
            <w:r w:rsidRPr="00CC7CDA">
              <w:rPr>
                <w:rFonts w:asciiTheme="minorHAnsi" w:hAnsiTheme="minorHAnsi" w:cstheme="minorHAnsi"/>
                <w:b/>
                <w:bCs/>
              </w:rPr>
              <w:t xml:space="preserve">Teritorijų planavimo dokumento rengimo pagrindas – </w:t>
            </w:r>
            <w:r w:rsidR="00856BDE" w:rsidRPr="007D03F2">
              <w:rPr>
                <w:rFonts w:asciiTheme="minorHAnsi" w:hAnsiTheme="minorHAnsi" w:cstheme="minorHAnsi"/>
              </w:rPr>
              <w:t>Kėdainių rajono savivaldybės administracijos direktoriaus 2023 m. lapkričio 23 d.  įsakymas Nr. AD-1-944 „Dėl Kėdainių rajono vandens tiekimo ir nuotekų tvarkymo infrastruktūros plėtros specialiojo plano koregavimo“;</w:t>
            </w:r>
            <w:r w:rsidR="00440BBF">
              <w:rPr>
                <w:rFonts w:asciiTheme="minorHAnsi" w:hAnsiTheme="minorHAnsi" w:cstheme="minorHAnsi"/>
              </w:rPr>
              <w:t xml:space="preserve"> </w:t>
            </w:r>
            <w:r w:rsidR="00856BDE" w:rsidRPr="007D03F2">
              <w:rPr>
                <w:rFonts w:asciiTheme="minorHAnsi" w:hAnsiTheme="minorHAnsi" w:cstheme="minorHAnsi"/>
              </w:rPr>
              <w:t>Planavimo darbų programa</w:t>
            </w:r>
            <w:r w:rsidR="00651A2F">
              <w:rPr>
                <w:rFonts w:asciiTheme="minorHAnsi" w:hAnsiTheme="minorHAnsi" w:cstheme="minorHAnsi"/>
              </w:rPr>
              <w:t xml:space="preserve">, </w:t>
            </w:r>
            <w:r w:rsidR="00651A2F" w:rsidRPr="00440BBF">
              <w:rPr>
                <w:rFonts w:asciiTheme="minorHAnsi" w:hAnsiTheme="minorHAnsi" w:cstheme="minorHAnsi"/>
              </w:rPr>
              <w:t>patvirtinta</w:t>
            </w:r>
            <w:r w:rsidR="00856BDE" w:rsidRPr="007D03F2">
              <w:rPr>
                <w:rFonts w:asciiTheme="minorHAnsi" w:hAnsiTheme="minorHAnsi" w:cstheme="minorHAnsi"/>
              </w:rPr>
              <w:t xml:space="preserve"> </w:t>
            </w:r>
            <w:r w:rsidR="00440BBF" w:rsidRPr="007D03F2">
              <w:rPr>
                <w:rFonts w:asciiTheme="minorHAnsi" w:hAnsiTheme="minorHAnsi" w:cstheme="minorHAnsi"/>
              </w:rPr>
              <w:t>Kėdainių rajono savivaldybės administracijos direktoriaus 2023 m. gruodžio 13 d.  įsakym</w:t>
            </w:r>
            <w:r w:rsidR="00440BBF">
              <w:rPr>
                <w:rFonts w:asciiTheme="minorHAnsi" w:hAnsiTheme="minorHAnsi" w:cstheme="minorHAnsi"/>
              </w:rPr>
              <w:t>u</w:t>
            </w:r>
            <w:r w:rsidR="00440BBF" w:rsidRPr="007D03F2">
              <w:rPr>
                <w:rFonts w:asciiTheme="minorHAnsi" w:hAnsiTheme="minorHAnsi" w:cstheme="minorHAnsi"/>
              </w:rPr>
              <w:t xml:space="preserve"> Nr. AD-1-1019 „Dėl Kėdainių rajono vandens tiekimo ir nuotekų tvarkymo infrastruktūros plėtros specialiojo plano koregavimo pradžios ir tikslų“</w:t>
            </w:r>
            <w:r w:rsidR="00440BBF">
              <w:rPr>
                <w:rFonts w:asciiTheme="minorHAnsi" w:hAnsiTheme="minorHAnsi" w:cstheme="minorHAnsi"/>
              </w:rPr>
              <w:t>.</w:t>
            </w:r>
          </w:p>
          <w:p w14:paraId="19E1CB86" w14:textId="5524A142" w:rsidR="00CC7CDA" w:rsidRPr="00CC7CDA" w:rsidRDefault="00CC7CDA" w:rsidP="007D03F2">
            <w:pPr>
              <w:spacing w:line="240" w:lineRule="auto"/>
              <w:rPr>
                <w:rFonts w:asciiTheme="minorHAnsi" w:hAnsiTheme="minorHAnsi" w:cstheme="minorHAnsi"/>
                <w:b/>
                <w:bCs/>
              </w:rPr>
            </w:pPr>
          </w:p>
          <w:p w14:paraId="064984C3" w14:textId="77777777" w:rsidR="00CC7CDA" w:rsidRPr="00CC7CDA" w:rsidRDefault="00CC7CDA" w:rsidP="007D03F2">
            <w:pPr>
              <w:spacing w:line="240" w:lineRule="auto"/>
              <w:rPr>
                <w:rFonts w:asciiTheme="minorHAnsi" w:hAnsiTheme="minorHAnsi" w:cstheme="minorHAnsi"/>
                <w:b/>
              </w:rPr>
            </w:pPr>
          </w:p>
        </w:tc>
      </w:tr>
      <w:tr w:rsidR="00CC7CDA" w:rsidRPr="00CC7CDA" w14:paraId="27171808" w14:textId="77777777" w:rsidTr="002C4E27">
        <w:tc>
          <w:tcPr>
            <w:tcW w:w="2315" w:type="dxa"/>
            <w:tcBorders>
              <w:right w:val="single" w:sz="4" w:space="0" w:color="AF582A"/>
            </w:tcBorders>
            <w:shd w:val="clear" w:color="auto" w:fill="auto"/>
          </w:tcPr>
          <w:p w14:paraId="6462F6C7" w14:textId="77777777" w:rsidR="00CC7CDA" w:rsidRPr="00CC7CDA" w:rsidRDefault="00CC7CDA" w:rsidP="00CC7CDA">
            <w:pPr>
              <w:spacing w:line="240" w:lineRule="auto"/>
              <w:jc w:val="left"/>
              <w:rPr>
                <w:rFonts w:asciiTheme="minorHAnsi" w:hAnsiTheme="minorHAnsi" w:cstheme="minorHAnsi"/>
                <w:lang w:val="x-none"/>
              </w:rPr>
            </w:pPr>
            <w:r w:rsidRPr="00CC7CDA">
              <w:rPr>
                <w:rFonts w:asciiTheme="minorHAnsi" w:hAnsiTheme="minorHAnsi" w:cstheme="minorHAnsi"/>
                <w:b/>
              </w:rPr>
              <w:t xml:space="preserve"> Plano organizatorius</w:t>
            </w:r>
          </w:p>
        </w:tc>
        <w:tc>
          <w:tcPr>
            <w:tcW w:w="6840" w:type="dxa"/>
            <w:tcBorders>
              <w:left w:val="single" w:sz="4" w:space="0" w:color="AF582A"/>
            </w:tcBorders>
            <w:shd w:val="clear" w:color="auto" w:fill="auto"/>
          </w:tcPr>
          <w:p w14:paraId="43A218E5" w14:textId="1D8C4BF7" w:rsidR="00CC7CDA" w:rsidRPr="00CC7CDA" w:rsidRDefault="00240C99" w:rsidP="00764131">
            <w:pPr>
              <w:spacing w:line="240" w:lineRule="auto"/>
              <w:rPr>
                <w:rFonts w:asciiTheme="minorHAnsi" w:hAnsiTheme="minorHAnsi" w:cstheme="minorHAnsi"/>
                <w:i/>
                <w:iCs/>
              </w:rPr>
            </w:pPr>
            <w:r>
              <w:rPr>
                <w:rFonts w:asciiTheme="minorHAnsi" w:hAnsiTheme="minorHAnsi" w:cstheme="minorHAnsi"/>
              </w:rPr>
              <w:t xml:space="preserve">Kėdainių </w:t>
            </w:r>
            <w:r w:rsidR="00CC7CDA" w:rsidRPr="00CC7CDA">
              <w:rPr>
                <w:rFonts w:asciiTheme="minorHAnsi" w:hAnsiTheme="minorHAnsi" w:cstheme="minorHAnsi"/>
              </w:rPr>
              <w:t>rajono savivaldybės administracijos direktorius, J. B</w:t>
            </w:r>
            <w:r w:rsidR="00E61465">
              <w:rPr>
                <w:rFonts w:asciiTheme="minorHAnsi" w:hAnsiTheme="minorHAnsi" w:cstheme="minorHAnsi"/>
              </w:rPr>
              <w:t>asanavičiaus</w:t>
            </w:r>
            <w:r w:rsidR="00CC7CDA" w:rsidRPr="00CC7CDA">
              <w:rPr>
                <w:rFonts w:asciiTheme="minorHAnsi" w:hAnsiTheme="minorHAnsi" w:cstheme="minorHAnsi"/>
              </w:rPr>
              <w:t xml:space="preserve"> g. </w:t>
            </w:r>
            <w:r w:rsidR="00E61465">
              <w:rPr>
                <w:rFonts w:asciiTheme="minorHAnsi" w:hAnsiTheme="minorHAnsi" w:cstheme="minorHAnsi"/>
              </w:rPr>
              <w:t>36</w:t>
            </w:r>
            <w:r w:rsidR="00CC7CDA" w:rsidRPr="00CC7CDA">
              <w:rPr>
                <w:rFonts w:asciiTheme="minorHAnsi" w:hAnsiTheme="minorHAnsi" w:cstheme="minorHAnsi"/>
              </w:rPr>
              <w:t>, LT-</w:t>
            </w:r>
            <w:r w:rsidR="00E61465">
              <w:rPr>
                <w:rFonts w:asciiTheme="minorHAnsi" w:hAnsiTheme="minorHAnsi" w:cstheme="minorHAnsi"/>
              </w:rPr>
              <w:t>57288</w:t>
            </w:r>
            <w:r w:rsidR="00CC7CDA" w:rsidRPr="00CC7CDA">
              <w:rPr>
                <w:rFonts w:asciiTheme="minorHAnsi" w:hAnsiTheme="minorHAnsi" w:cstheme="minorHAnsi"/>
              </w:rPr>
              <w:t xml:space="preserve"> </w:t>
            </w:r>
            <w:r w:rsidR="00E61465">
              <w:rPr>
                <w:rFonts w:asciiTheme="minorHAnsi" w:hAnsiTheme="minorHAnsi" w:cstheme="minorHAnsi"/>
              </w:rPr>
              <w:t>Kėdainiai</w:t>
            </w:r>
            <w:r w:rsidR="00CC7CDA" w:rsidRPr="00CC7CDA">
              <w:rPr>
                <w:rFonts w:asciiTheme="minorHAnsi" w:hAnsiTheme="minorHAnsi" w:cstheme="minorHAnsi"/>
              </w:rPr>
              <w:t>, Tel.</w:t>
            </w:r>
            <w:r w:rsidR="00CC7CDA" w:rsidRPr="00CC7CDA">
              <w:rPr>
                <w:rFonts w:asciiTheme="minorHAnsi" w:hAnsiTheme="minorHAnsi" w:cstheme="minorHAnsi"/>
                <w:i/>
                <w:iCs/>
              </w:rPr>
              <w:t xml:space="preserve"> </w:t>
            </w:r>
            <w:r w:rsidR="00CC7CDA" w:rsidRPr="00CC7CDA">
              <w:rPr>
                <w:rFonts w:asciiTheme="minorHAnsi" w:hAnsiTheme="minorHAnsi" w:cstheme="minorHAnsi"/>
              </w:rPr>
              <w:t xml:space="preserve">(8 </w:t>
            </w:r>
            <w:r w:rsidR="00E61465">
              <w:rPr>
                <w:rFonts w:asciiTheme="minorHAnsi" w:hAnsiTheme="minorHAnsi" w:cstheme="minorHAnsi"/>
              </w:rPr>
              <w:t>347</w:t>
            </w:r>
            <w:r w:rsidR="00CC7CDA" w:rsidRPr="00CC7CDA">
              <w:rPr>
                <w:rFonts w:asciiTheme="minorHAnsi" w:hAnsiTheme="minorHAnsi" w:cstheme="minorHAnsi"/>
              </w:rPr>
              <w:t xml:space="preserve">) </w:t>
            </w:r>
            <w:r w:rsidR="00E61465">
              <w:rPr>
                <w:rFonts w:asciiTheme="minorHAnsi" w:hAnsiTheme="minorHAnsi" w:cstheme="minorHAnsi"/>
              </w:rPr>
              <w:t>69550</w:t>
            </w:r>
            <w:r w:rsidR="00CC7CDA" w:rsidRPr="00CC7CDA">
              <w:rPr>
                <w:rFonts w:asciiTheme="minorHAnsi" w:hAnsiTheme="minorHAnsi" w:cstheme="minorHAnsi"/>
              </w:rPr>
              <w:t xml:space="preserve">, </w:t>
            </w:r>
            <w:r w:rsidR="00CC7CDA" w:rsidRPr="00E61465">
              <w:rPr>
                <w:rFonts w:asciiTheme="minorHAnsi" w:hAnsiTheme="minorHAnsi" w:cstheme="minorHAnsi"/>
                <w:color w:val="000000" w:themeColor="text1"/>
              </w:rPr>
              <w:t xml:space="preserve">el.p. </w:t>
            </w:r>
            <w:hyperlink r:id="rId17" w:history="1">
              <w:r w:rsidR="00E61465" w:rsidRPr="00E61465">
                <w:rPr>
                  <w:rStyle w:val="Hyperlink"/>
                  <w:color w:val="000000" w:themeColor="text1"/>
                  <w:u w:val="none"/>
                </w:rPr>
                <w:t>administracija</w:t>
              </w:r>
              <w:r w:rsidR="00E61465" w:rsidRPr="00E61465">
                <w:rPr>
                  <w:rStyle w:val="Hyperlink"/>
                  <w:rFonts w:asciiTheme="minorHAnsi" w:hAnsiTheme="minorHAnsi" w:cstheme="minorHAnsi"/>
                  <w:color w:val="000000" w:themeColor="text1"/>
                  <w:u w:val="none"/>
                </w:rPr>
                <w:t>@kedainiai.lt</w:t>
              </w:r>
            </w:hyperlink>
            <w:r w:rsidR="00CC7CDA" w:rsidRPr="00E61465">
              <w:rPr>
                <w:rFonts w:asciiTheme="minorHAnsi" w:hAnsiTheme="minorHAnsi" w:cstheme="minorHAnsi"/>
                <w:color w:val="000000" w:themeColor="text1"/>
              </w:rPr>
              <w:t>.</w:t>
            </w:r>
          </w:p>
          <w:p w14:paraId="3CA1D28C" w14:textId="77777777" w:rsidR="00CC7CDA" w:rsidRPr="00CC7CDA" w:rsidRDefault="00CC7CDA" w:rsidP="00CC7CDA">
            <w:pPr>
              <w:spacing w:line="240" w:lineRule="auto"/>
              <w:jc w:val="left"/>
              <w:rPr>
                <w:rFonts w:asciiTheme="minorHAnsi" w:hAnsiTheme="minorHAnsi" w:cstheme="minorHAnsi"/>
              </w:rPr>
            </w:pPr>
          </w:p>
        </w:tc>
      </w:tr>
      <w:tr w:rsidR="00CC7CDA" w:rsidRPr="00CC7CDA" w14:paraId="01838400" w14:textId="77777777" w:rsidTr="002C4E27">
        <w:tc>
          <w:tcPr>
            <w:tcW w:w="2315" w:type="dxa"/>
            <w:tcBorders>
              <w:right w:val="single" w:sz="4" w:space="0" w:color="AF582A"/>
            </w:tcBorders>
            <w:shd w:val="clear" w:color="auto" w:fill="auto"/>
          </w:tcPr>
          <w:p w14:paraId="3C01B636" w14:textId="77777777" w:rsidR="00CC7CDA" w:rsidRPr="00CC7CDA" w:rsidRDefault="00CC7CDA" w:rsidP="00CC7CDA">
            <w:pPr>
              <w:spacing w:line="240" w:lineRule="auto"/>
              <w:jc w:val="left"/>
              <w:rPr>
                <w:rFonts w:asciiTheme="minorHAnsi" w:hAnsiTheme="minorHAnsi" w:cstheme="minorHAnsi"/>
                <w:b/>
              </w:rPr>
            </w:pPr>
            <w:r w:rsidRPr="00CC7CDA">
              <w:rPr>
                <w:rFonts w:asciiTheme="minorHAnsi" w:hAnsiTheme="minorHAnsi" w:cstheme="minorHAnsi"/>
                <w:b/>
              </w:rPr>
              <w:t>Plano rengėjas</w:t>
            </w:r>
          </w:p>
        </w:tc>
        <w:tc>
          <w:tcPr>
            <w:tcW w:w="6840" w:type="dxa"/>
            <w:tcBorders>
              <w:left w:val="single" w:sz="4" w:space="0" w:color="AF582A"/>
            </w:tcBorders>
            <w:shd w:val="clear" w:color="auto" w:fill="auto"/>
          </w:tcPr>
          <w:p w14:paraId="28B7FE26" w14:textId="77777777" w:rsidR="00CC7CDA" w:rsidRPr="00CC7CDA" w:rsidRDefault="00CC7CDA" w:rsidP="00764131">
            <w:pPr>
              <w:spacing w:line="240" w:lineRule="auto"/>
              <w:rPr>
                <w:rFonts w:asciiTheme="minorHAnsi" w:hAnsiTheme="minorHAnsi" w:cstheme="minorHAnsi"/>
              </w:rPr>
            </w:pPr>
            <w:r w:rsidRPr="00CC7CDA">
              <w:rPr>
                <w:rFonts w:asciiTheme="minorHAnsi" w:hAnsiTheme="minorHAnsi" w:cstheme="minorHAnsi"/>
              </w:rPr>
              <w:t>UAB CityForm LT, S. Žukausko g. 4-108, LT-08224 Vilnius</w:t>
            </w:r>
          </w:p>
          <w:p w14:paraId="359DCB0D" w14:textId="77777777" w:rsidR="00CC7CDA" w:rsidRPr="00CC7CDA" w:rsidRDefault="00CC7CDA" w:rsidP="00CC7CDA">
            <w:pPr>
              <w:spacing w:line="240" w:lineRule="auto"/>
              <w:jc w:val="left"/>
              <w:rPr>
                <w:rFonts w:asciiTheme="minorHAnsi" w:hAnsiTheme="minorHAnsi" w:cstheme="minorHAnsi"/>
              </w:rPr>
            </w:pPr>
          </w:p>
        </w:tc>
      </w:tr>
      <w:tr w:rsidR="00CC7CDA" w:rsidRPr="00CC7CDA" w14:paraId="68247323" w14:textId="77777777" w:rsidTr="002C4E27">
        <w:tc>
          <w:tcPr>
            <w:tcW w:w="2315" w:type="dxa"/>
            <w:tcBorders>
              <w:right w:val="single" w:sz="4" w:space="0" w:color="AF582A"/>
            </w:tcBorders>
            <w:shd w:val="clear" w:color="auto" w:fill="auto"/>
          </w:tcPr>
          <w:p w14:paraId="2D6B920C" w14:textId="77777777" w:rsidR="00CC7CDA" w:rsidRPr="00CC7CDA" w:rsidRDefault="00CC7CDA" w:rsidP="00CC7CDA">
            <w:pPr>
              <w:spacing w:line="240" w:lineRule="auto"/>
              <w:jc w:val="left"/>
              <w:rPr>
                <w:rFonts w:asciiTheme="minorHAnsi" w:hAnsiTheme="minorHAnsi" w:cstheme="minorHAnsi"/>
                <w:b/>
              </w:rPr>
            </w:pPr>
            <w:r w:rsidRPr="00CC7CDA">
              <w:rPr>
                <w:rFonts w:asciiTheme="minorHAnsi" w:hAnsiTheme="minorHAnsi" w:cstheme="minorHAnsi"/>
                <w:b/>
              </w:rPr>
              <w:t>Planuojama teritorija</w:t>
            </w:r>
          </w:p>
        </w:tc>
        <w:tc>
          <w:tcPr>
            <w:tcW w:w="6840" w:type="dxa"/>
            <w:tcBorders>
              <w:left w:val="single" w:sz="4" w:space="0" w:color="AF582A"/>
            </w:tcBorders>
            <w:shd w:val="clear" w:color="auto" w:fill="auto"/>
          </w:tcPr>
          <w:p w14:paraId="12CEA9FC" w14:textId="7DA95A04" w:rsidR="00CC7CDA" w:rsidRPr="00CC7CDA" w:rsidRDefault="00604D14" w:rsidP="00CC7CDA">
            <w:pPr>
              <w:spacing w:line="240" w:lineRule="auto"/>
              <w:jc w:val="left"/>
              <w:rPr>
                <w:rFonts w:asciiTheme="minorHAnsi" w:hAnsiTheme="minorHAnsi" w:cstheme="minorHAnsi"/>
              </w:rPr>
            </w:pPr>
            <w:r>
              <w:rPr>
                <w:rFonts w:asciiTheme="minorHAnsi" w:hAnsiTheme="minorHAnsi" w:cstheme="minorHAnsi"/>
              </w:rPr>
              <w:t>Kėdainių</w:t>
            </w:r>
            <w:r w:rsidR="00CC7CDA" w:rsidRPr="00CC7CDA">
              <w:rPr>
                <w:rFonts w:asciiTheme="minorHAnsi" w:hAnsiTheme="minorHAnsi" w:cstheme="minorHAnsi"/>
              </w:rPr>
              <w:t xml:space="preserve"> rajono savivaldybės teritorija</w:t>
            </w:r>
            <w:r>
              <w:rPr>
                <w:rFonts w:asciiTheme="minorHAnsi" w:hAnsiTheme="minorHAnsi" w:cstheme="minorHAnsi"/>
              </w:rPr>
              <w:t xml:space="preserve">, </w:t>
            </w:r>
            <w:r w:rsidR="00223255">
              <w:rPr>
                <w:rFonts w:asciiTheme="minorHAnsi" w:hAnsiTheme="minorHAnsi" w:cstheme="minorHAnsi"/>
              </w:rPr>
              <w:t xml:space="preserve">plotas - </w:t>
            </w:r>
            <w:r w:rsidR="00223255" w:rsidRPr="00223255">
              <w:rPr>
                <w:rFonts w:asciiTheme="minorHAnsi" w:hAnsiTheme="minorHAnsi" w:cstheme="minorHAnsi"/>
                <w:bCs/>
              </w:rPr>
              <w:t>167,7 tūkst. ha.</w:t>
            </w:r>
          </w:p>
          <w:p w14:paraId="1D5BDC70" w14:textId="77777777" w:rsidR="00CC7CDA" w:rsidRPr="00CC7CDA" w:rsidRDefault="00CC7CDA" w:rsidP="00CC7CDA">
            <w:pPr>
              <w:spacing w:line="240" w:lineRule="auto"/>
              <w:jc w:val="left"/>
              <w:rPr>
                <w:rFonts w:asciiTheme="minorHAnsi" w:hAnsiTheme="minorHAnsi" w:cstheme="minorHAnsi"/>
              </w:rPr>
            </w:pPr>
          </w:p>
        </w:tc>
      </w:tr>
      <w:tr w:rsidR="00CC7CDA" w:rsidRPr="00CC7CDA" w14:paraId="5864B37D" w14:textId="77777777" w:rsidTr="002C4E27">
        <w:tc>
          <w:tcPr>
            <w:tcW w:w="2315" w:type="dxa"/>
            <w:tcBorders>
              <w:right w:val="single" w:sz="4" w:space="0" w:color="AF582A"/>
            </w:tcBorders>
            <w:shd w:val="clear" w:color="auto" w:fill="auto"/>
          </w:tcPr>
          <w:p w14:paraId="596201FB" w14:textId="77777777" w:rsidR="00CC7CDA" w:rsidRPr="00CC7CDA" w:rsidRDefault="00CC7CDA" w:rsidP="00CC7CDA">
            <w:pPr>
              <w:spacing w:line="240" w:lineRule="auto"/>
              <w:jc w:val="left"/>
              <w:rPr>
                <w:rFonts w:asciiTheme="minorHAnsi" w:hAnsiTheme="minorHAnsi" w:cstheme="minorHAnsi"/>
                <w:b/>
              </w:rPr>
            </w:pPr>
            <w:r w:rsidRPr="00CC7CDA">
              <w:rPr>
                <w:rFonts w:asciiTheme="minorHAnsi" w:hAnsiTheme="minorHAnsi" w:cstheme="minorHAnsi"/>
                <w:b/>
              </w:rPr>
              <w:t>Teritorijų planavimo rūšis, porūšis ir lygmuo</w:t>
            </w:r>
          </w:p>
        </w:tc>
        <w:tc>
          <w:tcPr>
            <w:tcW w:w="6840" w:type="dxa"/>
            <w:tcBorders>
              <w:left w:val="single" w:sz="4" w:space="0" w:color="AF582A"/>
            </w:tcBorders>
            <w:shd w:val="clear" w:color="auto" w:fill="auto"/>
          </w:tcPr>
          <w:p w14:paraId="1FF2F0DF" w14:textId="77777777" w:rsidR="00CC7CDA" w:rsidRPr="00CC7CDA" w:rsidRDefault="00CC7CDA" w:rsidP="00764131">
            <w:pPr>
              <w:spacing w:line="240" w:lineRule="auto"/>
              <w:rPr>
                <w:rFonts w:asciiTheme="minorHAnsi" w:hAnsiTheme="minorHAnsi" w:cstheme="minorHAnsi"/>
              </w:rPr>
            </w:pPr>
            <w:r w:rsidRPr="00CC7CDA">
              <w:rPr>
                <w:rFonts w:asciiTheme="minorHAnsi" w:hAnsiTheme="minorHAnsi" w:cstheme="minorHAnsi"/>
              </w:rPr>
              <w:t>Specialiojo teritorijų planavimo dokumentas, inžinerinės infrastruktūros vystymo planai, savivaldybės lygmens.</w:t>
            </w:r>
          </w:p>
          <w:p w14:paraId="460F6A10" w14:textId="77777777" w:rsidR="00CC7CDA" w:rsidRPr="00CC7CDA" w:rsidRDefault="00CC7CDA" w:rsidP="00CC7CDA">
            <w:pPr>
              <w:spacing w:line="240" w:lineRule="auto"/>
              <w:jc w:val="left"/>
              <w:rPr>
                <w:rFonts w:asciiTheme="minorHAnsi" w:hAnsiTheme="minorHAnsi" w:cstheme="minorHAnsi"/>
              </w:rPr>
            </w:pPr>
          </w:p>
        </w:tc>
      </w:tr>
      <w:tr w:rsidR="00CC7CDA" w:rsidRPr="00CC7CDA" w14:paraId="1EE7A609" w14:textId="77777777" w:rsidTr="002C4E27">
        <w:tc>
          <w:tcPr>
            <w:tcW w:w="2315" w:type="dxa"/>
            <w:tcBorders>
              <w:right w:val="single" w:sz="4" w:space="0" w:color="AF582A"/>
            </w:tcBorders>
            <w:shd w:val="clear" w:color="auto" w:fill="auto"/>
          </w:tcPr>
          <w:p w14:paraId="2A46ADC9" w14:textId="77777777" w:rsidR="00CC7CDA" w:rsidRPr="00CC7CDA" w:rsidRDefault="00CC7CDA" w:rsidP="00CC7CDA">
            <w:pPr>
              <w:spacing w:line="240" w:lineRule="auto"/>
              <w:jc w:val="left"/>
              <w:rPr>
                <w:rFonts w:asciiTheme="minorHAnsi" w:hAnsiTheme="minorHAnsi" w:cstheme="minorHAnsi"/>
                <w:b/>
              </w:rPr>
            </w:pPr>
            <w:r w:rsidRPr="00CC7CDA">
              <w:rPr>
                <w:rFonts w:asciiTheme="minorHAnsi" w:hAnsiTheme="minorHAnsi" w:cstheme="minorHAnsi"/>
                <w:b/>
              </w:rPr>
              <w:t>Planavimo tikslai</w:t>
            </w:r>
          </w:p>
        </w:tc>
        <w:tc>
          <w:tcPr>
            <w:tcW w:w="6840" w:type="dxa"/>
            <w:tcBorders>
              <w:left w:val="single" w:sz="4" w:space="0" w:color="AF582A"/>
            </w:tcBorders>
            <w:shd w:val="clear" w:color="auto" w:fill="auto"/>
          </w:tcPr>
          <w:p w14:paraId="6DB514D9" w14:textId="7E704CC3" w:rsidR="00BA151A" w:rsidRPr="004E5A87" w:rsidRDefault="004E5A87">
            <w:pPr>
              <w:numPr>
                <w:ilvl w:val="0"/>
                <w:numId w:val="3"/>
              </w:numPr>
              <w:spacing w:line="240" w:lineRule="auto"/>
              <w:rPr>
                <w:rFonts w:asciiTheme="minorHAnsi" w:hAnsiTheme="minorHAnsi" w:cstheme="minorHAnsi"/>
              </w:rPr>
            </w:pPr>
            <w:r>
              <w:rPr>
                <w:rFonts w:asciiTheme="minorHAnsi" w:hAnsiTheme="minorHAnsi" w:cstheme="minorHAnsi"/>
              </w:rPr>
              <w:t>nustatyti</w:t>
            </w:r>
            <w:r w:rsidR="00BA151A">
              <w:t xml:space="preserve"> gyvenamųjų vietovių, inžinerinės ir socialinės infrastruktūros, vystymo ir įgyvendinimo gaires, numatyti plėtrai </w:t>
            </w:r>
            <w:r>
              <w:t>reikalingas teritorijas;</w:t>
            </w:r>
          </w:p>
          <w:p w14:paraId="2233C0F3" w14:textId="37141A62" w:rsidR="004E5A87" w:rsidRDefault="004E5A87">
            <w:pPr>
              <w:numPr>
                <w:ilvl w:val="0"/>
                <w:numId w:val="3"/>
              </w:numPr>
              <w:spacing w:line="240" w:lineRule="auto"/>
              <w:rPr>
                <w:rFonts w:asciiTheme="minorHAnsi" w:hAnsiTheme="minorHAnsi" w:cstheme="minorHAnsi"/>
              </w:rPr>
            </w:pPr>
            <w:r>
              <w:rPr>
                <w:rFonts w:asciiTheme="minorHAnsi" w:hAnsiTheme="minorHAnsi" w:cstheme="minorHAnsi"/>
              </w:rPr>
              <w:t>derinti fizinių ir juridinių asmenų ar jų grupių, savivaldybių ir valstybės interesus dėl teritorijos naudojimo ir veiklos plėtojimo teritorijoje sąlygų;</w:t>
            </w:r>
          </w:p>
          <w:p w14:paraId="6818F40E" w14:textId="2E73AC9C" w:rsidR="004E5A87" w:rsidRDefault="004E5A87">
            <w:pPr>
              <w:numPr>
                <w:ilvl w:val="0"/>
                <w:numId w:val="3"/>
              </w:numPr>
              <w:spacing w:line="240" w:lineRule="auto"/>
              <w:rPr>
                <w:rFonts w:asciiTheme="minorHAnsi" w:hAnsiTheme="minorHAnsi" w:cstheme="minorHAnsi"/>
              </w:rPr>
            </w:pPr>
            <w:r>
              <w:rPr>
                <w:rFonts w:asciiTheme="minorHAnsi" w:hAnsiTheme="minorHAnsi" w:cstheme="minorHAnsi"/>
              </w:rPr>
              <w:t>nustatyti aglomeracijas ir viešojo geriamojo vandens tiekimo ir nuotekų tvarkymo teritorijas;</w:t>
            </w:r>
          </w:p>
          <w:p w14:paraId="094C416E" w14:textId="21B76A45" w:rsidR="004E5A87" w:rsidRDefault="004E5A87">
            <w:pPr>
              <w:numPr>
                <w:ilvl w:val="0"/>
                <w:numId w:val="3"/>
              </w:numPr>
              <w:spacing w:line="240" w:lineRule="auto"/>
              <w:rPr>
                <w:rFonts w:asciiTheme="minorHAnsi" w:hAnsiTheme="minorHAnsi" w:cstheme="minorHAnsi"/>
              </w:rPr>
            </w:pPr>
            <w:r>
              <w:rPr>
                <w:rFonts w:asciiTheme="minorHAnsi" w:hAnsiTheme="minorHAnsi" w:cstheme="minorHAnsi"/>
              </w:rPr>
              <w:t>nustatyti vandens tiekimo ir nuotekų tvarkymo infrastruktūros plėtros kryptis.</w:t>
            </w:r>
          </w:p>
          <w:p w14:paraId="5D303ED7" w14:textId="77777777" w:rsidR="00CC7CDA" w:rsidRPr="00CC7CDA" w:rsidRDefault="00CC7CDA" w:rsidP="004E5A87">
            <w:pPr>
              <w:spacing w:line="240" w:lineRule="auto"/>
              <w:jc w:val="left"/>
              <w:rPr>
                <w:rFonts w:asciiTheme="minorHAnsi" w:hAnsiTheme="minorHAnsi" w:cstheme="minorHAnsi"/>
              </w:rPr>
            </w:pPr>
          </w:p>
        </w:tc>
      </w:tr>
      <w:tr w:rsidR="00CC7CDA" w:rsidRPr="00CC7CDA" w14:paraId="2099B565" w14:textId="77777777" w:rsidTr="002C4E27">
        <w:trPr>
          <w:trHeight w:val="999"/>
        </w:trPr>
        <w:tc>
          <w:tcPr>
            <w:tcW w:w="2315" w:type="dxa"/>
            <w:tcBorders>
              <w:right w:val="single" w:sz="4" w:space="0" w:color="AF582A"/>
            </w:tcBorders>
            <w:shd w:val="clear" w:color="auto" w:fill="auto"/>
          </w:tcPr>
          <w:p w14:paraId="37D95846" w14:textId="77777777" w:rsidR="00CC7CDA" w:rsidRPr="00CC7CDA" w:rsidRDefault="00CC7CDA" w:rsidP="00CC7CDA">
            <w:pPr>
              <w:spacing w:line="240" w:lineRule="auto"/>
              <w:jc w:val="left"/>
              <w:rPr>
                <w:rFonts w:asciiTheme="minorHAnsi" w:hAnsiTheme="minorHAnsi" w:cstheme="minorHAnsi"/>
                <w:b/>
              </w:rPr>
            </w:pPr>
            <w:bookmarkStart w:id="16" w:name="_Hlk526862010"/>
            <w:r w:rsidRPr="00CC7CDA">
              <w:rPr>
                <w:rFonts w:asciiTheme="minorHAnsi" w:hAnsiTheme="minorHAnsi" w:cstheme="minorHAnsi"/>
                <w:b/>
              </w:rPr>
              <w:t>Planavimo uždaviniai</w:t>
            </w:r>
          </w:p>
        </w:tc>
        <w:tc>
          <w:tcPr>
            <w:tcW w:w="6840" w:type="dxa"/>
            <w:tcBorders>
              <w:left w:val="single" w:sz="4" w:space="0" w:color="AF582A"/>
            </w:tcBorders>
            <w:shd w:val="clear" w:color="auto" w:fill="auto"/>
          </w:tcPr>
          <w:p w14:paraId="251B58E6" w14:textId="56B51DCA" w:rsidR="004E5A87" w:rsidRDefault="004E5A87">
            <w:pPr>
              <w:numPr>
                <w:ilvl w:val="0"/>
                <w:numId w:val="3"/>
              </w:numPr>
              <w:spacing w:line="240" w:lineRule="auto"/>
              <w:rPr>
                <w:rFonts w:asciiTheme="minorHAnsi" w:hAnsiTheme="minorHAnsi" w:cstheme="minorHAnsi"/>
              </w:rPr>
            </w:pPr>
            <w:r>
              <w:rPr>
                <w:rFonts w:asciiTheme="minorHAnsi" w:hAnsiTheme="minorHAnsi" w:cstheme="minorHAnsi"/>
              </w:rPr>
              <w:t>koreguoti Kėdainių rajono vandens tiekimo ir nuotekų tvarkymo infrastruktūros plėtros specialųjį planą, patvirtintą Kėdainių rajono savivaldybės tarybos 2021 m. gruodžio 17 d. sprendimu Nr. TS-323 „Dėl Kėdainių</w:t>
            </w:r>
            <w:r w:rsidR="00764131">
              <w:rPr>
                <w:rFonts w:asciiTheme="minorHAnsi" w:hAnsiTheme="minorHAnsi" w:cstheme="minorHAnsi"/>
              </w:rPr>
              <w:t xml:space="preserve"> rajono vandens tiekimo ir nuotekų tvarkymo infrastruktūros plėtros specialiojo plano keitimo tvirtinimo“, dėl Kėdainių miesto aglomeracijos ribų pakeitimo pagal Geriamojo vandens tiekimo ir nuotekų tvarkymo infrastruktūros plėtros planų rengimo taisyklių, patvirtintų Lietuvos Respublikos aplinkos ministro 2006 m. gruodžio 29 d. įsakymu Nr. D1-636 „Dėl Geriamojo vandens tiekimo ir nuotekų tvarkymo infrastruktūros plėtros planų rengimo taisyklių patvirtinimo“, 2 priedą – Aglomeracijų ribų nustatymo metodiką bei informacijos patikslinimo pagal Kėdainių rajono savivaldybės administracijos Kauno regiono plėtros tarybai pateiktą </w:t>
            </w:r>
            <w:r w:rsidR="00764131">
              <w:rPr>
                <w:rFonts w:asciiTheme="minorHAnsi" w:hAnsiTheme="minorHAnsi" w:cstheme="minorHAnsi"/>
              </w:rPr>
              <w:lastRenderedPageBreak/>
              <w:t>pasiūlymą dėl savivaldybės projekto „Geriamojo vandens tiekimo ir nuotekų tvarkymo paslaugų prieinamumo didinimas Kėdainių rajone“.</w:t>
            </w:r>
          </w:p>
          <w:p w14:paraId="79572E57" w14:textId="77777777" w:rsidR="00CC7CDA" w:rsidRPr="00CC7CDA" w:rsidRDefault="00CC7CDA" w:rsidP="00764131">
            <w:pPr>
              <w:spacing w:line="240" w:lineRule="auto"/>
              <w:ind w:left="720"/>
              <w:jc w:val="left"/>
              <w:rPr>
                <w:rFonts w:asciiTheme="minorHAnsi" w:hAnsiTheme="minorHAnsi" w:cstheme="minorHAnsi"/>
              </w:rPr>
            </w:pPr>
          </w:p>
        </w:tc>
      </w:tr>
      <w:bookmarkEnd w:id="16"/>
      <w:tr w:rsidR="00764131" w:rsidRPr="00CC7CDA" w14:paraId="184D7ED6" w14:textId="77777777" w:rsidTr="002C4E27">
        <w:trPr>
          <w:trHeight w:val="999"/>
        </w:trPr>
        <w:tc>
          <w:tcPr>
            <w:tcW w:w="2315" w:type="dxa"/>
            <w:tcBorders>
              <w:right w:val="single" w:sz="4" w:space="0" w:color="AF582A"/>
            </w:tcBorders>
            <w:shd w:val="clear" w:color="auto" w:fill="auto"/>
          </w:tcPr>
          <w:p w14:paraId="06436FA7" w14:textId="794AF615" w:rsidR="00764131" w:rsidRPr="00CC7CDA" w:rsidRDefault="00764131" w:rsidP="00764131">
            <w:pPr>
              <w:spacing w:line="240" w:lineRule="auto"/>
              <w:jc w:val="left"/>
              <w:rPr>
                <w:rFonts w:asciiTheme="minorHAnsi" w:hAnsiTheme="minorHAnsi" w:cstheme="minorHAnsi"/>
                <w:b/>
              </w:rPr>
            </w:pPr>
            <w:r w:rsidRPr="00CC7CDA">
              <w:rPr>
                <w:rFonts w:asciiTheme="minorHAnsi" w:hAnsiTheme="minorHAnsi" w:cstheme="minorHAnsi"/>
                <w:b/>
              </w:rPr>
              <w:lastRenderedPageBreak/>
              <w:t>P</w:t>
            </w:r>
            <w:r>
              <w:rPr>
                <w:rFonts w:asciiTheme="minorHAnsi" w:hAnsiTheme="minorHAnsi" w:cstheme="minorHAnsi"/>
                <w:b/>
              </w:rPr>
              <w:t>apildomi p</w:t>
            </w:r>
            <w:r w:rsidRPr="00CC7CDA">
              <w:rPr>
                <w:rFonts w:asciiTheme="minorHAnsi" w:hAnsiTheme="minorHAnsi" w:cstheme="minorHAnsi"/>
                <w:b/>
              </w:rPr>
              <w:t>lanavimo uždaviniai</w:t>
            </w:r>
          </w:p>
        </w:tc>
        <w:tc>
          <w:tcPr>
            <w:tcW w:w="6840" w:type="dxa"/>
            <w:tcBorders>
              <w:left w:val="single" w:sz="4" w:space="0" w:color="AF582A"/>
            </w:tcBorders>
            <w:shd w:val="clear" w:color="auto" w:fill="auto"/>
          </w:tcPr>
          <w:p w14:paraId="25942699" w14:textId="6C128703" w:rsidR="00764131" w:rsidRDefault="00F70518">
            <w:pPr>
              <w:numPr>
                <w:ilvl w:val="0"/>
                <w:numId w:val="3"/>
              </w:numPr>
              <w:spacing w:line="240" w:lineRule="auto"/>
              <w:rPr>
                <w:rFonts w:asciiTheme="minorHAnsi" w:hAnsiTheme="minorHAnsi" w:cstheme="minorHAnsi"/>
              </w:rPr>
            </w:pPr>
            <w:r>
              <w:rPr>
                <w:rFonts w:asciiTheme="minorHAnsi" w:hAnsiTheme="minorHAnsi" w:cstheme="minorHAnsi"/>
              </w:rPr>
              <w:t>nustatyti</w:t>
            </w:r>
            <w:r w:rsidR="00764131">
              <w:rPr>
                <w:rFonts w:asciiTheme="minorHAnsi" w:hAnsiTheme="minorHAnsi" w:cstheme="minorHAnsi"/>
              </w:rPr>
              <w:t xml:space="preserve"> geriamojo vandens tiekimo ir nuotekų tvarkymo infrastruktūros plėtros kryptis, įgyvendinimo etap</w:t>
            </w:r>
            <w:r>
              <w:rPr>
                <w:rFonts w:asciiTheme="minorHAnsi" w:hAnsiTheme="minorHAnsi" w:cstheme="minorHAnsi"/>
              </w:rPr>
              <w:t>us</w:t>
            </w:r>
            <w:r w:rsidR="00764131">
              <w:rPr>
                <w:rFonts w:asciiTheme="minorHAnsi" w:hAnsiTheme="minorHAnsi" w:cstheme="minorHAnsi"/>
              </w:rPr>
              <w:t xml:space="preserve"> (eiga, eiliškumas) ir </w:t>
            </w:r>
            <w:r>
              <w:rPr>
                <w:rFonts w:asciiTheme="minorHAnsi" w:hAnsiTheme="minorHAnsi" w:cstheme="minorHAnsi"/>
              </w:rPr>
              <w:t>finansavimo šaltinius koregavimo metu tikslinamose teritorijose.</w:t>
            </w:r>
          </w:p>
          <w:p w14:paraId="48A04ADE" w14:textId="3546C952" w:rsidR="00F70518" w:rsidRDefault="00F70518">
            <w:pPr>
              <w:numPr>
                <w:ilvl w:val="0"/>
                <w:numId w:val="3"/>
              </w:numPr>
              <w:spacing w:line="240" w:lineRule="auto"/>
              <w:rPr>
                <w:rFonts w:asciiTheme="minorHAnsi" w:hAnsiTheme="minorHAnsi" w:cstheme="minorHAnsi"/>
              </w:rPr>
            </w:pPr>
            <w:r>
              <w:rPr>
                <w:rFonts w:asciiTheme="minorHAnsi" w:hAnsiTheme="minorHAnsi" w:cstheme="minorHAnsi"/>
              </w:rPr>
              <w:t>numatyti, kuriose teritorijose papildomai bus plėtojama geriamojo vandens tiekimo ir (ar) nuotekų tvarkymo infrastruktūra, kuriose viešasis geriamojo vandens tiekimas bus vykdomas kitomis priemonėmis.</w:t>
            </w:r>
          </w:p>
          <w:p w14:paraId="46E1BFC6" w14:textId="77777777" w:rsidR="00CA43F6" w:rsidRDefault="00F70518">
            <w:pPr>
              <w:numPr>
                <w:ilvl w:val="0"/>
                <w:numId w:val="3"/>
              </w:numPr>
              <w:spacing w:line="240" w:lineRule="auto"/>
              <w:rPr>
                <w:rFonts w:asciiTheme="minorHAnsi" w:hAnsiTheme="minorHAnsi" w:cstheme="minorHAnsi"/>
              </w:rPr>
            </w:pPr>
            <w:r>
              <w:rPr>
                <w:rFonts w:asciiTheme="minorHAnsi" w:hAnsiTheme="minorHAnsi" w:cstheme="minorHAnsi"/>
              </w:rPr>
              <w:t xml:space="preserve">nustatyti teritorijas, kuriose taikomas individualus geriamojo vandens išgavimas ir  (ar) individualus nuotekų tvarkymas, </w:t>
            </w:r>
          </w:p>
          <w:p w14:paraId="3A4992FE" w14:textId="61B3B92D" w:rsidR="00F70518" w:rsidRDefault="00F70518">
            <w:pPr>
              <w:numPr>
                <w:ilvl w:val="0"/>
                <w:numId w:val="3"/>
              </w:numPr>
              <w:spacing w:line="240" w:lineRule="auto"/>
              <w:rPr>
                <w:rFonts w:asciiTheme="minorHAnsi" w:hAnsiTheme="minorHAnsi" w:cstheme="minorHAnsi"/>
              </w:rPr>
            </w:pPr>
            <w:r>
              <w:rPr>
                <w:rFonts w:asciiTheme="minorHAnsi" w:hAnsiTheme="minorHAnsi" w:cstheme="minorHAnsi"/>
              </w:rPr>
              <w:t>pareng</w:t>
            </w:r>
            <w:r w:rsidR="00CA43F6">
              <w:rPr>
                <w:rFonts w:asciiTheme="minorHAnsi" w:hAnsiTheme="minorHAnsi" w:cstheme="minorHAnsi"/>
              </w:rPr>
              <w:t>ti</w:t>
            </w:r>
            <w:r>
              <w:rPr>
                <w:rFonts w:asciiTheme="minorHAnsi" w:hAnsiTheme="minorHAnsi" w:cstheme="minorHAnsi"/>
              </w:rPr>
              <w:t xml:space="preserve"> ekonominio vertinimo ir aplinkosaugos vertinimo ataskait</w:t>
            </w:r>
            <w:r w:rsidR="00CA43F6">
              <w:rPr>
                <w:rFonts w:asciiTheme="minorHAnsi" w:hAnsiTheme="minorHAnsi" w:cstheme="minorHAnsi"/>
              </w:rPr>
              <w:t>ą</w:t>
            </w:r>
            <w:r>
              <w:rPr>
                <w:rFonts w:asciiTheme="minorHAnsi" w:hAnsiTheme="minorHAnsi" w:cstheme="minorHAnsi"/>
              </w:rPr>
              <w:t>.</w:t>
            </w:r>
          </w:p>
          <w:p w14:paraId="641F1AA1" w14:textId="77777777" w:rsidR="00764131" w:rsidRDefault="00764131" w:rsidP="00764131">
            <w:pPr>
              <w:spacing w:line="240" w:lineRule="auto"/>
              <w:ind w:left="720"/>
              <w:rPr>
                <w:rFonts w:asciiTheme="minorHAnsi" w:hAnsiTheme="minorHAnsi" w:cstheme="minorHAnsi"/>
              </w:rPr>
            </w:pPr>
          </w:p>
        </w:tc>
      </w:tr>
      <w:tr w:rsidR="00764131" w:rsidRPr="00CC7CDA" w14:paraId="4A113F67" w14:textId="77777777" w:rsidTr="002C4E27">
        <w:trPr>
          <w:trHeight w:val="441"/>
        </w:trPr>
        <w:tc>
          <w:tcPr>
            <w:tcW w:w="2315" w:type="dxa"/>
            <w:tcBorders>
              <w:right w:val="single" w:sz="4" w:space="0" w:color="AF582A"/>
            </w:tcBorders>
            <w:shd w:val="clear" w:color="auto" w:fill="auto"/>
          </w:tcPr>
          <w:p w14:paraId="43D0ABD9" w14:textId="77777777" w:rsidR="00764131" w:rsidRPr="00CC7CDA" w:rsidRDefault="00764131" w:rsidP="00764131">
            <w:pPr>
              <w:spacing w:line="240" w:lineRule="auto"/>
              <w:jc w:val="left"/>
              <w:rPr>
                <w:rFonts w:asciiTheme="minorHAnsi" w:hAnsiTheme="minorHAnsi" w:cstheme="minorHAnsi"/>
                <w:b/>
              </w:rPr>
            </w:pPr>
            <w:r w:rsidRPr="00CC7CDA">
              <w:rPr>
                <w:rFonts w:asciiTheme="minorHAnsi" w:hAnsiTheme="minorHAnsi" w:cstheme="minorHAnsi"/>
                <w:b/>
              </w:rPr>
              <w:t>Plano keitimo etapai</w:t>
            </w:r>
          </w:p>
          <w:p w14:paraId="375D7A9A" w14:textId="77777777" w:rsidR="00764131" w:rsidRPr="00CC7CDA" w:rsidRDefault="00764131" w:rsidP="00764131">
            <w:pPr>
              <w:spacing w:line="240" w:lineRule="auto"/>
              <w:jc w:val="left"/>
              <w:rPr>
                <w:rFonts w:asciiTheme="minorHAnsi" w:hAnsiTheme="minorHAnsi" w:cstheme="minorHAnsi"/>
                <w:b/>
              </w:rPr>
            </w:pPr>
          </w:p>
        </w:tc>
        <w:tc>
          <w:tcPr>
            <w:tcW w:w="6840" w:type="dxa"/>
            <w:tcBorders>
              <w:left w:val="single" w:sz="4" w:space="0" w:color="AF582A"/>
            </w:tcBorders>
            <w:shd w:val="clear" w:color="auto" w:fill="auto"/>
          </w:tcPr>
          <w:p w14:paraId="18352676" w14:textId="68FB05FF" w:rsidR="00764131" w:rsidRPr="00CC7CDA" w:rsidRDefault="00764131" w:rsidP="00764131">
            <w:pPr>
              <w:spacing w:line="240" w:lineRule="auto"/>
              <w:jc w:val="left"/>
              <w:rPr>
                <w:rFonts w:asciiTheme="minorHAnsi" w:hAnsiTheme="minorHAnsi" w:cstheme="minorHAnsi"/>
              </w:rPr>
            </w:pPr>
            <w:r w:rsidRPr="00CC7CDA">
              <w:rPr>
                <w:rFonts w:asciiTheme="minorHAnsi" w:hAnsiTheme="minorHAnsi" w:cstheme="minorHAnsi"/>
              </w:rPr>
              <w:t>Parengiamasis, rengimo ir baigiamasis</w:t>
            </w:r>
            <w:r w:rsidR="00F70518">
              <w:rPr>
                <w:rFonts w:asciiTheme="minorHAnsi" w:hAnsiTheme="minorHAnsi" w:cstheme="minorHAnsi"/>
              </w:rPr>
              <w:t xml:space="preserve"> etapai.</w:t>
            </w:r>
          </w:p>
        </w:tc>
      </w:tr>
      <w:tr w:rsidR="00764131" w:rsidRPr="00CC7CDA" w14:paraId="6E93122A" w14:textId="77777777" w:rsidTr="002C4E27">
        <w:tc>
          <w:tcPr>
            <w:tcW w:w="2315" w:type="dxa"/>
            <w:tcBorders>
              <w:right w:val="single" w:sz="4" w:space="0" w:color="AF582A"/>
            </w:tcBorders>
            <w:shd w:val="clear" w:color="auto" w:fill="auto"/>
          </w:tcPr>
          <w:p w14:paraId="12BA37A6" w14:textId="77777777" w:rsidR="00764131" w:rsidRPr="00CC7CDA" w:rsidRDefault="00764131" w:rsidP="00764131">
            <w:pPr>
              <w:spacing w:line="240" w:lineRule="auto"/>
              <w:jc w:val="left"/>
              <w:rPr>
                <w:rFonts w:asciiTheme="minorHAnsi" w:hAnsiTheme="minorHAnsi" w:cstheme="minorHAnsi"/>
                <w:b/>
              </w:rPr>
            </w:pPr>
            <w:r w:rsidRPr="00CC7CDA">
              <w:rPr>
                <w:rFonts w:asciiTheme="minorHAnsi" w:hAnsiTheme="minorHAnsi" w:cstheme="minorHAnsi"/>
                <w:b/>
              </w:rPr>
              <w:t>Kita informacija</w:t>
            </w:r>
          </w:p>
        </w:tc>
        <w:tc>
          <w:tcPr>
            <w:tcW w:w="6840" w:type="dxa"/>
            <w:tcBorders>
              <w:left w:val="single" w:sz="4" w:space="0" w:color="AF582A"/>
            </w:tcBorders>
            <w:shd w:val="clear" w:color="auto" w:fill="auto"/>
          </w:tcPr>
          <w:p w14:paraId="1225BF38" w14:textId="6D982BB7" w:rsidR="00D7626A" w:rsidRDefault="00CA43F6">
            <w:pPr>
              <w:pStyle w:val="ListParagraph"/>
              <w:numPr>
                <w:ilvl w:val="0"/>
                <w:numId w:val="6"/>
              </w:numPr>
              <w:spacing w:line="240" w:lineRule="auto"/>
              <w:rPr>
                <w:rFonts w:asciiTheme="minorHAnsi" w:hAnsiTheme="minorHAnsi" w:cstheme="minorHAnsi"/>
              </w:rPr>
            </w:pPr>
            <w:r w:rsidRPr="00D7626A">
              <w:rPr>
                <w:rFonts w:asciiTheme="minorHAnsi" w:hAnsiTheme="minorHAnsi" w:cstheme="minorHAnsi"/>
              </w:rPr>
              <w:t>Tyrimai ir galimybių studijos</w:t>
            </w:r>
            <w:r w:rsidR="003D6D48">
              <w:rPr>
                <w:rFonts w:asciiTheme="minorHAnsi" w:hAnsiTheme="minorHAnsi" w:cstheme="minorHAnsi"/>
              </w:rPr>
              <w:t xml:space="preserve">: </w:t>
            </w:r>
            <w:r w:rsidRPr="00D7626A">
              <w:rPr>
                <w:rFonts w:asciiTheme="minorHAnsi" w:hAnsiTheme="minorHAnsi" w:cstheme="minorHAnsi"/>
              </w:rPr>
              <w:t xml:space="preserve">neatliekami. </w:t>
            </w:r>
          </w:p>
          <w:p w14:paraId="6CD18CD1" w14:textId="77777777" w:rsidR="00D7626A" w:rsidRDefault="00CA43F6">
            <w:pPr>
              <w:pStyle w:val="ListParagraph"/>
              <w:numPr>
                <w:ilvl w:val="0"/>
                <w:numId w:val="6"/>
              </w:numPr>
              <w:spacing w:line="240" w:lineRule="auto"/>
              <w:rPr>
                <w:rFonts w:asciiTheme="minorHAnsi" w:hAnsiTheme="minorHAnsi" w:cstheme="minorHAnsi"/>
              </w:rPr>
            </w:pPr>
            <w:r w:rsidRPr="00D7626A">
              <w:rPr>
                <w:rFonts w:asciiTheme="minorHAnsi" w:hAnsiTheme="minorHAnsi" w:cstheme="minorHAnsi"/>
              </w:rPr>
              <w:t>SPAV reikalingumas: nereikalinga.</w:t>
            </w:r>
          </w:p>
          <w:p w14:paraId="3F09EDDC" w14:textId="77777777" w:rsidR="00D7626A" w:rsidRDefault="00CA43F6">
            <w:pPr>
              <w:pStyle w:val="ListParagraph"/>
              <w:numPr>
                <w:ilvl w:val="0"/>
                <w:numId w:val="6"/>
              </w:numPr>
              <w:spacing w:line="240" w:lineRule="auto"/>
              <w:rPr>
                <w:rFonts w:asciiTheme="minorHAnsi" w:hAnsiTheme="minorHAnsi" w:cstheme="minorHAnsi"/>
              </w:rPr>
            </w:pPr>
            <w:r w:rsidRPr="00D7626A">
              <w:rPr>
                <w:rFonts w:asciiTheme="minorHAnsi" w:hAnsiTheme="minorHAnsi" w:cstheme="minorHAnsi"/>
              </w:rPr>
              <w:t>Atviras konkursas geriausiai urbanistinei idėjai atrinkti nerengiamas.</w:t>
            </w:r>
          </w:p>
          <w:p w14:paraId="02A5A1D5" w14:textId="509016E7" w:rsidR="00D7626A" w:rsidRDefault="00CA43F6">
            <w:pPr>
              <w:pStyle w:val="ListParagraph"/>
              <w:numPr>
                <w:ilvl w:val="0"/>
                <w:numId w:val="6"/>
              </w:numPr>
              <w:spacing w:line="240" w:lineRule="auto"/>
              <w:rPr>
                <w:rFonts w:asciiTheme="minorHAnsi" w:hAnsiTheme="minorHAnsi" w:cstheme="minorHAnsi"/>
              </w:rPr>
            </w:pPr>
            <w:r w:rsidRPr="00D7626A">
              <w:rPr>
                <w:rFonts w:asciiTheme="minorHAnsi" w:hAnsiTheme="minorHAnsi" w:cstheme="minorHAnsi"/>
              </w:rPr>
              <w:t>Koncepcij</w:t>
            </w:r>
            <w:r w:rsidR="00D7626A">
              <w:rPr>
                <w:rFonts w:asciiTheme="minorHAnsi" w:hAnsiTheme="minorHAnsi" w:cstheme="minorHAnsi"/>
              </w:rPr>
              <w:t>os rengimas</w:t>
            </w:r>
            <w:r w:rsidR="003D6D48">
              <w:rPr>
                <w:rFonts w:asciiTheme="minorHAnsi" w:hAnsiTheme="minorHAnsi" w:cstheme="minorHAnsi"/>
              </w:rPr>
              <w:t>:</w:t>
            </w:r>
            <w:r w:rsidRPr="00D7626A">
              <w:rPr>
                <w:rFonts w:asciiTheme="minorHAnsi" w:hAnsiTheme="minorHAnsi" w:cstheme="minorHAnsi"/>
              </w:rPr>
              <w:t xml:space="preserve"> nerengiama.</w:t>
            </w:r>
          </w:p>
          <w:p w14:paraId="098F9DDC" w14:textId="45CD0AFE" w:rsidR="00D7626A" w:rsidRDefault="00D7626A">
            <w:pPr>
              <w:pStyle w:val="ListParagraph"/>
              <w:numPr>
                <w:ilvl w:val="0"/>
                <w:numId w:val="6"/>
              </w:numPr>
              <w:spacing w:line="240" w:lineRule="auto"/>
              <w:rPr>
                <w:rFonts w:asciiTheme="minorHAnsi" w:hAnsiTheme="minorHAnsi" w:cstheme="minorHAnsi"/>
              </w:rPr>
            </w:pPr>
            <w:r>
              <w:rPr>
                <w:rFonts w:asciiTheme="minorHAnsi" w:hAnsiTheme="minorHAnsi" w:cstheme="minorHAnsi"/>
              </w:rPr>
              <w:t>Sprendinių vertinimas</w:t>
            </w:r>
            <w:r w:rsidR="003D6D48">
              <w:rPr>
                <w:rFonts w:asciiTheme="minorHAnsi" w:hAnsiTheme="minorHAnsi" w:cstheme="minorHAnsi"/>
              </w:rPr>
              <w:t>:</w:t>
            </w:r>
            <w:r>
              <w:rPr>
                <w:rFonts w:asciiTheme="minorHAnsi" w:hAnsiTheme="minorHAnsi" w:cstheme="minorHAnsi"/>
              </w:rPr>
              <w:t xml:space="preserve"> p</w:t>
            </w:r>
            <w:r w:rsidR="00CA43F6" w:rsidRPr="00D7626A">
              <w:rPr>
                <w:rFonts w:asciiTheme="minorHAnsi" w:hAnsiTheme="minorHAnsi" w:cstheme="minorHAnsi"/>
              </w:rPr>
              <w:t>reliminarių  sprendinių nepriklausomas profesinis vertinimas neatliekamas.</w:t>
            </w:r>
          </w:p>
          <w:p w14:paraId="11314B1D" w14:textId="2F126684" w:rsidR="00CA43F6" w:rsidRPr="00D7626A" w:rsidRDefault="00D7626A">
            <w:pPr>
              <w:pStyle w:val="ListParagraph"/>
              <w:numPr>
                <w:ilvl w:val="0"/>
                <w:numId w:val="6"/>
              </w:numPr>
              <w:spacing w:line="240" w:lineRule="auto"/>
              <w:rPr>
                <w:rFonts w:asciiTheme="minorHAnsi" w:hAnsiTheme="minorHAnsi" w:cstheme="minorHAnsi"/>
              </w:rPr>
            </w:pPr>
            <w:r w:rsidRPr="00D7626A">
              <w:rPr>
                <w:rFonts w:asciiTheme="minorHAnsi" w:hAnsiTheme="minorHAnsi" w:cstheme="minorHAnsi"/>
              </w:rPr>
              <w:t>Vieš</w:t>
            </w:r>
            <w:r>
              <w:rPr>
                <w:rFonts w:asciiTheme="minorHAnsi" w:hAnsiTheme="minorHAnsi" w:cstheme="minorHAnsi"/>
              </w:rPr>
              <w:t>inimas</w:t>
            </w:r>
            <w:r w:rsidRPr="00D7626A">
              <w:rPr>
                <w:rFonts w:asciiTheme="minorHAnsi" w:hAnsiTheme="minorHAnsi" w:cstheme="minorHAnsi"/>
              </w:rPr>
              <w:t xml:space="preserve"> užtikrinamas vadovaujantis Visuomenės informavimo, konsultavimo ir dalyvavimo priimant sprendimus dėl teritorijų planavimo nuostatų, patvirtintų Lietuvos Respublikos Vyriausybės 1996 m. rugsėjo 18 d. nutarimu Nr. 1079 „Dėl Visuomenės informavimo, konsultavimo ir dalyvavimo priimant sprendimus dėl teritorijų planavimo nuostatų patvirtinimo“, 24 ir 25 punktuose nustatyta tvarka.</w:t>
            </w:r>
          </w:p>
          <w:p w14:paraId="3FCB1FE3" w14:textId="77777777" w:rsidR="00764131" w:rsidRPr="00CC7CDA" w:rsidRDefault="00764131" w:rsidP="00764131">
            <w:pPr>
              <w:spacing w:line="240" w:lineRule="auto"/>
              <w:jc w:val="left"/>
              <w:rPr>
                <w:rFonts w:asciiTheme="minorHAnsi" w:hAnsiTheme="minorHAnsi" w:cstheme="minorHAnsi"/>
              </w:rPr>
            </w:pPr>
          </w:p>
        </w:tc>
      </w:tr>
      <w:tr w:rsidR="00764131" w:rsidRPr="00CC7CDA" w14:paraId="36E13C1D" w14:textId="77777777" w:rsidTr="002C4E27">
        <w:tc>
          <w:tcPr>
            <w:tcW w:w="2315" w:type="dxa"/>
            <w:tcBorders>
              <w:right w:val="single" w:sz="4" w:space="0" w:color="AF582A"/>
            </w:tcBorders>
            <w:shd w:val="clear" w:color="auto" w:fill="auto"/>
          </w:tcPr>
          <w:p w14:paraId="1B2CD922" w14:textId="77777777" w:rsidR="00764131" w:rsidRPr="00CC7CDA" w:rsidRDefault="00764131" w:rsidP="00764131">
            <w:pPr>
              <w:spacing w:line="240" w:lineRule="auto"/>
              <w:jc w:val="left"/>
              <w:rPr>
                <w:rFonts w:asciiTheme="minorHAnsi" w:hAnsiTheme="minorHAnsi" w:cstheme="minorHAnsi"/>
                <w:b/>
              </w:rPr>
            </w:pPr>
            <w:r w:rsidRPr="00CC7CDA">
              <w:rPr>
                <w:rFonts w:asciiTheme="minorHAnsi" w:hAnsiTheme="minorHAnsi" w:cstheme="minorHAnsi"/>
                <w:b/>
              </w:rPr>
              <w:t>Planavimo sąlygos</w:t>
            </w:r>
          </w:p>
        </w:tc>
        <w:tc>
          <w:tcPr>
            <w:tcW w:w="6840" w:type="dxa"/>
            <w:tcBorders>
              <w:left w:val="single" w:sz="4" w:space="0" w:color="AF582A"/>
            </w:tcBorders>
            <w:shd w:val="clear" w:color="auto" w:fill="auto"/>
          </w:tcPr>
          <w:p w14:paraId="2A472A78" w14:textId="1E45AD92" w:rsidR="00440BBF" w:rsidRDefault="00440BBF" w:rsidP="00EE40EE">
            <w:pPr>
              <w:spacing w:line="240" w:lineRule="auto"/>
            </w:pPr>
            <w:r>
              <w:t>Vadovaujantis LR aplinkos ministro 2006 m. gruodžio 29 d. įsakymu Nr. D1-636 „Dėl geriamojo vandens tiekimo ir nuotekų tvarkymo infrastruktūros plėtros planų rengimo taisyklių patvirtinimo</w:t>
            </w:r>
            <w:r w:rsidR="00EE40EE">
              <w:t>“, IV skyriaus, 15 punktu p</w:t>
            </w:r>
            <w:r>
              <w:t>rieš pradėdamas rengti planą, planavimo organizatorius arba jo įgaliotas asmuo Teritorijų planavimo sąlygų išdavimo tvarkos aprašo, patvirtinto Lietuvos Respublikos aplinkos ministro 2004 m. gegužės 7 d. įsakymu Nr. D1-262 „Dėl Teritorijų planavimo sąlygų išdavimo tvarkos aprašo patvirtinimo“, nustatyta tvarka raštu kreipiasi dėl planavimo sąlygų pateikimo</w:t>
            </w:r>
            <w:r w:rsidR="00EE40EE">
              <w:t>.</w:t>
            </w:r>
          </w:p>
          <w:p w14:paraId="69ACEC68" w14:textId="77777777" w:rsidR="00440BBF" w:rsidRDefault="00440BBF" w:rsidP="00440BBF">
            <w:pPr>
              <w:spacing w:line="240" w:lineRule="auto"/>
              <w:jc w:val="left"/>
              <w:rPr>
                <w:rFonts w:asciiTheme="minorHAnsi" w:hAnsiTheme="minorHAnsi" w:cstheme="minorHAnsi"/>
              </w:rPr>
            </w:pPr>
          </w:p>
          <w:p w14:paraId="60F973EB" w14:textId="20B83731" w:rsidR="00EE40EE" w:rsidRDefault="00EE40EE" w:rsidP="00440BBF">
            <w:pPr>
              <w:spacing w:line="240" w:lineRule="auto"/>
              <w:jc w:val="left"/>
              <w:rPr>
                <w:rFonts w:asciiTheme="minorHAnsi" w:hAnsiTheme="minorHAnsi" w:cstheme="minorHAnsi"/>
              </w:rPr>
            </w:pPr>
            <w:r>
              <w:rPr>
                <w:rFonts w:asciiTheme="minorHAnsi" w:hAnsiTheme="minorHAnsi" w:cstheme="minorHAnsi"/>
              </w:rPr>
              <w:t>Naujos planavimo sąlygos specialiojo plano koregavimui:</w:t>
            </w:r>
          </w:p>
          <w:p w14:paraId="10F221B2" w14:textId="7802CB47" w:rsidR="005E7BD6" w:rsidRDefault="005E7BD6" w:rsidP="00D27A2E">
            <w:pPr>
              <w:numPr>
                <w:ilvl w:val="0"/>
                <w:numId w:val="7"/>
              </w:numPr>
              <w:spacing w:line="240" w:lineRule="auto"/>
              <w:rPr>
                <w:rFonts w:asciiTheme="minorHAnsi" w:hAnsiTheme="minorHAnsi" w:cstheme="minorHAnsi"/>
              </w:rPr>
            </w:pPr>
            <w:r>
              <w:rPr>
                <w:rFonts w:asciiTheme="minorHAnsi" w:hAnsiTheme="minorHAnsi" w:cstheme="minorHAnsi"/>
              </w:rPr>
              <w:t>Kėdainių rajono savivaldybės administracij</w:t>
            </w:r>
            <w:r w:rsidR="00C57D70">
              <w:rPr>
                <w:rFonts w:asciiTheme="minorHAnsi" w:hAnsiTheme="minorHAnsi" w:cstheme="minorHAnsi"/>
              </w:rPr>
              <w:t>os</w:t>
            </w:r>
            <w:r>
              <w:rPr>
                <w:rFonts w:asciiTheme="minorHAnsi" w:hAnsiTheme="minorHAnsi" w:cstheme="minorHAnsi"/>
              </w:rPr>
              <w:t xml:space="preserve"> 2023-12-15 teritorijų planavimo sąlygos Nr. REG307111;</w:t>
            </w:r>
          </w:p>
          <w:p w14:paraId="7F52A8AB" w14:textId="76D267F1" w:rsidR="005E7BD6" w:rsidRDefault="005E7BD6" w:rsidP="00D27A2E">
            <w:pPr>
              <w:numPr>
                <w:ilvl w:val="0"/>
                <w:numId w:val="7"/>
              </w:numPr>
              <w:spacing w:line="240" w:lineRule="auto"/>
              <w:rPr>
                <w:rFonts w:asciiTheme="minorHAnsi" w:hAnsiTheme="minorHAnsi" w:cstheme="minorHAnsi"/>
              </w:rPr>
            </w:pPr>
            <w:r>
              <w:rPr>
                <w:rFonts w:asciiTheme="minorHAnsi" w:hAnsiTheme="minorHAnsi" w:cstheme="minorHAnsi"/>
              </w:rPr>
              <w:t>UAB „Kėdainių vandenys“ 2023-12-19 teritorijų planavimo sąlygos Nr. REG</w:t>
            </w:r>
            <w:r w:rsidR="00440BBF">
              <w:rPr>
                <w:rFonts w:asciiTheme="minorHAnsi" w:hAnsiTheme="minorHAnsi" w:cstheme="minorHAnsi"/>
              </w:rPr>
              <w:t>307466;</w:t>
            </w:r>
          </w:p>
          <w:p w14:paraId="0C1C8F51" w14:textId="24013116" w:rsidR="005E7BD6" w:rsidRDefault="005E7BD6" w:rsidP="00D27A2E">
            <w:pPr>
              <w:numPr>
                <w:ilvl w:val="0"/>
                <w:numId w:val="7"/>
              </w:numPr>
              <w:spacing w:line="240" w:lineRule="auto"/>
              <w:rPr>
                <w:rFonts w:asciiTheme="minorHAnsi" w:hAnsiTheme="minorHAnsi" w:cstheme="minorHAnsi"/>
              </w:rPr>
            </w:pPr>
            <w:r>
              <w:rPr>
                <w:rFonts w:asciiTheme="minorHAnsi" w:hAnsiTheme="minorHAnsi" w:cstheme="minorHAnsi"/>
              </w:rPr>
              <w:t>Telia Lietuva, AB 2024-04-16 teritorijų planavimo sąlygos Nr. REG324966;</w:t>
            </w:r>
          </w:p>
          <w:p w14:paraId="6BC796C9" w14:textId="5DAEF654" w:rsidR="005E7BD6" w:rsidRDefault="005E7BD6" w:rsidP="00D27A2E">
            <w:pPr>
              <w:numPr>
                <w:ilvl w:val="0"/>
                <w:numId w:val="7"/>
              </w:numPr>
              <w:spacing w:line="240" w:lineRule="auto"/>
              <w:rPr>
                <w:rFonts w:asciiTheme="minorHAnsi" w:hAnsiTheme="minorHAnsi" w:cstheme="minorHAnsi"/>
              </w:rPr>
            </w:pPr>
            <w:r>
              <w:rPr>
                <w:rFonts w:asciiTheme="minorHAnsi" w:hAnsiTheme="minorHAnsi" w:cstheme="minorHAnsi"/>
              </w:rPr>
              <w:t>Viešoji įstaiga „Plačiajuostis internetas“ 2024-04-16 teritorijų planavimo sąlygos Nr. REG324972</w:t>
            </w:r>
            <w:r w:rsidR="00D27A2E">
              <w:rPr>
                <w:rFonts w:asciiTheme="minorHAnsi" w:hAnsiTheme="minorHAnsi" w:cstheme="minorHAnsi"/>
              </w:rPr>
              <w:t>;</w:t>
            </w:r>
          </w:p>
          <w:p w14:paraId="4F7B0FDC" w14:textId="3AB2B06C" w:rsidR="00D27A2E" w:rsidRDefault="00D27A2E" w:rsidP="00D27A2E">
            <w:pPr>
              <w:numPr>
                <w:ilvl w:val="0"/>
                <w:numId w:val="7"/>
              </w:numPr>
              <w:spacing w:line="240" w:lineRule="auto"/>
              <w:rPr>
                <w:rFonts w:asciiTheme="minorHAnsi" w:hAnsiTheme="minorHAnsi" w:cstheme="minorHAnsi"/>
              </w:rPr>
            </w:pPr>
            <w:r>
              <w:rPr>
                <w:rFonts w:asciiTheme="minorHAnsi" w:hAnsiTheme="minorHAnsi" w:cstheme="minorHAnsi"/>
              </w:rPr>
              <w:t>AB „Energijos skirstymo operatorius“ 2024-04-16 teritorijų planavimo sąlygos Nr. REG324991;</w:t>
            </w:r>
          </w:p>
          <w:p w14:paraId="1C0DC27C" w14:textId="070E7866" w:rsidR="00D27A2E" w:rsidRDefault="00D27A2E" w:rsidP="00D27A2E">
            <w:pPr>
              <w:numPr>
                <w:ilvl w:val="0"/>
                <w:numId w:val="7"/>
              </w:numPr>
              <w:spacing w:line="240" w:lineRule="auto"/>
              <w:rPr>
                <w:rFonts w:asciiTheme="minorHAnsi" w:hAnsiTheme="minorHAnsi" w:cstheme="minorHAnsi"/>
              </w:rPr>
            </w:pPr>
            <w:r>
              <w:rPr>
                <w:rFonts w:asciiTheme="minorHAnsi" w:hAnsiTheme="minorHAnsi" w:cstheme="minorHAnsi"/>
              </w:rPr>
              <w:t>AB „Panevėžio energija“ 2024-04-19 teritorijų planavimo sąlygos Nr. REG325535;</w:t>
            </w:r>
          </w:p>
          <w:p w14:paraId="41F684C5" w14:textId="3115B9DF" w:rsidR="00D27A2E" w:rsidRPr="009823DC" w:rsidRDefault="00D27A2E" w:rsidP="00D27A2E">
            <w:pPr>
              <w:pStyle w:val="ListParagraph"/>
              <w:numPr>
                <w:ilvl w:val="0"/>
                <w:numId w:val="7"/>
              </w:numPr>
              <w:spacing w:line="240" w:lineRule="auto"/>
              <w:contextualSpacing w:val="0"/>
              <w:rPr>
                <w:rFonts w:eastAsia="Times New Roman"/>
                <w:sz w:val="22"/>
              </w:rPr>
            </w:pPr>
            <w:r w:rsidRPr="009823DC">
              <w:rPr>
                <w:rFonts w:eastAsia="Times New Roman"/>
              </w:rPr>
              <w:lastRenderedPageBreak/>
              <w:t>Kultūros paveldo departamento prie Kultūros ministerijos 20</w:t>
            </w:r>
            <w:r w:rsidR="009823DC" w:rsidRPr="009823DC">
              <w:rPr>
                <w:rFonts w:eastAsia="Times New Roman"/>
              </w:rPr>
              <w:t>24</w:t>
            </w:r>
            <w:r w:rsidRPr="009823DC">
              <w:rPr>
                <w:rFonts w:eastAsia="Times New Roman"/>
              </w:rPr>
              <w:t>-08-0</w:t>
            </w:r>
            <w:r w:rsidR="009823DC" w:rsidRPr="009823DC">
              <w:rPr>
                <w:rFonts w:eastAsia="Times New Roman"/>
              </w:rPr>
              <w:t>6</w:t>
            </w:r>
            <w:r w:rsidRPr="009823DC">
              <w:rPr>
                <w:rFonts w:eastAsia="Times New Roman"/>
              </w:rPr>
              <w:t xml:space="preserve">  teritorijų planavimo sąlygos Nr. REG</w:t>
            </w:r>
            <w:r w:rsidR="009823DC" w:rsidRPr="009823DC">
              <w:rPr>
                <w:rFonts w:eastAsia="Times New Roman"/>
              </w:rPr>
              <w:t>21879702</w:t>
            </w:r>
            <w:r w:rsidRPr="009823DC">
              <w:rPr>
                <w:rFonts w:eastAsia="Times New Roman"/>
              </w:rPr>
              <w:t>;</w:t>
            </w:r>
          </w:p>
          <w:p w14:paraId="29504180" w14:textId="5FB9FC64" w:rsidR="00D27A2E" w:rsidRPr="009823DC" w:rsidRDefault="00D27A2E" w:rsidP="00D27A2E">
            <w:pPr>
              <w:pStyle w:val="ListParagraph"/>
              <w:numPr>
                <w:ilvl w:val="0"/>
                <w:numId w:val="7"/>
              </w:numPr>
              <w:spacing w:line="240" w:lineRule="auto"/>
              <w:contextualSpacing w:val="0"/>
              <w:jc w:val="left"/>
              <w:rPr>
                <w:rFonts w:eastAsia="Times New Roman"/>
              </w:rPr>
            </w:pPr>
            <w:r w:rsidRPr="009823DC">
              <w:rPr>
                <w:rFonts w:eastAsia="Times New Roman"/>
              </w:rPr>
              <w:t>Lietuvos geologijos tarnybos prie Aplinkos ministerijos 20</w:t>
            </w:r>
            <w:r w:rsidR="009823DC" w:rsidRPr="009823DC">
              <w:rPr>
                <w:rFonts w:eastAsia="Times New Roman"/>
              </w:rPr>
              <w:t>24</w:t>
            </w:r>
            <w:r w:rsidRPr="009823DC">
              <w:rPr>
                <w:rFonts w:eastAsia="Times New Roman"/>
              </w:rPr>
              <w:t>-08-0</w:t>
            </w:r>
            <w:r w:rsidR="009823DC" w:rsidRPr="009823DC">
              <w:rPr>
                <w:rFonts w:eastAsia="Times New Roman"/>
              </w:rPr>
              <w:t>7</w:t>
            </w:r>
            <w:r w:rsidRPr="009823DC">
              <w:rPr>
                <w:rFonts w:eastAsia="Times New Roman"/>
              </w:rPr>
              <w:t xml:space="preserve"> teritorijų planavimo sąlygos Nr. REG</w:t>
            </w:r>
            <w:r w:rsidR="009823DC" w:rsidRPr="009823DC">
              <w:rPr>
                <w:rFonts w:eastAsia="Times New Roman"/>
              </w:rPr>
              <w:t>21929134</w:t>
            </w:r>
            <w:r w:rsidRPr="009823DC">
              <w:rPr>
                <w:rFonts w:eastAsia="Times New Roman"/>
              </w:rPr>
              <w:t>;</w:t>
            </w:r>
          </w:p>
          <w:p w14:paraId="06ED9B01" w14:textId="7A7E7BCE" w:rsidR="00D27A2E" w:rsidRPr="00D27A2E" w:rsidRDefault="00D27A2E" w:rsidP="00D27A2E">
            <w:pPr>
              <w:pStyle w:val="ListParagraph"/>
              <w:numPr>
                <w:ilvl w:val="0"/>
                <w:numId w:val="7"/>
              </w:numPr>
              <w:spacing w:line="240" w:lineRule="auto"/>
              <w:contextualSpacing w:val="0"/>
              <w:rPr>
                <w:rFonts w:eastAsia="Times New Roman"/>
              </w:rPr>
            </w:pPr>
            <w:r w:rsidRPr="00D27A2E">
              <w:rPr>
                <w:rFonts w:eastAsia="Times New Roman"/>
              </w:rPr>
              <w:t>Aplinkos apsaugos agentūros 2024-08-12 teritorijų planavimo sąlygos Nr. REG22084427;</w:t>
            </w:r>
          </w:p>
          <w:p w14:paraId="64601E1F" w14:textId="2F0672B2" w:rsidR="00D27A2E" w:rsidRPr="00D27A2E" w:rsidRDefault="00D27A2E" w:rsidP="00D27A2E">
            <w:pPr>
              <w:pStyle w:val="ListParagraph"/>
              <w:numPr>
                <w:ilvl w:val="0"/>
                <w:numId w:val="7"/>
              </w:numPr>
              <w:spacing w:line="240" w:lineRule="auto"/>
              <w:contextualSpacing w:val="0"/>
              <w:jc w:val="left"/>
              <w:rPr>
                <w:rFonts w:eastAsia="Times New Roman"/>
              </w:rPr>
            </w:pPr>
            <w:r w:rsidRPr="00D27A2E">
              <w:rPr>
                <w:rFonts w:eastAsia="Times New Roman"/>
              </w:rPr>
              <w:t>LITGRID, AB 2024-08-09 teritorijų planavimo sąlygos Nr. REG22001683;</w:t>
            </w:r>
          </w:p>
          <w:p w14:paraId="518A32CE" w14:textId="69C38F70" w:rsidR="00D27A2E" w:rsidRDefault="00D27A2E" w:rsidP="00D27A2E">
            <w:pPr>
              <w:pStyle w:val="ListParagraph"/>
              <w:numPr>
                <w:ilvl w:val="0"/>
                <w:numId w:val="7"/>
              </w:numPr>
              <w:spacing w:line="240" w:lineRule="auto"/>
              <w:contextualSpacing w:val="0"/>
              <w:jc w:val="left"/>
              <w:rPr>
                <w:rFonts w:eastAsia="Times New Roman"/>
              </w:rPr>
            </w:pPr>
            <w:r w:rsidRPr="00D27A2E">
              <w:rPr>
                <w:rFonts w:eastAsia="Times New Roman"/>
              </w:rPr>
              <w:t>AB „Via Lietuva“ 2024-08-08 teritorijų planavimo sąlygos Nr. REG21947172</w:t>
            </w:r>
            <w:r w:rsidR="00F41EA3">
              <w:rPr>
                <w:rFonts w:eastAsia="Times New Roman"/>
              </w:rPr>
              <w:t>;</w:t>
            </w:r>
          </w:p>
          <w:p w14:paraId="7A50C835" w14:textId="6ADFA2FA" w:rsidR="00F41EA3" w:rsidRDefault="00F41EA3" w:rsidP="00D27A2E">
            <w:pPr>
              <w:pStyle w:val="ListParagraph"/>
              <w:numPr>
                <w:ilvl w:val="0"/>
                <w:numId w:val="7"/>
              </w:numPr>
              <w:spacing w:line="240" w:lineRule="auto"/>
              <w:contextualSpacing w:val="0"/>
              <w:jc w:val="left"/>
              <w:rPr>
                <w:rFonts w:eastAsia="Times New Roman"/>
              </w:rPr>
            </w:pPr>
            <w:r>
              <w:rPr>
                <w:rFonts w:eastAsia="Times New Roman"/>
              </w:rPr>
              <w:t xml:space="preserve">Aukštaitijos saugomų teritorijų direkcijos </w:t>
            </w:r>
            <w:r w:rsidRPr="004F6EAB">
              <w:rPr>
                <w:rFonts w:eastAsia="Times New Roman"/>
              </w:rPr>
              <w:t xml:space="preserve">2024-08-13 </w:t>
            </w:r>
            <w:r>
              <w:rPr>
                <w:rFonts w:eastAsia="Times New Roman"/>
              </w:rPr>
              <w:t>planavimo sąlygos Nr. REG</w:t>
            </w:r>
            <w:r>
              <w:rPr>
                <w:rFonts w:eastAsia="Times New Roman"/>
                <w:lang w:val="en-US"/>
              </w:rPr>
              <w:t>22141559;</w:t>
            </w:r>
          </w:p>
          <w:p w14:paraId="4D9567ED" w14:textId="74644DF9" w:rsidR="00F41EA3" w:rsidRPr="009823DC" w:rsidRDefault="00F41EA3" w:rsidP="00F41EA3">
            <w:pPr>
              <w:pStyle w:val="ListParagraph"/>
              <w:numPr>
                <w:ilvl w:val="0"/>
                <w:numId w:val="7"/>
              </w:numPr>
              <w:spacing w:line="240" w:lineRule="auto"/>
              <w:contextualSpacing w:val="0"/>
              <w:jc w:val="left"/>
              <w:rPr>
                <w:rFonts w:eastAsia="Times New Roman"/>
              </w:rPr>
            </w:pPr>
            <w:r w:rsidRPr="009823DC">
              <w:rPr>
                <w:rFonts w:eastAsia="Times New Roman"/>
              </w:rPr>
              <w:t>Nacionalinio visuomenės sveikatos centro prie Sveikatos ministerijos 20</w:t>
            </w:r>
            <w:r>
              <w:rPr>
                <w:rFonts w:eastAsia="Times New Roman"/>
              </w:rPr>
              <w:t>24</w:t>
            </w:r>
            <w:r w:rsidRPr="009823DC">
              <w:rPr>
                <w:rFonts w:eastAsia="Times New Roman"/>
              </w:rPr>
              <w:t>-08-</w:t>
            </w:r>
            <w:r w:rsidRPr="004F6EAB">
              <w:rPr>
                <w:rFonts w:eastAsia="Times New Roman"/>
                <w:lang w:val="pt-BR"/>
              </w:rPr>
              <w:t>20</w:t>
            </w:r>
            <w:r w:rsidRPr="009823DC">
              <w:rPr>
                <w:rFonts w:eastAsia="Times New Roman"/>
              </w:rPr>
              <w:t xml:space="preserve"> teritorijų planavimo sąlygos Nr. REG</w:t>
            </w:r>
            <w:r>
              <w:rPr>
                <w:rFonts w:eastAsia="Times New Roman"/>
              </w:rPr>
              <w:t>22314046.</w:t>
            </w:r>
          </w:p>
          <w:p w14:paraId="265956CB" w14:textId="77777777" w:rsidR="00764131" w:rsidRPr="009823DC" w:rsidRDefault="00764131" w:rsidP="009823DC">
            <w:pPr>
              <w:spacing w:line="240" w:lineRule="auto"/>
              <w:jc w:val="left"/>
              <w:rPr>
                <w:rFonts w:asciiTheme="minorHAnsi" w:hAnsiTheme="minorHAnsi" w:cstheme="minorHAnsi"/>
              </w:rPr>
            </w:pPr>
          </w:p>
          <w:p w14:paraId="21D2CCB3" w14:textId="7B4F3556" w:rsidR="00EE40EE" w:rsidRDefault="00EE40EE" w:rsidP="00C96F4C">
            <w:pPr>
              <w:spacing w:line="240" w:lineRule="auto"/>
              <w:rPr>
                <w:rFonts w:asciiTheme="minorHAnsi" w:hAnsiTheme="minorHAnsi" w:cstheme="minorHAnsi"/>
              </w:rPr>
            </w:pPr>
            <w:r>
              <w:rPr>
                <w:rFonts w:asciiTheme="minorHAnsi" w:hAnsiTheme="minorHAnsi" w:cstheme="minorHAnsi"/>
              </w:rPr>
              <w:t>Specialiojo plano koregavimui galiojančios planavimo sąlygos (išduotos Kėdainių rajono savivaldybės vandens tiekimo ir nuotekų tvarkymo infrastruktūros specialiojo plano keitimui):</w:t>
            </w:r>
          </w:p>
          <w:p w14:paraId="20239B22" w14:textId="6D2E3D46" w:rsidR="00C96F4C" w:rsidRDefault="00C96F4C">
            <w:pPr>
              <w:pStyle w:val="ListParagraph"/>
              <w:numPr>
                <w:ilvl w:val="3"/>
                <w:numId w:val="7"/>
              </w:numPr>
              <w:spacing w:line="240" w:lineRule="auto"/>
              <w:contextualSpacing w:val="0"/>
              <w:jc w:val="left"/>
              <w:rPr>
                <w:sz w:val="22"/>
              </w:rPr>
            </w:pPr>
            <w:r>
              <w:t>AB „Lietuvos geležinkeliai“ 2020-03-18 teritorijų planavimo sąlygos Nr. REG135300 (galioja iki 2025-03-18);</w:t>
            </w:r>
          </w:p>
          <w:p w14:paraId="1103319C" w14:textId="7B620A99" w:rsidR="00C96F4C" w:rsidRDefault="00C96F4C">
            <w:pPr>
              <w:pStyle w:val="ListParagraph"/>
              <w:numPr>
                <w:ilvl w:val="3"/>
                <w:numId w:val="7"/>
              </w:numPr>
              <w:spacing w:line="240" w:lineRule="auto"/>
              <w:contextualSpacing w:val="0"/>
              <w:jc w:val="left"/>
            </w:pPr>
            <w:r>
              <w:t>AB „Amber Grid“ 2020-03-23 teritorijų planavimo sąlygos Nr. REG135645 (galioja iki 2025-03-24);</w:t>
            </w:r>
          </w:p>
          <w:p w14:paraId="4292E15F" w14:textId="207C3F44" w:rsidR="00C96F4C" w:rsidRDefault="00C96F4C">
            <w:pPr>
              <w:pStyle w:val="ListParagraph"/>
              <w:numPr>
                <w:ilvl w:val="3"/>
                <w:numId w:val="7"/>
              </w:numPr>
              <w:spacing w:line="240" w:lineRule="auto"/>
              <w:contextualSpacing w:val="0"/>
              <w:jc w:val="left"/>
            </w:pPr>
            <w:r>
              <w:t>LR aplinkos ministerij</w:t>
            </w:r>
            <w:r w:rsidR="00C57D70">
              <w:t>os</w:t>
            </w:r>
            <w:r>
              <w:t xml:space="preserve"> 2020-03-23 teritorijų planavimo sąlygos Nr. REG135704 (galioja iki 2025-03-24)</w:t>
            </w:r>
            <w:r w:rsidR="00F41EA3">
              <w:t>.</w:t>
            </w:r>
          </w:p>
          <w:p w14:paraId="3539F040" w14:textId="77777777" w:rsidR="009823DC" w:rsidRPr="009823DC" w:rsidRDefault="009823DC" w:rsidP="009823DC">
            <w:pPr>
              <w:pStyle w:val="ListParagraph"/>
              <w:spacing w:line="240" w:lineRule="auto"/>
              <w:contextualSpacing w:val="0"/>
              <w:jc w:val="left"/>
              <w:rPr>
                <w:rFonts w:eastAsia="Times New Roman"/>
              </w:rPr>
            </w:pPr>
          </w:p>
          <w:p w14:paraId="56EC00A2" w14:textId="6B51A1B0" w:rsidR="00C57D70" w:rsidRPr="00662E6B" w:rsidRDefault="00C57D70" w:rsidP="00C57D70">
            <w:pPr>
              <w:spacing w:line="240" w:lineRule="auto"/>
              <w:rPr>
                <w:szCs w:val="21"/>
              </w:rPr>
            </w:pPr>
            <w:r w:rsidRPr="00C57D70">
              <w:rPr>
                <w:rFonts w:eastAsia="Times New Roman"/>
                <w:szCs w:val="21"/>
              </w:rPr>
              <w:t>LR teritorijų planavimo įstatymo 30 straipsnio</w:t>
            </w:r>
            <w:r>
              <w:rPr>
                <w:rFonts w:eastAsia="Times New Roman"/>
                <w:szCs w:val="21"/>
              </w:rPr>
              <w:t>,</w:t>
            </w:r>
            <w:r w:rsidRPr="00C57D70">
              <w:rPr>
                <w:rFonts w:eastAsia="Times New Roman"/>
                <w:szCs w:val="21"/>
              </w:rPr>
              <w:t xml:space="preserve"> 5 punkt</w:t>
            </w:r>
            <w:r w:rsidR="003D6D48">
              <w:rPr>
                <w:rFonts w:eastAsia="Times New Roman"/>
                <w:szCs w:val="21"/>
              </w:rPr>
              <w:t>as nurodo:</w:t>
            </w:r>
            <w:r w:rsidRPr="00C57D70">
              <w:rPr>
                <w:rFonts w:eastAsia="Times New Roman"/>
                <w:szCs w:val="21"/>
              </w:rPr>
              <w:t xml:space="preserve"> </w:t>
            </w:r>
            <w:r w:rsidR="00464191">
              <w:rPr>
                <w:rFonts w:eastAsia="Times New Roman"/>
                <w:szCs w:val="21"/>
              </w:rPr>
              <w:t>„</w:t>
            </w:r>
            <w:r w:rsidRPr="00C57D70">
              <w:rPr>
                <w:szCs w:val="21"/>
              </w:rPr>
              <w:t>Teritorijos planavimo sąlygos išduodamos, keičiamos ir jų galiojimo terminai pratęsiami aplinkos ministro nustatyta tvarka, laikantis šio įstatymo 25 straipsnio 4 dalyje nustatytų reikalavimų. Kai teritorijos planavimo sąlygų galiojimo terminas pasibaigia teritorijų planavimo proceso baigiamojo etapo tvirtinimo stadijoje, pratęsti teritorijos planavimo sąlygų galiojimo termino ar išduoti naujų teritorijos planavimo sąlygų nereikia – tvirtinanti institucija turi teisę patvirtinti teritorijų planavimo dokumentą</w:t>
            </w:r>
            <w:r w:rsidR="00464191">
              <w:rPr>
                <w:szCs w:val="21"/>
              </w:rPr>
              <w:t xml:space="preserve">“. </w:t>
            </w:r>
            <w:r w:rsidR="003D6D48">
              <w:rPr>
                <w:szCs w:val="21"/>
              </w:rPr>
              <w:t>Vadovaujantis šia LR teritorijų planavimo įsakymo nuostata, j</w:t>
            </w:r>
            <w:r w:rsidR="00464191">
              <w:rPr>
                <w:szCs w:val="21"/>
              </w:rPr>
              <w:t>eigu planavimo sąlygų galiojimo terminas pasibaigs anksčiau nei bus pasiekta specialiojo plano koregavimo baigiamojo etapo tvirtinimo stadija</w:t>
            </w:r>
            <w:r w:rsidR="003D6D48">
              <w:rPr>
                <w:szCs w:val="21"/>
              </w:rPr>
              <w:t>, bus kreiptasi į institucijas dėl planavimo sąlygų galiojimo termino pratęsimo, teisės aktų nustatyta tvarka.</w:t>
            </w:r>
          </w:p>
        </w:tc>
      </w:tr>
      <w:tr w:rsidR="00440BBF" w:rsidRPr="00CC7CDA" w14:paraId="6A5650BE" w14:textId="77777777" w:rsidTr="002C4E27">
        <w:tc>
          <w:tcPr>
            <w:tcW w:w="2315" w:type="dxa"/>
            <w:tcBorders>
              <w:right w:val="single" w:sz="4" w:space="0" w:color="AF582A"/>
            </w:tcBorders>
            <w:shd w:val="clear" w:color="auto" w:fill="auto"/>
          </w:tcPr>
          <w:p w14:paraId="5353FEE4" w14:textId="77777777" w:rsidR="00440BBF" w:rsidRPr="00CC7CDA" w:rsidRDefault="00440BBF" w:rsidP="00764131">
            <w:pPr>
              <w:spacing w:line="240" w:lineRule="auto"/>
              <w:jc w:val="left"/>
              <w:rPr>
                <w:rFonts w:asciiTheme="minorHAnsi" w:hAnsiTheme="minorHAnsi" w:cstheme="minorHAnsi"/>
                <w:b/>
              </w:rPr>
            </w:pPr>
          </w:p>
        </w:tc>
        <w:tc>
          <w:tcPr>
            <w:tcW w:w="6840" w:type="dxa"/>
            <w:tcBorders>
              <w:left w:val="single" w:sz="4" w:space="0" w:color="AF582A"/>
            </w:tcBorders>
            <w:shd w:val="clear" w:color="auto" w:fill="auto"/>
          </w:tcPr>
          <w:p w14:paraId="58665EF9" w14:textId="77777777" w:rsidR="00440BBF" w:rsidRDefault="00440BBF" w:rsidP="00C57D70">
            <w:pPr>
              <w:spacing w:line="240" w:lineRule="auto"/>
              <w:jc w:val="left"/>
              <w:rPr>
                <w:rFonts w:asciiTheme="minorHAnsi" w:hAnsiTheme="minorHAnsi" w:cstheme="minorHAnsi"/>
              </w:rPr>
            </w:pPr>
          </w:p>
        </w:tc>
      </w:tr>
      <w:tr w:rsidR="00764131" w:rsidRPr="00CC7CDA" w14:paraId="754B1244" w14:textId="77777777" w:rsidTr="002C4E27">
        <w:tc>
          <w:tcPr>
            <w:tcW w:w="2315" w:type="dxa"/>
            <w:tcBorders>
              <w:right w:val="single" w:sz="4" w:space="0" w:color="AF582A"/>
            </w:tcBorders>
            <w:shd w:val="clear" w:color="auto" w:fill="auto"/>
          </w:tcPr>
          <w:p w14:paraId="79CC08A3" w14:textId="77777777" w:rsidR="00764131" w:rsidRPr="00CC7CDA" w:rsidRDefault="00764131" w:rsidP="00764131">
            <w:pPr>
              <w:spacing w:line="240" w:lineRule="auto"/>
              <w:jc w:val="left"/>
              <w:rPr>
                <w:rFonts w:asciiTheme="minorHAnsi" w:hAnsiTheme="minorHAnsi" w:cstheme="minorHAnsi"/>
                <w:b/>
              </w:rPr>
            </w:pPr>
            <w:r w:rsidRPr="00CC7CDA">
              <w:rPr>
                <w:rFonts w:asciiTheme="minorHAnsi" w:hAnsiTheme="minorHAnsi" w:cstheme="minorHAnsi"/>
                <w:b/>
              </w:rPr>
              <w:t>Teritorijų planavimo sąlygų neišdavė:</w:t>
            </w:r>
          </w:p>
        </w:tc>
        <w:tc>
          <w:tcPr>
            <w:tcW w:w="6840" w:type="dxa"/>
            <w:tcBorders>
              <w:left w:val="single" w:sz="4" w:space="0" w:color="AF582A"/>
            </w:tcBorders>
            <w:shd w:val="clear" w:color="auto" w:fill="auto"/>
          </w:tcPr>
          <w:p w14:paraId="2E1197E0" w14:textId="77777777" w:rsidR="00D7626A" w:rsidRPr="00D7626A" w:rsidRDefault="00D7626A">
            <w:pPr>
              <w:pStyle w:val="ListParagraph"/>
              <w:widowControl w:val="0"/>
              <w:numPr>
                <w:ilvl w:val="0"/>
                <w:numId w:val="4"/>
              </w:numPr>
              <w:spacing w:after="160" w:line="259" w:lineRule="auto"/>
              <w:jc w:val="left"/>
              <w:rPr>
                <w:rFonts w:asciiTheme="minorHAnsi" w:hAnsiTheme="minorHAnsi" w:cstheme="minorHAnsi"/>
              </w:rPr>
            </w:pPr>
            <w:r w:rsidRPr="00D7626A">
              <w:rPr>
                <w:rFonts w:asciiTheme="minorHAnsi" w:hAnsiTheme="minorHAnsi" w:cstheme="minorHAnsi"/>
              </w:rPr>
              <w:t>Priešgaisrinės apsaugos ir gelbėjimo departamento prie Vidaus reikalų ministerijos Kauno priešgaisrinės gelbėjimo valdybos Kėdainių priešgaisrinė gelbėjimo tarnyba  (motyvuotas atsakymas apie planavimų sąlygų neišdavimo laiku 2019-08-07 raštas Nr.9.4-2-1139(112.108));</w:t>
            </w:r>
          </w:p>
          <w:p w14:paraId="73FC2C83" w14:textId="77777777" w:rsidR="00D7626A" w:rsidRPr="00D7626A" w:rsidRDefault="00D7626A">
            <w:pPr>
              <w:pStyle w:val="ListParagraph"/>
              <w:widowControl w:val="0"/>
              <w:numPr>
                <w:ilvl w:val="0"/>
                <w:numId w:val="4"/>
              </w:numPr>
              <w:spacing w:after="160" w:line="259" w:lineRule="auto"/>
              <w:jc w:val="left"/>
              <w:rPr>
                <w:rFonts w:asciiTheme="minorHAnsi" w:hAnsiTheme="minorHAnsi" w:cstheme="minorHAnsi"/>
              </w:rPr>
            </w:pPr>
            <w:r w:rsidRPr="00D7626A">
              <w:rPr>
                <w:rFonts w:asciiTheme="minorHAnsi" w:hAnsiTheme="minorHAnsi" w:cstheme="minorHAnsi"/>
              </w:rPr>
              <w:t>Nacionalinė žemės tarnyba prie Žemės ūkio ministerijos;</w:t>
            </w:r>
          </w:p>
          <w:p w14:paraId="2C448A03" w14:textId="77777777" w:rsidR="00D7626A" w:rsidRPr="00D7626A" w:rsidRDefault="00D7626A">
            <w:pPr>
              <w:pStyle w:val="ListParagraph"/>
              <w:widowControl w:val="0"/>
              <w:numPr>
                <w:ilvl w:val="0"/>
                <w:numId w:val="4"/>
              </w:numPr>
              <w:spacing w:after="160" w:line="259" w:lineRule="auto"/>
              <w:jc w:val="left"/>
              <w:rPr>
                <w:rFonts w:asciiTheme="minorHAnsi" w:hAnsiTheme="minorHAnsi" w:cstheme="minorHAnsi"/>
              </w:rPr>
            </w:pPr>
            <w:r w:rsidRPr="00D7626A">
              <w:rPr>
                <w:rFonts w:asciiTheme="minorHAnsi" w:hAnsiTheme="minorHAnsi" w:cstheme="minorHAnsi"/>
              </w:rPr>
              <w:t>AB „Kelių priežiūra“;</w:t>
            </w:r>
          </w:p>
          <w:p w14:paraId="19914685" w14:textId="1E37AA5E" w:rsidR="00764131" w:rsidRPr="00D7626A" w:rsidRDefault="00D7626A">
            <w:pPr>
              <w:pStyle w:val="ListParagraph"/>
              <w:widowControl w:val="0"/>
              <w:numPr>
                <w:ilvl w:val="0"/>
                <w:numId w:val="4"/>
              </w:numPr>
              <w:spacing w:after="160" w:line="259" w:lineRule="auto"/>
              <w:jc w:val="left"/>
              <w:rPr>
                <w:rFonts w:asciiTheme="minorHAnsi" w:hAnsiTheme="minorHAnsi" w:cstheme="minorHAnsi"/>
              </w:rPr>
            </w:pPr>
            <w:r w:rsidRPr="00D7626A">
              <w:rPr>
                <w:rFonts w:asciiTheme="minorHAnsi" w:hAnsiTheme="minorHAnsi" w:cstheme="minorHAnsi"/>
              </w:rPr>
              <w:t>Valstybinė saugomų teritorijų tarnyba prie Aplinkos ministerijos.</w:t>
            </w:r>
          </w:p>
        </w:tc>
      </w:tr>
    </w:tbl>
    <w:p w14:paraId="24C6EA06" w14:textId="77777777" w:rsidR="00CC7CDA" w:rsidRDefault="00CC7CDA">
      <w:pPr>
        <w:spacing w:line="240" w:lineRule="auto"/>
        <w:jc w:val="left"/>
        <w:rPr>
          <w:rFonts w:asciiTheme="minorHAnsi" w:hAnsiTheme="minorHAnsi" w:cstheme="minorHAnsi"/>
        </w:rPr>
      </w:pPr>
    </w:p>
    <w:bookmarkEnd w:id="6"/>
    <w:p w14:paraId="750AB19D" w14:textId="77777777" w:rsidR="003D6D48" w:rsidRDefault="003D6D48">
      <w:pPr>
        <w:spacing w:line="240" w:lineRule="auto"/>
        <w:jc w:val="left"/>
        <w:rPr>
          <w:rFonts w:asciiTheme="minorHAnsi" w:eastAsia="Times New Roman" w:hAnsiTheme="minorHAnsi" w:cstheme="minorHAnsi"/>
          <w:b/>
          <w:sz w:val="32"/>
          <w:szCs w:val="32"/>
        </w:rPr>
      </w:pPr>
      <w:r>
        <w:rPr>
          <w:rFonts w:asciiTheme="minorHAnsi" w:hAnsiTheme="minorHAnsi" w:cstheme="minorHAnsi"/>
        </w:rPr>
        <w:br w:type="page"/>
      </w:r>
    </w:p>
    <w:p w14:paraId="2B8317E9" w14:textId="067C2A3F" w:rsidR="003D6D48" w:rsidRDefault="00D32015">
      <w:pPr>
        <w:pStyle w:val="Heading1"/>
        <w:numPr>
          <w:ilvl w:val="0"/>
          <w:numId w:val="2"/>
        </w:numPr>
        <w:spacing w:before="120" w:after="120"/>
        <w:ind w:left="720" w:hanging="720"/>
        <w:rPr>
          <w:rFonts w:asciiTheme="minorHAnsi" w:hAnsiTheme="minorHAnsi" w:cstheme="minorHAnsi"/>
          <w:sz w:val="36"/>
          <w:szCs w:val="36"/>
        </w:rPr>
      </w:pPr>
      <w:bookmarkStart w:id="17" w:name="_Toc174971480"/>
      <w:r>
        <w:rPr>
          <w:rFonts w:asciiTheme="minorHAnsi" w:hAnsiTheme="minorHAnsi" w:cstheme="minorHAnsi"/>
          <w:sz w:val="36"/>
          <w:szCs w:val="36"/>
        </w:rPr>
        <w:lastRenderedPageBreak/>
        <w:t>BENDROJI INFORMACIJA</w:t>
      </w:r>
      <w:bookmarkEnd w:id="17"/>
    </w:p>
    <w:p w14:paraId="5F390DB9" w14:textId="401681AC" w:rsidR="003D6D48" w:rsidRPr="00D32015" w:rsidRDefault="00D32015" w:rsidP="00D32015">
      <w:pPr>
        <w:pStyle w:val="Heading2"/>
        <w:numPr>
          <w:ilvl w:val="1"/>
          <w:numId w:val="21"/>
        </w:numPr>
        <w:spacing w:after="240"/>
        <w:rPr>
          <w:szCs w:val="28"/>
        </w:rPr>
      </w:pPr>
      <w:bookmarkStart w:id="18" w:name="_Toc174971481"/>
      <w:r>
        <w:rPr>
          <w:szCs w:val="28"/>
        </w:rPr>
        <w:t>Teisinis reglamentavimas</w:t>
      </w:r>
      <w:bookmarkEnd w:id="18"/>
    </w:p>
    <w:p w14:paraId="2AD0685F" w14:textId="77777777" w:rsidR="003D6D48" w:rsidRPr="00AF06D5" w:rsidRDefault="003D6D48" w:rsidP="003D6D48">
      <w:pPr>
        <w:spacing w:after="120" w:line="240" w:lineRule="auto"/>
        <w:rPr>
          <w:rFonts w:eastAsia="Times New Roman" w:cstheme="minorHAnsi"/>
          <w:bCs/>
          <w:szCs w:val="21"/>
        </w:rPr>
      </w:pPr>
      <w:r w:rsidRPr="00AF06D5">
        <w:rPr>
          <w:rFonts w:eastAsia="Times New Roman" w:cstheme="minorHAnsi"/>
          <w:bCs/>
          <w:szCs w:val="21"/>
        </w:rPr>
        <w:t>Kėdainių rajono savivaldybės vandens tiekimo ir nuotekų tvarkymo infrastruktūros plėtros specialiojo plano koregavimas rengiamas vadovaujantis šiais teisės aktais.</w:t>
      </w:r>
    </w:p>
    <w:p w14:paraId="1840C926" w14:textId="77777777" w:rsidR="003D6D48" w:rsidRPr="00AF06D5" w:rsidRDefault="003D6D48">
      <w:pPr>
        <w:pStyle w:val="ListParagraph"/>
        <w:numPr>
          <w:ilvl w:val="0"/>
          <w:numId w:val="5"/>
        </w:numPr>
        <w:spacing w:after="120" w:line="240" w:lineRule="auto"/>
        <w:rPr>
          <w:rFonts w:eastAsia="Times New Roman" w:cstheme="minorHAnsi"/>
          <w:bCs/>
          <w:szCs w:val="21"/>
        </w:rPr>
      </w:pPr>
      <w:r w:rsidRPr="00AF06D5">
        <w:rPr>
          <w:rFonts w:eastAsia="Times New Roman" w:cstheme="minorHAnsi"/>
          <w:bCs/>
          <w:szCs w:val="21"/>
        </w:rPr>
        <w:t xml:space="preserve">Teritorijų planavimo įstatymas </w:t>
      </w:r>
      <w:r w:rsidRPr="00AF06D5">
        <w:rPr>
          <w:rFonts w:eastAsia="Times New Roman" w:cs="Calibri"/>
          <w:bCs/>
          <w:szCs w:val="21"/>
        </w:rPr>
        <w:t>(Žin., 2013, Nr. 76-3824 su vėlesniais pakeitimais);</w:t>
      </w:r>
    </w:p>
    <w:p w14:paraId="087178F8" w14:textId="77777777" w:rsidR="003D6D48" w:rsidRPr="00AF06D5" w:rsidRDefault="003D6D48">
      <w:pPr>
        <w:pStyle w:val="ListParagraph"/>
        <w:numPr>
          <w:ilvl w:val="0"/>
          <w:numId w:val="5"/>
        </w:numPr>
        <w:spacing w:after="120" w:line="240" w:lineRule="auto"/>
        <w:rPr>
          <w:rFonts w:eastAsia="Times New Roman" w:cstheme="minorHAnsi"/>
          <w:bCs/>
          <w:szCs w:val="21"/>
        </w:rPr>
      </w:pPr>
      <w:r w:rsidRPr="00AF06D5">
        <w:rPr>
          <w:rFonts w:eastAsia="Times New Roman" w:cstheme="minorHAnsi"/>
          <w:bCs/>
          <w:szCs w:val="21"/>
        </w:rPr>
        <w:t xml:space="preserve">Specialiųjų žemės naudojimo sąlygų įstatymas </w:t>
      </w:r>
      <w:r w:rsidRPr="00AF06D5">
        <w:rPr>
          <w:rFonts w:asciiTheme="minorHAnsi" w:eastAsia="Times New Roman" w:hAnsiTheme="minorHAnsi" w:cstheme="minorHAnsi"/>
          <w:szCs w:val="21"/>
        </w:rPr>
        <w:t xml:space="preserve">(TAR., 2019-06-19, Nr. 9862 </w:t>
      </w:r>
      <w:r w:rsidRPr="00AF06D5">
        <w:rPr>
          <w:rFonts w:asciiTheme="minorHAnsi" w:eastAsia="Times New Roman" w:hAnsiTheme="minorHAnsi" w:cstheme="minorHAnsi"/>
          <w:bCs/>
          <w:szCs w:val="21"/>
        </w:rPr>
        <w:t>su vėlesniais pakeitimais</w:t>
      </w:r>
      <w:r w:rsidRPr="00AF06D5">
        <w:rPr>
          <w:rFonts w:asciiTheme="minorHAnsi" w:eastAsia="Times New Roman" w:hAnsiTheme="minorHAnsi" w:cstheme="minorHAnsi"/>
          <w:szCs w:val="21"/>
        </w:rPr>
        <w:t>);</w:t>
      </w:r>
    </w:p>
    <w:p w14:paraId="043A847C" w14:textId="77777777" w:rsidR="003D6D48" w:rsidRPr="00AF06D5" w:rsidRDefault="003D6D48">
      <w:pPr>
        <w:pStyle w:val="ListParagraph"/>
        <w:numPr>
          <w:ilvl w:val="0"/>
          <w:numId w:val="5"/>
        </w:numPr>
        <w:spacing w:after="120" w:line="240" w:lineRule="auto"/>
        <w:rPr>
          <w:rFonts w:eastAsia="Times New Roman" w:cstheme="minorHAnsi"/>
          <w:bCs/>
          <w:szCs w:val="21"/>
        </w:rPr>
      </w:pPr>
      <w:r w:rsidRPr="00AF06D5">
        <w:rPr>
          <w:rFonts w:eastAsia="Times New Roman" w:cstheme="minorHAnsi"/>
          <w:bCs/>
          <w:szCs w:val="21"/>
        </w:rPr>
        <w:t>Geriamojo vandens tiekimo ir nuotekų tvarkymo infrastruktūros plėtros planų rengimo taisyklės, patvirtintos Lietuvos Respublikos aplinkos ministro 2006-12-29 įsakymu Nr. D1-636 (su vėlesniais pakeitimais)</w:t>
      </w:r>
      <w:r w:rsidRPr="00AF06D5">
        <w:rPr>
          <w:rFonts w:asciiTheme="minorHAnsi" w:eastAsia="Times New Roman" w:hAnsiTheme="minorHAnsi" w:cstheme="minorHAnsi"/>
          <w:szCs w:val="21"/>
        </w:rPr>
        <w:t>;</w:t>
      </w:r>
    </w:p>
    <w:p w14:paraId="53F939F9" w14:textId="77777777" w:rsidR="003D6D48" w:rsidRPr="00023CB6" w:rsidRDefault="003D6D48">
      <w:pPr>
        <w:pStyle w:val="ListParagraph"/>
        <w:numPr>
          <w:ilvl w:val="0"/>
          <w:numId w:val="5"/>
        </w:numPr>
        <w:spacing w:after="120" w:line="240" w:lineRule="auto"/>
        <w:rPr>
          <w:rFonts w:eastAsia="Times New Roman" w:cstheme="minorHAnsi"/>
          <w:bCs/>
          <w:szCs w:val="21"/>
        </w:rPr>
      </w:pPr>
      <w:r w:rsidRPr="00AF06D5">
        <w:rPr>
          <w:rFonts w:asciiTheme="minorHAnsi" w:eastAsia="Times New Roman" w:hAnsiTheme="minorHAnsi" w:cstheme="minorHAnsi"/>
          <w:szCs w:val="21"/>
        </w:rPr>
        <w:t>Geriamojo vandens įstatymas (TAR 2022-12-22, Nr. XIV-1746 su vėlesniais pakeitimais);</w:t>
      </w:r>
    </w:p>
    <w:p w14:paraId="2F128AEA" w14:textId="69CB4D22" w:rsidR="00023CB6" w:rsidRPr="00AF06D5" w:rsidRDefault="00023CB6">
      <w:pPr>
        <w:pStyle w:val="ListParagraph"/>
        <w:numPr>
          <w:ilvl w:val="0"/>
          <w:numId w:val="5"/>
        </w:numPr>
        <w:spacing w:after="120" w:line="240" w:lineRule="auto"/>
        <w:rPr>
          <w:rFonts w:eastAsia="Times New Roman" w:cstheme="minorHAnsi"/>
          <w:bCs/>
          <w:szCs w:val="21"/>
        </w:rPr>
      </w:pPr>
      <w:r>
        <w:rPr>
          <w:rFonts w:asciiTheme="minorHAnsi" w:eastAsia="Times New Roman" w:hAnsiTheme="minorHAnsi" w:cstheme="minorHAnsi"/>
          <w:szCs w:val="21"/>
        </w:rPr>
        <w:t xml:space="preserve">Geriamojo vandens tiekimo ir nuotekų tvarkymo įstatymas (Žin., </w:t>
      </w:r>
      <w:r w:rsidRPr="004F6EAB">
        <w:rPr>
          <w:rFonts w:asciiTheme="minorHAnsi" w:eastAsia="Times New Roman" w:hAnsiTheme="minorHAnsi" w:cstheme="minorHAnsi"/>
          <w:szCs w:val="21"/>
        </w:rPr>
        <w:t xml:space="preserve">2006, Nr. 82-3260 </w:t>
      </w:r>
      <w:r>
        <w:rPr>
          <w:rFonts w:asciiTheme="minorHAnsi" w:eastAsia="Times New Roman" w:hAnsiTheme="minorHAnsi" w:cstheme="minorHAnsi"/>
          <w:szCs w:val="21"/>
        </w:rPr>
        <w:t>su vėlesniais pakeitimais);</w:t>
      </w:r>
    </w:p>
    <w:p w14:paraId="30F34A2C" w14:textId="53640D2B" w:rsidR="00FA01BD" w:rsidRPr="00210FC5" w:rsidRDefault="003D6D48" w:rsidP="00210FC5">
      <w:pPr>
        <w:pStyle w:val="ListParagraph"/>
        <w:numPr>
          <w:ilvl w:val="0"/>
          <w:numId w:val="5"/>
        </w:numPr>
        <w:spacing w:after="120" w:line="240" w:lineRule="auto"/>
        <w:rPr>
          <w:rFonts w:eastAsia="Times New Roman" w:cstheme="minorHAnsi"/>
          <w:bCs/>
          <w:szCs w:val="21"/>
        </w:rPr>
      </w:pPr>
      <w:r w:rsidRPr="00AF06D5">
        <w:rPr>
          <w:rFonts w:asciiTheme="minorHAnsi" w:eastAsia="Times New Roman" w:hAnsiTheme="minorHAnsi" w:cstheme="minorHAnsi"/>
          <w:szCs w:val="21"/>
        </w:rPr>
        <w:t>LR savivaldybių infrastruktūros plėtros  įstatymas (Žin., 2020-05-07, dokumento Nr. XIII-2895 (su vėlesniais pakeitimais).</w:t>
      </w:r>
    </w:p>
    <w:p w14:paraId="5AD6D89A" w14:textId="77777777" w:rsidR="00210FC5" w:rsidRPr="00210FC5" w:rsidRDefault="00210FC5" w:rsidP="00210FC5">
      <w:pPr>
        <w:pStyle w:val="ListParagraph"/>
        <w:spacing w:after="120" w:line="240" w:lineRule="auto"/>
        <w:rPr>
          <w:rFonts w:eastAsia="Times New Roman" w:cstheme="minorHAnsi"/>
          <w:bCs/>
          <w:szCs w:val="21"/>
        </w:rPr>
      </w:pPr>
    </w:p>
    <w:p w14:paraId="2E6742E5" w14:textId="1D2BA557" w:rsidR="00567738" w:rsidRDefault="00714C76" w:rsidP="00D32015">
      <w:pPr>
        <w:pStyle w:val="Heading2"/>
        <w:numPr>
          <w:ilvl w:val="1"/>
          <w:numId w:val="21"/>
        </w:numPr>
        <w:spacing w:after="240"/>
        <w:rPr>
          <w:szCs w:val="28"/>
        </w:rPr>
      </w:pPr>
      <w:bookmarkStart w:id="19" w:name="_Toc174971482"/>
      <w:r>
        <w:rPr>
          <w:szCs w:val="28"/>
        </w:rPr>
        <w:t>Kėdainių aglomeracijos koregavimas</w:t>
      </w:r>
      <w:bookmarkEnd w:id="19"/>
    </w:p>
    <w:p w14:paraId="1EF9FE9A" w14:textId="77777777" w:rsidR="00D13744" w:rsidRDefault="00300A6C" w:rsidP="00300A6C">
      <w:pPr>
        <w:spacing w:line="240" w:lineRule="auto"/>
        <w:rPr>
          <w:rFonts w:asciiTheme="minorHAnsi" w:eastAsia="Times New Roman" w:hAnsiTheme="minorHAnsi" w:cstheme="minorHAnsi"/>
          <w:bCs/>
          <w:szCs w:val="21"/>
        </w:rPr>
      </w:pPr>
      <w:r w:rsidRPr="00BB3DA5">
        <w:rPr>
          <w:rFonts w:asciiTheme="minorHAnsi" w:eastAsia="Times New Roman" w:hAnsiTheme="minorHAnsi" w:cstheme="minorHAnsi"/>
          <w:bCs/>
          <w:szCs w:val="21"/>
        </w:rPr>
        <w:t>Kėdainių rajono savivaldybės vandens tiekimo ir nuotekų tvarkymo infrastruktūros plėtros specialiojo plano keitimo plano koregavimas rengiamas kaip Kėdainių rajono savivaldybės vandens tiekimo ir nuotekų tvarkymo infrastruktūros plėtros specialiojo plano keitimo, patvirtinto Kėdainių rajono savivaldybės tarybos 2021 m. gruodžio 17 d. sprendimu Nr. TS-323 „Dėl Kėdainių rajono vandens tiekimo ir nuotekų tvarkymo infrastruktūros plėtros specialiojo plano keitimo tvirtinimo“ sprendinius koreguojantis teritorijų planavimo dokumentas</w:t>
      </w:r>
      <w:r w:rsidR="00330741" w:rsidRPr="00BB3DA5">
        <w:rPr>
          <w:rFonts w:asciiTheme="minorHAnsi" w:eastAsia="Times New Roman" w:hAnsiTheme="minorHAnsi" w:cstheme="minorHAnsi"/>
          <w:bCs/>
          <w:szCs w:val="21"/>
        </w:rPr>
        <w:t xml:space="preserve">. </w:t>
      </w:r>
    </w:p>
    <w:p w14:paraId="2AFBFF57" w14:textId="77777777" w:rsidR="00D13744" w:rsidRDefault="00D13744" w:rsidP="00300A6C">
      <w:pPr>
        <w:spacing w:line="240" w:lineRule="auto"/>
        <w:rPr>
          <w:rFonts w:asciiTheme="minorHAnsi" w:eastAsia="Times New Roman" w:hAnsiTheme="minorHAnsi" w:cstheme="minorHAnsi"/>
          <w:bCs/>
          <w:szCs w:val="21"/>
        </w:rPr>
      </w:pPr>
    </w:p>
    <w:p w14:paraId="13268415" w14:textId="632BB635" w:rsidR="00300A6C" w:rsidRPr="00BB3DA5" w:rsidRDefault="00330741" w:rsidP="00300A6C">
      <w:pPr>
        <w:spacing w:line="240" w:lineRule="auto"/>
        <w:rPr>
          <w:rFonts w:asciiTheme="minorHAnsi" w:eastAsia="Times New Roman" w:hAnsiTheme="minorHAnsi" w:cstheme="minorHAnsi"/>
          <w:bCs/>
          <w:szCs w:val="21"/>
        </w:rPr>
      </w:pPr>
      <w:r w:rsidRPr="00BB3DA5">
        <w:rPr>
          <w:rFonts w:asciiTheme="minorHAnsi" w:eastAsia="Times New Roman" w:hAnsiTheme="minorHAnsi" w:cstheme="minorHAnsi"/>
          <w:bCs/>
          <w:szCs w:val="21"/>
        </w:rPr>
        <w:t>V</w:t>
      </w:r>
      <w:r w:rsidR="00300A6C" w:rsidRPr="00BB3DA5">
        <w:rPr>
          <w:rFonts w:asciiTheme="minorHAnsi" w:eastAsia="Times New Roman" w:hAnsiTheme="minorHAnsi" w:cstheme="minorHAnsi"/>
          <w:bCs/>
          <w:szCs w:val="21"/>
        </w:rPr>
        <w:t>adovaujantis planavimo darbų programa, atliekamas koregavimas dėl</w:t>
      </w:r>
      <w:r w:rsidRPr="00BB3DA5">
        <w:rPr>
          <w:rFonts w:asciiTheme="minorHAnsi" w:eastAsia="Times New Roman" w:hAnsiTheme="minorHAnsi" w:cstheme="minorHAnsi"/>
          <w:bCs/>
          <w:szCs w:val="21"/>
        </w:rPr>
        <w:t xml:space="preserve"> </w:t>
      </w:r>
      <w:r w:rsidR="00300A6C" w:rsidRPr="00BB3DA5">
        <w:rPr>
          <w:rFonts w:asciiTheme="minorHAnsi" w:eastAsia="Times New Roman" w:hAnsiTheme="minorHAnsi" w:cstheme="minorHAnsi"/>
          <w:bCs/>
          <w:szCs w:val="21"/>
        </w:rPr>
        <w:t>Kėdainių miesto aglomeracijos ribų pakeitimo</w:t>
      </w:r>
      <w:r w:rsidRPr="00BB3DA5">
        <w:rPr>
          <w:rFonts w:asciiTheme="minorHAnsi" w:eastAsia="Times New Roman" w:hAnsiTheme="minorHAnsi" w:cstheme="minorHAnsi"/>
          <w:bCs/>
          <w:szCs w:val="21"/>
        </w:rPr>
        <w:t>, vadovaujantis</w:t>
      </w:r>
      <w:r w:rsidR="00300A6C" w:rsidRPr="00BB3DA5">
        <w:rPr>
          <w:rFonts w:asciiTheme="minorHAnsi" w:eastAsia="Times New Roman" w:hAnsiTheme="minorHAnsi" w:cstheme="minorHAnsi"/>
          <w:bCs/>
          <w:szCs w:val="21"/>
        </w:rPr>
        <w:t xml:space="preserve"> Geriamo vandens tiekimo ir nuotekų tvarkymo infrastruktūros plėtros planų rengimo taisyklių, patvirtintų Lietuvos Respublikos aplinkos ministro 2006 gruodžio 29 d. </w:t>
      </w:r>
      <w:r w:rsidR="00AF06D5" w:rsidRPr="00BB3DA5">
        <w:rPr>
          <w:rFonts w:asciiTheme="minorHAnsi" w:eastAsia="Times New Roman" w:hAnsiTheme="minorHAnsi" w:cstheme="minorHAnsi"/>
          <w:bCs/>
          <w:szCs w:val="21"/>
        </w:rPr>
        <w:t>į</w:t>
      </w:r>
      <w:r w:rsidR="00300A6C" w:rsidRPr="00BB3DA5">
        <w:rPr>
          <w:rFonts w:asciiTheme="minorHAnsi" w:eastAsia="Times New Roman" w:hAnsiTheme="minorHAnsi" w:cstheme="minorHAnsi"/>
          <w:bCs/>
          <w:szCs w:val="21"/>
        </w:rPr>
        <w:t>sakymu Nr. D1-636 “Dėl Geriamojo vandens tiekimo ir nuotekų tvarkymo infrastruktūros plėtros planų rengimo taisyklių patvirtinimo”, 2 pried</w:t>
      </w:r>
      <w:r w:rsidRPr="00BB3DA5">
        <w:rPr>
          <w:rFonts w:asciiTheme="minorHAnsi" w:eastAsia="Times New Roman" w:hAnsiTheme="minorHAnsi" w:cstheme="minorHAnsi"/>
          <w:bCs/>
          <w:szCs w:val="21"/>
        </w:rPr>
        <w:t>u</w:t>
      </w:r>
      <w:r w:rsidR="00300A6C" w:rsidRPr="00BB3DA5">
        <w:rPr>
          <w:rFonts w:asciiTheme="minorHAnsi" w:eastAsia="Times New Roman" w:hAnsiTheme="minorHAnsi" w:cstheme="minorHAnsi"/>
          <w:bCs/>
          <w:szCs w:val="21"/>
        </w:rPr>
        <w:t xml:space="preserve"> </w:t>
      </w:r>
      <w:bookmarkStart w:id="20" w:name="_Hlk163598213"/>
      <w:r w:rsidR="00AF06D5" w:rsidRPr="00BB3DA5">
        <w:rPr>
          <w:rFonts w:asciiTheme="minorHAnsi" w:eastAsia="Times New Roman" w:hAnsiTheme="minorHAnsi" w:cstheme="minorHAnsi"/>
          <w:bCs/>
          <w:szCs w:val="21"/>
        </w:rPr>
        <w:t>„</w:t>
      </w:r>
      <w:r w:rsidR="00300A6C" w:rsidRPr="00BB3DA5">
        <w:rPr>
          <w:rFonts w:asciiTheme="minorHAnsi" w:eastAsia="Times New Roman" w:hAnsiTheme="minorHAnsi" w:cstheme="minorHAnsi"/>
          <w:bCs/>
          <w:szCs w:val="21"/>
        </w:rPr>
        <w:t>Aglomeracijų ribų nustatymo metodik</w:t>
      </w:r>
      <w:r w:rsidR="00AF06D5" w:rsidRPr="00BB3DA5">
        <w:rPr>
          <w:rFonts w:asciiTheme="minorHAnsi" w:eastAsia="Times New Roman" w:hAnsiTheme="minorHAnsi" w:cstheme="minorHAnsi"/>
          <w:bCs/>
          <w:szCs w:val="21"/>
        </w:rPr>
        <w:t>a“</w:t>
      </w:r>
      <w:r w:rsidR="00300A6C" w:rsidRPr="00BB3DA5">
        <w:rPr>
          <w:rFonts w:asciiTheme="minorHAnsi" w:eastAsia="Times New Roman" w:hAnsiTheme="minorHAnsi" w:cstheme="minorHAnsi"/>
          <w:bCs/>
          <w:szCs w:val="21"/>
        </w:rPr>
        <w:t xml:space="preserve"> bei </w:t>
      </w:r>
      <w:bookmarkEnd w:id="20"/>
      <w:r w:rsidR="00300A6C" w:rsidRPr="00BB3DA5">
        <w:rPr>
          <w:rFonts w:asciiTheme="minorHAnsi" w:eastAsia="Times New Roman" w:hAnsiTheme="minorHAnsi" w:cstheme="minorHAnsi"/>
          <w:bCs/>
          <w:szCs w:val="21"/>
        </w:rPr>
        <w:t>informacijos patikslinim</w:t>
      </w:r>
      <w:r w:rsidRPr="00BB3DA5">
        <w:rPr>
          <w:rFonts w:asciiTheme="minorHAnsi" w:eastAsia="Times New Roman" w:hAnsiTheme="minorHAnsi" w:cstheme="minorHAnsi"/>
          <w:bCs/>
          <w:szCs w:val="21"/>
        </w:rPr>
        <w:t xml:space="preserve">u </w:t>
      </w:r>
      <w:r w:rsidR="00300A6C" w:rsidRPr="00BB3DA5">
        <w:rPr>
          <w:rFonts w:asciiTheme="minorHAnsi" w:eastAsia="Times New Roman" w:hAnsiTheme="minorHAnsi" w:cstheme="minorHAnsi"/>
          <w:bCs/>
          <w:szCs w:val="21"/>
        </w:rPr>
        <w:t>pagal Kėdainių rajono savivaldybės administracijos p</w:t>
      </w:r>
      <w:r w:rsidRPr="00BB3DA5">
        <w:rPr>
          <w:rFonts w:asciiTheme="minorHAnsi" w:eastAsia="Times New Roman" w:hAnsiTheme="minorHAnsi" w:cstheme="minorHAnsi"/>
          <w:bCs/>
          <w:szCs w:val="21"/>
        </w:rPr>
        <w:t xml:space="preserve">arengtą ir </w:t>
      </w:r>
      <w:r w:rsidR="00300A6C" w:rsidRPr="00BB3DA5">
        <w:rPr>
          <w:rFonts w:asciiTheme="minorHAnsi" w:eastAsia="Times New Roman" w:hAnsiTheme="minorHAnsi" w:cstheme="minorHAnsi"/>
          <w:bCs/>
          <w:szCs w:val="21"/>
        </w:rPr>
        <w:t>Kauno regiono plėtros tarybai pateiktą pasiūlymą dėl savivaldybės projekto „Geriamojo vandens tiekimo ir nuotekų tvarkymo paslaugų prieinamumo didinimas Kėdainių rajone“.</w:t>
      </w:r>
    </w:p>
    <w:p w14:paraId="47A5D99E" w14:textId="77777777" w:rsidR="00300A6C" w:rsidRPr="00BB3DA5" w:rsidRDefault="00300A6C" w:rsidP="00300A6C">
      <w:pPr>
        <w:spacing w:line="240" w:lineRule="auto"/>
        <w:rPr>
          <w:rFonts w:asciiTheme="minorHAnsi" w:eastAsia="Times New Roman" w:hAnsiTheme="minorHAnsi" w:cstheme="minorHAnsi"/>
          <w:bCs/>
          <w:szCs w:val="21"/>
        </w:rPr>
      </w:pPr>
    </w:p>
    <w:p w14:paraId="409A60E2" w14:textId="77777777" w:rsidR="00300A6C" w:rsidRPr="00BB3DA5" w:rsidRDefault="00300A6C" w:rsidP="00300A6C">
      <w:pPr>
        <w:spacing w:line="240" w:lineRule="auto"/>
        <w:rPr>
          <w:rFonts w:asciiTheme="minorHAnsi" w:eastAsia="Times New Roman" w:hAnsiTheme="minorHAnsi" w:cstheme="minorHAnsi"/>
          <w:bCs/>
          <w:szCs w:val="21"/>
        </w:rPr>
      </w:pPr>
      <w:r w:rsidRPr="00BB3DA5">
        <w:rPr>
          <w:rFonts w:asciiTheme="minorHAnsi" w:eastAsia="Times New Roman" w:hAnsiTheme="minorHAnsi" w:cstheme="minorHAnsi"/>
          <w:bCs/>
          <w:szCs w:val="21"/>
        </w:rPr>
        <w:t>Kėdainių rajono savivaldybės vandens tiekimo ir nuotekų tvarkymo infrastruktūros plėtros specialiojo plano keitime  (patvirtintas 2021 m. gruodžio 17 d. Kėdainių rajono savivaldybės tarybos sprendimu Nr. TS-323) nustatyta viena urbanizuota ir (ar) urbanizuojama teritorija, kurioje susidaro ar gali susidaryti 2000 ir daugiau gyventojų ekvivalentą atitinkanti tarša. Aglomeracijos teritorija nustatytas Kėdainių miestui, jo prieigomis ir gretimoms gyvenamosioms vietovėms, kuriose vandens tiekimas ir nuotekų tvarkymas užtikrinamas iš Kėdainių miesto vandentvarkos infrastruktūrų.</w:t>
      </w:r>
    </w:p>
    <w:p w14:paraId="3B9A4B50" w14:textId="77777777" w:rsidR="005D483A" w:rsidRPr="00BB3DA5" w:rsidRDefault="005D483A" w:rsidP="00300A6C">
      <w:pPr>
        <w:spacing w:line="240" w:lineRule="auto"/>
        <w:rPr>
          <w:rFonts w:asciiTheme="minorHAnsi" w:eastAsia="Times New Roman" w:hAnsiTheme="minorHAnsi" w:cstheme="minorHAnsi"/>
          <w:bCs/>
          <w:szCs w:val="21"/>
        </w:rPr>
      </w:pPr>
    </w:p>
    <w:p w14:paraId="0C8A29CC" w14:textId="6DA707AA" w:rsidR="005D483A" w:rsidRPr="00BB3DA5" w:rsidRDefault="005D483A" w:rsidP="005D483A">
      <w:pPr>
        <w:spacing w:line="240" w:lineRule="auto"/>
        <w:rPr>
          <w:rFonts w:asciiTheme="minorHAnsi" w:eastAsia="Times New Roman" w:hAnsiTheme="minorHAnsi" w:cstheme="minorHAnsi"/>
          <w:bCs/>
          <w:szCs w:val="21"/>
        </w:rPr>
      </w:pPr>
      <w:r w:rsidRPr="00BB3DA5">
        <w:rPr>
          <w:rFonts w:asciiTheme="minorHAnsi" w:eastAsia="Times New Roman" w:hAnsiTheme="minorHAnsi" w:cstheme="minorHAnsi"/>
          <w:bCs/>
          <w:szCs w:val="21"/>
        </w:rPr>
        <w:t xml:space="preserve">Šiuo specialiuoju planu koreguojama Kėdainių aglomeracijos riba pažymėta Esamos būklės brėžinyje. Aglomeracijų nustatymo kriterijai yra patvirtinti Geriamojo vandens tiekimo ir nuotekų tvarkymo infrastruktūros plėtros planų rengimo taisyklių 2 priede: </w:t>
      </w:r>
    </w:p>
    <w:p w14:paraId="1CF42AE4" w14:textId="0166A04B" w:rsidR="00EB3DA4" w:rsidRPr="005C3009" w:rsidRDefault="00EB3DA4">
      <w:pPr>
        <w:pStyle w:val="ListParagraph"/>
        <w:numPr>
          <w:ilvl w:val="0"/>
          <w:numId w:val="8"/>
        </w:numPr>
        <w:spacing w:line="240" w:lineRule="auto"/>
        <w:rPr>
          <w:rFonts w:asciiTheme="minorHAnsi" w:eastAsia="Times New Roman" w:hAnsiTheme="minorHAnsi" w:cstheme="minorHAnsi"/>
          <w:bCs/>
          <w:szCs w:val="21"/>
        </w:rPr>
      </w:pPr>
      <w:r w:rsidRPr="005C3009">
        <w:rPr>
          <w:rFonts w:asciiTheme="minorHAnsi" w:eastAsia="Times New Roman" w:hAnsiTheme="minorHAnsi" w:cstheme="minorHAnsi"/>
          <w:bCs/>
          <w:szCs w:val="21"/>
        </w:rPr>
        <w:t>nustatomos esamos urbanizuotos ir / ar prioritetinės plėtros teritorijos, vadovaujantis galiojančiais savivaldybės ir / ar vietovės lygmens, bendraisiais planais;</w:t>
      </w:r>
    </w:p>
    <w:p w14:paraId="5E1E32BC" w14:textId="77777777" w:rsidR="00EB3DA4" w:rsidRPr="005C3009" w:rsidRDefault="00EB3DA4">
      <w:pPr>
        <w:numPr>
          <w:ilvl w:val="0"/>
          <w:numId w:val="8"/>
        </w:numPr>
        <w:spacing w:line="240" w:lineRule="auto"/>
        <w:ind w:left="714" w:hanging="357"/>
        <w:rPr>
          <w:rFonts w:asciiTheme="minorHAnsi" w:eastAsia="Times New Roman" w:hAnsiTheme="minorHAnsi" w:cstheme="minorHAnsi"/>
          <w:bCs/>
          <w:szCs w:val="21"/>
        </w:rPr>
      </w:pPr>
      <w:r w:rsidRPr="005C3009">
        <w:rPr>
          <w:rFonts w:asciiTheme="minorHAnsi" w:eastAsia="Times New Roman" w:hAnsiTheme="minorHAnsi" w:cstheme="minorHAnsi"/>
          <w:bCs/>
          <w:szCs w:val="21"/>
        </w:rPr>
        <w:t>aglomeracijoms priskiriamos teritorijos, kuriose gyvenančių žmonių skaičius – 25 ir daugiau/ha (t. y. viename hektare gyvenančių žmonių skaičius apskaičiuojamas viename hektare esančių būstų skaičių dauginant iš vidutinio savivaldybėje namų ūkio dydžio). Teritorijos, kuriose gyventojų tankumas nepakankamas, t.y. jose gyvenančių žmonių skaičius mažesnis nei 15 gyv./ha, nepriskirtinos aglomeracijoms;</w:t>
      </w:r>
    </w:p>
    <w:p w14:paraId="478D4232" w14:textId="77777777" w:rsidR="00EB3DA4" w:rsidRPr="00BB3DA5" w:rsidRDefault="00EB3DA4">
      <w:pPr>
        <w:numPr>
          <w:ilvl w:val="0"/>
          <w:numId w:val="8"/>
        </w:numPr>
        <w:spacing w:line="240" w:lineRule="auto"/>
        <w:ind w:left="714" w:hanging="357"/>
        <w:rPr>
          <w:rFonts w:asciiTheme="minorHAnsi" w:eastAsia="Times New Roman" w:hAnsiTheme="minorHAnsi" w:cstheme="minorHAnsi"/>
          <w:bCs/>
          <w:szCs w:val="21"/>
        </w:rPr>
      </w:pPr>
      <w:r w:rsidRPr="00BB3DA5">
        <w:rPr>
          <w:rFonts w:asciiTheme="minorHAnsi" w:eastAsia="Times New Roman" w:hAnsiTheme="minorHAnsi" w:cstheme="minorHAnsi"/>
          <w:bCs/>
          <w:szCs w:val="21"/>
        </w:rPr>
        <w:lastRenderedPageBreak/>
        <w:t>į aglomeraciją įtraukiamos teritorijos, kuriose jau išvystyta nuotekų surinkimo infrastruktūra, įskaitant teritorijas, kurių nuotekų surinkimo infrastruktūra prijungta prie aglomeracijos nuotekų surinkimo sistemos;</w:t>
      </w:r>
    </w:p>
    <w:p w14:paraId="11314139" w14:textId="2E418658" w:rsidR="00EB3DA4" w:rsidRPr="00BB3DA5" w:rsidRDefault="00EB3DA4">
      <w:pPr>
        <w:numPr>
          <w:ilvl w:val="0"/>
          <w:numId w:val="8"/>
        </w:numPr>
        <w:spacing w:line="240" w:lineRule="auto"/>
        <w:ind w:left="714" w:hanging="357"/>
        <w:rPr>
          <w:rFonts w:asciiTheme="minorHAnsi" w:eastAsia="Times New Roman" w:hAnsiTheme="minorHAnsi" w:cstheme="minorHAnsi"/>
          <w:bCs/>
          <w:szCs w:val="21"/>
        </w:rPr>
      </w:pPr>
      <w:r w:rsidRPr="00BB3DA5">
        <w:rPr>
          <w:rFonts w:asciiTheme="minorHAnsi" w:eastAsia="Times New Roman" w:hAnsiTheme="minorHAnsi" w:cstheme="minorHAnsi"/>
          <w:bCs/>
          <w:szCs w:val="21"/>
        </w:rPr>
        <w:t>į aglomeracijos teritoriją įtrauk</w:t>
      </w:r>
      <w:r w:rsidR="0043144C">
        <w:rPr>
          <w:rFonts w:asciiTheme="minorHAnsi" w:eastAsia="Times New Roman" w:hAnsiTheme="minorHAnsi" w:cstheme="minorHAnsi"/>
          <w:bCs/>
          <w:szCs w:val="21"/>
        </w:rPr>
        <w:t>iam</w:t>
      </w:r>
      <w:r w:rsidRPr="00BB3DA5">
        <w:rPr>
          <w:rFonts w:asciiTheme="minorHAnsi" w:eastAsia="Times New Roman" w:hAnsiTheme="minorHAnsi" w:cstheme="minorHAnsi"/>
          <w:bCs/>
          <w:szCs w:val="21"/>
        </w:rPr>
        <w:t xml:space="preserve">os teritorijos mažo </w:t>
      </w:r>
      <w:r w:rsidRPr="005C3009">
        <w:rPr>
          <w:rFonts w:asciiTheme="minorHAnsi" w:eastAsia="Times New Roman" w:hAnsiTheme="minorHAnsi" w:cstheme="minorHAnsi"/>
          <w:bCs/>
          <w:szCs w:val="21"/>
        </w:rPr>
        <w:t xml:space="preserve">gyventojų tankio (15-25 gyv./ha) teritorijos, jei </w:t>
      </w:r>
      <w:r w:rsidRPr="00BB3DA5">
        <w:rPr>
          <w:rFonts w:asciiTheme="minorHAnsi" w:eastAsia="Times New Roman" w:hAnsiTheme="minorHAnsi" w:cstheme="minorHAnsi"/>
          <w:bCs/>
          <w:szCs w:val="21"/>
        </w:rPr>
        <w:t>jos tenkina 3000 eurų vieno gyventojo prijungimo kriterijų;</w:t>
      </w:r>
    </w:p>
    <w:p w14:paraId="299FDF01" w14:textId="77777777" w:rsidR="00EB3DA4" w:rsidRPr="00BB3DA5" w:rsidRDefault="00EB3DA4">
      <w:pPr>
        <w:numPr>
          <w:ilvl w:val="0"/>
          <w:numId w:val="8"/>
        </w:numPr>
        <w:spacing w:line="240" w:lineRule="auto"/>
        <w:ind w:left="714" w:hanging="357"/>
        <w:rPr>
          <w:rFonts w:asciiTheme="minorHAnsi" w:eastAsia="Times New Roman" w:hAnsiTheme="minorHAnsi" w:cstheme="minorHAnsi"/>
          <w:bCs/>
          <w:szCs w:val="21"/>
        </w:rPr>
      </w:pPr>
      <w:r w:rsidRPr="00BB3DA5">
        <w:rPr>
          <w:rFonts w:asciiTheme="minorHAnsi" w:eastAsia="Times New Roman" w:hAnsiTheme="minorHAnsi" w:cstheme="minorHAnsi"/>
          <w:bCs/>
          <w:szCs w:val="21"/>
        </w:rPr>
        <w:t>į aglomeracijos teritoriją įtrauktos teritorijos, kuriose nuotekos tvarkomos individualiai, tačiau negali būti didesnis kaip 2 proc. nuo visų aglomeracijoje susidarančių nuotekų taršos kiekio ir negali būti didesnis kaip 2000 gyventojų ekvivalento;</w:t>
      </w:r>
    </w:p>
    <w:p w14:paraId="753B0526" w14:textId="77777777" w:rsidR="00EB3DA4" w:rsidRPr="00BB3DA5" w:rsidRDefault="00EB3DA4">
      <w:pPr>
        <w:numPr>
          <w:ilvl w:val="0"/>
          <w:numId w:val="8"/>
        </w:numPr>
        <w:spacing w:line="240" w:lineRule="auto"/>
        <w:ind w:left="714" w:hanging="357"/>
        <w:rPr>
          <w:rFonts w:asciiTheme="minorHAnsi" w:eastAsia="Times New Roman" w:hAnsiTheme="minorHAnsi" w:cstheme="minorHAnsi"/>
          <w:bCs/>
          <w:szCs w:val="21"/>
        </w:rPr>
      </w:pPr>
      <w:r w:rsidRPr="00BB3DA5">
        <w:rPr>
          <w:rFonts w:asciiTheme="minorHAnsi" w:eastAsia="Times New Roman" w:hAnsiTheme="minorHAnsi" w:cstheme="minorHAnsi"/>
          <w:bCs/>
          <w:szCs w:val="21"/>
        </w:rPr>
        <w:t>kai miesto (aglomeracijos) plėtra vyksta išilgai kelio, jungiančio aglomeraciją ir už jos ribų esančias teritorijas, dėl šių teritorijų prisikyrimo aglomeracijai taikoma 3000 eurų vieno gyventojo prijungimui kriterijus;</w:t>
      </w:r>
    </w:p>
    <w:p w14:paraId="74417032" w14:textId="77777777" w:rsidR="00EB3DA4" w:rsidRPr="00BB3DA5" w:rsidRDefault="00EB3DA4">
      <w:pPr>
        <w:numPr>
          <w:ilvl w:val="0"/>
          <w:numId w:val="8"/>
        </w:numPr>
        <w:spacing w:line="240" w:lineRule="auto"/>
        <w:ind w:left="714" w:hanging="357"/>
        <w:rPr>
          <w:rFonts w:asciiTheme="minorHAnsi" w:eastAsia="Times New Roman" w:hAnsiTheme="minorHAnsi" w:cstheme="minorHAnsi"/>
          <w:bCs/>
          <w:szCs w:val="21"/>
        </w:rPr>
      </w:pPr>
      <w:r w:rsidRPr="00BB3DA5">
        <w:rPr>
          <w:rFonts w:asciiTheme="minorHAnsi" w:eastAsia="Times New Roman" w:hAnsiTheme="minorHAnsi" w:cstheme="minorHAnsi"/>
          <w:bCs/>
          <w:szCs w:val="21"/>
        </w:rPr>
        <w:t xml:space="preserve">kai vertinamoje teritorijoje susidaro mažiau kaip 10 000 gyventojų ekvivalento atitinkanti tarša, į vieną aglomeraciją gali būti sujungiamos apgyvendintos teritorijos, </w:t>
      </w:r>
      <w:bookmarkStart w:id="21" w:name="_Hlk48650641"/>
      <w:r w:rsidRPr="00BB3DA5">
        <w:rPr>
          <w:rFonts w:asciiTheme="minorHAnsi" w:eastAsia="Times New Roman" w:hAnsiTheme="minorHAnsi" w:cstheme="minorHAnsi"/>
          <w:bCs/>
          <w:szCs w:val="21"/>
        </w:rPr>
        <w:t>viena nuo kitos esančios ne didesniu kaip 150 m atstumu;</w:t>
      </w:r>
    </w:p>
    <w:bookmarkEnd w:id="21"/>
    <w:p w14:paraId="0D7A35DD" w14:textId="77777777" w:rsidR="00EB3DA4" w:rsidRPr="00BB3DA5" w:rsidRDefault="00EB3DA4">
      <w:pPr>
        <w:numPr>
          <w:ilvl w:val="0"/>
          <w:numId w:val="8"/>
        </w:numPr>
        <w:spacing w:line="240" w:lineRule="auto"/>
        <w:ind w:left="714" w:hanging="357"/>
        <w:rPr>
          <w:rFonts w:asciiTheme="minorHAnsi" w:eastAsia="Times New Roman" w:hAnsiTheme="minorHAnsi" w:cstheme="minorHAnsi"/>
          <w:bCs/>
          <w:szCs w:val="21"/>
        </w:rPr>
      </w:pPr>
      <w:r w:rsidRPr="00BB3DA5">
        <w:rPr>
          <w:rFonts w:asciiTheme="minorHAnsi" w:eastAsia="Times New Roman" w:hAnsiTheme="minorHAnsi" w:cstheme="minorHAnsi"/>
          <w:bCs/>
          <w:szCs w:val="21"/>
        </w:rPr>
        <w:t>kai vertinamoje teritorijoje susidaro daugiau kaip 10 000 gyventojų ekvivalento atitinkanti tarša, į vieną aglomeraciją gali būti sujungiamos apgyvendintos teritorijos, viena nuo kitos esančios ne didesniu kaip 250 m atstumu;</w:t>
      </w:r>
    </w:p>
    <w:p w14:paraId="247110F7" w14:textId="77777777" w:rsidR="00EB3DA4" w:rsidRPr="00BB3DA5" w:rsidRDefault="00EB3DA4">
      <w:pPr>
        <w:numPr>
          <w:ilvl w:val="0"/>
          <w:numId w:val="8"/>
        </w:numPr>
        <w:spacing w:line="240" w:lineRule="auto"/>
        <w:ind w:left="714" w:hanging="357"/>
        <w:rPr>
          <w:rFonts w:asciiTheme="minorHAnsi" w:eastAsia="Times New Roman" w:hAnsiTheme="minorHAnsi" w:cstheme="minorHAnsi"/>
          <w:bCs/>
          <w:szCs w:val="21"/>
        </w:rPr>
      </w:pPr>
      <w:r w:rsidRPr="00BB3DA5">
        <w:rPr>
          <w:rFonts w:asciiTheme="minorHAnsi" w:eastAsia="Times New Roman" w:hAnsiTheme="minorHAnsi" w:cstheme="minorHAnsi"/>
          <w:bCs/>
          <w:szCs w:val="21"/>
        </w:rPr>
        <w:t>kai paminėti atstumai tarp teritorijų išorinių ribų yra didesni nei nurodyta 7 ir 8 punktuose, urbanizuotos teritorijos gali būti laikomos atskiromis aglomeracijomis ir, jei šiose aglomeracijose susidaro daugiau kaip 2000 gyventojų ekvivalento atitinkanti tarša, Direktyvos reikalavimai taikomi kaip atskiroms aglomeracijoms.</w:t>
      </w:r>
    </w:p>
    <w:p w14:paraId="7D8399CF" w14:textId="77777777" w:rsidR="00300A6C" w:rsidRPr="00BB3DA5" w:rsidRDefault="00300A6C" w:rsidP="00300A6C">
      <w:pPr>
        <w:spacing w:line="240" w:lineRule="auto"/>
        <w:rPr>
          <w:rFonts w:asciiTheme="minorHAnsi" w:eastAsia="Times New Roman" w:hAnsiTheme="minorHAnsi" w:cstheme="minorHAnsi"/>
          <w:bCs/>
          <w:szCs w:val="21"/>
        </w:rPr>
      </w:pPr>
    </w:p>
    <w:p w14:paraId="2244A5C6" w14:textId="4710FA77" w:rsidR="0012743D" w:rsidRDefault="0012743D" w:rsidP="0012743D">
      <w:pPr>
        <w:spacing w:line="240" w:lineRule="auto"/>
        <w:rPr>
          <w:rFonts w:asciiTheme="minorHAnsi" w:eastAsia="Times New Roman" w:hAnsiTheme="minorHAnsi" w:cstheme="minorHAnsi"/>
          <w:bCs/>
          <w:szCs w:val="21"/>
        </w:rPr>
      </w:pPr>
      <w:r w:rsidRPr="0012743D">
        <w:rPr>
          <w:rFonts w:asciiTheme="minorHAnsi" w:eastAsia="Times New Roman" w:hAnsiTheme="minorHAnsi" w:cstheme="minorHAnsi"/>
          <w:bCs/>
          <w:szCs w:val="21"/>
        </w:rPr>
        <w:t xml:space="preserve">UAB „Kėdainių vandenys“ 2023 m. spalio mėn. atliko vidinį vertinimą, kurio tikslas buvo nustatyti ar patvirtintoje Kėdainių miesto aglomeracijoje bus pasiektas centralizuotai tvarkomų buitinių nuotekų rodiklis t.y. aglomeracijų ribose ne mažiau kaip 98 proc. nuotekų yra surenkama centralizuotomis nuotekų surinkimo sistemomis. Nustatyta, kad šis rodiklis šiuo metu galiojančios Kėdainių aglomeracijos ribose nebus pasiektas. Atliktame vertinime, patikslinus esamų gyventojų/ būstų skaičių bei sudarytų  sutarčių skaičių namų ūkiams, kuriems yra teikiamos nuotekų tvarkymo paslaugos nustatyta, kad į Kėdainių miesto aglomeraciją įtrauktos teritorijos neatitinka Aglomeracijų ribų nustatymo metodikos reikalavimų, todėl būtina patikslinti aglomeracijos ribas. </w:t>
      </w:r>
      <w:r w:rsidR="000E302D">
        <w:rPr>
          <w:rFonts w:asciiTheme="minorHAnsi" w:eastAsia="Times New Roman" w:hAnsiTheme="minorHAnsi" w:cstheme="minorHAnsi"/>
          <w:bCs/>
          <w:szCs w:val="21"/>
        </w:rPr>
        <w:t xml:space="preserve">Esamos būklės įvertinimo stadijoje </w:t>
      </w:r>
      <w:r w:rsidRPr="0012743D">
        <w:rPr>
          <w:rFonts w:asciiTheme="minorHAnsi" w:eastAsia="Times New Roman" w:hAnsiTheme="minorHAnsi" w:cstheme="minorHAnsi"/>
          <w:bCs/>
          <w:szCs w:val="21"/>
        </w:rPr>
        <w:t xml:space="preserve"> atlik</w:t>
      </w:r>
      <w:r w:rsidR="000E302D">
        <w:rPr>
          <w:rFonts w:asciiTheme="minorHAnsi" w:eastAsia="Times New Roman" w:hAnsiTheme="minorHAnsi" w:cstheme="minorHAnsi"/>
          <w:bCs/>
          <w:szCs w:val="21"/>
        </w:rPr>
        <w:t xml:space="preserve">ta </w:t>
      </w:r>
      <w:r w:rsidRPr="0012743D">
        <w:rPr>
          <w:rFonts w:asciiTheme="minorHAnsi" w:eastAsia="Times New Roman" w:hAnsiTheme="minorHAnsi" w:cstheme="minorHAnsi"/>
          <w:bCs/>
          <w:szCs w:val="21"/>
        </w:rPr>
        <w:t>išsami Aglomeracijos analizė ir esamos būklės vertinimas, siekiant nustatyti realias ir teisės aktus atitinkančias Kėdainių miesto aglomeracijos ribas.</w:t>
      </w:r>
    </w:p>
    <w:p w14:paraId="009A1BE5" w14:textId="77777777" w:rsidR="0012743D" w:rsidRPr="0012743D" w:rsidRDefault="0012743D" w:rsidP="0012743D">
      <w:pPr>
        <w:spacing w:line="240" w:lineRule="auto"/>
        <w:rPr>
          <w:rFonts w:asciiTheme="minorHAnsi" w:eastAsia="Times New Roman" w:hAnsiTheme="minorHAnsi" w:cstheme="minorHAnsi"/>
          <w:bCs/>
          <w:szCs w:val="21"/>
        </w:rPr>
      </w:pPr>
    </w:p>
    <w:p w14:paraId="4E0C27F3" w14:textId="29D56A07" w:rsidR="00F82DD1" w:rsidRPr="00BB3DA5" w:rsidRDefault="009A4ECE" w:rsidP="00300A6C">
      <w:pPr>
        <w:spacing w:line="240" w:lineRule="auto"/>
        <w:rPr>
          <w:rFonts w:asciiTheme="minorHAnsi" w:eastAsia="Times New Roman" w:hAnsiTheme="minorHAnsi" w:cstheme="minorHAnsi"/>
          <w:bCs/>
          <w:szCs w:val="21"/>
        </w:rPr>
      </w:pPr>
      <w:r>
        <w:rPr>
          <w:rFonts w:asciiTheme="minorHAnsi" w:eastAsia="Times New Roman" w:hAnsiTheme="minorHAnsi" w:cstheme="minorHAnsi"/>
          <w:bCs/>
          <w:szCs w:val="21"/>
        </w:rPr>
        <w:t>Atlikus Esamos būklės analizę (žr. tomą Nr. 1 „</w:t>
      </w:r>
      <w:r w:rsidR="00DB2A22">
        <w:rPr>
          <w:rFonts w:asciiTheme="minorHAnsi" w:eastAsia="Times New Roman" w:hAnsiTheme="minorHAnsi" w:cstheme="minorHAnsi"/>
          <w:bCs/>
          <w:szCs w:val="21"/>
        </w:rPr>
        <w:t>E</w:t>
      </w:r>
      <w:r>
        <w:rPr>
          <w:rFonts w:asciiTheme="minorHAnsi" w:eastAsia="Times New Roman" w:hAnsiTheme="minorHAnsi" w:cstheme="minorHAnsi"/>
          <w:bCs/>
          <w:szCs w:val="21"/>
        </w:rPr>
        <w:t xml:space="preserve">samos būklės įvertinimo stadija“ </w:t>
      </w:r>
      <w:r w:rsidR="00111DC2">
        <w:rPr>
          <w:rFonts w:asciiTheme="minorHAnsi" w:eastAsia="Times New Roman" w:hAnsiTheme="minorHAnsi" w:cstheme="minorHAnsi"/>
          <w:bCs/>
          <w:szCs w:val="21"/>
        </w:rPr>
        <w:t xml:space="preserve">) </w:t>
      </w:r>
      <w:r w:rsidR="00E76C20">
        <w:rPr>
          <w:rFonts w:asciiTheme="minorHAnsi" w:eastAsia="Times New Roman" w:hAnsiTheme="minorHAnsi" w:cstheme="minorHAnsi"/>
          <w:bCs/>
          <w:szCs w:val="21"/>
        </w:rPr>
        <w:t xml:space="preserve">patikslinta </w:t>
      </w:r>
      <w:r w:rsidR="00300A6C" w:rsidRPr="00BB3DA5">
        <w:rPr>
          <w:rFonts w:asciiTheme="minorHAnsi" w:eastAsia="Times New Roman" w:hAnsiTheme="minorHAnsi" w:cstheme="minorHAnsi"/>
          <w:bCs/>
          <w:szCs w:val="21"/>
        </w:rPr>
        <w:t>Kėdainių miesto aglomeracija</w:t>
      </w:r>
      <w:r w:rsidR="00E76C20">
        <w:rPr>
          <w:rFonts w:asciiTheme="minorHAnsi" w:eastAsia="Times New Roman" w:hAnsiTheme="minorHAnsi" w:cstheme="minorHAnsi"/>
          <w:bCs/>
          <w:szCs w:val="21"/>
        </w:rPr>
        <w:t>, kuri susideda</w:t>
      </w:r>
      <w:r w:rsidR="00300A6C" w:rsidRPr="00BB3DA5">
        <w:rPr>
          <w:rFonts w:asciiTheme="minorHAnsi" w:eastAsia="Times New Roman" w:hAnsiTheme="minorHAnsi" w:cstheme="minorHAnsi"/>
          <w:bCs/>
          <w:szCs w:val="21"/>
        </w:rPr>
        <w:t xml:space="preserve">  iš 15-os atskirų rajonų</w:t>
      </w:r>
      <w:r w:rsidR="00E76C20">
        <w:rPr>
          <w:rFonts w:asciiTheme="minorHAnsi" w:eastAsia="Times New Roman" w:hAnsiTheme="minorHAnsi" w:cstheme="minorHAnsi"/>
          <w:bCs/>
          <w:szCs w:val="21"/>
        </w:rPr>
        <w:t>, esančių</w:t>
      </w:r>
      <w:r>
        <w:rPr>
          <w:rFonts w:asciiTheme="minorHAnsi" w:eastAsia="Times New Roman" w:hAnsiTheme="minorHAnsi" w:cstheme="minorHAnsi"/>
          <w:bCs/>
          <w:szCs w:val="21"/>
        </w:rPr>
        <w:t xml:space="preserve"> </w:t>
      </w:r>
      <w:r w:rsidR="00E76C20" w:rsidRPr="005C3009">
        <w:rPr>
          <w:rFonts w:asciiTheme="minorHAnsi" w:eastAsia="Times New Roman" w:hAnsiTheme="minorHAnsi" w:cstheme="minorHAnsi"/>
          <w:bCs/>
          <w:szCs w:val="21"/>
        </w:rPr>
        <w:t>Kėdainių mieste</w:t>
      </w:r>
      <w:r w:rsidR="00111DC2" w:rsidRPr="005C3009">
        <w:rPr>
          <w:rFonts w:asciiTheme="minorHAnsi" w:eastAsia="Times New Roman" w:hAnsiTheme="minorHAnsi" w:cstheme="minorHAnsi"/>
          <w:bCs/>
          <w:szCs w:val="21"/>
        </w:rPr>
        <w:t xml:space="preserve"> </w:t>
      </w:r>
      <w:r w:rsidRPr="005C3009">
        <w:rPr>
          <w:rFonts w:asciiTheme="minorHAnsi" w:eastAsia="Times New Roman" w:hAnsiTheme="minorHAnsi" w:cstheme="minorHAnsi"/>
          <w:bCs/>
          <w:szCs w:val="21"/>
        </w:rPr>
        <w:t>(</w:t>
      </w:r>
      <w:r w:rsidR="00A35C81" w:rsidRPr="005C3009">
        <w:rPr>
          <w:rFonts w:asciiTheme="minorHAnsi" w:eastAsia="Times New Roman" w:hAnsiTheme="minorHAnsi" w:cstheme="minorHAnsi"/>
          <w:bCs/>
          <w:szCs w:val="21"/>
        </w:rPr>
        <w:t>patvirtintame keitimo plane buvo nustatyt</w:t>
      </w:r>
      <w:r w:rsidR="00A239BA" w:rsidRPr="005C3009">
        <w:rPr>
          <w:rFonts w:asciiTheme="minorHAnsi" w:eastAsia="Times New Roman" w:hAnsiTheme="minorHAnsi" w:cstheme="minorHAnsi"/>
          <w:bCs/>
          <w:szCs w:val="21"/>
        </w:rPr>
        <w:t>a</w:t>
      </w:r>
      <w:r w:rsidR="00A35C81" w:rsidRPr="005C3009">
        <w:rPr>
          <w:rFonts w:asciiTheme="minorHAnsi" w:eastAsia="Times New Roman" w:hAnsiTheme="minorHAnsi" w:cstheme="minorHAnsi"/>
          <w:bCs/>
          <w:szCs w:val="21"/>
        </w:rPr>
        <w:t xml:space="preserve"> – </w:t>
      </w:r>
      <w:r w:rsidR="005C3009" w:rsidRPr="005C3009">
        <w:rPr>
          <w:rFonts w:asciiTheme="minorHAnsi" w:eastAsia="Times New Roman" w:hAnsiTheme="minorHAnsi" w:cstheme="minorHAnsi"/>
          <w:bCs/>
          <w:szCs w:val="21"/>
        </w:rPr>
        <w:t>21-as rajonas</w:t>
      </w:r>
      <w:r w:rsidR="00A35C81" w:rsidRPr="005C3009">
        <w:rPr>
          <w:rFonts w:asciiTheme="minorHAnsi" w:eastAsia="Times New Roman" w:hAnsiTheme="minorHAnsi" w:cstheme="minorHAnsi"/>
          <w:bCs/>
          <w:szCs w:val="21"/>
        </w:rPr>
        <w:t>)</w:t>
      </w:r>
      <w:r w:rsidR="00300A6C" w:rsidRPr="005C3009">
        <w:rPr>
          <w:rFonts w:asciiTheme="minorHAnsi" w:eastAsia="Times New Roman" w:hAnsiTheme="minorHAnsi" w:cstheme="minorHAnsi"/>
          <w:bCs/>
          <w:szCs w:val="21"/>
        </w:rPr>
        <w:t>, kuriuose yra išvystyta, vystoma arba n</w:t>
      </w:r>
      <w:r w:rsidR="00300A6C" w:rsidRPr="00BB3DA5">
        <w:rPr>
          <w:rFonts w:asciiTheme="minorHAnsi" w:eastAsia="Times New Roman" w:hAnsiTheme="minorHAnsi" w:cstheme="minorHAnsi"/>
          <w:bCs/>
          <w:szCs w:val="21"/>
        </w:rPr>
        <w:t>umatoma vystyti per ateinančius 10 metų vandens tiekimo ir nuotekų tvarkymo infrastruktūra</w:t>
      </w:r>
      <w:r w:rsidR="005C3009">
        <w:rPr>
          <w:rFonts w:asciiTheme="minorHAnsi" w:eastAsia="Times New Roman" w:hAnsiTheme="minorHAnsi" w:cstheme="minorHAnsi"/>
          <w:bCs/>
          <w:szCs w:val="21"/>
        </w:rPr>
        <w:t>.</w:t>
      </w:r>
      <w:r w:rsidR="00300A6C" w:rsidRPr="00BB3DA5">
        <w:rPr>
          <w:rFonts w:asciiTheme="minorHAnsi" w:eastAsia="Times New Roman" w:hAnsiTheme="minorHAnsi" w:cstheme="minorHAnsi"/>
          <w:bCs/>
          <w:szCs w:val="21"/>
        </w:rPr>
        <w:t xml:space="preserve"> </w:t>
      </w:r>
    </w:p>
    <w:p w14:paraId="07940BB2" w14:textId="1D537DE0" w:rsidR="00F82DD1" w:rsidRPr="00BB3DA5" w:rsidRDefault="00F82DD1" w:rsidP="00300A6C">
      <w:pPr>
        <w:spacing w:line="240" w:lineRule="auto"/>
        <w:rPr>
          <w:rFonts w:asciiTheme="minorHAnsi" w:eastAsia="Times New Roman" w:hAnsiTheme="minorHAnsi" w:cstheme="minorHAnsi"/>
          <w:bCs/>
          <w:szCs w:val="21"/>
        </w:rPr>
      </w:pPr>
    </w:p>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9"/>
      </w:tblGrid>
      <w:tr w:rsidR="00F82DD1" w14:paraId="61D76375" w14:textId="77777777" w:rsidTr="00F82DD1">
        <w:tc>
          <w:tcPr>
            <w:tcW w:w="9509" w:type="dxa"/>
          </w:tcPr>
          <w:p w14:paraId="2598613F" w14:textId="5E4CFF25" w:rsidR="00F82DD1" w:rsidRDefault="00EB3DA4" w:rsidP="00300A6C">
            <w:pPr>
              <w:spacing w:line="240" w:lineRule="auto"/>
              <w:rPr>
                <w:rFonts w:asciiTheme="minorHAnsi" w:eastAsia="Times New Roman" w:hAnsiTheme="minorHAnsi" w:cstheme="minorHAnsi"/>
                <w:bCs/>
                <w:sz w:val="22"/>
              </w:rPr>
            </w:pPr>
            <w:r>
              <w:rPr>
                <w:rFonts w:asciiTheme="minorHAnsi" w:eastAsia="Times New Roman" w:hAnsiTheme="minorHAnsi" w:cstheme="minorHAnsi"/>
                <w:bCs/>
                <w:noProof/>
                <w:sz w:val="22"/>
                <w:lang w:eastAsia="lt-LT"/>
              </w:rPr>
              <w:lastRenderedPageBreak/>
              <w:drawing>
                <wp:anchor distT="0" distB="0" distL="114300" distR="114300" simplePos="0" relativeHeight="251658250" behindDoc="0" locked="0" layoutInCell="1" allowOverlap="1" wp14:anchorId="006EC313" wp14:editId="004920DC">
                  <wp:simplePos x="0" y="0"/>
                  <wp:positionH relativeFrom="column">
                    <wp:posOffset>4183380</wp:posOffset>
                  </wp:positionH>
                  <wp:positionV relativeFrom="paragraph">
                    <wp:posOffset>4814570</wp:posOffset>
                  </wp:positionV>
                  <wp:extent cx="1904429" cy="1622207"/>
                  <wp:effectExtent l="0" t="0" r="635" b="0"/>
                  <wp:wrapNone/>
                  <wp:docPr id="668477572" name="Picture 3"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477572" name="Picture 3" descr="A screen shot of a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904429" cy="1622207"/>
                          </a:xfrm>
                          <a:prstGeom prst="rect">
                            <a:avLst/>
                          </a:prstGeom>
                        </pic:spPr>
                      </pic:pic>
                    </a:graphicData>
                  </a:graphic>
                  <wp14:sizeRelH relativeFrom="page">
                    <wp14:pctWidth>0</wp14:pctWidth>
                  </wp14:sizeRelH>
                  <wp14:sizeRelV relativeFrom="page">
                    <wp14:pctHeight>0</wp14:pctHeight>
                  </wp14:sizeRelV>
                </wp:anchor>
              </w:drawing>
            </w:r>
            <w:r w:rsidR="00F82DD1">
              <w:rPr>
                <w:rFonts w:asciiTheme="minorHAnsi" w:eastAsia="Times New Roman" w:hAnsiTheme="minorHAnsi" w:cstheme="minorHAnsi"/>
                <w:bCs/>
                <w:noProof/>
                <w:sz w:val="22"/>
                <w:lang w:eastAsia="lt-LT"/>
              </w:rPr>
              <w:drawing>
                <wp:inline distT="0" distB="0" distL="0" distR="0" wp14:anchorId="5F1ED7B8" wp14:editId="704D6826">
                  <wp:extent cx="4505325" cy="6439722"/>
                  <wp:effectExtent l="0" t="0" r="0" b="0"/>
                  <wp:docPr id="191791910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19100" name="Picture 1" descr="A map of a city&#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534677" cy="6481676"/>
                          </a:xfrm>
                          <a:prstGeom prst="rect">
                            <a:avLst/>
                          </a:prstGeom>
                        </pic:spPr>
                      </pic:pic>
                    </a:graphicData>
                  </a:graphic>
                </wp:inline>
              </w:drawing>
            </w:r>
            <w:r w:rsidR="00F82DD1">
              <w:rPr>
                <w:rFonts w:asciiTheme="minorHAnsi" w:eastAsia="Times New Roman" w:hAnsiTheme="minorHAnsi" w:cstheme="minorHAnsi"/>
                <w:bCs/>
                <w:noProof/>
                <w:sz w:val="22"/>
              </w:rPr>
              <w:t xml:space="preserve"> </w:t>
            </w:r>
          </w:p>
        </w:tc>
      </w:tr>
    </w:tbl>
    <w:p w14:paraId="6E3E0C55" w14:textId="77777777" w:rsidR="00CF38CB" w:rsidRDefault="00CF38CB" w:rsidP="00F82DD1">
      <w:pPr>
        <w:spacing w:line="240" w:lineRule="auto"/>
        <w:jc w:val="center"/>
        <w:rPr>
          <w:rFonts w:asciiTheme="minorHAnsi" w:eastAsia="Times New Roman" w:hAnsiTheme="minorHAnsi" w:cstheme="minorHAnsi"/>
          <w:b/>
          <w:szCs w:val="21"/>
        </w:rPr>
      </w:pPr>
    </w:p>
    <w:p w14:paraId="6A747B77" w14:textId="310ABE17" w:rsidR="00B15F0A" w:rsidRDefault="001A1196" w:rsidP="00741AFA">
      <w:pPr>
        <w:spacing w:line="240" w:lineRule="auto"/>
        <w:jc w:val="center"/>
        <w:rPr>
          <w:rFonts w:asciiTheme="minorHAnsi" w:eastAsia="Times New Roman" w:hAnsiTheme="minorHAnsi" w:cstheme="minorHAnsi"/>
          <w:bCs/>
          <w:szCs w:val="21"/>
        </w:rPr>
      </w:pPr>
      <w:r w:rsidRPr="001A1196">
        <w:rPr>
          <w:rFonts w:asciiTheme="minorHAnsi" w:eastAsia="Times New Roman" w:hAnsiTheme="minorHAnsi" w:cstheme="minorHAnsi"/>
          <w:b/>
          <w:szCs w:val="21"/>
        </w:rPr>
        <w:t>2.2.</w:t>
      </w:r>
      <w:r w:rsidR="00F82DD1" w:rsidRPr="001A1196">
        <w:rPr>
          <w:rFonts w:asciiTheme="minorHAnsi" w:eastAsia="Times New Roman" w:hAnsiTheme="minorHAnsi" w:cstheme="minorHAnsi"/>
          <w:b/>
          <w:szCs w:val="21"/>
        </w:rPr>
        <w:t xml:space="preserve"> pav.</w:t>
      </w:r>
      <w:r w:rsidR="00F82DD1" w:rsidRPr="001A1196">
        <w:rPr>
          <w:rFonts w:asciiTheme="minorHAnsi" w:eastAsia="Times New Roman" w:hAnsiTheme="minorHAnsi" w:cstheme="minorHAnsi"/>
          <w:bCs/>
          <w:szCs w:val="21"/>
        </w:rPr>
        <w:t xml:space="preserve"> Kėdainių aglomeracijos </w:t>
      </w:r>
      <w:r w:rsidR="00913C1D">
        <w:rPr>
          <w:rFonts w:asciiTheme="minorHAnsi" w:eastAsia="Times New Roman" w:hAnsiTheme="minorHAnsi" w:cstheme="minorHAnsi"/>
          <w:bCs/>
          <w:szCs w:val="21"/>
        </w:rPr>
        <w:t>rajonai</w:t>
      </w:r>
      <w:r w:rsidR="00F82DD1" w:rsidRPr="001A1196">
        <w:rPr>
          <w:rFonts w:asciiTheme="minorHAnsi" w:eastAsia="Times New Roman" w:hAnsiTheme="minorHAnsi" w:cstheme="minorHAnsi"/>
          <w:bCs/>
          <w:szCs w:val="21"/>
        </w:rPr>
        <w:t xml:space="preserve"> ir vystymo prioritetai </w:t>
      </w:r>
      <w:r w:rsidR="00860BEC">
        <w:rPr>
          <w:rFonts w:asciiTheme="minorHAnsi" w:eastAsia="Times New Roman" w:hAnsiTheme="minorHAnsi" w:cstheme="minorHAnsi"/>
          <w:bCs/>
          <w:szCs w:val="21"/>
        </w:rPr>
        <w:t>, nustatyti specialiojo plano keitim</w:t>
      </w:r>
      <w:r w:rsidR="00741AFA">
        <w:rPr>
          <w:rFonts w:asciiTheme="minorHAnsi" w:eastAsia="Times New Roman" w:hAnsiTheme="minorHAnsi" w:cstheme="minorHAnsi"/>
          <w:bCs/>
          <w:szCs w:val="21"/>
        </w:rPr>
        <w:t>e</w:t>
      </w:r>
    </w:p>
    <w:p w14:paraId="7D25DFE1" w14:textId="77777777" w:rsidR="00741AFA" w:rsidRPr="007E4E40" w:rsidRDefault="00741AFA" w:rsidP="00741AFA">
      <w:pPr>
        <w:spacing w:line="240" w:lineRule="auto"/>
        <w:jc w:val="center"/>
        <w:rPr>
          <w:rFonts w:asciiTheme="minorHAnsi" w:eastAsia="Times New Roman" w:hAnsiTheme="minorHAnsi" w:cstheme="minorHAnsi"/>
          <w:bCs/>
          <w:szCs w:val="21"/>
        </w:rPr>
      </w:pPr>
    </w:p>
    <w:p w14:paraId="09A48061" w14:textId="77777777" w:rsidR="00741AFA" w:rsidRDefault="00741AFA">
      <w:pPr>
        <w:spacing w:line="240" w:lineRule="auto"/>
        <w:jc w:val="left"/>
        <w:rPr>
          <w:rFonts w:asciiTheme="minorHAnsi" w:eastAsia="Times New Roman" w:hAnsiTheme="minorHAnsi" w:cstheme="minorHAnsi"/>
          <w:bCs/>
          <w:szCs w:val="21"/>
        </w:rPr>
      </w:pPr>
      <w:r>
        <w:rPr>
          <w:rFonts w:asciiTheme="minorHAnsi" w:eastAsia="Times New Roman" w:hAnsiTheme="minorHAnsi" w:cstheme="minorHAnsi"/>
          <w:bCs/>
          <w:szCs w:val="21"/>
        </w:rPr>
        <w:br w:type="page"/>
      </w:r>
    </w:p>
    <w:p w14:paraId="3D78773D" w14:textId="042B3BDF" w:rsidR="00B15F0A" w:rsidRDefault="00B15F0A" w:rsidP="00D81F5C">
      <w:pPr>
        <w:spacing w:line="240" w:lineRule="auto"/>
        <w:rPr>
          <w:rFonts w:asciiTheme="minorHAnsi" w:eastAsia="Times New Roman" w:hAnsiTheme="minorHAnsi" w:cstheme="minorHAnsi"/>
          <w:bCs/>
          <w:color w:val="000000" w:themeColor="text1"/>
          <w:szCs w:val="21"/>
        </w:rPr>
      </w:pPr>
      <w:r>
        <w:rPr>
          <w:rFonts w:asciiTheme="minorHAnsi" w:eastAsia="Times New Roman" w:hAnsiTheme="minorHAnsi" w:cstheme="minorHAnsi"/>
          <w:bCs/>
          <w:szCs w:val="21"/>
        </w:rPr>
        <w:lastRenderedPageBreak/>
        <w:t xml:space="preserve">Atlikta išsami Kėdainių aglomeracijos analizė leido identifikuoti probleminius aglomeracijos rajonus, kuriuose  </w:t>
      </w:r>
      <w:r w:rsidRPr="00913C1D">
        <w:rPr>
          <w:rFonts w:asciiTheme="minorHAnsi" w:eastAsia="Times New Roman" w:hAnsiTheme="minorHAnsi" w:cstheme="minorHAnsi"/>
          <w:bCs/>
          <w:color w:val="000000" w:themeColor="text1"/>
          <w:szCs w:val="21"/>
        </w:rPr>
        <w:t xml:space="preserve">centralizuotai tvarkomų buitinių nuotekų rodiklis nėra pasiektas. </w:t>
      </w:r>
    </w:p>
    <w:p w14:paraId="29DF610E" w14:textId="33BD3AA8" w:rsidR="00986117" w:rsidRPr="00662E6B" w:rsidRDefault="00986117" w:rsidP="00D81F5C">
      <w:pPr>
        <w:spacing w:line="240" w:lineRule="auto"/>
        <w:rPr>
          <w:rFonts w:asciiTheme="minorHAnsi" w:eastAsia="Times New Roman" w:hAnsiTheme="minorHAnsi" w:cstheme="minorHAnsi"/>
          <w:bCs/>
          <w:color w:val="000000" w:themeColor="text1"/>
          <w:sz w:val="22"/>
        </w:rPr>
      </w:pPr>
    </w:p>
    <w:p w14:paraId="52C5E32C" w14:textId="77777777" w:rsidR="00741AFA" w:rsidRPr="002D3C09" w:rsidRDefault="00741AFA" w:rsidP="00741AFA">
      <w:pPr>
        <w:spacing w:line="240" w:lineRule="auto"/>
        <w:rPr>
          <w:rFonts w:asciiTheme="minorHAnsi" w:eastAsia="Times New Roman" w:hAnsiTheme="minorHAnsi" w:cstheme="minorHAnsi"/>
          <w:b/>
          <w:sz w:val="22"/>
        </w:rPr>
      </w:pPr>
      <w:r w:rsidRPr="002D3C09">
        <w:rPr>
          <w:rFonts w:asciiTheme="minorHAnsi" w:eastAsia="Times New Roman" w:hAnsiTheme="minorHAnsi" w:cstheme="minorHAnsi"/>
          <w:b/>
          <w:sz w:val="22"/>
        </w:rPr>
        <w:t>Kėdainių miesto aglomeracijos rajonai Nr. 1; 2; 3; 4; 5; 7</w:t>
      </w:r>
      <w:r>
        <w:rPr>
          <w:rFonts w:asciiTheme="minorHAnsi" w:eastAsia="Times New Roman" w:hAnsiTheme="minorHAnsi" w:cstheme="minorHAnsi"/>
          <w:b/>
          <w:sz w:val="22"/>
        </w:rPr>
        <w:t>; 8; 10</w:t>
      </w:r>
      <w:r w:rsidRPr="002D3C09">
        <w:rPr>
          <w:rFonts w:asciiTheme="minorHAnsi" w:eastAsia="Times New Roman" w:hAnsiTheme="minorHAnsi" w:cstheme="minorHAnsi"/>
          <w:b/>
          <w:sz w:val="22"/>
        </w:rPr>
        <w:t xml:space="preserve"> atitinka Aglomeracijų ribų nustatymo metodikos 2 priedo reikalavimus </w:t>
      </w:r>
      <w:r w:rsidRPr="002D3C09">
        <w:rPr>
          <w:rFonts w:asciiTheme="minorHAnsi" w:eastAsia="Times New Roman" w:hAnsiTheme="minorHAnsi" w:cstheme="minorHAnsi"/>
          <w:bCs/>
          <w:sz w:val="22"/>
        </w:rPr>
        <w:t>(šiuose rajonuose išvystyta centralizuota nuotekų tvarkymo sistema).</w:t>
      </w:r>
    </w:p>
    <w:p w14:paraId="7A6B4320" w14:textId="77777777" w:rsidR="00913C1D" w:rsidRPr="00913C1D" w:rsidRDefault="00913C1D" w:rsidP="00913C1D">
      <w:pPr>
        <w:spacing w:line="240" w:lineRule="auto"/>
        <w:rPr>
          <w:rFonts w:asciiTheme="minorHAnsi" w:eastAsia="Times New Roman" w:hAnsiTheme="minorHAnsi" w:cstheme="minorHAnsi"/>
          <w:bCs/>
          <w:color w:val="000000" w:themeColor="text1"/>
          <w:sz w:val="22"/>
        </w:rPr>
      </w:pPr>
    </w:p>
    <w:p w14:paraId="7FFB1EED" w14:textId="4084F30A" w:rsidR="00913C1D" w:rsidRDefault="00B64654" w:rsidP="00913C1D">
      <w:pPr>
        <w:spacing w:line="240" w:lineRule="auto"/>
        <w:rPr>
          <w:rFonts w:asciiTheme="minorHAnsi" w:eastAsia="Times New Roman" w:hAnsiTheme="minorHAnsi" w:cstheme="minorHAnsi"/>
          <w:bCs/>
          <w:color w:val="000000" w:themeColor="text1"/>
          <w:sz w:val="22"/>
        </w:rPr>
      </w:pPr>
      <w:r>
        <w:rPr>
          <w:rFonts w:asciiTheme="minorHAnsi" w:eastAsia="Times New Roman" w:hAnsiTheme="minorHAnsi" w:cstheme="minorHAnsi"/>
          <w:bCs/>
          <w:color w:val="000000" w:themeColor="text1"/>
          <w:sz w:val="22"/>
        </w:rPr>
        <w:t>Patikslinus esamus duomenis (</w:t>
      </w:r>
      <w:r w:rsidR="00E548D9">
        <w:rPr>
          <w:rFonts w:asciiTheme="minorHAnsi" w:eastAsia="Times New Roman" w:hAnsiTheme="minorHAnsi" w:cstheme="minorHAnsi"/>
          <w:bCs/>
          <w:color w:val="000000" w:themeColor="text1"/>
          <w:sz w:val="22"/>
        </w:rPr>
        <w:t>ž</w:t>
      </w:r>
      <w:r>
        <w:rPr>
          <w:rFonts w:asciiTheme="minorHAnsi" w:eastAsia="Times New Roman" w:hAnsiTheme="minorHAnsi" w:cstheme="minorHAnsi"/>
          <w:bCs/>
          <w:color w:val="000000" w:themeColor="text1"/>
          <w:sz w:val="22"/>
        </w:rPr>
        <w:t>r. Esamos</w:t>
      </w:r>
      <w:r w:rsidR="00E548D9">
        <w:rPr>
          <w:rFonts w:asciiTheme="minorHAnsi" w:eastAsia="Times New Roman" w:hAnsiTheme="minorHAnsi" w:cstheme="minorHAnsi"/>
          <w:bCs/>
          <w:color w:val="000000" w:themeColor="text1"/>
          <w:sz w:val="22"/>
        </w:rPr>
        <w:t xml:space="preserve"> būklės analizės stadija)</w:t>
      </w:r>
      <w:r w:rsidR="0017598D">
        <w:rPr>
          <w:rFonts w:asciiTheme="minorHAnsi" w:eastAsia="Times New Roman" w:hAnsiTheme="minorHAnsi" w:cstheme="minorHAnsi"/>
          <w:bCs/>
          <w:color w:val="000000" w:themeColor="text1"/>
          <w:sz w:val="22"/>
        </w:rPr>
        <w:t>,</w:t>
      </w:r>
      <w:r w:rsidR="00E548D9">
        <w:rPr>
          <w:rFonts w:asciiTheme="minorHAnsi" w:eastAsia="Times New Roman" w:hAnsiTheme="minorHAnsi" w:cstheme="minorHAnsi"/>
          <w:bCs/>
          <w:color w:val="000000" w:themeColor="text1"/>
          <w:sz w:val="22"/>
        </w:rPr>
        <w:t xml:space="preserve"> r</w:t>
      </w:r>
      <w:r w:rsidR="00913C1D" w:rsidRPr="00913C1D">
        <w:rPr>
          <w:rFonts w:asciiTheme="minorHAnsi" w:eastAsia="Times New Roman" w:hAnsiTheme="minorHAnsi" w:cstheme="minorHAnsi"/>
          <w:bCs/>
          <w:color w:val="000000" w:themeColor="text1"/>
          <w:sz w:val="22"/>
        </w:rPr>
        <w:t xml:space="preserve">ajonai, kurie </w:t>
      </w:r>
      <w:r w:rsidR="00913C1D" w:rsidRPr="00741AFA">
        <w:rPr>
          <w:rFonts w:asciiTheme="minorHAnsi" w:eastAsia="Times New Roman" w:hAnsiTheme="minorHAnsi" w:cstheme="minorHAnsi"/>
          <w:b/>
          <w:color w:val="000000" w:themeColor="text1"/>
          <w:sz w:val="22"/>
        </w:rPr>
        <w:t>neatitinka</w:t>
      </w:r>
      <w:r w:rsidR="00913C1D" w:rsidRPr="00913C1D">
        <w:rPr>
          <w:rFonts w:asciiTheme="minorHAnsi" w:eastAsia="Times New Roman" w:hAnsiTheme="minorHAnsi" w:cstheme="minorHAnsi"/>
          <w:bCs/>
          <w:color w:val="000000" w:themeColor="text1"/>
          <w:sz w:val="22"/>
        </w:rPr>
        <w:t xml:space="preserve"> Aglomeracijų ribų nustatymo metodikos 2 priedo reikalavimų:</w:t>
      </w:r>
    </w:p>
    <w:p w14:paraId="706D9850" w14:textId="77777777" w:rsidR="00E548D9" w:rsidRDefault="00E548D9" w:rsidP="00913C1D">
      <w:pPr>
        <w:spacing w:line="240" w:lineRule="auto"/>
        <w:rPr>
          <w:rFonts w:asciiTheme="minorHAnsi" w:eastAsia="Times New Roman" w:hAnsiTheme="minorHAnsi" w:cstheme="minorHAnsi"/>
          <w:bCs/>
          <w:color w:val="000000" w:themeColor="text1"/>
          <w:sz w:val="22"/>
        </w:rPr>
      </w:pPr>
    </w:p>
    <w:p w14:paraId="6E1C4055" w14:textId="3CBBA8F4" w:rsidR="00E548D9" w:rsidRDefault="00E548D9" w:rsidP="00EE4FA7">
      <w:pPr>
        <w:spacing w:line="240" w:lineRule="auto"/>
        <w:rPr>
          <w:rFonts w:asciiTheme="minorHAnsi" w:eastAsia="Times New Roman" w:hAnsiTheme="minorHAnsi" w:cstheme="minorHAnsi"/>
          <w:bCs/>
          <w:color w:val="000000" w:themeColor="text1"/>
          <w:sz w:val="22"/>
        </w:rPr>
      </w:pPr>
      <w:r w:rsidRPr="00E548D9">
        <w:rPr>
          <w:rFonts w:asciiTheme="minorHAnsi" w:eastAsia="Times New Roman" w:hAnsiTheme="minorHAnsi" w:cstheme="minorHAnsi"/>
          <w:b/>
          <w:color w:val="000000" w:themeColor="text1"/>
          <w:sz w:val="22"/>
        </w:rPr>
        <w:t>Aglomeracijos 6 rajonas</w:t>
      </w:r>
      <w:r w:rsidRPr="00E548D9">
        <w:rPr>
          <w:rFonts w:asciiTheme="minorHAnsi" w:eastAsia="Times New Roman" w:hAnsiTheme="minorHAnsi" w:cstheme="minorHAnsi"/>
          <w:bCs/>
          <w:color w:val="000000" w:themeColor="text1"/>
          <w:sz w:val="22"/>
        </w:rPr>
        <w:t xml:space="preserve"> - sodų bendrijų „Užuovėja“, „Rasa“, „Vyturys“, „Justinava“. Sodų bendrijos plotas yra 101 ha, o registruotų gyventojų yra 331, t.y. 3,3 gyv./ha. Nuotekų surinkimo sistema nėra išvystyta. </w:t>
      </w:r>
      <w:bookmarkStart w:id="22" w:name="_Hlk171680363"/>
      <w:r w:rsidRPr="00E548D9">
        <w:rPr>
          <w:rFonts w:asciiTheme="minorHAnsi" w:eastAsia="Times New Roman" w:hAnsiTheme="minorHAnsi" w:cstheme="minorHAnsi"/>
          <w:bCs/>
          <w:color w:val="000000" w:themeColor="text1"/>
          <w:sz w:val="22"/>
        </w:rPr>
        <w:t>Pagal Geriamojo vandens tiekimo ir nuotekų tvarkymo infrastruktūros plėtros planų rengimo taisyklių 2 priedo 3.3.2.3 punktą „Teritorijos, kuriose gyventojų tankumas nepakankamas, t. y. jose gyvenančių žmonių skaičius  mažesnis nei 15 gyv./ha, nepriskirtinos aglomeracijoms“</w:t>
      </w:r>
      <w:r>
        <w:rPr>
          <w:rFonts w:asciiTheme="minorHAnsi" w:eastAsia="Times New Roman" w:hAnsiTheme="minorHAnsi" w:cstheme="minorHAnsi"/>
          <w:bCs/>
          <w:color w:val="000000" w:themeColor="text1"/>
          <w:sz w:val="22"/>
        </w:rPr>
        <w:t>;</w:t>
      </w:r>
      <w:bookmarkEnd w:id="22"/>
    </w:p>
    <w:p w14:paraId="65D3A134" w14:textId="77777777" w:rsidR="0055733F" w:rsidRDefault="0055733F" w:rsidP="00EE4FA7">
      <w:pPr>
        <w:spacing w:line="240" w:lineRule="auto"/>
        <w:rPr>
          <w:rFonts w:asciiTheme="minorHAnsi" w:eastAsia="Times New Roman" w:hAnsiTheme="minorHAnsi" w:cstheme="minorHAnsi"/>
          <w:bCs/>
          <w:color w:val="000000" w:themeColor="text1"/>
          <w:sz w:val="22"/>
        </w:rPr>
      </w:pPr>
    </w:p>
    <w:p w14:paraId="2E00CE8F" w14:textId="0CAC78CE" w:rsidR="0055733F" w:rsidRPr="0055733F" w:rsidRDefault="0055733F" w:rsidP="00EE4FA7">
      <w:pPr>
        <w:spacing w:line="240" w:lineRule="auto"/>
        <w:rPr>
          <w:rFonts w:asciiTheme="minorHAnsi" w:eastAsia="Times New Roman" w:hAnsiTheme="minorHAnsi" w:cstheme="minorHAnsi"/>
          <w:bCs/>
          <w:color w:val="000000" w:themeColor="text1"/>
          <w:sz w:val="22"/>
        </w:rPr>
      </w:pPr>
      <w:r w:rsidRPr="0055733F">
        <w:rPr>
          <w:rFonts w:asciiTheme="minorHAnsi" w:eastAsia="Times New Roman" w:hAnsiTheme="minorHAnsi" w:cstheme="minorHAnsi"/>
          <w:b/>
          <w:color w:val="000000" w:themeColor="text1"/>
          <w:sz w:val="22"/>
        </w:rPr>
        <w:t xml:space="preserve"> </w:t>
      </w:r>
      <w:r>
        <w:rPr>
          <w:rFonts w:asciiTheme="minorHAnsi" w:eastAsia="Times New Roman" w:hAnsiTheme="minorHAnsi" w:cstheme="minorHAnsi"/>
          <w:b/>
          <w:color w:val="000000" w:themeColor="text1"/>
          <w:sz w:val="22"/>
        </w:rPr>
        <w:t>A</w:t>
      </w:r>
      <w:r w:rsidRPr="0055733F">
        <w:rPr>
          <w:rFonts w:asciiTheme="minorHAnsi" w:eastAsia="Times New Roman" w:hAnsiTheme="minorHAnsi" w:cstheme="minorHAnsi"/>
          <w:b/>
          <w:color w:val="000000" w:themeColor="text1"/>
          <w:sz w:val="22"/>
        </w:rPr>
        <w:t>glomeracijos 9 rajonas</w:t>
      </w:r>
      <w:r>
        <w:rPr>
          <w:rFonts w:asciiTheme="minorHAnsi" w:eastAsia="Times New Roman" w:hAnsiTheme="minorHAnsi" w:cstheme="minorHAnsi"/>
          <w:b/>
          <w:color w:val="000000" w:themeColor="text1"/>
          <w:sz w:val="22"/>
        </w:rPr>
        <w:t xml:space="preserve"> - </w:t>
      </w:r>
      <w:r w:rsidRPr="0055733F">
        <w:rPr>
          <w:rFonts w:asciiTheme="minorHAnsi" w:eastAsia="Times New Roman" w:hAnsiTheme="minorHAnsi" w:cstheme="minorHAnsi"/>
          <w:bCs/>
          <w:color w:val="000000" w:themeColor="text1"/>
          <w:sz w:val="22"/>
        </w:rPr>
        <w:t xml:space="preserve"> šiuo metu dalinai šiltnamiais užstatyta teritorija. Teritorijos plotas yra 21,5 ha, o registruotų gyventojų yra 69, t.y. 3,2 gyv./ha. Nuotekų surinkimo sistema yra išvystyta dalyje Rytų g. ir Vilniaus g. Iš 15-os gyvenamųjų būstų</w:t>
      </w:r>
      <w:r w:rsidR="00CF4B7E">
        <w:rPr>
          <w:rFonts w:asciiTheme="minorHAnsi" w:eastAsia="Times New Roman" w:hAnsiTheme="minorHAnsi" w:cstheme="minorHAnsi"/>
          <w:bCs/>
          <w:color w:val="000000" w:themeColor="text1"/>
          <w:sz w:val="22"/>
        </w:rPr>
        <w:t>.</w:t>
      </w:r>
      <w:r w:rsidRPr="0055733F">
        <w:rPr>
          <w:rFonts w:asciiTheme="minorHAnsi" w:eastAsia="Times New Roman" w:hAnsiTheme="minorHAnsi" w:cstheme="minorHAnsi"/>
          <w:bCs/>
          <w:color w:val="000000" w:themeColor="text1"/>
          <w:sz w:val="22"/>
        </w:rPr>
        <w:t xml:space="preserve"> </w:t>
      </w:r>
      <w:r w:rsidR="004E436B">
        <w:rPr>
          <w:rFonts w:asciiTheme="minorHAnsi" w:eastAsia="Times New Roman" w:hAnsiTheme="minorHAnsi" w:cstheme="minorHAnsi"/>
          <w:bCs/>
          <w:color w:val="000000" w:themeColor="text1"/>
          <w:sz w:val="22"/>
        </w:rPr>
        <w:t>P</w:t>
      </w:r>
      <w:r w:rsidRPr="0055733F">
        <w:rPr>
          <w:rFonts w:asciiTheme="minorHAnsi" w:eastAsia="Times New Roman" w:hAnsiTheme="minorHAnsi" w:cstheme="minorHAnsi"/>
          <w:bCs/>
          <w:color w:val="000000" w:themeColor="text1"/>
          <w:sz w:val="22"/>
        </w:rPr>
        <w:t>rie centralizuotos nuotekų tvarkymo sistemos yra prisijungę 13-a būstų.</w:t>
      </w:r>
      <w:r w:rsidR="00AF25C7">
        <w:rPr>
          <w:rFonts w:asciiTheme="minorHAnsi" w:eastAsia="Times New Roman" w:hAnsiTheme="minorHAnsi" w:cstheme="minorHAnsi"/>
          <w:bCs/>
          <w:color w:val="000000" w:themeColor="text1"/>
          <w:sz w:val="22"/>
        </w:rPr>
        <w:t xml:space="preserve"> </w:t>
      </w:r>
      <w:r w:rsidR="00AF25C7" w:rsidRPr="00E548D9">
        <w:rPr>
          <w:rFonts w:asciiTheme="minorHAnsi" w:eastAsia="Times New Roman" w:hAnsiTheme="minorHAnsi" w:cstheme="minorHAnsi"/>
          <w:bCs/>
          <w:color w:val="000000" w:themeColor="text1"/>
          <w:sz w:val="22"/>
        </w:rPr>
        <w:t>Pagal Geriamojo vandens tiekimo ir nuotekų tvarkymo infrastruktūros plėtros planų rengimo taisyklių 2 priedo 3.3.2.3 punktą „Teritorijos, kuriose gyventojų tankumas nepakankamas, t. y. jose gyvenančių žmonių skaičius  mažesnis nei 15 gyv./ha, nepriskirtinos aglomeracijoms“</w:t>
      </w:r>
      <w:r w:rsidR="00CD2C73">
        <w:rPr>
          <w:rFonts w:asciiTheme="minorHAnsi" w:eastAsia="Times New Roman" w:hAnsiTheme="minorHAnsi" w:cstheme="minorHAnsi"/>
          <w:bCs/>
          <w:color w:val="000000" w:themeColor="text1"/>
          <w:sz w:val="22"/>
        </w:rPr>
        <w:t>.</w:t>
      </w:r>
    </w:p>
    <w:p w14:paraId="7363CB17" w14:textId="77777777" w:rsidR="00CD2C73" w:rsidRDefault="00CD2C73" w:rsidP="00CD2C73">
      <w:pPr>
        <w:spacing w:line="240" w:lineRule="auto"/>
        <w:rPr>
          <w:rFonts w:asciiTheme="minorHAnsi" w:eastAsia="Times New Roman" w:hAnsiTheme="minorHAnsi" w:cstheme="minorHAnsi"/>
          <w:bCs/>
          <w:color w:val="000000" w:themeColor="text1"/>
          <w:sz w:val="22"/>
        </w:rPr>
      </w:pPr>
    </w:p>
    <w:p w14:paraId="083F354D" w14:textId="42D79094" w:rsidR="00E94F83" w:rsidRPr="00741AFA" w:rsidRDefault="00CD2C73" w:rsidP="00741AFA">
      <w:pPr>
        <w:spacing w:line="240" w:lineRule="auto"/>
        <w:rPr>
          <w:rFonts w:asciiTheme="minorHAnsi" w:eastAsia="Times New Roman" w:hAnsiTheme="minorHAnsi" w:cstheme="minorHAnsi"/>
          <w:bCs/>
          <w:sz w:val="22"/>
        </w:rPr>
      </w:pPr>
      <w:r w:rsidRPr="00CD2C73">
        <w:rPr>
          <w:rFonts w:asciiTheme="minorHAnsi" w:eastAsia="Times New Roman" w:hAnsiTheme="minorHAnsi" w:cstheme="minorHAnsi"/>
          <w:b/>
          <w:sz w:val="22"/>
        </w:rPr>
        <w:t>Aglomeracijos 11 rajonas</w:t>
      </w:r>
      <w:r w:rsidRPr="00CD2C73">
        <w:rPr>
          <w:rFonts w:asciiTheme="minorHAnsi" w:eastAsia="Times New Roman" w:hAnsiTheme="minorHAnsi" w:cstheme="minorHAnsi"/>
          <w:bCs/>
          <w:sz w:val="22"/>
        </w:rPr>
        <w:t xml:space="preserve"> </w:t>
      </w:r>
      <w:r>
        <w:rPr>
          <w:rFonts w:asciiTheme="minorHAnsi" w:eastAsia="Times New Roman" w:hAnsiTheme="minorHAnsi" w:cstheme="minorHAnsi"/>
          <w:bCs/>
          <w:sz w:val="22"/>
        </w:rPr>
        <w:t xml:space="preserve"> - </w:t>
      </w:r>
      <w:r w:rsidRPr="00CD2C73">
        <w:rPr>
          <w:rFonts w:asciiTheme="minorHAnsi" w:eastAsia="Times New Roman" w:hAnsiTheme="minorHAnsi" w:cstheme="minorHAnsi"/>
          <w:bCs/>
          <w:sz w:val="22"/>
        </w:rPr>
        <w:t>šiuo metu dalinai šiltnamiais užstatyta teritorija.  Numatoma mažo užstatymo intensyvumo gyvenama zona. Aglomeracijų ribų nustatymo metodikos reikalavimų. Plotas yra 28,3 ha, o registruotų gyventojų yra 33, t.y. 1,2 gyv./ha. Nuotekų surinkimo sistema nėra išvystyta.  Teritorija neatitinka aglomeracijų ribų nustatymo metodikos reikalavimų pagal Geriamojo vandens tiekimo ir nuotekų tvarkymo infrastruktūros plėtros planų rengimo taisyklių 2 priedo 3.3.2.3 punktą „Teritorijos, kuriose gyventojų tankumas nepakankamas, t. y. jose gyvenančių žmonių skaičius  mažesnis nei 15 gyv./ha, nepriskirtinos aglomeracijom</w:t>
      </w:r>
    </w:p>
    <w:p w14:paraId="7E1C00C6" w14:textId="6F3D2280" w:rsidR="005233DD" w:rsidRPr="00E856E2" w:rsidRDefault="005233DD" w:rsidP="00767DFD">
      <w:pPr>
        <w:spacing w:line="240" w:lineRule="auto"/>
        <w:jc w:val="center"/>
        <w:rPr>
          <w:rFonts w:asciiTheme="minorHAnsi" w:eastAsia="Times New Roman" w:hAnsiTheme="minorHAnsi" w:cstheme="minorHAnsi"/>
          <w:bCs/>
          <w:color w:val="FF0000"/>
          <w:szCs w:val="21"/>
        </w:rPr>
      </w:pPr>
    </w:p>
    <w:p w14:paraId="368ED66A" w14:textId="10867E27" w:rsidR="00903F3E" w:rsidRPr="00C15DD8" w:rsidRDefault="007B628A" w:rsidP="00903F3E">
      <w:pPr>
        <w:spacing w:line="240" w:lineRule="auto"/>
        <w:rPr>
          <w:b/>
          <w:bCs/>
          <w:color w:val="000000"/>
          <w:szCs w:val="21"/>
        </w:rPr>
      </w:pPr>
      <w:r w:rsidRPr="007B628A">
        <w:rPr>
          <w:b/>
          <w:bCs/>
          <w:color w:val="000000"/>
          <w:szCs w:val="21"/>
        </w:rPr>
        <w:t>A</w:t>
      </w:r>
      <w:r w:rsidR="00767DFD" w:rsidRPr="007B628A">
        <w:rPr>
          <w:b/>
          <w:bCs/>
          <w:color w:val="000000"/>
          <w:szCs w:val="21"/>
        </w:rPr>
        <w:t>glomeracijos 1</w:t>
      </w:r>
      <w:r w:rsidR="005C417F" w:rsidRPr="007B628A">
        <w:rPr>
          <w:b/>
          <w:bCs/>
          <w:color w:val="000000"/>
          <w:szCs w:val="21"/>
        </w:rPr>
        <w:t xml:space="preserve">5 </w:t>
      </w:r>
      <w:r>
        <w:rPr>
          <w:b/>
          <w:bCs/>
          <w:color w:val="000000"/>
          <w:szCs w:val="21"/>
        </w:rPr>
        <w:t>rajonas</w:t>
      </w:r>
      <w:r w:rsidR="005C417F" w:rsidRPr="00EA37DB">
        <w:rPr>
          <w:color w:val="000000"/>
          <w:szCs w:val="21"/>
        </w:rPr>
        <w:t xml:space="preserve"> – mažaaukščių namų kvartalas. </w:t>
      </w:r>
      <w:r w:rsidR="00903F3E" w:rsidRPr="00EA37DB">
        <w:rPr>
          <w:rFonts w:asciiTheme="minorHAnsi" w:eastAsia="Times New Roman" w:hAnsiTheme="minorHAnsi" w:cstheme="minorHAnsi"/>
          <w:bCs/>
          <w:szCs w:val="21"/>
        </w:rPr>
        <w:t xml:space="preserve">Kėdainių miesto bendrojo plano keitimo koregavime analizuojama teritorija yra priskirta mažo užstatymo intensyvumo gyvenamajai zonai, neprioritetinės plėtros teritorijoms.  </w:t>
      </w:r>
      <w:r w:rsidR="005C417F" w:rsidRPr="00EA37DB">
        <w:rPr>
          <w:color w:val="000000"/>
          <w:szCs w:val="21"/>
        </w:rPr>
        <w:t>Nuotekų tinklai įrengti dalinai. Teritorijos plotas</w:t>
      </w:r>
      <w:r w:rsidR="00767DFD" w:rsidRPr="00EA37DB">
        <w:rPr>
          <w:color w:val="000000"/>
          <w:szCs w:val="21"/>
        </w:rPr>
        <w:t xml:space="preserve"> yra </w:t>
      </w:r>
      <w:r w:rsidR="005C417F" w:rsidRPr="00EA37DB">
        <w:rPr>
          <w:color w:val="000000"/>
          <w:szCs w:val="21"/>
        </w:rPr>
        <w:t>31,0</w:t>
      </w:r>
      <w:r w:rsidR="00767DFD" w:rsidRPr="00EA37DB">
        <w:rPr>
          <w:color w:val="000000"/>
          <w:szCs w:val="21"/>
        </w:rPr>
        <w:t xml:space="preserve"> ha, o registruotų gyventojų</w:t>
      </w:r>
      <w:r w:rsidR="005C417F" w:rsidRPr="00EA37DB">
        <w:rPr>
          <w:color w:val="000000"/>
          <w:szCs w:val="21"/>
        </w:rPr>
        <w:t xml:space="preserve"> – </w:t>
      </w:r>
      <w:r w:rsidR="00767DFD" w:rsidRPr="00EA37DB">
        <w:rPr>
          <w:color w:val="000000"/>
          <w:szCs w:val="21"/>
        </w:rPr>
        <w:t xml:space="preserve"> </w:t>
      </w:r>
      <w:r w:rsidR="005C417F" w:rsidRPr="00EA37DB">
        <w:rPr>
          <w:color w:val="000000"/>
          <w:szCs w:val="21"/>
        </w:rPr>
        <w:t>124</w:t>
      </w:r>
      <w:r w:rsidR="00767DFD" w:rsidRPr="00EA37DB">
        <w:rPr>
          <w:color w:val="000000"/>
          <w:szCs w:val="21"/>
        </w:rPr>
        <w:t xml:space="preserve">, t.y. </w:t>
      </w:r>
      <w:r w:rsidR="005C417F" w:rsidRPr="00EA37DB">
        <w:rPr>
          <w:color w:val="000000"/>
          <w:szCs w:val="21"/>
        </w:rPr>
        <w:t>4,0</w:t>
      </w:r>
      <w:r w:rsidR="00767DFD" w:rsidRPr="00EA37DB">
        <w:rPr>
          <w:color w:val="000000"/>
          <w:szCs w:val="21"/>
        </w:rPr>
        <w:t xml:space="preserve"> gyv./ha. </w:t>
      </w:r>
      <w:r w:rsidR="00903F3E" w:rsidRPr="00EA37DB">
        <w:rPr>
          <w:rFonts w:asciiTheme="minorHAnsi" w:eastAsia="Times New Roman" w:hAnsiTheme="minorHAnsi" w:cstheme="minorHAnsi"/>
          <w:bCs/>
          <w:szCs w:val="21"/>
        </w:rPr>
        <w:t>Nuotekų surinkimo sistema yra išvystyta didžiojoje dalyje teritorijos.</w:t>
      </w:r>
      <w:r w:rsidR="00E813DB">
        <w:rPr>
          <w:rFonts w:asciiTheme="minorHAnsi" w:eastAsia="Times New Roman" w:hAnsiTheme="minorHAnsi" w:cstheme="minorHAnsi"/>
          <w:bCs/>
          <w:szCs w:val="21"/>
        </w:rPr>
        <w:t xml:space="preserve"> </w:t>
      </w:r>
      <w:r w:rsidR="007B6C10" w:rsidRPr="00EA37DB">
        <w:rPr>
          <w:rFonts w:asciiTheme="minorHAnsi" w:eastAsia="Times New Roman" w:hAnsiTheme="minorHAnsi" w:cstheme="minorHAnsi"/>
          <w:bCs/>
          <w:szCs w:val="21"/>
        </w:rPr>
        <w:t xml:space="preserve">Dalis teritorijos, kurioje identifikuojami 5-i gyvenamieji būstai, </w:t>
      </w:r>
      <w:r w:rsidR="00903F3E" w:rsidRPr="00EA37DB">
        <w:rPr>
          <w:rFonts w:asciiTheme="minorHAnsi" w:eastAsia="Times New Roman" w:hAnsiTheme="minorHAnsi" w:cstheme="minorHAnsi"/>
          <w:bCs/>
          <w:szCs w:val="21"/>
        </w:rPr>
        <w:t>neatitinka aglomeracijų ribų nustatymo metodikos reikalavimų</w:t>
      </w:r>
      <w:r w:rsidR="007B6C10" w:rsidRPr="00EA37DB">
        <w:rPr>
          <w:rFonts w:asciiTheme="minorHAnsi" w:eastAsia="Times New Roman" w:hAnsiTheme="minorHAnsi" w:cstheme="minorHAnsi"/>
          <w:bCs/>
          <w:szCs w:val="21"/>
        </w:rPr>
        <w:t>,</w:t>
      </w:r>
      <w:r w:rsidR="00903F3E" w:rsidRPr="00EA37DB">
        <w:rPr>
          <w:rFonts w:asciiTheme="minorHAnsi" w:eastAsia="Times New Roman" w:hAnsiTheme="minorHAnsi" w:cstheme="minorHAnsi"/>
          <w:bCs/>
          <w:szCs w:val="21"/>
        </w:rPr>
        <w:t xml:space="preserve"> pagal Geriamojo vandens tiekimo ir nuotekų tvarkymo infrastruktūros plėtros planų rengimo taisyklių 2 priedo 3.3.2.3 punktą „</w:t>
      </w:r>
      <w:r w:rsidR="00903F3E" w:rsidRPr="00EA37DB">
        <w:rPr>
          <w:color w:val="000000"/>
          <w:szCs w:val="21"/>
        </w:rPr>
        <w:t xml:space="preserve">Teritorijos, kuriose gyventojų tankumas nepakankamas, t. y. jose gyvenančių žmonių skaičius mažesnis nei 15 gyv./ha, nepriskirtinos aglomeracijoms“. </w:t>
      </w:r>
      <w:r w:rsidR="007B6C10" w:rsidRPr="00EA37DB">
        <w:rPr>
          <w:color w:val="000000"/>
          <w:szCs w:val="21"/>
        </w:rPr>
        <w:t xml:space="preserve">Taip pat pagal Kėdainių miesto bendrojo plano sprendinius </w:t>
      </w:r>
      <w:r w:rsidR="007B6C10" w:rsidRPr="00741AFA">
        <w:rPr>
          <w:color w:val="000000"/>
          <w:szCs w:val="21"/>
        </w:rPr>
        <w:t xml:space="preserve">teritorija priskirta </w:t>
      </w:r>
      <w:r w:rsidR="006876A6" w:rsidRPr="00741AFA">
        <w:rPr>
          <w:color w:val="000000"/>
          <w:szCs w:val="21"/>
        </w:rPr>
        <w:t>neprioritetinėms</w:t>
      </w:r>
      <w:r w:rsidR="007B6C10" w:rsidRPr="00741AFA">
        <w:rPr>
          <w:color w:val="000000"/>
          <w:szCs w:val="21"/>
        </w:rPr>
        <w:t xml:space="preserve"> </w:t>
      </w:r>
      <w:r w:rsidR="006876A6" w:rsidRPr="00741AFA">
        <w:rPr>
          <w:color w:val="000000"/>
          <w:szCs w:val="21"/>
        </w:rPr>
        <w:t>plėtros</w:t>
      </w:r>
      <w:r w:rsidR="007B6C10" w:rsidRPr="00741AFA">
        <w:rPr>
          <w:color w:val="000000"/>
          <w:szCs w:val="21"/>
        </w:rPr>
        <w:t xml:space="preserve"> teritorijoms ir artimiausio 10-metų laikotarpiu plėtra nėra numatoma</w:t>
      </w:r>
      <w:r w:rsidR="006876A6" w:rsidRPr="00741AFA">
        <w:rPr>
          <w:color w:val="000000"/>
          <w:szCs w:val="21"/>
        </w:rPr>
        <w:t xml:space="preserve">. </w:t>
      </w:r>
      <w:r w:rsidR="006876A6" w:rsidRPr="00741AFA">
        <w:rPr>
          <w:b/>
          <w:bCs/>
          <w:color w:val="000000"/>
          <w:szCs w:val="21"/>
        </w:rPr>
        <w:t>T</w:t>
      </w:r>
      <w:r w:rsidR="00903F3E" w:rsidRPr="00741AFA">
        <w:rPr>
          <w:rFonts w:asciiTheme="minorHAnsi" w:eastAsia="Times New Roman" w:hAnsiTheme="minorHAnsi" w:cstheme="minorHAnsi"/>
          <w:b/>
          <w:bCs/>
          <w:szCs w:val="21"/>
        </w:rPr>
        <w:t xml:space="preserve">odėl specialiojo plano koregavimu nagrinėjama galimybė į Kėdainių aglomeraciją dalies </w:t>
      </w:r>
      <w:r w:rsidR="005C3009" w:rsidRPr="00741AFA">
        <w:rPr>
          <w:rFonts w:asciiTheme="minorHAnsi" w:eastAsia="Times New Roman" w:hAnsiTheme="minorHAnsi" w:cstheme="minorHAnsi"/>
          <w:b/>
          <w:bCs/>
          <w:szCs w:val="21"/>
        </w:rPr>
        <w:t>15-o rajono t</w:t>
      </w:r>
      <w:r w:rsidR="00903F3E" w:rsidRPr="00741AFA">
        <w:rPr>
          <w:rFonts w:asciiTheme="minorHAnsi" w:eastAsia="Times New Roman" w:hAnsiTheme="minorHAnsi" w:cstheme="minorHAnsi"/>
          <w:b/>
          <w:bCs/>
          <w:szCs w:val="21"/>
        </w:rPr>
        <w:t xml:space="preserve">eritorijos </w:t>
      </w:r>
      <w:r w:rsidR="005C3009" w:rsidRPr="00741AFA">
        <w:rPr>
          <w:rFonts w:asciiTheme="minorHAnsi" w:eastAsia="Times New Roman" w:hAnsiTheme="minorHAnsi" w:cstheme="minorHAnsi"/>
          <w:b/>
          <w:bCs/>
          <w:szCs w:val="21"/>
        </w:rPr>
        <w:t xml:space="preserve"> (4,29 ha) </w:t>
      </w:r>
      <w:r w:rsidR="00903F3E" w:rsidRPr="00741AFA">
        <w:rPr>
          <w:rFonts w:asciiTheme="minorHAnsi" w:eastAsia="Times New Roman" w:hAnsiTheme="minorHAnsi" w:cstheme="minorHAnsi"/>
          <w:b/>
          <w:bCs/>
          <w:szCs w:val="21"/>
        </w:rPr>
        <w:t>neįtraukti.</w:t>
      </w:r>
      <w:r w:rsidR="00903F3E" w:rsidRPr="00C15DD8">
        <w:rPr>
          <w:rFonts w:asciiTheme="minorHAnsi" w:eastAsia="Times New Roman" w:hAnsiTheme="minorHAnsi" w:cstheme="minorHAnsi"/>
          <w:b/>
          <w:bCs/>
          <w:szCs w:val="21"/>
        </w:rPr>
        <w:t xml:space="preserve"> </w:t>
      </w:r>
    </w:p>
    <w:p w14:paraId="402CF214" w14:textId="77777777" w:rsidR="00E45364" w:rsidRDefault="00E45364" w:rsidP="00E45364">
      <w:pPr>
        <w:spacing w:line="240" w:lineRule="auto"/>
        <w:jc w:val="center"/>
        <w:rPr>
          <w:rFonts w:asciiTheme="minorHAnsi" w:eastAsia="Times New Roman" w:hAnsiTheme="minorHAnsi" w:cstheme="minorHAnsi"/>
          <w:bCs/>
          <w:sz w:val="22"/>
        </w:rPr>
      </w:pPr>
    </w:p>
    <w:p w14:paraId="351CDD52" w14:textId="3CEBE7A1" w:rsidR="00E94F83" w:rsidRDefault="00E31AD1" w:rsidP="00E94F83">
      <w:pPr>
        <w:spacing w:line="240" w:lineRule="auto"/>
        <w:rPr>
          <w:rFonts w:asciiTheme="minorHAnsi" w:eastAsia="Times New Roman" w:hAnsiTheme="minorHAnsi" w:cstheme="minorHAnsi"/>
          <w:bCs/>
          <w:szCs w:val="21"/>
        </w:rPr>
      </w:pPr>
      <w:r>
        <w:rPr>
          <w:rFonts w:asciiTheme="minorHAnsi" w:eastAsia="Times New Roman" w:hAnsiTheme="minorHAnsi" w:cstheme="minorHAnsi"/>
          <w:b/>
          <w:szCs w:val="21"/>
        </w:rPr>
        <w:t xml:space="preserve">Aglomeracijos </w:t>
      </w:r>
      <w:r w:rsidRPr="00102C73">
        <w:rPr>
          <w:rFonts w:asciiTheme="minorHAnsi" w:eastAsia="Times New Roman" w:hAnsiTheme="minorHAnsi" w:cstheme="minorHAnsi"/>
          <w:b/>
          <w:szCs w:val="21"/>
        </w:rPr>
        <w:t xml:space="preserve">16 rajonas </w:t>
      </w:r>
      <w:r w:rsidR="001B35C7" w:rsidRPr="00102C73">
        <w:rPr>
          <w:rFonts w:asciiTheme="minorHAnsi" w:eastAsia="Times New Roman" w:hAnsiTheme="minorHAnsi" w:cstheme="minorHAnsi"/>
          <w:b/>
          <w:szCs w:val="21"/>
        </w:rPr>
        <w:t>(</w:t>
      </w:r>
      <w:r w:rsidR="00E94F83" w:rsidRPr="00A74C5D">
        <w:rPr>
          <w:rFonts w:asciiTheme="minorHAnsi" w:eastAsia="Times New Roman" w:hAnsiTheme="minorHAnsi" w:cstheme="minorHAnsi"/>
          <w:b/>
          <w:szCs w:val="21"/>
        </w:rPr>
        <w:t>Keleriškių k</w:t>
      </w:r>
      <w:r w:rsidR="001B35C7">
        <w:rPr>
          <w:rFonts w:asciiTheme="minorHAnsi" w:eastAsia="Times New Roman" w:hAnsiTheme="minorHAnsi" w:cstheme="minorHAnsi"/>
          <w:b/>
          <w:szCs w:val="21"/>
        </w:rPr>
        <w:t>.)</w:t>
      </w:r>
      <w:r w:rsidR="00E94F83" w:rsidRPr="00A74C5D">
        <w:rPr>
          <w:rFonts w:asciiTheme="minorHAnsi" w:eastAsia="Times New Roman" w:hAnsiTheme="minorHAnsi" w:cstheme="minorHAnsi"/>
          <w:b/>
          <w:szCs w:val="21"/>
        </w:rPr>
        <w:t xml:space="preserve"> </w:t>
      </w:r>
      <w:r w:rsidR="00E94F83" w:rsidRPr="00A70D09">
        <w:rPr>
          <w:rFonts w:asciiTheme="minorHAnsi" w:eastAsia="Times New Roman" w:hAnsiTheme="minorHAnsi" w:cstheme="minorHAnsi"/>
          <w:bCs/>
          <w:szCs w:val="21"/>
        </w:rPr>
        <w:t xml:space="preserve">- </w:t>
      </w:r>
      <w:r w:rsidR="00C70244">
        <w:rPr>
          <w:rFonts w:asciiTheme="minorHAnsi" w:eastAsia="Times New Roman" w:hAnsiTheme="minorHAnsi" w:cstheme="minorHAnsi"/>
          <w:bCs/>
          <w:szCs w:val="21"/>
        </w:rPr>
        <w:t>t</w:t>
      </w:r>
      <w:r w:rsidR="00E94F83" w:rsidRPr="00E82056">
        <w:rPr>
          <w:rFonts w:asciiTheme="minorHAnsi" w:eastAsia="Times New Roman" w:hAnsiTheme="minorHAnsi" w:cstheme="minorHAnsi"/>
          <w:bCs/>
          <w:szCs w:val="21"/>
        </w:rPr>
        <w:t>eritorija užstatyta mažaaukščiais gyvenamaisiais pastatais, komercinės paskirties pastatais. Nuotekų tinklai teritorijoje įrengti.  Plotas – 63,0 ha, o registruotų gyventojų yra 304, t.y. 4,8 gyv./ha. Pagal Geriamojo vandens tiekimo ir nuotekų tvarkymo infrastruktūros plėtros planų rengimo taisyklių 2 priedą teritorija priskiriama mažo gyventojų tankio teritorijoms</w:t>
      </w:r>
      <w:r w:rsidR="00E94F83" w:rsidRPr="00E82056">
        <w:rPr>
          <w:color w:val="000000"/>
          <w:szCs w:val="21"/>
        </w:rPr>
        <w:t>, t. y. jose gyvenančių žmonių skaičius  mažesnis nei 15 gyv./ha</w:t>
      </w:r>
      <w:r w:rsidR="00E94F83" w:rsidRPr="00E82056">
        <w:rPr>
          <w:rFonts w:asciiTheme="minorHAnsi" w:eastAsia="Times New Roman" w:hAnsiTheme="minorHAnsi" w:cstheme="minorHAnsi"/>
          <w:bCs/>
          <w:szCs w:val="21"/>
        </w:rPr>
        <w:t>.  Kėdainių m. ir Kelerišių k. vienas nuo kito nutolę didesniu nei 150 m atstumu. Atskirai v</w:t>
      </w:r>
      <w:r w:rsidR="00E94F83" w:rsidRPr="00E94D8E">
        <w:rPr>
          <w:rFonts w:asciiTheme="minorHAnsi" w:eastAsia="Times New Roman" w:hAnsiTheme="minorHAnsi" w:cstheme="minorHAnsi"/>
          <w:bCs/>
          <w:szCs w:val="21"/>
        </w:rPr>
        <w:t xml:space="preserve">ertinamoje </w:t>
      </w:r>
      <w:r w:rsidR="00E94F83" w:rsidRPr="00E82056">
        <w:rPr>
          <w:rFonts w:asciiTheme="minorHAnsi" w:eastAsia="Times New Roman" w:hAnsiTheme="minorHAnsi" w:cstheme="minorHAnsi"/>
          <w:bCs/>
          <w:szCs w:val="21"/>
        </w:rPr>
        <w:t xml:space="preserve">Keleriškių k. </w:t>
      </w:r>
      <w:r w:rsidR="00E94F83" w:rsidRPr="00E94D8E">
        <w:rPr>
          <w:rFonts w:asciiTheme="minorHAnsi" w:eastAsia="Times New Roman" w:hAnsiTheme="minorHAnsi" w:cstheme="minorHAnsi"/>
          <w:bCs/>
          <w:szCs w:val="21"/>
        </w:rPr>
        <w:t>teritorijoje susidaro mažiau kaip  </w:t>
      </w:r>
      <w:r w:rsidR="00E94F83" w:rsidRPr="00E82056">
        <w:rPr>
          <w:rFonts w:asciiTheme="minorHAnsi" w:eastAsia="Times New Roman" w:hAnsiTheme="minorHAnsi" w:cstheme="minorHAnsi"/>
          <w:bCs/>
          <w:szCs w:val="21"/>
        </w:rPr>
        <w:t>2</w:t>
      </w:r>
      <w:r w:rsidR="00E94F83" w:rsidRPr="00E94D8E">
        <w:rPr>
          <w:rFonts w:asciiTheme="minorHAnsi" w:eastAsia="Times New Roman" w:hAnsiTheme="minorHAnsi" w:cstheme="minorHAnsi"/>
          <w:bCs/>
          <w:szCs w:val="21"/>
        </w:rPr>
        <w:t xml:space="preserve">000 gyventojų ekvivalento atitinkanti tarša, </w:t>
      </w:r>
      <w:r w:rsidR="00E94F83" w:rsidRPr="00E82056">
        <w:rPr>
          <w:rFonts w:asciiTheme="minorHAnsi" w:eastAsia="Times New Roman" w:hAnsiTheme="minorHAnsi" w:cstheme="minorHAnsi"/>
          <w:bCs/>
          <w:szCs w:val="21"/>
        </w:rPr>
        <w:t xml:space="preserve">todėl Keleriškių k. nėra taikomi Direktyvos reikalavimai kaip atskirai aglomeracijai. </w:t>
      </w:r>
      <w:r w:rsidR="00E94F83" w:rsidRPr="008F4012">
        <w:rPr>
          <w:rFonts w:asciiTheme="minorHAnsi" w:eastAsia="Times New Roman" w:hAnsiTheme="minorHAnsi" w:cstheme="minorHAnsi"/>
          <w:b/>
          <w:szCs w:val="21"/>
        </w:rPr>
        <w:t>Teritoriją siūloma laikyti viešojo vandens tiekimo ir nuotekų tvarkymo teritorija.</w:t>
      </w:r>
      <w:r w:rsidR="00E94F83" w:rsidRPr="00E82056">
        <w:rPr>
          <w:rFonts w:asciiTheme="minorHAnsi" w:eastAsia="Times New Roman" w:hAnsiTheme="minorHAnsi" w:cstheme="minorHAnsi"/>
          <w:bCs/>
          <w:szCs w:val="21"/>
        </w:rPr>
        <w:t xml:space="preserve"> </w:t>
      </w:r>
    </w:p>
    <w:p w14:paraId="6B3D491C" w14:textId="77777777" w:rsidR="00E45364" w:rsidRDefault="00E45364" w:rsidP="00E94F83">
      <w:pPr>
        <w:spacing w:line="240" w:lineRule="auto"/>
        <w:rPr>
          <w:rFonts w:asciiTheme="minorHAnsi" w:eastAsia="Times New Roman" w:hAnsiTheme="minorHAnsi" w:cstheme="minorHAnsi"/>
          <w:bCs/>
          <w:sz w:val="22"/>
        </w:rPr>
      </w:pPr>
    </w:p>
    <w:p w14:paraId="5741EFF9" w14:textId="59115398" w:rsidR="00E94F83" w:rsidRDefault="00E94F83" w:rsidP="00E94F83">
      <w:pPr>
        <w:spacing w:line="240" w:lineRule="auto"/>
        <w:rPr>
          <w:color w:val="000000"/>
          <w:szCs w:val="21"/>
        </w:rPr>
      </w:pPr>
      <w:r w:rsidRPr="00895212">
        <w:rPr>
          <w:rFonts w:asciiTheme="minorHAnsi" w:eastAsia="Times New Roman" w:hAnsiTheme="minorHAnsi" w:cstheme="minorHAnsi"/>
          <w:b/>
          <w:bCs/>
          <w:szCs w:val="21"/>
        </w:rPr>
        <w:lastRenderedPageBreak/>
        <w:t xml:space="preserve">Aglomeracijos rajonas Nr. </w:t>
      </w:r>
      <w:r w:rsidRPr="004F6EAB">
        <w:rPr>
          <w:rFonts w:asciiTheme="minorHAnsi" w:eastAsia="Times New Roman" w:hAnsiTheme="minorHAnsi" w:cstheme="minorHAnsi"/>
          <w:b/>
          <w:bCs/>
          <w:szCs w:val="21"/>
        </w:rPr>
        <w:t xml:space="preserve">17 </w:t>
      </w:r>
      <w:r w:rsidR="001B35C7" w:rsidRPr="004F6EAB">
        <w:rPr>
          <w:rFonts w:asciiTheme="minorHAnsi" w:eastAsia="Times New Roman" w:hAnsiTheme="minorHAnsi" w:cstheme="minorHAnsi"/>
          <w:b/>
          <w:bCs/>
          <w:szCs w:val="21"/>
        </w:rPr>
        <w:t xml:space="preserve"> (</w:t>
      </w:r>
      <w:r w:rsidRPr="003F5595">
        <w:rPr>
          <w:rFonts w:asciiTheme="minorHAnsi" w:eastAsia="Times New Roman" w:hAnsiTheme="minorHAnsi" w:cstheme="minorHAnsi"/>
          <w:b/>
          <w:szCs w:val="21"/>
        </w:rPr>
        <w:t>Janušavos k.</w:t>
      </w:r>
      <w:r w:rsidR="001B35C7">
        <w:rPr>
          <w:rFonts w:asciiTheme="minorHAnsi" w:eastAsia="Times New Roman" w:hAnsiTheme="minorHAnsi" w:cstheme="minorHAnsi"/>
          <w:b/>
          <w:szCs w:val="21"/>
        </w:rPr>
        <w:t>)</w:t>
      </w:r>
      <w:r w:rsidRPr="003F5595">
        <w:rPr>
          <w:rFonts w:asciiTheme="minorHAnsi" w:eastAsia="Times New Roman" w:hAnsiTheme="minorHAnsi" w:cstheme="minorHAnsi"/>
          <w:b/>
          <w:szCs w:val="21"/>
        </w:rPr>
        <w:t xml:space="preserve"> </w:t>
      </w:r>
      <w:r w:rsidRPr="00895212">
        <w:rPr>
          <w:rFonts w:asciiTheme="minorHAnsi" w:eastAsia="Times New Roman" w:hAnsiTheme="minorHAnsi" w:cstheme="minorHAnsi"/>
          <w:bCs/>
          <w:szCs w:val="21"/>
        </w:rPr>
        <w:t xml:space="preserve">- </w:t>
      </w:r>
      <w:r w:rsidR="001B35C7">
        <w:rPr>
          <w:rFonts w:asciiTheme="minorHAnsi" w:eastAsia="Times New Roman" w:hAnsiTheme="minorHAnsi" w:cstheme="minorHAnsi"/>
          <w:bCs/>
          <w:szCs w:val="21"/>
        </w:rPr>
        <w:t>d</w:t>
      </w:r>
      <w:r w:rsidRPr="009A1801">
        <w:rPr>
          <w:rFonts w:asciiTheme="minorHAnsi" w:eastAsia="Times New Roman" w:hAnsiTheme="minorHAnsi" w:cstheme="minorHAnsi"/>
          <w:bCs/>
          <w:szCs w:val="21"/>
        </w:rPr>
        <w:t xml:space="preserve">alinai užstatyta teritorija. Pagal Kėdainių rajono savivaldybės bendrąjį planą teritorija priskirta – neprioritetinėms plėtros teritorijoms. Plotas – 48,7 ha,  registruotų gyventojų yra 228, t.y. 4,7 gyv./ha. Pagal Geriamojo vandens tiekimo ir nuotekų tvarkymo infrastruktūros plėtros planų rengimo taisyklių 2 priedą teritorija priskiriama mažo gyventojų tankio teritorijoms, t. y. jose gyvenančių žmonių skaičius  mažesnis nei 15 gyv./ha.  Kėdainių m. ir Janušavos k. vienas nuo kito nutolę mažesniu nei 150 m atstumu, todėl </w:t>
      </w:r>
      <w:r w:rsidRPr="008C59B4">
        <w:rPr>
          <w:rFonts w:asciiTheme="minorHAnsi" w:eastAsia="Times New Roman" w:hAnsiTheme="minorHAnsi" w:cstheme="minorHAnsi"/>
          <w:b/>
          <w:szCs w:val="21"/>
        </w:rPr>
        <w:t>Janušavos k. turi būti laikomas Kėdainių miesto aglomeracijos dalimi.</w:t>
      </w:r>
      <w:r w:rsidRPr="009E09A0">
        <w:rPr>
          <w:rFonts w:asciiTheme="minorHAnsi" w:eastAsia="Times New Roman" w:hAnsiTheme="minorHAnsi" w:cstheme="minorHAnsi"/>
          <w:bCs/>
          <w:szCs w:val="21"/>
        </w:rPr>
        <w:t xml:space="preserve"> </w:t>
      </w:r>
      <w:r w:rsidRPr="009A1801">
        <w:rPr>
          <w:rFonts w:asciiTheme="minorHAnsi" w:eastAsia="Times New Roman" w:hAnsiTheme="minorHAnsi" w:cstheme="minorHAnsi"/>
          <w:bCs/>
          <w:szCs w:val="21"/>
        </w:rPr>
        <w:t xml:space="preserve">Nuotekų surinkimo sistema yra išvystyta didžiojoje dalyje teritorijos. </w:t>
      </w:r>
      <w:r w:rsidRPr="009A1801">
        <w:rPr>
          <w:color w:val="000000"/>
          <w:szCs w:val="21"/>
        </w:rPr>
        <w:t xml:space="preserve">Gyventojų ir būstų surašymo 2021 m. duomenys (gyventojų skaičius), buvo identifikuoti 93 gyvenamieji būstai, iš kurių 87-i yra prisijungę prie centralizuotos nuotekų tvarkymo sistemos. </w:t>
      </w:r>
    </w:p>
    <w:p w14:paraId="179FF881" w14:textId="77777777" w:rsidR="00E94F83" w:rsidRPr="009A1801" w:rsidRDefault="00E94F83" w:rsidP="00E94F83">
      <w:pPr>
        <w:spacing w:line="240" w:lineRule="auto"/>
        <w:rPr>
          <w:color w:val="000000"/>
          <w:szCs w:val="21"/>
        </w:rPr>
      </w:pPr>
    </w:p>
    <w:p w14:paraId="14034DF1" w14:textId="55430013" w:rsidR="00CD494F" w:rsidRPr="00CD494F" w:rsidRDefault="00E94F83" w:rsidP="00CD494F">
      <w:pPr>
        <w:spacing w:line="240" w:lineRule="auto"/>
        <w:rPr>
          <w:rFonts w:asciiTheme="minorHAnsi" w:eastAsia="Times New Roman" w:hAnsiTheme="minorHAnsi" w:cstheme="minorHAnsi"/>
          <w:b/>
          <w:bCs/>
          <w:szCs w:val="21"/>
        </w:rPr>
      </w:pPr>
      <w:r w:rsidRPr="00895212">
        <w:rPr>
          <w:rFonts w:asciiTheme="minorHAnsi" w:eastAsia="Times New Roman" w:hAnsiTheme="minorHAnsi" w:cstheme="minorHAnsi"/>
          <w:b/>
          <w:bCs/>
          <w:szCs w:val="21"/>
        </w:rPr>
        <w:t xml:space="preserve">Aglomeracijos rajonas Nr. </w:t>
      </w:r>
      <w:r w:rsidRPr="00102C73">
        <w:rPr>
          <w:rFonts w:asciiTheme="minorHAnsi" w:eastAsia="Times New Roman" w:hAnsiTheme="minorHAnsi" w:cstheme="minorHAnsi"/>
          <w:b/>
          <w:bCs/>
          <w:szCs w:val="21"/>
        </w:rPr>
        <w:t xml:space="preserve">18 </w:t>
      </w:r>
      <w:r w:rsidR="00DA4A29" w:rsidRPr="00102C73">
        <w:rPr>
          <w:rFonts w:asciiTheme="minorHAnsi" w:eastAsia="Times New Roman" w:hAnsiTheme="minorHAnsi" w:cstheme="minorHAnsi"/>
          <w:b/>
          <w:bCs/>
          <w:szCs w:val="21"/>
        </w:rPr>
        <w:t>(</w:t>
      </w:r>
      <w:r w:rsidRPr="00056F56">
        <w:rPr>
          <w:rFonts w:asciiTheme="minorHAnsi" w:eastAsia="Times New Roman" w:hAnsiTheme="minorHAnsi" w:cstheme="minorHAnsi"/>
          <w:b/>
          <w:szCs w:val="21"/>
        </w:rPr>
        <w:t>Medekšių k.</w:t>
      </w:r>
      <w:r w:rsidR="00DA4A29">
        <w:rPr>
          <w:rFonts w:asciiTheme="minorHAnsi" w:eastAsia="Times New Roman" w:hAnsiTheme="minorHAnsi" w:cstheme="minorHAnsi"/>
          <w:b/>
          <w:szCs w:val="21"/>
        </w:rPr>
        <w:t>)</w:t>
      </w:r>
      <w:r w:rsidRPr="00056F56">
        <w:rPr>
          <w:rFonts w:asciiTheme="minorHAnsi" w:eastAsia="Times New Roman" w:hAnsiTheme="minorHAnsi" w:cstheme="minorHAnsi"/>
          <w:b/>
          <w:szCs w:val="21"/>
        </w:rPr>
        <w:t xml:space="preserve"> </w:t>
      </w:r>
      <w:r w:rsidRPr="00235C55">
        <w:rPr>
          <w:rFonts w:asciiTheme="minorHAnsi" w:eastAsia="Times New Roman" w:hAnsiTheme="minorHAnsi" w:cstheme="minorHAnsi"/>
          <w:bCs/>
          <w:szCs w:val="21"/>
        </w:rPr>
        <w:t>- Kėdainių aglomeracijos 18 rajonas</w:t>
      </w:r>
      <w:r w:rsidRPr="00056F56">
        <w:rPr>
          <w:rFonts w:asciiTheme="minorHAnsi" w:eastAsia="Times New Roman" w:hAnsiTheme="minorHAnsi" w:cstheme="minorHAnsi"/>
          <w:b/>
          <w:szCs w:val="21"/>
        </w:rPr>
        <w:t>.</w:t>
      </w:r>
      <w:r w:rsidRPr="009A1801">
        <w:rPr>
          <w:rFonts w:asciiTheme="minorHAnsi" w:eastAsia="Times New Roman" w:hAnsiTheme="minorHAnsi" w:cstheme="minorHAnsi"/>
          <w:bCs/>
          <w:szCs w:val="21"/>
        </w:rPr>
        <w:t xml:space="preserve"> Teritorija užstatyta mažaaukščiais gyvenamaisiais pastatais. Nuotekų tinklai teritorijoje įrengti.  Plotas – 25,0 ha,  registruotų gyventojų yra 154, t.y. 6,2 gyv./ha. Pagal Geriamojo vandens tiekimo ir nuotekų tvarkymo infrastruktūros plėtros planų rengimo taisyklių 2 priedą teritorija priskiriama mažo gyventojų tankio teritorijoms</w:t>
      </w:r>
      <w:r w:rsidRPr="009A1801">
        <w:rPr>
          <w:color w:val="000000"/>
          <w:szCs w:val="21"/>
        </w:rPr>
        <w:t>, t. y. jose gyvenančių žmonių skaičius  mažesnis nei 15 gyv./ha</w:t>
      </w:r>
      <w:r w:rsidRPr="009A1801">
        <w:rPr>
          <w:rFonts w:asciiTheme="minorHAnsi" w:eastAsia="Times New Roman" w:hAnsiTheme="minorHAnsi" w:cstheme="minorHAnsi"/>
          <w:bCs/>
          <w:szCs w:val="21"/>
        </w:rPr>
        <w:t>.  Kėdainių m. ir</w:t>
      </w:r>
      <w:r>
        <w:rPr>
          <w:rFonts w:asciiTheme="minorHAnsi" w:eastAsia="Times New Roman" w:hAnsiTheme="minorHAnsi" w:cstheme="minorHAnsi"/>
          <w:bCs/>
          <w:szCs w:val="21"/>
        </w:rPr>
        <w:t xml:space="preserve"> Medekšių</w:t>
      </w:r>
      <w:r w:rsidRPr="009A1801">
        <w:rPr>
          <w:rFonts w:asciiTheme="minorHAnsi" w:eastAsia="Times New Roman" w:hAnsiTheme="minorHAnsi" w:cstheme="minorHAnsi"/>
          <w:bCs/>
          <w:szCs w:val="21"/>
        </w:rPr>
        <w:t xml:space="preserve"> k. vienas nuo kito nutolę didesniu nei 150 m atstumu. Atskirai v</w:t>
      </w:r>
      <w:r w:rsidRPr="00E94D8E">
        <w:rPr>
          <w:rFonts w:asciiTheme="minorHAnsi" w:eastAsia="Times New Roman" w:hAnsiTheme="minorHAnsi" w:cstheme="minorHAnsi"/>
          <w:bCs/>
          <w:szCs w:val="21"/>
        </w:rPr>
        <w:t xml:space="preserve">ertinamoje </w:t>
      </w:r>
      <w:r>
        <w:rPr>
          <w:rFonts w:asciiTheme="minorHAnsi" w:eastAsia="Times New Roman" w:hAnsiTheme="minorHAnsi" w:cstheme="minorHAnsi"/>
          <w:bCs/>
          <w:szCs w:val="21"/>
        </w:rPr>
        <w:t>Medekšių</w:t>
      </w:r>
      <w:r w:rsidRPr="009A1801">
        <w:rPr>
          <w:rFonts w:asciiTheme="minorHAnsi" w:eastAsia="Times New Roman" w:hAnsiTheme="minorHAnsi" w:cstheme="minorHAnsi"/>
          <w:bCs/>
          <w:szCs w:val="21"/>
        </w:rPr>
        <w:t xml:space="preserve"> k. </w:t>
      </w:r>
      <w:r w:rsidRPr="00E94D8E">
        <w:rPr>
          <w:rFonts w:asciiTheme="minorHAnsi" w:eastAsia="Times New Roman" w:hAnsiTheme="minorHAnsi" w:cstheme="minorHAnsi"/>
          <w:bCs/>
          <w:szCs w:val="21"/>
        </w:rPr>
        <w:t>teritorijoje susidaro mažiau kaip  </w:t>
      </w:r>
      <w:r w:rsidRPr="009A1801">
        <w:rPr>
          <w:rFonts w:asciiTheme="minorHAnsi" w:eastAsia="Times New Roman" w:hAnsiTheme="minorHAnsi" w:cstheme="minorHAnsi"/>
          <w:bCs/>
          <w:szCs w:val="21"/>
        </w:rPr>
        <w:t>2</w:t>
      </w:r>
      <w:r w:rsidRPr="00E94D8E">
        <w:rPr>
          <w:rFonts w:asciiTheme="minorHAnsi" w:eastAsia="Times New Roman" w:hAnsiTheme="minorHAnsi" w:cstheme="minorHAnsi"/>
          <w:bCs/>
          <w:szCs w:val="21"/>
        </w:rPr>
        <w:t xml:space="preserve">000 gyventojų ekvivalento atitinkanti tarša, </w:t>
      </w:r>
      <w:r w:rsidRPr="009A1801">
        <w:rPr>
          <w:rFonts w:asciiTheme="minorHAnsi" w:eastAsia="Times New Roman" w:hAnsiTheme="minorHAnsi" w:cstheme="minorHAnsi"/>
          <w:bCs/>
          <w:szCs w:val="21"/>
        </w:rPr>
        <w:t xml:space="preserve">todėl </w:t>
      </w:r>
      <w:r>
        <w:rPr>
          <w:rFonts w:asciiTheme="minorHAnsi" w:eastAsia="Times New Roman" w:hAnsiTheme="minorHAnsi" w:cstheme="minorHAnsi"/>
          <w:bCs/>
          <w:szCs w:val="21"/>
        </w:rPr>
        <w:t>teritorijai</w:t>
      </w:r>
      <w:r w:rsidRPr="009A1801">
        <w:rPr>
          <w:rFonts w:asciiTheme="minorHAnsi" w:eastAsia="Times New Roman" w:hAnsiTheme="minorHAnsi" w:cstheme="minorHAnsi"/>
          <w:bCs/>
          <w:szCs w:val="21"/>
        </w:rPr>
        <w:t xml:space="preserve"> nėra taikomi Direktyvos reikalavimai kaip atskirai aglomeracijai.</w:t>
      </w:r>
      <w:r w:rsidR="00CD494F" w:rsidRPr="00CD494F">
        <w:rPr>
          <w:rFonts w:asciiTheme="minorHAnsi" w:eastAsia="Times New Roman" w:hAnsiTheme="minorHAnsi" w:cstheme="minorHAnsi"/>
          <w:b/>
          <w:szCs w:val="21"/>
        </w:rPr>
        <w:t xml:space="preserve"> </w:t>
      </w:r>
      <w:r w:rsidR="00CD494F" w:rsidRPr="00CD494F">
        <w:rPr>
          <w:rFonts w:asciiTheme="minorHAnsi" w:eastAsia="Times New Roman" w:hAnsiTheme="minorHAnsi" w:cstheme="minorHAnsi"/>
          <w:b/>
          <w:bCs/>
          <w:szCs w:val="21"/>
        </w:rPr>
        <w:t xml:space="preserve">Medekšių k. siūloma laikyti viešojo vandens tiekimo ir nuotekų tvarkymo teritorija.  </w:t>
      </w:r>
    </w:p>
    <w:p w14:paraId="545E2472" w14:textId="32DC21F1" w:rsidR="00E94F83" w:rsidRDefault="00E94F83">
      <w:pPr>
        <w:spacing w:line="240" w:lineRule="auto"/>
        <w:jc w:val="left"/>
        <w:rPr>
          <w:rFonts w:asciiTheme="minorHAnsi" w:eastAsia="Times New Roman" w:hAnsiTheme="minorHAnsi" w:cstheme="minorHAnsi"/>
          <w:b/>
          <w:szCs w:val="21"/>
        </w:rPr>
      </w:pPr>
    </w:p>
    <w:p w14:paraId="3230F018" w14:textId="4121E674" w:rsidR="00ED3A6A" w:rsidRPr="00ED3A6A" w:rsidRDefault="00E94F83" w:rsidP="00ED3A6A">
      <w:pPr>
        <w:spacing w:line="240" w:lineRule="auto"/>
        <w:rPr>
          <w:rFonts w:asciiTheme="minorHAnsi" w:eastAsia="Times New Roman" w:hAnsiTheme="minorHAnsi" w:cstheme="minorHAnsi"/>
          <w:b/>
          <w:bCs/>
          <w:szCs w:val="21"/>
        </w:rPr>
      </w:pPr>
      <w:r w:rsidRPr="00FD2FFB">
        <w:rPr>
          <w:rFonts w:asciiTheme="minorHAnsi" w:eastAsia="Times New Roman" w:hAnsiTheme="minorHAnsi" w:cstheme="minorHAnsi"/>
          <w:b/>
          <w:bCs/>
          <w:szCs w:val="21"/>
        </w:rPr>
        <w:t xml:space="preserve">Aglomeracijos rajonas Nr. </w:t>
      </w:r>
      <w:r w:rsidRPr="00102C73">
        <w:rPr>
          <w:rFonts w:asciiTheme="minorHAnsi" w:eastAsia="Times New Roman" w:hAnsiTheme="minorHAnsi" w:cstheme="minorHAnsi"/>
          <w:b/>
          <w:bCs/>
          <w:szCs w:val="21"/>
        </w:rPr>
        <w:t xml:space="preserve">19 </w:t>
      </w:r>
      <w:r w:rsidR="002765F3" w:rsidRPr="00102C73">
        <w:rPr>
          <w:rFonts w:asciiTheme="minorHAnsi" w:eastAsia="Times New Roman" w:hAnsiTheme="minorHAnsi" w:cstheme="minorHAnsi"/>
          <w:b/>
          <w:bCs/>
          <w:szCs w:val="21"/>
        </w:rPr>
        <w:t>(</w:t>
      </w:r>
      <w:r w:rsidRPr="00B64695">
        <w:rPr>
          <w:rFonts w:asciiTheme="minorHAnsi" w:eastAsia="Times New Roman" w:hAnsiTheme="minorHAnsi" w:cstheme="minorHAnsi"/>
          <w:b/>
          <w:szCs w:val="21"/>
        </w:rPr>
        <w:t>Paobelio k</w:t>
      </w:r>
      <w:r w:rsidR="002765F3">
        <w:rPr>
          <w:rFonts w:asciiTheme="minorHAnsi" w:eastAsia="Times New Roman" w:hAnsiTheme="minorHAnsi" w:cstheme="minorHAnsi"/>
          <w:b/>
          <w:szCs w:val="21"/>
        </w:rPr>
        <w:t xml:space="preserve">.) </w:t>
      </w:r>
      <w:r w:rsidRPr="00131714">
        <w:rPr>
          <w:rFonts w:asciiTheme="minorHAnsi" w:eastAsia="Times New Roman" w:hAnsiTheme="minorHAnsi" w:cstheme="minorHAnsi"/>
          <w:bCs/>
          <w:szCs w:val="21"/>
        </w:rPr>
        <w:t xml:space="preserve">- </w:t>
      </w:r>
      <w:r w:rsidR="002765F3">
        <w:rPr>
          <w:rFonts w:asciiTheme="minorHAnsi" w:eastAsia="Times New Roman" w:hAnsiTheme="minorHAnsi" w:cstheme="minorHAnsi"/>
          <w:bCs/>
          <w:szCs w:val="21"/>
        </w:rPr>
        <w:t>t</w:t>
      </w:r>
      <w:r w:rsidRPr="009A1801">
        <w:rPr>
          <w:rFonts w:asciiTheme="minorHAnsi" w:eastAsia="Times New Roman" w:hAnsiTheme="minorHAnsi" w:cstheme="minorHAnsi"/>
          <w:bCs/>
          <w:szCs w:val="21"/>
        </w:rPr>
        <w:t xml:space="preserve">eritorija užstatyta mažaaukščiais gyvenamaisiais pastatais. Nuotekų tinklai teritorijoje įrengti.  Plotas – 33,0 ha, </w:t>
      </w:r>
      <w:r>
        <w:rPr>
          <w:rFonts w:asciiTheme="minorHAnsi" w:eastAsia="Times New Roman" w:hAnsiTheme="minorHAnsi" w:cstheme="minorHAnsi"/>
          <w:bCs/>
          <w:szCs w:val="21"/>
        </w:rPr>
        <w:t xml:space="preserve"> </w:t>
      </w:r>
      <w:r w:rsidRPr="009A1801">
        <w:rPr>
          <w:rFonts w:asciiTheme="minorHAnsi" w:eastAsia="Times New Roman" w:hAnsiTheme="minorHAnsi" w:cstheme="minorHAnsi"/>
          <w:bCs/>
          <w:szCs w:val="21"/>
        </w:rPr>
        <w:t>registruotų gyventojų yra 247, t.y. 7,5 gyv./ha. Pagal Geriamojo vandens tiekimo ir nuotekų tvarkymo infrastruktūros plėtros planų rengimo taisyklių 2 priedą teritorija priskiriama mažo gyventojų tankio teritorijoms</w:t>
      </w:r>
      <w:r w:rsidRPr="009A1801">
        <w:rPr>
          <w:color w:val="000000"/>
          <w:szCs w:val="21"/>
        </w:rPr>
        <w:t>, t. y. jose gyvenančių žmonių skaičius  mažesnis nei 15 gyv./ha</w:t>
      </w:r>
      <w:r w:rsidRPr="009A1801">
        <w:rPr>
          <w:rFonts w:asciiTheme="minorHAnsi" w:eastAsia="Times New Roman" w:hAnsiTheme="minorHAnsi" w:cstheme="minorHAnsi"/>
          <w:bCs/>
          <w:szCs w:val="21"/>
        </w:rPr>
        <w:t xml:space="preserve">.  Kėdainių m. ir </w:t>
      </w:r>
      <w:r>
        <w:rPr>
          <w:rFonts w:asciiTheme="minorHAnsi" w:eastAsia="Times New Roman" w:hAnsiTheme="minorHAnsi" w:cstheme="minorHAnsi"/>
          <w:bCs/>
          <w:szCs w:val="21"/>
        </w:rPr>
        <w:t xml:space="preserve">Paobelio </w:t>
      </w:r>
      <w:r w:rsidRPr="009A1801">
        <w:rPr>
          <w:rFonts w:asciiTheme="minorHAnsi" w:eastAsia="Times New Roman" w:hAnsiTheme="minorHAnsi" w:cstheme="minorHAnsi"/>
          <w:bCs/>
          <w:szCs w:val="21"/>
        </w:rPr>
        <w:t>k. vienas nuo kito nutolę didesniu nei 150 m atstumu. Atskirai v</w:t>
      </w:r>
      <w:r w:rsidRPr="00E94D8E">
        <w:rPr>
          <w:rFonts w:asciiTheme="minorHAnsi" w:eastAsia="Times New Roman" w:hAnsiTheme="minorHAnsi" w:cstheme="minorHAnsi"/>
          <w:bCs/>
          <w:szCs w:val="21"/>
        </w:rPr>
        <w:t xml:space="preserve">ertinamoje </w:t>
      </w:r>
      <w:r>
        <w:rPr>
          <w:rFonts w:asciiTheme="minorHAnsi" w:eastAsia="Times New Roman" w:hAnsiTheme="minorHAnsi" w:cstheme="minorHAnsi"/>
          <w:bCs/>
          <w:szCs w:val="21"/>
        </w:rPr>
        <w:t xml:space="preserve">Paobelio </w:t>
      </w:r>
      <w:r w:rsidRPr="009A1801">
        <w:rPr>
          <w:rFonts w:asciiTheme="minorHAnsi" w:eastAsia="Times New Roman" w:hAnsiTheme="minorHAnsi" w:cstheme="minorHAnsi"/>
          <w:bCs/>
          <w:szCs w:val="21"/>
        </w:rPr>
        <w:t xml:space="preserve">k. </w:t>
      </w:r>
      <w:r w:rsidRPr="00E94D8E">
        <w:rPr>
          <w:rFonts w:asciiTheme="minorHAnsi" w:eastAsia="Times New Roman" w:hAnsiTheme="minorHAnsi" w:cstheme="minorHAnsi"/>
          <w:bCs/>
          <w:szCs w:val="21"/>
        </w:rPr>
        <w:t>teritorijoje susidaro mažiau kaip  </w:t>
      </w:r>
      <w:r w:rsidRPr="009A1801">
        <w:rPr>
          <w:rFonts w:asciiTheme="minorHAnsi" w:eastAsia="Times New Roman" w:hAnsiTheme="minorHAnsi" w:cstheme="minorHAnsi"/>
          <w:bCs/>
          <w:szCs w:val="21"/>
        </w:rPr>
        <w:t>2</w:t>
      </w:r>
      <w:r w:rsidRPr="00E94D8E">
        <w:rPr>
          <w:rFonts w:asciiTheme="minorHAnsi" w:eastAsia="Times New Roman" w:hAnsiTheme="minorHAnsi" w:cstheme="minorHAnsi"/>
          <w:bCs/>
          <w:szCs w:val="21"/>
        </w:rPr>
        <w:t xml:space="preserve">000 gyventojų ekvivalento atitinkanti tarša, </w:t>
      </w:r>
      <w:r w:rsidRPr="009A1801">
        <w:rPr>
          <w:rFonts w:asciiTheme="minorHAnsi" w:eastAsia="Times New Roman" w:hAnsiTheme="minorHAnsi" w:cstheme="minorHAnsi"/>
          <w:bCs/>
          <w:szCs w:val="21"/>
        </w:rPr>
        <w:t xml:space="preserve">todėl teritorijai nėra taikomi Direktyvos reikalavimai kaip atskirai aglomeracijai. </w:t>
      </w:r>
      <w:r w:rsidR="00ED3A6A" w:rsidRPr="00ED3A6A">
        <w:rPr>
          <w:rFonts w:asciiTheme="minorHAnsi" w:eastAsia="Times New Roman" w:hAnsiTheme="minorHAnsi" w:cstheme="minorHAnsi"/>
          <w:b/>
          <w:bCs/>
          <w:szCs w:val="21"/>
        </w:rPr>
        <w:t xml:space="preserve">Paobelio k. siūloma laikyti viešojo vandens tiekimo ir nuotekų tvarkymo teritorija.  </w:t>
      </w:r>
    </w:p>
    <w:p w14:paraId="4D6D2F17" w14:textId="77777777" w:rsidR="002E62B1" w:rsidRDefault="002E62B1" w:rsidP="009A1801">
      <w:pPr>
        <w:spacing w:line="240" w:lineRule="auto"/>
        <w:rPr>
          <w:rFonts w:asciiTheme="minorHAnsi" w:eastAsia="Times New Roman" w:hAnsiTheme="minorHAnsi" w:cstheme="minorHAnsi"/>
          <w:b/>
          <w:bCs/>
          <w:sz w:val="22"/>
        </w:rPr>
      </w:pPr>
    </w:p>
    <w:p w14:paraId="0C2EB048" w14:textId="44B0C6BF" w:rsidR="00E94F83" w:rsidRPr="00F22DF0" w:rsidRDefault="00E94F83" w:rsidP="00E94F83">
      <w:pPr>
        <w:spacing w:line="240" w:lineRule="auto"/>
        <w:rPr>
          <w:rFonts w:asciiTheme="minorHAnsi" w:eastAsia="Times New Roman" w:hAnsiTheme="minorHAnsi" w:cstheme="minorHAnsi"/>
          <w:szCs w:val="21"/>
        </w:rPr>
      </w:pPr>
      <w:r w:rsidRPr="00851596">
        <w:rPr>
          <w:rFonts w:asciiTheme="minorHAnsi" w:eastAsia="Times New Roman" w:hAnsiTheme="minorHAnsi" w:cstheme="minorHAnsi"/>
          <w:b/>
          <w:bCs/>
          <w:sz w:val="22"/>
        </w:rPr>
        <w:t xml:space="preserve">Aglomeracijos rajonas Nr. </w:t>
      </w:r>
      <w:r w:rsidRPr="00102C73">
        <w:rPr>
          <w:rFonts w:asciiTheme="minorHAnsi" w:eastAsia="Times New Roman" w:hAnsiTheme="minorHAnsi" w:cstheme="minorHAnsi"/>
          <w:b/>
          <w:bCs/>
          <w:sz w:val="22"/>
        </w:rPr>
        <w:t xml:space="preserve">20 </w:t>
      </w:r>
      <w:r w:rsidR="00EE06A5">
        <w:rPr>
          <w:rFonts w:asciiTheme="minorHAnsi" w:eastAsia="Times New Roman" w:hAnsiTheme="minorHAnsi" w:cstheme="minorHAnsi"/>
          <w:bCs/>
          <w:noProof/>
          <w:sz w:val="22"/>
          <w:lang w:eastAsia="lt-LT"/>
        </w:rPr>
        <w:drawing>
          <wp:anchor distT="0" distB="0" distL="114300" distR="114300" simplePos="0" relativeHeight="251658251" behindDoc="0" locked="0" layoutInCell="1" allowOverlap="1" wp14:anchorId="2E0A4A26" wp14:editId="61D48042">
            <wp:simplePos x="0" y="0"/>
            <wp:positionH relativeFrom="margin">
              <wp:align>right</wp:align>
            </wp:positionH>
            <wp:positionV relativeFrom="paragraph">
              <wp:posOffset>5008245</wp:posOffset>
            </wp:positionV>
            <wp:extent cx="2602942" cy="735330"/>
            <wp:effectExtent l="0" t="0" r="6985" b="7620"/>
            <wp:wrapNone/>
            <wp:docPr id="850480817" name="Picture 13"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346976" name="Picture 13" descr="A white background with black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602942" cy="735330"/>
                    </a:xfrm>
                    <a:prstGeom prst="rect">
                      <a:avLst/>
                    </a:prstGeom>
                  </pic:spPr>
                </pic:pic>
              </a:graphicData>
            </a:graphic>
            <wp14:sizeRelH relativeFrom="page">
              <wp14:pctWidth>0</wp14:pctWidth>
            </wp14:sizeRelH>
            <wp14:sizeRelV relativeFrom="page">
              <wp14:pctHeight>0</wp14:pctHeight>
            </wp14:sizeRelV>
          </wp:anchor>
        </w:drawing>
      </w:r>
      <w:r w:rsidR="00EF0713" w:rsidRPr="00102C73">
        <w:rPr>
          <w:rFonts w:asciiTheme="minorHAnsi" w:eastAsia="Times New Roman" w:hAnsiTheme="minorHAnsi" w:cstheme="minorHAnsi"/>
          <w:b/>
          <w:bCs/>
          <w:sz w:val="22"/>
        </w:rPr>
        <w:t>(</w:t>
      </w:r>
      <w:r w:rsidRPr="004C31EB">
        <w:rPr>
          <w:rFonts w:asciiTheme="minorHAnsi" w:eastAsia="Times New Roman" w:hAnsiTheme="minorHAnsi" w:cstheme="minorHAnsi"/>
          <w:b/>
          <w:szCs w:val="21"/>
        </w:rPr>
        <w:t>Pelėdnagių k.</w:t>
      </w:r>
      <w:r w:rsidR="00EF0713">
        <w:rPr>
          <w:rFonts w:asciiTheme="minorHAnsi" w:eastAsia="Times New Roman" w:hAnsiTheme="minorHAnsi" w:cstheme="minorHAnsi"/>
          <w:b/>
          <w:szCs w:val="21"/>
        </w:rPr>
        <w:t>)</w:t>
      </w:r>
      <w:r w:rsidRPr="004C31EB">
        <w:rPr>
          <w:rFonts w:asciiTheme="minorHAnsi" w:eastAsia="Times New Roman" w:hAnsiTheme="minorHAnsi" w:cstheme="minorHAnsi"/>
          <w:b/>
          <w:szCs w:val="21"/>
        </w:rPr>
        <w:t xml:space="preserve"> -</w:t>
      </w:r>
      <w:r w:rsidR="00EF0713">
        <w:rPr>
          <w:rFonts w:asciiTheme="minorHAnsi" w:eastAsia="Times New Roman" w:hAnsiTheme="minorHAnsi" w:cstheme="minorHAnsi"/>
          <w:b/>
          <w:szCs w:val="21"/>
        </w:rPr>
        <w:t xml:space="preserve"> </w:t>
      </w:r>
      <w:r w:rsidR="00EF0713">
        <w:rPr>
          <w:rFonts w:asciiTheme="minorHAnsi" w:eastAsia="Times New Roman" w:hAnsiTheme="minorHAnsi" w:cstheme="minorHAnsi"/>
          <w:bCs/>
          <w:szCs w:val="21"/>
        </w:rPr>
        <w:t>t</w:t>
      </w:r>
      <w:r w:rsidRPr="0034298C">
        <w:rPr>
          <w:rFonts w:asciiTheme="minorHAnsi" w:eastAsia="Times New Roman" w:hAnsiTheme="minorHAnsi" w:cstheme="minorHAnsi"/>
          <w:bCs/>
          <w:szCs w:val="21"/>
        </w:rPr>
        <w:t>eritorija užstatyta mažaaukščiais gyvenamaisiais pastatais, komercinės paskirties pastatais. Nuotekų tinklai teritorijoje dalinai įrengti.  Plotas – 78,0 ha, registruotų gyventojų yra 858, t.y. 11,0 gyv./ha. Pagal Geriamojo vandens tiekimo ir nuotekų tvarkymo infrastruktūros plėtros planų rengimo taisyklių 2 priedą teritorija priskiriama mažo gyventojų tankio teritorijoms</w:t>
      </w:r>
      <w:r w:rsidRPr="0034298C">
        <w:rPr>
          <w:color w:val="000000"/>
          <w:szCs w:val="21"/>
        </w:rPr>
        <w:t>, t. y. jose gyvenančių žmonių skaičius  mažesnis nei 15 gyv./ha</w:t>
      </w:r>
      <w:r w:rsidRPr="0034298C">
        <w:rPr>
          <w:rFonts w:asciiTheme="minorHAnsi" w:eastAsia="Times New Roman" w:hAnsiTheme="minorHAnsi" w:cstheme="minorHAnsi"/>
          <w:bCs/>
          <w:szCs w:val="21"/>
        </w:rPr>
        <w:t>.  Kėdainių m. ir P</w:t>
      </w:r>
      <w:r>
        <w:rPr>
          <w:rFonts w:asciiTheme="minorHAnsi" w:eastAsia="Times New Roman" w:hAnsiTheme="minorHAnsi" w:cstheme="minorHAnsi"/>
          <w:bCs/>
          <w:szCs w:val="21"/>
        </w:rPr>
        <w:t>elėdnagių</w:t>
      </w:r>
      <w:r w:rsidRPr="0034298C">
        <w:rPr>
          <w:rFonts w:asciiTheme="minorHAnsi" w:eastAsia="Times New Roman" w:hAnsiTheme="minorHAnsi" w:cstheme="minorHAnsi"/>
          <w:bCs/>
          <w:szCs w:val="21"/>
        </w:rPr>
        <w:t xml:space="preserve"> k. vienas nuo kito nutolę didesniu nei 150 m atstumu. Atskirai v</w:t>
      </w:r>
      <w:r w:rsidRPr="00E94D8E">
        <w:rPr>
          <w:rFonts w:asciiTheme="minorHAnsi" w:eastAsia="Times New Roman" w:hAnsiTheme="minorHAnsi" w:cstheme="minorHAnsi"/>
          <w:bCs/>
          <w:szCs w:val="21"/>
        </w:rPr>
        <w:t xml:space="preserve">ertinamoje </w:t>
      </w:r>
      <w:r w:rsidRPr="0034298C">
        <w:rPr>
          <w:rFonts w:asciiTheme="minorHAnsi" w:eastAsia="Times New Roman" w:hAnsiTheme="minorHAnsi" w:cstheme="minorHAnsi"/>
          <w:bCs/>
          <w:szCs w:val="21"/>
        </w:rPr>
        <w:t>P</w:t>
      </w:r>
      <w:r>
        <w:rPr>
          <w:rFonts w:asciiTheme="minorHAnsi" w:eastAsia="Times New Roman" w:hAnsiTheme="minorHAnsi" w:cstheme="minorHAnsi"/>
          <w:bCs/>
          <w:szCs w:val="21"/>
        </w:rPr>
        <w:t>elėdnagių</w:t>
      </w:r>
      <w:r w:rsidRPr="0034298C">
        <w:rPr>
          <w:rFonts w:asciiTheme="minorHAnsi" w:eastAsia="Times New Roman" w:hAnsiTheme="minorHAnsi" w:cstheme="minorHAnsi"/>
          <w:bCs/>
          <w:szCs w:val="21"/>
        </w:rPr>
        <w:t xml:space="preserve"> k. </w:t>
      </w:r>
      <w:r w:rsidRPr="00E94D8E">
        <w:rPr>
          <w:rFonts w:asciiTheme="minorHAnsi" w:eastAsia="Times New Roman" w:hAnsiTheme="minorHAnsi" w:cstheme="minorHAnsi"/>
          <w:bCs/>
          <w:szCs w:val="21"/>
        </w:rPr>
        <w:t>teritorijoje susidaro mažiau kaip  </w:t>
      </w:r>
      <w:r w:rsidRPr="0034298C">
        <w:rPr>
          <w:rFonts w:asciiTheme="minorHAnsi" w:eastAsia="Times New Roman" w:hAnsiTheme="minorHAnsi" w:cstheme="minorHAnsi"/>
          <w:bCs/>
          <w:szCs w:val="21"/>
        </w:rPr>
        <w:t>2</w:t>
      </w:r>
      <w:r w:rsidRPr="00E94D8E">
        <w:rPr>
          <w:rFonts w:asciiTheme="minorHAnsi" w:eastAsia="Times New Roman" w:hAnsiTheme="minorHAnsi" w:cstheme="minorHAnsi"/>
          <w:bCs/>
          <w:szCs w:val="21"/>
        </w:rPr>
        <w:t xml:space="preserve">000 gyventojų ekvivalento atitinkanti tarša, </w:t>
      </w:r>
      <w:r w:rsidRPr="0034298C">
        <w:rPr>
          <w:rFonts w:asciiTheme="minorHAnsi" w:eastAsia="Times New Roman" w:hAnsiTheme="minorHAnsi" w:cstheme="minorHAnsi"/>
          <w:bCs/>
          <w:szCs w:val="21"/>
        </w:rPr>
        <w:t xml:space="preserve">todėl teritorijai nėra taikomi Direktyvos reikalavimai kaip atskirai aglomeracijai. </w:t>
      </w:r>
      <w:r w:rsidR="00F22DF0" w:rsidRPr="00FD256E">
        <w:rPr>
          <w:rFonts w:asciiTheme="minorHAnsi" w:eastAsia="Times New Roman" w:hAnsiTheme="minorHAnsi" w:cstheme="minorHAnsi"/>
          <w:b/>
          <w:bCs/>
          <w:szCs w:val="21"/>
        </w:rPr>
        <w:t>Pelėdnagių k. siūloma laikyti viešojo vandens tiekimo ir nuotekų tvarkymo teritorija.</w:t>
      </w:r>
      <w:r w:rsidR="00F22DF0" w:rsidRPr="00F22DF0">
        <w:rPr>
          <w:rFonts w:asciiTheme="minorHAnsi" w:eastAsia="Times New Roman" w:hAnsiTheme="minorHAnsi" w:cstheme="minorHAnsi"/>
          <w:szCs w:val="21"/>
        </w:rPr>
        <w:t xml:space="preserve">  </w:t>
      </w:r>
    </w:p>
    <w:p w14:paraId="67833B1D" w14:textId="1056F0C1" w:rsidR="00E94F83" w:rsidRDefault="00E94F83">
      <w:pPr>
        <w:spacing w:line="240" w:lineRule="auto"/>
        <w:jc w:val="left"/>
        <w:rPr>
          <w:rFonts w:asciiTheme="minorHAnsi" w:eastAsia="Times New Roman" w:hAnsiTheme="minorHAnsi" w:cstheme="minorHAnsi"/>
          <w:bCs/>
          <w:szCs w:val="21"/>
        </w:rPr>
      </w:pPr>
    </w:p>
    <w:p w14:paraId="2B4BC8CB" w14:textId="04F84EF3" w:rsidR="00E94F83" w:rsidRPr="00EA37DB" w:rsidRDefault="00E94F83" w:rsidP="00E94F83">
      <w:pPr>
        <w:spacing w:line="240" w:lineRule="auto"/>
        <w:rPr>
          <w:rFonts w:asciiTheme="minorHAnsi" w:eastAsia="Times New Roman" w:hAnsiTheme="minorHAnsi" w:cstheme="minorHAnsi"/>
          <w:bCs/>
          <w:szCs w:val="21"/>
        </w:rPr>
      </w:pPr>
      <w:r w:rsidRPr="00BF77FF">
        <w:rPr>
          <w:rFonts w:asciiTheme="minorHAnsi" w:eastAsia="Times New Roman" w:hAnsiTheme="minorHAnsi" w:cstheme="minorHAnsi"/>
          <w:b/>
          <w:bCs/>
          <w:szCs w:val="21"/>
        </w:rPr>
        <w:t xml:space="preserve">Aglomeracijos rajonas Nr. </w:t>
      </w:r>
      <w:r w:rsidRPr="00102C73">
        <w:rPr>
          <w:rFonts w:asciiTheme="minorHAnsi" w:eastAsia="Times New Roman" w:hAnsiTheme="minorHAnsi" w:cstheme="minorHAnsi"/>
          <w:b/>
          <w:bCs/>
          <w:szCs w:val="21"/>
        </w:rPr>
        <w:t>21</w:t>
      </w:r>
      <w:r w:rsidR="009C670D" w:rsidRPr="00102C73">
        <w:rPr>
          <w:rFonts w:asciiTheme="minorHAnsi" w:eastAsia="Times New Roman" w:hAnsiTheme="minorHAnsi" w:cstheme="minorHAnsi"/>
          <w:b/>
          <w:bCs/>
          <w:szCs w:val="21"/>
        </w:rPr>
        <w:t xml:space="preserve"> (</w:t>
      </w:r>
      <w:r w:rsidRPr="00EA37DB">
        <w:rPr>
          <w:rFonts w:asciiTheme="minorHAnsi" w:eastAsia="Times New Roman" w:hAnsiTheme="minorHAnsi" w:cstheme="minorHAnsi"/>
          <w:b/>
          <w:szCs w:val="21"/>
        </w:rPr>
        <w:t>Vilainių k.</w:t>
      </w:r>
      <w:r w:rsidR="009C670D">
        <w:rPr>
          <w:rFonts w:asciiTheme="minorHAnsi" w:eastAsia="Times New Roman" w:hAnsiTheme="minorHAnsi" w:cstheme="minorHAnsi"/>
          <w:b/>
          <w:szCs w:val="21"/>
        </w:rPr>
        <w:t>)</w:t>
      </w:r>
      <w:r w:rsidRPr="00EA37DB">
        <w:rPr>
          <w:rFonts w:asciiTheme="minorHAnsi" w:eastAsia="Times New Roman" w:hAnsiTheme="minorHAnsi" w:cstheme="minorHAnsi"/>
          <w:b/>
          <w:szCs w:val="21"/>
        </w:rPr>
        <w:t xml:space="preserve"> </w:t>
      </w:r>
      <w:r w:rsidRPr="00EA37DB">
        <w:rPr>
          <w:rFonts w:asciiTheme="minorHAnsi" w:eastAsia="Times New Roman" w:hAnsiTheme="minorHAnsi" w:cstheme="minorHAnsi"/>
          <w:bCs/>
          <w:szCs w:val="21"/>
        </w:rPr>
        <w:t xml:space="preserve">- </w:t>
      </w:r>
      <w:r w:rsidR="009C670D">
        <w:rPr>
          <w:rFonts w:asciiTheme="minorHAnsi" w:eastAsia="Times New Roman" w:hAnsiTheme="minorHAnsi" w:cstheme="minorHAnsi"/>
          <w:bCs/>
          <w:szCs w:val="21"/>
        </w:rPr>
        <w:t>t</w:t>
      </w:r>
      <w:r w:rsidRPr="00EA37DB">
        <w:rPr>
          <w:rFonts w:asciiTheme="minorHAnsi" w:eastAsia="Times New Roman" w:hAnsiTheme="minorHAnsi" w:cstheme="minorHAnsi"/>
          <w:bCs/>
          <w:szCs w:val="21"/>
        </w:rPr>
        <w:t xml:space="preserve">eritorija užstatyta mažaaukščiais gyvenamaisiais pastatais, daugiaaukščiais pastatais, visuomeniniais ir administraciniais pastatais. Nuotekų tinklai teritorijoje dalinai įrengti.  Plotas – 59,0 ha, o registruotų gyventojų yra 1150, t.y. 19,5 gyv./ha. Kėdainių m. ir Vilainių k. vienas nuo kito nutolę mažesniu nei 150 m atstumu, </w:t>
      </w:r>
      <w:r w:rsidRPr="00EA37DB">
        <w:rPr>
          <w:rFonts w:asciiTheme="minorHAnsi" w:eastAsia="Times New Roman" w:hAnsiTheme="minorHAnsi" w:cstheme="minorHAnsi"/>
          <w:b/>
          <w:szCs w:val="21"/>
        </w:rPr>
        <w:t xml:space="preserve">todėl Vilainių  k. turi būti laikomas Kėdainių miesto aglomeracijos dalimi. </w:t>
      </w:r>
      <w:r w:rsidRPr="00EA37DB">
        <w:rPr>
          <w:rFonts w:asciiTheme="minorHAnsi" w:eastAsia="Times New Roman" w:hAnsiTheme="minorHAnsi" w:cstheme="minorHAnsi"/>
          <w:bCs/>
          <w:szCs w:val="21"/>
        </w:rPr>
        <w:t>Nuotekų surinkimo sistema yra išvystyta. Gyventojų ir būstų surašymo 2021 m. duomenys (gyventojų skaičius), buvo identifikuoti 610  gyvenamieji būstai, iš kurių 599-i yra prisijungę prie centralizuotos nuotekų tvarkymo sistemos. Nuotekų tvarkymo paslaugomis 21-ame rajone naudojasi – 98,2 proc. vartotojų.</w:t>
      </w:r>
    </w:p>
    <w:p w14:paraId="045AB0A1" w14:textId="77777777" w:rsidR="0034298C" w:rsidRPr="00EA37DB" w:rsidRDefault="0034298C" w:rsidP="0034298C">
      <w:pPr>
        <w:spacing w:line="240" w:lineRule="auto"/>
        <w:rPr>
          <w:rFonts w:asciiTheme="minorHAnsi" w:eastAsia="Times New Roman" w:hAnsiTheme="minorHAnsi" w:cstheme="minorHAnsi"/>
          <w:bCs/>
          <w:szCs w:val="21"/>
        </w:rPr>
      </w:pPr>
    </w:p>
    <w:p w14:paraId="1FDA2387" w14:textId="06D16326" w:rsidR="004C2C68" w:rsidRPr="00741AFA" w:rsidRDefault="00741AFA" w:rsidP="00741AFA">
      <w:pPr>
        <w:spacing w:line="240" w:lineRule="auto"/>
        <w:rPr>
          <w:rFonts w:asciiTheme="minorHAnsi" w:eastAsia="Times New Roman" w:hAnsiTheme="minorHAnsi" w:cstheme="minorHAnsi"/>
          <w:b/>
          <w:bCs/>
          <w:i/>
          <w:iCs/>
          <w:szCs w:val="21"/>
        </w:rPr>
      </w:pPr>
      <w:r w:rsidRPr="002765F3">
        <w:rPr>
          <w:rFonts w:asciiTheme="minorHAnsi" w:eastAsia="Times New Roman" w:hAnsiTheme="minorHAnsi" w:cstheme="minorHAnsi"/>
          <w:b/>
          <w:bCs/>
          <w:i/>
          <w:iCs/>
          <w:szCs w:val="21"/>
        </w:rPr>
        <w:t>Rengiant specialiojo plano koregavimą, atlikta išsami Kėdainių aglomeracijos rajonų, esančių Kėdainių miesto administracinėse ribose</w:t>
      </w:r>
      <w:r>
        <w:rPr>
          <w:rFonts w:asciiTheme="minorHAnsi" w:eastAsia="Times New Roman" w:hAnsiTheme="minorHAnsi" w:cstheme="minorHAnsi"/>
          <w:b/>
          <w:bCs/>
          <w:i/>
          <w:iCs/>
          <w:szCs w:val="21"/>
        </w:rPr>
        <w:t xml:space="preserve"> ir gretimose gyvenamosiose vietovėse, priskirtose aglomeracijai, </w:t>
      </w:r>
      <w:r w:rsidRPr="002765F3">
        <w:rPr>
          <w:rFonts w:asciiTheme="minorHAnsi" w:eastAsia="Times New Roman" w:hAnsiTheme="minorHAnsi" w:cstheme="minorHAnsi"/>
          <w:b/>
          <w:bCs/>
          <w:i/>
          <w:iCs/>
          <w:szCs w:val="21"/>
        </w:rPr>
        <w:t xml:space="preserve"> analizė leido identifikuoti problemines teritorijas. Matoma, kad Kėdainių miesto aglomeracijos teritorijai buvo priskirtos miesto dalys</w:t>
      </w:r>
      <w:r>
        <w:rPr>
          <w:rFonts w:asciiTheme="minorHAnsi" w:eastAsia="Times New Roman" w:hAnsiTheme="minorHAnsi" w:cstheme="minorHAnsi"/>
          <w:b/>
          <w:bCs/>
          <w:i/>
          <w:iCs/>
          <w:szCs w:val="21"/>
        </w:rPr>
        <w:t>,</w:t>
      </w:r>
      <w:r w:rsidRPr="002765F3">
        <w:rPr>
          <w:rFonts w:asciiTheme="minorHAnsi" w:eastAsia="Times New Roman" w:hAnsiTheme="minorHAnsi" w:cstheme="minorHAnsi"/>
          <w:b/>
          <w:bCs/>
          <w:i/>
          <w:iCs/>
          <w:szCs w:val="21"/>
        </w:rPr>
        <w:t xml:space="preserve"> kurių tankumas &lt; 15 gyv./ ha.  Pagal šiuo metu nustatytos Kėdainių miesto aglomeracijos rajonus prie centralizuotos nuotekų surinkimo </w:t>
      </w:r>
      <w:r w:rsidRPr="009655E0">
        <w:rPr>
          <w:rFonts w:asciiTheme="minorHAnsi" w:eastAsia="Times New Roman" w:hAnsiTheme="minorHAnsi" w:cstheme="minorHAnsi"/>
          <w:b/>
          <w:bCs/>
          <w:i/>
          <w:iCs/>
          <w:szCs w:val="21"/>
        </w:rPr>
        <w:t xml:space="preserve">sistemos šiuo metu prisijungę 96,3 proc. vartotojų. Atlikus specialiojo plano koregavimą ir patikslinus Aglomeracijos ribas t.y., neįtraukiant 6, 11, 16, 18, 19 ir 20-o  rajonų ir dalies 9, 15 ir 17 rajonų, centralizuotos nuotekų tvarkymo paslaugos šiai dienai būtų užtikrinamas 97,8 proc. gyventojų. </w:t>
      </w:r>
    </w:p>
    <w:p w14:paraId="30013024" w14:textId="43EFA2AA" w:rsidR="00AA39A4" w:rsidRDefault="00AA39A4" w:rsidP="00D32015">
      <w:pPr>
        <w:pStyle w:val="Heading2"/>
        <w:numPr>
          <w:ilvl w:val="1"/>
          <w:numId w:val="21"/>
        </w:numPr>
        <w:spacing w:after="240"/>
        <w:rPr>
          <w:szCs w:val="28"/>
        </w:rPr>
      </w:pPr>
      <w:bookmarkStart w:id="23" w:name="_Toc174971483"/>
      <w:r>
        <w:rPr>
          <w:szCs w:val="28"/>
        </w:rPr>
        <w:lastRenderedPageBreak/>
        <w:t>Viešojo geriamojo vandens tiekimo ir nuotekų tvarkymo teritorijos koregavimas</w:t>
      </w:r>
      <w:bookmarkEnd w:id="23"/>
    </w:p>
    <w:p w14:paraId="77BD4D77" w14:textId="1A86E4AA" w:rsidR="004010A2" w:rsidRDefault="004010A2" w:rsidP="004010A2">
      <w:pPr>
        <w:spacing w:line="240" w:lineRule="auto"/>
        <w:rPr>
          <w:rFonts w:asciiTheme="minorHAnsi" w:hAnsiTheme="minorHAnsi" w:cstheme="minorHAnsi"/>
        </w:rPr>
      </w:pPr>
      <w:r>
        <w:rPr>
          <w:rFonts w:asciiTheme="minorHAnsi" w:hAnsiTheme="minorHAnsi" w:cstheme="minorHAnsi"/>
        </w:rPr>
        <w:t>Vienas iš rengiamo Kėdainių rajono vandens tiekimo ir nuotekų tvarkymo infrastruktūros plėtros specialiojo  plano, patvirtinto Kėdainių rajono savivaldybės tarybos 2021 m. gruodžio 17 d. sprendimu Nr. TS-323 „Dėl Kėdainių rajono vandens tiekimo ir nuotekų tvarkymo infrastruktūros plėtros specialiojo plano keitimo tvirtinimo“ koregavimo uždavinių yra informacijos patikslinimas pagal Kėdainių rajono savivaldybės administracijos Kauno regiono plėtros tarybai pateiktą pasiūlymą dėl savivaldybės projekto „Geriamojo vandens tiekimo ir nuotekų tvarkymo paslaugų prieinamumo didinimas Kėdainių rajone“.</w:t>
      </w:r>
    </w:p>
    <w:p w14:paraId="52296603" w14:textId="77777777" w:rsidR="004010A2" w:rsidRDefault="004010A2" w:rsidP="004010A2">
      <w:pPr>
        <w:spacing w:line="240" w:lineRule="auto"/>
        <w:rPr>
          <w:rFonts w:asciiTheme="minorHAnsi" w:hAnsiTheme="minorHAnsi" w:cstheme="minorHAnsi"/>
        </w:rPr>
      </w:pPr>
    </w:p>
    <w:p w14:paraId="16E1B74F" w14:textId="336D6FA1" w:rsidR="004010A2" w:rsidRDefault="004010A2" w:rsidP="004010A2">
      <w:pPr>
        <w:spacing w:line="240" w:lineRule="auto"/>
        <w:rPr>
          <w:rFonts w:asciiTheme="minorHAnsi" w:hAnsiTheme="minorHAnsi" w:cstheme="minorHAnsi"/>
        </w:rPr>
      </w:pPr>
      <w:r>
        <w:rPr>
          <w:rFonts w:asciiTheme="minorHAnsi" w:hAnsiTheme="minorHAnsi" w:cstheme="minorHAnsi"/>
        </w:rPr>
        <w:t>Kauno regiono plėtros tarybai pateiktame pasiūlyme dėl savivaldybės projekto „Geriamojo vandens tiekimo ir nuotekų tvarkymo paslaugų prieinamumo didinimas Kėdainių rajone</w:t>
      </w:r>
      <w:r w:rsidR="00943DFC">
        <w:rPr>
          <w:rFonts w:asciiTheme="minorHAnsi" w:hAnsiTheme="minorHAnsi" w:cstheme="minorHAnsi"/>
        </w:rPr>
        <w:t>“ pagal pažangos priemonę Nr. LT022-02-04-01 buvo identifikuota problema „</w:t>
      </w:r>
      <w:r w:rsidR="00943DFC" w:rsidRPr="001A4271">
        <w:rPr>
          <w:rFonts w:asciiTheme="minorHAnsi" w:hAnsiTheme="minorHAnsi" w:cstheme="minorHAnsi"/>
        </w:rPr>
        <w:t>Neužtikrinama socialinė</w:t>
      </w:r>
      <w:r w:rsidR="001A4271">
        <w:rPr>
          <w:rFonts w:asciiTheme="minorHAnsi" w:hAnsiTheme="minorHAnsi" w:cstheme="minorHAnsi"/>
        </w:rPr>
        <w:t xml:space="preserve"> atskirtis</w:t>
      </w:r>
      <w:r w:rsidR="00943DFC" w:rsidRPr="001A4271">
        <w:rPr>
          <w:rFonts w:asciiTheme="minorHAnsi" w:hAnsiTheme="minorHAnsi" w:cstheme="minorHAnsi"/>
        </w:rPr>
        <w:t xml:space="preserve"> ir tolygus užimtumas</w:t>
      </w:r>
      <w:r w:rsidR="00943DFC">
        <w:rPr>
          <w:rFonts w:asciiTheme="minorHAnsi" w:hAnsiTheme="minorHAnsi" w:cstheme="minorHAnsi"/>
        </w:rPr>
        <w:t>“, šalinama priežastis „Gyventojų lūkesčių neatliepiančios geriamojo vandens tiekimo ir nuotekų tvarkymo paslaugos“.</w:t>
      </w:r>
    </w:p>
    <w:p w14:paraId="566E12BC" w14:textId="77777777" w:rsidR="00943DFC" w:rsidRDefault="00943DFC" w:rsidP="004010A2">
      <w:pPr>
        <w:spacing w:line="240" w:lineRule="auto"/>
        <w:rPr>
          <w:rFonts w:asciiTheme="minorHAnsi" w:hAnsiTheme="minorHAnsi" w:cstheme="minorHAnsi"/>
        </w:rPr>
      </w:pPr>
    </w:p>
    <w:p w14:paraId="5327CAD6" w14:textId="503EE749" w:rsidR="00943DFC" w:rsidRDefault="00943DFC" w:rsidP="004010A2">
      <w:pPr>
        <w:spacing w:line="240" w:lineRule="auto"/>
        <w:rPr>
          <w:rFonts w:asciiTheme="minorHAnsi" w:hAnsiTheme="minorHAnsi" w:cstheme="minorHAnsi"/>
        </w:rPr>
      </w:pPr>
      <w:r>
        <w:rPr>
          <w:rFonts w:asciiTheme="minorHAnsi" w:hAnsiTheme="minorHAnsi" w:cstheme="minorHAnsi"/>
        </w:rPr>
        <w:t>Nepakankamą geriamojo vandens tiekimo paslaugos prieinamumą leistų sumažinti tolimesnis viešojo geriamojo vandens tiekimo sistemos vystymas, parengtų geriamojo vandens tiekimo ir nuotekų tvarkymo infrastruktūros plėtros planų įgyvendinimas</w:t>
      </w:r>
      <w:r w:rsidR="00CF4A37">
        <w:rPr>
          <w:rFonts w:asciiTheme="minorHAnsi" w:hAnsiTheme="minorHAnsi" w:cstheme="minorHAnsi"/>
        </w:rPr>
        <w:t>,</w:t>
      </w:r>
      <w:r>
        <w:rPr>
          <w:rFonts w:asciiTheme="minorHAnsi" w:hAnsiTheme="minorHAnsi" w:cstheme="minorHAnsi"/>
        </w:rPr>
        <w:t xml:space="preserve"> prioritetą skiriant žaliosios politikos įgyvendinimui.</w:t>
      </w:r>
    </w:p>
    <w:p w14:paraId="2119F7C8" w14:textId="77777777" w:rsidR="00943DFC" w:rsidRDefault="00943DFC" w:rsidP="004010A2">
      <w:pPr>
        <w:spacing w:line="240" w:lineRule="auto"/>
        <w:rPr>
          <w:rFonts w:asciiTheme="minorHAnsi" w:hAnsiTheme="minorHAnsi" w:cstheme="minorHAnsi"/>
        </w:rPr>
      </w:pPr>
    </w:p>
    <w:p w14:paraId="288AA138" w14:textId="7E912C5A" w:rsidR="00943DFC" w:rsidRDefault="00943DFC" w:rsidP="004010A2">
      <w:pPr>
        <w:spacing w:line="240" w:lineRule="auto"/>
        <w:rPr>
          <w:rFonts w:asciiTheme="minorHAnsi" w:hAnsiTheme="minorHAnsi" w:cstheme="minorHAnsi"/>
        </w:rPr>
      </w:pPr>
      <w:r>
        <w:rPr>
          <w:rFonts w:asciiTheme="minorHAnsi" w:hAnsiTheme="minorHAnsi" w:cstheme="minorHAnsi"/>
        </w:rPr>
        <w:t xml:space="preserve">Tik dalis geriamojo vandens ir nuotekų tvarkymo paslaugų teikiama centralizuotai, kas sąlygoja nepakankamą viešosios paslaugos efektyvumą, kurios kokybei didelę įtaką turi riboti ekonominiai pajėgumai, </w:t>
      </w:r>
      <w:r w:rsidR="00057272">
        <w:rPr>
          <w:rFonts w:asciiTheme="minorHAnsi" w:hAnsiTheme="minorHAnsi" w:cstheme="minorHAnsi"/>
        </w:rPr>
        <w:t xml:space="preserve">ir neišvystyta </w:t>
      </w:r>
      <w:r>
        <w:rPr>
          <w:rFonts w:asciiTheme="minorHAnsi" w:hAnsiTheme="minorHAnsi" w:cstheme="minorHAnsi"/>
        </w:rPr>
        <w:t xml:space="preserve">infrastruktūra. Prie kokybiškų gyvenimo sąlygų užtikrinimo prisidėtų geriamojo vandens ir nuotekų infrastruktūros </w:t>
      </w:r>
      <w:r w:rsidR="00147E16">
        <w:rPr>
          <w:rFonts w:asciiTheme="minorHAnsi" w:hAnsiTheme="minorHAnsi" w:cstheme="minorHAnsi"/>
        </w:rPr>
        <w:t>plėtra</w:t>
      </w:r>
      <w:r>
        <w:rPr>
          <w:rFonts w:asciiTheme="minorHAnsi" w:hAnsiTheme="minorHAnsi" w:cstheme="minorHAnsi"/>
        </w:rPr>
        <w:t>.</w:t>
      </w:r>
    </w:p>
    <w:p w14:paraId="3875E9C6" w14:textId="63B468A6" w:rsidR="00943DFC" w:rsidRDefault="00943DFC" w:rsidP="004010A2">
      <w:pPr>
        <w:spacing w:line="240" w:lineRule="auto"/>
        <w:rPr>
          <w:rFonts w:asciiTheme="minorHAnsi" w:hAnsiTheme="minorHAnsi" w:cstheme="minorHAnsi"/>
        </w:rPr>
      </w:pPr>
    </w:p>
    <w:p w14:paraId="555FD36F" w14:textId="178915D2" w:rsidR="00AA39A4" w:rsidRPr="00662E6B" w:rsidRDefault="000C502E" w:rsidP="00B528C6">
      <w:pPr>
        <w:pStyle w:val="BodyText"/>
        <w:spacing w:after="240" w:line="240" w:lineRule="auto"/>
        <w:ind w:right="20"/>
        <w:rPr>
          <w:rFonts w:asciiTheme="minorHAnsi" w:hAnsiTheme="minorHAnsi" w:cstheme="minorHAnsi"/>
          <w:b/>
          <w:bCs/>
          <w:sz w:val="21"/>
        </w:rPr>
      </w:pPr>
      <w:r w:rsidRPr="000C502E">
        <w:rPr>
          <w:rFonts w:asciiTheme="minorHAnsi" w:hAnsiTheme="minorHAnsi" w:cstheme="minorHAnsi"/>
          <w:b/>
          <w:bCs/>
          <w:sz w:val="21"/>
        </w:rPr>
        <w:t xml:space="preserve">Projekte „Geriamojo vandens tiekimo ir nuotekų tvarkymo paslaugų prieinamumo didinimas Kėdainių rajone“ identifikuotos gyvenamosios vietovės, kuriose reikalingas </w:t>
      </w:r>
      <w:r w:rsidR="009B726E">
        <w:rPr>
          <w:rFonts w:asciiTheme="minorHAnsi" w:hAnsiTheme="minorHAnsi" w:cstheme="minorHAnsi"/>
          <w:b/>
          <w:bCs/>
          <w:sz w:val="21"/>
        </w:rPr>
        <w:t xml:space="preserve">Kėdainių rajono vandens tiekimo ir </w:t>
      </w:r>
      <w:r w:rsidR="004D7A4F">
        <w:rPr>
          <w:rFonts w:asciiTheme="minorHAnsi" w:hAnsiTheme="minorHAnsi" w:cstheme="minorHAnsi"/>
          <w:b/>
          <w:bCs/>
          <w:sz w:val="21"/>
        </w:rPr>
        <w:t>nuotekų</w:t>
      </w:r>
      <w:r w:rsidR="009B726E">
        <w:rPr>
          <w:rFonts w:asciiTheme="minorHAnsi" w:hAnsiTheme="minorHAnsi" w:cstheme="minorHAnsi"/>
          <w:b/>
          <w:bCs/>
          <w:sz w:val="21"/>
        </w:rPr>
        <w:t xml:space="preserve"> tvarkymo infrastruktūros plėtros specialiojo plano  keitimo</w:t>
      </w:r>
      <w:r w:rsidRPr="000C502E">
        <w:rPr>
          <w:rFonts w:asciiTheme="minorHAnsi" w:hAnsiTheme="minorHAnsi" w:cstheme="minorHAnsi"/>
          <w:b/>
          <w:bCs/>
          <w:sz w:val="21"/>
        </w:rPr>
        <w:t xml:space="preserve"> koregavimas</w:t>
      </w:r>
      <w:r w:rsidR="009B726E">
        <w:rPr>
          <w:rFonts w:asciiTheme="minorHAnsi" w:hAnsiTheme="minorHAnsi" w:cstheme="minorHAnsi"/>
          <w:b/>
          <w:bCs/>
          <w:sz w:val="21"/>
        </w:rPr>
        <w:t xml:space="preserve">. </w:t>
      </w:r>
      <w:r w:rsidR="00070A46">
        <w:rPr>
          <w:rFonts w:asciiTheme="minorHAnsi" w:hAnsiTheme="minorHAnsi" w:cstheme="minorHAnsi"/>
          <w:b/>
          <w:bCs/>
          <w:sz w:val="21"/>
        </w:rPr>
        <w:t xml:space="preserve"> Taip pat buvo įvertinti Kėdainių rajono savivaldybės viešojo vandens tiekėjo (UAB „Kėdainių vandenys“) perspektyviniai vandentvarkos objektų infrastruktūros plėtros planai ir papildomai nustatytos gyvenamosios vietovės, kuriose reikalinga koreguoti specialiojo plano keitime numatytus sprendinius.</w:t>
      </w:r>
    </w:p>
    <w:p w14:paraId="3515C63C" w14:textId="44E24430" w:rsidR="00070A46" w:rsidRPr="0085209F" w:rsidRDefault="00D0272C">
      <w:pPr>
        <w:spacing w:line="240" w:lineRule="auto"/>
        <w:jc w:val="left"/>
        <w:rPr>
          <w:rFonts w:asciiTheme="minorHAnsi" w:eastAsia="Times New Roman" w:hAnsiTheme="minorHAnsi" w:cstheme="minorHAnsi"/>
          <w:bCs/>
          <w:szCs w:val="21"/>
        </w:rPr>
      </w:pPr>
      <w:r w:rsidRPr="0085209F">
        <w:rPr>
          <w:rFonts w:asciiTheme="minorHAnsi" w:eastAsia="Times New Roman" w:hAnsiTheme="minorHAnsi" w:cstheme="minorHAnsi"/>
          <w:bCs/>
          <w:szCs w:val="21"/>
        </w:rPr>
        <w:t>Koreguojam</w:t>
      </w:r>
      <w:r w:rsidR="0085209F" w:rsidRPr="0085209F">
        <w:rPr>
          <w:rFonts w:asciiTheme="minorHAnsi" w:eastAsia="Times New Roman" w:hAnsiTheme="minorHAnsi" w:cstheme="minorHAnsi"/>
          <w:bCs/>
          <w:szCs w:val="21"/>
        </w:rPr>
        <w:t>o</w:t>
      </w:r>
      <w:r w:rsidRPr="0085209F">
        <w:rPr>
          <w:rFonts w:asciiTheme="minorHAnsi" w:eastAsia="Times New Roman" w:hAnsiTheme="minorHAnsi" w:cstheme="minorHAnsi"/>
          <w:bCs/>
          <w:szCs w:val="21"/>
        </w:rPr>
        <w:t>s vie</w:t>
      </w:r>
      <w:r w:rsidR="0085209F" w:rsidRPr="0085209F">
        <w:rPr>
          <w:rFonts w:asciiTheme="minorHAnsi" w:eastAsia="Times New Roman" w:hAnsiTheme="minorHAnsi" w:cstheme="minorHAnsi"/>
          <w:bCs/>
          <w:szCs w:val="21"/>
        </w:rPr>
        <w:t>šojo vandens tiekimo ir nuotekų tvarkymo teritorijas žr. Esamos būklės įvertinimo stadijoje.</w:t>
      </w:r>
      <w:r w:rsidR="00070A46" w:rsidRPr="0085209F">
        <w:rPr>
          <w:rFonts w:asciiTheme="minorHAnsi" w:eastAsia="Times New Roman" w:hAnsiTheme="minorHAnsi" w:cstheme="minorHAnsi"/>
          <w:bCs/>
          <w:szCs w:val="21"/>
        </w:rPr>
        <w:br w:type="page"/>
      </w:r>
    </w:p>
    <w:p w14:paraId="67F67EFB" w14:textId="77777777" w:rsidR="004E151B" w:rsidRDefault="004E151B" w:rsidP="00D32015">
      <w:pPr>
        <w:pStyle w:val="Heading1"/>
        <w:numPr>
          <w:ilvl w:val="0"/>
          <w:numId w:val="21"/>
        </w:numPr>
        <w:spacing w:before="120" w:after="120"/>
        <w:ind w:left="720" w:hanging="720"/>
        <w:rPr>
          <w:rFonts w:asciiTheme="minorHAnsi" w:hAnsiTheme="minorHAnsi" w:cstheme="minorHAnsi"/>
          <w:sz w:val="36"/>
          <w:szCs w:val="36"/>
        </w:rPr>
      </w:pPr>
      <w:bookmarkStart w:id="24" w:name="_Toc174971484"/>
      <w:bookmarkStart w:id="25" w:name="_Hlk167804014"/>
      <w:bookmarkEnd w:id="7"/>
      <w:r>
        <w:rPr>
          <w:rFonts w:asciiTheme="minorHAnsi" w:hAnsiTheme="minorHAnsi" w:cstheme="minorHAnsi"/>
          <w:sz w:val="36"/>
          <w:szCs w:val="36"/>
        </w:rPr>
        <w:lastRenderedPageBreak/>
        <w:t>SPRENDINIAI</w:t>
      </w:r>
      <w:bookmarkEnd w:id="24"/>
    </w:p>
    <w:p w14:paraId="76726388" w14:textId="77777777" w:rsidR="004E151B" w:rsidRDefault="004E151B" w:rsidP="004E151B">
      <w:pPr>
        <w:rPr>
          <w:rFonts w:asciiTheme="minorHAnsi" w:hAnsiTheme="minorHAnsi" w:cstheme="minorHAnsi"/>
        </w:rPr>
      </w:pPr>
      <w:r>
        <w:rPr>
          <w:rFonts w:asciiTheme="minorHAnsi" w:hAnsiTheme="minorHAnsi" w:cstheme="minorHAnsi"/>
        </w:rPr>
        <w:t xml:space="preserve">Vadovaujantis </w:t>
      </w:r>
      <w:r w:rsidRPr="005568D0">
        <w:rPr>
          <w:rFonts w:asciiTheme="minorHAnsi" w:hAnsiTheme="minorHAnsi" w:cstheme="minorHAnsi"/>
        </w:rPr>
        <w:t>Lietuvos Respublikos teisės aktų reikalavim</w:t>
      </w:r>
      <w:r>
        <w:rPr>
          <w:rFonts w:asciiTheme="minorHAnsi" w:hAnsiTheme="minorHAnsi" w:cstheme="minorHAnsi"/>
        </w:rPr>
        <w:t>ais</w:t>
      </w:r>
      <w:r w:rsidRPr="005568D0">
        <w:rPr>
          <w:rFonts w:asciiTheme="minorHAnsi" w:hAnsiTheme="minorHAnsi" w:cstheme="minorHAnsi"/>
        </w:rPr>
        <w:t>, savivaldybių institucijos turi siekti, kad pagal geriamojo vandens tiekimo ir nuotekų tvarkymo infrastruktūros plėtros planus, visi savivaldybės gyventojai gautų saugos ir kokybės reikalavimus atitinkantį geriamąjį vandenį ir nuotekų tvarkymo paslaugas arba turėtų galimybę individualiai apsirūpinti geriamuoju vandeniu ir (arba) individualiai tvarkyti nuotekas.</w:t>
      </w:r>
    </w:p>
    <w:p w14:paraId="1D615E61" w14:textId="77777777" w:rsidR="004E151B" w:rsidRPr="005568D0" w:rsidRDefault="004E151B" w:rsidP="004E151B">
      <w:pPr>
        <w:rPr>
          <w:rFonts w:asciiTheme="minorHAnsi" w:hAnsiTheme="minorHAnsi" w:cstheme="minorHAnsi"/>
        </w:rPr>
      </w:pPr>
    </w:p>
    <w:p w14:paraId="3B6E8063" w14:textId="77777777" w:rsidR="004E151B" w:rsidRDefault="004E151B" w:rsidP="004E151B">
      <w:pPr>
        <w:spacing w:line="240" w:lineRule="auto"/>
        <w:rPr>
          <w:rFonts w:asciiTheme="minorHAnsi" w:hAnsiTheme="minorHAnsi" w:cstheme="minorHAnsi"/>
        </w:rPr>
      </w:pPr>
      <w:r w:rsidRPr="005568D0">
        <w:rPr>
          <w:rFonts w:asciiTheme="minorHAnsi" w:hAnsiTheme="minorHAnsi" w:cstheme="minorHAnsi"/>
        </w:rPr>
        <w:t>Siekiant užtikrinti geriamojo vandens tiekimo ir nuotekų tvarkymo ūkio nenutrūkstamą funkcionavimą, taip pat visuomenės poreikius atitinkančią plėtrą, sudarant sąlygas gyventojams ir kitiems potencialiems abonentams priimtinomis sąlygomis apsirūpinti tinkamos kokybės geriamuoju vandeniu ir gauti geros kokybės nuotekų tvarkymo paslaugas, o tuo pačiu pagerinti rajono aplinkos būklę ir higienines gyvenimo sąlygas bei sudaryti sąlygas ekonominei plėtrai, būtina vystyti reikalavimus atitinkančią vandens tiekimo ir nuotekų tvarkymo infrastruktūrą ne tik didžiosiose gyvenamosiose vietovėse (aglomeracijose, turinčiose daugiau kaip 2000 GE), bet ir mažose gyvenamosiose vietovėse.</w:t>
      </w:r>
    </w:p>
    <w:p w14:paraId="0FFC9E8A" w14:textId="77777777" w:rsidR="0034686E" w:rsidRDefault="0034686E" w:rsidP="004E151B">
      <w:pPr>
        <w:spacing w:line="240" w:lineRule="auto"/>
        <w:rPr>
          <w:rFonts w:asciiTheme="minorHAnsi" w:hAnsiTheme="minorHAnsi" w:cstheme="minorHAnsi"/>
        </w:rPr>
      </w:pPr>
    </w:p>
    <w:p w14:paraId="5B7D33C6" w14:textId="38B981FD" w:rsidR="0034686E" w:rsidRDefault="0034686E" w:rsidP="004E151B">
      <w:pPr>
        <w:spacing w:line="240" w:lineRule="auto"/>
        <w:rPr>
          <w:rFonts w:asciiTheme="minorHAnsi" w:hAnsiTheme="minorHAnsi" w:cstheme="minorHAnsi"/>
        </w:rPr>
      </w:pPr>
      <w:r w:rsidRPr="0034686E">
        <w:rPr>
          <w:rFonts w:asciiTheme="minorHAnsi" w:hAnsiTheme="minorHAnsi" w:cstheme="minorHAnsi"/>
        </w:rPr>
        <w:t xml:space="preserve">Kai aglomeracijoje centralizuotųjų nuotekų surinkimo sistemų įrengimas neduos naudos aplinkai arba kai centralizuotųjų geriamojo vandens tiekimo sistemų ir (arba) centralizuotųjų nuotekų surinkimo sistemų įrengimo nepateisina argumentuotai pagrįsta didelė tokios sistemos įrengimo kaina ir kai tai ekonomiškai pagrįsta, tokiose teritorijose </w:t>
      </w:r>
      <w:r>
        <w:rPr>
          <w:rFonts w:asciiTheme="minorHAnsi" w:hAnsiTheme="minorHAnsi" w:cstheme="minorHAnsi"/>
        </w:rPr>
        <w:t>gali</w:t>
      </w:r>
      <w:r w:rsidRPr="0034686E">
        <w:rPr>
          <w:rFonts w:asciiTheme="minorHAnsi" w:hAnsiTheme="minorHAnsi" w:cstheme="minorHAnsi"/>
        </w:rPr>
        <w:t xml:space="preserve"> būti numatytas individualus apsirūpinimas geriamuoju vandeniu ir (arba) nuotekų tvarkymas nuotekų valymo ar kaupimo įrenginiais, kurie leidžia užtikrinti nuotekų išvalymą iki toje aglomeracijoje, viešojo vandens tiekėjo taršos leidime arba taršos integruotos prevencijos ir kontrolės leidime nustatytų keliamų reikalavimų.</w:t>
      </w:r>
    </w:p>
    <w:p w14:paraId="194024F1" w14:textId="77777777" w:rsidR="004E151B" w:rsidRPr="000C0091" w:rsidRDefault="004E151B" w:rsidP="004E151B">
      <w:pPr>
        <w:spacing w:line="240" w:lineRule="auto"/>
        <w:rPr>
          <w:rFonts w:asciiTheme="minorHAnsi" w:eastAsiaTheme="majorEastAsia" w:hAnsiTheme="minorHAnsi" w:cstheme="minorHAnsi"/>
          <w:color w:val="C00000"/>
          <w:spacing w:val="10"/>
          <w:szCs w:val="21"/>
        </w:rPr>
      </w:pPr>
    </w:p>
    <w:p w14:paraId="4CD5F642" w14:textId="77777777" w:rsidR="004E151B" w:rsidRPr="00EE2F24" w:rsidRDefault="004E151B" w:rsidP="004E151B">
      <w:pPr>
        <w:spacing w:line="240" w:lineRule="auto"/>
        <w:rPr>
          <w:rFonts w:asciiTheme="minorHAnsi" w:hAnsiTheme="minorHAnsi" w:cstheme="minorHAnsi"/>
          <w:i/>
          <w:iCs/>
        </w:rPr>
      </w:pPr>
      <w:r w:rsidRPr="005568D0">
        <w:rPr>
          <w:rFonts w:asciiTheme="minorHAnsi" w:hAnsiTheme="minorHAnsi" w:cstheme="minorHAnsi"/>
        </w:rPr>
        <w:t>Šiuo planu koreguojama Kėdainių rajono vandens tiekimo ir nuotekų tvarkymo infrastruktūros plėtros plano keitimo plane (patvirtintas Kėdainių rajono savivaldybės tarybos 2021 m. gruodžio 17 d. sprendimu Nr. TS-323 „Dėl Kėdainių rajono vandens tiekimo ir nuotekų tvarkymo infrastruktūros plėtros specialiojo plano keitimo tvirtinimo“) nustatyta Kėdainių miesto aglomeracijos</w:t>
      </w:r>
      <w:r>
        <w:rPr>
          <w:rFonts w:asciiTheme="minorHAnsi" w:hAnsiTheme="minorHAnsi" w:cstheme="minorHAnsi"/>
        </w:rPr>
        <w:t>. Šiuo pagrindu</w:t>
      </w:r>
      <w:r w:rsidRPr="005568D0">
        <w:rPr>
          <w:rFonts w:asciiTheme="minorHAnsi" w:hAnsiTheme="minorHAnsi" w:cstheme="minorHAnsi"/>
        </w:rPr>
        <w:t xml:space="preserve"> </w:t>
      </w:r>
      <w:r w:rsidRPr="00EE2F24">
        <w:rPr>
          <w:rFonts w:asciiTheme="minorHAnsi" w:hAnsiTheme="minorHAnsi" w:cstheme="minorHAnsi"/>
          <w:i/>
          <w:iCs/>
        </w:rPr>
        <w:t xml:space="preserve">koreguojami skyriai:„2.2. Duomenys aglomeracijos nustatymui“, „2.4. Kėdainių miesto aglomeracija“, „2.5. Kėdainių miesto aglomeracijos vandentiekio ir nuotekų tinklų plėtros kaštai“. </w:t>
      </w:r>
    </w:p>
    <w:p w14:paraId="47553178" w14:textId="77777777" w:rsidR="004E151B" w:rsidRDefault="004E151B" w:rsidP="004E151B">
      <w:pPr>
        <w:spacing w:line="240" w:lineRule="auto"/>
        <w:rPr>
          <w:rFonts w:asciiTheme="minorHAnsi" w:hAnsiTheme="minorHAnsi" w:cstheme="minorHAnsi"/>
        </w:rPr>
      </w:pPr>
    </w:p>
    <w:p w14:paraId="2A57AD39" w14:textId="77777777" w:rsidR="004E151B" w:rsidRPr="00EE2F24" w:rsidRDefault="004E151B" w:rsidP="004E151B">
      <w:pPr>
        <w:spacing w:line="240" w:lineRule="auto"/>
        <w:rPr>
          <w:rFonts w:asciiTheme="minorHAnsi" w:hAnsiTheme="minorHAnsi" w:cstheme="minorHAnsi"/>
          <w:i/>
          <w:iCs/>
        </w:rPr>
      </w:pPr>
      <w:r>
        <w:rPr>
          <w:rFonts w:asciiTheme="minorHAnsi" w:hAnsiTheme="minorHAnsi" w:cstheme="minorHAnsi"/>
        </w:rPr>
        <w:t xml:space="preserve">Taip pat koreguojami </w:t>
      </w:r>
      <w:r w:rsidRPr="00164901">
        <w:rPr>
          <w:rFonts w:asciiTheme="minorHAnsi" w:hAnsiTheme="minorHAnsi" w:cstheme="minorHAnsi"/>
        </w:rPr>
        <w:t xml:space="preserve">sprendiniai 35-iose viešojo </w:t>
      </w:r>
      <w:r>
        <w:rPr>
          <w:rFonts w:asciiTheme="minorHAnsi" w:hAnsiTheme="minorHAnsi" w:cstheme="minorHAnsi"/>
        </w:rPr>
        <w:t xml:space="preserve">vandens tiekimo teritorijose. </w:t>
      </w:r>
      <w:r w:rsidRPr="00EE2F24">
        <w:rPr>
          <w:rFonts w:asciiTheme="minorHAnsi" w:hAnsiTheme="minorHAnsi" w:cstheme="minorHAnsi"/>
          <w:i/>
          <w:iCs/>
        </w:rPr>
        <w:t>Sprendiniai koreguojami skyriuose: „2.7. Viešojo geriamojo vandens tiekimo ir nuotekų tvarkymo infrastruktūros plėtros alternatyvos“, „2.8. Viešojo geriamojo vandens tiekimo ir nuotekų tvarkymo infrastruktūros vystymo kryptys ir būdai“, „2.9. Viešojo geriamojo vandens tiekimo ir nuotekų tvarkymo teritorijų plėtros kaštai“, „2.10. Viešojo geriamojo vandens tiekimo ir nuotekų tvarkymo infrastruktūros plėtros etapiškumas ir finansavimo šaltiniai“.</w:t>
      </w:r>
    </w:p>
    <w:p w14:paraId="009D3B61" w14:textId="77777777" w:rsidR="004E151B" w:rsidRPr="005568D0" w:rsidRDefault="004E151B" w:rsidP="004E151B">
      <w:pPr>
        <w:rPr>
          <w:rFonts w:asciiTheme="minorHAnsi" w:hAnsiTheme="minorHAnsi" w:cstheme="minorHAnsi"/>
        </w:rPr>
      </w:pPr>
    </w:p>
    <w:p w14:paraId="2AFB9949" w14:textId="472E3A90" w:rsidR="004E151B" w:rsidRPr="00B23E59" w:rsidRDefault="004E151B" w:rsidP="00210FC5">
      <w:pPr>
        <w:pStyle w:val="Heading2"/>
        <w:numPr>
          <w:ilvl w:val="1"/>
          <w:numId w:val="21"/>
        </w:numPr>
        <w:spacing w:after="240"/>
        <w:rPr>
          <w:szCs w:val="28"/>
        </w:rPr>
      </w:pPr>
      <w:bookmarkStart w:id="26" w:name="_Toc174971485"/>
      <w:r>
        <w:rPr>
          <w:szCs w:val="28"/>
        </w:rPr>
        <w:t>Duomenys aglomeracijos nustatymui</w:t>
      </w:r>
      <w:bookmarkEnd w:id="26"/>
    </w:p>
    <w:p w14:paraId="11343CF9" w14:textId="4EFCD56F" w:rsidR="004E151B" w:rsidRPr="00EE2F24" w:rsidRDefault="004E151B" w:rsidP="004E151B">
      <w:pPr>
        <w:spacing w:line="240" w:lineRule="auto"/>
        <w:rPr>
          <w:rFonts w:asciiTheme="minorHAnsi" w:hAnsiTheme="minorHAnsi" w:cstheme="minorHAnsi"/>
          <w:i/>
          <w:iCs/>
        </w:rPr>
      </w:pPr>
      <w:r w:rsidRPr="00EE2F24">
        <w:rPr>
          <w:rFonts w:asciiTheme="minorHAnsi" w:hAnsiTheme="minorHAnsi" w:cstheme="minorHAnsi"/>
          <w:i/>
          <w:iCs/>
        </w:rPr>
        <w:t xml:space="preserve">Specialiojo plano koregavimu tikslinamas skyrius „2.2.Duomenys aglomeracijos nustatymui“ </w:t>
      </w:r>
      <w:r w:rsidR="00B91CD6">
        <w:rPr>
          <w:rFonts w:asciiTheme="minorHAnsi" w:hAnsiTheme="minorHAnsi" w:cstheme="minorHAnsi"/>
          <w:i/>
          <w:iCs/>
        </w:rPr>
        <w:t>i</w:t>
      </w:r>
      <w:r w:rsidRPr="00EE2F24">
        <w:rPr>
          <w:rFonts w:asciiTheme="minorHAnsi" w:hAnsiTheme="minorHAnsi" w:cstheme="minorHAnsi"/>
          <w:i/>
          <w:iCs/>
        </w:rPr>
        <w:t>r išdėstomas žemiau pateikta  nauja redakcija.</w:t>
      </w:r>
    </w:p>
    <w:p w14:paraId="1C13C4F5" w14:textId="77777777" w:rsidR="004E151B" w:rsidRDefault="004E151B" w:rsidP="004E151B">
      <w:pPr>
        <w:spacing w:line="240" w:lineRule="auto"/>
        <w:rPr>
          <w:rFonts w:eastAsiaTheme="majorEastAsia" w:cs="Arial"/>
          <w:spacing w:val="10"/>
          <w:sz w:val="20"/>
          <w:szCs w:val="20"/>
        </w:rPr>
      </w:pPr>
    </w:p>
    <w:p w14:paraId="3D77B871" w14:textId="77777777" w:rsidR="004E151B" w:rsidRPr="007B2FD1" w:rsidRDefault="004E151B" w:rsidP="004E151B">
      <w:pPr>
        <w:spacing w:line="240" w:lineRule="auto"/>
        <w:rPr>
          <w:rFonts w:asciiTheme="minorHAnsi" w:hAnsiTheme="minorHAnsi" w:cstheme="minorHAnsi"/>
        </w:rPr>
      </w:pPr>
      <w:r w:rsidRPr="007B2FD1">
        <w:rPr>
          <w:rFonts w:asciiTheme="minorHAnsi" w:hAnsiTheme="minorHAnsi" w:cstheme="minorHAnsi"/>
        </w:rPr>
        <w:t>Duomenys aglomeracijos nustatymui:</w:t>
      </w:r>
    </w:p>
    <w:p w14:paraId="34EBA98C" w14:textId="77777777" w:rsidR="004E151B" w:rsidRPr="007B2FD1" w:rsidRDefault="004E151B" w:rsidP="00AC0816">
      <w:pPr>
        <w:numPr>
          <w:ilvl w:val="0"/>
          <w:numId w:val="11"/>
        </w:numPr>
        <w:spacing w:line="240" w:lineRule="auto"/>
        <w:rPr>
          <w:rFonts w:asciiTheme="minorHAnsi" w:hAnsiTheme="minorHAnsi" w:cstheme="minorHAnsi"/>
        </w:rPr>
      </w:pPr>
      <w:r w:rsidRPr="007B2FD1">
        <w:rPr>
          <w:rFonts w:asciiTheme="minorHAnsi" w:hAnsiTheme="minorHAnsi" w:cstheme="minorHAnsi"/>
        </w:rPr>
        <w:t>viename hektare gyvenančių žmonių skaičius apskaičiuojamas viename hektare esančių būstų skaičių dauginant iš vidutinio namų ūkio dydžio t.y. 1,73;</w:t>
      </w:r>
    </w:p>
    <w:p w14:paraId="4FD41D9A" w14:textId="77777777" w:rsidR="004E151B" w:rsidRPr="007B2FD1" w:rsidRDefault="004E151B" w:rsidP="00AC0816">
      <w:pPr>
        <w:numPr>
          <w:ilvl w:val="0"/>
          <w:numId w:val="11"/>
        </w:numPr>
        <w:spacing w:line="240" w:lineRule="auto"/>
        <w:rPr>
          <w:rFonts w:asciiTheme="minorHAnsi" w:hAnsiTheme="minorHAnsi" w:cstheme="minorHAnsi"/>
        </w:rPr>
      </w:pPr>
      <w:r w:rsidRPr="007B2FD1">
        <w:rPr>
          <w:rFonts w:asciiTheme="minorHAnsi" w:hAnsiTheme="minorHAnsi" w:cstheme="minorHAnsi"/>
        </w:rPr>
        <w:t>teritorijose, kuriose gyventojų skaičius yra 15-25 gyv./ha, taikomas 3000 eurų vieno gyventojo prijungimo kriterijus;</w:t>
      </w:r>
    </w:p>
    <w:p w14:paraId="17806A33" w14:textId="77777777" w:rsidR="004E151B" w:rsidRPr="007B2FD1" w:rsidRDefault="004E151B" w:rsidP="00AC0816">
      <w:pPr>
        <w:pStyle w:val="ListParagraph"/>
        <w:numPr>
          <w:ilvl w:val="0"/>
          <w:numId w:val="11"/>
        </w:numPr>
        <w:spacing w:line="240" w:lineRule="auto"/>
        <w:rPr>
          <w:rFonts w:asciiTheme="minorHAnsi" w:hAnsiTheme="minorHAnsi" w:cstheme="minorHAnsi"/>
        </w:rPr>
      </w:pPr>
      <w:r w:rsidRPr="007B2FD1">
        <w:rPr>
          <w:rFonts w:asciiTheme="minorHAnsi" w:hAnsiTheme="minorHAnsi" w:cstheme="minorHAnsi"/>
        </w:rPr>
        <w:t>yra arba dalinai išvystyta nuotekų surinkimo infrastruktūra, įskaitant teritorijas, kurių nuotekų surinkimo infrastruktūra prijungta prie aglomeracijos nuotekų surinkimo sistemos;</w:t>
      </w:r>
    </w:p>
    <w:p w14:paraId="3476E46B" w14:textId="77777777" w:rsidR="004E151B" w:rsidRPr="007B2FD1" w:rsidRDefault="004E151B" w:rsidP="00AC0816">
      <w:pPr>
        <w:numPr>
          <w:ilvl w:val="0"/>
          <w:numId w:val="11"/>
        </w:numPr>
        <w:spacing w:line="240" w:lineRule="auto"/>
        <w:rPr>
          <w:rFonts w:asciiTheme="minorHAnsi" w:hAnsiTheme="minorHAnsi" w:cstheme="minorHAnsi"/>
        </w:rPr>
      </w:pPr>
      <w:bookmarkStart w:id="27" w:name="_Hlk55735035"/>
      <w:r w:rsidRPr="007B2FD1">
        <w:rPr>
          <w:rFonts w:asciiTheme="minorHAnsi" w:hAnsiTheme="minorHAnsi" w:cstheme="minorHAnsi"/>
        </w:rPr>
        <w:t>buitinių nuotekų tinklų iš PVC vamzdžių 1 km kaina įskaitant žemės darbus, vamzdynus, šulinių įrengimą, darbo užmokestį, medžiagas, mechanizmus:</w:t>
      </w:r>
    </w:p>
    <w:p w14:paraId="5025B80F" w14:textId="77777777" w:rsidR="004E151B" w:rsidRPr="007B2FD1" w:rsidRDefault="004E151B" w:rsidP="00AC0816">
      <w:pPr>
        <w:pStyle w:val="ListParagraph"/>
        <w:numPr>
          <w:ilvl w:val="2"/>
          <w:numId w:val="12"/>
        </w:numPr>
        <w:spacing w:line="240" w:lineRule="auto"/>
        <w:rPr>
          <w:rFonts w:asciiTheme="minorHAnsi" w:hAnsiTheme="minorHAnsi" w:cstheme="minorHAnsi"/>
        </w:rPr>
      </w:pPr>
      <w:bookmarkStart w:id="28" w:name="_Hlk49718751"/>
      <w:r w:rsidRPr="007B2FD1">
        <w:rPr>
          <w:rFonts w:asciiTheme="minorHAnsi" w:hAnsiTheme="minorHAnsi" w:cstheme="minorHAnsi"/>
        </w:rPr>
        <w:t>vamzdžių d110-250 mm – 279,56 tūkst. Eur;</w:t>
      </w:r>
    </w:p>
    <w:bookmarkEnd w:id="28"/>
    <w:p w14:paraId="5212F376" w14:textId="77777777" w:rsidR="004E151B" w:rsidRPr="007B2FD1" w:rsidRDefault="004E151B" w:rsidP="00AC0816">
      <w:pPr>
        <w:pStyle w:val="ListParagraph"/>
        <w:numPr>
          <w:ilvl w:val="2"/>
          <w:numId w:val="12"/>
        </w:numPr>
        <w:spacing w:line="240" w:lineRule="auto"/>
        <w:rPr>
          <w:rFonts w:asciiTheme="minorHAnsi" w:hAnsiTheme="minorHAnsi" w:cstheme="minorHAnsi"/>
        </w:rPr>
      </w:pPr>
      <w:r w:rsidRPr="007B2FD1">
        <w:rPr>
          <w:rFonts w:asciiTheme="minorHAnsi" w:hAnsiTheme="minorHAnsi" w:cstheme="minorHAnsi"/>
        </w:rPr>
        <w:t>vamzdžių d315 mm – 319,04 tūkst. Eur;</w:t>
      </w:r>
    </w:p>
    <w:p w14:paraId="3C12D1CE" w14:textId="77777777" w:rsidR="004E151B" w:rsidRPr="007B2FD1" w:rsidRDefault="004E151B" w:rsidP="00AC0816">
      <w:pPr>
        <w:pStyle w:val="ListParagraph"/>
        <w:numPr>
          <w:ilvl w:val="2"/>
          <w:numId w:val="12"/>
        </w:numPr>
        <w:spacing w:line="240" w:lineRule="auto"/>
        <w:rPr>
          <w:rFonts w:asciiTheme="minorHAnsi" w:hAnsiTheme="minorHAnsi" w:cstheme="minorHAnsi"/>
        </w:rPr>
      </w:pPr>
      <w:r w:rsidRPr="007B2FD1">
        <w:rPr>
          <w:rFonts w:asciiTheme="minorHAnsi" w:hAnsiTheme="minorHAnsi" w:cstheme="minorHAnsi"/>
        </w:rPr>
        <w:lastRenderedPageBreak/>
        <w:t>vamzdžių d400 mm – 421,70 tūkst. Eur.</w:t>
      </w:r>
    </w:p>
    <w:p w14:paraId="3907A0CE" w14:textId="77777777" w:rsidR="004E151B" w:rsidRPr="007B2FD1" w:rsidRDefault="004E151B" w:rsidP="004E151B">
      <w:pPr>
        <w:spacing w:line="240" w:lineRule="auto"/>
        <w:rPr>
          <w:rFonts w:asciiTheme="minorHAnsi" w:hAnsiTheme="minorHAnsi" w:cstheme="minorHAnsi"/>
        </w:rPr>
      </w:pPr>
    </w:p>
    <w:bookmarkEnd w:id="27"/>
    <w:p w14:paraId="74B0D7EC" w14:textId="77777777" w:rsidR="004E151B" w:rsidRPr="007B2FD1" w:rsidRDefault="004E151B" w:rsidP="004E151B">
      <w:pPr>
        <w:spacing w:line="240" w:lineRule="auto"/>
        <w:rPr>
          <w:rFonts w:asciiTheme="minorHAnsi" w:hAnsiTheme="minorHAnsi" w:cstheme="minorHAnsi"/>
          <w:i/>
          <w:iCs/>
        </w:rPr>
      </w:pPr>
      <w:r w:rsidRPr="007B2FD1">
        <w:rPr>
          <w:rFonts w:asciiTheme="minorHAnsi" w:hAnsiTheme="minorHAnsi" w:cstheme="minorHAnsi"/>
          <w:i/>
          <w:iCs/>
        </w:rPr>
        <w:t xml:space="preserve">Duomenų šaltinis: </w:t>
      </w:r>
      <w:bookmarkStart w:id="29" w:name="_Hlk67937506"/>
      <w:r w:rsidRPr="007B2FD1">
        <w:rPr>
          <w:rFonts w:asciiTheme="minorHAnsi" w:hAnsiTheme="minorHAnsi" w:cstheme="minorHAnsi"/>
          <w:i/>
          <w:iCs/>
        </w:rPr>
        <w:t xml:space="preserve">*Statinių statybos skaičiuojamųjų kainų palyginamieji ekonominiai rodikliai pagal 2024 m. balandžio mėn. kainas </w:t>
      </w:r>
      <w:bookmarkEnd w:id="29"/>
      <w:r w:rsidRPr="007B2FD1">
        <w:rPr>
          <w:rFonts w:asciiTheme="minorHAnsi" w:hAnsiTheme="minorHAnsi" w:cstheme="minorHAnsi"/>
          <w:i/>
          <w:iCs/>
        </w:rPr>
        <w:t xml:space="preserve">(UAB „Sistela“).  </w:t>
      </w:r>
    </w:p>
    <w:p w14:paraId="3F5877D0" w14:textId="77777777" w:rsidR="004E151B" w:rsidRPr="007B2FD1" w:rsidRDefault="004E151B" w:rsidP="004E151B">
      <w:pPr>
        <w:spacing w:line="240" w:lineRule="auto"/>
        <w:ind w:left="720"/>
        <w:rPr>
          <w:rFonts w:asciiTheme="minorHAnsi" w:hAnsiTheme="minorHAnsi" w:cstheme="minorHAnsi"/>
        </w:rPr>
      </w:pPr>
    </w:p>
    <w:p w14:paraId="3FF942CD" w14:textId="77777777" w:rsidR="004E151B" w:rsidRPr="007B2FD1" w:rsidRDefault="004E151B" w:rsidP="00AC0816">
      <w:pPr>
        <w:numPr>
          <w:ilvl w:val="0"/>
          <w:numId w:val="11"/>
        </w:numPr>
        <w:spacing w:line="240" w:lineRule="auto"/>
        <w:rPr>
          <w:rFonts w:asciiTheme="minorHAnsi" w:hAnsiTheme="minorHAnsi" w:cstheme="minorHAnsi"/>
        </w:rPr>
      </w:pPr>
      <w:r w:rsidRPr="007B2FD1">
        <w:rPr>
          <w:rFonts w:asciiTheme="minorHAnsi" w:hAnsiTheme="minorHAnsi" w:cstheme="minorHAnsi"/>
        </w:rPr>
        <w:t>bendrosios buitinio vandens vartojimo normos: Kėdainių m. – 320 l/d.gyv. (II kategorija); Dotnuva (V kategorija) –  190l/d.gyv., likusiose gyvenamosiose teritorijose (VI kategorija) – 160 l/d.gyv.**.</w:t>
      </w:r>
    </w:p>
    <w:p w14:paraId="58847CF3" w14:textId="77777777" w:rsidR="004E151B" w:rsidRPr="007B2FD1" w:rsidRDefault="004E151B" w:rsidP="004E151B">
      <w:pPr>
        <w:pStyle w:val="ListParagraph"/>
        <w:spacing w:line="240" w:lineRule="auto"/>
        <w:rPr>
          <w:rFonts w:asciiTheme="minorHAnsi" w:hAnsiTheme="minorHAnsi" w:cstheme="minorHAnsi"/>
        </w:rPr>
      </w:pPr>
    </w:p>
    <w:p w14:paraId="6DBA653E" w14:textId="77777777" w:rsidR="004E151B" w:rsidRPr="007B2FD1" w:rsidRDefault="004E151B" w:rsidP="004E151B">
      <w:pPr>
        <w:spacing w:line="240" w:lineRule="auto"/>
        <w:rPr>
          <w:rFonts w:asciiTheme="minorHAnsi" w:hAnsiTheme="minorHAnsi" w:cstheme="minorHAnsi"/>
          <w:i/>
          <w:iCs/>
        </w:rPr>
      </w:pPr>
      <w:r w:rsidRPr="007B2FD1">
        <w:rPr>
          <w:rFonts w:asciiTheme="minorHAnsi" w:hAnsiTheme="minorHAnsi" w:cstheme="minorHAnsi"/>
          <w:i/>
          <w:iCs/>
        </w:rPr>
        <w:t>Duomenų šaltinis:  Lietuvos Respublikos normos “Vandens vartojimo normos RSN 26-90”.</w:t>
      </w:r>
    </w:p>
    <w:p w14:paraId="22CAFC1A" w14:textId="77777777" w:rsidR="004E151B" w:rsidRPr="007B2FD1" w:rsidRDefault="004E151B" w:rsidP="004E151B">
      <w:pPr>
        <w:spacing w:line="240" w:lineRule="auto"/>
        <w:rPr>
          <w:rFonts w:asciiTheme="minorHAnsi" w:hAnsiTheme="minorHAnsi" w:cstheme="minorHAnsi"/>
        </w:rPr>
      </w:pPr>
    </w:p>
    <w:p w14:paraId="60363F98" w14:textId="77777777" w:rsidR="004E151B" w:rsidRPr="007B2FD1" w:rsidRDefault="004E151B" w:rsidP="00AC0816">
      <w:pPr>
        <w:pStyle w:val="ListParagraph"/>
        <w:numPr>
          <w:ilvl w:val="0"/>
          <w:numId w:val="11"/>
        </w:numPr>
        <w:spacing w:line="240" w:lineRule="auto"/>
        <w:rPr>
          <w:rFonts w:asciiTheme="minorHAnsi" w:hAnsiTheme="minorHAnsi" w:cstheme="minorHAnsi"/>
        </w:rPr>
      </w:pPr>
      <w:r w:rsidRPr="007B2FD1">
        <w:rPr>
          <w:rFonts w:asciiTheme="minorHAnsi" w:hAnsiTheme="minorHAnsi" w:cstheme="minorHAnsi"/>
        </w:rPr>
        <w:t>vidutinis Kėdainių rajono savivaldybės namų ūkio dydis (savivaldybės nuolatinių gyventojų skaičiaus metų pradžioje (Kėdainių mieste) ir būstų skaičiaus metų pabaigoje santykis (Kėdainių mieste)) – 1,73 gyventojo.</w:t>
      </w:r>
    </w:p>
    <w:p w14:paraId="1C32955E" w14:textId="77777777" w:rsidR="004E151B" w:rsidRPr="007B2FD1" w:rsidRDefault="004E151B" w:rsidP="004E151B">
      <w:pPr>
        <w:spacing w:line="240" w:lineRule="auto"/>
        <w:ind w:left="360"/>
        <w:rPr>
          <w:rFonts w:asciiTheme="minorHAnsi" w:hAnsiTheme="minorHAnsi" w:cstheme="minorHAnsi"/>
        </w:rPr>
      </w:pPr>
    </w:p>
    <w:p w14:paraId="5B99073F" w14:textId="77777777" w:rsidR="004E151B" w:rsidRPr="007B2FD1" w:rsidRDefault="004E151B" w:rsidP="004E151B">
      <w:pPr>
        <w:spacing w:line="240" w:lineRule="auto"/>
        <w:rPr>
          <w:rFonts w:asciiTheme="minorHAnsi" w:hAnsiTheme="minorHAnsi" w:cstheme="minorHAnsi"/>
          <w:i/>
          <w:iCs/>
        </w:rPr>
      </w:pPr>
      <w:r w:rsidRPr="007B2FD1">
        <w:rPr>
          <w:rFonts w:asciiTheme="minorHAnsi" w:hAnsiTheme="minorHAnsi" w:cstheme="minorHAnsi"/>
          <w:i/>
          <w:iCs/>
        </w:rPr>
        <w:t xml:space="preserve">Duomenų šaltinis: Oficialiosios statistikos portalas adresu </w:t>
      </w:r>
      <w:hyperlink r:id="rId21" w:history="1">
        <w:r w:rsidRPr="007B2FD1">
          <w:rPr>
            <w:rFonts w:asciiTheme="minorHAnsi" w:hAnsiTheme="minorHAnsi" w:cstheme="minorHAnsi"/>
            <w:i/>
            <w:iCs/>
          </w:rPr>
          <w:t>http://osp.stat.gov.lt</w:t>
        </w:r>
      </w:hyperlink>
      <w:bookmarkStart w:id="30" w:name="_Hlk64636979"/>
      <w:r w:rsidRPr="007B2FD1">
        <w:rPr>
          <w:rFonts w:asciiTheme="minorHAnsi" w:hAnsiTheme="minorHAnsi" w:cstheme="minorHAnsi"/>
          <w:i/>
          <w:iCs/>
        </w:rPr>
        <w:t>.</w:t>
      </w:r>
    </w:p>
    <w:bookmarkEnd w:id="30"/>
    <w:p w14:paraId="18B7DC66" w14:textId="77777777" w:rsidR="004E151B" w:rsidRPr="007B2FD1" w:rsidRDefault="004E151B" w:rsidP="004E151B">
      <w:pPr>
        <w:spacing w:line="240" w:lineRule="auto"/>
        <w:rPr>
          <w:rFonts w:asciiTheme="minorHAnsi" w:hAnsiTheme="minorHAnsi" w:cstheme="minorHAnsi"/>
        </w:rPr>
      </w:pPr>
    </w:p>
    <w:p w14:paraId="608EE6BB" w14:textId="77777777" w:rsidR="004E151B" w:rsidRPr="00B23E59" w:rsidRDefault="004E151B" w:rsidP="00210FC5">
      <w:pPr>
        <w:pStyle w:val="Heading2"/>
        <w:numPr>
          <w:ilvl w:val="1"/>
          <w:numId w:val="21"/>
        </w:numPr>
        <w:spacing w:after="240"/>
        <w:rPr>
          <w:szCs w:val="28"/>
        </w:rPr>
      </w:pPr>
      <w:bookmarkStart w:id="31" w:name="_Toc174971486"/>
      <w:r>
        <w:rPr>
          <w:szCs w:val="28"/>
        </w:rPr>
        <w:t>Kėdainių miesto aglomeracijos koregavimas</w:t>
      </w:r>
      <w:bookmarkEnd w:id="31"/>
    </w:p>
    <w:p w14:paraId="65367E2E" w14:textId="77777777" w:rsidR="004E151B" w:rsidRPr="00EE2F24" w:rsidRDefault="004E151B" w:rsidP="004E151B">
      <w:pPr>
        <w:spacing w:line="240" w:lineRule="auto"/>
        <w:rPr>
          <w:rFonts w:asciiTheme="minorHAnsi" w:hAnsiTheme="minorHAnsi" w:cstheme="minorHAnsi"/>
          <w:i/>
          <w:iCs/>
        </w:rPr>
      </w:pPr>
      <w:r w:rsidRPr="00EE2F24">
        <w:rPr>
          <w:rFonts w:asciiTheme="minorHAnsi" w:hAnsiTheme="minorHAnsi" w:cstheme="minorHAnsi"/>
          <w:i/>
          <w:iCs/>
        </w:rPr>
        <w:t>Šis specialiojo plano koregavimo skyrius yra nauja (koreguota) skyriaus „2.4. Kėdainių miesto aglomeracija“ redakcija.</w:t>
      </w:r>
    </w:p>
    <w:p w14:paraId="76939A47" w14:textId="77777777" w:rsidR="004E151B" w:rsidRDefault="004E151B" w:rsidP="004E151B">
      <w:pPr>
        <w:spacing w:line="240" w:lineRule="auto"/>
        <w:rPr>
          <w:rFonts w:asciiTheme="minorHAnsi" w:hAnsiTheme="minorHAnsi" w:cstheme="minorHAnsi"/>
        </w:rPr>
      </w:pPr>
    </w:p>
    <w:p w14:paraId="17928165" w14:textId="77777777" w:rsidR="004E151B" w:rsidRPr="007B2FD1" w:rsidRDefault="004E151B" w:rsidP="004E151B">
      <w:pPr>
        <w:spacing w:line="240" w:lineRule="auto"/>
        <w:rPr>
          <w:rFonts w:asciiTheme="minorHAnsi" w:hAnsiTheme="minorHAnsi" w:cstheme="minorHAnsi"/>
        </w:rPr>
      </w:pPr>
      <w:r w:rsidRPr="007B2FD1">
        <w:rPr>
          <w:rFonts w:asciiTheme="minorHAnsi" w:hAnsiTheme="minorHAnsi" w:cstheme="minorHAnsi"/>
        </w:rPr>
        <w:t>Vadovaujantis Geriamojo vandens tiekimo ir nuotekų tvarkymo infrastruktūros plėtros planų rengimo taisyklėmis, aglomeracijų ribos nustatomos, vadovaujantis gyventojų tankio ir planuojamos miesto plėtros kriterijais, kurie yra detalizuoti Taisyklių 2 priede pateiktoje metodikoje.</w:t>
      </w:r>
    </w:p>
    <w:p w14:paraId="6A7AACDF" w14:textId="77777777" w:rsidR="004E151B" w:rsidRPr="007B2FD1" w:rsidRDefault="004E151B" w:rsidP="004E151B">
      <w:pPr>
        <w:spacing w:line="240" w:lineRule="auto"/>
        <w:rPr>
          <w:rFonts w:asciiTheme="minorHAnsi" w:hAnsiTheme="minorHAnsi" w:cstheme="minorHAnsi"/>
        </w:rPr>
      </w:pPr>
    </w:p>
    <w:p w14:paraId="7F46D527" w14:textId="77777777" w:rsidR="004E151B" w:rsidRPr="007B2FD1" w:rsidRDefault="004E151B" w:rsidP="004E151B">
      <w:pPr>
        <w:spacing w:line="240" w:lineRule="auto"/>
        <w:rPr>
          <w:rFonts w:asciiTheme="minorHAnsi" w:hAnsiTheme="minorHAnsi" w:cstheme="minorHAnsi"/>
        </w:rPr>
      </w:pPr>
      <w:r w:rsidRPr="007B2FD1">
        <w:rPr>
          <w:rFonts w:asciiTheme="minorHAnsi" w:hAnsiTheme="minorHAnsi" w:cstheme="minorHAnsi"/>
        </w:rPr>
        <w:t>Vadovaujantis Geriamojo vandens tiekimo ir nuotekų tvarkymo infrastruktūros plėtros planų rengimo taisyklių 2 priedu, Kėdainių rajono savivaldybėje yra nustatyta viena aglomeracija – Kėdainių miesto aglomeracija, kurioje susidaro ar gali susidaryti 2000 ir daugiau gyventojų ekvivalentų atitinkanti tarša.</w:t>
      </w:r>
    </w:p>
    <w:p w14:paraId="5B6C39D2" w14:textId="77777777" w:rsidR="004E151B" w:rsidRPr="007B2FD1" w:rsidRDefault="004E151B" w:rsidP="004E151B">
      <w:pPr>
        <w:spacing w:line="240" w:lineRule="auto"/>
        <w:rPr>
          <w:rFonts w:asciiTheme="minorHAnsi" w:hAnsiTheme="minorHAnsi" w:cstheme="minorHAnsi"/>
        </w:rPr>
      </w:pPr>
    </w:p>
    <w:p w14:paraId="61F3027B" w14:textId="77777777" w:rsidR="004E151B" w:rsidRDefault="004E151B" w:rsidP="004E151B">
      <w:pPr>
        <w:spacing w:line="240" w:lineRule="auto"/>
        <w:rPr>
          <w:rFonts w:asciiTheme="minorHAnsi" w:hAnsiTheme="minorHAnsi" w:cstheme="minorHAnsi"/>
        </w:rPr>
      </w:pPr>
      <w:r w:rsidRPr="007B2FD1">
        <w:rPr>
          <w:rFonts w:asciiTheme="minorHAnsi" w:hAnsiTheme="minorHAnsi" w:cstheme="minorHAnsi"/>
        </w:rPr>
        <w:t xml:space="preserve">Kėdainių miesto aglomeraciją po koregavimo sudaro 13 atskirų rajonų, kuriuose yra išvystyta, vystoma arba numatoma vystyti per ateinančius 10 metų vandens tiekimo ir nuotekų tvarkymo infrastruktūra bei 2 priemiestinių kaimų urbanizuotos arba urbanizuojamos teritorijos. </w:t>
      </w:r>
    </w:p>
    <w:p w14:paraId="42B316AE" w14:textId="77777777" w:rsidR="004E151B" w:rsidRPr="007B2FD1" w:rsidRDefault="004E151B" w:rsidP="004E151B">
      <w:pPr>
        <w:spacing w:line="240" w:lineRule="auto"/>
        <w:rPr>
          <w:rFonts w:asciiTheme="minorHAnsi" w:hAnsiTheme="minorHAnsi" w:cstheme="minorHAnsi"/>
        </w:rPr>
      </w:pPr>
    </w:p>
    <w:p w14:paraId="6B79DD8F" w14:textId="6663D525" w:rsidR="004E151B" w:rsidRPr="00164901" w:rsidRDefault="004E151B" w:rsidP="004E151B">
      <w:pPr>
        <w:spacing w:line="240" w:lineRule="auto"/>
        <w:rPr>
          <w:rFonts w:asciiTheme="minorHAnsi" w:hAnsiTheme="minorHAnsi" w:cstheme="minorHAnsi"/>
        </w:rPr>
      </w:pPr>
      <w:r w:rsidRPr="00164901">
        <w:rPr>
          <w:rFonts w:asciiTheme="minorHAnsi" w:hAnsiTheme="minorHAnsi" w:cstheme="minorHAnsi"/>
        </w:rPr>
        <w:t xml:space="preserve">Visų rajonų ID yra pažymėti Kėdainių miesto aglomeracijos brėžinyje M1:10 000 bei </w:t>
      </w:r>
      <w:r w:rsidR="00210FC5">
        <w:rPr>
          <w:rFonts w:asciiTheme="minorHAnsi" w:hAnsiTheme="minorHAnsi" w:cstheme="minorHAnsi"/>
        </w:rPr>
        <w:t>2</w:t>
      </w:r>
      <w:r w:rsidRPr="00164901">
        <w:rPr>
          <w:rFonts w:asciiTheme="minorHAnsi" w:hAnsiTheme="minorHAnsi" w:cstheme="minorHAnsi"/>
        </w:rPr>
        <w:t xml:space="preserve">.1 pav. </w:t>
      </w:r>
      <w:bookmarkStart w:id="32" w:name="_Hlk55794004"/>
    </w:p>
    <w:p w14:paraId="3D35BAAC" w14:textId="77777777" w:rsidR="004E151B" w:rsidRPr="007B2FD1" w:rsidRDefault="004E151B" w:rsidP="004E151B">
      <w:pPr>
        <w:spacing w:line="240" w:lineRule="auto"/>
        <w:rPr>
          <w:rFonts w:asciiTheme="minorHAnsi" w:hAnsiTheme="minorHAnsi" w:cstheme="minorHAnsi"/>
        </w:rPr>
      </w:pPr>
    </w:p>
    <w:p w14:paraId="5FC9EF67" w14:textId="40596BFC" w:rsidR="00886034" w:rsidRDefault="00886034" w:rsidP="00886034">
      <w:pPr>
        <w:spacing w:line="240" w:lineRule="auto"/>
        <w:jc w:val="center"/>
        <w:rPr>
          <w:rFonts w:asciiTheme="minorHAnsi" w:eastAsia="Times New Roman" w:hAnsiTheme="minorHAnsi" w:cstheme="minorHAnsi"/>
          <w:b/>
          <w:szCs w:val="21"/>
        </w:rPr>
      </w:pPr>
      <w:r>
        <w:rPr>
          <w:rFonts w:asciiTheme="minorHAnsi" w:eastAsiaTheme="majorEastAsia" w:hAnsiTheme="minorHAnsi" w:cstheme="minorHAnsi"/>
          <w:bCs/>
          <w:noProof/>
          <w:spacing w:val="10"/>
          <w:szCs w:val="21"/>
        </w:rPr>
        <w:lastRenderedPageBreak/>
        <w:drawing>
          <wp:inline distT="0" distB="0" distL="0" distR="0" wp14:anchorId="588B10FF" wp14:editId="2F849855">
            <wp:extent cx="5283611" cy="7343775"/>
            <wp:effectExtent l="0" t="0" r="0" b="0"/>
            <wp:docPr id="740162717" name="Picture 9"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162717" name="Picture 9" descr="A map of a city&#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285260" cy="7346067"/>
                    </a:xfrm>
                    <a:prstGeom prst="rect">
                      <a:avLst/>
                    </a:prstGeom>
                  </pic:spPr>
                </pic:pic>
              </a:graphicData>
            </a:graphic>
          </wp:inline>
        </w:drawing>
      </w:r>
    </w:p>
    <w:p w14:paraId="5458925C" w14:textId="03A63B7B" w:rsidR="00B81B0B" w:rsidRPr="00B81B0B" w:rsidRDefault="00B81B0B" w:rsidP="00B81B0B">
      <w:pPr>
        <w:spacing w:line="240" w:lineRule="auto"/>
        <w:jc w:val="left"/>
        <w:rPr>
          <w:rFonts w:asciiTheme="minorHAnsi" w:eastAsia="Times New Roman" w:hAnsiTheme="minorHAnsi" w:cstheme="minorHAnsi"/>
          <w:b/>
          <w:szCs w:val="21"/>
        </w:rPr>
      </w:pPr>
      <w:r>
        <w:rPr>
          <w:rFonts w:asciiTheme="minorHAnsi" w:eastAsia="Times New Roman" w:hAnsiTheme="minorHAnsi" w:cstheme="minorHAnsi"/>
          <w:b/>
          <w:szCs w:val="21"/>
        </w:rPr>
        <w:t xml:space="preserve">       </w:t>
      </w:r>
      <w:r>
        <w:rPr>
          <w:rFonts w:asciiTheme="minorHAnsi" w:eastAsia="Times New Roman" w:hAnsiTheme="minorHAnsi" w:cstheme="minorHAnsi"/>
          <w:bCs/>
          <w:i/>
          <w:iCs/>
          <w:noProof/>
          <w:sz w:val="20"/>
          <w:szCs w:val="20"/>
        </w:rPr>
        <w:drawing>
          <wp:inline distT="0" distB="0" distL="0" distR="0" wp14:anchorId="631B0DEA" wp14:editId="33B287F4">
            <wp:extent cx="2838450" cy="854724"/>
            <wp:effectExtent l="0" t="0" r="0" b="2540"/>
            <wp:docPr id="156219874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98740" name="Picture 10" descr="A close up of a sig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849987" cy="858198"/>
                    </a:xfrm>
                    <a:prstGeom prst="rect">
                      <a:avLst/>
                    </a:prstGeom>
                  </pic:spPr>
                </pic:pic>
              </a:graphicData>
            </a:graphic>
          </wp:inline>
        </w:drawing>
      </w:r>
    </w:p>
    <w:p w14:paraId="349AD769" w14:textId="3FDA79B3" w:rsidR="00886034" w:rsidRPr="00113495" w:rsidRDefault="00B81B0B" w:rsidP="00B81B0B">
      <w:pPr>
        <w:spacing w:line="240" w:lineRule="auto"/>
        <w:jc w:val="left"/>
        <w:rPr>
          <w:rFonts w:asciiTheme="minorHAnsi" w:eastAsia="Times New Roman" w:hAnsiTheme="minorHAnsi" w:cstheme="minorHAnsi"/>
          <w:bCs/>
          <w:sz w:val="20"/>
          <w:szCs w:val="20"/>
        </w:rPr>
      </w:pPr>
      <w:r w:rsidRPr="00113495">
        <w:rPr>
          <w:rFonts w:asciiTheme="minorHAnsi" w:eastAsia="Times New Roman" w:hAnsiTheme="minorHAnsi" w:cstheme="minorHAnsi"/>
          <w:bCs/>
          <w:sz w:val="20"/>
          <w:szCs w:val="20"/>
        </w:rPr>
        <w:t xml:space="preserve">         </w:t>
      </w:r>
      <w:r w:rsidR="00113495" w:rsidRPr="00113495">
        <w:rPr>
          <w:rFonts w:asciiTheme="minorHAnsi" w:eastAsia="Times New Roman" w:hAnsiTheme="minorHAnsi" w:cstheme="minorHAnsi"/>
          <w:bCs/>
          <w:sz w:val="20"/>
          <w:szCs w:val="20"/>
        </w:rPr>
        <w:t>X (Y)</w:t>
      </w:r>
      <w:r w:rsidR="00886034" w:rsidRPr="00113495">
        <w:rPr>
          <w:rFonts w:asciiTheme="minorHAnsi" w:eastAsia="Times New Roman" w:hAnsiTheme="minorHAnsi" w:cstheme="minorHAnsi"/>
          <w:bCs/>
          <w:sz w:val="20"/>
          <w:szCs w:val="20"/>
        </w:rPr>
        <w:t xml:space="preserve"> – </w:t>
      </w:r>
      <w:r w:rsidR="00113495" w:rsidRPr="00113495">
        <w:rPr>
          <w:rFonts w:asciiTheme="minorHAnsi" w:eastAsia="Times New Roman" w:hAnsiTheme="minorHAnsi" w:cstheme="minorHAnsi"/>
          <w:bCs/>
          <w:sz w:val="20"/>
          <w:szCs w:val="20"/>
        </w:rPr>
        <w:t xml:space="preserve">X - </w:t>
      </w:r>
      <w:r w:rsidR="00886034" w:rsidRPr="00113495">
        <w:rPr>
          <w:rFonts w:asciiTheme="minorHAnsi" w:eastAsia="Times New Roman" w:hAnsiTheme="minorHAnsi" w:cstheme="minorHAnsi"/>
          <w:bCs/>
          <w:sz w:val="20"/>
          <w:szCs w:val="20"/>
        </w:rPr>
        <w:t>Kėdainių aglomeracijos rajono Nr. SP keitimo koregavime</w:t>
      </w:r>
      <w:r w:rsidR="00113495" w:rsidRPr="00113495">
        <w:rPr>
          <w:rFonts w:asciiTheme="minorHAnsi" w:eastAsia="Times New Roman" w:hAnsiTheme="minorHAnsi" w:cstheme="minorHAnsi"/>
          <w:bCs/>
          <w:sz w:val="20"/>
          <w:szCs w:val="20"/>
        </w:rPr>
        <w:t xml:space="preserve">; (Y) - </w:t>
      </w:r>
      <w:r w:rsidR="00886034" w:rsidRPr="00113495">
        <w:rPr>
          <w:rFonts w:asciiTheme="minorHAnsi" w:eastAsia="Times New Roman" w:hAnsiTheme="minorHAnsi" w:cstheme="minorHAnsi"/>
          <w:bCs/>
          <w:sz w:val="20"/>
          <w:szCs w:val="20"/>
        </w:rPr>
        <w:t xml:space="preserve">Kėdainių aglomeracijos rajono Nr. SP </w:t>
      </w:r>
      <w:r w:rsidR="00113495" w:rsidRPr="00113495">
        <w:rPr>
          <w:rFonts w:asciiTheme="minorHAnsi" w:eastAsia="Times New Roman" w:hAnsiTheme="minorHAnsi" w:cstheme="minorHAnsi"/>
          <w:bCs/>
          <w:sz w:val="20"/>
          <w:szCs w:val="20"/>
        </w:rPr>
        <w:t xml:space="preserve">  </w:t>
      </w:r>
      <w:r w:rsidR="00886034" w:rsidRPr="00113495">
        <w:rPr>
          <w:rFonts w:asciiTheme="minorHAnsi" w:eastAsia="Times New Roman" w:hAnsiTheme="minorHAnsi" w:cstheme="minorHAnsi"/>
          <w:bCs/>
          <w:sz w:val="20"/>
          <w:szCs w:val="20"/>
        </w:rPr>
        <w:t>keitime</w:t>
      </w:r>
      <w:r w:rsidR="00113495" w:rsidRPr="00113495">
        <w:rPr>
          <w:rFonts w:asciiTheme="minorHAnsi" w:eastAsia="Times New Roman" w:hAnsiTheme="minorHAnsi" w:cstheme="minorHAnsi"/>
          <w:bCs/>
          <w:sz w:val="20"/>
          <w:szCs w:val="20"/>
        </w:rPr>
        <w:t>.</w:t>
      </w:r>
    </w:p>
    <w:p w14:paraId="35455619" w14:textId="78218AC8" w:rsidR="004E151B" w:rsidRDefault="00210FC5" w:rsidP="00886034">
      <w:pPr>
        <w:spacing w:line="240" w:lineRule="auto"/>
        <w:jc w:val="center"/>
        <w:rPr>
          <w:rFonts w:asciiTheme="minorHAnsi" w:eastAsia="Times New Roman" w:hAnsiTheme="minorHAnsi" w:cstheme="minorHAnsi"/>
          <w:bCs/>
          <w:szCs w:val="21"/>
        </w:rPr>
      </w:pPr>
      <w:r>
        <w:rPr>
          <w:rFonts w:asciiTheme="minorHAnsi" w:eastAsia="Times New Roman" w:hAnsiTheme="minorHAnsi" w:cstheme="minorHAnsi"/>
          <w:b/>
          <w:szCs w:val="21"/>
        </w:rPr>
        <w:t>2</w:t>
      </w:r>
      <w:r w:rsidR="004E151B">
        <w:rPr>
          <w:rFonts w:asciiTheme="minorHAnsi" w:eastAsia="Times New Roman" w:hAnsiTheme="minorHAnsi" w:cstheme="minorHAnsi"/>
          <w:b/>
          <w:szCs w:val="21"/>
        </w:rPr>
        <w:t>.1</w:t>
      </w:r>
      <w:r w:rsidR="004E151B" w:rsidRPr="001A1196">
        <w:rPr>
          <w:rFonts w:asciiTheme="minorHAnsi" w:eastAsia="Times New Roman" w:hAnsiTheme="minorHAnsi" w:cstheme="minorHAnsi"/>
          <w:b/>
          <w:szCs w:val="21"/>
        </w:rPr>
        <w:t>. pav.</w:t>
      </w:r>
      <w:r w:rsidR="004E151B" w:rsidRPr="001A1196">
        <w:rPr>
          <w:rFonts w:asciiTheme="minorHAnsi" w:eastAsia="Times New Roman" w:hAnsiTheme="minorHAnsi" w:cstheme="minorHAnsi"/>
          <w:bCs/>
          <w:szCs w:val="21"/>
        </w:rPr>
        <w:t xml:space="preserve"> Kėdainių aglomeracijos </w:t>
      </w:r>
      <w:r w:rsidR="004E151B">
        <w:rPr>
          <w:rFonts w:asciiTheme="minorHAnsi" w:eastAsia="Times New Roman" w:hAnsiTheme="minorHAnsi" w:cstheme="minorHAnsi"/>
          <w:bCs/>
          <w:szCs w:val="21"/>
        </w:rPr>
        <w:t>rajonai</w:t>
      </w:r>
      <w:bookmarkEnd w:id="32"/>
    </w:p>
    <w:p w14:paraId="4004D4AC" w14:textId="77777777" w:rsidR="004E151B" w:rsidRDefault="004E151B" w:rsidP="004E151B">
      <w:pPr>
        <w:spacing w:line="240" w:lineRule="auto"/>
        <w:jc w:val="center"/>
        <w:rPr>
          <w:rFonts w:asciiTheme="minorHAnsi" w:eastAsia="Times New Roman" w:hAnsiTheme="minorHAnsi" w:cstheme="minorHAnsi"/>
          <w:bCs/>
          <w:szCs w:val="21"/>
        </w:rPr>
      </w:pPr>
    </w:p>
    <w:p w14:paraId="145FB14A" w14:textId="72E8C267" w:rsidR="004E151B" w:rsidRPr="00881DEC" w:rsidRDefault="004E151B" w:rsidP="004E151B">
      <w:pPr>
        <w:spacing w:line="240" w:lineRule="auto"/>
        <w:rPr>
          <w:rFonts w:asciiTheme="minorHAnsi" w:hAnsiTheme="minorHAnsi" w:cstheme="minorHAnsi"/>
        </w:rPr>
      </w:pPr>
      <w:r w:rsidRPr="00881DEC">
        <w:rPr>
          <w:rFonts w:asciiTheme="minorHAnsi" w:hAnsiTheme="minorHAnsi" w:cstheme="minorHAnsi"/>
        </w:rPr>
        <w:lastRenderedPageBreak/>
        <w:t xml:space="preserve">Kėdainių miesto aglomeracijai priskiriamos teritorijos (žr. </w:t>
      </w:r>
      <w:r w:rsidR="00210FC5">
        <w:rPr>
          <w:rFonts w:asciiTheme="minorHAnsi" w:hAnsiTheme="minorHAnsi" w:cstheme="minorHAnsi"/>
        </w:rPr>
        <w:t>2</w:t>
      </w:r>
      <w:r w:rsidRPr="00881DEC">
        <w:rPr>
          <w:rFonts w:asciiTheme="minorHAnsi" w:hAnsiTheme="minorHAnsi" w:cstheme="minorHAnsi"/>
        </w:rPr>
        <w:t xml:space="preserve">.1 ir </w:t>
      </w:r>
      <w:r w:rsidR="00210FC5">
        <w:rPr>
          <w:rFonts w:asciiTheme="minorHAnsi" w:hAnsiTheme="minorHAnsi" w:cstheme="minorHAnsi"/>
        </w:rPr>
        <w:t>2</w:t>
      </w:r>
      <w:r w:rsidRPr="00881DEC">
        <w:rPr>
          <w:rFonts w:asciiTheme="minorHAnsi" w:hAnsiTheme="minorHAnsi" w:cstheme="minorHAnsi"/>
        </w:rPr>
        <w:t>.2 lenteles):</w:t>
      </w:r>
    </w:p>
    <w:p w14:paraId="36211F74" w14:textId="77777777" w:rsidR="004E151B" w:rsidRPr="00881DEC" w:rsidRDefault="004E151B" w:rsidP="00AC0816">
      <w:pPr>
        <w:numPr>
          <w:ilvl w:val="0"/>
          <w:numId w:val="9"/>
        </w:numPr>
        <w:spacing w:line="240" w:lineRule="auto"/>
        <w:rPr>
          <w:rFonts w:asciiTheme="minorHAnsi" w:hAnsiTheme="minorHAnsi" w:cstheme="minorHAnsi"/>
        </w:rPr>
      </w:pPr>
      <w:r w:rsidRPr="00881DEC">
        <w:rPr>
          <w:rFonts w:asciiTheme="minorHAnsi" w:hAnsiTheme="minorHAnsi" w:cstheme="minorHAnsi"/>
        </w:rPr>
        <w:t xml:space="preserve">teritorijos, kuriose gyvenančių žmonių skaičius 25 ir daugiau/ha ir/arba </w:t>
      </w:r>
      <w:bookmarkStart w:id="33" w:name="_Hlk74322530"/>
      <w:r w:rsidRPr="00881DEC">
        <w:rPr>
          <w:rFonts w:asciiTheme="minorHAnsi" w:hAnsiTheme="minorHAnsi" w:cstheme="minorHAnsi"/>
        </w:rPr>
        <w:t>kuriose jau išvystyta nuotekų surinkimo infrastruktūra, įskaitant teritorijas, kurių nuotekų surinkimo infrastruktūra prijungta prie aglomeracijos nuotekų surinkimo sistemos</w:t>
      </w:r>
      <w:bookmarkEnd w:id="33"/>
      <w:r w:rsidRPr="00881DEC">
        <w:rPr>
          <w:rFonts w:asciiTheme="minorHAnsi" w:hAnsiTheme="minorHAnsi" w:cstheme="minorHAnsi"/>
        </w:rPr>
        <w:t>;</w:t>
      </w:r>
    </w:p>
    <w:p w14:paraId="2FC06821" w14:textId="77777777" w:rsidR="004E151B" w:rsidRPr="00881DEC" w:rsidRDefault="004E151B" w:rsidP="00AC0816">
      <w:pPr>
        <w:numPr>
          <w:ilvl w:val="0"/>
          <w:numId w:val="9"/>
        </w:numPr>
        <w:spacing w:line="240" w:lineRule="auto"/>
        <w:rPr>
          <w:rFonts w:asciiTheme="minorHAnsi" w:hAnsiTheme="minorHAnsi" w:cstheme="minorHAnsi"/>
        </w:rPr>
      </w:pPr>
      <w:r w:rsidRPr="00881DEC">
        <w:rPr>
          <w:rFonts w:asciiTheme="minorHAnsi" w:hAnsiTheme="minorHAnsi" w:cstheme="minorHAnsi"/>
        </w:rPr>
        <w:t>teritorijos, kuriose gyvenančių žmonių skaičius 15-25 gyv./ha (arba mažesnis) ir investicijų suma, tenkanti vienam prie centralizuotos nuotekų surinkimo sistemos prijungtam gyventojui neviršija 3000 eurų.</w:t>
      </w:r>
    </w:p>
    <w:p w14:paraId="54552B8A" w14:textId="0F542677" w:rsidR="00BF1D02" w:rsidRDefault="00BF1D02">
      <w:pPr>
        <w:spacing w:line="240" w:lineRule="auto"/>
        <w:jc w:val="left"/>
        <w:rPr>
          <w:rFonts w:eastAsiaTheme="majorEastAsia" w:cstheme="majorBidi"/>
          <w:bCs/>
          <w:i/>
          <w:iCs/>
          <w:spacing w:val="10"/>
          <w:szCs w:val="19"/>
        </w:rPr>
      </w:pPr>
      <w:bookmarkStart w:id="34" w:name="_Hlk56084374"/>
    </w:p>
    <w:p w14:paraId="271940A9" w14:textId="3705007F" w:rsidR="004E151B" w:rsidRPr="00974FC6" w:rsidRDefault="00210FC5" w:rsidP="004E151B">
      <w:pPr>
        <w:spacing w:line="240" w:lineRule="auto"/>
        <w:rPr>
          <w:rFonts w:eastAsiaTheme="majorEastAsia" w:cstheme="majorBidi"/>
          <w:bCs/>
          <w:i/>
          <w:iCs/>
          <w:spacing w:val="10"/>
          <w:szCs w:val="19"/>
        </w:rPr>
      </w:pPr>
      <w:r>
        <w:rPr>
          <w:rFonts w:eastAsiaTheme="majorEastAsia" w:cstheme="majorBidi"/>
          <w:b/>
          <w:i/>
          <w:iCs/>
          <w:spacing w:val="10"/>
          <w:szCs w:val="19"/>
        </w:rPr>
        <w:t>2</w:t>
      </w:r>
      <w:r w:rsidR="004E151B" w:rsidRPr="00A00213">
        <w:rPr>
          <w:rFonts w:eastAsiaTheme="majorEastAsia" w:cstheme="majorBidi"/>
          <w:b/>
          <w:i/>
          <w:iCs/>
          <w:spacing w:val="10"/>
          <w:szCs w:val="19"/>
        </w:rPr>
        <w:t>.1.lentelė</w:t>
      </w:r>
      <w:r w:rsidR="004E151B" w:rsidRPr="000506D2">
        <w:rPr>
          <w:rFonts w:eastAsiaTheme="majorEastAsia" w:cstheme="majorBidi"/>
          <w:bCs/>
          <w:i/>
          <w:iCs/>
          <w:spacing w:val="10"/>
          <w:szCs w:val="19"/>
        </w:rPr>
        <w:t xml:space="preserve">. Kėdainių miesto aglomeracijos rajonų </w:t>
      </w:r>
      <w:bookmarkEnd w:id="34"/>
      <w:r w:rsidR="004E151B" w:rsidRPr="000506D2">
        <w:rPr>
          <w:rFonts w:eastAsiaTheme="majorEastAsia" w:cstheme="majorBidi"/>
          <w:bCs/>
          <w:i/>
          <w:iCs/>
          <w:spacing w:val="10"/>
          <w:szCs w:val="19"/>
        </w:rPr>
        <w:t>aprašymas</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275"/>
        <w:gridCol w:w="1134"/>
        <w:gridCol w:w="993"/>
        <w:gridCol w:w="850"/>
        <w:gridCol w:w="851"/>
        <w:gridCol w:w="1559"/>
        <w:gridCol w:w="2410"/>
      </w:tblGrid>
      <w:tr w:rsidR="0045097F" w:rsidRPr="0045097F" w14:paraId="0E25DC1A" w14:textId="77777777" w:rsidTr="000E39AF">
        <w:tc>
          <w:tcPr>
            <w:tcW w:w="710" w:type="dxa"/>
            <w:vMerge w:val="restart"/>
            <w:shd w:val="clear" w:color="auto" w:fill="D9D9D9"/>
            <w:vAlign w:val="center"/>
          </w:tcPr>
          <w:p w14:paraId="0ED25F13"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ID</w:t>
            </w:r>
          </w:p>
          <w:p w14:paraId="379620EA"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Nr.</w:t>
            </w:r>
          </w:p>
        </w:tc>
        <w:tc>
          <w:tcPr>
            <w:tcW w:w="1275" w:type="dxa"/>
            <w:vMerge w:val="restart"/>
            <w:shd w:val="clear" w:color="auto" w:fill="D9D9D9"/>
            <w:vAlign w:val="center"/>
          </w:tcPr>
          <w:p w14:paraId="15796FA7"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ID prieš koregavimą</w:t>
            </w:r>
          </w:p>
          <w:p w14:paraId="6EBD0772"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Nr.</w:t>
            </w:r>
          </w:p>
        </w:tc>
        <w:tc>
          <w:tcPr>
            <w:tcW w:w="1134" w:type="dxa"/>
            <w:vMerge w:val="restart"/>
            <w:shd w:val="clear" w:color="auto" w:fill="D9D9D9"/>
            <w:vAlign w:val="center"/>
          </w:tcPr>
          <w:p w14:paraId="64D39FF1"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Rajonas</w:t>
            </w:r>
          </w:p>
        </w:tc>
        <w:tc>
          <w:tcPr>
            <w:tcW w:w="993" w:type="dxa"/>
            <w:vMerge w:val="restart"/>
            <w:shd w:val="clear" w:color="auto" w:fill="D9D9D9"/>
            <w:vAlign w:val="center"/>
          </w:tcPr>
          <w:p w14:paraId="25ABC063" w14:textId="77777777" w:rsidR="004E151B" w:rsidRPr="0045097F" w:rsidRDefault="004E151B" w:rsidP="000E39AF">
            <w:pPr>
              <w:spacing w:line="240" w:lineRule="auto"/>
              <w:ind w:left="-105" w:right="-109"/>
              <w:jc w:val="center"/>
              <w:rPr>
                <w:rFonts w:asciiTheme="minorHAnsi" w:hAnsiTheme="minorHAnsi" w:cstheme="minorHAnsi"/>
                <w:b/>
                <w:bCs/>
                <w:sz w:val="20"/>
                <w:szCs w:val="20"/>
              </w:rPr>
            </w:pPr>
            <w:r w:rsidRPr="0045097F">
              <w:rPr>
                <w:rFonts w:asciiTheme="minorHAnsi" w:hAnsiTheme="minorHAnsi" w:cstheme="minorHAnsi"/>
                <w:b/>
                <w:bCs/>
                <w:sz w:val="20"/>
                <w:szCs w:val="20"/>
              </w:rPr>
              <w:t>Teritorijos plotas</w:t>
            </w:r>
          </w:p>
          <w:p w14:paraId="490055A7"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(ha)</w:t>
            </w:r>
          </w:p>
        </w:tc>
        <w:tc>
          <w:tcPr>
            <w:tcW w:w="1701" w:type="dxa"/>
            <w:gridSpan w:val="2"/>
            <w:shd w:val="clear" w:color="auto" w:fill="D9D9D9"/>
            <w:vAlign w:val="center"/>
          </w:tcPr>
          <w:p w14:paraId="2CE2D0A5"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Inžineriniai tinklai</w:t>
            </w:r>
          </w:p>
        </w:tc>
        <w:tc>
          <w:tcPr>
            <w:tcW w:w="1559" w:type="dxa"/>
            <w:vMerge w:val="restart"/>
            <w:shd w:val="clear" w:color="auto" w:fill="D9D9D9"/>
            <w:vAlign w:val="center"/>
          </w:tcPr>
          <w:p w14:paraId="146B0FC7"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Vandentvarkos tinklų vystymo prioritetas</w:t>
            </w:r>
          </w:p>
        </w:tc>
        <w:tc>
          <w:tcPr>
            <w:tcW w:w="2410" w:type="dxa"/>
            <w:vMerge w:val="restart"/>
            <w:shd w:val="clear" w:color="auto" w:fill="D9D9D9"/>
            <w:vAlign w:val="center"/>
          </w:tcPr>
          <w:p w14:paraId="6A4903DB"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Pastabos</w:t>
            </w:r>
          </w:p>
        </w:tc>
      </w:tr>
      <w:tr w:rsidR="0045097F" w:rsidRPr="0045097F" w14:paraId="6A5EA76A" w14:textId="77777777" w:rsidTr="000E39AF">
        <w:tc>
          <w:tcPr>
            <w:tcW w:w="710" w:type="dxa"/>
            <w:vMerge/>
          </w:tcPr>
          <w:p w14:paraId="5D79885E" w14:textId="77777777" w:rsidR="004E151B" w:rsidRPr="0045097F" w:rsidRDefault="004E151B" w:rsidP="000E39AF">
            <w:pPr>
              <w:spacing w:line="240" w:lineRule="auto"/>
              <w:jc w:val="center"/>
              <w:rPr>
                <w:rFonts w:asciiTheme="minorHAnsi" w:hAnsiTheme="minorHAnsi" w:cstheme="minorHAnsi"/>
                <w:sz w:val="20"/>
                <w:szCs w:val="20"/>
              </w:rPr>
            </w:pPr>
          </w:p>
        </w:tc>
        <w:tc>
          <w:tcPr>
            <w:tcW w:w="1275" w:type="dxa"/>
            <w:vMerge/>
            <w:vAlign w:val="center"/>
          </w:tcPr>
          <w:p w14:paraId="1A715D76" w14:textId="77777777" w:rsidR="004E151B" w:rsidRPr="0045097F" w:rsidRDefault="004E151B" w:rsidP="000E39AF">
            <w:pPr>
              <w:spacing w:line="240" w:lineRule="auto"/>
              <w:jc w:val="center"/>
              <w:rPr>
                <w:rFonts w:asciiTheme="minorHAnsi" w:hAnsiTheme="minorHAnsi" w:cstheme="minorHAnsi"/>
                <w:sz w:val="20"/>
                <w:szCs w:val="20"/>
              </w:rPr>
            </w:pPr>
          </w:p>
        </w:tc>
        <w:tc>
          <w:tcPr>
            <w:tcW w:w="1134" w:type="dxa"/>
            <w:vMerge/>
            <w:shd w:val="clear" w:color="auto" w:fill="D9D9D9"/>
            <w:vAlign w:val="center"/>
          </w:tcPr>
          <w:p w14:paraId="0A1B2D25" w14:textId="77777777" w:rsidR="004E151B" w:rsidRPr="0045097F" w:rsidRDefault="004E151B" w:rsidP="000E39AF">
            <w:pPr>
              <w:spacing w:line="240" w:lineRule="auto"/>
              <w:jc w:val="center"/>
              <w:rPr>
                <w:rFonts w:asciiTheme="minorHAnsi" w:hAnsiTheme="minorHAnsi" w:cstheme="minorHAnsi"/>
                <w:sz w:val="20"/>
                <w:szCs w:val="20"/>
              </w:rPr>
            </w:pPr>
          </w:p>
        </w:tc>
        <w:tc>
          <w:tcPr>
            <w:tcW w:w="993" w:type="dxa"/>
            <w:vMerge/>
            <w:shd w:val="clear" w:color="auto" w:fill="D9D9D9"/>
            <w:vAlign w:val="center"/>
          </w:tcPr>
          <w:p w14:paraId="4F9F9D89" w14:textId="77777777" w:rsidR="004E151B" w:rsidRPr="0045097F" w:rsidRDefault="004E151B" w:rsidP="000E39AF">
            <w:pPr>
              <w:spacing w:line="240" w:lineRule="auto"/>
              <w:jc w:val="center"/>
              <w:rPr>
                <w:rFonts w:asciiTheme="minorHAnsi" w:hAnsiTheme="minorHAnsi" w:cstheme="minorHAnsi"/>
                <w:sz w:val="20"/>
                <w:szCs w:val="20"/>
              </w:rPr>
            </w:pPr>
          </w:p>
        </w:tc>
        <w:tc>
          <w:tcPr>
            <w:tcW w:w="850" w:type="dxa"/>
            <w:shd w:val="clear" w:color="auto" w:fill="D9D9D9"/>
            <w:vAlign w:val="center"/>
          </w:tcPr>
          <w:p w14:paraId="396B7A58"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Vand.</w:t>
            </w:r>
          </w:p>
        </w:tc>
        <w:tc>
          <w:tcPr>
            <w:tcW w:w="851" w:type="dxa"/>
            <w:shd w:val="clear" w:color="auto" w:fill="D9D9D9"/>
            <w:vAlign w:val="center"/>
          </w:tcPr>
          <w:p w14:paraId="6B41592F"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Nuot.</w:t>
            </w:r>
          </w:p>
        </w:tc>
        <w:tc>
          <w:tcPr>
            <w:tcW w:w="1559" w:type="dxa"/>
            <w:vMerge/>
            <w:vAlign w:val="center"/>
          </w:tcPr>
          <w:p w14:paraId="45074A66" w14:textId="77777777" w:rsidR="004E151B" w:rsidRPr="0045097F" w:rsidRDefault="004E151B" w:rsidP="000E39AF">
            <w:pPr>
              <w:spacing w:line="240" w:lineRule="auto"/>
              <w:jc w:val="center"/>
              <w:rPr>
                <w:rFonts w:asciiTheme="minorHAnsi" w:hAnsiTheme="minorHAnsi" w:cstheme="minorHAnsi"/>
                <w:sz w:val="20"/>
                <w:szCs w:val="20"/>
              </w:rPr>
            </w:pPr>
          </w:p>
        </w:tc>
        <w:tc>
          <w:tcPr>
            <w:tcW w:w="2410" w:type="dxa"/>
            <w:vMerge/>
            <w:shd w:val="clear" w:color="auto" w:fill="auto"/>
            <w:vAlign w:val="center"/>
          </w:tcPr>
          <w:p w14:paraId="43BDFB4E" w14:textId="77777777" w:rsidR="004E151B" w:rsidRPr="0045097F" w:rsidRDefault="004E151B" w:rsidP="000E39AF">
            <w:pPr>
              <w:spacing w:line="240" w:lineRule="auto"/>
              <w:jc w:val="center"/>
              <w:rPr>
                <w:rFonts w:asciiTheme="minorHAnsi" w:hAnsiTheme="minorHAnsi" w:cstheme="minorHAnsi"/>
                <w:sz w:val="20"/>
                <w:szCs w:val="20"/>
              </w:rPr>
            </w:pPr>
          </w:p>
        </w:tc>
      </w:tr>
      <w:tr w:rsidR="0045097F" w:rsidRPr="0045097F" w14:paraId="05842AFB" w14:textId="77777777" w:rsidTr="000E39AF">
        <w:trPr>
          <w:trHeight w:val="1253"/>
        </w:trPr>
        <w:tc>
          <w:tcPr>
            <w:tcW w:w="710" w:type="dxa"/>
            <w:shd w:val="clear" w:color="auto" w:fill="D9D9D9" w:themeFill="background1" w:themeFillShade="D9"/>
            <w:vAlign w:val="center"/>
          </w:tcPr>
          <w:p w14:paraId="4C4983AB"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1</w:t>
            </w:r>
          </w:p>
        </w:tc>
        <w:tc>
          <w:tcPr>
            <w:tcW w:w="1275" w:type="dxa"/>
            <w:vAlign w:val="center"/>
          </w:tcPr>
          <w:p w14:paraId="3B4D221F"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1</w:t>
            </w:r>
          </w:p>
        </w:tc>
        <w:tc>
          <w:tcPr>
            <w:tcW w:w="1134" w:type="dxa"/>
            <w:shd w:val="clear" w:color="auto" w:fill="auto"/>
            <w:vAlign w:val="center"/>
          </w:tcPr>
          <w:p w14:paraId="1922C16D" w14:textId="77777777" w:rsidR="004E151B" w:rsidRPr="0045097F" w:rsidRDefault="004E151B" w:rsidP="000E39AF">
            <w:pPr>
              <w:spacing w:line="240" w:lineRule="auto"/>
              <w:ind w:left="-73" w:right="-67"/>
              <w:jc w:val="center"/>
              <w:rPr>
                <w:rFonts w:asciiTheme="minorHAnsi" w:hAnsiTheme="minorHAnsi" w:cstheme="minorHAnsi"/>
                <w:sz w:val="20"/>
                <w:szCs w:val="20"/>
              </w:rPr>
            </w:pPr>
            <w:r w:rsidRPr="0045097F">
              <w:rPr>
                <w:rFonts w:asciiTheme="minorHAnsi" w:hAnsiTheme="minorHAnsi" w:cstheme="minorHAnsi"/>
                <w:sz w:val="20"/>
                <w:szCs w:val="20"/>
              </w:rPr>
              <w:t>Dariaus ir Girėno g. rajonas</w:t>
            </w:r>
          </w:p>
        </w:tc>
        <w:tc>
          <w:tcPr>
            <w:tcW w:w="993" w:type="dxa"/>
            <w:shd w:val="clear" w:color="auto" w:fill="auto"/>
            <w:vAlign w:val="center"/>
          </w:tcPr>
          <w:p w14:paraId="656334FB"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78,89</w:t>
            </w:r>
          </w:p>
        </w:tc>
        <w:tc>
          <w:tcPr>
            <w:tcW w:w="850" w:type="dxa"/>
            <w:shd w:val="clear" w:color="auto" w:fill="auto"/>
            <w:vAlign w:val="center"/>
          </w:tcPr>
          <w:p w14:paraId="29F47ED7"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23B2C909"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1CD72A53"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Vystymas nenumatomas</w:t>
            </w:r>
          </w:p>
        </w:tc>
        <w:tc>
          <w:tcPr>
            <w:tcW w:w="2410" w:type="dxa"/>
            <w:shd w:val="clear" w:color="auto" w:fill="auto"/>
            <w:vAlign w:val="center"/>
          </w:tcPr>
          <w:p w14:paraId="057F73A5" w14:textId="6D1C5060"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Urbanizuota teritorija, mažaaukščių ir daugiaaukščių namų kvartalai, visuomeniniai ir administraciniai pastatai. Vanden</w:t>
            </w:r>
            <w:r w:rsidR="00507919">
              <w:rPr>
                <w:rFonts w:asciiTheme="minorHAnsi" w:hAnsiTheme="minorHAnsi" w:cstheme="minorHAnsi"/>
                <w:sz w:val="20"/>
                <w:szCs w:val="20"/>
              </w:rPr>
              <w:t>tiekio ir nuotekų</w:t>
            </w:r>
            <w:r w:rsidRPr="0045097F">
              <w:rPr>
                <w:rFonts w:asciiTheme="minorHAnsi" w:hAnsiTheme="minorHAnsi" w:cstheme="minorHAnsi"/>
                <w:sz w:val="20"/>
                <w:szCs w:val="20"/>
              </w:rPr>
              <w:t xml:space="preserve"> tinklai pilnai įrengti.</w:t>
            </w:r>
          </w:p>
        </w:tc>
      </w:tr>
      <w:tr w:rsidR="0045097F" w:rsidRPr="0045097F" w14:paraId="1C75D106" w14:textId="77777777" w:rsidTr="000E39AF">
        <w:tc>
          <w:tcPr>
            <w:tcW w:w="710" w:type="dxa"/>
            <w:shd w:val="clear" w:color="auto" w:fill="D9D9D9" w:themeFill="background1" w:themeFillShade="D9"/>
            <w:vAlign w:val="center"/>
          </w:tcPr>
          <w:p w14:paraId="3A718ED7"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2</w:t>
            </w:r>
          </w:p>
        </w:tc>
        <w:tc>
          <w:tcPr>
            <w:tcW w:w="1275" w:type="dxa"/>
            <w:vAlign w:val="center"/>
          </w:tcPr>
          <w:p w14:paraId="318195AA"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2</w:t>
            </w:r>
          </w:p>
        </w:tc>
        <w:tc>
          <w:tcPr>
            <w:tcW w:w="1134" w:type="dxa"/>
            <w:shd w:val="clear" w:color="auto" w:fill="auto"/>
            <w:vAlign w:val="center"/>
          </w:tcPr>
          <w:p w14:paraId="53576024"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Daukšos g. rajonas</w:t>
            </w:r>
          </w:p>
        </w:tc>
        <w:tc>
          <w:tcPr>
            <w:tcW w:w="993" w:type="dxa"/>
            <w:shd w:val="clear" w:color="auto" w:fill="auto"/>
            <w:vAlign w:val="center"/>
          </w:tcPr>
          <w:p w14:paraId="5A10268F"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95,03</w:t>
            </w:r>
          </w:p>
        </w:tc>
        <w:tc>
          <w:tcPr>
            <w:tcW w:w="850" w:type="dxa"/>
            <w:shd w:val="clear" w:color="auto" w:fill="auto"/>
            <w:vAlign w:val="center"/>
          </w:tcPr>
          <w:p w14:paraId="38A421DA"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0BB3833D"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00BE62E0"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Vystymas nenumatomas</w:t>
            </w:r>
          </w:p>
        </w:tc>
        <w:tc>
          <w:tcPr>
            <w:tcW w:w="2410" w:type="dxa"/>
            <w:shd w:val="clear" w:color="auto" w:fill="auto"/>
            <w:vAlign w:val="center"/>
          </w:tcPr>
          <w:p w14:paraId="22E3E931" w14:textId="4A8BAD54"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Urbanizuota teritorija, mažaaukščių gyvenamųjų namų kvartalai, visuomeniniai ir administraciniai pastatai. Vandent</w:t>
            </w:r>
            <w:r w:rsidR="00507919">
              <w:rPr>
                <w:rFonts w:asciiTheme="minorHAnsi" w:hAnsiTheme="minorHAnsi" w:cstheme="minorHAnsi"/>
                <w:sz w:val="20"/>
                <w:szCs w:val="20"/>
              </w:rPr>
              <w:t>iekio ir nuotekų</w:t>
            </w:r>
            <w:r w:rsidRPr="0045097F">
              <w:rPr>
                <w:rFonts w:asciiTheme="minorHAnsi" w:hAnsiTheme="minorHAnsi" w:cstheme="minorHAnsi"/>
                <w:sz w:val="20"/>
                <w:szCs w:val="20"/>
              </w:rPr>
              <w:t xml:space="preserve"> tinklai pilnai įrengti.</w:t>
            </w:r>
          </w:p>
        </w:tc>
      </w:tr>
      <w:tr w:rsidR="0045097F" w:rsidRPr="0045097F" w14:paraId="1AFED0AF" w14:textId="77777777" w:rsidTr="000E39AF">
        <w:tc>
          <w:tcPr>
            <w:tcW w:w="710" w:type="dxa"/>
            <w:shd w:val="clear" w:color="auto" w:fill="D9D9D9" w:themeFill="background1" w:themeFillShade="D9"/>
            <w:vAlign w:val="center"/>
          </w:tcPr>
          <w:p w14:paraId="6EE09873"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3</w:t>
            </w:r>
          </w:p>
        </w:tc>
        <w:tc>
          <w:tcPr>
            <w:tcW w:w="1275" w:type="dxa"/>
            <w:vAlign w:val="center"/>
          </w:tcPr>
          <w:p w14:paraId="39455DFD"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3</w:t>
            </w:r>
          </w:p>
        </w:tc>
        <w:tc>
          <w:tcPr>
            <w:tcW w:w="1134" w:type="dxa"/>
            <w:shd w:val="clear" w:color="auto" w:fill="auto"/>
            <w:vAlign w:val="center"/>
          </w:tcPr>
          <w:p w14:paraId="35338BDA" w14:textId="644DBAE2" w:rsidR="004E151B" w:rsidRPr="0045097F" w:rsidRDefault="008C3D1B" w:rsidP="000E39AF">
            <w:pPr>
              <w:spacing w:line="240" w:lineRule="auto"/>
              <w:ind w:left="-73" w:right="-208"/>
              <w:jc w:val="center"/>
              <w:rPr>
                <w:rFonts w:asciiTheme="minorHAnsi" w:hAnsiTheme="minorHAnsi" w:cstheme="minorHAnsi"/>
                <w:sz w:val="20"/>
                <w:szCs w:val="20"/>
              </w:rPr>
            </w:pPr>
            <w:r>
              <w:rPr>
                <w:rFonts w:asciiTheme="minorHAnsi" w:hAnsiTheme="minorHAnsi" w:cstheme="minorHAnsi"/>
                <w:sz w:val="20"/>
                <w:szCs w:val="20"/>
              </w:rPr>
              <w:t xml:space="preserve">Aruodų g. </w:t>
            </w:r>
            <w:r w:rsidR="004E151B" w:rsidRPr="0045097F">
              <w:rPr>
                <w:rFonts w:asciiTheme="minorHAnsi" w:hAnsiTheme="minorHAnsi" w:cstheme="minorHAnsi"/>
                <w:sz w:val="20"/>
                <w:szCs w:val="20"/>
              </w:rPr>
              <w:t xml:space="preserve">Nuotekų </w:t>
            </w:r>
            <w:r>
              <w:rPr>
                <w:rFonts w:asciiTheme="minorHAnsi" w:hAnsiTheme="minorHAnsi" w:cstheme="minorHAnsi"/>
                <w:sz w:val="20"/>
                <w:szCs w:val="20"/>
              </w:rPr>
              <w:t>VĮ</w:t>
            </w:r>
            <w:r w:rsidR="004E151B" w:rsidRPr="0045097F">
              <w:rPr>
                <w:rFonts w:asciiTheme="minorHAnsi" w:hAnsiTheme="minorHAnsi" w:cstheme="minorHAnsi"/>
                <w:sz w:val="20"/>
                <w:szCs w:val="20"/>
              </w:rPr>
              <w:t xml:space="preserve"> rajonas</w:t>
            </w:r>
          </w:p>
        </w:tc>
        <w:tc>
          <w:tcPr>
            <w:tcW w:w="993" w:type="dxa"/>
            <w:shd w:val="clear" w:color="auto" w:fill="auto"/>
            <w:vAlign w:val="center"/>
          </w:tcPr>
          <w:p w14:paraId="1588F4FA"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27,08</w:t>
            </w:r>
          </w:p>
        </w:tc>
        <w:tc>
          <w:tcPr>
            <w:tcW w:w="850" w:type="dxa"/>
            <w:shd w:val="clear" w:color="auto" w:fill="auto"/>
            <w:vAlign w:val="center"/>
          </w:tcPr>
          <w:p w14:paraId="422AD8F0"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00D138EC"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75815F04"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Vystymas nenumatomas</w:t>
            </w:r>
          </w:p>
        </w:tc>
        <w:tc>
          <w:tcPr>
            <w:tcW w:w="2410" w:type="dxa"/>
            <w:shd w:val="clear" w:color="auto" w:fill="auto"/>
            <w:vAlign w:val="center"/>
          </w:tcPr>
          <w:p w14:paraId="7F271FE0" w14:textId="70B9ABED"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 xml:space="preserve">Nuotekų </w:t>
            </w:r>
            <w:r w:rsidR="00260932">
              <w:rPr>
                <w:rFonts w:asciiTheme="minorHAnsi" w:hAnsiTheme="minorHAnsi" w:cstheme="minorHAnsi"/>
                <w:sz w:val="20"/>
                <w:szCs w:val="20"/>
              </w:rPr>
              <w:t xml:space="preserve">VĮ </w:t>
            </w:r>
            <w:r w:rsidRPr="0045097F">
              <w:rPr>
                <w:rFonts w:asciiTheme="minorHAnsi" w:hAnsiTheme="minorHAnsi" w:cstheme="minorHAnsi"/>
                <w:sz w:val="20"/>
                <w:szCs w:val="20"/>
              </w:rPr>
              <w:t>teritorija. Vandent</w:t>
            </w:r>
            <w:r w:rsidR="001F6507">
              <w:rPr>
                <w:rFonts w:asciiTheme="minorHAnsi" w:hAnsiTheme="minorHAnsi" w:cstheme="minorHAnsi"/>
                <w:sz w:val="20"/>
                <w:szCs w:val="20"/>
              </w:rPr>
              <w:t>iekio ir nuotekų</w:t>
            </w:r>
            <w:r w:rsidRPr="0045097F">
              <w:rPr>
                <w:rFonts w:asciiTheme="minorHAnsi" w:hAnsiTheme="minorHAnsi" w:cstheme="minorHAnsi"/>
                <w:sz w:val="20"/>
                <w:szCs w:val="20"/>
              </w:rPr>
              <w:t xml:space="preserve"> tinklai pilnai įrengti.</w:t>
            </w:r>
          </w:p>
        </w:tc>
      </w:tr>
      <w:tr w:rsidR="0045097F" w:rsidRPr="0045097F" w14:paraId="7FD75E04" w14:textId="77777777" w:rsidTr="000E39AF">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988A3D"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4</w:t>
            </w:r>
          </w:p>
        </w:tc>
        <w:tc>
          <w:tcPr>
            <w:tcW w:w="1275" w:type="dxa"/>
            <w:tcBorders>
              <w:top w:val="single" w:sz="4" w:space="0" w:color="auto"/>
              <w:left w:val="single" w:sz="4" w:space="0" w:color="auto"/>
              <w:bottom w:val="single" w:sz="4" w:space="0" w:color="auto"/>
              <w:right w:val="single" w:sz="4" w:space="0" w:color="auto"/>
            </w:tcBorders>
            <w:vAlign w:val="center"/>
          </w:tcPr>
          <w:p w14:paraId="42FC16A2"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FD21D6" w14:textId="77777777" w:rsidR="004E151B" w:rsidRPr="0045097F" w:rsidRDefault="004E151B" w:rsidP="000E39AF">
            <w:pPr>
              <w:spacing w:line="240" w:lineRule="auto"/>
              <w:ind w:left="-73" w:right="-67"/>
              <w:jc w:val="center"/>
              <w:rPr>
                <w:rFonts w:asciiTheme="minorHAnsi" w:hAnsiTheme="minorHAnsi" w:cstheme="minorHAnsi"/>
                <w:sz w:val="20"/>
                <w:szCs w:val="20"/>
              </w:rPr>
            </w:pPr>
            <w:r w:rsidRPr="0045097F">
              <w:rPr>
                <w:rFonts w:asciiTheme="minorHAnsi" w:hAnsiTheme="minorHAnsi" w:cstheme="minorHAnsi"/>
                <w:sz w:val="20"/>
                <w:szCs w:val="20"/>
              </w:rPr>
              <w:t>Daumantų g. rajonas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07F88B"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6,62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D6B241"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814594"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w:t>
            </w:r>
          </w:p>
        </w:tc>
        <w:tc>
          <w:tcPr>
            <w:tcW w:w="1559" w:type="dxa"/>
            <w:tcBorders>
              <w:top w:val="single" w:sz="4" w:space="0" w:color="auto"/>
              <w:left w:val="single" w:sz="4" w:space="0" w:color="auto"/>
              <w:bottom w:val="single" w:sz="4" w:space="0" w:color="auto"/>
              <w:right w:val="single" w:sz="4" w:space="0" w:color="auto"/>
            </w:tcBorders>
            <w:vAlign w:val="center"/>
          </w:tcPr>
          <w:p w14:paraId="6E56E9B2"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5054F1"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Neužstatyta teritorija. Numatoma mažo užstatymo intensyvumo gyvenamoji zona. Suplanuoti vandentiekio ir nuotekų tinklai Kėdainių miesto bendruoju planu. Vyksta gyvenamoji statyba.</w:t>
            </w:r>
          </w:p>
        </w:tc>
      </w:tr>
      <w:tr w:rsidR="0045097F" w:rsidRPr="0045097F" w14:paraId="663FB9CD" w14:textId="77777777" w:rsidTr="000E39AF">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3EAFB3"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5</w:t>
            </w:r>
          </w:p>
        </w:tc>
        <w:tc>
          <w:tcPr>
            <w:tcW w:w="1275" w:type="dxa"/>
            <w:tcBorders>
              <w:top w:val="single" w:sz="4" w:space="0" w:color="auto"/>
              <w:left w:val="single" w:sz="4" w:space="0" w:color="auto"/>
              <w:bottom w:val="single" w:sz="4" w:space="0" w:color="auto"/>
              <w:right w:val="single" w:sz="4" w:space="0" w:color="auto"/>
            </w:tcBorders>
            <w:vAlign w:val="center"/>
          </w:tcPr>
          <w:p w14:paraId="73E71D66"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5FB4D0"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Žibuoklių g. rajonas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A8529F"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43,19</w:t>
            </w:r>
          </w:p>
        </w:tc>
        <w:tc>
          <w:tcPr>
            <w:tcW w:w="850" w:type="dxa"/>
            <w:shd w:val="clear" w:color="auto" w:fill="auto"/>
            <w:vAlign w:val="center"/>
          </w:tcPr>
          <w:p w14:paraId="62768D67"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791B9AFB"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331584F9"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Vystymas nenumatomas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9B0C9D"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Urbanizuota teritorija, pramoniniai ir komerciniai pastatai, mažaaukščiai Vandentiekio ir nuotekų tinklai pilnai įrengti.</w:t>
            </w:r>
          </w:p>
        </w:tc>
      </w:tr>
      <w:tr w:rsidR="0045097F" w:rsidRPr="0045097F" w14:paraId="5ACECE8F" w14:textId="77777777" w:rsidTr="000E39AF">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C7D45A"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4E2A433B"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6213A9"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Šėtos g. rajonas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992372"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16,87</w:t>
            </w:r>
          </w:p>
        </w:tc>
        <w:tc>
          <w:tcPr>
            <w:tcW w:w="850" w:type="dxa"/>
            <w:shd w:val="clear" w:color="auto" w:fill="auto"/>
            <w:vAlign w:val="center"/>
          </w:tcPr>
          <w:p w14:paraId="7CF19936"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5B8FB3C9"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32F119EF"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Vystymas nenumatomas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7CBF96" w14:textId="118757AC"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Urbanizuota teritorija, daugiaaukščių namų kvartalai, visuomeniniai pastatai. Vandent</w:t>
            </w:r>
            <w:r w:rsidR="001F6507">
              <w:rPr>
                <w:rFonts w:asciiTheme="minorHAnsi" w:hAnsiTheme="minorHAnsi" w:cstheme="minorHAnsi"/>
                <w:sz w:val="20"/>
                <w:szCs w:val="20"/>
              </w:rPr>
              <w:t>iekio ir nuotekų</w:t>
            </w:r>
            <w:r w:rsidRPr="0045097F">
              <w:rPr>
                <w:rFonts w:asciiTheme="minorHAnsi" w:hAnsiTheme="minorHAnsi" w:cstheme="minorHAnsi"/>
                <w:sz w:val="20"/>
                <w:szCs w:val="20"/>
              </w:rPr>
              <w:t xml:space="preserve"> tinklai pilnai įrengti.</w:t>
            </w:r>
          </w:p>
        </w:tc>
      </w:tr>
      <w:tr w:rsidR="0045097F" w:rsidRPr="0045097F" w14:paraId="39E9E8FE" w14:textId="77777777" w:rsidTr="000E39AF">
        <w:trPr>
          <w:trHeight w:val="416"/>
        </w:trPr>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D72176"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7</w:t>
            </w:r>
          </w:p>
        </w:tc>
        <w:tc>
          <w:tcPr>
            <w:tcW w:w="1275" w:type="dxa"/>
            <w:tcBorders>
              <w:top w:val="single" w:sz="4" w:space="0" w:color="auto"/>
              <w:left w:val="single" w:sz="4" w:space="0" w:color="auto"/>
              <w:bottom w:val="single" w:sz="4" w:space="0" w:color="auto"/>
              <w:right w:val="single" w:sz="4" w:space="0" w:color="auto"/>
            </w:tcBorders>
            <w:vAlign w:val="center"/>
          </w:tcPr>
          <w:p w14:paraId="3A2B79B8"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E9571E"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Kauno g., Juodkiškio g. rajonas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BFFA7C"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98,02</w:t>
            </w:r>
          </w:p>
        </w:tc>
        <w:tc>
          <w:tcPr>
            <w:tcW w:w="850" w:type="dxa"/>
            <w:shd w:val="clear" w:color="auto" w:fill="auto"/>
            <w:vAlign w:val="center"/>
          </w:tcPr>
          <w:p w14:paraId="19F91FB2"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0541AF6F"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43F3EF8B"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398682" w14:textId="2B70D6D3"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 xml:space="preserve">Urbanizuota teritorija, mažaaukščių gyvenamųjų namų kvartalai, visuomeniniai pastatai, senamiesčio zona, pramoniniai komerciniai pastatai. Vandentiekio </w:t>
            </w:r>
            <w:r w:rsidRPr="0045097F">
              <w:rPr>
                <w:rFonts w:asciiTheme="minorHAnsi" w:hAnsiTheme="minorHAnsi" w:cstheme="minorHAnsi"/>
                <w:sz w:val="20"/>
                <w:szCs w:val="20"/>
              </w:rPr>
              <w:lastRenderedPageBreak/>
              <w:t>tinklai pilnai įrengti. Nuotekų tinklai įrengti didžiojoje</w:t>
            </w:r>
            <w:r w:rsidR="00151E90">
              <w:rPr>
                <w:rFonts w:asciiTheme="minorHAnsi" w:hAnsiTheme="minorHAnsi" w:cstheme="minorHAnsi"/>
                <w:sz w:val="20"/>
                <w:szCs w:val="20"/>
              </w:rPr>
              <w:t xml:space="preserve"> teritorijos</w:t>
            </w:r>
            <w:r w:rsidRPr="0045097F">
              <w:rPr>
                <w:rFonts w:asciiTheme="minorHAnsi" w:hAnsiTheme="minorHAnsi" w:cstheme="minorHAnsi"/>
                <w:sz w:val="20"/>
                <w:szCs w:val="20"/>
              </w:rPr>
              <w:t xml:space="preserve"> dalyje.</w:t>
            </w:r>
          </w:p>
        </w:tc>
      </w:tr>
      <w:tr w:rsidR="0045097F" w:rsidRPr="0045097F" w14:paraId="2BA6A7C5" w14:textId="77777777" w:rsidTr="000E39AF">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C21DA"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lastRenderedPageBreak/>
              <w:t>8</w:t>
            </w:r>
          </w:p>
        </w:tc>
        <w:tc>
          <w:tcPr>
            <w:tcW w:w="1275" w:type="dxa"/>
            <w:tcBorders>
              <w:top w:val="single" w:sz="4" w:space="0" w:color="auto"/>
              <w:left w:val="single" w:sz="4" w:space="0" w:color="auto"/>
              <w:bottom w:val="single" w:sz="4" w:space="0" w:color="auto"/>
              <w:right w:val="single" w:sz="4" w:space="0" w:color="auto"/>
            </w:tcBorders>
            <w:vAlign w:val="center"/>
          </w:tcPr>
          <w:p w14:paraId="49CB9EA8" w14:textId="77777777" w:rsidR="004E151B" w:rsidRPr="00113495" w:rsidRDefault="004E151B" w:rsidP="000E39AF">
            <w:pPr>
              <w:spacing w:line="240" w:lineRule="auto"/>
              <w:jc w:val="center"/>
              <w:rPr>
                <w:rFonts w:asciiTheme="minorHAnsi" w:hAnsiTheme="minorHAnsi" w:cstheme="minorHAnsi"/>
                <w:sz w:val="20"/>
                <w:szCs w:val="20"/>
              </w:rPr>
            </w:pPr>
            <w:r w:rsidRPr="00113495">
              <w:rPr>
                <w:rFonts w:asciiTheme="minorHAnsi" w:hAnsiTheme="minorHAnsi" w:cstheme="minorHAnsi"/>
                <w:sz w:val="20"/>
                <w:szCs w:val="20"/>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92738A" w14:textId="77777777" w:rsidR="004E151B" w:rsidRPr="00113495" w:rsidRDefault="004E151B" w:rsidP="000E39AF">
            <w:pPr>
              <w:spacing w:line="240" w:lineRule="auto"/>
              <w:ind w:right="-67"/>
              <w:jc w:val="center"/>
              <w:rPr>
                <w:rFonts w:asciiTheme="minorHAnsi" w:hAnsiTheme="minorHAnsi" w:cstheme="minorHAnsi"/>
                <w:sz w:val="20"/>
                <w:szCs w:val="20"/>
              </w:rPr>
            </w:pPr>
            <w:r w:rsidRPr="00113495">
              <w:rPr>
                <w:rFonts w:asciiTheme="minorHAnsi" w:hAnsiTheme="minorHAnsi" w:cstheme="minorHAnsi"/>
                <w:sz w:val="20"/>
                <w:szCs w:val="20"/>
              </w:rPr>
              <w:t>Kauno g., Juodkiškio g. rajonas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674D2C" w14:textId="77777777" w:rsidR="004E151B" w:rsidRPr="00113495" w:rsidRDefault="004E151B" w:rsidP="000E39AF">
            <w:pPr>
              <w:spacing w:line="240" w:lineRule="auto"/>
              <w:jc w:val="center"/>
              <w:rPr>
                <w:rFonts w:asciiTheme="minorHAnsi" w:hAnsiTheme="minorHAnsi" w:cstheme="minorHAnsi"/>
                <w:sz w:val="20"/>
                <w:szCs w:val="20"/>
              </w:rPr>
            </w:pPr>
            <w:r w:rsidRPr="00113495">
              <w:rPr>
                <w:rFonts w:asciiTheme="minorHAnsi" w:hAnsiTheme="minorHAnsi" w:cstheme="minorHAnsi"/>
                <w:sz w:val="20"/>
                <w:szCs w:val="20"/>
              </w:rPr>
              <w:t>4,21</w:t>
            </w:r>
          </w:p>
        </w:tc>
        <w:tc>
          <w:tcPr>
            <w:tcW w:w="850" w:type="dxa"/>
            <w:shd w:val="clear" w:color="auto" w:fill="auto"/>
            <w:vAlign w:val="center"/>
          </w:tcPr>
          <w:p w14:paraId="4A087B3B" w14:textId="7D0D33B6" w:rsidR="004E151B" w:rsidRPr="00113495" w:rsidRDefault="00113495" w:rsidP="000E39AF">
            <w:pPr>
              <w:spacing w:line="240" w:lineRule="auto"/>
              <w:jc w:val="center"/>
              <w:rPr>
                <w:rFonts w:asciiTheme="minorHAnsi" w:hAnsiTheme="minorHAnsi" w:cstheme="minorHAnsi"/>
                <w:sz w:val="20"/>
                <w:szCs w:val="20"/>
              </w:rPr>
            </w:pPr>
            <w:r w:rsidRPr="00113495">
              <w:rPr>
                <w:rFonts w:asciiTheme="minorHAnsi" w:hAnsiTheme="minorHAnsi" w:cstheme="minorHAnsi"/>
                <w:sz w:val="20"/>
                <w:szCs w:val="20"/>
              </w:rPr>
              <w:t>dalinai</w:t>
            </w:r>
          </w:p>
        </w:tc>
        <w:tc>
          <w:tcPr>
            <w:tcW w:w="851" w:type="dxa"/>
            <w:shd w:val="clear" w:color="auto" w:fill="auto"/>
            <w:vAlign w:val="center"/>
          </w:tcPr>
          <w:p w14:paraId="426C7601" w14:textId="75BF74E3" w:rsidR="004E151B" w:rsidRPr="00113495" w:rsidRDefault="00113495" w:rsidP="00113495">
            <w:pPr>
              <w:spacing w:line="240" w:lineRule="auto"/>
              <w:jc w:val="center"/>
              <w:rPr>
                <w:rFonts w:asciiTheme="minorHAnsi" w:hAnsiTheme="minorHAnsi" w:cstheme="minorHAnsi"/>
                <w:sz w:val="20"/>
                <w:szCs w:val="20"/>
              </w:rPr>
            </w:pPr>
            <w:r w:rsidRPr="00113495">
              <w:rPr>
                <w:rFonts w:asciiTheme="minorHAnsi" w:hAnsiTheme="minorHAnsi" w:cstheme="minorHAnsi"/>
                <w:sz w:val="20"/>
                <w:szCs w:val="20"/>
              </w:rPr>
              <w:t>dalinai</w:t>
            </w:r>
          </w:p>
        </w:tc>
        <w:tc>
          <w:tcPr>
            <w:tcW w:w="1559" w:type="dxa"/>
            <w:vAlign w:val="center"/>
          </w:tcPr>
          <w:p w14:paraId="55F7C999" w14:textId="77777777" w:rsidR="004E151B" w:rsidRPr="00113495" w:rsidRDefault="004E151B" w:rsidP="000E39AF">
            <w:pPr>
              <w:spacing w:line="240" w:lineRule="auto"/>
              <w:jc w:val="center"/>
              <w:rPr>
                <w:rFonts w:asciiTheme="minorHAnsi" w:hAnsiTheme="minorHAnsi" w:cstheme="minorHAnsi"/>
                <w:sz w:val="20"/>
                <w:szCs w:val="20"/>
              </w:rPr>
            </w:pPr>
            <w:r w:rsidRPr="00113495">
              <w:rPr>
                <w:rFonts w:asciiTheme="minorHAnsi" w:hAnsiTheme="minorHAnsi" w:cstheme="minorHAnsi"/>
                <w:sz w:val="20"/>
                <w:szCs w:val="20"/>
              </w:rPr>
              <w:t>II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FDC621" w14:textId="5749FD78" w:rsidR="004E151B" w:rsidRPr="00113495" w:rsidRDefault="00113495" w:rsidP="000E39AF">
            <w:pPr>
              <w:spacing w:line="240" w:lineRule="auto"/>
              <w:jc w:val="center"/>
              <w:rPr>
                <w:rFonts w:asciiTheme="minorHAnsi" w:hAnsiTheme="minorHAnsi" w:cstheme="minorHAnsi"/>
                <w:sz w:val="20"/>
                <w:szCs w:val="20"/>
              </w:rPr>
            </w:pPr>
            <w:r w:rsidRPr="00113495">
              <w:rPr>
                <w:rFonts w:asciiTheme="minorHAnsi" w:hAnsiTheme="minorHAnsi" w:cstheme="minorHAnsi"/>
                <w:sz w:val="20"/>
                <w:szCs w:val="20"/>
              </w:rPr>
              <w:t>Urbanizuota teritorija, mažaaukščių gyvenamųjų namų kvartalas. Vanden</w:t>
            </w:r>
            <w:r w:rsidR="00616450">
              <w:rPr>
                <w:rFonts w:asciiTheme="minorHAnsi" w:hAnsiTheme="minorHAnsi" w:cstheme="minorHAnsi"/>
                <w:sz w:val="20"/>
                <w:szCs w:val="20"/>
              </w:rPr>
              <w:t>tiekio ir nuotekų</w:t>
            </w:r>
            <w:r w:rsidRPr="00113495">
              <w:rPr>
                <w:rFonts w:asciiTheme="minorHAnsi" w:hAnsiTheme="minorHAnsi" w:cstheme="minorHAnsi"/>
                <w:sz w:val="20"/>
                <w:szCs w:val="20"/>
              </w:rPr>
              <w:t xml:space="preserve"> tinklai dalinai įrengti.</w:t>
            </w:r>
          </w:p>
        </w:tc>
      </w:tr>
      <w:tr w:rsidR="0045097F" w:rsidRPr="0045097F" w14:paraId="574F386F" w14:textId="77777777" w:rsidTr="000E39AF">
        <w:tc>
          <w:tcPr>
            <w:tcW w:w="710" w:type="dxa"/>
            <w:shd w:val="clear" w:color="auto" w:fill="D9D9D9" w:themeFill="background1" w:themeFillShade="D9"/>
            <w:vAlign w:val="center"/>
          </w:tcPr>
          <w:p w14:paraId="337F0ADB"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9</w:t>
            </w:r>
          </w:p>
        </w:tc>
        <w:tc>
          <w:tcPr>
            <w:tcW w:w="1275" w:type="dxa"/>
            <w:vAlign w:val="center"/>
          </w:tcPr>
          <w:p w14:paraId="2BD048AE"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10</w:t>
            </w:r>
          </w:p>
        </w:tc>
        <w:tc>
          <w:tcPr>
            <w:tcW w:w="1134" w:type="dxa"/>
            <w:shd w:val="clear" w:color="auto" w:fill="auto"/>
            <w:vAlign w:val="center"/>
          </w:tcPr>
          <w:p w14:paraId="7080FBDF"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Biochemikų g., Pramonės g. rajonas</w:t>
            </w:r>
          </w:p>
        </w:tc>
        <w:tc>
          <w:tcPr>
            <w:tcW w:w="993" w:type="dxa"/>
            <w:shd w:val="clear" w:color="auto" w:fill="auto"/>
            <w:vAlign w:val="center"/>
          </w:tcPr>
          <w:p w14:paraId="1F4B90DA"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476,74</w:t>
            </w:r>
          </w:p>
        </w:tc>
        <w:tc>
          <w:tcPr>
            <w:tcW w:w="850" w:type="dxa"/>
            <w:shd w:val="clear" w:color="auto" w:fill="auto"/>
            <w:vAlign w:val="center"/>
          </w:tcPr>
          <w:p w14:paraId="3100B1F8"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02B84878"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72C0E11B"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Vystymas nenumatomas</w:t>
            </w:r>
          </w:p>
        </w:tc>
        <w:tc>
          <w:tcPr>
            <w:tcW w:w="2410" w:type="dxa"/>
            <w:shd w:val="clear" w:color="auto" w:fill="auto"/>
            <w:vAlign w:val="center"/>
          </w:tcPr>
          <w:p w14:paraId="6C88CDE2" w14:textId="308DFBBD"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 urbanizuota teritorija, pramoniniai ir komerciniai pastatai. Vandent</w:t>
            </w:r>
            <w:r w:rsidR="002C20F7">
              <w:rPr>
                <w:rFonts w:asciiTheme="minorHAnsi" w:hAnsiTheme="minorHAnsi" w:cstheme="minorHAnsi"/>
                <w:sz w:val="20"/>
                <w:szCs w:val="20"/>
              </w:rPr>
              <w:t>iekio ir nuotekų</w:t>
            </w:r>
            <w:r w:rsidRPr="0045097F">
              <w:rPr>
                <w:rFonts w:asciiTheme="minorHAnsi" w:hAnsiTheme="minorHAnsi" w:cstheme="minorHAnsi"/>
                <w:sz w:val="20"/>
                <w:szCs w:val="20"/>
              </w:rPr>
              <w:t xml:space="preserve"> tinklai įrengti. </w:t>
            </w:r>
            <w:r w:rsidR="00FF14FB">
              <w:rPr>
                <w:rFonts w:asciiTheme="minorHAnsi" w:hAnsiTheme="minorHAnsi" w:cstheme="minorHAnsi"/>
                <w:sz w:val="20"/>
                <w:szCs w:val="20"/>
              </w:rPr>
              <w:t>E</w:t>
            </w:r>
            <w:r w:rsidRPr="0045097F">
              <w:rPr>
                <w:rFonts w:asciiTheme="minorHAnsi" w:hAnsiTheme="minorHAnsi" w:cstheme="minorHAnsi"/>
                <w:sz w:val="20"/>
                <w:szCs w:val="20"/>
              </w:rPr>
              <w:t>sant komercinių ir pramonės įmonių poreikiui</w:t>
            </w:r>
            <w:r w:rsidR="00FF14FB">
              <w:rPr>
                <w:rFonts w:asciiTheme="minorHAnsi" w:hAnsiTheme="minorHAnsi" w:cstheme="minorHAnsi"/>
                <w:sz w:val="20"/>
                <w:szCs w:val="20"/>
              </w:rPr>
              <w:t xml:space="preserve"> galima plėtra</w:t>
            </w:r>
            <w:r w:rsidRPr="0045097F">
              <w:rPr>
                <w:rFonts w:asciiTheme="minorHAnsi" w:hAnsiTheme="minorHAnsi" w:cstheme="minorHAnsi"/>
                <w:sz w:val="20"/>
                <w:szCs w:val="20"/>
              </w:rPr>
              <w:t>.</w:t>
            </w:r>
          </w:p>
        </w:tc>
      </w:tr>
      <w:tr w:rsidR="0045097F" w:rsidRPr="0045097F" w14:paraId="672C17B0" w14:textId="77777777" w:rsidTr="000E39AF">
        <w:tc>
          <w:tcPr>
            <w:tcW w:w="710" w:type="dxa"/>
            <w:shd w:val="clear" w:color="auto" w:fill="D9D9D9" w:themeFill="background1" w:themeFillShade="D9"/>
            <w:vAlign w:val="center"/>
          </w:tcPr>
          <w:p w14:paraId="1534D25E"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10</w:t>
            </w:r>
          </w:p>
        </w:tc>
        <w:tc>
          <w:tcPr>
            <w:tcW w:w="1275" w:type="dxa"/>
            <w:vAlign w:val="center"/>
          </w:tcPr>
          <w:p w14:paraId="26772409"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12</w:t>
            </w:r>
          </w:p>
        </w:tc>
        <w:tc>
          <w:tcPr>
            <w:tcW w:w="1134" w:type="dxa"/>
            <w:shd w:val="clear" w:color="auto" w:fill="auto"/>
            <w:vAlign w:val="center"/>
          </w:tcPr>
          <w:p w14:paraId="43AE3679"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Centrinė miesto dalis</w:t>
            </w:r>
          </w:p>
        </w:tc>
        <w:tc>
          <w:tcPr>
            <w:tcW w:w="993" w:type="dxa"/>
            <w:shd w:val="clear" w:color="auto" w:fill="auto"/>
            <w:vAlign w:val="center"/>
          </w:tcPr>
          <w:p w14:paraId="0D6CAB8F"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330,31</w:t>
            </w:r>
          </w:p>
        </w:tc>
        <w:tc>
          <w:tcPr>
            <w:tcW w:w="850" w:type="dxa"/>
            <w:shd w:val="clear" w:color="auto" w:fill="auto"/>
            <w:vAlign w:val="center"/>
          </w:tcPr>
          <w:p w14:paraId="1CFE3A22"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6008F222"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523DDCA4"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I</w:t>
            </w:r>
          </w:p>
        </w:tc>
        <w:tc>
          <w:tcPr>
            <w:tcW w:w="2410" w:type="dxa"/>
            <w:shd w:val="clear" w:color="auto" w:fill="auto"/>
            <w:vAlign w:val="center"/>
          </w:tcPr>
          <w:p w14:paraId="2A4654B3"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Urbanizuota teritorija, mažaaukščių ir daugiaaukščių namų kvartalai, visuomeniniai ir administraciniai pastatai, senamiestis.</w:t>
            </w:r>
          </w:p>
        </w:tc>
      </w:tr>
      <w:tr w:rsidR="0045097F" w:rsidRPr="0045097F" w14:paraId="6943A169" w14:textId="77777777" w:rsidTr="000E39AF">
        <w:tc>
          <w:tcPr>
            <w:tcW w:w="710" w:type="dxa"/>
            <w:shd w:val="clear" w:color="auto" w:fill="D9D9D9" w:themeFill="background1" w:themeFillShade="D9"/>
            <w:vAlign w:val="center"/>
          </w:tcPr>
          <w:p w14:paraId="2195B1C7"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11</w:t>
            </w:r>
          </w:p>
        </w:tc>
        <w:tc>
          <w:tcPr>
            <w:tcW w:w="1275" w:type="dxa"/>
            <w:vAlign w:val="center"/>
          </w:tcPr>
          <w:p w14:paraId="06D1D5EB"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13</w:t>
            </w:r>
          </w:p>
        </w:tc>
        <w:tc>
          <w:tcPr>
            <w:tcW w:w="1134" w:type="dxa"/>
            <w:shd w:val="clear" w:color="auto" w:fill="auto"/>
            <w:vAlign w:val="center"/>
          </w:tcPr>
          <w:p w14:paraId="3B085BCF"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Respublikos g., T. Bružaitės g. rajonas</w:t>
            </w:r>
          </w:p>
        </w:tc>
        <w:tc>
          <w:tcPr>
            <w:tcW w:w="993" w:type="dxa"/>
            <w:shd w:val="clear" w:color="auto" w:fill="auto"/>
            <w:vAlign w:val="center"/>
          </w:tcPr>
          <w:p w14:paraId="4AB6D9F5"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36,17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D469F6"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F1FA07"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w:t>
            </w:r>
          </w:p>
        </w:tc>
        <w:tc>
          <w:tcPr>
            <w:tcW w:w="1559" w:type="dxa"/>
            <w:vAlign w:val="center"/>
          </w:tcPr>
          <w:p w14:paraId="6C11BB74"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II</w:t>
            </w:r>
          </w:p>
        </w:tc>
        <w:tc>
          <w:tcPr>
            <w:tcW w:w="2410" w:type="dxa"/>
            <w:shd w:val="clear" w:color="auto" w:fill="auto"/>
            <w:vAlign w:val="center"/>
          </w:tcPr>
          <w:p w14:paraId="7F5133F8" w14:textId="16A86B37" w:rsidR="004E151B" w:rsidRPr="0045097F" w:rsidRDefault="00185D8B" w:rsidP="000E39AF">
            <w:pPr>
              <w:spacing w:line="240" w:lineRule="auto"/>
              <w:jc w:val="center"/>
              <w:rPr>
                <w:rFonts w:asciiTheme="minorHAnsi" w:hAnsiTheme="minorHAnsi" w:cstheme="minorHAnsi"/>
                <w:sz w:val="20"/>
                <w:szCs w:val="20"/>
              </w:rPr>
            </w:pPr>
            <w:r>
              <w:rPr>
                <w:rFonts w:asciiTheme="minorHAnsi" w:hAnsiTheme="minorHAnsi" w:cstheme="minorHAnsi"/>
                <w:sz w:val="20"/>
                <w:szCs w:val="20"/>
              </w:rPr>
              <w:t>D</w:t>
            </w:r>
            <w:r w:rsidR="004E151B" w:rsidRPr="0045097F">
              <w:rPr>
                <w:rFonts w:asciiTheme="minorHAnsi" w:hAnsiTheme="minorHAnsi" w:cstheme="minorHAnsi"/>
                <w:sz w:val="20"/>
                <w:szCs w:val="20"/>
              </w:rPr>
              <w:t>alinai užstatyta teritorija gyvenamaisiais pastatais. Numatoma gyvenamoji vidutinio ir mažo intensyvumo zona. Suplanuoti vandentiekio ir nuotekų tinklai Kėdainių miesto bendruoju planu. Vyksta gyvenamoji statyba. Vandent</w:t>
            </w:r>
            <w:r w:rsidR="00FF14FB">
              <w:rPr>
                <w:rFonts w:asciiTheme="minorHAnsi" w:hAnsiTheme="minorHAnsi" w:cstheme="minorHAnsi"/>
                <w:sz w:val="20"/>
                <w:szCs w:val="20"/>
              </w:rPr>
              <w:t>iekio ir nuotekų</w:t>
            </w:r>
            <w:r w:rsidR="004E151B" w:rsidRPr="0045097F">
              <w:rPr>
                <w:rFonts w:asciiTheme="minorHAnsi" w:hAnsiTheme="minorHAnsi" w:cstheme="minorHAnsi"/>
                <w:sz w:val="20"/>
                <w:szCs w:val="20"/>
              </w:rPr>
              <w:t xml:space="preserve"> tinklai dalinai įrengti.</w:t>
            </w:r>
          </w:p>
        </w:tc>
      </w:tr>
      <w:tr w:rsidR="0045097F" w:rsidRPr="0045097F" w14:paraId="2F0F77AB" w14:textId="77777777" w:rsidTr="000E39AF">
        <w:tc>
          <w:tcPr>
            <w:tcW w:w="710" w:type="dxa"/>
            <w:shd w:val="clear" w:color="auto" w:fill="D9D9D9" w:themeFill="background1" w:themeFillShade="D9"/>
            <w:vAlign w:val="center"/>
          </w:tcPr>
          <w:p w14:paraId="62941DC5"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12</w:t>
            </w:r>
          </w:p>
        </w:tc>
        <w:tc>
          <w:tcPr>
            <w:tcW w:w="1275" w:type="dxa"/>
            <w:vAlign w:val="center"/>
          </w:tcPr>
          <w:p w14:paraId="67470C98"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14</w:t>
            </w:r>
          </w:p>
        </w:tc>
        <w:tc>
          <w:tcPr>
            <w:tcW w:w="1134" w:type="dxa"/>
            <w:shd w:val="clear" w:color="auto" w:fill="auto"/>
            <w:vAlign w:val="center"/>
          </w:tcPr>
          <w:p w14:paraId="2BBB10FE"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Basanavičiaus g., Birutės, Kęstučio g. rajonas</w:t>
            </w:r>
          </w:p>
        </w:tc>
        <w:tc>
          <w:tcPr>
            <w:tcW w:w="993" w:type="dxa"/>
            <w:shd w:val="clear" w:color="auto" w:fill="auto"/>
            <w:vAlign w:val="center"/>
          </w:tcPr>
          <w:p w14:paraId="428797B8"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106,74</w:t>
            </w:r>
          </w:p>
        </w:tc>
        <w:tc>
          <w:tcPr>
            <w:tcW w:w="850" w:type="dxa"/>
            <w:shd w:val="clear" w:color="auto" w:fill="auto"/>
            <w:vAlign w:val="center"/>
          </w:tcPr>
          <w:p w14:paraId="66D45791"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7B303AD3"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044DB91A"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I</w:t>
            </w:r>
          </w:p>
        </w:tc>
        <w:tc>
          <w:tcPr>
            <w:tcW w:w="2410" w:type="dxa"/>
            <w:shd w:val="clear" w:color="auto" w:fill="auto"/>
            <w:vAlign w:val="center"/>
          </w:tcPr>
          <w:p w14:paraId="34C2C515" w14:textId="3FFD98BB"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Urbanizuota teritorija, mažaaukščių ir daugiaaukščių namų kvartalai, visuomeniniai ir administraciniai pastatai. Numatoma miesto dalies centro zona su prioritetine plėtra Kėdainių miesto bendruoju planu. Vandentiekio tinklai pilnai įrengti. Nuotekų tinklai gyvenamojoje zonoje pilnai įrengti.</w:t>
            </w:r>
          </w:p>
        </w:tc>
      </w:tr>
      <w:tr w:rsidR="0045097F" w:rsidRPr="0045097F" w14:paraId="46A21E2A" w14:textId="77777777" w:rsidTr="000E39AF">
        <w:tc>
          <w:tcPr>
            <w:tcW w:w="710" w:type="dxa"/>
            <w:shd w:val="clear" w:color="auto" w:fill="D9D9D9" w:themeFill="background1" w:themeFillShade="D9"/>
            <w:vAlign w:val="center"/>
          </w:tcPr>
          <w:p w14:paraId="7F6EA812"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13</w:t>
            </w:r>
          </w:p>
        </w:tc>
        <w:tc>
          <w:tcPr>
            <w:tcW w:w="1275" w:type="dxa"/>
            <w:vAlign w:val="center"/>
          </w:tcPr>
          <w:p w14:paraId="5332A948"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15</w:t>
            </w:r>
          </w:p>
        </w:tc>
        <w:tc>
          <w:tcPr>
            <w:tcW w:w="1134" w:type="dxa"/>
            <w:shd w:val="clear" w:color="auto" w:fill="auto"/>
            <w:vAlign w:val="center"/>
          </w:tcPr>
          <w:p w14:paraId="59951AFA"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Babėnų g. rajonas</w:t>
            </w:r>
          </w:p>
        </w:tc>
        <w:tc>
          <w:tcPr>
            <w:tcW w:w="993" w:type="dxa"/>
            <w:shd w:val="clear" w:color="auto" w:fill="auto"/>
            <w:vAlign w:val="center"/>
          </w:tcPr>
          <w:p w14:paraId="4838D145"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26,71</w:t>
            </w:r>
          </w:p>
        </w:tc>
        <w:tc>
          <w:tcPr>
            <w:tcW w:w="850" w:type="dxa"/>
            <w:shd w:val="clear" w:color="auto" w:fill="auto"/>
            <w:vAlign w:val="center"/>
          </w:tcPr>
          <w:p w14:paraId="46C125D9"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851" w:type="dxa"/>
            <w:shd w:val="clear" w:color="auto" w:fill="auto"/>
            <w:vAlign w:val="center"/>
          </w:tcPr>
          <w:p w14:paraId="7AD5D13E"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yra</w:t>
            </w:r>
          </w:p>
        </w:tc>
        <w:tc>
          <w:tcPr>
            <w:tcW w:w="1559" w:type="dxa"/>
            <w:vAlign w:val="center"/>
          </w:tcPr>
          <w:p w14:paraId="77C92870"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I</w:t>
            </w:r>
          </w:p>
        </w:tc>
        <w:tc>
          <w:tcPr>
            <w:tcW w:w="2410" w:type="dxa"/>
            <w:shd w:val="clear" w:color="auto" w:fill="auto"/>
            <w:vAlign w:val="center"/>
          </w:tcPr>
          <w:p w14:paraId="7B2146B2" w14:textId="19F9F030"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 xml:space="preserve">Urbanizuota teritorija, mažaaukščių namų kvartalas. Numatoma miesto dalies  zona su prioritetine plėtra Kėdainių miesto bendruoju planu. Vandentiekio tinklai pilnai </w:t>
            </w:r>
            <w:r w:rsidRPr="0045097F">
              <w:rPr>
                <w:rFonts w:asciiTheme="minorHAnsi" w:hAnsiTheme="minorHAnsi" w:cstheme="minorHAnsi"/>
                <w:sz w:val="20"/>
                <w:szCs w:val="20"/>
              </w:rPr>
              <w:lastRenderedPageBreak/>
              <w:t>įrengti. Nuotekų tinklai įrengti dalinai.</w:t>
            </w:r>
          </w:p>
        </w:tc>
      </w:tr>
      <w:tr w:rsidR="0045097F" w:rsidRPr="0045097F" w14:paraId="69674DCA" w14:textId="77777777" w:rsidTr="000E39AF">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C02B4"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lastRenderedPageBreak/>
              <w:t>14</w:t>
            </w:r>
          </w:p>
        </w:tc>
        <w:tc>
          <w:tcPr>
            <w:tcW w:w="1275" w:type="dxa"/>
            <w:tcBorders>
              <w:top w:val="single" w:sz="4" w:space="0" w:color="auto"/>
              <w:left w:val="single" w:sz="4" w:space="0" w:color="auto"/>
              <w:bottom w:val="single" w:sz="4" w:space="0" w:color="auto"/>
              <w:right w:val="single" w:sz="4" w:space="0" w:color="auto"/>
            </w:tcBorders>
            <w:vAlign w:val="center"/>
          </w:tcPr>
          <w:p w14:paraId="4EB09E3D"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B364BF"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Janušavos k.</w:t>
            </w:r>
          </w:p>
        </w:tc>
        <w:tc>
          <w:tcPr>
            <w:tcW w:w="993" w:type="dxa"/>
            <w:shd w:val="clear" w:color="auto" w:fill="auto"/>
            <w:vAlign w:val="center"/>
          </w:tcPr>
          <w:p w14:paraId="452CE461"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33,98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4233C7"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C951A1"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w:t>
            </w:r>
          </w:p>
        </w:tc>
        <w:tc>
          <w:tcPr>
            <w:tcW w:w="1559" w:type="dxa"/>
            <w:vAlign w:val="center"/>
          </w:tcPr>
          <w:p w14:paraId="0A4D5C64" w14:textId="60E7AE69"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I</w:t>
            </w:r>
            <w:r w:rsidR="00C5128F">
              <w:rPr>
                <w:rFonts w:asciiTheme="minorHAnsi" w:hAnsiTheme="minorHAnsi" w:cstheme="minorHAnsi"/>
                <w:sz w:val="20"/>
                <w:szCs w:val="20"/>
              </w:rPr>
              <w:t>II</w:t>
            </w:r>
          </w:p>
        </w:tc>
        <w:tc>
          <w:tcPr>
            <w:tcW w:w="2410" w:type="dxa"/>
            <w:shd w:val="clear" w:color="auto" w:fill="auto"/>
            <w:vAlign w:val="center"/>
          </w:tcPr>
          <w:p w14:paraId="54DE2611"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 užstatyta teritorija. Numatoma gyvenamoji mažo intensyvumo zona. Suplanuoti vandentiekio ir nuotekų tinklai Kėdainių miesto bendruoju planu.</w:t>
            </w:r>
          </w:p>
        </w:tc>
      </w:tr>
      <w:tr w:rsidR="0045097F" w:rsidRPr="0045097F" w14:paraId="458A3E51" w14:textId="77777777" w:rsidTr="000E39AF">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022A3" w14:textId="77777777" w:rsidR="004E151B" w:rsidRPr="0045097F" w:rsidRDefault="004E151B" w:rsidP="000E39AF">
            <w:pPr>
              <w:spacing w:line="240" w:lineRule="auto"/>
              <w:jc w:val="center"/>
              <w:rPr>
                <w:rFonts w:asciiTheme="minorHAnsi" w:hAnsiTheme="minorHAnsi" w:cstheme="minorHAnsi"/>
                <w:b/>
                <w:bCs/>
                <w:sz w:val="20"/>
                <w:szCs w:val="20"/>
              </w:rPr>
            </w:pPr>
            <w:r w:rsidRPr="0045097F">
              <w:rPr>
                <w:rFonts w:asciiTheme="minorHAnsi" w:hAnsiTheme="minorHAnsi" w:cstheme="minorHAnsi"/>
                <w:b/>
                <w:bCs/>
                <w:sz w:val="20"/>
                <w:szCs w:val="20"/>
              </w:rPr>
              <w:t>15</w:t>
            </w:r>
          </w:p>
        </w:tc>
        <w:tc>
          <w:tcPr>
            <w:tcW w:w="1275" w:type="dxa"/>
            <w:tcBorders>
              <w:top w:val="single" w:sz="4" w:space="0" w:color="auto"/>
              <w:left w:val="single" w:sz="4" w:space="0" w:color="auto"/>
              <w:bottom w:val="single" w:sz="4" w:space="0" w:color="auto"/>
              <w:right w:val="single" w:sz="4" w:space="0" w:color="auto"/>
            </w:tcBorders>
            <w:vAlign w:val="center"/>
          </w:tcPr>
          <w:p w14:paraId="5ADDA267"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C256F" w14:textId="77777777" w:rsidR="004E151B" w:rsidRPr="0045097F" w:rsidRDefault="004E151B" w:rsidP="000E39AF">
            <w:pPr>
              <w:spacing w:line="240" w:lineRule="auto"/>
              <w:ind w:right="-67"/>
              <w:jc w:val="center"/>
              <w:rPr>
                <w:rFonts w:asciiTheme="minorHAnsi" w:hAnsiTheme="minorHAnsi" w:cstheme="minorHAnsi"/>
                <w:sz w:val="20"/>
                <w:szCs w:val="20"/>
              </w:rPr>
            </w:pPr>
            <w:r w:rsidRPr="0045097F">
              <w:rPr>
                <w:rFonts w:asciiTheme="minorHAnsi" w:hAnsiTheme="minorHAnsi" w:cstheme="minorHAnsi"/>
                <w:sz w:val="20"/>
                <w:szCs w:val="20"/>
              </w:rPr>
              <w:t>Vilainių k.</w:t>
            </w:r>
          </w:p>
        </w:tc>
        <w:tc>
          <w:tcPr>
            <w:tcW w:w="993" w:type="dxa"/>
            <w:shd w:val="clear" w:color="auto" w:fill="auto"/>
            <w:vAlign w:val="center"/>
          </w:tcPr>
          <w:p w14:paraId="7E24C8E5"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66,42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3BF486"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2091EB"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dalinai</w:t>
            </w:r>
          </w:p>
        </w:tc>
        <w:tc>
          <w:tcPr>
            <w:tcW w:w="1559" w:type="dxa"/>
            <w:vAlign w:val="center"/>
          </w:tcPr>
          <w:p w14:paraId="5B8ACB06" w14:textId="77777777"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I</w:t>
            </w:r>
          </w:p>
        </w:tc>
        <w:tc>
          <w:tcPr>
            <w:tcW w:w="2410" w:type="dxa"/>
            <w:shd w:val="clear" w:color="auto" w:fill="auto"/>
            <w:vAlign w:val="center"/>
          </w:tcPr>
          <w:p w14:paraId="769B7952" w14:textId="31B91DCF" w:rsidR="004E151B" w:rsidRPr="0045097F" w:rsidRDefault="004E151B" w:rsidP="000E39AF">
            <w:pPr>
              <w:spacing w:line="240" w:lineRule="auto"/>
              <w:jc w:val="center"/>
              <w:rPr>
                <w:rFonts w:asciiTheme="minorHAnsi" w:hAnsiTheme="minorHAnsi" w:cstheme="minorHAnsi"/>
                <w:sz w:val="20"/>
                <w:szCs w:val="20"/>
              </w:rPr>
            </w:pPr>
            <w:r w:rsidRPr="0045097F">
              <w:rPr>
                <w:rFonts w:asciiTheme="minorHAnsi" w:hAnsiTheme="minorHAnsi" w:cstheme="minorHAnsi"/>
                <w:sz w:val="20"/>
                <w:szCs w:val="20"/>
              </w:rPr>
              <w:t>Urbanizuota teritorija, mažaaukščiai ir daugiaaukščiai pastatai, visuomeniniai ir administraciniai pastatai. Numatoma urbanistinė plėtra Vilainių kaimo detaliuoju planu. Vandent</w:t>
            </w:r>
            <w:r w:rsidR="00CE2171">
              <w:rPr>
                <w:rFonts w:asciiTheme="minorHAnsi" w:hAnsiTheme="minorHAnsi" w:cstheme="minorHAnsi"/>
                <w:sz w:val="20"/>
                <w:szCs w:val="20"/>
              </w:rPr>
              <w:t>iekio ir nuotekų</w:t>
            </w:r>
            <w:r w:rsidRPr="0045097F">
              <w:rPr>
                <w:rFonts w:asciiTheme="minorHAnsi" w:hAnsiTheme="minorHAnsi" w:cstheme="minorHAnsi"/>
                <w:sz w:val="20"/>
                <w:szCs w:val="20"/>
              </w:rPr>
              <w:t xml:space="preserve"> tinklai didžiąja dalimi įrengti.</w:t>
            </w:r>
          </w:p>
        </w:tc>
      </w:tr>
      <w:tr w:rsidR="0045097F" w:rsidRPr="0045097F" w14:paraId="454EE884" w14:textId="77777777" w:rsidTr="000E39AF">
        <w:tc>
          <w:tcPr>
            <w:tcW w:w="311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58942" w14:textId="77777777" w:rsidR="004E151B" w:rsidRPr="0045097F" w:rsidRDefault="004E151B" w:rsidP="000E39AF">
            <w:pPr>
              <w:spacing w:line="240" w:lineRule="auto"/>
              <w:ind w:right="-67"/>
              <w:jc w:val="right"/>
              <w:rPr>
                <w:rFonts w:asciiTheme="minorHAnsi" w:hAnsiTheme="minorHAnsi" w:cstheme="minorHAnsi"/>
                <w:b/>
                <w:bCs/>
                <w:sz w:val="20"/>
                <w:szCs w:val="20"/>
              </w:rPr>
            </w:pPr>
            <w:r w:rsidRPr="0045097F">
              <w:rPr>
                <w:rFonts w:asciiTheme="minorHAnsi" w:hAnsiTheme="minorHAnsi" w:cstheme="minorHAnsi"/>
                <w:b/>
                <w:bCs/>
                <w:sz w:val="20"/>
                <w:szCs w:val="20"/>
              </w:rPr>
              <w:t>Viso:</w:t>
            </w:r>
          </w:p>
        </w:tc>
        <w:tc>
          <w:tcPr>
            <w:tcW w:w="6663" w:type="dxa"/>
            <w:gridSpan w:val="5"/>
            <w:shd w:val="clear" w:color="auto" w:fill="auto"/>
            <w:vAlign w:val="center"/>
          </w:tcPr>
          <w:p w14:paraId="14EF8F08" w14:textId="77777777" w:rsidR="004E151B" w:rsidRPr="0045097F" w:rsidRDefault="004E151B" w:rsidP="000E39AF">
            <w:pPr>
              <w:spacing w:line="240" w:lineRule="auto"/>
              <w:jc w:val="left"/>
              <w:rPr>
                <w:rFonts w:asciiTheme="minorHAnsi" w:hAnsiTheme="minorHAnsi" w:cstheme="minorHAnsi"/>
                <w:b/>
                <w:bCs/>
                <w:sz w:val="20"/>
                <w:szCs w:val="20"/>
              </w:rPr>
            </w:pPr>
            <w:r w:rsidRPr="0045097F">
              <w:rPr>
                <w:rFonts w:asciiTheme="minorHAnsi" w:hAnsiTheme="minorHAnsi" w:cstheme="minorHAnsi"/>
                <w:b/>
                <w:bCs/>
                <w:sz w:val="20"/>
                <w:szCs w:val="20"/>
              </w:rPr>
              <w:t>1446,98 ha</w:t>
            </w:r>
          </w:p>
        </w:tc>
      </w:tr>
    </w:tbl>
    <w:p w14:paraId="7F3AFC25" w14:textId="77777777" w:rsidR="004E151B" w:rsidRDefault="004E151B" w:rsidP="004E151B">
      <w:pPr>
        <w:pStyle w:val="BodyText"/>
        <w:spacing w:after="0" w:line="240" w:lineRule="auto"/>
        <w:ind w:right="20"/>
        <w:rPr>
          <w:rFonts w:asciiTheme="minorHAnsi" w:eastAsia="Times New Roman" w:hAnsiTheme="minorHAnsi" w:cstheme="minorHAnsi"/>
          <w:b/>
          <w:i/>
          <w:iCs/>
          <w:sz w:val="22"/>
        </w:rPr>
      </w:pPr>
      <w:r>
        <w:rPr>
          <w:rFonts w:asciiTheme="minorHAnsi" w:eastAsia="Times New Roman" w:hAnsiTheme="minorHAnsi" w:cstheme="minorHAnsi"/>
          <w:b/>
          <w:i/>
          <w:iCs/>
          <w:sz w:val="22"/>
        </w:rPr>
        <w:t>Kėdainių miesto aglomeraciją sudaro 15 rajonų, kurių bendras plotas – 1447 ha.</w:t>
      </w:r>
    </w:p>
    <w:p w14:paraId="2E17B499" w14:textId="77777777" w:rsidR="0045097F" w:rsidRDefault="0045097F" w:rsidP="004E151B">
      <w:pPr>
        <w:spacing w:line="240" w:lineRule="auto"/>
        <w:rPr>
          <w:rFonts w:eastAsiaTheme="majorEastAsia" w:cstheme="majorBidi"/>
          <w:bCs/>
          <w:i/>
          <w:iCs/>
          <w:noProof/>
          <w:spacing w:val="10"/>
          <w:szCs w:val="19"/>
        </w:rPr>
      </w:pPr>
    </w:p>
    <w:p w14:paraId="11470BF5" w14:textId="346C7005" w:rsidR="004E151B" w:rsidRPr="00113A1E" w:rsidRDefault="00210FC5" w:rsidP="004E151B">
      <w:pPr>
        <w:spacing w:line="240" w:lineRule="auto"/>
        <w:rPr>
          <w:rFonts w:eastAsiaTheme="majorEastAsia" w:cstheme="majorBidi"/>
          <w:bCs/>
          <w:i/>
          <w:iCs/>
          <w:noProof/>
          <w:spacing w:val="10"/>
          <w:szCs w:val="19"/>
        </w:rPr>
      </w:pPr>
      <w:r>
        <w:rPr>
          <w:rFonts w:eastAsiaTheme="majorEastAsia" w:cstheme="majorBidi"/>
          <w:b/>
          <w:i/>
          <w:iCs/>
          <w:noProof/>
          <w:spacing w:val="10"/>
          <w:szCs w:val="19"/>
        </w:rPr>
        <w:t>2</w:t>
      </w:r>
      <w:r w:rsidR="00164901" w:rsidRPr="00A00213">
        <w:rPr>
          <w:rFonts w:eastAsiaTheme="majorEastAsia" w:cstheme="majorBidi"/>
          <w:b/>
          <w:i/>
          <w:iCs/>
          <w:noProof/>
          <w:spacing w:val="10"/>
          <w:szCs w:val="19"/>
        </w:rPr>
        <w:t>.2</w:t>
      </w:r>
      <w:r w:rsidR="004E151B" w:rsidRPr="00A00213">
        <w:rPr>
          <w:rFonts w:eastAsiaTheme="majorEastAsia" w:cstheme="majorBidi"/>
          <w:b/>
          <w:i/>
          <w:iCs/>
          <w:noProof/>
          <w:spacing w:val="10"/>
          <w:szCs w:val="19"/>
        </w:rPr>
        <w:t>. lentelė</w:t>
      </w:r>
      <w:r w:rsidR="004E151B" w:rsidRPr="00CB315B">
        <w:rPr>
          <w:rFonts w:eastAsiaTheme="majorEastAsia" w:cstheme="majorBidi"/>
          <w:bCs/>
          <w:i/>
          <w:iCs/>
          <w:noProof/>
          <w:spacing w:val="10"/>
          <w:szCs w:val="19"/>
        </w:rPr>
        <w:t>. Kėdainių miesto aglomeracijoje, prisijungusių ar prisijungsiančių prie centralizuotos nuotekų tvarkymo sistemos, gyventojų skaičius</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701"/>
        <w:gridCol w:w="992"/>
        <w:gridCol w:w="851"/>
        <w:gridCol w:w="1276"/>
        <w:gridCol w:w="1275"/>
        <w:gridCol w:w="1276"/>
        <w:gridCol w:w="1418"/>
      </w:tblGrid>
      <w:tr w:rsidR="00FA01BD" w:rsidRPr="0031176D" w14:paraId="679D4B1B" w14:textId="77777777" w:rsidTr="00A8071A">
        <w:trPr>
          <w:cantSplit/>
          <w:trHeight w:val="4012"/>
        </w:trPr>
        <w:tc>
          <w:tcPr>
            <w:tcW w:w="993" w:type="dxa"/>
            <w:shd w:val="clear" w:color="auto" w:fill="D9D9D9"/>
            <w:textDirection w:val="btLr"/>
            <w:vAlign w:val="center"/>
          </w:tcPr>
          <w:p w14:paraId="7B87B5BE" w14:textId="77777777" w:rsidR="00FA01BD" w:rsidRPr="00175244" w:rsidRDefault="00FA01BD" w:rsidP="00A8071A">
            <w:pPr>
              <w:spacing w:line="240" w:lineRule="auto"/>
              <w:ind w:left="113" w:right="113"/>
              <w:jc w:val="center"/>
              <w:rPr>
                <w:rFonts w:eastAsia="Times New Roman" w:cs="Arial"/>
                <w:b/>
                <w:bCs/>
                <w:noProof/>
                <w:sz w:val="18"/>
                <w:szCs w:val="18"/>
                <w:lang w:val="en-US"/>
              </w:rPr>
            </w:pPr>
            <w:r w:rsidRPr="00175244">
              <w:rPr>
                <w:rFonts w:eastAsia="Times New Roman" w:cs="Arial"/>
                <w:b/>
                <w:bCs/>
                <w:noProof/>
                <w:sz w:val="18"/>
                <w:szCs w:val="18"/>
                <w:lang w:val="en-US"/>
              </w:rPr>
              <w:t>ID Nr.</w:t>
            </w:r>
          </w:p>
          <w:p w14:paraId="20542AF1" w14:textId="77777777" w:rsidR="00FA01BD" w:rsidRPr="00175244" w:rsidRDefault="00FA01BD" w:rsidP="00A8071A">
            <w:pPr>
              <w:spacing w:line="240" w:lineRule="auto"/>
              <w:ind w:left="113" w:right="113"/>
              <w:jc w:val="center"/>
              <w:rPr>
                <w:rFonts w:eastAsia="Times New Roman" w:cs="Arial"/>
                <w:b/>
                <w:bCs/>
                <w:noProof/>
                <w:sz w:val="18"/>
                <w:szCs w:val="18"/>
                <w:lang w:val="en-US"/>
              </w:rPr>
            </w:pPr>
            <w:r w:rsidRPr="00175244">
              <w:rPr>
                <w:rFonts w:eastAsia="Times New Roman" w:cs="Arial"/>
                <w:b/>
                <w:bCs/>
                <w:noProof/>
                <w:sz w:val="18"/>
                <w:szCs w:val="18"/>
                <w:lang w:val="en-US"/>
              </w:rPr>
              <w:t>Nr</w:t>
            </w:r>
          </w:p>
        </w:tc>
        <w:tc>
          <w:tcPr>
            <w:tcW w:w="1701" w:type="dxa"/>
            <w:shd w:val="clear" w:color="auto" w:fill="D9D9D9"/>
            <w:textDirection w:val="btLr"/>
            <w:vAlign w:val="center"/>
          </w:tcPr>
          <w:p w14:paraId="58002F33" w14:textId="77777777" w:rsidR="00FA01BD" w:rsidRPr="00175244" w:rsidRDefault="00FA01BD" w:rsidP="00A8071A">
            <w:pPr>
              <w:spacing w:line="240" w:lineRule="auto"/>
              <w:ind w:left="113" w:right="113"/>
              <w:jc w:val="center"/>
              <w:rPr>
                <w:rFonts w:eastAsia="Times New Roman" w:cs="Arial"/>
                <w:b/>
                <w:bCs/>
                <w:noProof/>
                <w:sz w:val="18"/>
                <w:szCs w:val="18"/>
                <w:lang w:val="en-US"/>
              </w:rPr>
            </w:pPr>
            <w:r w:rsidRPr="00175244">
              <w:rPr>
                <w:rFonts w:eastAsia="Times New Roman" w:cs="Arial"/>
                <w:b/>
                <w:bCs/>
                <w:noProof/>
                <w:sz w:val="18"/>
                <w:szCs w:val="18"/>
                <w:lang w:val="en-US"/>
              </w:rPr>
              <w:t>Gyvenamosios vietovės pavadinimas</w:t>
            </w:r>
          </w:p>
        </w:tc>
        <w:tc>
          <w:tcPr>
            <w:tcW w:w="992" w:type="dxa"/>
            <w:shd w:val="clear" w:color="auto" w:fill="D9D9D9"/>
            <w:textDirection w:val="btLr"/>
            <w:vAlign w:val="center"/>
          </w:tcPr>
          <w:p w14:paraId="1A1F9497" w14:textId="77777777" w:rsidR="00FA01BD" w:rsidRPr="00175244" w:rsidRDefault="00FA01BD" w:rsidP="00A8071A">
            <w:pPr>
              <w:spacing w:line="240" w:lineRule="auto"/>
              <w:ind w:left="113" w:right="113"/>
              <w:jc w:val="center"/>
              <w:rPr>
                <w:rFonts w:eastAsia="Times New Roman" w:cs="Arial"/>
                <w:b/>
                <w:bCs/>
                <w:noProof/>
                <w:sz w:val="18"/>
                <w:szCs w:val="18"/>
                <w:lang w:val="en-US"/>
              </w:rPr>
            </w:pPr>
            <w:r w:rsidRPr="00175244">
              <w:rPr>
                <w:rFonts w:eastAsia="Times New Roman" w:cs="Arial"/>
                <w:b/>
                <w:bCs/>
                <w:noProof/>
                <w:sz w:val="18"/>
                <w:szCs w:val="18"/>
                <w:lang w:val="en-US"/>
              </w:rPr>
              <w:t>Gyventojų skaičius</w:t>
            </w:r>
            <w:r>
              <w:rPr>
                <w:rFonts w:eastAsia="Times New Roman" w:cs="Arial"/>
                <w:b/>
                <w:bCs/>
                <w:noProof/>
                <w:sz w:val="18"/>
                <w:szCs w:val="18"/>
                <w:lang w:val="en-US"/>
              </w:rPr>
              <w:t xml:space="preserve"> urbanizuotoje teritorijoje</w:t>
            </w:r>
          </w:p>
        </w:tc>
        <w:tc>
          <w:tcPr>
            <w:tcW w:w="851" w:type="dxa"/>
            <w:shd w:val="clear" w:color="auto" w:fill="D9D9D9"/>
            <w:textDirection w:val="btLr"/>
            <w:vAlign w:val="center"/>
          </w:tcPr>
          <w:p w14:paraId="48942F42" w14:textId="77777777" w:rsidR="00FA01BD" w:rsidRPr="00175244" w:rsidRDefault="00FA01BD" w:rsidP="00A8071A">
            <w:pPr>
              <w:spacing w:line="240" w:lineRule="auto"/>
              <w:ind w:left="113" w:right="113"/>
              <w:jc w:val="center"/>
              <w:rPr>
                <w:rFonts w:eastAsia="Times New Roman" w:cs="Arial"/>
                <w:b/>
                <w:bCs/>
                <w:noProof/>
                <w:sz w:val="18"/>
                <w:szCs w:val="18"/>
                <w:lang w:val="en-US"/>
              </w:rPr>
            </w:pPr>
            <w:r w:rsidRPr="00175244">
              <w:rPr>
                <w:rFonts w:eastAsia="Times New Roman" w:cs="Arial"/>
                <w:b/>
                <w:bCs/>
                <w:noProof/>
                <w:sz w:val="18"/>
                <w:szCs w:val="18"/>
                <w:lang w:val="en-US"/>
              </w:rPr>
              <w:t>Prisijungusių prie nuotekų surinkimo sistemos</w:t>
            </w:r>
            <w:r>
              <w:rPr>
                <w:rFonts w:eastAsia="Times New Roman" w:cs="Arial"/>
                <w:b/>
                <w:bCs/>
                <w:noProof/>
                <w:sz w:val="18"/>
                <w:szCs w:val="18"/>
                <w:lang w:val="en-US"/>
              </w:rPr>
              <w:t xml:space="preserve"> gyventojų skaičius</w:t>
            </w:r>
          </w:p>
        </w:tc>
        <w:tc>
          <w:tcPr>
            <w:tcW w:w="1276" w:type="dxa"/>
            <w:shd w:val="clear" w:color="auto" w:fill="D9D9D9"/>
            <w:textDirection w:val="btLr"/>
            <w:vAlign w:val="center"/>
          </w:tcPr>
          <w:p w14:paraId="77E5DEF9" w14:textId="77777777" w:rsidR="00FA01BD" w:rsidRPr="00175244" w:rsidRDefault="00FA01BD" w:rsidP="00A8071A">
            <w:pPr>
              <w:spacing w:line="240" w:lineRule="auto"/>
              <w:ind w:left="113" w:right="113"/>
              <w:jc w:val="center"/>
              <w:rPr>
                <w:rFonts w:eastAsia="Times New Roman" w:cs="Arial"/>
                <w:b/>
                <w:bCs/>
                <w:noProof/>
                <w:sz w:val="18"/>
                <w:szCs w:val="18"/>
                <w:lang w:val="en-US"/>
              </w:rPr>
            </w:pPr>
            <w:r w:rsidRPr="00175244">
              <w:rPr>
                <w:rFonts w:eastAsia="Times New Roman" w:cs="Arial"/>
                <w:b/>
                <w:bCs/>
                <w:noProof/>
                <w:sz w:val="18"/>
                <w:szCs w:val="18"/>
                <w:lang w:val="en-US"/>
              </w:rPr>
              <w:t>Neprisijungusių prie nuotekų surinkimo sistemos</w:t>
            </w:r>
            <w:r>
              <w:rPr>
                <w:rFonts w:eastAsia="Times New Roman" w:cs="Arial"/>
                <w:b/>
                <w:bCs/>
                <w:noProof/>
                <w:sz w:val="18"/>
                <w:szCs w:val="18"/>
                <w:lang w:val="en-US"/>
              </w:rPr>
              <w:t xml:space="preserve"> gyventojų skaičius</w:t>
            </w:r>
          </w:p>
        </w:tc>
        <w:tc>
          <w:tcPr>
            <w:tcW w:w="1275" w:type="dxa"/>
            <w:shd w:val="clear" w:color="auto" w:fill="D9D9D9"/>
            <w:textDirection w:val="btLr"/>
            <w:vAlign w:val="center"/>
          </w:tcPr>
          <w:p w14:paraId="48A7FB28" w14:textId="77777777" w:rsidR="00FA01BD" w:rsidRPr="00175244" w:rsidRDefault="00FA01BD" w:rsidP="00A8071A">
            <w:pPr>
              <w:spacing w:line="240" w:lineRule="auto"/>
              <w:ind w:left="113" w:right="113"/>
              <w:jc w:val="center"/>
              <w:rPr>
                <w:rFonts w:eastAsia="Times New Roman" w:cs="Arial"/>
                <w:b/>
                <w:bCs/>
                <w:noProof/>
                <w:sz w:val="18"/>
                <w:szCs w:val="18"/>
                <w:lang w:val="en-US"/>
              </w:rPr>
            </w:pPr>
            <w:r w:rsidRPr="00175244">
              <w:rPr>
                <w:rFonts w:eastAsia="Times New Roman" w:cs="Arial"/>
                <w:b/>
                <w:bCs/>
                <w:noProof/>
                <w:sz w:val="18"/>
                <w:szCs w:val="18"/>
                <w:lang w:val="en-US"/>
              </w:rPr>
              <w:t xml:space="preserve">Prognozuojamas </w:t>
            </w:r>
            <w:r>
              <w:rPr>
                <w:rFonts w:eastAsia="Times New Roman" w:cs="Arial"/>
                <w:b/>
                <w:bCs/>
                <w:noProof/>
                <w:sz w:val="18"/>
                <w:szCs w:val="18"/>
                <w:lang w:val="en-US"/>
              </w:rPr>
              <w:t xml:space="preserve">prisijungusių prie nuotekų surinkimo sistemos </w:t>
            </w:r>
            <w:r w:rsidRPr="00175244">
              <w:rPr>
                <w:rFonts w:eastAsia="Times New Roman" w:cs="Arial"/>
                <w:b/>
                <w:bCs/>
                <w:noProof/>
                <w:sz w:val="18"/>
                <w:szCs w:val="18"/>
                <w:lang w:val="en-US"/>
              </w:rPr>
              <w:t>gyventojų skaičius 203</w:t>
            </w:r>
            <w:r>
              <w:rPr>
                <w:rFonts w:eastAsia="Times New Roman" w:cs="Arial"/>
                <w:b/>
                <w:bCs/>
                <w:noProof/>
                <w:sz w:val="18"/>
                <w:szCs w:val="18"/>
                <w:lang w:val="en-US"/>
              </w:rPr>
              <w:t>5</w:t>
            </w:r>
            <w:r w:rsidRPr="00175244">
              <w:rPr>
                <w:rFonts w:eastAsia="Times New Roman" w:cs="Arial"/>
                <w:b/>
                <w:bCs/>
                <w:noProof/>
                <w:sz w:val="18"/>
                <w:szCs w:val="18"/>
                <w:lang w:val="en-US"/>
              </w:rPr>
              <w:t>m.</w:t>
            </w:r>
          </w:p>
        </w:tc>
        <w:tc>
          <w:tcPr>
            <w:tcW w:w="1276" w:type="dxa"/>
            <w:shd w:val="clear" w:color="auto" w:fill="D9D9D9"/>
            <w:textDirection w:val="btLr"/>
            <w:vAlign w:val="center"/>
          </w:tcPr>
          <w:p w14:paraId="6F5AFB61" w14:textId="77777777" w:rsidR="00FA01BD" w:rsidRPr="004F6EAB" w:rsidRDefault="00FA01BD" w:rsidP="00A8071A">
            <w:pPr>
              <w:spacing w:line="240" w:lineRule="auto"/>
              <w:ind w:left="113" w:right="113"/>
              <w:jc w:val="center"/>
              <w:rPr>
                <w:rFonts w:eastAsia="Times New Roman" w:cs="Arial"/>
                <w:b/>
                <w:bCs/>
                <w:noProof/>
                <w:sz w:val="18"/>
                <w:szCs w:val="18"/>
                <w:lang w:val="pt-BR"/>
              </w:rPr>
            </w:pPr>
            <w:r w:rsidRPr="004F6EAB">
              <w:rPr>
                <w:rFonts w:eastAsia="Times New Roman" w:cs="Arial"/>
                <w:b/>
                <w:bCs/>
                <w:noProof/>
                <w:sz w:val="18"/>
                <w:szCs w:val="18"/>
                <w:lang w:val="pt-BR"/>
              </w:rPr>
              <w:t>Prisijungsiančių prie nuotekų surinkimo sistemos 2024-2035 m.</w:t>
            </w:r>
          </w:p>
        </w:tc>
        <w:tc>
          <w:tcPr>
            <w:tcW w:w="1418" w:type="dxa"/>
            <w:shd w:val="clear" w:color="auto" w:fill="D9D9D9"/>
            <w:textDirection w:val="btLr"/>
            <w:vAlign w:val="center"/>
          </w:tcPr>
          <w:p w14:paraId="106AADE1" w14:textId="77777777" w:rsidR="00FA01BD" w:rsidRPr="004F6EAB" w:rsidRDefault="00FA01BD" w:rsidP="00A8071A">
            <w:pPr>
              <w:spacing w:line="240" w:lineRule="auto"/>
              <w:ind w:left="113" w:right="113"/>
              <w:jc w:val="center"/>
              <w:rPr>
                <w:rFonts w:eastAsia="Times New Roman" w:cs="Arial"/>
                <w:b/>
                <w:bCs/>
                <w:noProof/>
                <w:sz w:val="18"/>
                <w:szCs w:val="18"/>
                <w:lang w:val="pt-BR"/>
              </w:rPr>
            </w:pPr>
            <w:r w:rsidRPr="004F6EAB">
              <w:rPr>
                <w:rFonts w:eastAsia="Times New Roman" w:cs="Arial"/>
                <w:b/>
                <w:bCs/>
                <w:noProof/>
                <w:sz w:val="18"/>
                <w:szCs w:val="18"/>
                <w:lang w:val="pt-BR"/>
              </w:rPr>
              <w:t>Numatomas individualus nuotekų tvarkymas 2035 m.</w:t>
            </w:r>
          </w:p>
        </w:tc>
      </w:tr>
      <w:tr w:rsidR="00FA01BD" w:rsidRPr="0031176D" w14:paraId="6003C744" w14:textId="77777777" w:rsidTr="00A8071A">
        <w:tc>
          <w:tcPr>
            <w:tcW w:w="993" w:type="dxa"/>
            <w:shd w:val="clear" w:color="auto" w:fill="auto"/>
            <w:vAlign w:val="center"/>
          </w:tcPr>
          <w:p w14:paraId="185737C2"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1-13</w:t>
            </w:r>
          </w:p>
        </w:tc>
        <w:tc>
          <w:tcPr>
            <w:tcW w:w="1701" w:type="dxa"/>
            <w:shd w:val="clear" w:color="auto" w:fill="auto"/>
          </w:tcPr>
          <w:p w14:paraId="6502C4FF" w14:textId="77777777" w:rsidR="00FA01BD" w:rsidRPr="00BF1D02" w:rsidRDefault="00FA01BD" w:rsidP="00A8071A">
            <w:pPr>
              <w:spacing w:line="276" w:lineRule="auto"/>
              <w:rPr>
                <w:rFonts w:eastAsia="Times New Roman" w:cs="Arial"/>
                <w:noProof/>
                <w:sz w:val="20"/>
                <w:szCs w:val="20"/>
                <w:lang w:val="en-US"/>
              </w:rPr>
            </w:pPr>
            <w:r w:rsidRPr="00BF1D02">
              <w:rPr>
                <w:rFonts w:eastAsia="Times New Roman" w:cs="Arial"/>
                <w:noProof/>
                <w:sz w:val="20"/>
                <w:szCs w:val="20"/>
                <w:lang w:val="en-US"/>
              </w:rPr>
              <w:t>Kėdainių m.</w:t>
            </w:r>
          </w:p>
        </w:tc>
        <w:tc>
          <w:tcPr>
            <w:tcW w:w="992" w:type="dxa"/>
            <w:shd w:val="clear" w:color="auto" w:fill="auto"/>
          </w:tcPr>
          <w:p w14:paraId="364C5B54"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22336</w:t>
            </w:r>
          </w:p>
        </w:tc>
        <w:tc>
          <w:tcPr>
            <w:tcW w:w="851" w:type="dxa"/>
            <w:shd w:val="clear" w:color="auto" w:fill="auto"/>
          </w:tcPr>
          <w:p w14:paraId="2A58868D"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21837</w:t>
            </w:r>
          </w:p>
        </w:tc>
        <w:tc>
          <w:tcPr>
            <w:tcW w:w="1276" w:type="dxa"/>
            <w:shd w:val="clear" w:color="auto" w:fill="auto"/>
          </w:tcPr>
          <w:p w14:paraId="212E8B51"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499</w:t>
            </w:r>
          </w:p>
        </w:tc>
        <w:tc>
          <w:tcPr>
            <w:tcW w:w="1275" w:type="dxa"/>
            <w:shd w:val="clear" w:color="auto" w:fill="auto"/>
          </w:tcPr>
          <w:p w14:paraId="11A36FD4"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22</w:t>
            </w:r>
            <w:r>
              <w:rPr>
                <w:rFonts w:eastAsia="Times New Roman" w:cs="Arial"/>
                <w:noProof/>
                <w:sz w:val="20"/>
                <w:szCs w:val="20"/>
                <w:lang w:val="en-US"/>
              </w:rPr>
              <w:t>287</w:t>
            </w:r>
          </w:p>
        </w:tc>
        <w:tc>
          <w:tcPr>
            <w:tcW w:w="1276" w:type="dxa"/>
            <w:shd w:val="clear" w:color="auto" w:fill="auto"/>
          </w:tcPr>
          <w:p w14:paraId="4605E3D8"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450</w:t>
            </w:r>
          </w:p>
        </w:tc>
        <w:tc>
          <w:tcPr>
            <w:tcW w:w="1418" w:type="dxa"/>
            <w:shd w:val="clear" w:color="auto" w:fill="auto"/>
          </w:tcPr>
          <w:p w14:paraId="6B02A869"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49</w:t>
            </w:r>
          </w:p>
        </w:tc>
      </w:tr>
      <w:tr w:rsidR="00FA01BD" w:rsidRPr="0031176D" w14:paraId="7752FE44" w14:textId="77777777" w:rsidTr="00A8071A">
        <w:tc>
          <w:tcPr>
            <w:tcW w:w="993" w:type="dxa"/>
            <w:shd w:val="clear" w:color="auto" w:fill="auto"/>
            <w:vAlign w:val="center"/>
          </w:tcPr>
          <w:p w14:paraId="0C00771D"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14</w:t>
            </w:r>
          </w:p>
        </w:tc>
        <w:tc>
          <w:tcPr>
            <w:tcW w:w="1701" w:type="dxa"/>
            <w:shd w:val="clear" w:color="auto" w:fill="auto"/>
          </w:tcPr>
          <w:p w14:paraId="08E64D3C" w14:textId="77777777" w:rsidR="00FA01BD" w:rsidRPr="00BF1D02" w:rsidRDefault="00FA01BD" w:rsidP="00A8071A">
            <w:pPr>
              <w:spacing w:line="276" w:lineRule="auto"/>
              <w:rPr>
                <w:rFonts w:eastAsia="Times New Roman" w:cs="Arial"/>
                <w:noProof/>
                <w:sz w:val="20"/>
                <w:szCs w:val="20"/>
                <w:lang w:val="en-US"/>
              </w:rPr>
            </w:pPr>
            <w:r w:rsidRPr="00BF1D02">
              <w:rPr>
                <w:rFonts w:eastAsia="Times New Roman" w:cs="Arial"/>
                <w:noProof/>
                <w:spacing w:val="10"/>
                <w:sz w:val="20"/>
                <w:szCs w:val="20"/>
              </w:rPr>
              <w:t>Janušavos k.</w:t>
            </w:r>
          </w:p>
        </w:tc>
        <w:tc>
          <w:tcPr>
            <w:tcW w:w="992" w:type="dxa"/>
            <w:shd w:val="clear" w:color="auto" w:fill="auto"/>
          </w:tcPr>
          <w:p w14:paraId="062DA508"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158</w:t>
            </w:r>
          </w:p>
        </w:tc>
        <w:tc>
          <w:tcPr>
            <w:tcW w:w="851" w:type="dxa"/>
            <w:shd w:val="clear" w:color="auto" w:fill="auto"/>
          </w:tcPr>
          <w:p w14:paraId="2020DA28"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148</w:t>
            </w:r>
          </w:p>
        </w:tc>
        <w:tc>
          <w:tcPr>
            <w:tcW w:w="1276" w:type="dxa"/>
            <w:shd w:val="clear" w:color="auto" w:fill="auto"/>
          </w:tcPr>
          <w:p w14:paraId="275DF77D"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10</w:t>
            </w:r>
          </w:p>
        </w:tc>
        <w:tc>
          <w:tcPr>
            <w:tcW w:w="1275" w:type="dxa"/>
            <w:shd w:val="clear" w:color="auto" w:fill="auto"/>
          </w:tcPr>
          <w:p w14:paraId="5AEC50C6"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158</w:t>
            </w:r>
          </w:p>
        </w:tc>
        <w:tc>
          <w:tcPr>
            <w:tcW w:w="1276" w:type="dxa"/>
            <w:shd w:val="clear" w:color="auto" w:fill="auto"/>
          </w:tcPr>
          <w:p w14:paraId="36E39804"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10</w:t>
            </w:r>
          </w:p>
        </w:tc>
        <w:tc>
          <w:tcPr>
            <w:tcW w:w="1418" w:type="dxa"/>
            <w:shd w:val="clear" w:color="auto" w:fill="auto"/>
          </w:tcPr>
          <w:p w14:paraId="544BB45C"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0</w:t>
            </w:r>
          </w:p>
        </w:tc>
      </w:tr>
      <w:tr w:rsidR="00FA01BD" w:rsidRPr="0031176D" w14:paraId="32312931" w14:textId="77777777" w:rsidTr="00A8071A">
        <w:tc>
          <w:tcPr>
            <w:tcW w:w="993" w:type="dxa"/>
            <w:shd w:val="clear" w:color="auto" w:fill="auto"/>
            <w:vAlign w:val="center"/>
          </w:tcPr>
          <w:p w14:paraId="45F17688"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15</w:t>
            </w:r>
          </w:p>
        </w:tc>
        <w:tc>
          <w:tcPr>
            <w:tcW w:w="1701" w:type="dxa"/>
            <w:shd w:val="clear" w:color="auto" w:fill="auto"/>
          </w:tcPr>
          <w:p w14:paraId="5B5D14C0" w14:textId="77777777" w:rsidR="00FA01BD" w:rsidRPr="00BF1D02" w:rsidRDefault="00FA01BD" w:rsidP="00A8071A">
            <w:pPr>
              <w:spacing w:line="276" w:lineRule="auto"/>
              <w:rPr>
                <w:rFonts w:eastAsia="Times New Roman" w:cs="Arial"/>
                <w:noProof/>
                <w:sz w:val="20"/>
                <w:szCs w:val="20"/>
                <w:lang w:val="en-US"/>
              </w:rPr>
            </w:pPr>
            <w:r w:rsidRPr="00BF1D02">
              <w:rPr>
                <w:rFonts w:cs="Arial"/>
                <w:sz w:val="20"/>
                <w:szCs w:val="20"/>
              </w:rPr>
              <w:t>Vilainių k.</w:t>
            </w:r>
          </w:p>
        </w:tc>
        <w:tc>
          <w:tcPr>
            <w:tcW w:w="992" w:type="dxa"/>
            <w:shd w:val="clear" w:color="auto" w:fill="auto"/>
          </w:tcPr>
          <w:p w14:paraId="1CF1DF52"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1037</w:t>
            </w:r>
          </w:p>
        </w:tc>
        <w:tc>
          <w:tcPr>
            <w:tcW w:w="851" w:type="dxa"/>
            <w:shd w:val="clear" w:color="auto" w:fill="auto"/>
          </w:tcPr>
          <w:p w14:paraId="061110E7"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1018</w:t>
            </w:r>
          </w:p>
        </w:tc>
        <w:tc>
          <w:tcPr>
            <w:tcW w:w="1276" w:type="dxa"/>
            <w:shd w:val="clear" w:color="auto" w:fill="auto"/>
          </w:tcPr>
          <w:p w14:paraId="57C225AA"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19</w:t>
            </w:r>
          </w:p>
        </w:tc>
        <w:tc>
          <w:tcPr>
            <w:tcW w:w="1275" w:type="dxa"/>
            <w:shd w:val="clear" w:color="auto" w:fill="auto"/>
          </w:tcPr>
          <w:p w14:paraId="4E2BC9FE"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10</w:t>
            </w:r>
            <w:r>
              <w:rPr>
                <w:rFonts w:eastAsia="Times New Roman" w:cs="Arial"/>
                <w:noProof/>
                <w:sz w:val="20"/>
                <w:szCs w:val="20"/>
                <w:lang w:val="en-US"/>
              </w:rPr>
              <w:t>28</w:t>
            </w:r>
          </w:p>
        </w:tc>
        <w:tc>
          <w:tcPr>
            <w:tcW w:w="1276" w:type="dxa"/>
            <w:shd w:val="clear" w:color="auto" w:fill="auto"/>
          </w:tcPr>
          <w:p w14:paraId="00F0E9F2"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10</w:t>
            </w:r>
          </w:p>
        </w:tc>
        <w:tc>
          <w:tcPr>
            <w:tcW w:w="1418" w:type="dxa"/>
            <w:shd w:val="clear" w:color="auto" w:fill="auto"/>
          </w:tcPr>
          <w:p w14:paraId="354BA622" w14:textId="77777777" w:rsidR="00FA01BD" w:rsidRPr="00BF1D02" w:rsidRDefault="00FA01BD" w:rsidP="00A8071A">
            <w:pPr>
              <w:spacing w:line="276" w:lineRule="auto"/>
              <w:jc w:val="center"/>
              <w:rPr>
                <w:rFonts w:eastAsia="Times New Roman" w:cs="Arial"/>
                <w:noProof/>
                <w:sz w:val="20"/>
                <w:szCs w:val="20"/>
                <w:lang w:val="en-US"/>
              </w:rPr>
            </w:pPr>
            <w:r w:rsidRPr="00BF1D02">
              <w:rPr>
                <w:rFonts w:eastAsia="Times New Roman" w:cs="Arial"/>
                <w:noProof/>
                <w:sz w:val="20"/>
                <w:szCs w:val="20"/>
                <w:lang w:val="en-US"/>
              </w:rPr>
              <w:t>9</w:t>
            </w:r>
          </w:p>
        </w:tc>
      </w:tr>
      <w:tr w:rsidR="00FA01BD" w:rsidRPr="0031176D" w14:paraId="5B0582B0" w14:textId="77777777" w:rsidTr="00A8071A">
        <w:tc>
          <w:tcPr>
            <w:tcW w:w="2694" w:type="dxa"/>
            <w:gridSpan w:val="2"/>
            <w:vMerge w:val="restart"/>
            <w:shd w:val="clear" w:color="auto" w:fill="auto"/>
          </w:tcPr>
          <w:p w14:paraId="2305FCAE" w14:textId="77777777" w:rsidR="00FA01BD" w:rsidRPr="00A00213" w:rsidRDefault="00FA01BD" w:rsidP="00A8071A">
            <w:pPr>
              <w:spacing w:line="276" w:lineRule="auto"/>
              <w:jc w:val="right"/>
              <w:rPr>
                <w:rFonts w:cs="Arial"/>
                <w:b/>
                <w:bCs/>
                <w:sz w:val="20"/>
                <w:szCs w:val="20"/>
              </w:rPr>
            </w:pPr>
            <w:r w:rsidRPr="00A00213">
              <w:rPr>
                <w:rFonts w:cs="Arial"/>
                <w:b/>
                <w:bCs/>
                <w:sz w:val="20"/>
                <w:szCs w:val="20"/>
              </w:rPr>
              <w:t>Viso:</w:t>
            </w:r>
          </w:p>
        </w:tc>
        <w:tc>
          <w:tcPr>
            <w:tcW w:w="992" w:type="dxa"/>
            <w:shd w:val="clear" w:color="auto" w:fill="D9D9D9" w:themeFill="background1" w:themeFillShade="D9"/>
          </w:tcPr>
          <w:p w14:paraId="37BB6010" w14:textId="77777777" w:rsidR="00FA01BD" w:rsidRPr="00A00213" w:rsidRDefault="00FA01BD" w:rsidP="00A8071A">
            <w:pPr>
              <w:spacing w:line="276" w:lineRule="auto"/>
              <w:jc w:val="center"/>
              <w:rPr>
                <w:rFonts w:eastAsia="Times New Roman" w:cs="Arial"/>
                <w:b/>
                <w:bCs/>
                <w:noProof/>
                <w:sz w:val="20"/>
                <w:szCs w:val="20"/>
                <w:lang w:val="en-US"/>
              </w:rPr>
            </w:pPr>
            <w:r w:rsidRPr="00A00213">
              <w:rPr>
                <w:rFonts w:eastAsia="Times New Roman" w:cs="Arial"/>
                <w:b/>
                <w:bCs/>
                <w:noProof/>
                <w:sz w:val="20"/>
                <w:szCs w:val="20"/>
                <w:lang w:val="en-US"/>
              </w:rPr>
              <w:t>23531</w:t>
            </w:r>
          </w:p>
        </w:tc>
        <w:tc>
          <w:tcPr>
            <w:tcW w:w="851" w:type="dxa"/>
            <w:shd w:val="clear" w:color="auto" w:fill="D9D9D9" w:themeFill="background1" w:themeFillShade="D9"/>
          </w:tcPr>
          <w:p w14:paraId="2A611487" w14:textId="77777777" w:rsidR="00FA01BD" w:rsidRPr="00BF1D02" w:rsidRDefault="00FA01BD" w:rsidP="00A8071A">
            <w:pPr>
              <w:spacing w:line="276" w:lineRule="auto"/>
              <w:jc w:val="center"/>
              <w:rPr>
                <w:rFonts w:eastAsia="Times New Roman" w:cs="Arial"/>
                <w:b/>
                <w:bCs/>
                <w:noProof/>
                <w:sz w:val="20"/>
                <w:szCs w:val="20"/>
                <w:lang w:val="en-US"/>
              </w:rPr>
            </w:pPr>
            <w:r w:rsidRPr="00BF1D02">
              <w:rPr>
                <w:rFonts w:eastAsia="Times New Roman" w:cs="Arial"/>
                <w:b/>
                <w:bCs/>
                <w:noProof/>
                <w:sz w:val="20"/>
                <w:szCs w:val="20"/>
                <w:lang w:val="en-US"/>
              </w:rPr>
              <w:t>23003</w:t>
            </w:r>
          </w:p>
        </w:tc>
        <w:tc>
          <w:tcPr>
            <w:tcW w:w="1276" w:type="dxa"/>
            <w:shd w:val="clear" w:color="auto" w:fill="D9D9D9" w:themeFill="background1" w:themeFillShade="D9"/>
          </w:tcPr>
          <w:p w14:paraId="695D3E94" w14:textId="77777777" w:rsidR="00FA01BD" w:rsidRPr="00BF1D02" w:rsidRDefault="00FA01BD" w:rsidP="00A8071A">
            <w:pPr>
              <w:spacing w:line="276" w:lineRule="auto"/>
              <w:jc w:val="center"/>
              <w:rPr>
                <w:rFonts w:eastAsia="Times New Roman" w:cs="Arial"/>
                <w:b/>
                <w:bCs/>
                <w:noProof/>
                <w:sz w:val="20"/>
                <w:szCs w:val="20"/>
                <w:lang w:val="en-US"/>
              </w:rPr>
            </w:pPr>
            <w:r w:rsidRPr="00BF1D02">
              <w:rPr>
                <w:rFonts w:eastAsia="Times New Roman" w:cs="Arial"/>
                <w:b/>
                <w:bCs/>
                <w:noProof/>
                <w:sz w:val="20"/>
                <w:szCs w:val="20"/>
                <w:lang w:val="en-US"/>
              </w:rPr>
              <w:t>528</w:t>
            </w:r>
          </w:p>
        </w:tc>
        <w:tc>
          <w:tcPr>
            <w:tcW w:w="1275" w:type="dxa"/>
            <w:shd w:val="clear" w:color="auto" w:fill="D9D9D9" w:themeFill="background1" w:themeFillShade="D9"/>
          </w:tcPr>
          <w:p w14:paraId="3936B52B" w14:textId="77777777" w:rsidR="00FA01BD" w:rsidRPr="00BF1D02" w:rsidRDefault="00FA01BD" w:rsidP="00A8071A">
            <w:pPr>
              <w:spacing w:line="276" w:lineRule="auto"/>
              <w:jc w:val="center"/>
              <w:rPr>
                <w:rFonts w:eastAsia="Times New Roman" w:cs="Arial"/>
                <w:b/>
                <w:bCs/>
                <w:noProof/>
                <w:sz w:val="20"/>
                <w:szCs w:val="20"/>
                <w:lang w:val="en-US"/>
              </w:rPr>
            </w:pPr>
            <w:r>
              <w:rPr>
                <w:rFonts w:eastAsia="Times New Roman" w:cs="Arial"/>
                <w:b/>
                <w:bCs/>
                <w:noProof/>
                <w:sz w:val="20"/>
                <w:szCs w:val="20"/>
                <w:lang w:val="en-US"/>
              </w:rPr>
              <w:t>23473</w:t>
            </w:r>
          </w:p>
        </w:tc>
        <w:tc>
          <w:tcPr>
            <w:tcW w:w="1276" w:type="dxa"/>
            <w:shd w:val="clear" w:color="auto" w:fill="D9D9D9" w:themeFill="background1" w:themeFillShade="D9"/>
          </w:tcPr>
          <w:p w14:paraId="02D100B3" w14:textId="77777777" w:rsidR="00FA01BD" w:rsidRPr="00BF1D02" w:rsidRDefault="00FA01BD" w:rsidP="00A8071A">
            <w:pPr>
              <w:spacing w:line="276" w:lineRule="auto"/>
              <w:jc w:val="center"/>
              <w:rPr>
                <w:rFonts w:eastAsia="Times New Roman" w:cs="Arial"/>
                <w:b/>
                <w:bCs/>
                <w:noProof/>
                <w:sz w:val="20"/>
                <w:szCs w:val="20"/>
                <w:lang w:val="en-US"/>
              </w:rPr>
            </w:pPr>
            <w:r w:rsidRPr="00BF1D02">
              <w:rPr>
                <w:rFonts w:eastAsia="Times New Roman" w:cs="Arial"/>
                <w:b/>
                <w:bCs/>
                <w:noProof/>
                <w:sz w:val="20"/>
                <w:szCs w:val="20"/>
                <w:lang w:val="en-US"/>
              </w:rPr>
              <w:t>470</w:t>
            </w:r>
          </w:p>
        </w:tc>
        <w:tc>
          <w:tcPr>
            <w:tcW w:w="1418" w:type="dxa"/>
            <w:shd w:val="clear" w:color="auto" w:fill="D9D9D9" w:themeFill="background1" w:themeFillShade="D9"/>
          </w:tcPr>
          <w:p w14:paraId="271490D8" w14:textId="77777777" w:rsidR="00FA01BD" w:rsidRPr="00BF1D02" w:rsidRDefault="00FA01BD" w:rsidP="00A8071A">
            <w:pPr>
              <w:spacing w:line="276" w:lineRule="auto"/>
              <w:jc w:val="center"/>
              <w:rPr>
                <w:rFonts w:eastAsia="Times New Roman" w:cs="Arial"/>
                <w:b/>
                <w:bCs/>
                <w:noProof/>
                <w:sz w:val="20"/>
                <w:szCs w:val="20"/>
                <w:lang w:val="en-US"/>
              </w:rPr>
            </w:pPr>
            <w:r w:rsidRPr="00BF1D02">
              <w:rPr>
                <w:rFonts w:eastAsia="Times New Roman" w:cs="Arial"/>
                <w:b/>
                <w:bCs/>
                <w:noProof/>
                <w:sz w:val="20"/>
                <w:szCs w:val="20"/>
                <w:lang w:val="en-US"/>
              </w:rPr>
              <w:t>58</w:t>
            </w:r>
          </w:p>
        </w:tc>
      </w:tr>
      <w:tr w:rsidR="00FA01BD" w:rsidRPr="0031176D" w14:paraId="74FA7591" w14:textId="77777777" w:rsidTr="00A8071A">
        <w:tc>
          <w:tcPr>
            <w:tcW w:w="2694" w:type="dxa"/>
            <w:gridSpan w:val="2"/>
            <w:vMerge/>
            <w:shd w:val="clear" w:color="auto" w:fill="auto"/>
          </w:tcPr>
          <w:p w14:paraId="7D739112" w14:textId="77777777" w:rsidR="00FA01BD" w:rsidRPr="00BF1D02" w:rsidRDefault="00FA01BD" w:rsidP="00A8071A">
            <w:pPr>
              <w:spacing w:line="276" w:lineRule="auto"/>
              <w:jc w:val="right"/>
              <w:rPr>
                <w:rFonts w:cs="Arial"/>
                <w:sz w:val="20"/>
                <w:szCs w:val="20"/>
              </w:rPr>
            </w:pPr>
          </w:p>
        </w:tc>
        <w:tc>
          <w:tcPr>
            <w:tcW w:w="992" w:type="dxa"/>
            <w:shd w:val="clear" w:color="auto" w:fill="D9D9D9" w:themeFill="background1" w:themeFillShade="D9"/>
          </w:tcPr>
          <w:p w14:paraId="55915866" w14:textId="77777777" w:rsidR="00FA01BD" w:rsidRPr="00BF1D02" w:rsidRDefault="00FA01BD" w:rsidP="00A8071A">
            <w:pPr>
              <w:spacing w:line="276" w:lineRule="auto"/>
              <w:jc w:val="center"/>
              <w:rPr>
                <w:rFonts w:eastAsia="Times New Roman" w:cs="Arial"/>
                <w:b/>
                <w:bCs/>
                <w:noProof/>
                <w:sz w:val="20"/>
                <w:szCs w:val="20"/>
                <w:lang w:val="en-US"/>
              </w:rPr>
            </w:pPr>
            <w:r w:rsidRPr="00BF1D02">
              <w:rPr>
                <w:rFonts w:eastAsia="Times New Roman" w:cs="Arial"/>
                <w:b/>
                <w:bCs/>
                <w:noProof/>
                <w:sz w:val="20"/>
                <w:szCs w:val="20"/>
                <w:lang w:val="en-US"/>
              </w:rPr>
              <w:t>100%</w:t>
            </w:r>
          </w:p>
        </w:tc>
        <w:tc>
          <w:tcPr>
            <w:tcW w:w="851" w:type="dxa"/>
            <w:shd w:val="clear" w:color="auto" w:fill="D9D9D9" w:themeFill="background1" w:themeFillShade="D9"/>
          </w:tcPr>
          <w:p w14:paraId="43F91A72" w14:textId="77777777" w:rsidR="00FA01BD" w:rsidRPr="00BF1D02" w:rsidRDefault="00FA01BD" w:rsidP="00A8071A">
            <w:pPr>
              <w:spacing w:line="276" w:lineRule="auto"/>
              <w:jc w:val="center"/>
              <w:rPr>
                <w:rFonts w:eastAsia="Times New Roman" w:cs="Arial"/>
                <w:b/>
                <w:bCs/>
                <w:noProof/>
                <w:sz w:val="20"/>
                <w:szCs w:val="20"/>
                <w:lang w:val="en-US"/>
              </w:rPr>
            </w:pPr>
            <w:r w:rsidRPr="00BF1D02">
              <w:rPr>
                <w:rFonts w:eastAsia="Times New Roman" w:cs="Arial"/>
                <w:b/>
                <w:bCs/>
                <w:noProof/>
                <w:sz w:val="20"/>
                <w:szCs w:val="20"/>
                <w:lang w:val="en-US"/>
              </w:rPr>
              <w:t>97,8%</w:t>
            </w:r>
          </w:p>
        </w:tc>
        <w:tc>
          <w:tcPr>
            <w:tcW w:w="1276" w:type="dxa"/>
            <w:shd w:val="clear" w:color="auto" w:fill="D9D9D9" w:themeFill="background1" w:themeFillShade="D9"/>
          </w:tcPr>
          <w:p w14:paraId="467855A4" w14:textId="77777777" w:rsidR="00FA01BD" w:rsidRPr="00BF1D02" w:rsidRDefault="00FA01BD" w:rsidP="00A8071A">
            <w:pPr>
              <w:spacing w:line="276" w:lineRule="auto"/>
              <w:jc w:val="center"/>
              <w:rPr>
                <w:rFonts w:eastAsia="Times New Roman" w:cs="Arial"/>
                <w:b/>
                <w:bCs/>
                <w:noProof/>
                <w:sz w:val="20"/>
                <w:szCs w:val="20"/>
                <w:lang w:val="en-US"/>
              </w:rPr>
            </w:pPr>
            <w:r w:rsidRPr="00BF1D02">
              <w:rPr>
                <w:rFonts w:eastAsia="Times New Roman" w:cs="Arial"/>
                <w:b/>
                <w:bCs/>
                <w:noProof/>
                <w:sz w:val="20"/>
                <w:szCs w:val="20"/>
                <w:lang w:val="en-US"/>
              </w:rPr>
              <w:t>2,2 %</w:t>
            </w:r>
          </w:p>
        </w:tc>
        <w:tc>
          <w:tcPr>
            <w:tcW w:w="1275" w:type="dxa"/>
            <w:shd w:val="clear" w:color="auto" w:fill="D9D9D9" w:themeFill="background1" w:themeFillShade="D9"/>
          </w:tcPr>
          <w:p w14:paraId="117A4055" w14:textId="77777777" w:rsidR="00FA01BD" w:rsidRPr="00BF1D02" w:rsidRDefault="00FA01BD" w:rsidP="00A8071A">
            <w:pPr>
              <w:spacing w:line="276" w:lineRule="auto"/>
              <w:jc w:val="center"/>
              <w:rPr>
                <w:rFonts w:eastAsia="Times New Roman" w:cs="Arial"/>
                <w:b/>
                <w:bCs/>
                <w:noProof/>
                <w:sz w:val="20"/>
                <w:szCs w:val="20"/>
                <w:lang w:val="en-US"/>
              </w:rPr>
            </w:pPr>
            <w:r w:rsidRPr="00231894">
              <w:rPr>
                <w:rFonts w:eastAsia="Times New Roman" w:cs="Arial"/>
                <w:b/>
                <w:bCs/>
                <w:noProof/>
                <w:color w:val="0D0D0D" w:themeColor="text1" w:themeTint="F2"/>
                <w:sz w:val="20"/>
                <w:szCs w:val="20"/>
                <w:lang w:val="en-US"/>
              </w:rPr>
              <w:t>99,8 %</w:t>
            </w:r>
          </w:p>
        </w:tc>
        <w:tc>
          <w:tcPr>
            <w:tcW w:w="1276" w:type="dxa"/>
            <w:shd w:val="clear" w:color="auto" w:fill="D9D9D9" w:themeFill="background1" w:themeFillShade="D9"/>
          </w:tcPr>
          <w:p w14:paraId="1A02C8DC" w14:textId="77777777" w:rsidR="00FA01BD" w:rsidRPr="00BF1D02" w:rsidRDefault="00FA01BD" w:rsidP="00A8071A">
            <w:pPr>
              <w:spacing w:line="276" w:lineRule="auto"/>
              <w:jc w:val="center"/>
              <w:rPr>
                <w:rFonts w:eastAsia="Times New Roman" w:cs="Arial"/>
                <w:b/>
                <w:bCs/>
                <w:noProof/>
                <w:sz w:val="20"/>
                <w:szCs w:val="20"/>
                <w:lang w:val="en-US"/>
              </w:rPr>
            </w:pPr>
            <w:r w:rsidRPr="00BF1D02">
              <w:rPr>
                <w:rFonts w:eastAsia="Times New Roman" w:cs="Arial"/>
                <w:b/>
                <w:bCs/>
                <w:noProof/>
                <w:sz w:val="20"/>
                <w:szCs w:val="20"/>
                <w:lang w:val="en-US"/>
              </w:rPr>
              <w:t>2,0%</w:t>
            </w:r>
          </w:p>
        </w:tc>
        <w:tc>
          <w:tcPr>
            <w:tcW w:w="1418" w:type="dxa"/>
            <w:shd w:val="clear" w:color="auto" w:fill="D9D9D9" w:themeFill="background1" w:themeFillShade="D9"/>
          </w:tcPr>
          <w:p w14:paraId="77E05A70" w14:textId="77777777" w:rsidR="00FA01BD" w:rsidRPr="00BF1D02" w:rsidRDefault="00FA01BD" w:rsidP="00A8071A">
            <w:pPr>
              <w:spacing w:line="276" w:lineRule="auto"/>
              <w:jc w:val="center"/>
              <w:rPr>
                <w:rFonts w:eastAsia="Times New Roman" w:cs="Arial"/>
                <w:b/>
                <w:bCs/>
                <w:noProof/>
                <w:sz w:val="20"/>
                <w:szCs w:val="20"/>
                <w:lang w:val="en-US"/>
              </w:rPr>
            </w:pPr>
            <w:r w:rsidRPr="00BF1D02">
              <w:rPr>
                <w:rFonts w:eastAsia="Times New Roman" w:cs="Arial"/>
                <w:b/>
                <w:bCs/>
                <w:noProof/>
                <w:sz w:val="20"/>
                <w:szCs w:val="20"/>
                <w:lang w:val="en-US"/>
              </w:rPr>
              <w:t>0,2%</w:t>
            </w:r>
          </w:p>
        </w:tc>
      </w:tr>
    </w:tbl>
    <w:p w14:paraId="519CF74A" w14:textId="77777777" w:rsidR="00BF1D02" w:rsidRDefault="00BF1D02" w:rsidP="004E151B">
      <w:pPr>
        <w:spacing w:line="240" w:lineRule="auto"/>
        <w:jc w:val="left"/>
        <w:rPr>
          <w:rFonts w:eastAsia="Times New Roman" w:cs="Arial"/>
          <w:bCs/>
          <w:spacing w:val="10"/>
          <w:szCs w:val="19"/>
        </w:rPr>
      </w:pPr>
    </w:p>
    <w:p w14:paraId="7E116C0F" w14:textId="72525C0D" w:rsidR="004E151B" w:rsidRDefault="00A00213" w:rsidP="00A00213">
      <w:pPr>
        <w:spacing w:line="240" w:lineRule="auto"/>
        <w:rPr>
          <w:rFonts w:eastAsia="Times New Roman" w:cs="Arial"/>
          <w:bCs/>
          <w:spacing w:val="10"/>
          <w:szCs w:val="19"/>
        </w:rPr>
      </w:pPr>
      <w:r>
        <w:rPr>
          <w:rFonts w:asciiTheme="minorHAnsi" w:hAnsiTheme="minorHAnsi" w:cstheme="minorHAnsi"/>
        </w:rPr>
        <w:t>Prie koreguotos Kėdainių miesto aglomeracijos šiuo metu yra prisijungę 97,8 proc. aglomeracijos gyventojų. Vandentiekio ir nuotekų tinklų plėtra numatyta tuose aglomeracijos rajonuose, kur numatomas naujas užstatymas. Prognozuojama, kad 10-ies metų laikotarpiu bus išlaikytas esamas gyventojų skaičius</w:t>
      </w:r>
      <w:r w:rsidR="00C34E86">
        <w:rPr>
          <w:rFonts w:asciiTheme="minorHAnsi" w:hAnsiTheme="minorHAnsi" w:cstheme="minorHAnsi"/>
        </w:rPr>
        <w:t>, o centralizuotomis vandens tiekimo ir nuotekų tvarkymo paslaugomis naudosis 99,8 proc. gyventojų.</w:t>
      </w:r>
      <w:r>
        <w:rPr>
          <w:rFonts w:asciiTheme="minorHAnsi" w:hAnsiTheme="minorHAnsi" w:cstheme="minorHAnsi"/>
        </w:rPr>
        <w:t xml:space="preserve"> </w:t>
      </w:r>
      <w:r w:rsidR="004E151B">
        <w:rPr>
          <w:rFonts w:eastAsia="Times New Roman" w:cs="Arial"/>
          <w:bCs/>
          <w:spacing w:val="10"/>
          <w:szCs w:val="19"/>
        </w:rPr>
        <w:br w:type="page"/>
      </w:r>
    </w:p>
    <w:p w14:paraId="7D6B6F5C" w14:textId="3F1338D7" w:rsidR="004E151B" w:rsidRDefault="004E151B" w:rsidP="004E151B">
      <w:pPr>
        <w:spacing w:line="240" w:lineRule="auto"/>
        <w:rPr>
          <w:rFonts w:eastAsiaTheme="majorEastAsia" w:cstheme="majorBidi"/>
          <w:bCs/>
          <w:noProof/>
          <w:spacing w:val="10"/>
          <w:sz w:val="20"/>
          <w:szCs w:val="20"/>
        </w:rPr>
      </w:pPr>
      <w:r w:rsidRPr="002A40A5">
        <w:rPr>
          <w:rFonts w:eastAsiaTheme="majorEastAsia" w:cstheme="majorBidi"/>
          <w:bCs/>
          <w:noProof/>
          <w:spacing w:val="10"/>
          <w:sz w:val="20"/>
          <w:szCs w:val="20"/>
        </w:rPr>
        <w:lastRenderedPageBreak/>
        <w:t>Kėdainių miesto aglomeracijai vandentiekio ir nuotekų tinklų plėtros kiekiai pateikti 2.</w:t>
      </w:r>
      <w:r w:rsidR="00210FC5">
        <w:rPr>
          <w:rFonts w:eastAsiaTheme="majorEastAsia" w:cstheme="majorBidi"/>
          <w:bCs/>
          <w:noProof/>
          <w:spacing w:val="10"/>
          <w:sz w:val="20"/>
          <w:szCs w:val="20"/>
        </w:rPr>
        <w:t>3</w:t>
      </w:r>
      <w:r w:rsidRPr="002A40A5">
        <w:rPr>
          <w:rFonts w:eastAsiaTheme="majorEastAsia" w:cstheme="majorBidi"/>
          <w:bCs/>
          <w:noProof/>
          <w:spacing w:val="10"/>
          <w:sz w:val="20"/>
          <w:szCs w:val="20"/>
        </w:rPr>
        <w:t xml:space="preserve"> lentelėje.</w:t>
      </w:r>
    </w:p>
    <w:p w14:paraId="1D9C1CA0" w14:textId="77777777" w:rsidR="004E151B" w:rsidRPr="002A40A5" w:rsidRDefault="004E151B" w:rsidP="004E151B">
      <w:pPr>
        <w:spacing w:line="240" w:lineRule="auto"/>
        <w:rPr>
          <w:rFonts w:eastAsiaTheme="majorEastAsia" w:cstheme="majorBidi"/>
          <w:bCs/>
          <w:noProof/>
          <w:spacing w:val="10"/>
          <w:sz w:val="20"/>
          <w:szCs w:val="20"/>
        </w:rPr>
      </w:pPr>
    </w:p>
    <w:p w14:paraId="0902F7E0" w14:textId="3B7565A5" w:rsidR="004E151B" w:rsidRPr="00CB315B" w:rsidRDefault="00210FC5" w:rsidP="004E151B">
      <w:pPr>
        <w:spacing w:line="240" w:lineRule="auto"/>
        <w:rPr>
          <w:rFonts w:eastAsiaTheme="majorEastAsia" w:cstheme="majorBidi"/>
          <w:bCs/>
          <w:i/>
          <w:iCs/>
          <w:spacing w:val="10"/>
          <w:szCs w:val="19"/>
        </w:rPr>
      </w:pPr>
      <w:r>
        <w:rPr>
          <w:rFonts w:eastAsiaTheme="majorEastAsia" w:cstheme="majorBidi"/>
          <w:b/>
          <w:i/>
          <w:iCs/>
          <w:spacing w:val="10"/>
          <w:szCs w:val="19"/>
        </w:rPr>
        <w:t>2</w:t>
      </w:r>
      <w:r w:rsidR="00A00213" w:rsidRPr="00A00213">
        <w:rPr>
          <w:rFonts w:eastAsiaTheme="majorEastAsia" w:cstheme="majorBidi"/>
          <w:b/>
          <w:i/>
          <w:iCs/>
          <w:spacing w:val="10"/>
          <w:szCs w:val="19"/>
        </w:rPr>
        <w:t>.3</w:t>
      </w:r>
      <w:r w:rsidR="004E151B" w:rsidRPr="00A00213">
        <w:rPr>
          <w:rFonts w:eastAsiaTheme="majorEastAsia" w:cstheme="majorBidi"/>
          <w:b/>
          <w:i/>
          <w:iCs/>
          <w:spacing w:val="10"/>
          <w:szCs w:val="19"/>
        </w:rPr>
        <w:t>.lentelė.</w:t>
      </w:r>
      <w:r w:rsidR="004E151B" w:rsidRPr="00CB315B">
        <w:rPr>
          <w:rFonts w:eastAsiaTheme="majorEastAsia" w:cstheme="majorBidi"/>
          <w:bCs/>
          <w:i/>
          <w:iCs/>
          <w:spacing w:val="10"/>
          <w:szCs w:val="19"/>
        </w:rPr>
        <w:t xml:space="preserve"> Numatoma vandentiekio ir buitinių nuotekų tinklų plėtra Kėdainių miesto aglomeracijoje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867"/>
        <w:gridCol w:w="3402"/>
        <w:gridCol w:w="1701"/>
        <w:gridCol w:w="1417"/>
        <w:gridCol w:w="1276"/>
      </w:tblGrid>
      <w:tr w:rsidR="00164901" w:rsidRPr="00164901" w14:paraId="33B2B4F0" w14:textId="77777777" w:rsidTr="000E39AF">
        <w:tc>
          <w:tcPr>
            <w:tcW w:w="546" w:type="dxa"/>
            <w:vMerge w:val="restart"/>
            <w:shd w:val="clear" w:color="auto" w:fill="D9D9D9"/>
            <w:vAlign w:val="center"/>
          </w:tcPr>
          <w:p w14:paraId="51EC065E"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r w:rsidRPr="00164901">
              <w:rPr>
                <w:rFonts w:asciiTheme="minorHAnsi" w:eastAsiaTheme="majorEastAsia" w:hAnsiTheme="minorHAnsi" w:cstheme="minorHAnsi"/>
                <w:b/>
                <w:bCs/>
                <w:spacing w:val="10"/>
                <w:sz w:val="20"/>
                <w:szCs w:val="20"/>
              </w:rPr>
              <w:t>ID</w:t>
            </w:r>
          </w:p>
          <w:p w14:paraId="66BD349D"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r w:rsidRPr="00164901">
              <w:rPr>
                <w:rFonts w:asciiTheme="minorHAnsi" w:eastAsiaTheme="majorEastAsia" w:hAnsiTheme="minorHAnsi" w:cstheme="minorHAnsi"/>
                <w:b/>
                <w:bCs/>
                <w:spacing w:val="10"/>
                <w:sz w:val="20"/>
                <w:szCs w:val="20"/>
              </w:rPr>
              <w:t>Nr</w:t>
            </w:r>
          </w:p>
        </w:tc>
        <w:tc>
          <w:tcPr>
            <w:tcW w:w="867" w:type="dxa"/>
            <w:vMerge w:val="restart"/>
            <w:shd w:val="clear" w:color="auto" w:fill="D9D9D9"/>
            <w:vAlign w:val="center"/>
          </w:tcPr>
          <w:p w14:paraId="03985D88"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bookmarkStart w:id="35" w:name="_Hlk54373427"/>
            <w:r w:rsidRPr="00164901">
              <w:rPr>
                <w:rFonts w:asciiTheme="minorHAnsi" w:eastAsiaTheme="majorEastAsia" w:hAnsiTheme="minorHAnsi" w:cstheme="minorHAnsi"/>
                <w:b/>
                <w:bCs/>
                <w:spacing w:val="10"/>
                <w:sz w:val="20"/>
                <w:szCs w:val="20"/>
              </w:rPr>
              <w:t>ID prieš kore-gavi-mą</w:t>
            </w:r>
          </w:p>
        </w:tc>
        <w:tc>
          <w:tcPr>
            <w:tcW w:w="3402" w:type="dxa"/>
            <w:vMerge w:val="restart"/>
            <w:shd w:val="clear" w:color="auto" w:fill="D9D9D9"/>
            <w:vAlign w:val="center"/>
          </w:tcPr>
          <w:p w14:paraId="0748CC81"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p>
          <w:p w14:paraId="0EDA16C8"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r w:rsidRPr="00164901">
              <w:rPr>
                <w:rFonts w:asciiTheme="minorHAnsi" w:eastAsiaTheme="majorEastAsia" w:hAnsiTheme="minorHAnsi" w:cstheme="minorHAnsi"/>
                <w:b/>
                <w:bCs/>
                <w:spacing w:val="10"/>
                <w:sz w:val="20"/>
                <w:szCs w:val="20"/>
              </w:rPr>
              <w:t>Rajonas</w:t>
            </w:r>
          </w:p>
        </w:tc>
        <w:tc>
          <w:tcPr>
            <w:tcW w:w="3118" w:type="dxa"/>
            <w:gridSpan w:val="2"/>
            <w:shd w:val="clear" w:color="auto" w:fill="D9D9D9"/>
            <w:vAlign w:val="center"/>
          </w:tcPr>
          <w:p w14:paraId="5FA8A6AF"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r w:rsidRPr="00164901">
              <w:rPr>
                <w:rFonts w:asciiTheme="minorHAnsi" w:eastAsiaTheme="majorEastAsia" w:hAnsiTheme="minorHAnsi" w:cstheme="minorHAnsi"/>
                <w:b/>
                <w:bCs/>
                <w:spacing w:val="10"/>
                <w:sz w:val="20"/>
                <w:szCs w:val="20"/>
              </w:rPr>
              <w:t>Inžinerinių tinklų plėtra</w:t>
            </w:r>
          </w:p>
        </w:tc>
        <w:tc>
          <w:tcPr>
            <w:tcW w:w="1276" w:type="dxa"/>
            <w:vMerge w:val="restart"/>
            <w:shd w:val="clear" w:color="auto" w:fill="D9D9D9"/>
            <w:vAlign w:val="center"/>
          </w:tcPr>
          <w:p w14:paraId="640F71F8"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p>
          <w:p w14:paraId="3F943499"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r w:rsidRPr="00164901">
              <w:rPr>
                <w:rFonts w:asciiTheme="minorHAnsi" w:eastAsiaTheme="majorEastAsia" w:hAnsiTheme="minorHAnsi" w:cstheme="minorHAnsi"/>
                <w:b/>
                <w:bCs/>
                <w:spacing w:val="10"/>
                <w:sz w:val="20"/>
                <w:szCs w:val="20"/>
              </w:rPr>
              <w:t>Prioritetas</w:t>
            </w:r>
          </w:p>
        </w:tc>
      </w:tr>
      <w:tr w:rsidR="00164901" w:rsidRPr="00164901" w14:paraId="55D22E48" w14:textId="77777777" w:rsidTr="000E39AF">
        <w:tc>
          <w:tcPr>
            <w:tcW w:w="546" w:type="dxa"/>
            <w:vMerge/>
          </w:tcPr>
          <w:p w14:paraId="69D42F7B" w14:textId="77777777" w:rsidR="004E151B" w:rsidRPr="00164901" w:rsidRDefault="004E151B" w:rsidP="000E39AF">
            <w:pPr>
              <w:spacing w:line="240" w:lineRule="auto"/>
              <w:rPr>
                <w:rFonts w:asciiTheme="minorHAnsi" w:eastAsiaTheme="majorEastAsia" w:hAnsiTheme="minorHAnsi" w:cstheme="minorHAnsi"/>
                <w:b/>
                <w:bCs/>
                <w:spacing w:val="10"/>
                <w:sz w:val="20"/>
                <w:szCs w:val="20"/>
              </w:rPr>
            </w:pPr>
          </w:p>
        </w:tc>
        <w:bookmarkEnd w:id="35"/>
        <w:tc>
          <w:tcPr>
            <w:tcW w:w="867" w:type="dxa"/>
            <w:vMerge/>
          </w:tcPr>
          <w:p w14:paraId="0C2E68CA" w14:textId="77777777" w:rsidR="004E151B" w:rsidRPr="00164901" w:rsidRDefault="004E151B" w:rsidP="000E39AF">
            <w:pPr>
              <w:spacing w:line="240" w:lineRule="auto"/>
              <w:rPr>
                <w:rFonts w:asciiTheme="minorHAnsi" w:eastAsiaTheme="majorEastAsia" w:hAnsiTheme="minorHAnsi" w:cstheme="minorHAnsi"/>
                <w:b/>
                <w:bCs/>
                <w:spacing w:val="10"/>
                <w:sz w:val="20"/>
                <w:szCs w:val="20"/>
              </w:rPr>
            </w:pPr>
          </w:p>
        </w:tc>
        <w:tc>
          <w:tcPr>
            <w:tcW w:w="3402" w:type="dxa"/>
            <w:vMerge/>
            <w:shd w:val="clear" w:color="auto" w:fill="D9D9D9"/>
          </w:tcPr>
          <w:p w14:paraId="6B76BE75" w14:textId="77777777" w:rsidR="004E151B" w:rsidRPr="00164901" w:rsidRDefault="004E151B" w:rsidP="000E39AF">
            <w:pPr>
              <w:spacing w:line="240" w:lineRule="auto"/>
              <w:rPr>
                <w:rFonts w:asciiTheme="minorHAnsi" w:eastAsiaTheme="majorEastAsia" w:hAnsiTheme="minorHAnsi" w:cstheme="minorHAnsi"/>
                <w:b/>
                <w:bCs/>
                <w:spacing w:val="10"/>
                <w:sz w:val="20"/>
                <w:szCs w:val="20"/>
              </w:rPr>
            </w:pPr>
          </w:p>
        </w:tc>
        <w:tc>
          <w:tcPr>
            <w:tcW w:w="1701" w:type="dxa"/>
            <w:shd w:val="clear" w:color="auto" w:fill="D9D9D9"/>
            <w:vAlign w:val="center"/>
          </w:tcPr>
          <w:p w14:paraId="45758DBB"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r w:rsidRPr="00164901">
              <w:rPr>
                <w:rFonts w:asciiTheme="minorHAnsi" w:eastAsiaTheme="majorEastAsia" w:hAnsiTheme="minorHAnsi" w:cstheme="minorHAnsi"/>
                <w:b/>
                <w:bCs/>
                <w:spacing w:val="10"/>
                <w:sz w:val="20"/>
                <w:szCs w:val="20"/>
              </w:rPr>
              <w:t>Vandentiekis (km)</w:t>
            </w:r>
          </w:p>
        </w:tc>
        <w:tc>
          <w:tcPr>
            <w:tcW w:w="1417" w:type="dxa"/>
            <w:shd w:val="clear" w:color="auto" w:fill="D9D9D9"/>
            <w:vAlign w:val="center"/>
          </w:tcPr>
          <w:p w14:paraId="49CB2942" w14:textId="77777777" w:rsidR="004E151B" w:rsidRPr="00164901" w:rsidRDefault="004E151B" w:rsidP="000E39AF">
            <w:pPr>
              <w:spacing w:line="240" w:lineRule="auto"/>
              <w:jc w:val="center"/>
              <w:rPr>
                <w:rFonts w:asciiTheme="minorHAnsi" w:eastAsiaTheme="majorEastAsia" w:hAnsiTheme="minorHAnsi" w:cstheme="minorHAnsi"/>
                <w:b/>
                <w:bCs/>
                <w:spacing w:val="10"/>
                <w:sz w:val="20"/>
                <w:szCs w:val="20"/>
              </w:rPr>
            </w:pPr>
            <w:r w:rsidRPr="00164901">
              <w:rPr>
                <w:rFonts w:asciiTheme="minorHAnsi" w:eastAsiaTheme="majorEastAsia" w:hAnsiTheme="minorHAnsi" w:cstheme="minorHAnsi"/>
                <w:b/>
                <w:bCs/>
                <w:spacing w:val="10"/>
                <w:sz w:val="20"/>
                <w:szCs w:val="20"/>
              </w:rPr>
              <w:t>Nuotekos (km)</w:t>
            </w:r>
          </w:p>
        </w:tc>
        <w:tc>
          <w:tcPr>
            <w:tcW w:w="1276" w:type="dxa"/>
            <w:vMerge/>
          </w:tcPr>
          <w:p w14:paraId="11FA9927" w14:textId="77777777" w:rsidR="004E151B" w:rsidRPr="00164901" w:rsidRDefault="004E151B" w:rsidP="000E39AF">
            <w:pPr>
              <w:spacing w:line="240" w:lineRule="auto"/>
              <w:rPr>
                <w:rFonts w:asciiTheme="minorHAnsi" w:eastAsiaTheme="majorEastAsia" w:hAnsiTheme="minorHAnsi" w:cstheme="minorHAnsi"/>
                <w:b/>
                <w:bCs/>
                <w:spacing w:val="10"/>
                <w:sz w:val="20"/>
                <w:szCs w:val="20"/>
              </w:rPr>
            </w:pPr>
          </w:p>
        </w:tc>
      </w:tr>
      <w:tr w:rsidR="00164901" w:rsidRPr="00164901" w14:paraId="1CFD54A0" w14:textId="77777777" w:rsidTr="000E39AF">
        <w:tc>
          <w:tcPr>
            <w:tcW w:w="546" w:type="dxa"/>
            <w:shd w:val="clear" w:color="auto" w:fill="D9D9D9" w:themeFill="background1" w:themeFillShade="D9"/>
          </w:tcPr>
          <w:p w14:paraId="7B465413"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bookmarkStart w:id="36" w:name="_Hlk54373478"/>
            <w:r w:rsidRPr="00164901">
              <w:rPr>
                <w:rFonts w:asciiTheme="minorHAnsi" w:eastAsiaTheme="majorEastAsia" w:hAnsiTheme="minorHAnsi" w:cstheme="minorHAnsi"/>
                <w:b/>
                <w:spacing w:val="10"/>
                <w:sz w:val="20"/>
                <w:szCs w:val="20"/>
              </w:rPr>
              <w:t>1</w:t>
            </w:r>
          </w:p>
        </w:tc>
        <w:tc>
          <w:tcPr>
            <w:tcW w:w="867" w:type="dxa"/>
          </w:tcPr>
          <w:p w14:paraId="54144786"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w:t>
            </w:r>
          </w:p>
        </w:tc>
        <w:tc>
          <w:tcPr>
            <w:tcW w:w="3402" w:type="dxa"/>
            <w:shd w:val="clear" w:color="auto" w:fill="auto"/>
          </w:tcPr>
          <w:p w14:paraId="2908CBCE" w14:textId="77777777" w:rsidR="004E151B" w:rsidRPr="00164901" w:rsidRDefault="004E151B" w:rsidP="000E39AF">
            <w:pPr>
              <w:spacing w:line="240" w:lineRule="auto"/>
              <w:jc w:val="left"/>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Dariaus ir Girėno g. rajonas</w:t>
            </w:r>
          </w:p>
        </w:tc>
        <w:tc>
          <w:tcPr>
            <w:tcW w:w="4394" w:type="dxa"/>
            <w:gridSpan w:val="3"/>
            <w:shd w:val="clear" w:color="auto" w:fill="auto"/>
            <w:vAlign w:val="center"/>
          </w:tcPr>
          <w:p w14:paraId="517F556F"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Plėtra nenumatoma</w:t>
            </w:r>
          </w:p>
        </w:tc>
      </w:tr>
      <w:tr w:rsidR="00164901" w:rsidRPr="00164901" w14:paraId="0358418F" w14:textId="77777777" w:rsidTr="000E39AF">
        <w:tc>
          <w:tcPr>
            <w:tcW w:w="546" w:type="dxa"/>
            <w:shd w:val="clear" w:color="auto" w:fill="D9D9D9" w:themeFill="background1" w:themeFillShade="D9"/>
          </w:tcPr>
          <w:p w14:paraId="3DA434AC"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2</w:t>
            </w:r>
          </w:p>
        </w:tc>
        <w:tc>
          <w:tcPr>
            <w:tcW w:w="867" w:type="dxa"/>
          </w:tcPr>
          <w:p w14:paraId="5F858D50"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2</w:t>
            </w:r>
          </w:p>
        </w:tc>
        <w:tc>
          <w:tcPr>
            <w:tcW w:w="3402" w:type="dxa"/>
            <w:shd w:val="clear" w:color="auto" w:fill="auto"/>
          </w:tcPr>
          <w:p w14:paraId="218B264F" w14:textId="77777777" w:rsidR="004E151B" w:rsidRPr="00164901" w:rsidRDefault="004E151B" w:rsidP="000E39AF">
            <w:pPr>
              <w:spacing w:line="240" w:lineRule="auto"/>
              <w:jc w:val="left"/>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Daukšos g. rajonas</w:t>
            </w:r>
          </w:p>
        </w:tc>
        <w:tc>
          <w:tcPr>
            <w:tcW w:w="4394" w:type="dxa"/>
            <w:gridSpan w:val="3"/>
            <w:shd w:val="clear" w:color="auto" w:fill="auto"/>
            <w:vAlign w:val="center"/>
          </w:tcPr>
          <w:p w14:paraId="72495BEB"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Plėtra nenumatoma</w:t>
            </w:r>
          </w:p>
        </w:tc>
      </w:tr>
      <w:tr w:rsidR="00164901" w:rsidRPr="00164901" w14:paraId="7E9C9024" w14:textId="77777777" w:rsidTr="000E39AF">
        <w:tc>
          <w:tcPr>
            <w:tcW w:w="546" w:type="dxa"/>
            <w:shd w:val="clear" w:color="auto" w:fill="D9D9D9" w:themeFill="background1" w:themeFillShade="D9"/>
          </w:tcPr>
          <w:p w14:paraId="6BD7AFBD"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3</w:t>
            </w:r>
          </w:p>
        </w:tc>
        <w:tc>
          <w:tcPr>
            <w:tcW w:w="867" w:type="dxa"/>
          </w:tcPr>
          <w:p w14:paraId="4C7DC69E"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3</w:t>
            </w:r>
          </w:p>
        </w:tc>
        <w:tc>
          <w:tcPr>
            <w:tcW w:w="3402" w:type="dxa"/>
            <w:shd w:val="clear" w:color="auto" w:fill="auto"/>
          </w:tcPr>
          <w:p w14:paraId="1039770A" w14:textId="4E745CAD" w:rsidR="004E151B" w:rsidRPr="00164901" w:rsidRDefault="009805B8" w:rsidP="000E39AF">
            <w:pPr>
              <w:spacing w:line="240" w:lineRule="auto"/>
              <w:rPr>
                <w:rFonts w:asciiTheme="minorHAnsi" w:eastAsiaTheme="majorEastAsia" w:hAnsiTheme="minorHAnsi" w:cstheme="minorHAnsi"/>
                <w:bCs/>
                <w:spacing w:val="10"/>
                <w:sz w:val="20"/>
                <w:szCs w:val="20"/>
              </w:rPr>
            </w:pPr>
            <w:r>
              <w:rPr>
                <w:rFonts w:asciiTheme="minorHAnsi" w:eastAsiaTheme="majorEastAsia" w:hAnsiTheme="minorHAnsi" w:cstheme="minorHAnsi"/>
                <w:bCs/>
                <w:spacing w:val="10"/>
                <w:sz w:val="20"/>
                <w:szCs w:val="20"/>
              </w:rPr>
              <w:t xml:space="preserve">Aruodų g. </w:t>
            </w:r>
            <w:r w:rsidR="004E151B" w:rsidRPr="00164901">
              <w:rPr>
                <w:rFonts w:asciiTheme="minorHAnsi" w:eastAsiaTheme="majorEastAsia" w:hAnsiTheme="minorHAnsi" w:cstheme="minorHAnsi"/>
                <w:bCs/>
                <w:spacing w:val="10"/>
                <w:sz w:val="20"/>
                <w:szCs w:val="20"/>
              </w:rPr>
              <w:t xml:space="preserve">Nuotekų </w:t>
            </w:r>
            <w:r>
              <w:rPr>
                <w:rFonts w:asciiTheme="minorHAnsi" w:eastAsiaTheme="majorEastAsia" w:hAnsiTheme="minorHAnsi" w:cstheme="minorHAnsi"/>
                <w:bCs/>
                <w:spacing w:val="10"/>
                <w:sz w:val="20"/>
                <w:szCs w:val="20"/>
              </w:rPr>
              <w:t>VĮ</w:t>
            </w:r>
            <w:r w:rsidR="004E151B" w:rsidRPr="00164901">
              <w:rPr>
                <w:rFonts w:asciiTheme="minorHAnsi" w:eastAsiaTheme="majorEastAsia" w:hAnsiTheme="minorHAnsi" w:cstheme="minorHAnsi"/>
                <w:bCs/>
                <w:spacing w:val="10"/>
                <w:sz w:val="20"/>
                <w:szCs w:val="20"/>
              </w:rPr>
              <w:t xml:space="preserve"> rajonas</w:t>
            </w:r>
          </w:p>
        </w:tc>
        <w:tc>
          <w:tcPr>
            <w:tcW w:w="4394" w:type="dxa"/>
            <w:gridSpan w:val="3"/>
            <w:shd w:val="clear" w:color="auto" w:fill="auto"/>
            <w:vAlign w:val="center"/>
          </w:tcPr>
          <w:p w14:paraId="079873BB"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Plėtra nenumatoma</w:t>
            </w:r>
          </w:p>
        </w:tc>
      </w:tr>
      <w:tr w:rsidR="00164901" w:rsidRPr="00164901" w14:paraId="20C2F6DF" w14:textId="77777777" w:rsidTr="000E39AF">
        <w:trPr>
          <w:trHeight w:val="77"/>
        </w:trPr>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2B2A8"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4</w:t>
            </w:r>
          </w:p>
        </w:tc>
        <w:tc>
          <w:tcPr>
            <w:tcW w:w="867" w:type="dxa"/>
            <w:tcBorders>
              <w:top w:val="single" w:sz="4" w:space="0" w:color="auto"/>
              <w:left w:val="single" w:sz="4" w:space="0" w:color="auto"/>
              <w:bottom w:val="single" w:sz="4" w:space="0" w:color="auto"/>
              <w:right w:val="single" w:sz="4" w:space="0" w:color="auto"/>
            </w:tcBorders>
          </w:tcPr>
          <w:p w14:paraId="1A9CC15B"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4</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AB2903C" w14:textId="77777777" w:rsidR="004E151B" w:rsidRPr="00164901" w:rsidRDefault="004E151B" w:rsidP="000E39AF">
            <w:pPr>
              <w:spacing w:line="240" w:lineRule="auto"/>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Daumantų g. rajonas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540EE8"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CCD490"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0,5</w:t>
            </w:r>
          </w:p>
        </w:tc>
        <w:tc>
          <w:tcPr>
            <w:tcW w:w="1276" w:type="dxa"/>
            <w:tcBorders>
              <w:top w:val="single" w:sz="4" w:space="0" w:color="auto"/>
              <w:left w:val="single" w:sz="4" w:space="0" w:color="auto"/>
              <w:bottom w:val="single" w:sz="4" w:space="0" w:color="auto"/>
              <w:right w:val="single" w:sz="4" w:space="0" w:color="auto"/>
            </w:tcBorders>
            <w:vAlign w:val="center"/>
          </w:tcPr>
          <w:p w14:paraId="0B0382F0"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I</w:t>
            </w:r>
          </w:p>
        </w:tc>
      </w:tr>
      <w:tr w:rsidR="00164901" w:rsidRPr="00164901" w14:paraId="205400A8" w14:textId="77777777" w:rsidTr="000E39AF">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85A000"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5</w:t>
            </w:r>
          </w:p>
        </w:tc>
        <w:tc>
          <w:tcPr>
            <w:tcW w:w="867" w:type="dxa"/>
            <w:tcBorders>
              <w:top w:val="single" w:sz="4" w:space="0" w:color="auto"/>
              <w:left w:val="single" w:sz="4" w:space="0" w:color="auto"/>
              <w:bottom w:val="single" w:sz="4" w:space="0" w:color="auto"/>
              <w:right w:val="single" w:sz="4" w:space="0" w:color="auto"/>
            </w:tcBorders>
          </w:tcPr>
          <w:p w14:paraId="0B581BC9"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5</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E2EA431" w14:textId="77777777" w:rsidR="004E151B" w:rsidRPr="00164901" w:rsidRDefault="004E151B" w:rsidP="000E39AF">
            <w:pPr>
              <w:spacing w:line="240" w:lineRule="auto"/>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Žibuoklių g. rajonas</w:t>
            </w:r>
          </w:p>
        </w:tc>
        <w:tc>
          <w:tcPr>
            <w:tcW w:w="4394" w:type="dxa"/>
            <w:gridSpan w:val="3"/>
            <w:shd w:val="clear" w:color="auto" w:fill="auto"/>
            <w:vAlign w:val="center"/>
          </w:tcPr>
          <w:p w14:paraId="6E5DD226"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Plėtra nenumatoma</w:t>
            </w:r>
          </w:p>
        </w:tc>
      </w:tr>
      <w:tr w:rsidR="00164901" w:rsidRPr="00164901" w14:paraId="52F1A64B" w14:textId="77777777" w:rsidTr="000E39AF">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A9E274"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6</w:t>
            </w:r>
          </w:p>
        </w:tc>
        <w:tc>
          <w:tcPr>
            <w:tcW w:w="867" w:type="dxa"/>
            <w:tcBorders>
              <w:top w:val="single" w:sz="4" w:space="0" w:color="auto"/>
              <w:left w:val="single" w:sz="4" w:space="0" w:color="auto"/>
              <w:bottom w:val="single" w:sz="4" w:space="0" w:color="auto"/>
              <w:right w:val="single" w:sz="4" w:space="0" w:color="auto"/>
            </w:tcBorders>
          </w:tcPr>
          <w:p w14:paraId="7D616988"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7</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D1A8E1B" w14:textId="77777777" w:rsidR="004E151B" w:rsidRPr="00164901" w:rsidRDefault="004E151B" w:rsidP="000E39AF">
            <w:pPr>
              <w:spacing w:line="240" w:lineRule="auto"/>
              <w:jc w:val="left"/>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Šėtos g. rajonas</w:t>
            </w:r>
          </w:p>
        </w:tc>
        <w:tc>
          <w:tcPr>
            <w:tcW w:w="4394" w:type="dxa"/>
            <w:gridSpan w:val="3"/>
            <w:shd w:val="clear" w:color="auto" w:fill="auto"/>
            <w:vAlign w:val="center"/>
          </w:tcPr>
          <w:p w14:paraId="1ECA537D"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Plėtra nenumatoma</w:t>
            </w:r>
          </w:p>
        </w:tc>
      </w:tr>
      <w:tr w:rsidR="00164901" w:rsidRPr="00164901" w14:paraId="3B37C464" w14:textId="77777777" w:rsidTr="000E39AF">
        <w:trPr>
          <w:trHeight w:val="455"/>
        </w:trPr>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857AD1"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7</w:t>
            </w:r>
          </w:p>
        </w:tc>
        <w:tc>
          <w:tcPr>
            <w:tcW w:w="867" w:type="dxa"/>
            <w:tcBorders>
              <w:top w:val="single" w:sz="4" w:space="0" w:color="auto"/>
              <w:left w:val="single" w:sz="4" w:space="0" w:color="auto"/>
              <w:bottom w:val="single" w:sz="4" w:space="0" w:color="auto"/>
              <w:right w:val="single" w:sz="4" w:space="0" w:color="auto"/>
            </w:tcBorders>
          </w:tcPr>
          <w:p w14:paraId="6AC56928"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8</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2601D71" w14:textId="77777777" w:rsidR="004E151B" w:rsidRPr="00164901" w:rsidRDefault="004E151B" w:rsidP="000E39AF">
            <w:pPr>
              <w:spacing w:line="240" w:lineRule="auto"/>
              <w:jc w:val="left"/>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Kauno g., Juodkiškio g. rajonas</w:t>
            </w:r>
          </w:p>
        </w:tc>
        <w:tc>
          <w:tcPr>
            <w:tcW w:w="1701" w:type="dxa"/>
            <w:shd w:val="clear" w:color="auto" w:fill="auto"/>
            <w:vAlign w:val="center"/>
          </w:tcPr>
          <w:p w14:paraId="2C563FE9"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0,6</w:t>
            </w:r>
          </w:p>
        </w:tc>
        <w:tc>
          <w:tcPr>
            <w:tcW w:w="1417" w:type="dxa"/>
            <w:shd w:val="clear" w:color="auto" w:fill="auto"/>
            <w:vAlign w:val="center"/>
          </w:tcPr>
          <w:p w14:paraId="03DE888B"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0,8</w:t>
            </w:r>
          </w:p>
        </w:tc>
        <w:tc>
          <w:tcPr>
            <w:tcW w:w="1276" w:type="dxa"/>
            <w:vAlign w:val="center"/>
          </w:tcPr>
          <w:p w14:paraId="0B28E722"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I</w:t>
            </w:r>
          </w:p>
        </w:tc>
      </w:tr>
      <w:tr w:rsidR="00164901" w:rsidRPr="00164901" w14:paraId="489595F9" w14:textId="77777777" w:rsidTr="000E39AF">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75FD47"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8</w:t>
            </w:r>
          </w:p>
        </w:tc>
        <w:tc>
          <w:tcPr>
            <w:tcW w:w="867" w:type="dxa"/>
            <w:tcBorders>
              <w:top w:val="single" w:sz="4" w:space="0" w:color="auto"/>
              <w:left w:val="single" w:sz="4" w:space="0" w:color="auto"/>
              <w:bottom w:val="single" w:sz="4" w:space="0" w:color="auto"/>
              <w:right w:val="single" w:sz="4" w:space="0" w:color="auto"/>
            </w:tcBorders>
          </w:tcPr>
          <w:p w14:paraId="7A827B89"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9</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ACA2270" w14:textId="77777777" w:rsidR="004E151B" w:rsidRPr="00164901" w:rsidRDefault="004E151B" w:rsidP="000E39AF">
            <w:pPr>
              <w:spacing w:line="240" w:lineRule="auto"/>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Kauno g., Juodkiškio g. rajonas</w:t>
            </w:r>
          </w:p>
        </w:tc>
        <w:tc>
          <w:tcPr>
            <w:tcW w:w="1701" w:type="dxa"/>
            <w:shd w:val="clear" w:color="auto" w:fill="auto"/>
            <w:vAlign w:val="center"/>
          </w:tcPr>
          <w:p w14:paraId="379823A4"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1,2</w:t>
            </w:r>
          </w:p>
        </w:tc>
        <w:tc>
          <w:tcPr>
            <w:tcW w:w="1417" w:type="dxa"/>
            <w:shd w:val="clear" w:color="auto" w:fill="auto"/>
            <w:vAlign w:val="center"/>
          </w:tcPr>
          <w:p w14:paraId="629C1548"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1,0</w:t>
            </w:r>
          </w:p>
        </w:tc>
        <w:tc>
          <w:tcPr>
            <w:tcW w:w="1276" w:type="dxa"/>
            <w:vAlign w:val="center"/>
          </w:tcPr>
          <w:p w14:paraId="18E948AB"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II</w:t>
            </w:r>
          </w:p>
        </w:tc>
      </w:tr>
      <w:tr w:rsidR="00164901" w:rsidRPr="00164901" w14:paraId="3E1DBCB7" w14:textId="77777777" w:rsidTr="000E39AF">
        <w:tc>
          <w:tcPr>
            <w:tcW w:w="546" w:type="dxa"/>
            <w:shd w:val="clear" w:color="auto" w:fill="D9D9D9" w:themeFill="background1" w:themeFillShade="D9"/>
          </w:tcPr>
          <w:p w14:paraId="2DA740BC"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9</w:t>
            </w:r>
          </w:p>
        </w:tc>
        <w:tc>
          <w:tcPr>
            <w:tcW w:w="867" w:type="dxa"/>
          </w:tcPr>
          <w:p w14:paraId="046B2685"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10</w:t>
            </w:r>
          </w:p>
        </w:tc>
        <w:tc>
          <w:tcPr>
            <w:tcW w:w="3402" w:type="dxa"/>
            <w:shd w:val="clear" w:color="auto" w:fill="auto"/>
          </w:tcPr>
          <w:p w14:paraId="1DB174F7" w14:textId="77777777" w:rsidR="004E151B" w:rsidRPr="00164901" w:rsidRDefault="004E151B" w:rsidP="000E39AF">
            <w:pPr>
              <w:spacing w:line="240" w:lineRule="auto"/>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Biochemikų g., Pramonės g. rajonas</w:t>
            </w:r>
          </w:p>
        </w:tc>
        <w:tc>
          <w:tcPr>
            <w:tcW w:w="4394" w:type="dxa"/>
            <w:gridSpan w:val="3"/>
            <w:shd w:val="clear" w:color="auto" w:fill="auto"/>
            <w:vAlign w:val="center"/>
          </w:tcPr>
          <w:p w14:paraId="3BE0E77F"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Plėtra nenumatoma</w:t>
            </w:r>
          </w:p>
        </w:tc>
      </w:tr>
      <w:tr w:rsidR="00164901" w:rsidRPr="00164901" w14:paraId="0EA5DFCE" w14:textId="77777777" w:rsidTr="000E39AF">
        <w:tc>
          <w:tcPr>
            <w:tcW w:w="546" w:type="dxa"/>
            <w:shd w:val="clear" w:color="auto" w:fill="D9D9D9" w:themeFill="background1" w:themeFillShade="D9"/>
          </w:tcPr>
          <w:p w14:paraId="15DDA08F"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10</w:t>
            </w:r>
          </w:p>
        </w:tc>
        <w:tc>
          <w:tcPr>
            <w:tcW w:w="867" w:type="dxa"/>
          </w:tcPr>
          <w:p w14:paraId="72654CE3"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12</w:t>
            </w:r>
          </w:p>
        </w:tc>
        <w:tc>
          <w:tcPr>
            <w:tcW w:w="3402" w:type="dxa"/>
            <w:shd w:val="clear" w:color="auto" w:fill="auto"/>
          </w:tcPr>
          <w:p w14:paraId="3343907C" w14:textId="77777777" w:rsidR="004E151B" w:rsidRPr="00164901" w:rsidRDefault="004E151B" w:rsidP="000E39AF">
            <w:pPr>
              <w:spacing w:line="240" w:lineRule="auto"/>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Centrinė miesto dalis</w:t>
            </w:r>
          </w:p>
        </w:tc>
        <w:tc>
          <w:tcPr>
            <w:tcW w:w="1701" w:type="dxa"/>
            <w:shd w:val="clear" w:color="auto" w:fill="auto"/>
            <w:vAlign w:val="center"/>
          </w:tcPr>
          <w:p w14:paraId="420AADCD"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0,6</w:t>
            </w:r>
          </w:p>
        </w:tc>
        <w:tc>
          <w:tcPr>
            <w:tcW w:w="1417" w:type="dxa"/>
            <w:shd w:val="clear" w:color="auto" w:fill="auto"/>
            <w:vAlign w:val="center"/>
          </w:tcPr>
          <w:p w14:paraId="2EBA79A0"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0,9</w:t>
            </w:r>
          </w:p>
        </w:tc>
        <w:tc>
          <w:tcPr>
            <w:tcW w:w="1276" w:type="dxa"/>
            <w:vAlign w:val="center"/>
          </w:tcPr>
          <w:p w14:paraId="42D8B509"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I</w:t>
            </w:r>
          </w:p>
        </w:tc>
      </w:tr>
      <w:tr w:rsidR="00164901" w:rsidRPr="00164901" w14:paraId="5849C98A" w14:textId="77777777" w:rsidTr="000E39AF">
        <w:tc>
          <w:tcPr>
            <w:tcW w:w="546" w:type="dxa"/>
            <w:shd w:val="clear" w:color="auto" w:fill="D9D9D9" w:themeFill="background1" w:themeFillShade="D9"/>
          </w:tcPr>
          <w:p w14:paraId="0C87AAE5"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11</w:t>
            </w:r>
          </w:p>
        </w:tc>
        <w:tc>
          <w:tcPr>
            <w:tcW w:w="867" w:type="dxa"/>
          </w:tcPr>
          <w:p w14:paraId="4BB3CA7D"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13</w:t>
            </w:r>
          </w:p>
        </w:tc>
        <w:tc>
          <w:tcPr>
            <w:tcW w:w="3402" w:type="dxa"/>
            <w:shd w:val="clear" w:color="auto" w:fill="auto"/>
          </w:tcPr>
          <w:p w14:paraId="4B6BF932" w14:textId="77777777" w:rsidR="004E151B" w:rsidRPr="00164901" w:rsidRDefault="004E151B" w:rsidP="000E39AF">
            <w:pPr>
              <w:spacing w:line="240" w:lineRule="auto"/>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Respublikos g., T. Bružaitės g. rajonas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43E090" w14:textId="205F82B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w:t>
            </w:r>
            <w:r w:rsidR="00BF1D02">
              <w:rPr>
                <w:rFonts w:asciiTheme="minorHAnsi" w:eastAsiaTheme="majorEastAsia" w:hAnsiTheme="minorHAnsi" w:cstheme="minorHAnsi"/>
                <w:bCs/>
                <w:spacing w:val="10"/>
                <w:sz w:val="20"/>
                <w:szCs w:val="20"/>
              </w:rPr>
              <w:t>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0AAF48" w14:textId="59F6D66F"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w:t>
            </w:r>
            <w:r w:rsidR="00BF1D02">
              <w:rPr>
                <w:rFonts w:asciiTheme="minorHAnsi" w:eastAsiaTheme="majorEastAsia" w:hAnsiTheme="minorHAnsi" w:cstheme="minorHAnsi"/>
                <w:bCs/>
                <w:spacing w:val="10"/>
                <w:sz w:val="20"/>
                <w:szCs w:val="20"/>
              </w:rPr>
              <w:t>0</w:t>
            </w:r>
          </w:p>
        </w:tc>
        <w:tc>
          <w:tcPr>
            <w:tcW w:w="1276" w:type="dxa"/>
            <w:vAlign w:val="center"/>
          </w:tcPr>
          <w:p w14:paraId="47F3351F"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II</w:t>
            </w:r>
          </w:p>
        </w:tc>
      </w:tr>
      <w:tr w:rsidR="00164901" w:rsidRPr="00164901" w14:paraId="02FC11DB" w14:textId="77777777" w:rsidTr="000E39AF">
        <w:tc>
          <w:tcPr>
            <w:tcW w:w="546" w:type="dxa"/>
            <w:shd w:val="clear" w:color="auto" w:fill="D9D9D9" w:themeFill="background1" w:themeFillShade="D9"/>
          </w:tcPr>
          <w:p w14:paraId="21C5A6D3"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12</w:t>
            </w:r>
          </w:p>
        </w:tc>
        <w:tc>
          <w:tcPr>
            <w:tcW w:w="867" w:type="dxa"/>
          </w:tcPr>
          <w:p w14:paraId="369DB183"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14</w:t>
            </w:r>
          </w:p>
        </w:tc>
        <w:tc>
          <w:tcPr>
            <w:tcW w:w="3402" w:type="dxa"/>
            <w:shd w:val="clear" w:color="auto" w:fill="auto"/>
          </w:tcPr>
          <w:p w14:paraId="5AAFC5A8" w14:textId="77777777" w:rsidR="004E151B" w:rsidRPr="00164901" w:rsidRDefault="004E151B" w:rsidP="000E39AF">
            <w:pPr>
              <w:spacing w:line="240" w:lineRule="auto"/>
              <w:jc w:val="left"/>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Basanavičiaus g., Birutės, Kęstučio g. rajonas</w:t>
            </w:r>
          </w:p>
        </w:tc>
        <w:tc>
          <w:tcPr>
            <w:tcW w:w="1701" w:type="dxa"/>
            <w:shd w:val="clear" w:color="auto" w:fill="auto"/>
            <w:vAlign w:val="center"/>
          </w:tcPr>
          <w:p w14:paraId="243E9A6B"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0,4</w:t>
            </w:r>
          </w:p>
        </w:tc>
        <w:tc>
          <w:tcPr>
            <w:tcW w:w="1417" w:type="dxa"/>
            <w:shd w:val="clear" w:color="auto" w:fill="auto"/>
            <w:vAlign w:val="center"/>
          </w:tcPr>
          <w:p w14:paraId="10B6D34A" w14:textId="7709E8D1" w:rsidR="004E151B" w:rsidRPr="00164901" w:rsidRDefault="00C5128F" w:rsidP="000E39AF">
            <w:pPr>
              <w:spacing w:line="240" w:lineRule="auto"/>
              <w:jc w:val="center"/>
              <w:rPr>
                <w:rFonts w:asciiTheme="minorHAnsi" w:eastAsiaTheme="majorEastAsia" w:hAnsiTheme="minorHAnsi" w:cstheme="minorHAnsi"/>
                <w:bCs/>
                <w:spacing w:val="10"/>
                <w:sz w:val="20"/>
                <w:szCs w:val="20"/>
              </w:rPr>
            </w:pPr>
            <w:r>
              <w:rPr>
                <w:rFonts w:asciiTheme="minorHAnsi" w:eastAsiaTheme="majorEastAsia" w:hAnsiTheme="minorHAnsi" w:cstheme="minorHAnsi"/>
                <w:bCs/>
                <w:spacing w:val="10"/>
                <w:sz w:val="20"/>
                <w:szCs w:val="20"/>
              </w:rPr>
              <w:t>1,0</w:t>
            </w:r>
          </w:p>
        </w:tc>
        <w:tc>
          <w:tcPr>
            <w:tcW w:w="1276" w:type="dxa"/>
            <w:vAlign w:val="center"/>
          </w:tcPr>
          <w:p w14:paraId="50D47E3F"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I</w:t>
            </w:r>
          </w:p>
        </w:tc>
      </w:tr>
      <w:tr w:rsidR="00164901" w:rsidRPr="00164901" w14:paraId="61945ACA" w14:textId="77777777" w:rsidTr="000E39AF">
        <w:tc>
          <w:tcPr>
            <w:tcW w:w="546" w:type="dxa"/>
            <w:shd w:val="clear" w:color="auto" w:fill="D9D9D9" w:themeFill="background1" w:themeFillShade="D9"/>
          </w:tcPr>
          <w:p w14:paraId="1B459F4E"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13</w:t>
            </w:r>
          </w:p>
        </w:tc>
        <w:tc>
          <w:tcPr>
            <w:tcW w:w="867" w:type="dxa"/>
          </w:tcPr>
          <w:p w14:paraId="58FD3546"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15</w:t>
            </w:r>
          </w:p>
        </w:tc>
        <w:tc>
          <w:tcPr>
            <w:tcW w:w="3402" w:type="dxa"/>
            <w:shd w:val="clear" w:color="auto" w:fill="auto"/>
          </w:tcPr>
          <w:p w14:paraId="04F1A948" w14:textId="77777777" w:rsidR="004E151B" w:rsidRPr="00164901" w:rsidRDefault="004E151B" w:rsidP="000E39AF">
            <w:pPr>
              <w:spacing w:line="240" w:lineRule="auto"/>
              <w:jc w:val="left"/>
              <w:rPr>
                <w:rFonts w:asciiTheme="minorHAnsi" w:eastAsiaTheme="majorEastAsia" w:hAnsiTheme="minorHAnsi" w:cstheme="minorHAnsi"/>
                <w:bCs/>
                <w:noProof/>
                <w:spacing w:val="10"/>
                <w:sz w:val="20"/>
                <w:szCs w:val="20"/>
              </w:rPr>
            </w:pPr>
            <w:r w:rsidRPr="00164901">
              <w:rPr>
                <w:rFonts w:asciiTheme="minorHAnsi" w:eastAsiaTheme="majorEastAsia" w:hAnsiTheme="minorHAnsi" w:cstheme="minorHAnsi"/>
                <w:bCs/>
                <w:noProof/>
                <w:spacing w:val="10"/>
                <w:sz w:val="20"/>
                <w:szCs w:val="20"/>
              </w:rPr>
              <w:t>Babėnų g. rajonas</w:t>
            </w:r>
          </w:p>
        </w:tc>
        <w:tc>
          <w:tcPr>
            <w:tcW w:w="1701" w:type="dxa"/>
            <w:shd w:val="clear" w:color="auto" w:fill="auto"/>
            <w:vAlign w:val="center"/>
          </w:tcPr>
          <w:p w14:paraId="45F7E362"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w:t>
            </w:r>
          </w:p>
        </w:tc>
        <w:tc>
          <w:tcPr>
            <w:tcW w:w="1417" w:type="dxa"/>
            <w:shd w:val="clear" w:color="auto" w:fill="auto"/>
            <w:vAlign w:val="center"/>
          </w:tcPr>
          <w:p w14:paraId="51DAF13B"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0,6</w:t>
            </w:r>
          </w:p>
        </w:tc>
        <w:tc>
          <w:tcPr>
            <w:tcW w:w="1276" w:type="dxa"/>
            <w:shd w:val="clear" w:color="auto" w:fill="auto"/>
            <w:vAlign w:val="center"/>
          </w:tcPr>
          <w:p w14:paraId="57653AFA"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I</w:t>
            </w:r>
          </w:p>
        </w:tc>
      </w:tr>
      <w:tr w:rsidR="00164901" w:rsidRPr="00164901" w14:paraId="41A07F58" w14:textId="77777777" w:rsidTr="000E39AF">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6BECA6"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14</w:t>
            </w:r>
          </w:p>
        </w:tc>
        <w:tc>
          <w:tcPr>
            <w:tcW w:w="867" w:type="dxa"/>
            <w:tcBorders>
              <w:top w:val="single" w:sz="4" w:space="0" w:color="auto"/>
              <w:left w:val="single" w:sz="4" w:space="0" w:color="auto"/>
              <w:bottom w:val="single" w:sz="4" w:space="0" w:color="auto"/>
              <w:right w:val="single" w:sz="4" w:space="0" w:color="auto"/>
            </w:tcBorders>
          </w:tcPr>
          <w:p w14:paraId="2E625A0C"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17</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E254B9D" w14:textId="77777777" w:rsidR="004E151B" w:rsidRPr="00164901" w:rsidRDefault="004E151B" w:rsidP="000E39AF">
            <w:pPr>
              <w:spacing w:line="240" w:lineRule="auto"/>
              <w:jc w:val="left"/>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noProof/>
                <w:spacing w:val="10"/>
                <w:sz w:val="20"/>
                <w:szCs w:val="20"/>
              </w:rPr>
              <w:t>Janušavos k.</w:t>
            </w:r>
          </w:p>
        </w:tc>
        <w:tc>
          <w:tcPr>
            <w:tcW w:w="1701" w:type="dxa"/>
            <w:tcBorders>
              <w:top w:val="single" w:sz="4" w:space="0" w:color="auto"/>
              <w:left w:val="single" w:sz="4" w:space="0" w:color="auto"/>
              <w:bottom w:val="single" w:sz="4" w:space="0" w:color="auto"/>
              <w:right w:val="single" w:sz="4" w:space="0" w:color="auto"/>
            </w:tcBorders>
            <w:vAlign w:val="center"/>
          </w:tcPr>
          <w:p w14:paraId="47D283ED" w14:textId="28E82ADF" w:rsidR="004E151B" w:rsidRPr="00164901" w:rsidRDefault="00C5128F" w:rsidP="000E39AF">
            <w:pPr>
              <w:spacing w:line="240" w:lineRule="auto"/>
              <w:jc w:val="center"/>
              <w:rPr>
                <w:rFonts w:asciiTheme="minorHAnsi" w:eastAsiaTheme="majorEastAsia" w:hAnsiTheme="minorHAnsi" w:cstheme="minorHAnsi"/>
                <w:bCs/>
                <w:spacing w:val="10"/>
                <w:sz w:val="20"/>
                <w:szCs w:val="20"/>
              </w:rPr>
            </w:pPr>
            <w:r>
              <w:rPr>
                <w:rFonts w:asciiTheme="minorHAnsi" w:eastAsiaTheme="majorEastAsia" w:hAnsiTheme="minorHAnsi" w:cstheme="minorHAnsi"/>
                <w:bCs/>
                <w:spacing w:val="10"/>
                <w:sz w:val="20"/>
                <w:szCs w:val="20"/>
              </w:rPr>
              <w:t>2,0</w:t>
            </w:r>
          </w:p>
        </w:tc>
        <w:tc>
          <w:tcPr>
            <w:tcW w:w="1417" w:type="dxa"/>
            <w:tcBorders>
              <w:top w:val="single" w:sz="4" w:space="0" w:color="auto"/>
              <w:left w:val="single" w:sz="4" w:space="0" w:color="auto"/>
              <w:bottom w:val="single" w:sz="4" w:space="0" w:color="auto"/>
              <w:right w:val="single" w:sz="4" w:space="0" w:color="auto"/>
            </w:tcBorders>
            <w:vAlign w:val="center"/>
          </w:tcPr>
          <w:p w14:paraId="721BF648"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2,1</w:t>
            </w:r>
          </w:p>
        </w:tc>
        <w:tc>
          <w:tcPr>
            <w:tcW w:w="1276" w:type="dxa"/>
            <w:vAlign w:val="center"/>
          </w:tcPr>
          <w:p w14:paraId="35C42A88" w14:textId="0F9E969C"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I</w:t>
            </w:r>
            <w:r w:rsidR="00164901" w:rsidRPr="00164901">
              <w:rPr>
                <w:rFonts w:asciiTheme="minorHAnsi" w:eastAsiaTheme="majorEastAsia" w:hAnsiTheme="minorHAnsi" w:cstheme="minorHAnsi"/>
                <w:bCs/>
                <w:spacing w:val="10"/>
                <w:sz w:val="20"/>
                <w:szCs w:val="20"/>
              </w:rPr>
              <w:t>I</w:t>
            </w:r>
          </w:p>
        </w:tc>
      </w:tr>
      <w:tr w:rsidR="00164901" w:rsidRPr="00164901" w14:paraId="2EF7CE6C" w14:textId="77777777" w:rsidTr="000E39AF">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4227F0" w14:textId="77777777"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15</w:t>
            </w:r>
          </w:p>
        </w:tc>
        <w:tc>
          <w:tcPr>
            <w:tcW w:w="867" w:type="dxa"/>
            <w:tcBorders>
              <w:top w:val="single" w:sz="4" w:space="0" w:color="auto"/>
              <w:left w:val="single" w:sz="4" w:space="0" w:color="auto"/>
              <w:bottom w:val="single" w:sz="4" w:space="0" w:color="auto"/>
              <w:right w:val="single" w:sz="4" w:space="0" w:color="auto"/>
            </w:tcBorders>
          </w:tcPr>
          <w:p w14:paraId="1602FB48"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21</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B6EAB83" w14:textId="77777777" w:rsidR="004E151B" w:rsidRPr="00164901" w:rsidRDefault="004E151B" w:rsidP="000E39AF">
            <w:pPr>
              <w:spacing w:line="240" w:lineRule="auto"/>
              <w:jc w:val="left"/>
              <w:rPr>
                <w:rFonts w:asciiTheme="minorHAnsi" w:eastAsiaTheme="majorEastAsia" w:hAnsiTheme="minorHAnsi" w:cstheme="minorHAnsi"/>
                <w:bCs/>
                <w:noProof/>
                <w:spacing w:val="10"/>
                <w:sz w:val="20"/>
                <w:szCs w:val="20"/>
              </w:rPr>
            </w:pPr>
            <w:r w:rsidRPr="00164901">
              <w:rPr>
                <w:rFonts w:asciiTheme="minorHAnsi" w:eastAsiaTheme="majorEastAsia" w:hAnsiTheme="minorHAnsi" w:cstheme="minorHAnsi"/>
                <w:bCs/>
                <w:noProof/>
                <w:spacing w:val="10"/>
                <w:sz w:val="20"/>
                <w:szCs w:val="20"/>
              </w:rPr>
              <w:t>Vilainių k.</w:t>
            </w:r>
          </w:p>
        </w:tc>
        <w:tc>
          <w:tcPr>
            <w:tcW w:w="1701" w:type="dxa"/>
            <w:tcBorders>
              <w:top w:val="single" w:sz="4" w:space="0" w:color="auto"/>
              <w:left w:val="single" w:sz="4" w:space="0" w:color="auto"/>
              <w:bottom w:val="single" w:sz="4" w:space="0" w:color="auto"/>
              <w:right w:val="single" w:sz="4" w:space="0" w:color="auto"/>
            </w:tcBorders>
            <w:vAlign w:val="center"/>
          </w:tcPr>
          <w:p w14:paraId="2FB67677"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0,7</w:t>
            </w:r>
          </w:p>
        </w:tc>
        <w:tc>
          <w:tcPr>
            <w:tcW w:w="1417" w:type="dxa"/>
            <w:tcBorders>
              <w:top w:val="single" w:sz="4" w:space="0" w:color="auto"/>
              <w:left w:val="single" w:sz="4" w:space="0" w:color="auto"/>
              <w:bottom w:val="single" w:sz="4" w:space="0" w:color="auto"/>
              <w:right w:val="single" w:sz="4" w:space="0" w:color="auto"/>
            </w:tcBorders>
            <w:vAlign w:val="center"/>
          </w:tcPr>
          <w:p w14:paraId="05EB7DB7"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0,4</w:t>
            </w:r>
          </w:p>
        </w:tc>
        <w:tc>
          <w:tcPr>
            <w:tcW w:w="1276" w:type="dxa"/>
            <w:vAlign w:val="center"/>
          </w:tcPr>
          <w:p w14:paraId="364277B9" w14:textId="77777777" w:rsidR="004E151B" w:rsidRPr="00164901" w:rsidRDefault="004E151B" w:rsidP="000E39AF">
            <w:pPr>
              <w:spacing w:line="240" w:lineRule="auto"/>
              <w:jc w:val="center"/>
              <w:rPr>
                <w:rFonts w:asciiTheme="minorHAnsi" w:eastAsiaTheme="majorEastAsia" w:hAnsiTheme="minorHAnsi" w:cstheme="minorHAnsi"/>
                <w:bCs/>
                <w:spacing w:val="10"/>
                <w:sz w:val="20"/>
                <w:szCs w:val="20"/>
              </w:rPr>
            </w:pPr>
            <w:r w:rsidRPr="00164901">
              <w:rPr>
                <w:rFonts w:asciiTheme="minorHAnsi" w:eastAsiaTheme="majorEastAsia" w:hAnsiTheme="minorHAnsi" w:cstheme="minorHAnsi"/>
                <w:bCs/>
                <w:spacing w:val="10"/>
                <w:sz w:val="20"/>
                <w:szCs w:val="20"/>
              </w:rPr>
              <w:t>I</w:t>
            </w:r>
          </w:p>
        </w:tc>
      </w:tr>
      <w:tr w:rsidR="00164901" w:rsidRPr="00164901" w14:paraId="23AC4899" w14:textId="77777777" w:rsidTr="000E39AF">
        <w:tc>
          <w:tcPr>
            <w:tcW w:w="546" w:type="dxa"/>
          </w:tcPr>
          <w:p w14:paraId="73B6D362" w14:textId="77777777" w:rsidR="004E151B" w:rsidRPr="00164901" w:rsidRDefault="004E151B" w:rsidP="000E39AF">
            <w:pPr>
              <w:spacing w:line="240" w:lineRule="auto"/>
              <w:jc w:val="right"/>
              <w:rPr>
                <w:rFonts w:asciiTheme="minorHAnsi" w:eastAsiaTheme="majorEastAsia" w:hAnsiTheme="minorHAnsi" w:cstheme="minorHAnsi"/>
                <w:b/>
                <w:spacing w:val="10"/>
                <w:sz w:val="20"/>
                <w:szCs w:val="20"/>
              </w:rPr>
            </w:pPr>
          </w:p>
        </w:tc>
        <w:tc>
          <w:tcPr>
            <w:tcW w:w="4269" w:type="dxa"/>
            <w:gridSpan w:val="2"/>
          </w:tcPr>
          <w:p w14:paraId="47D841C0" w14:textId="77777777" w:rsidR="004E151B" w:rsidRPr="00164901" w:rsidRDefault="004E151B" w:rsidP="000E39AF">
            <w:pPr>
              <w:spacing w:line="240" w:lineRule="auto"/>
              <w:jc w:val="right"/>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Viso:</w:t>
            </w:r>
          </w:p>
        </w:tc>
        <w:tc>
          <w:tcPr>
            <w:tcW w:w="1701" w:type="dxa"/>
            <w:shd w:val="clear" w:color="auto" w:fill="auto"/>
            <w:vAlign w:val="center"/>
          </w:tcPr>
          <w:p w14:paraId="4E5F32FF" w14:textId="2C63F85E" w:rsidR="004E151B" w:rsidRPr="00164901" w:rsidRDefault="00C5128F" w:rsidP="000E39AF">
            <w:pPr>
              <w:spacing w:line="240" w:lineRule="auto"/>
              <w:jc w:val="center"/>
              <w:rPr>
                <w:rFonts w:asciiTheme="minorHAnsi" w:eastAsiaTheme="majorEastAsia" w:hAnsiTheme="minorHAnsi" w:cstheme="minorHAnsi"/>
                <w:b/>
                <w:spacing w:val="10"/>
                <w:sz w:val="20"/>
                <w:szCs w:val="20"/>
              </w:rPr>
            </w:pPr>
            <w:r>
              <w:rPr>
                <w:rFonts w:asciiTheme="minorHAnsi" w:eastAsiaTheme="majorEastAsia" w:hAnsiTheme="minorHAnsi" w:cstheme="minorHAnsi"/>
                <w:b/>
                <w:spacing w:val="10"/>
                <w:sz w:val="20"/>
                <w:szCs w:val="20"/>
              </w:rPr>
              <w:t>7,0</w:t>
            </w:r>
          </w:p>
        </w:tc>
        <w:tc>
          <w:tcPr>
            <w:tcW w:w="1417" w:type="dxa"/>
            <w:shd w:val="clear" w:color="auto" w:fill="auto"/>
            <w:vAlign w:val="center"/>
          </w:tcPr>
          <w:p w14:paraId="35344F15" w14:textId="29231373" w:rsidR="004E151B" w:rsidRPr="00164901" w:rsidRDefault="00C5128F" w:rsidP="000E39AF">
            <w:pPr>
              <w:spacing w:line="240" w:lineRule="auto"/>
              <w:jc w:val="center"/>
              <w:rPr>
                <w:rFonts w:asciiTheme="minorHAnsi" w:eastAsiaTheme="majorEastAsia" w:hAnsiTheme="minorHAnsi" w:cstheme="minorHAnsi"/>
                <w:b/>
                <w:spacing w:val="10"/>
                <w:sz w:val="20"/>
                <w:szCs w:val="20"/>
              </w:rPr>
            </w:pPr>
            <w:r>
              <w:rPr>
                <w:rFonts w:asciiTheme="minorHAnsi" w:eastAsiaTheme="majorEastAsia" w:hAnsiTheme="minorHAnsi" w:cstheme="minorHAnsi"/>
                <w:b/>
                <w:spacing w:val="10"/>
                <w:sz w:val="20"/>
                <w:szCs w:val="20"/>
              </w:rPr>
              <w:t>8,3</w:t>
            </w:r>
          </w:p>
        </w:tc>
        <w:tc>
          <w:tcPr>
            <w:tcW w:w="1276" w:type="dxa"/>
            <w:vAlign w:val="center"/>
          </w:tcPr>
          <w:p w14:paraId="32CAA86E" w14:textId="5204A94D" w:rsidR="004E151B" w:rsidRPr="00164901" w:rsidRDefault="004E151B" w:rsidP="000E39AF">
            <w:pPr>
              <w:spacing w:line="240" w:lineRule="auto"/>
              <w:jc w:val="center"/>
              <w:rPr>
                <w:rFonts w:asciiTheme="minorHAnsi" w:eastAsiaTheme="majorEastAsia" w:hAnsiTheme="minorHAnsi" w:cstheme="minorHAnsi"/>
                <w:b/>
                <w:spacing w:val="10"/>
                <w:sz w:val="20"/>
                <w:szCs w:val="20"/>
              </w:rPr>
            </w:pPr>
            <w:r w:rsidRPr="00164901">
              <w:rPr>
                <w:rFonts w:asciiTheme="minorHAnsi" w:eastAsiaTheme="majorEastAsia" w:hAnsiTheme="minorHAnsi" w:cstheme="minorHAnsi"/>
                <w:b/>
                <w:spacing w:val="10"/>
                <w:sz w:val="20"/>
                <w:szCs w:val="20"/>
              </w:rPr>
              <w:t>I-I</w:t>
            </w:r>
            <w:r w:rsidR="00164901" w:rsidRPr="00164901">
              <w:rPr>
                <w:rFonts w:asciiTheme="minorHAnsi" w:eastAsiaTheme="majorEastAsia" w:hAnsiTheme="minorHAnsi" w:cstheme="minorHAnsi"/>
                <w:b/>
                <w:spacing w:val="10"/>
                <w:sz w:val="20"/>
                <w:szCs w:val="20"/>
              </w:rPr>
              <w:t>I</w:t>
            </w:r>
          </w:p>
        </w:tc>
      </w:tr>
      <w:bookmarkEnd w:id="36"/>
    </w:tbl>
    <w:p w14:paraId="2369D7BF" w14:textId="77777777" w:rsidR="004E151B" w:rsidRDefault="004E151B" w:rsidP="004E151B">
      <w:pPr>
        <w:spacing w:line="240" w:lineRule="auto"/>
        <w:rPr>
          <w:rFonts w:eastAsiaTheme="majorEastAsia" w:cstheme="majorBidi"/>
          <w:bCs/>
          <w:spacing w:val="10"/>
          <w:sz w:val="20"/>
          <w:szCs w:val="20"/>
        </w:rPr>
      </w:pPr>
    </w:p>
    <w:p w14:paraId="541D7917" w14:textId="524A3672" w:rsidR="00164901" w:rsidRDefault="00164901" w:rsidP="004E151B">
      <w:pPr>
        <w:spacing w:line="240" w:lineRule="auto"/>
        <w:rPr>
          <w:rFonts w:asciiTheme="minorHAnsi" w:hAnsiTheme="minorHAnsi" w:cstheme="minorHAnsi"/>
        </w:rPr>
      </w:pPr>
      <w:r>
        <w:rPr>
          <w:rFonts w:asciiTheme="minorHAnsi" w:hAnsiTheme="minorHAnsi" w:cstheme="minorHAnsi"/>
        </w:rPr>
        <w:t xml:space="preserve">Numatoma, kad įgyvendinus šį planą, Kėdainių miesto aglomeracijoje bus nutiesta </w:t>
      </w:r>
      <w:r w:rsidR="00C5128F">
        <w:rPr>
          <w:rFonts w:asciiTheme="minorHAnsi" w:hAnsiTheme="minorHAnsi" w:cstheme="minorHAnsi"/>
        </w:rPr>
        <w:t>7,0</w:t>
      </w:r>
      <w:r>
        <w:rPr>
          <w:rFonts w:asciiTheme="minorHAnsi" w:hAnsiTheme="minorHAnsi" w:cstheme="minorHAnsi"/>
        </w:rPr>
        <w:t xml:space="preserve"> km centralizuotų vandentiekio tinklų ir </w:t>
      </w:r>
      <w:r w:rsidR="00C5128F">
        <w:rPr>
          <w:rFonts w:asciiTheme="minorHAnsi" w:hAnsiTheme="minorHAnsi" w:cstheme="minorHAnsi"/>
        </w:rPr>
        <w:t>8,3</w:t>
      </w:r>
      <w:r>
        <w:rPr>
          <w:rFonts w:asciiTheme="minorHAnsi" w:hAnsiTheme="minorHAnsi" w:cstheme="minorHAnsi"/>
        </w:rPr>
        <w:t xml:space="preserve"> km centralizuotų nuotekų surinkimo tinklų.</w:t>
      </w:r>
    </w:p>
    <w:p w14:paraId="57A0A884" w14:textId="77777777" w:rsidR="00164901" w:rsidRDefault="00164901" w:rsidP="004E151B">
      <w:pPr>
        <w:spacing w:line="240" w:lineRule="auto"/>
        <w:rPr>
          <w:rFonts w:asciiTheme="minorHAnsi" w:hAnsiTheme="minorHAnsi" w:cstheme="minorHAnsi"/>
        </w:rPr>
      </w:pPr>
    </w:p>
    <w:p w14:paraId="1E1C48A3" w14:textId="77777777" w:rsidR="004E151B" w:rsidRPr="00B23E59" w:rsidRDefault="004E151B" w:rsidP="00210FC5">
      <w:pPr>
        <w:pStyle w:val="Heading2"/>
        <w:numPr>
          <w:ilvl w:val="1"/>
          <w:numId w:val="21"/>
        </w:numPr>
        <w:spacing w:after="240"/>
        <w:rPr>
          <w:szCs w:val="28"/>
        </w:rPr>
      </w:pPr>
      <w:bookmarkStart w:id="37" w:name="_Toc174971487"/>
      <w:r>
        <w:rPr>
          <w:szCs w:val="28"/>
        </w:rPr>
        <w:t>Kėdainių miesto aglomeracijos vandentiekio ir nuotekų tinklų plėtros kaštai</w:t>
      </w:r>
      <w:bookmarkEnd w:id="37"/>
    </w:p>
    <w:p w14:paraId="3E1B6144" w14:textId="77777777" w:rsidR="004E151B" w:rsidRDefault="004E151B" w:rsidP="004E151B">
      <w:pPr>
        <w:spacing w:line="240" w:lineRule="auto"/>
        <w:rPr>
          <w:rFonts w:asciiTheme="minorHAnsi" w:hAnsiTheme="minorHAnsi" w:cstheme="minorHAnsi"/>
          <w:i/>
          <w:iCs/>
        </w:rPr>
      </w:pPr>
      <w:r w:rsidRPr="00366F9F">
        <w:rPr>
          <w:rFonts w:asciiTheme="minorHAnsi" w:hAnsiTheme="minorHAnsi" w:cstheme="minorHAnsi"/>
          <w:i/>
          <w:iCs/>
        </w:rPr>
        <w:t>Šis specialiojo plano koregavimo skyrius yra nauja (koreguota) skyriaus „2.</w:t>
      </w:r>
      <w:r>
        <w:rPr>
          <w:rFonts w:asciiTheme="minorHAnsi" w:hAnsiTheme="minorHAnsi" w:cstheme="minorHAnsi"/>
          <w:i/>
          <w:iCs/>
        </w:rPr>
        <w:t>5</w:t>
      </w:r>
      <w:r w:rsidRPr="00366F9F">
        <w:rPr>
          <w:rFonts w:asciiTheme="minorHAnsi" w:hAnsiTheme="minorHAnsi" w:cstheme="minorHAnsi"/>
          <w:i/>
          <w:iCs/>
        </w:rPr>
        <w:t>. Kėdainių miesto aglomeracij</w:t>
      </w:r>
      <w:r>
        <w:rPr>
          <w:rFonts w:asciiTheme="minorHAnsi" w:hAnsiTheme="minorHAnsi" w:cstheme="minorHAnsi"/>
          <w:i/>
          <w:iCs/>
        </w:rPr>
        <w:t>os vandentiekio ir nuotekų tinklų plėtros kaštai</w:t>
      </w:r>
      <w:r w:rsidRPr="00366F9F">
        <w:rPr>
          <w:rFonts w:asciiTheme="minorHAnsi" w:hAnsiTheme="minorHAnsi" w:cstheme="minorHAnsi"/>
          <w:i/>
          <w:iCs/>
        </w:rPr>
        <w:t>“ redakcija.</w:t>
      </w:r>
    </w:p>
    <w:p w14:paraId="3B6F558E" w14:textId="77777777" w:rsidR="004E151B" w:rsidRDefault="004E151B" w:rsidP="004E151B">
      <w:pPr>
        <w:spacing w:line="240" w:lineRule="auto"/>
        <w:rPr>
          <w:rFonts w:asciiTheme="minorHAnsi" w:hAnsiTheme="minorHAnsi" w:cstheme="minorHAnsi"/>
        </w:rPr>
      </w:pPr>
    </w:p>
    <w:p w14:paraId="3931F8FC" w14:textId="77777777" w:rsidR="004E151B" w:rsidRPr="00F57D5C" w:rsidRDefault="004E151B" w:rsidP="004E151B">
      <w:pPr>
        <w:spacing w:line="240" w:lineRule="auto"/>
        <w:rPr>
          <w:rFonts w:asciiTheme="minorHAnsi" w:hAnsiTheme="minorHAnsi" w:cstheme="minorHAnsi"/>
        </w:rPr>
      </w:pPr>
      <w:r w:rsidRPr="00F57D5C">
        <w:rPr>
          <w:rFonts w:asciiTheme="minorHAnsi" w:hAnsiTheme="minorHAnsi" w:cstheme="minorHAnsi"/>
        </w:rPr>
        <w:t xml:space="preserve">Buitinių nuotekų tinklų iš PVC vamzdžių 1 km kaina įskaitant </w:t>
      </w:r>
      <w:bookmarkStart w:id="38" w:name="_Hlk55735457"/>
      <w:r w:rsidRPr="00F57D5C">
        <w:rPr>
          <w:rFonts w:asciiTheme="minorHAnsi" w:hAnsiTheme="minorHAnsi" w:cstheme="minorHAnsi"/>
        </w:rPr>
        <w:t>žemės darbus, vamzdynus, šulinių įrengimą, darbo užmokestį, medžiagas, mechanizmus</w:t>
      </w:r>
      <w:bookmarkEnd w:id="38"/>
      <w:r w:rsidRPr="00F57D5C">
        <w:rPr>
          <w:rFonts w:asciiTheme="minorHAnsi" w:hAnsiTheme="minorHAnsi" w:cstheme="minorHAnsi"/>
        </w:rPr>
        <w:t>:</w:t>
      </w:r>
    </w:p>
    <w:p w14:paraId="4D29B190" w14:textId="77777777" w:rsidR="004E151B" w:rsidRDefault="004E151B" w:rsidP="00AC0816">
      <w:pPr>
        <w:pStyle w:val="ListParagraph"/>
        <w:numPr>
          <w:ilvl w:val="0"/>
          <w:numId w:val="13"/>
        </w:numPr>
        <w:spacing w:line="240" w:lineRule="auto"/>
        <w:rPr>
          <w:rFonts w:asciiTheme="minorHAnsi" w:hAnsiTheme="minorHAnsi" w:cstheme="minorHAnsi"/>
        </w:rPr>
      </w:pPr>
      <w:r w:rsidRPr="00F57D5C">
        <w:rPr>
          <w:rFonts w:asciiTheme="minorHAnsi" w:hAnsiTheme="minorHAnsi" w:cstheme="minorHAnsi"/>
        </w:rPr>
        <w:t>vamzdžių d110-250 mm – 279,56 tūkst. Eur;</w:t>
      </w:r>
    </w:p>
    <w:p w14:paraId="538DCF3B" w14:textId="77777777" w:rsidR="004E151B" w:rsidRDefault="004E151B" w:rsidP="00AC0816">
      <w:pPr>
        <w:pStyle w:val="ListParagraph"/>
        <w:numPr>
          <w:ilvl w:val="0"/>
          <w:numId w:val="13"/>
        </w:numPr>
        <w:spacing w:line="240" w:lineRule="auto"/>
        <w:rPr>
          <w:rFonts w:asciiTheme="minorHAnsi" w:hAnsiTheme="minorHAnsi" w:cstheme="minorHAnsi"/>
        </w:rPr>
      </w:pPr>
      <w:r w:rsidRPr="00F57D5C">
        <w:rPr>
          <w:rFonts w:asciiTheme="minorHAnsi" w:hAnsiTheme="minorHAnsi" w:cstheme="minorHAnsi"/>
        </w:rPr>
        <w:t>vamzdžių d315 mm – 319,04 tūkst. Eur;</w:t>
      </w:r>
    </w:p>
    <w:p w14:paraId="0253F62F" w14:textId="77777777" w:rsidR="004E151B" w:rsidRPr="00F57D5C" w:rsidRDefault="004E151B" w:rsidP="00AC0816">
      <w:pPr>
        <w:pStyle w:val="ListParagraph"/>
        <w:numPr>
          <w:ilvl w:val="0"/>
          <w:numId w:val="13"/>
        </w:numPr>
        <w:spacing w:line="240" w:lineRule="auto"/>
        <w:rPr>
          <w:rFonts w:asciiTheme="minorHAnsi" w:hAnsiTheme="minorHAnsi" w:cstheme="minorHAnsi"/>
        </w:rPr>
      </w:pPr>
      <w:r w:rsidRPr="00F57D5C">
        <w:rPr>
          <w:rFonts w:asciiTheme="minorHAnsi" w:hAnsiTheme="minorHAnsi" w:cstheme="minorHAnsi"/>
        </w:rPr>
        <w:t>vamzdžių d400 mm – 421,70 tūkst. Eur.</w:t>
      </w:r>
    </w:p>
    <w:p w14:paraId="6A182431" w14:textId="77777777" w:rsidR="004E151B" w:rsidRPr="00F57D5C" w:rsidRDefault="004E151B" w:rsidP="004E151B">
      <w:pPr>
        <w:spacing w:line="240" w:lineRule="auto"/>
        <w:ind w:left="720"/>
        <w:contextualSpacing/>
        <w:rPr>
          <w:rFonts w:asciiTheme="minorHAnsi" w:hAnsiTheme="minorHAnsi" w:cstheme="minorHAnsi"/>
        </w:rPr>
      </w:pPr>
    </w:p>
    <w:p w14:paraId="3B3151B5" w14:textId="77777777" w:rsidR="004E151B" w:rsidRPr="00F57D5C" w:rsidRDefault="004E151B" w:rsidP="004E151B">
      <w:pPr>
        <w:spacing w:line="240" w:lineRule="auto"/>
        <w:rPr>
          <w:rFonts w:asciiTheme="minorHAnsi" w:hAnsiTheme="minorHAnsi" w:cstheme="minorHAnsi"/>
        </w:rPr>
      </w:pPr>
      <w:r w:rsidRPr="00F57D5C">
        <w:rPr>
          <w:rFonts w:asciiTheme="minorHAnsi" w:hAnsiTheme="minorHAnsi" w:cstheme="minorHAnsi"/>
        </w:rPr>
        <w:t>Vandentiekio tinklų kaina 1 km įskaitant žemės darbus, vamzdynus, šulinių įrengimą, darbo užmokestį, medžiagas, mechanizmus, hidraulinius bandymus, vamzdyno praplovimą ir dezinfekciją:</w:t>
      </w:r>
    </w:p>
    <w:p w14:paraId="6E18586E" w14:textId="77777777" w:rsidR="004E151B" w:rsidRPr="00F57D5C" w:rsidRDefault="004E151B" w:rsidP="00AC0816">
      <w:pPr>
        <w:pStyle w:val="ListParagraph"/>
        <w:numPr>
          <w:ilvl w:val="0"/>
          <w:numId w:val="14"/>
        </w:numPr>
        <w:spacing w:line="240" w:lineRule="auto"/>
        <w:rPr>
          <w:rFonts w:asciiTheme="minorHAnsi" w:hAnsiTheme="minorHAnsi" w:cstheme="minorHAnsi"/>
        </w:rPr>
      </w:pPr>
      <w:bookmarkStart w:id="39" w:name="_Hlk54425962"/>
      <w:r w:rsidRPr="00F57D5C">
        <w:rPr>
          <w:rFonts w:asciiTheme="minorHAnsi" w:hAnsiTheme="minorHAnsi" w:cstheme="minorHAnsi"/>
        </w:rPr>
        <w:t>vamzdžių d50-100 mm – 161,19 tūkst. Eur;</w:t>
      </w:r>
    </w:p>
    <w:p w14:paraId="37055F56" w14:textId="77777777" w:rsidR="004E151B" w:rsidRPr="00F57D5C" w:rsidRDefault="004E151B" w:rsidP="00AC0816">
      <w:pPr>
        <w:pStyle w:val="ListParagraph"/>
        <w:numPr>
          <w:ilvl w:val="0"/>
          <w:numId w:val="14"/>
        </w:numPr>
        <w:spacing w:line="240" w:lineRule="auto"/>
        <w:rPr>
          <w:rFonts w:asciiTheme="minorHAnsi" w:hAnsiTheme="minorHAnsi" w:cstheme="minorHAnsi"/>
        </w:rPr>
      </w:pPr>
      <w:r w:rsidRPr="00F57D5C">
        <w:rPr>
          <w:rFonts w:asciiTheme="minorHAnsi" w:hAnsiTheme="minorHAnsi" w:cstheme="minorHAnsi"/>
        </w:rPr>
        <w:t>vamzdžių d150-200 mm – 266,38 tūkst. Eur.</w:t>
      </w:r>
    </w:p>
    <w:p w14:paraId="642724F5" w14:textId="77777777" w:rsidR="004E151B" w:rsidRPr="00F57D5C" w:rsidRDefault="004E151B" w:rsidP="004E151B">
      <w:pPr>
        <w:spacing w:line="240" w:lineRule="auto"/>
        <w:ind w:left="720"/>
        <w:contextualSpacing/>
        <w:rPr>
          <w:rFonts w:asciiTheme="minorHAnsi" w:hAnsiTheme="minorHAnsi" w:cstheme="minorHAnsi"/>
        </w:rPr>
      </w:pPr>
    </w:p>
    <w:p w14:paraId="4CC1A61E" w14:textId="77777777" w:rsidR="004E151B" w:rsidRPr="00F57D5C" w:rsidRDefault="004E151B" w:rsidP="004E151B">
      <w:pPr>
        <w:spacing w:line="240" w:lineRule="auto"/>
        <w:contextualSpacing/>
        <w:rPr>
          <w:rFonts w:asciiTheme="minorHAnsi" w:hAnsiTheme="minorHAnsi" w:cstheme="minorHAnsi"/>
          <w:i/>
          <w:iCs/>
        </w:rPr>
      </w:pPr>
      <w:r w:rsidRPr="00F57D5C">
        <w:rPr>
          <w:rFonts w:asciiTheme="minorHAnsi" w:hAnsiTheme="minorHAnsi" w:cstheme="minorHAnsi"/>
          <w:i/>
          <w:iCs/>
        </w:rPr>
        <w:t xml:space="preserve">Duomenų šaltinis: Statinių statybos skaičiuojamųjų kainų palyginamieji ekonominiai rodikliai pagal 2024 m. balandžio mėn. kainas (UAB „Sistela“).  </w:t>
      </w:r>
    </w:p>
    <w:p w14:paraId="3C0EA1F1" w14:textId="77777777" w:rsidR="004E151B" w:rsidRPr="00F57D5C" w:rsidRDefault="004E151B" w:rsidP="004E151B">
      <w:pPr>
        <w:spacing w:line="240" w:lineRule="auto"/>
        <w:ind w:left="720"/>
        <w:contextualSpacing/>
        <w:rPr>
          <w:rFonts w:asciiTheme="minorHAnsi" w:hAnsiTheme="minorHAnsi" w:cstheme="minorHAnsi"/>
        </w:rPr>
      </w:pPr>
    </w:p>
    <w:p w14:paraId="18677A9D" w14:textId="77777777" w:rsidR="004E151B" w:rsidRDefault="004E151B" w:rsidP="004E151B">
      <w:pPr>
        <w:spacing w:line="240" w:lineRule="auto"/>
        <w:jc w:val="left"/>
        <w:rPr>
          <w:rFonts w:eastAsiaTheme="majorEastAsia" w:cstheme="majorBidi"/>
          <w:bCs/>
          <w:i/>
          <w:iCs/>
          <w:spacing w:val="10"/>
          <w:szCs w:val="19"/>
        </w:rPr>
      </w:pPr>
      <w:r>
        <w:rPr>
          <w:rFonts w:eastAsiaTheme="majorEastAsia" w:cstheme="majorBidi"/>
          <w:bCs/>
          <w:i/>
          <w:iCs/>
          <w:spacing w:val="10"/>
          <w:szCs w:val="19"/>
        </w:rPr>
        <w:br w:type="page"/>
      </w:r>
    </w:p>
    <w:p w14:paraId="54D78744" w14:textId="299399F1" w:rsidR="004E151B" w:rsidRPr="00B72F30" w:rsidRDefault="00210FC5" w:rsidP="004E151B">
      <w:pPr>
        <w:spacing w:line="240" w:lineRule="auto"/>
        <w:rPr>
          <w:rFonts w:eastAsiaTheme="majorEastAsia" w:cstheme="majorBidi"/>
          <w:bCs/>
          <w:i/>
          <w:iCs/>
          <w:spacing w:val="10"/>
          <w:szCs w:val="19"/>
        </w:rPr>
      </w:pPr>
      <w:r>
        <w:rPr>
          <w:rFonts w:eastAsiaTheme="majorEastAsia" w:cstheme="majorBidi"/>
          <w:b/>
          <w:i/>
          <w:iCs/>
          <w:spacing w:val="10"/>
          <w:szCs w:val="19"/>
        </w:rPr>
        <w:lastRenderedPageBreak/>
        <w:t>2</w:t>
      </w:r>
      <w:r w:rsidR="00A00213" w:rsidRPr="00C34E86">
        <w:rPr>
          <w:rFonts w:eastAsiaTheme="majorEastAsia" w:cstheme="majorBidi"/>
          <w:b/>
          <w:i/>
          <w:iCs/>
          <w:spacing w:val="10"/>
          <w:szCs w:val="19"/>
        </w:rPr>
        <w:t xml:space="preserve">.4. </w:t>
      </w:r>
      <w:r w:rsidR="004E151B" w:rsidRPr="00C34E86">
        <w:rPr>
          <w:rFonts w:eastAsiaTheme="majorEastAsia" w:cstheme="majorBidi"/>
          <w:b/>
          <w:i/>
          <w:iCs/>
          <w:spacing w:val="10"/>
          <w:szCs w:val="19"/>
        </w:rPr>
        <w:t>lentelė</w:t>
      </w:r>
      <w:r w:rsidR="004E151B" w:rsidRPr="00B72F30">
        <w:rPr>
          <w:rFonts w:eastAsiaTheme="majorEastAsia" w:cstheme="majorBidi"/>
          <w:bCs/>
          <w:i/>
          <w:iCs/>
          <w:spacing w:val="10"/>
          <w:szCs w:val="19"/>
        </w:rPr>
        <w:t>. Vandentiekio ir nuotekų tinklų plėtros įgyvendinimo kaštai Kėdainių miesto aglomeracijoje</w:t>
      </w:r>
    </w:p>
    <w:tbl>
      <w:tblPr>
        <w:tblStyle w:val="TableGridLight"/>
        <w:tblW w:w="9493" w:type="dxa"/>
        <w:tblLayout w:type="fixed"/>
        <w:tblLook w:val="04A0" w:firstRow="1" w:lastRow="0" w:firstColumn="1" w:lastColumn="0" w:noHBand="0" w:noVBand="1"/>
      </w:tblPr>
      <w:tblGrid>
        <w:gridCol w:w="562"/>
        <w:gridCol w:w="709"/>
        <w:gridCol w:w="2126"/>
        <w:gridCol w:w="701"/>
        <w:gridCol w:w="991"/>
        <w:gridCol w:w="860"/>
        <w:gridCol w:w="850"/>
        <w:gridCol w:w="993"/>
        <w:gridCol w:w="850"/>
        <w:gridCol w:w="851"/>
      </w:tblGrid>
      <w:tr w:rsidR="004E151B" w:rsidRPr="00720083" w14:paraId="044BB847" w14:textId="77777777" w:rsidTr="00C5128F">
        <w:tc>
          <w:tcPr>
            <w:tcW w:w="56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bookmarkEnd w:id="39"/>
          <w:p w14:paraId="6B6D1850"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ID.</w:t>
            </w:r>
          </w:p>
          <w:p w14:paraId="534AA262"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Nr.</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4640A"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ID prieš kore-ga-vimą</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EB6B0"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Rajonas</w:t>
            </w:r>
          </w:p>
        </w:tc>
        <w:tc>
          <w:tcPr>
            <w:tcW w:w="2552" w:type="dxa"/>
            <w:gridSpan w:val="3"/>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14:paraId="1A735CE0" w14:textId="77777777" w:rsidR="004E151B" w:rsidRPr="00720083" w:rsidRDefault="004E151B" w:rsidP="00C5128F">
            <w:pPr>
              <w:spacing w:line="360" w:lineRule="auto"/>
              <w:jc w:val="center"/>
              <w:rPr>
                <w:rFonts w:asciiTheme="minorHAnsi" w:hAnsiTheme="minorHAnsi" w:cstheme="minorHAnsi"/>
                <w:b/>
                <w:bCs/>
                <w:sz w:val="20"/>
                <w:szCs w:val="20"/>
              </w:rPr>
            </w:pPr>
            <w:r w:rsidRPr="00720083">
              <w:rPr>
                <w:rFonts w:asciiTheme="minorHAnsi" w:hAnsiTheme="minorHAnsi" w:cstheme="minorHAnsi"/>
                <w:b/>
                <w:bCs/>
                <w:sz w:val="20"/>
                <w:szCs w:val="20"/>
              </w:rPr>
              <w:t>Vandentiekio plėtra</w:t>
            </w:r>
          </w:p>
        </w:tc>
        <w:tc>
          <w:tcPr>
            <w:tcW w:w="2693" w:type="dxa"/>
            <w:gridSpan w:val="3"/>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6BEB62B" w14:textId="77777777" w:rsidR="004E151B" w:rsidRPr="00720083" w:rsidRDefault="004E151B" w:rsidP="00C5128F">
            <w:pPr>
              <w:spacing w:line="360" w:lineRule="auto"/>
              <w:jc w:val="center"/>
              <w:rPr>
                <w:rFonts w:asciiTheme="minorHAnsi" w:hAnsiTheme="minorHAnsi" w:cstheme="minorHAnsi"/>
                <w:b/>
                <w:bCs/>
                <w:sz w:val="20"/>
                <w:szCs w:val="20"/>
              </w:rPr>
            </w:pPr>
            <w:r w:rsidRPr="00720083">
              <w:rPr>
                <w:rFonts w:asciiTheme="minorHAnsi" w:hAnsiTheme="minorHAnsi" w:cstheme="minorHAnsi"/>
                <w:b/>
                <w:bCs/>
                <w:sz w:val="20"/>
                <w:szCs w:val="20"/>
              </w:rPr>
              <w:t>Nuotekų tinklo plėtra</w:t>
            </w:r>
          </w:p>
        </w:tc>
        <w:tc>
          <w:tcPr>
            <w:tcW w:w="85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D5F83AF"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Priori-tetas</w:t>
            </w:r>
          </w:p>
        </w:tc>
      </w:tr>
      <w:tr w:rsidR="004E151B" w:rsidRPr="00720083" w14:paraId="297D687C" w14:textId="77777777" w:rsidTr="00EC7B21">
        <w:tc>
          <w:tcPr>
            <w:tcW w:w="562"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67E93E41" w14:textId="77777777" w:rsidR="004E151B" w:rsidRPr="00720083" w:rsidRDefault="004E151B" w:rsidP="00C5128F">
            <w:pPr>
              <w:jc w:val="center"/>
              <w:rPr>
                <w:rFonts w:asciiTheme="minorHAnsi" w:eastAsiaTheme="majorEastAsia" w:hAnsiTheme="minorHAnsi" w:cstheme="minorHAnsi"/>
                <w:b/>
                <w:bCs/>
                <w:color w:val="00B050"/>
                <w:spacing w:val="10"/>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621DF" w14:textId="77777777" w:rsidR="004E151B" w:rsidRPr="00720083" w:rsidRDefault="004E151B" w:rsidP="00C5128F">
            <w:pPr>
              <w:jc w:val="center"/>
              <w:rPr>
                <w:rFonts w:asciiTheme="minorHAnsi" w:eastAsiaTheme="majorEastAsia" w:hAnsiTheme="minorHAnsi" w:cstheme="minorHAnsi"/>
                <w:b/>
                <w:bCs/>
                <w:color w:val="00B050"/>
                <w:spacing w:val="10"/>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E552E" w14:textId="77777777" w:rsidR="004E151B" w:rsidRPr="00720083" w:rsidRDefault="004E151B" w:rsidP="00C5128F">
            <w:pPr>
              <w:jc w:val="center"/>
              <w:rPr>
                <w:rFonts w:asciiTheme="minorHAnsi" w:eastAsiaTheme="majorEastAsia" w:hAnsiTheme="minorHAnsi" w:cstheme="minorHAnsi"/>
                <w:b/>
                <w:bCs/>
                <w:color w:val="00B050"/>
                <w:spacing w:val="10"/>
                <w:sz w:val="20"/>
                <w:szCs w:val="20"/>
              </w:rPr>
            </w:pPr>
          </w:p>
        </w:tc>
        <w:tc>
          <w:tcPr>
            <w:tcW w:w="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26B893"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Ilgis</w:t>
            </w:r>
          </w:p>
          <w:p w14:paraId="7883CAB2"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(km)</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4130F" w14:textId="0B65485E"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D</w:t>
            </w:r>
            <w:r w:rsidR="00C5128F">
              <w:rPr>
                <w:rFonts w:asciiTheme="minorHAnsi" w:hAnsiTheme="minorHAnsi" w:cstheme="minorHAnsi"/>
                <w:b/>
                <w:bCs/>
                <w:sz w:val="20"/>
                <w:szCs w:val="20"/>
              </w:rPr>
              <w:t>N</w:t>
            </w:r>
          </w:p>
          <w:p w14:paraId="7E5C2526"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(mm)</w:t>
            </w:r>
          </w:p>
        </w:tc>
        <w:tc>
          <w:tcPr>
            <w:tcW w:w="860" w:type="dxa"/>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14:paraId="300A2901"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Kaštai</w:t>
            </w:r>
          </w:p>
          <w:p w14:paraId="10D3CB21"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(tūkst. Eur)</w:t>
            </w:r>
          </w:p>
        </w:tc>
        <w:tc>
          <w:tcPr>
            <w:tcW w:w="850" w:type="dxa"/>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8247A92"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Ilgis</w:t>
            </w:r>
          </w:p>
          <w:p w14:paraId="1A7EF4C1"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(km)</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04F0E" w14:textId="4795F778"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D</w:t>
            </w:r>
            <w:r w:rsidR="00C5128F">
              <w:rPr>
                <w:rFonts w:asciiTheme="minorHAnsi" w:hAnsiTheme="minorHAnsi" w:cstheme="minorHAnsi"/>
                <w:b/>
                <w:bCs/>
                <w:sz w:val="20"/>
                <w:szCs w:val="20"/>
              </w:rPr>
              <w:t>N</w:t>
            </w:r>
          </w:p>
          <w:p w14:paraId="3C6595BE"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(mm)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E62B5"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Kaštai</w:t>
            </w:r>
          </w:p>
          <w:p w14:paraId="2E8D7493" w14:textId="77777777" w:rsidR="004E151B" w:rsidRPr="00720083" w:rsidRDefault="004E151B" w:rsidP="00C5128F">
            <w:pPr>
              <w:jc w:val="center"/>
              <w:rPr>
                <w:rFonts w:asciiTheme="minorHAnsi" w:hAnsiTheme="minorHAnsi" w:cstheme="minorHAnsi"/>
                <w:b/>
                <w:bCs/>
                <w:sz w:val="20"/>
                <w:szCs w:val="20"/>
              </w:rPr>
            </w:pPr>
            <w:r w:rsidRPr="00720083">
              <w:rPr>
                <w:rFonts w:asciiTheme="minorHAnsi" w:hAnsiTheme="minorHAnsi" w:cstheme="minorHAnsi"/>
                <w:b/>
                <w:bCs/>
                <w:sz w:val="20"/>
                <w:szCs w:val="20"/>
              </w:rPr>
              <w:t>(tūkst. Eur)</w:t>
            </w:r>
          </w:p>
        </w:tc>
        <w:tc>
          <w:tcPr>
            <w:tcW w:w="851"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03BDF56F" w14:textId="77777777" w:rsidR="004E151B" w:rsidRPr="00720083" w:rsidRDefault="004E151B" w:rsidP="00C5128F">
            <w:pPr>
              <w:jc w:val="center"/>
              <w:rPr>
                <w:rFonts w:asciiTheme="minorHAnsi" w:eastAsiaTheme="majorEastAsia" w:hAnsiTheme="minorHAnsi" w:cstheme="minorHAnsi"/>
                <w:b/>
                <w:bCs/>
                <w:color w:val="00B050"/>
                <w:spacing w:val="10"/>
                <w:sz w:val="20"/>
                <w:szCs w:val="20"/>
              </w:rPr>
            </w:pPr>
          </w:p>
        </w:tc>
      </w:tr>
      <w:tr w:rsidR="00A00213" w:rsidRPr="00A00213" w14:paraId="11975358" w14:textId="77777777" w:rsidTr="00EC7B21">
        <w:tc>
          <w:tcPr>
            <w:tcW w:w="562" w:type="dxa"/>
            <w:tcBorders>
              <w:top w:val="single" w:sz="4" w:space="0" w:color="auto"/>
              <w:left w:val="single" w:sz="4" w:space="0" w:color="auto"/>
              <w:bottom w:val="single" w:sz="4" w:space="0" w:color="auto"/>
              <w:right w:val="single" w:sz="4" w:space="0" w:color="auto"/>
            </w:tcBorders>
            <w:vAlign w:val="center"/>
          </w:tcPr>
          <w:p w14:paraId="4B1E29A0" w14:textId="23F3ECED" w:rsidR="004E151B" w:rsidRPr="00A00213" w:rsidRDefault="00C5128F"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4</w:t>
            </w:r>
          </w:p>
        </w:tc>
        <w:tc>
          <w:tcPr>
            <w:tcW w:w="709" w:type="dxa"/>
            <w:tcBorders>
              <w:top w:val="single" w:sz="4" w:space="0" w:color="auto"/>
              <w:left w:val="single" w:sz="4" w:space="0" w:color="auto"/>
              <w:bottom w:val="single" w:sz="4" w:space="0" w:color="auto"/>
              <w:right w:val="single" w:sz="4" w:space="0" w:color="auto"/>
            </w:tcBorders>
            <w:vAlign w:val="center"/>
          </w:tcPr>
          <w:p w14:paraId="5F2FAB07" w14:textId="77777777" w:rsidR="004E151B" w:rsidRPr="00A00213" w:rsidRDefault="004E151B"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4</w:t>
            </w:r>
          </w:p>
        </w:tc>
        <w:tc>
          <w:tcPr>
            <w:tcW w:w="2126" w:type="dxa"/>
            <w:tcBorders>
              <w:top w:val="single" w:sz="4" w:space="0" w:color="auto"/>
              <w:left w:val="single" w:sz="4" w:space="0" w:color="auto"/>
              <w:bottom w:val="single" w:sz="4" w:space="0" w:color="auto"/>
              <w:right w:val="single" w:sz="4" w:space="0" w:color="auto"/>
            </w:tcBorders>
            <w:vAlign w:val="center"/>
          </w:tcPr>
          <w:p w14:paraId="42C10575"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Daumantų g. rajonas</w:t>
            </w:r>
          </w:p>
        </w:tc>
        <w:tc>
          <w:tcPr>
            <w:tcW w:w="701" w:type="dxa"/>
            <w:tcBorders>
              <w:top w:val="single" w:sz="4" w:space="0" w:color="auto"/>
              <w:left w:val="single" w:sz="4" w:space="0" w:color="auto"/>
              <w:bottom w:val="single" w:sz="4" w:space="0" w:color="auto"/>
              <w:right w:val="single" w:sz="4" w:space="0" w:color="auto"/>
            </w:tcBorders>
            <w:vAlign w:val="center"/>
          </w:tcPr>
          <w:p w14:paraId="01FB3226"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0,5</w:t>
            </w:r>
          </w:p>
        </w:tc>
        <w:tc>
          <w:tcPr>
            <w:tcW w:w="991" w:type="dxa"/>
            <w:tcBorders>
              <w:top w:val="single" w:sz="4" w:space="0" w:color="auto"/>
              <w:left w:val="single" w:sz="4" w:space="0" w:color="auto"/>
              <w:bottom w:val="single" w:sz="4" w:space="0" w:color="auto"/>
              <w:right w:val="single" w:sz="4" w:space="0" w:color="auto"/>
            </w:tcBorders>
            <w:vAlign w:val="center"/>
          </w:tcPr>
          <w:p w14:paraId="1CBF8AB6" w14:textId="4D940F88"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50-100</w:t>
            </w:r>
          </w:p>
        </w:tc>
        <w:tc>
          <w:tcPr>
            <w:tcW w:w="860" w:type="dxa"/>
            <w:tcBorders>
              <w:top w:val="single" w:sz="4" w:space="0" w:color="auto"/>
              <w:left w:val="single" w:sz="4" w:space="0" w:color="auto"/>
              <w:bottom w:val="single" w:sz="4" w:space="0" w:color="auto"/>
              <w:right w:val="double" w:sz="4" w:space="0" w:color="auto"/>
            </w:tcBorders>
            <w:vAlign w:val="center"/>
          </w:tcPr>
          <w:p w14:paraId="7B3936B7" w14:textId="3B195143"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80,5</w:t>
            </w:r>
          </w:p>
        </w:tc>
        <w:tc>
          <w:tcPr>
            <w:tcW w:w="850" w:type="dxa"/>
            <w:tcBorders>
              <w:top w:val="single" w:sz="4" w:space="0" w:color="auto"/>
              <w:left w:val="double" w:sz="4" w:space="0" w:color="auto"/>
              <w:bottom w:val="single" w:sz="4" w:space="0" w:color="auto"/>
              <w:right w:val="single" w:sz="4" w:space="0" w:color="auto"/>
            </w:tcBorders>
            <w:vAlign w:val="center"/>
          </w:tcPr>
          <w:p w14:paraId="5CF51014"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076A403" w14:textId="3F378E76"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110-250</w:t>
            </w:r>
          </w:p>
        </w:tc>
        <w:tc>
          <w:tcPr>
            <w:tcW w:w="850" w:type="dxa"/>
            <w:tcBorders>
              <w:top w:val="single" w:sz="4" w:space="0" w:color="auto"/>
              <w:left w:val="single" w:sz="4" w:space="0" w:color="auto"/>
              <w:bottom w:val="single" w:sz="4" w:space="0" w:color="auto"/>
              <w:right w:val="single" w:sz="4" w:space="0" w:color="auto"/>
            </w:tcBorders>
            <w:vAlign w:val="center"/>
          </w:tcPr>
          <w:p w14:paraId="227ECB47" w14:textId="285BE620" w:rsidR="00EC7B21" w:rsidRPr="00A00213" w:rsidRDefault="00EC7B21" w:rsidP="00EC7B2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139,7</w:t>
            </w:r>
          </w:p>
        </w:tc>
        <w:tc>
          <w:tcPr>
            <w:tcW w:w="851" w:type="dxa"/>
            <w:tcBorders>
              <w:top w:val="single" w:sz="4" w:space="0" w:color="auto"/>
              <w:left w:val="single" w:sz="4" w:space="0" w:color="auto"/>
              <w:bottom w:val="single" w:sz="4" w:space="0" w:color="auto"/>
              <w:right w:val="single" w:sz="4" w:space="0" w:color="auto"/>
            </w:tcBorders>
            <w:vAlign w:val="center"/>
          </w:tcPr>
          <w:p w14:paraId="75492181"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I</w:t>
            </w:r>
          </w:p>
        </w:tc>
      </w:tr>
      <w:tr w:rsidR="00A00213" w:rsidRPr="00A00213" w14:paraId="2150FD83" w14:textId="77777777" w:rsidTr="00EC7B21">
        <w:trPr>
          <w:trHeight w:val="455"/>
        </w:trPr>
        <w:tc>
          <w:tcPr>
            <w:tcW w:w="562" w:type="dxa"/>
            <w:tcBorders>
              <w:top w:val="single" w:sz="4" w:space="0" w:color="auto"/>
              <w:left w:val="single" w:sz="4" w:space="0" w:color="auto"/>
              <w:bottom w:val="single" w:sz="4" w:space="0" w:color="auto"/>
              <w:right w:val="single" w:sz="4" w:space="0" w:color="auto"/>
            </w:tcBorders>
            <w:vAlign w:val="center"/>
          </w:tcPr>
          <w:p w14:paraId="54125A5D" w14:textId="5FD50A20" w:rsidR="004E151B" w:rsidRPr="00A00213" w:rsidRDefault="00C5128F"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7</w:t>
            </w:r>
          </w:p>
        </w:tc>
        <w:tc>
          <w:tcPr>
            <w:tcW w:w="709" w:type="dxa"/>
            <w:tcBorders>
              <w:top w:val="single" w:sz="4" w:space="0" w:color="auto"/>
              <w:left w:val="single" w:sz="4" w:space="0" w:color="auto"/>
              <w:bottom w:val="single" w:sz="4" w:space="0" w:color="auto"/>
              <w:right w:val="single" w:sz="4" w:space="0" w:color="auto"/>
            </w:tcBorders>
            <w:vAlign w:val="center"/>
          </w:tcPr>
          <w:p w14:paraId="5F217E3F" w14:textId="77777777" w:rsidR="004E151B" w:rsidRPr="00A00213" w:rsidRDefault="004E151B"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8</w:t>
            </w:r>
          </w:p>
        </w:tc>
        <w:tc>
          <w:tcPr>
            <w:tcW w:w="2126" w:type="dxa"/>
            <w:tcBorders>
              <w:top w:val="single" w:sz="4" w:space="0" w:color="auto"/>
              <w:left w:val="single" w:sz="4" w:space="0" w:color="auto"/>
              <w:bottom w:val="single" w:sz="4" w:space="0" w:color="auto"/>
              <w:right w:val="single" w:sz="4" w:space="0" w:color="auto"/>
            </w:tcBorders>
            <w:vAlign w:val="center"/>
          </w:tcPr>
          <w:p w14:paraId="22F521BD"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Kauno g., Juodkiškio g. rajonas</w:t>
            </w:r>
          </w:p>
        </w:tc>
        <w:tc>
          <w:tcPr>
            <w:tcW w:w="701" w:type="dxa"/>
            <w:tcBorders>
              <w:top w:val="single" w:sz="4" w:space="0" w:color="auto"/>
              <w:left w:val="single" w:sz="4" w:space="0" w:color="auto"/>
              <w:bottom w:val="single" w:sz="4" w:space="0" w:color="auto"/>
              <w:right w:val="single" w:sz="4" w:space="0" w:color="auto"/>
            </w:tcBorders>
            <w:vAlign w:val="center"/>
          </w:tcPr>
          <w:p w14:paraId="311C03E3"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0,6</w:t>
            </w:r>
          </w:p>
        </w:tc>
        <w:tc>
          <w:tcPr>
            <w:tcW w:w="991" w:type="dxa"/>
            <w:tcBorders>
              <w:top w:val="single" w:sz="4" w:space="0" w:color="auto"/>
              <w:left w:val="single" w:sz="4" w:space="0" w:color="auto"/>
              <w:bottom w:val="single" w:sz="4" w:space="0" w:color="auto"/>
              <w:right w:val="single" w:sz="4" w:space="0" w:color="auto"/>
            </w:tcBorders>
            <w:vAlign w:val="center"/>
          </w:tcPr>
          <w:p w14:paraId="1ACDE619" w14:textId="26BDE639"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50-100</w:t>
            </w:r>
          </w:p>
        </w:tc>
        <w:tc>
          <w:tcPr>
            <w:tcW w:w="860" w:type="dxa"/>
            <w:tcBorders>
              <w:top w:val="single" w:sz="4" w:space="0" w:color="auto"/>
              <w:left w:val="single" w:sz="4" w:space="0" w:color="auto"/>
              <w:bottom w:val="single" w:sz="4" w:space="0" w:color="auto"/>
              <w:right w:val="double" w:sz="4" w:space="0" w:color="auto"/>
            </w:tcBorders>
            <w:vAlign w:val="center"/>
          </w:tcPr>
          <w:p w14:paraId="6800FD42" w14:textId="595F4F19"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96,7</w:t>
            </w:r>
          </w:p>
        </w:tc>
        <w:tc>
          <w:tcPr>
            <w:tcW w:w="850" w:type="dxa"/>
            <w:tcBorders>
              <w:top w:val="single" w:sz="4" w:space="0" w:color="auto"/>
              <w:left w:val="double" w:sz="4" w:space="0" w:color="auto"/>
              <w:bottom w:val="single" w:sz="4" w:space="0" w:color="auto"/>
              <w:right w:val="single" w:sz="4" w:space="0" w:color="auto"/>
            </w:tcBorders>
            <w:vAlign w:val="center"/>
          </w:tcPr>
          <w:p w14:paraId="0900C551"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0,8</w:t>
            </w:r>
          </w:p>
        </w:tc>
        <w:tc>
          <w:tcPr>
            <w:tcW w:w="993" w:type="dxa"/>
            <w:tcBorders>
              <w:top w:val="single" w:sz="4" w:space="0" w:color="auto"/>
              <w:left w:val="single" w:sz="4" w:space="0" w:color="auto"/>
              <w:bottom w:val="single" w:sz="4" w:space="0" w:color="auto"/>
              <w:right w:val="single" w:sz="4" w:space="0" w:color="auto"/>
            </w:tcBorders>
            <w:vAlign w:val="center"/>
          </w:tcPr>
          <w:p w14:paraId="7D9E5CF5" w14:textId="2F95429C"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110-250</w:t>
            </w:r>
          </w:p>
        </w:tc>
        <w:tc>
          <w:tcPr>
            <w:tcW w:w="850" w:type="dxa"/>
            <w:tcBorders>
              <w:top w:val="single" w:sz="4" w:space="0" w:color="auto"/>
              <w:left w:val="single" w:sz="4" w:space="0" w:color="auto"/>
              <w:bottom w:val="single" w:sz="4" w:space="0" w:color="auto"/>
              <w:right w:val="single" w:sz="4" w:space="0" w:color="auto"/>
            </w:tcBorders>
            <w:vAlign w:val="center"/>
          </w:tcPr>
          <w:p w14:paraId="3F612D79" w14:textId="1230C537"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223,6</w:t>
            </w:r>
          </w:p>
        </w:tc>
        <w:tc>
          <w:tcPr>
            <w:tcW w:w="851" w:type="dxa"/>
            <w:tcBorders>
              <w:top w:val="single" w:sz="4" w:space="0" w:color="auto"/>
              <w:left w:val="single" w:sz="4" w:space="0" w:color="auto"/>
              <w:bottom w:val="single" w:sz="4" w:space="0" w:color="auto"/>
              <w:right w:val="single" w:sz="4" w:space="0" w:color="auto"/>
            </w:tcBorders>
            <w:vAlign w:val="center"/>
          </w:tcPr>
          <w:p w14:paraId="0E1A4836"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I</w:t>
            </w:r>
          </w:p>
        </w:tc>
      </w:tr>
      <w:tr w:rsidR="00A00213" w:rsidRPr="00A00213" w14:paraId="63B70E1E" w14:textId="77777777" w:rsidTr="00EC7B21">
        <w:tc>
          <w:tcPr>
            <w:tcW w:w="562" w:type="dxa"/>
            <w:tcBorders>
              <w:top w:val="single" w:sz="4" w:space="0" w:color="auto"/>
              <w:left w:val="single" w:sz="4" w:space="0" w:color="auto"/>
              <w:bottom w:val="single" w:sz="4" w:space="0" w:color="auto"/>
              <w:right w:val="single" w:sz="4" w:space="0" w:color="auto"/>
            </w:tcBorders>
            <w:vAlign w:val="center"/>
          </w:tcPr>
          <w:p w14:paraId="3B1A3F6A" w14:textId="0AF25927" w:rsidR="004E151B" w:rsidRPr="00A00213" w:rsidRDefault="00C5128F"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8</w:t>
            </w:r>
          </w:p>
        </w:tc>
        <w:tc>
          <w:tcPr>
            <w:tcW w:w="709" w:type="dxa"/>
            <w:tcBorders>
              <w:top w:val="single" w:sz="4" w:space="0" w:color="auto"/>
              <w:left w:val="single" w:sz="4" w:space="0" w:color="auto"/>
              <w:bottom w:val="single" w:sz="4" w:space="0" w:color="auto"/>
              <w:right w:val="single" w:sz="4" w:space="0" w:color="auto"/>
            </w:tcBorders>
            <w:vAlign w:val="center"/>
          </w:tcPr>
          <w:p w14:paraId="78FFA184" w14:textId="77777777" w:rsidR="004E151B" w:rsidRPr="00A00213" w:rsidRDefault="004E151B"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9</w:t>
            </w:r>
          </w:p>
        </w:tc>
        <w:tc>
          <w:tcPr>
            <w:tcW w:w="2126" w:type="dxa"/>
            <w:tcBorders>
              <w:top w:val="single" w:sz="4" w:space="0" w:color="auto"/>
              <w:left w:val="single" w:sz="4" w:space="0" w:color="auto"/>
              <w:bottom w:val="single" w:sz="4" w:space="0" w:color="auto"/>
              <w:right w:val="single" w:sz="4" w:space="0" w:color="auto"/>
            </w:tcBorders>
            <w:vAlign w:val="center"/>
          </w:tcPr>
          <w:p w14:paraId="01E44742"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Kauno g., Juodkiškio g. rajonas</w:t>
            </w:r>
          </w:p>
        </w:tc>
        <w:tc>
          <w:tcPr>
            <w:tcW w:w="701" w:type="dxa"/>
            <w:tcBorders>
              <w:top w:val="single" w:sz="4" w:space="0" w:color="auto"/>
              <w:left w:val="single" w:sz="4" w:space="0" w:color="auto"/>
              <w:bottom w:val="single" w:sz="4" w:space="0" w:color="auto"/>
              <w:right w:val="single" w:sz="4" w:space="0" w:color="auto"/>
            </w:tcBorders>
            <w:vAlign w:val="center"/>
          </w:tcPr>
          <w:p w14:paraId="2D8E5DA9"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1,2</w:t>
            </w:r>
          </w:p>
        </w:tc>
        <w:tc>
          <w:tcPr>
            <w:tcW w:w="991" w:type="dxa"/>
            <w:tcBorders>
              <w:top w:val="single" w:sz="4" w:space="0" w:color="auto"/>
              <w:left w:val="single" w:sz="4" w:space="0" w:color="auto"/>
              <w:bottom w:val="single" w:sz="4" w:space="0" w:color="auto"/>
              <w:right w:val="single" w:sz="4" w:space="0" w:color="auto"/>
            </w:tcBorders>
            <w:vAlign w:val="center"/>
          </w:tcPr>
          <w:p w14:paraId="49ABD617" w14:textId="5695774E"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50-100</w:t>
            </w:r>
          </w:p>
        </w:tc>
        <w:tc>
          <w:tcPr>
            <w:tcW w:w="860" w:type="dxa"/>
            <w:tcBorders>
              <w:top w:val="single" w:sz="4" w:space="0" w:color="auto"/>
              <w:left w:val="single" w:sz="4" w:space="0" w:color="auto"/>
              <w:bottom w:val="single" w:sz="4" w:space="0" w:color="auto"/>
              <w:right w:val="double" w:sz="4" w:space="0" w:color="auto"/>
            </w:tcBorders>
            <w:vAlign w:val="center"/>
          </w:tcPr>
          <w:p w14:paraId="60411BF3" w14:textId="7E2FC511"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193,4</w:t>
            </w:r>
          </w:p>
        </w:tc>
        <w:tc>
          <w:tcPr>
            <w:tcW w:w="850" w:type="dxa"/>
            <w:tcBorders>
              <w:top w:val="single" w:sz="4" w:space="0" w:color="auto"/>
              <w:left w:val="double" w:sz="4" w:space="0" w:color="auto"/>
              <w:bottom w:val="single" w:sz="4" w:space="0" w:color="auto"/>
              <w:right w:val="single" w:sz="4" w:space="0" w:color="auto"/>
            </w:tcBorders>
            <w:vAlign w:val="center"/>
          </w:tcPr>
          <w:p w14:paraId="3CDA3330"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9EA8039" w14:textId="24B64CEB"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110-250</w:t>
            </w:r>
          </w:p>
        </w:tc>
        <w:tc>
          <w:tcPr>
            <w:tcW w:w="850" w:type="dxa"/>
            <w:tcBorders>
              <w:top w:val="single" w:sz="4" w:space="0" w:color="auto"/>
              <w:left w:val="single" w:sz="4" w:space="0" w:color="auto"/>
              <w:bottom w:val="single" w:sz="4" w:space="0" w:color="auto"/>
              <w:right w:val="single" w:sz="4" w:space="0" w:color="auto"/>
            </w:tcBorders>
            <w:vAlign w:val="center"/>
          </w:tcPr>
          <w:p w14:paraId="5445BEA2" w14:textId="3AB18AAF"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279,5</w:t>
            </w:r>
          </w:p>
        </w:tc>
        <w:tc>
          <w:tcPr>
            <w:tcW w:w="851" w:type="dxa"/>
            <w:tcBorders>
              <w:top w:val="single" w:sz="4" w:space="0" w:color="auto"/>
              <w:left w:val="single" w:sz="4" w:space="0" w:color="auto"/>
              <w:bottom w:val="single" w:sz="4" w:space="0" w:color="auto"/>
              <w:right w:val="single" w:sz="4" w:space="0" w:color="auto"/>
            </w:tcBorders>
            <w:vAlign w:val="center"/>
          </w:tcPr>
          <w:p w14:paraId="12AF21F9"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II</w:t>
            </w:r>
          </w:p>
        </w:tc>
      </w:tr>
      <w:tr w:rsidR="00A00213" w:rsidRPr="00A00213" w14:paraId="58558B29" w14:textId="77777777" w:rsidTr="00EC7B21">
        <w:tc>
          <w:tcPr>
            <w:tcW w:w="562" w:type="dxa"/>
            <w:tcBorders>
              <w:top w:val="single" w:sz="4" w:space="0" w:color="auto"/>
              <w:left w:val="single" w:sz="4" w:space="0" w:color="auto"/>
              <w:bottom w:val="single" w:sz="4" w:space="0" w:color="auto"/>
              <w:right w:val="single" w:sz="4" w:space="0" w:color="auto"/>
            </w:tcBorders>
            <w:vAlign w:val="center"/>
          </w:tcPr>
          <w:p w14:paraId="47921085" w14:textId="1A842282" w:rsidR="004E151B" w:rsidRPr="00A00213" w:rsidRDefault="00C5128F"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10</w:t>
            </w:r>
          </w:p>
        </w:tc>
        <w:tc>
          <w:tcPr>
            <w:tcW w:w="709" w:type="dxa"/>
            <w:tcBorders>
              <w:top w:val="single" w:sz="4" w:space="0" w:color="auto"/>
              <w:left w:val="single" w:sz="4" w:space="0" w:color="auto"/>
              <w:bottom w:val="single" w:sz="4" w:space="0" w:color="auto"/>
              <w:right w:val="single" w:sz="4" w:space="0" w:color="auto"/>
            </w:tcBorders>
            <w:vAlign w:val="center"/>
          </w:tcPr>
          <w:p w14:paraId="49908679" w14:textId="77777777" w:rsidR="004E151B" w:rsidRPr="00A00213" w:rsidRDefault="004E151B"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12</w:t>
            </w:r>
          </w:p>
        </w:tc>
        <w:tc>
          <w:tcPr>
            <w:tcW w:w="2126" w:type="dxa"/>
            <w:tcBorders>
              <w:top w:val="single" w:sz="4" w:space="0" w:color="auto"/>
              <w:left w:val="single" w:sz="4" w:space="0" w:color="auto"/>
              <w:bottom w:val="single" w:sz="4" w:space="0" w:color="auto"/>
              <w:right w:val="single" w:sz="4" w:space="0" w:color="auto"/>
            </w:tcBorders>
            <w:vAlign w:val="center"/>
          </w:tcPr>
          <w:p w14:paraId="4883A6B9"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Centrinė miesto dalis</w:t>
            </w:r>
          </w:p>
        </w:tc>
        <w:tc>
          <w:tcPr>
            <w:tcW w:w="701" w:type="dxa"/>
            <w:tcBorders>
              <w:top w:val="single" w:sz="4" w:space="0" w:color="auto"/>
              <w:left w:val="single" w:sz="4" w:space="0" w:color="auto"/>
              <w:bottom w:val="single" w:sz="4" w:space="0" w:color="auto"/>
              <w:right w:val="single" w:sz="4" w:space="0" w:color="auto"/>
            </w:tcBorders>
            <w:vAlign w:val="center"/>
          </w:tcPr>
          <w:p w14:paraId="7D9FEE15"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0,6</w:t>
            </w:r>
          </w:p>
        </w:tc>
        <w:tc>
          <w:tcPr>
            <w:tcW w:w="991" w:type="dxa"/>
            <w:tcBorders>
              <w:top w:val="single" w:sz="4" w:space="0" w:color="auto"/>
              <w:left w:val="single" w:sz="4" w:space="0" w:color="auto"/>
              <w:bottom w:val="single" w:sz="4" w:space="0" w:color="auto"/>
              <w:right w:val="single" w:sz="4" w:space="0" w:color="auto"/>
            </w:tcBorders>
            <w:vAlign w:val="center"/>
          </w:tcPr>
          <w:p w14:paraId="7B7D8486" w14:textId="3852771E"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50-100</w:t>
            </w:r>
          </w:p>
        </w:tc>
        <w:tc>
          <w:tcPr>
            <w:tcW w:w="860" w:type="dxa"/>
            <w:tcBorders>
              <w:top w:val="single" w:sz="4" w:space="0" w:color="auto"/>
              <w:left w:val="single" w:sz="4" w:space="0" w:color="auto"/>
              <w:bottom w:val="single" w:sz="4" w:space="0" w:color="auto"/>
              <w:right w:val="double" w:sz="4" w:space="0" w:color="auto"/>
            </w:tcBorders>
            <w:vAlign w:val="center"/>
          </w:tcPr>
          <w:p w14:paraId="19521446" w14:textId="2C5FD1A5"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96,7</w:t>
            </w:r>
          </w:p>
        </w:tc>
        <w:tc>
          <w:tcPr>
            <w:tcW w:w="850" w:type="dxa"/>
            <w:tcBorders>
              <w:top w:val="single" w:sz="4" w:space="0" w:color="auto"/>
              <w:left w:val="double" w:sz="4" w:space="0" w:color="auto"/>
              <w:bottom w:val="single" w:sz="4" w:space="0" w:color="auto"/>
              <w:right w:val="single" w:sz="4" w:space="0" w:color="auto"/>
            </w:tcBorders>
            <w:vAlign w:val="center"/>
          </w:tcPr>
          <w:p w14:paraId="7CE08430"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0,9</w:t>
            </w:r>
          </w:p>
        </w:tc>
        <w:tc>
          <w:tcPr>
            <w:tcW w:w="993" w:type="dxa"/>
            <w:tcBorders>
              <w:top w:val="single" w:sz="4" w:space="0" w:color="auto"/>
              <w:left w:val="single" w:sz="4" w:space="0" w:color="auto"/>
              <w:bottom w:val="single" w:sz="4" w:space="0" w:color="auto"/>
              <w:right w:val="single" w:sz="4" w:space="0" w:color="auto"/>
            </w:tcBorders>
            <w:vAlign w:val="center"/>
          </w:tcPr>
          <w:p w14:paraId="4C3C1F92" w14:textId="37D3AA62"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110-250</w:t>
            </w:r>
          </w:p>
        </w:tc>
        <w:tc>
          <w:tcPr>
            <w:tcW w:w="850" w:type="dxa"/>
            <w:tcBorders>
              <w:top w:val="single" w:sz="4" w:space="0" w:color="auto"/>
              <w:left w:val="single" w:sz="4" w:space="0" w:color="auto"/>
              <w:bottom w:val="single" w:sz="4" w:space="0" w:color="auto"/>
              <w:right w:val="single" w:sz="4" w:space="0" w:color="auto"/>
            </w:tcBorders>
            <w:vAlign w:val="center"/>
          </w:tcPr>
          <w:p w14:paraId="399400E0" w14:textId="78757544"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251,6</w:t>
            </w:r>
          </w:p>
        </w:tc>
        <w:tc>
          <w:tcPr>
            <w:tcW w:w="851" w:type="dxa"/>
            <w:tcBorders>
              <w:top w:val="single" w:sz="4" w:space="0" w:color="auto"/>
              <w:left w:val="single" w:sz="4" w:space="0" w:color="auto"/>
              <w:bottom w:val="single" w:sz="4" w:space="0" w:color="auto"/>
              <w:right w:val="single" w:sz="4" w:space="0" w:color="auto"/>
            </w:tcBorders>
            <w:vAlign w:val="center"/>
          </w:tcPr>
          <w:p w14:paraId="7DF26D3C"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I</w:t>
            </w:r>
          </w:p>
        </w:tc>
      </w:tr>
      <w:tr w:rsidR="00A00213" w:rsidRPr="00A00213" w14:paraId="4562F934" w14:textId="77777777" w:rsidTr="00EC7B21">
        <w:tc>
          <w:tcPr>
            <w:tcW w:w="562" w:type="dxa"/>
            <w:tcBorders>
              <w:top w:val="single" w:sz="4" w:space="0" w:color="auto"/>
              <w:left w:val="single" w:sz="4" w:space="0" w:color="auto"/>
              <w:bottom w:val="single" w:sz="4" w:space="0" w:color="auto"/>
              <w:right w:val="single" w:sz="4" w:space="0" w:color="auto"/>
            </w:tcBorders>
            <w:vAlign w:val="center"/>
          </w:tcPr>
          <w:p w14:paraId="0380D779" w14:textId="77777777" w:rsidR="004E151B" w:rsidRPr="00A00213" w:rsidRDefault="00C5128F"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w:t>
            </w:r>
          </w:p>
          <w:p w14:paraId="64C8812E" w14:textId="798812EE" w:rsidR="00C5128F" w:rsidRPr="00A00213" w:rsidRDefault="00C5128F" w:rsidP="00BD5AB1">
            <w:pPr>
              <w:spacing w:line="240" w:lineRule="auto"/>
              <w:jc w:val="center"/>
              <w:rPr>
                <w:rFonts w:asciiTheme="minorHAnsi" w:hAnsiTheme="minorHAnsi"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B10A104" w14:textId="77777777" w:rsidR="004E151B" w:rsidRPr="00A00213" w:rsidRDefault="004E151B"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13</w:t>
            </w:r>
          </w:p>
        </w:tc>
        <w:tc>
          <w:tcPr>
            <w:tcW w:w="2126" w:type="dxa"/>
            <w:tcBorders>
              <w:top w:val="single" w:sz="4" w:space="0" w:color="auto"/>
              <w:left w:val="single" w:sz="4" w:space="0" w:color="auto"/>
              <w:bottom w:val="single" w:sz="4" w:space="0" w:color="auto"/>
              <w:right w:val="single" w:sz="4" w:space="0" w:color="auto"/>
            </w:tcBorders>
            <w:vAlign w:val="center"/>
          </w:tcPr>
          <w:p w14:paraId="47FE1874"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Respublikos g., T.</w:t>
            </w:r>
          </w:p>
          <w:p w14:paraId="79FCF9AC"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Bružaitės g. rajonas</w:t>
            </w:r>
          </w:p>
        </w:tc>
        <w:tc>
          <w:tcPr>
            <w:tcW w:w="701" w:type="dxa"/>
            <w:tcBorders>
              <w:top w:val="single" w:sz="4" w:space="0" w:color="auto"/>
              <w:left w:val="single" w:sz="4" w:space="0" w:color="auto"/>
              <w:bottom w:val="single" w:sz="4" w:space="0" w:color="auto"/>
              <w:right w:val="single" w:sz="4" w:space="0" w:color="auto"/>
            </w:tcBorders>
            <w:vAlign w:val="center"/>
          </w:tcPr>
          <w:p w14:paraId="79032C06" w14:textId="7E1219BA"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1,0</w:t>
            </w:r>
          </w:p>
        </w:tc>
        <w:tc>
          <w:tcPr>
            <w:tcW w:w="991" w:type="dxa"/>
            <w:tcBorders>
              <w:top w:val="single" w:sz="4" w:space="0" w:color="auto"/>
              <w:left w:val="single" w:sz="4" w:space="0" w:color="auto"/>
              <w:bottom w:val="single" w:sz="4" w:space="0" w:color="auto"/>
              <w:right w:val="single" w:sz="4" w:space="0" w:color="auto"/>
            </w:tcBorders>
            <w:vAlign w:val="center"/>
          </w:tcPr>
          <w:p w14:paraId="09BCDBCB" w14:textId="682EBF2C"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50-100</w:t>
            </w:r>
          </w:p>
        </w:tc>
        <w:tc>
          <w:tcPr>
            <w:tcW w:w="860" w:type="dxa"/>
            <w:tcBorders>
              <w:top w:val="single" w:sz="4" w:space="0" w:color="auto"/>
              <w:left w:val="single" w:sz="4" w:space="0" w:color="auto"/>
              <w:bottom w:val="single" w:sz="4" w:space="0" w:color="auto"/>
              <w:right w:val="double" w:sz="4" w:space="0" w:color="auto"/>
            </w:tcBorders>
            <w:vAlign w:val="center"/>
          </w:tcPr>
          <w:p w14:paraId="2D48A6BB" w14:textId="428CBCD4"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161,1</w:t>
            </w:r>
          </w:p>
        </w:tc>
        <w:tc>
          <w:tcPr>
            <w:tcW w:w="850" w:type="dxa"/>
            <w:tcBorders>
              <w:top w:val="single" w:sz="4" w:space="0" w:color="auto"/>
              <w:left w:val="double" w:sz="4" w:space="0" w:color="auto"/>
              <w:bottom w:val="single" w:sz="4" w:space="0" w:color="auto"/>
              <w:right w:val="single" w:sz="4" w:space="0" w:color="auto"/>
            </w:tcBorders>
            <w:vAlign w:val="center"/>
          </w:tcPr>
          <w:p w14:paraId="57311F4F" w14:textId="6BF45E03"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w:t>
            </w:r>
            <w:r w:rsidR="00EC7B21" w:rsidRPr="00A00213">
              <w:rPr>
                <w:rFonts w:asciiTheme="minorHAnsi" w:hAnsiTheme="minorHAnsi" w:cstheme="minorHAnsi"/>
                <w:sz w:val="20"/>
                <w:szCs w:val="20"/>
              </w:rPr>
              <w:t>0</w:t>
            </w:r>
          </w:p>
        </w:tc>
        <w:tc>
          <w:tcPr>
            <w:tcW w:w="993" w:type="dxa"/>
            <w:tcBorders>
              <w:top w:val="single" w:sz="4" w:space="0" w:color="auto"/>
              <w:left w:val="single" w:sz="4" w:space="0" w:color="auto"/>
              <w:bottom w:val="single" w:sz="4" w:space="0" w:color="auto"/>
              <w:right w:val="single" w:sz="4" w:space="0" w:color="auto"/>
            </w:tcBorders>
            <w:vAlign w:val="center"/>
          </w:tcPr>
          <w:p w14:paraId="128B0F91" w14:textId="7610BA42"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110-250</w:t>
            </w:r>
          </w:p>
        </w:tc>
        <w:tc>
          <w:tcPr>
            <w:tcW w:w="850" w:type="dxa"/>
            <w:tcBorders>
              <w:top w:val="single" w:sz="4" w:space="0" w:color="auto"/>
              <w:left w:val="single" w:sz="4" w:space="0" w:color="auto"/>
              <w:bottom w:val="single" w:sz="4" w:space="0" w:color="auto"/>
              <w:right w:val="single" w:sz="4" w:space="0" w:color="auto"/>
            </w:tcBorders>
            <w:vAlign w:val="center"/>
          </w:tcPr>
          <w:p w14:paraId="7BE0D66F" w14:textId="5F2AA180"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279,5</w:t>
            </w:r>
          </w:p>
        </w:tc>
        <w:tc>
          <w:tcPr>
            <w:tcW w:w="851" w:type="dxa"/>
            <w:tcBorders>
              <w:top w:val="single" w:sz="4" w:space="0" w:color="auto"/>
              <w:left w:val="single" w:sz="4" w:space="0" w:color="auto"/>
              <w:bottom w:val="single" w:sz="4" w:space="0" w:color="auto"/>
              <w:right w:val="single" w:sz="4" w:space="0" w:color="auto"/>
            </w:tcBorders>
            <w:vAlign w:val="center"/>
          </w:tcPr>
          <w:p w14:paraId="7B8F5955"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II</w:t>
            </w:r>
          </w:p>
        </w:tc>
      </w:tr>
      <w:tr w:rsidR="00A00213" w:rsidRPr="00A00213" w14:paraId="34D5EC4B" w14:textId="77777777" w:rsidTr="00EC7B21">
        <w:tc>
          <w:tcPr>
            <w:tcW w:w="562" w:type="dxa"/>
            <w:tcBorders>
              <w:top w:val="single" w:sz="4" w:space="0" w:color="auto"/>
              <w:left w:val="single" w:sz="4" w:space="0" w:color="auto"/>
              <w:bottom w:val="single" w:sz="4" w:space="0" w:color="auto"/>
              <w:right w:val="single" w:sz="4" w:space="0" w:color="auto"/>
            </w:tcBorders>
            <w:vAlign w:val="center"/>
          </w:tcPr>
          <w:p w14:paraId="00FF2C51" w14:textId="5048AA34" w:rsidR="004E151B" w:rsidRPr="00A00213" w:rsidRDefault="00C5128F"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12</w:t>
            </w:r>
          </w:p>
        </w:tc>
        <w:tc>
          <w:tcPr>
            <w:tcW w:w="709" w:type="dxa"/>
            <w:tcBorders>
              <w:top w:val="single" w:sz="4" w:space="0" w:color="auto"/>
              <w:left w:val="single" w:sz="4" w:space="0" w:color="auto"/>
              <w:bottom w:val="single" w:sz="4" w:space="0" w:color="auto"/>
              <w:right w:val="single" w:sz="4" w:space="0" w:color="auto"/>
            </w:tcBorders>
            <w:vAlign w:val="center"/>
          </w:tcPr>
          <w:p w14:paraId="5853CC88" w14:textId="77777777" w:rsidR="004E151B" w:rsidRPr="00A00213" w:rsidRDefault="004E151B"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14</w:t>
            </w:r>
          </w:p>
        </w:tc>
        <w:tc>
          <w:tcPr>
            <w:tcW w:w="2126" w:type="dxa"/>
            <w:shd w:val="clear" w:color="auto" w:fill="auto"/>
            <w:vAlign w:val="center"/>
          </w:tcPr>
          <w:p w14:paraId="21DA6496"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Basanavičiaus g., Birutės, Kęstučio g. rajonas</w:t>
            </w:r>
          </w:p>
        </w:tc>
        <w:tc>
          <w:tcPr>
            <w:tcW w:w="701" w:type="dxa"/>
            <w:tcBorders>
              <w:top w:val="single" w:sz="4" w:space="0" w:color="auto"/>
              <w:left w:val="single" w:sz="4" w:space="0" w:color="auto"/>
              <w:bottom w:val="single" w:sz="4" w:space="0" w:color="auto"/>
              <w:right w:val="single" w:sz="4" w:space="0" w:color="auto"/>
            </w:tcBorders>
            <w:vAlign w:val="center"/>
          </w:tcPr>
          <w:p w14:paraId="52519200"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0,4</w:t>
            </w:r>
          </w:p>
        </w:tc>
        <w:tc>
          <w:tcPr>
            <w:tcW w:w="991" w:type="dxa"/>
            <w:tcBorders>
              <w:top w:val="single" w:sz="4" w:space="0" w:color="auto"/>
              <w:left w:val="single" w:sz="4" w:space="0" w:color="auto"/>
              <w:bottom w:val="single" w:sz="4" w:space="0" w:color="auto"/>
              <w:right w:val="single" w:sz="4" w:space="0" w:color="auto"/>
            </w:tcBorders>
            <w:vAlign w:val="center"/>
          </w:tcPr>
          <w:p w14:paraId="1E5AFD18" w14:textId="29D8395A"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50-100</w:t>
            </w:r>
          </w:p>
        </w:tc>
        <w:tc>
          <w:tcPr>
            <w:tcW w:w="860" w:type="dxa"/>
            <w:tcBorders>
              <w:top w:val="single" w:sz="4" w:space="0" w:color="auto"/>
              <w:left w:val="single" w:sz="4" w:space="0" w:color="auto"/>
              <w:bottom w:val="single" w:sz="4" w:space="0" w:color="auto"/>
              <w:right w:val="double" w:sz="4" w:space="0" w:color="auto"/>
            </w:tcBorders>
            <w:vAlign w:val="center"/>
          </w:tcPr>
          <w:p w14:paraId="23AC3532" w14:textId="218F9D70"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64,4</w:t>
            </w:r>
          </w:p>
        </w:tc>
        <w:tc>
          <w:tcPr>
            <w:tcW w:w="850" w:type="dxa"/>
            <w:tcBorders>
              <w:top w:val="single" w:sz="4" w:space="0" w:color="auto"/>
              <w:left w:val="double" w:sz="4" w:space="0" w:color="auto"/>
              <w:bottom w:val="single" w:sz="4" w:space="0" w:color="auto"/>
              <w:right w:val="single" w:sz="4" w:space="0" w:color="auto"/>
            </w:tcBorders>
            <w:vAlign w:val="center"/>
          </w:tcPr>
          <w:p w14:paraId="208190D7" w14:textId="3ACF7553"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w:t>
            </w:r>
            <w:r w:rsidR="00EC7B21" w:rsidRPr="00A00213">
              <w:rPr>
                <w:rFonts w:asciiTheme="minorHAnsi" w:hAnsiTheme="minorHAnsi" w:cstheme="minorHAnsi"/>
                <w:sz w:val="20"/>
                <w:szCs w:val="20"/>
              </w:rPr>
              <w:t>0</w:t>
            </w:r>
          </w:p>
        </w:tc>
        <w:tc>
          <w:tcPr>
            <w:tcW w:w="993" w:type="dxa"/>
            <w:tcBorders>
              <w:top w:val="single" w:sz="4" w:space="0" w:color="auto"/>
              <w:left w:val="single" w:sz="4" w:space="0" w:color="auto"/>
              <w:bottom w:val="single" w:sz="4" w:space="0" w:color="auto"/>
              <w:right w:val="single" w:sz="4" w:space="0" w:color="auto"/>
            </w:tcBorders>
            <w:vAlign w:val="center"/>
          </w:tcPr>
          <w:p w14:paraId="259E3B22" w14:textId="2A013C6C"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110-250</w:t>
            </w:r>
          </w:p>
        </w:tc>
        <w:tc>
          <w:tcPr>
            <w:tcW w:w="850" w:type="dxa"/>
            <w:tcBorders>
              <w:top w:val="single" w:sz="4" w:space="0" w:color="auto"/>
              <w:left w:val="single" w:sz="4" w:space="0" w:color="auto"/>
              <w:bottom w:val="single" w:sz="4" w:space="0" w:color="auto"/>
              <w:right w:val="single" w:sz="4" w:space="0" w:color="auto"/>
            </w:tcBorders>
            <w:vAlign w:val="center"/>
          </w:tcPr>
          <w:p w14:paraId="424F5594" w14:textId="0675C15D"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2</w:t>
            </w:r>
            <w:r w:rsidR="00EC7B21" w:rsidRPr="00A00213">
              <w:rPr>
                <w:rFonts w:asciiTheme="minorHAnsi" w:hAnsiTheme="minorHAnsi" w:cstheme="minorHAnsi"/>
                <w:sz w:val="20"/>
                <w:szCs w:val="20"/>
              </w:rPr>
              <w:t>79,5</w:t>
            </w:r>
          </w:p>
        </w:tc>
        <w:tc>
          <w:tcPr>
            <w:tcW w:w="851" w:type="dxa"/>
            <w:tcBorders>
              <w:top w:val="single" w:sz="4" w:space="0" w:color="auto"/>
              <w:left w:val="single" w:sz="4" w:space="0" w:color="auto"/>
              <w:bottom w:val="single" w:sz="4" w:space="0" w:color="auto"/>
              <w:right w:val="single" w:sz="4" w:space="0" w:color="auto"/>
            </w:tcBorders>
            <w:vAlign w:val="center"/>
          </w:tcPr>
          <w:p w14:paraId="7892DA84"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I</w:t>
            </w:r>
          </w:p>
        </w:tc>
      </w:tr>
      <w:tr w:rsidR="00A00213" w:rsidRPr="00A00213" w14:paraId="36720152" w14:textId="77777777" w:rsidTr="00EC7B21">
        <w:tc>
          <w:tcPr>
            <w:tcW w:w="562" w:type="dxa"/>
            <w:tcBorders>
              <w:top w:val="single" w:sz="4" w:space="0" w:color="auto"/>
              <w:left w:val="single" w:sz="4" w:space="0" w:color="auto"/>
              <w:bottom w:val="single" w:sz="4" w:space="0" w:color="auto"/>
              <w:right w:val="single" w:sz="4" w:space="0" w:color="auto"/>
            </w:tcBorders>
            <w:vAlign w:val="center"/>
          </w:tcPr>
          <w:p w14:paraId="0DD6DA48" w14:textId="0764A781" w:rsidR="004E151B" w:rsidRPr="00A00213" w:rsidRDefault="00C5128F"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13</w:t>
            </w:r>
          </w:p>
        </w:tc>
        <w:tc>
          <w:tcPr>
            <w:tcW w:w="709" w:type="dxa"/>
            <w:tcBorders>
              <w:top w:val="single" w:sz="4" w:space="0" w:color="auto"/>
              <w:left w:val="single" w:sz="4" w:space="0" w:color="auto"/>
              <w:bottom w:val="single" w:sz="4" w:space="0" w:color="auto"/>
              <w:right w:val="single" w:sz="4" w:space="0" w:color="auto"/>
            </w:tcBorders>
            <w:vAlign w:val="center"/>
          </w:tcPr>
          <w:p w14:paraId="0680B841" w14:textId="77777777" w:rsidR="004E151B" w:rsidRPr="00A00213" w:rsidRDefault="004E151B"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15</w:t>
            </w:r>
          </w:p>
        </w:tc>
        <w:tc>
          <w:tcPr>
            <w:tcW w:w="2126" w:type="dxa"/>
            <w:tcBorders>
              <w:top w:val="single" w:sz="4" w:space="0" w:color="auto"/>
              <w:left w:val="single" w:sz="4" w:space="0" w:color="auto"/>
              <w:bottom w:val="single" w:sz="4" w:space="0" w:color="auto"/>
              <w:right w:val="single" w:sz="4" w:space="0" w:color="auto"/>
            </w:tcBorders>
            <w:vAlign w:val="center"/>
          </w:tcPr>
          <w:p w14:paraId="13293CA7"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Babėnų g. rajonas</w:t>
            </w:r>
          </w:p>
        </w:tc>
        <w:tc>
          <w:tcPr>
            <w:tcW w:w="701" w:type="dxa"/>
            <w:tcBorders>
              <w:top w:val="single" w:sz="4" w:space="0" w:color="auto"/>
              <w:left w:val="single" w:sz="4" w:space="0" w:color="auto"/>
              <w:bottom w:val="single" w:sz="4" w:space="0" w:color="auto"/>
              <w:right w:val="single" w:sz="4" w:space="0" w:color="auto"/>
            </w:tcBorders>
            <w:vAlign w:val="center"/>
          </w:tcPr>
          <w:p w14:paraId="30089E7F" w14:textId="6056182E"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w:t>
            </w:r>
          </w:p>
        </w:tc>
        <w:tc>
          <w:tcPr>
            <w:tcW w:w="991" w:type="dxa"/>
            <w:tcBorders>
              <w:top w:val="single" w:sz="4" w:space="0" w:color="auto"/>
              <w:left w:val="single" w:sz="4" w:space="0" w:color="auto"/>
              <w:bottom w:val="single" w:sz="4" w:space="0" w:color="auto"/>
              <w:right w:val="single" w:sz="4" w:space="0" w:color="auto"/>
            </w:tcBorders>
            <w:vAlign w:val="center"/>
          </w:tcPr>
          <w:p w14:paraId="55B54115"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w:t>
            </w:r>
          </w:p>
        </w:tc>
        <w:tc>
          <w:tcPr>
            <w:tcW w:w="860" w:type="dxa"/>
            <w:tcBorders>
              <w:top w:val="single" w:sz="4" w:space="0" w:color="auto"/>
              <w:left w:val="single" w:sz="4" w:space="0" w:color="auto"/>
              <w:bottom w:val="single" w:sz="4" w:space="0" w:color="auto"/>
              <w:right w:val="double" w:sz="4" w:space="0" w:color="auto"/>
            </w:tcBorders>
            <w:vAlign w:val="center"/>
          </w:tcPr>
          <w:p w14:paraId="258E9F64" w14:textId="7F451DAE"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w:t>
            </w:r>
          </w:p>
        </w:tc>
        <w:tc>
          <w:tcPr>
            <w:tcW w:w="850" w:type="dxa"/>
            <w:tcBorders>
              <w:top w:val="single" w:sz="4" w:space="0" w:color="auto"/>
              <w:left w:val="double" w:sz="4" w:space="0" w:color="auto"/>
              <w:bottom w:val="single" w:sz="4" w:space="0" w:color="auto"/>
              <w:right w:val="single" w:sz="4" w:space="0" w:color="auto"/>
            </w:tcBorders>
            <w:vAlign w:val="center"/>
          </w:tcPr>
          <w:p w14:paraId="6B859438"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0,6</w:t>
            </w:r>
          </w:p>
        </w:tc>
        <w:tc>
          <w:tcPr>
            <w:tcW w:w="993" w:type="dxa"/>
            <w:tcBorders>
              <w:top w:val="single" w:sz="4" w:space="0" w:color="auto"/>
              <w:left w:val="single" w:sz="4" w:space="0" w:color="auto"/>
              <w:bottom w:val="single" w:sz="4" w:space="0" w:color="auto"/>
              <w:right w:val="single" w:sz="4" w:space="0" w:color="auto"/>
            </w:tcBorders>
            <w:vAlign w:val="center"/>
          </w:tcPr>
          <w:p w14:paraId="7E9420D3" w14:textId="6BAC11C8"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110-250</w:t>
            </w:r>
          </w:p>
        </w:tc>
        <w:tc>
          <w:tcPr>
            <w:tcW w:w="850" w:type="dxa"/>
            <w:tcBorders>
              <w:top w:val="single" w:sz="4" w:space="0" w:color="auto"/>
              <w:left w:val="single" w:sz="4" w:space="0" w:color="auto"/>
              <w:bottom w:val="single" w:sz="4" w:space="0" w:color="auto"/>
              <w:right w:val="single" w:sz="4" w:space="0" w:color="auto"/>
            </w:tcBorders>
            <w:vAlign w:val="center"/>
          </w:tcPr>
          <w:p w14:paraId="13BC41DB" w14:textId="23D7A961"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167,7</w:t>
            </w:r>
          </w:p>
        </w:tc>
        <w:tc>
          <w:tcPr>
            <w:tcW w:w="851" w:type="dxa"/>
            <w:tcBorders>
              <w:top w:val="single" w:sz="4" w:space="0" w:color="auto"/>
              <w:left w:val="single" w:sz="4" w:space="0" w:color="auto"/>
              <w:bottom w:val="single" w:sz="4" w:space="0" w:color="auto"/>
              <w:right w:val="single" w:sz="4" w:space="0" w:color="auto"/>
            </w:tcBorders>
            <w:vAlign w:val="center"/>
          </w:tcPr>
          <w:p w14:paraId="38372422"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I</w:t>
            </w:r>
          </w:p>
        </w:tc>
      </w:tr>
      <w:tr w:rsidR="00A00213" w:rsidRPr="00A00213" w14:paraId="73D865CF" w14:textId="77777777" w:rsidTr="00EC7B21">
        <w:tc>
          <w:tcPr>
            <w:tcW w:w="562" w:type="dxa"/>
            <w:tcBorders>
              <w:top w:val="single" w:sz="4" w:space="0" w:color="auto"/>
              <w:left w:val="single" w:sz="4" w:space="0" w:color="auto"/>
              <w:bottom w:val="single" w:sz="4" w:space="0" w:color="auto"/>
              <w:right w:val="single" w:sz="4" w:space="0" w:color="auto"/>
            </w:tcBorders>
            <w:vAlign w:val="center"/>
          </w:tcPr>
          <w:p w14:paraId="4EA97FE1" w14:textId="6C44CD87" w:rsidR="004E151B" w:rsidRPr="00A00213" w:rsidRDefault="00C5128F"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14</w:t>
            </w:r>
          </w:p>
        </w:tc>
        <w:tc>
          <w:tcPr>
            <w:tcW w:w="709" w:type="dxa"/>
            <w:tcBorders>
              <w:top w:val="single" w:sz="4" w:space="0" w:color="auto"/>
              <w:left w:val="single" w:sz="4" w:space="0" w:color="auto"/>
              <w:bottom w:val="single" w:sz="4" w:space="0" w:color="auto"/>
              <w:right w:val="single" w:sz="4" w:space="0" w:color="auto"/>
            </w:tcBorders>
            <w:vAlign w:val="center"/>
          </w:tcPr>
          <w:p w14:paraId="579BB374" w14:textId="77777777" w:rsidR="004E151B" w:rsidRPr="00A00213" w:rsidRDefault="004E151B"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17</w:t>
            </w:r>
          </w:p>
        </w:tc>
        <w:tc>
          <w:tcPr>
            <w:tcW w:w="2126" w:type="dxa"/>
            <w:tcBorders>
              <w:top w:val="single" w:sz="4" w:space="0" w:color="auto"/>
              <w:left w:val="single" w:sz="4" w:space="0" w:color="auto"/>
              <w:bottom w:val="single" w:sz="4" w:space="0" w:color="auto"/>
              <w:right w:val="single" w:sz="4" w:space="0" w:color="auto"/>
            </w:tcBorders>
            <w:vAlign w:val="center"/>
          </w:tcPr>
          <w:p w14:paraId="0B404562"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Janušavos k.</w:t>
            </w:r>
          </w:p>
        </w:tc>
        <w:tc>
          <w:tcPr>
            <w:tcW w:w="701" w:type="dxa"/>
            <w:tcBorders>
              <w:top w:val="single" w:sz="4" w:space="0" w:color="auto"/>
              <w:left w:val="single" w:sz="4" w:space="0" w:color="auto"/>
              <w:bottom w:val="single" w:sz="4" w:space="0" w:color="auto"/>
              <w:right w:val="single" w:sz="4" w:space="0" w:color="auto"/>
            </w:tcBorders>
            <w:vAlign w:val="center"/>
          </w:tcPr>
          <w:p w14:paraId="3BB264B8" w14:textId="53C2DB14"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2,0</w:t>
            </w:r>
          </w:p>
        </w:tc>
        <w:tc>
          <w:tcPr>
            <w:tcW w:w="991" w:type="dxa"/>
            <w:tcBorders>
              <w:top w:val="single" w:sz="4" w:space="0" w:color="auto"/>
              <w:left w:val="single" w:sz="4" w:space="0" w:color="auto"/>
              <w:bottom w:val="single" w:sz="4" w:space="0" w:color="auto"/>
              <w:right w:val="single" w:sz="4" w:space="0" w:color="auto"/>
            </w:tcBorders>
            <w:vAlign w:val="center"/>
          </w:tcPr>
          <w:p w14:paraId="45CEAF73" w14:textId="58A2C4B9"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50-100</w:t>
            </w:r>
          </w:p>
        </w:tc>
        <w:tc>
          <w:tcPr>
            <w:tcW w:w="860" w:type="dxa"/>
            <w:tcBorders>
              <w:top w:val="single" w:sz="4" w:space="0" w:color="auto"/>
              <w:left w:val="single" w:sz="4" w:space="0" w:color="auto"/>
              <w:bottom w:val="single" w:sz="4" w:space="0" w:color="auto"/>
              <w:right w:val="double" w:sz="4" w:space="0" w:color="auto"/>
            </w:tcBorders>
            <w:vAlign w:val="center"/>
          </w:tcPr>
          <w:p w14:paraId="252DA8FE" w14:textId="28787A35"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322,4</w:t>
            </w:r>
          </w:p>
        </w:tc>
        <w:tc>
          <w:tcPr>
            <w:tcW w:w="850" w:type="dxa"/>
            <w:tcBorders>
              <w:top w:val="single" w:sz="4" w:space="0" w:color="auto"/>
              <w:left w:val="double" w:sz="4" w:space="0" w:color="auto"/>
              <w:bottom w:val="single" w:sz="4" w:space="0" w:color="auto"/>
              <w:right w:val="single" w:sz="4" w:space="0" w:color="auto"/>
            </w:tcBorders>
            <w:vAlign w:val="center"/>
          </w:tcPr>
          <w:p w14:paraId="63B8E66C"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2,1</w:t>
            </w:r>
          </w:p>
        </w:tc>
        <w:tc>
          <w:tcPr>
            <w:tcW w:w="993" w:type="dxa"/>
            <w:tcBorders>
              <w:top w:val="single" w:sz="4" w:space="0" w:color="auto"/>
              <w:left w:val="single" w:sz="4" w:space="0" w:color="auto"/>
              <w:bottom w:val="single" w:sz="4" w:space="0" w:color="auto"/>
              <w:right w:val="single" w:sz="4" w:space="0" w:color="auto"/>
            </w:tcBorders>
            <w:vAlign w:val="center"/>
          </w:tcPr>
          <w:p w14:paraId="476CA862" w14:textId="17553351"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110-250</w:t>
            </w:r>
          </w:p>
        </w:tc>
        <w:tc>
          <w:tcPr>
            <w:tcW w:w="850" w:type="dxa"/>
            <w:tcBorders>
              <w:top w:val="single" w:sz="4" w:space="0" w:color="auto"/>
              <w:left w:val="single" w:sz="4" w:space="0" w:color="auto"/>
              <w:bottom w:val="single" w:sz="4" w:space="0" w:color="auto"/>
              <w:right w:val="single" w:sz="4" w:space="0" w:color="auto"/>
            </w:tcBorders>
            <w:vAlign w:val="center"/>
          </w:tcPr>
          <w:p w14:paraId="2E8487B4" w14:textId="52C260E5"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587,1</w:t>
            </w:r>
          </w:p>
        </w:tc>
        <w:tc>
          <w:tcPr>
            <w:tcW w:w="851" w:type="dxa"/>
            <w:tcBorders>
              <w:top w:val="single" w:sz="4" w:space="0" w:color="auto"/>
              <w:left w:val="single" w:sz="4" w:space="0" w:color="auto"/>
              <w:bottom w:val="single" w:sz="4" w:space="0" w:color="auto"/>
              <w:right w:val="single" w:sz="4" w:space="0" w:color="auto"/>
            </w:tcBorders>
            <w:vAlign w:val="center"/>
          </w:tcPr>
          <w:p w14:paraId="2D56BE89" w14:textId="78C5F9FB"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II</w:t>
            </w:r>
          </w:p>
        </w:tc>
      </w:tr>
      <w:tr w:rsidR="00A00213" w:rsidRPr="00A00213" w14:paraId="7809784E" w14:textId="77777777" w:rsidTr="00EC7B21">
        <w:tc>
          <w:tcPr>
            <w:tcW w:w="562" w:type="dxa"/>
            <w:tcBorders>
              <w:top w:val="single" w:sz="4" w:space="0" w:color="auto"/>
              <w:left w:val="single" w:sz="4" w:space="0" w:color="auto"/>
              <w:bottom w:val="single" w:sz="4" w:space="0" w:color="auto"/>
              <w:right w:val="single" w:sz="4" w:space="0" w:color="auto"/>
            </w:tcBorders>
            <w:vAlign w:val="center"/>
          </w:tcPr>
          <w:p w14:paraId="31B2403D" w14:textId="217472D0" w:rsidR="004E151B" w:rsidRPr="00A00213" w:rsidRDefault="00C5128F"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15</w:t>
            </w:r>
          </w:p>
        </w:tc>
        <w:tc>
          <w:tcPr>
            <w:tcW w:w="709" w:type="dxa"/>
            <w:tcBorders>
              <w:top w:val="single" w:sz="4" w:space="0" w:color="auto"/>
              <w:left w:val="single" w:sz="4" w:space="0" w:color="auto"/>
              <w:bottom w:val="single" w:sz="4" w:space="0" w:color="auto"/>
              <w:right w:val="single" w:sz="4" w:space="0" w:color="auto"/>
            </w:tcBorders>
            <w:vAlign w:val="center"/>
          </w:tcPr>
          <w:p w14:paraId="1E57298C" w14:textId="77777777" w:rsidR="004E151B" w:rsidRPr="00A00213" w:rsidRDefault="004E151B" w:rsidP="00BD5AB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21</w:t>
            </w:r>
          </w:p>
        </w:tc>
        <w:tc>
          <w:tcPr>
            <w:tcW w:w="2126" w:type="dxa"/>
            <w:tcBorders>
              <w:top w:val="single" w:sz="4" w:space="0" w:color="auto"/>
              <w:left w:val="single" w:sz="4" w:space="0" w:color="auto"/>
              <w:bottom w:val="single" w:sz="4" w:space="0" w:color="auto"/>
              <w:right w:val="single" w:sz="4" w:space="0" w:color="auto"/>
            </w:tcBorders>
            <w:vAlign w:val="center"/>
          </w:tcPr>
          <w:p w14:paraId="10E1A67C" w14:textId="77777777" w:rsidR="004E151B" w:rsidRPr="00A00213" w:rsidRDefault="004E151B" w:rsidP="00C5128F">
            <w:pPr>
              <w:spacing w:line="240" w:lineRule="auto"/>
              <w:jc w:val="left"/>
              <w:rPr>
                <w:rFonts w:asciiTheme="minorHAnsi" w:hAnsiTheme="minorHAnsi" w:cstheme="minorHAnsi"/>
                <w:sz w:val="20"/>
                <w:szCs w:val="20"/>
              </w:rPr>
            </w:pPr>
            <w:r w:rsidRPr="00A00213">
              <w:rPr>
                <w:rFonts w:asciiTheme="minorHAnsi" w:hAnsiTheme="minorHAnsi" w:cstheme="minorHAnsi"/>
                <w:sz w:val="20"/>
                <w:szCs w:val="20"/>
              </w:rPr>
              <w:t>Vilainių k.</w:t>
            </w:r>
          </w:p>
        </w:tc>
        <w:tc>
          <w:tcPr>
            <w:tcW w:w="701" w:type="dxa"/>
            <w:tcBorders>
              <w:top w:val="single" w:sz="4" w:space="0" w:color="auto"/>
              <w:left w:val="single" w:sz="4" w:space="0" w:color="auto"/>
              <w:bottom w:val="single" w:sz="4" w:space="0" w:color="auto"/>
              <w:right w:val="single" w:sz="4" w:space="0" w:color="auto"/>
            </w:tcBorders>
            <w:vAlign w:val="center"/>
          </w:tcPr>
          <w:p w14:paraId="3BBC8ADF"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0,7</w:t>
            </w:r>
          </w:p>
        </w:tc>
        <w:tc>
          <w:tcPr>
            <w:tcW w:w="991" w:type="dxa"/>
            <w:tcBorders>
              <w:top w:val="single" w:sz="4" w:space="0" w:color="auto"/>
              <w:left w:val="single" w:sz="4" w:space="0" w:color="auto"/>
              <w:bottom w:val="single" w:sz="4" w:space="0" w:color="auto"/>
              <w:right w:val="single" w:sz="4" w:space="0" w:color="auto"/>
            </w:tcBorders>
            <w:vAlign w:val="center"/>
          </w:tcPr>
          <w:p w14:paraId="4B286876" w14:textId="7FC72A61" w:rsidR="004E151B" w:rsidRPr="00A00213" w:rsidRDefault="00C5128F"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50-100</w:t>
            </w:r>
          </w:p>
        </w:tc>
        <w:tc>
          <w:tcPr>
            <w:tcW w:w="860" w:type="dxa"/>
            <w:tcBorders>
              <w:top w:val="single" w:sz="4" w:space="0" w:color="auto"/>
              <w:left w:val="single" w:sz="4" w:space="0" w:color="auto"/>
              <w:bottom w:val="single" w:sz="4" w:space="0" w:color="auto"/>
              <w:right w:val="double" w:sz="4" w:space="0" w:color="auto"/>
            </w:tcBorders>
            <w:vAlign w:val="center"/>
          </w:tcPr>
          <w:p w14:paraId="683C581F" w14:textId="6FB8D962"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112,8</w:t>
            </w:r>
          </w:p>
        </w:tc>
        <w:tc>
          <w:tcPr>
            <w:tcW w:w="850" w:type="dxa"/>
            <w:tcBorders>
              <w:top w:val="single" w:sz="4" w:space="0" w:color="auto"/>
              <w:left w:val="double" w:sz="4" w:space="0" w:color="auto"/>
              <w:bottom w:val="single" w:sz="4" w:space="0" w:color="auto"/>
              <w:right w:val="single" w:sz="4" w:space="0" w:color="auto"/>
            </w:tcBorders>
            <w:vAlign w:val="center"/>
          </w:tcPr>
          <w:p w14:paraId="6E0D949F"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0,4</w:t>
            </w:r>
          </w:p>
        </w:tc>
        <w:tc>
          <w:tcPr>
            <w:tcW w:w="993" w:type="dxa"/>
            <w:tcBorders>
              <w:top w:val="single" w:sz="4" w:space="0" w:color="auto"/>
              <w:left w:val="single" w:sz="4" w:space="0" w:color="auto"/>
              <w:bottom w:val="single" w:sz="4" w:space="0" w:color="auto"/>
              <w:right w:val="single" w:sz="4" w:space="0" w:color="auto"/>
            </w:tcBorders>
            <w:vAlign w:val="center"/>
          </w:tcPr>
          <w:p w14:paraId="1A0B7F2A" w14:textId="69CA09F9"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110-250</w:t>
            </w:r>
          </w:p>
        </w:tc>
        <w:tc>
          <w:tcPr>
            <w:tcW w:w="850" w:type="dxa"/>
            <w:tcBorders>
              <w:top w:val="single" w:sz="4" w:space="0" w:color="auto"/>
              <w:left w:val="single" w:sz="4" w:space="0" w:color="auto"/>
              <w:bottom w:val="single" w:sz="4" w:space="0" w:color="auto"/>
              <w:right w:val="single" w:sz="4" w:space="0" w:color="auto"/>
            </w:tcBorders>
            <w:vAlign w:val="center"/>
          </w:tcPr>
          <w:p w14:paraId="461A3B36" w14:textId="312AB991"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111,8</w:t>
            </w:r>
          </w:p>
        </w:tc>
        <w:tc>
          <w:tcPr>
            <w:tcW w:w="851" w:type="dxa"/>
            <w:tcBorders>
              <w:top w:val="single" w:sz="4" w:space="0" w:color="auto"/>
              <w:left w:val="single" w:sz="4" w:space="0" w:color="auto"/>
              <w:bottom w:val="single" w:sz="4" w:space="0" w:color="auto"/>
              <w:right w:val="single" w:sz="4" w:space="0" w:color="auto"/>
            </w:tcBorders>
            <w:vAlign w:val="center"/>
          </w:tcPr>
          <w:p w14:paraId="775E4EFF"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I</w:t>
            </w:r>
          </w:p>
        </w:tc>
      </w:tr>
      <w:tr w:rsidR="00A00213" w:rsidRPr="00A00213" w14:paraId="4E6E2138" w14:textId="77777777" w:rsidTr="00EC7B21">
        <w:tc>
          <w:tcPr>
            <w:tcW w:w="562" w:type="dxa"/>
            <w:tcBorders>
              <w:top w:val="single" w:sz="4" w:space="0" w:color="auto"/>
              <w:left w:val="single" w:sz="4" w:space="0" w:color="auto"/>
              <w:bottom w:val="single" w:sz="4" w:space="0" w:color="auto"/>
              <w:right w:val="single" w:sz="4" w:space="0" w:color="auto"/>
            </w:tcBorders>
            <w:vAlign w:val="center"/>
          </w:tcPr>
          <w:p w14:paraId="1E59494A" w14:textId="77777777" w:rsidR="004E151B" w:rsidRPr="00A00213" w:rsidRDefault="004E151B" w:rsidP="00C5128F">
            <w:pPr>
              <w:spacing w:line="240" w:lineRule="auto"/>
              <w:jc w:val="center"/>
              <w:rPr>
                <w:rFonts w:asciiTheme="minorHAnsi" w:hAnsiTheme="minorHAnsi" w:cstheme="minorHAnsi"/>
                <w:sz w:val="20"/>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25D6696" w14:textId="77777777" w:rsidR="004E151B" w:rsidRPr="00A00213" w:rsidRDefault="004E151B"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Viso:</w:t>
            </w:r>
          </w:p>
        </w:tc>
        <w:tc>
          <w:tcPr>
            <w:tcW w:w="701" w:type="dxa"/>
            <w:tcBorders>
              <w:top w:val="single" w:sz="4" w:space="0" w:color="auto"/>
              <w:left w:val="single" w:sz="4" w:space="0" w:color="auto"/>
              <w:bottom w:val="single" w:sz="4" w:space="0" w:color="auto"/>
              <w:right w:val="single" w:sz="4" w:space="0" w:color="auto"/>
            </w:tcBorders>
            <w:vAlign w:val="center"/>
          </w:tcPr>
          <w:p w14:paraId="34356601" w14:textId="4D471549"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7,0</w:t>
            </w:r>
          </w:p>
        </w:tc>
        <w:tc>
          <w:tcPr>
            <w:tcW w:w="991" w:type="dxa"/>
            <w:tcBorders>
              <w:top w:val="single" w:sz="4" w:space="0" w:color="auto"/>
              <w:left w:val="single" w:sz="4" w:space="0" w:color="auto"/>
              <w:bottom w:val="single" w:sz="4" w:space="0" w:color="auto"/>
              <w:right w:val="single" w:sz="4" w:space="0" w:color="auto"/>
            </w:tcBorders>
            <w:vAlign w:val="center"/>
          </w:tcPr>
          <w:p w14:paraId="7F970236" w14:textId="77777777" w:rsidR="004E151B" w:rsidRPr="00A00213" w:rsidRDefault="004E151B" w:rsidP="00C5128F">
            <w:pPr>
              <w:spacing w:line="240" w:lineRule="auto"/>
              <w:jc w:val="center"/>
              <w:rPr>
                <w:rFonts w:asciiTheme="minorHAnsi" w:hAnsiTheme="minorHAnsi" w:cstheme="minorHAnsi"/>
                <w:sz w:val="20"/>
                <w:szCs w:val="20"/>
              </w:rPr>
            </w:pPr>
          </w:p>
        </w:tc>
        <w:tc>
          <w:tcPr>
            <w:tcW w:w="860" w:type="dxa"/>
            <w:tcBorders>
              <w:top w:val="single" w:sz="4" w:space="0" w:color="auto"/>
              <w:left w:val="single" w:sz="4" w:space="0" w:color="auto"/>
              <w:bottom w:val="single" w:sz="4" w:space="0" w:color="auto"/>
              <w:right w:val="double" w:sz="4" w:space="0" w:color="auto"/>
            </w:tcBorders>
            <w:vAlign w:val="center"/>
          </w:tcPr>
          <w:p w14:paraId="5F3CC741" w14:textId="6EA8BC6E" w:rsidR="00EC7B21" w:rsidRPr="00A00213" w:rsidRDefault="00EC7B21" w:rsidP="00EC7B21">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1128,3</w:t>
            </w:r>
          </w:p>
        </w:tc>
        <w:tc>
          <w:tcPr>
            <w:tcW w:w="850" w:type="dxa"/>
            <w:tcBorders>
              <w:top w:val="single" w:sz="4" w:space="0" w:color="auto"/>
              <w:left w:val="double" w:sz="4" w:space="0" w:color="auto"/>
              <w:bottom w:val="single" w:sz="4" w:space="0" w:color="auto"/>
              <w:right w:val="single" w:sz="4" w:space="0" w:color="auto"/>
            </w:tcBorders>
            <w:vAlign w:val="center"/>
          </w:tcPr>
          <w:p w14:paraId="39B4E959" w14:textId="3FCBC558"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8,3</w:t>
            </w:r>
          </w:p>
        </w:tc>
        <w:tc>
          <w:tcPr>
            <w:tcW w:w="993" w:type="dxa"/>
            <w:tcBorders>
              <w:top w:val="single" w:sz="4" w:space="0" w:color="auto"/>
              <w:left w:val="single" w:sz="4" w:space="0" w:color="auto"/>
              <w:bottom w:val="single" w:sz="4" w:space="0" w:color="auto"/>
              <w:right w:val="single" w:sz="4" w:space="0" w:color="auto"/>
            </w:tcBorders>
            <w:vAlign w:val="center"/>
          </w:tcPr>
          <w:p w14:paraId="6C68C1E9" w14:textId="77777777" w:rsidR="004E151B" w:rsidRPr="00A00213" w:rsidRDefault="004E151B" w:rsidP="00C5128F">
            <w:pPr>
              <w:spacing w:line="240" w:lineRule="auto"/>
              <w:jc w:val="center"/>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9E40BE6" w14:textId="4890477D" w:rsidR="004E151B" w:rsidRPr="00A00213" w:rsidRDefault="00EC7B21" w:rsidP="00C5128F">
            <w:pPr>
              <w:spacing w:line="240" w:lineRule="auto"/>
              <w:jc w:val="center"/>
              <w:rPr>
                <w:rFonts w:asciiTheme="minorHAnsi" w:hAnsiTheme="minorHAnsi" w:cstheme="minorHAnsi"/>
                <w:sz w:val="20"/>
                <w:szCs w:val="20"/>
              </w:rPr>
            </w:pPr>
            <w:r w:rsidRPr="00A00213">
              <w:rPr>
                <w:rFonts w:asciiTheme="minorHAnsi" w:hAnsiTheme="minorHAnsi" w:cstheme="minorHAnsi"/>
                <w:sz w:val="20"/>
                <w:szCs w:val="20"/>
              </w:rPr>
              <w:t>2320,3</w:t>
            </w:r>
          </w:p>
        </w:tc>
        <w:tc>
          <w:tcPr>
            <w:tcW w:w="851" w:type="dxa"/>
            <w:tcBorders>
              <w:top w:val="single" w:sz="4" w:space="0" w:color="auto"/>
              <w:left w:val="single" w:sz="4" w:space="0" w:color="auto"/>
              <w:bottom w:val="single" w:sz="4" w:space="0" w:color="auto"/>
              <w:right w:val="single" w:sz="4" w:space="0" w:color="auto"/>
            </w:tcBorders>
            <w:vAlign w:val="center"/>
          </w:tcPr>
          <w:p w14:paraId="0CA91A99" w14:textId="77777777" w:rsidR="004E151B" w:rsidRPr="00A00213" w:rsidRDefault="004E151B" w:rsidP="00C5128F">
            <w:pPr>
              <w:spacing w:line="240" w:lineRule="auto"/>
              <w:jc w:val="center"/>
              <w:rPr>
                <w:rFonts w:asciiTheme="minorHAnsi" w:hAnsiTheme="minorHAnsi" w:cstheme="minorHAnsi"/>
                <w:sz w:val="20"/>
                <w:szCs w:val="20"/>
              </w:rPr>
            </w:pPr>
          </w:p>
        </w:tc>
      </w:tr>
    </w:tbl>
    <w:p w14:paraId="71FD3FAD" w14:textId="77777777" w:rsidR="004E151B" w:rsidRDefault="004E151B" w:rsidP="004E151B">
      <w:pPr>
        <w:spacing w:line="240" w:lineRule="auto"/>
        <w:rPr>
          <w:rFonts w:eastAsiaTheme="majorEastAsia" w:cs="Arial"/>
          <w:noProof/>
          <w:spacing w:val="10"/>
          <w:sz w:val="20"/>
          <w:szCs w:val="20"/>
          <w:lang w:val="en-US"/>
        </w:rPr>
      </w:pPr>
    </w:p>
    <w:p w14:paraId="35EB895E" w14:textId="670B4732" w:rsidR="004E151B" w:rsidRPr="00A00213" w:rsidRDefault="00BD5AB1" w:rsidP="00BD5AB1">
      <w:pPr>
        <w:spacing w:line="240" w:lineRule="auto"/>
        <w:rPr>
          <w:rFonts w:asciiTheme="minorHAnsi" w:hAnsiTheme="minorHAnsi" w:cstheme="minorHAnsi"/>
        </w:rPr>
      </w:pPr>
      <w:r>
        <w:rPr>
          <w:rFonts w:asciiTheme="minorHAnsi" w:hAnsiTheme="minorHAnsi" w:cstheme="minorHAnsi"/>
        </w:rPr>
        <w:t>Numatoma, kad planuojamai vandentiekio tinklų plėtrai Kėdainių miesto aglomeracijoje bus reikalinga 1,13 mln. Eur, o planuojamai centralizuotų nuotekų tinklų plėtrai Kėdainių miesto aglomeracijoje – 2,32 mln. Eur</w:t>
      </w:r>
    </w:p>
    <w:p w14:paraId="2801A76D" w14:textId="77777777" w:rsidR="004E151B" w:rsidRPr="00A00213" w:rsidRDefault="004E151B" w:rsidP="004E151B">
      <w:pPr>
        <w:spacing w:line="240" w:lineRule="auto"/>
        <w:rPr>
          <w:rFonts w:eastAsiaTheme="majorEastAsia" w:cs="Arial"/>
          <w:bCs/>
          <w:spacing w:val="10"/>
          <w:sz w:val="20"/>
          <w:szCs w:val="20"/>
        </w:rPr>
      </w:pPr>
    </w:p>
    <w:p w14:paraId="6280D6FD" w14:textId="013FEE58" w:rsidR="004E151B" w:rsidRPr="00C34E86" w:rsidRDefault="00210FC5" w:rsidP="004E151B">
      <w:pPr>
        <w:spacing w:line="240" w:lineRule="auto"/>
        <w:rPr>
          <w:rFonts w:eastAsiaTheme="majorEastAsia" w:cstheme="majorBidi"/>
          <w:bCs/>
          <w:i/>
          <w:iCs/>
          <w:spacing w:val="10"/>
          <w:szCs w:val="19"/>
        </w:rPr>
      </w:pPr>
      <w:r>
        <w:rPr>
          <w:rFonts w:eastAsiaTheme="majorEastAsia" w:cstheme="majorBidi"/>
          <w:b/>
          <w:i/>
          <w:iCs/>
          <w:spacing w:val="10"/>
          <w:szCs w:val="19"/>
        </w:rPr>
        <w:t>2</w:t>
      </w:r>
      <w:r w:rsidR="00C34E86" w:rsidRPr="00C34E86">
        <w:rPr>
          <w:rFonts w:eastAsiaTheme="majorEastAsia" w:cstheme="majorBidi"/>
          <w:b/>
          <w:i/>
          <w:iCs/>
          <w:spacing w:val="10"/>
          <w:szCs w:val="19"/>
        </w:rPr>
        <w:t>.5</w:t>
      </w:r>
      <w:r w:rsidR="004E151B" w:rsidRPr="00C34E86">
        <w:rPr>
          <w:rFonts w:eastAsiaTheme="majorEastAsia" w:cstheme="majorBidi"/>
          <w:b/>
          <w:i/>
          <w:iCs/>
          <w:spacing w:val="10"/>
          <w:szCs w:val="19"/>
        </w:rPr>
        <w:t>. lentelė</w:t>
      </w:r>
      <w:r w:rsidR="004E151B" w:rsidRPr="00C34E86">
        <w:rPr>
          <w:rFonts w:eastAsiaTheme="majorEastAsia" w:cstheme="majorBidi"/>
          <w:bCs/>
          <w:i/>
          <w:iCs/>
          <w:spacing w:val="10"/>
          <w:szCs w:val="19"/>
        </w:rPr>
        <w:t>. Lėšų poreikis pagal plano įgyvendinimo etapus Kėdainių miesto aglomeracijoje</w:t>
      </w:r>
    </w:p>
    <w:tbl>
      <w:tblPr>
        <w:tblStyle w:val="TableGrid"/>
        <w:tblW w:w="9781" w:type="dxa"/>
        <w:tblInd w:w="-147" w:type="dxa"/>
        <w:tblLook w:val="04A0" w:firstRow="1" w:lastRow="0" w:firstColumn="1" w:lastColumn="0" w:noHBand="0" w:noVBand="1"/>
      </w:tblPr>
      <w:tblGrid>
        <w:gridCol w:w="2694"/>
        <w:gridCol w:w="2693"/>
        <w:gridCol w:w="2693"/>
        <w:gridCol w:w="1701"/>
      </w:tblGrid>
      <w:tr w:rsidR="00A00213" w:rsidRPr="00A00213" w14:paraId="14D06900" w14:textId="77777777" w:rsidTr="00C34E86">
        <w:tc>
          <w:tcPr>
            <w:tcW w:w="2694" w:type="dxa"/>
            <w:vMerge w:val="restart"/>
            <w:shd w:val="clear" w:color="auto" w:fill="D9D9D9" w:themeFill="background1" w:themeFillShade="D9"/>
            <w:vAlign w:val="center"/>
          </w:tcPr>
          <w:p w14:paraId="03C49250" w14:textId="77777777" w:rsidR="004E151B" w:rsidRPr="00A00213" w:rsidRDefault="004E151B" w:rsidP="000E39AF">
            <w:pPr>
              <w:jc w:val="center"/>
              <w:rPr>
                <w:rFonts w:asciiTheme="minorHAnsi" w:hAnsiTheme="minorHAnsi" w:cstheme="minorHAnsi"/>
                <w:b/>
                <w:bCs/>
                <w:sz w:val="20"/>
                <w:szCs w:val="20"/>
              </w:rPr>
            </w:pPr>
            <w:r w:rsidRPr="00A00213">
              <w:rPr>
                <w:rFonts w:asciiTheme="minorHAnsi" w:hAnsiTheme="minorHAnsi" w:cstheme="minorHAnsi"/>
                <w:b/>
                <w:bCs/>
                <w:sz w:val="20"/>
                <w:szCs w:val="20"/>
              </w:rPr>
              <w:t>Etapas</w:t>
            </w:r>
          </w:p>
        </w:tc>
        <w:tc>
          <w:tcPr>
            <w:tcW w:w="2693" w:type="dxa"/>
            <w:shd w:val="clear" w:color="auto" w:fill="D9D9D9" w:themeFill="background1" w:themeFillShade="D9"/>
          </w:tcPr>
          <w:p w14:paraId="272DB7D8" w14:textId="77777777" w:rsidR="004E151B" w:rsidRPr="00A00213" w:rsidRDefault="004E151B" w:rsidP="000E39AF">
            <w:pPr>
              <w:jc w:val="center"/>
              <w:rPr>
                <w:rFonts w:asciiTheme="minorHAnsi" w:hAnsiTheme="minorHAnsi" w:cstheme="minorHAnsi"/>
                <w:b/>
                <w:bCs/>
                <w:sz w:val="20"/>
                <w:szCs w:val="20"/>
              </w:rPr>
            </w:pPr>
            <w:r w:rsidRPr="00A00213">
              <w:rPr>
                <w:rFonts w:asciiTheme="minorHAnsi" w:hAnsiTheme="minorHAnsi" w:cstheme="minorHAnsi"/>
                <w:b/>
                <w:bCs/>
                <w:sz w:val="20"/>
                <w:szCs w:val="20"/>
              </w:rPr>
              <w:t>Vandentiekio plėtra</w:t>
            </w:r>
          </w:p>
        </w:tc>
        <w:tc>
          <w:tcPr>
            <w:tcW w:w="2693" w:type="dxa"/>
            <w:tcBorders>
              <w:right w:val="double" w:sz="4" w:space="0" w:color="auto"/>
            </w:tcBorders>
            <w:shd w:val="clear" w:color="auto" w:fill="D9D9D9" w:themeFill="background1" w:themeFillShade="D9"/>
          </w:tcPr>
          <w:p w14:paraId="1FF29676" w14:textId="77777777" w:rsidR="004E151B" w:rsidRPr="00A00213" w:rsidRDefault="004E151B" w:rsidP="000E39AF">
            <w:pPr>
              <w:jc w:val="center"/>
              <w:rPr>
                <w:rFonts w:asciiTheme="minorHAnsi" w:hAnsiTheme="minorHAnsi" w:cstheme="minorHAnsi"/>
                <w:b/>
                <w:bCs/>
                <w:sz w:val="20"/>
                <w:szCs w:val="20"/>
              </w:rPr>
            </w:pPr>
            <w:r w:rsidRPr="00A00213">
              <w:rPr>
                <w:rFonts w:asciiTheme="minorHAnsi" w:hAnsiTheme="minorHAnsi" w:cstheme="minorHAnsi"/>
                <w:b/>
                <w:bCs/>
                <w:sz w:val="20"/>
                <w:szCs w:val="20"/>
              </w:rPr>
              <w:t>Nuotekų tinklo plėtra</w:t>
            </w:r>
          </w:p>
        </w:tc>
        <w:tc>
          <w:tcPr>
            <w:tcW w:w="1701" w:type="dxa"/>
            <w:tcBorders>
              <w:left w:val="double" w:sz="4" w:space="0" w:color="auto"/>
            </w:tcBorders>
            <w:shd w:val="clear" w:color="auto" w:fill="D9D9D9" w:themeFill="background1" w:themeFillShade="D9"/>
          </w:tcPr>
          <w:p w14:paraId="3883012A" w14:textId="77777777" w:rsidR="004E151B" w:rsidRPr="00A00213" w:rsidRDefault="004E151B" w:rsidP="000E39AF">
            <w:pPr>
              <w:jc w:val="center"/>
              <w:rPr>
                <w:rFonts w:asciiTheme="minorHAnsi" w:hAnsiTheme="minorHAnsi" w:cstheme="minorHAnsi"/>
                <w:b/>
                <w:bCs/>
                <w:sz w:val="20"/>
                <w:szCs w:val="20"/>
              </w:rPr>
            </w:pPr>
            <w:r w:rsidRPr="00A00213">
              <w:rPr>
                <w:rFonts w:asciiTheme="minorHAnsi" w:hAnsiTheme="minorHAnsi" w:cstheme="minorHAnsi"/>
                <w:b/>
                <w:bCs/>
                <w:sz w:val="20"/>
                <w:szCs w:val="20"/>
              </w:rPr>
              <w:t>Viso</w:t>
            </w:r>
          </w:p>
        </w:tc>
      </w:tr>
      <w:tr w:rsidR="00A00213" w:rsidRPr="00A00213" w14:paraId="4A1B347E" w14:textId="77777777" w:rsidTr="00C34E86">
        <w:tc>
          <w:tcPr>
            <w:tcW w:w="2694" w:type="dxa"/>
            <w:vMerge/>
            <w:shd w:val="clear" w:color="auto" w:fill="D9D9D9" w:themeFill="background1" w:themeFillShade="D9"/>
          </w:tcPr>
          <w:p w14:paraId="1A58D615" w14:textId="77777777" w:rsidR="004E151B" w:rsidRPr="00A00213" w:rsidRDefault="004E151B" w:rsidP="000E39AF">
            <w:pPr>
              <w:rPr>
                <w:rFonts w:asciiTheme="minorHAnsi" w:hAnsiTheme="minorHAnsi" w:cstheme="minorHAnsi"/>
                <w:b/>
                <w:bCs/>
                <w:sz w:val="20"/>
                <w:szCs w:val="20"/>
              </w:rPr>
            </w:pPr>
          </w:p>
        </w:tc>
        <w:tc>
          <w:tcPr>
            <w:tcW w:w="2693" w:type="dxa"/>
            <w:shd w:val="clear" w:color="auto" w:fill="D9D9D9" w:themeFill="background1" w:themeFillShade="D9"/>
          </w:tcPr>
          <w:p w14:paraId="5D199621" w14:textId="77777777" w:rsidR="004E151B" w:rsidRPr="00A00213" w:rsidRDefault="004E151B" w:rsidP="000E39AF">
            <w:pPr>
              <w:jc w:val="center"/>
              <w:rPr>
                <w:rFonts w:asciiTheme="minorHAnsi" w:hAnsiTheme="minorHAnsi" w:cstheme="minorHAnsi"/>
                <w:b/>
                <w:bCs/>
                <w:sz w:val="20"/>
                <w:szCs w:val="20"/>
              </w:rPr>
            </w:pPr>
            <w:r w:rsidRPr="00A00213">
              <w:rPr>
                <w:rFonts w:asciiTheme="minorHAnsi" w:hAnsiTheme="minorHAnsi" w:cstheme="minorHAnsi"/>
                <w:b/>
                <w:bCs/>
                <w:sz w:val="20"/>
                <w:szCs w:val="20"/>
              </w:rPr>
              <w:t>mln. Eur</w:t>
            </w:r>
          </w:p>
        </w:tc>
        <w:tc>
          <w:tcPr>
            <w:tcW w:w="2693" w:type="dxa"/>
            <w:tcBorders>
              <w:right w:val="double" w:sz="4" w:space="0" w:color="auto"/>
            </w:tcBorders>
            <w:shd w:val="clear" w:color="auto" w:fill="D9D9D9" w:themeFill="background1" w:themeFillShade="D9"/>
          </w:tcPr>
          <w:p w14:paraId="39A15A2A" w14:textId="77777777" w:rsidR="004E151B" w:rsidRPr="00A00213" w:rsidRDefault="004E151B" w:rsidP="000E39AF">
            <w:pPr>
              <w:jc w:val="center"/>
              <w:rPr>
                <w:rFonts w:asciiTheme="minorHAnsi" w:hAnsiTheme="minorHAnsi" w:cstheme="minorHAnsi"/>
                <w:b/>
                <w:bCs/>
                <w:sz w:val="20"/>
                <w:szCs w:val="20"/>
              </w:rPr>
            </w:pPr>
            <w:r w:rsidRPr="00A00213">
              <w:rPr>
                <w:rFonts w:asciiTheme="minorHAnsi" w:hAnsiTheme="minorHAnsi" w:cstheme="minorHAnsi"/>
                <w:b/>
                <w:bCs/>
                <w:sz w:val="20"/>
                <w:szCs w:val="20"/>
              </w:rPr>
              <w:t>mln. Eur</w:t>
            </w:r>
          </w:p>
        </w:tc>
        <w:tc>
          <w:tcPr>
            <w:tcW w:w="1701" w:type="dxa"/>
            <w:tcBorders>
              <w:left w:val="double" w:sz="4" w:space="0" w:color="auto"/>
            </w:tcBorders>
            <w:shd w:val="clear" w:color="auto" w:fill="D9D9D9" w:themeFill="background1" w:themeFillShade="D9"/>
          </w:tcPr>
          <w:p w14:paraId="7E0CBF7E" w14:textId="77777777" w:rsidR="004E151B" w:rsidRPr="00A00213" w:rsidRDefault="004E151B" w:rsidP="000E39AF">
            <w:pPr>
              <w:jc w:val="center"/>
              <w:rPr>
                <w:rFonts w:asciiTheme="minorHAnsi" w:hAnsiTheme="minorHAnsi" w:cstheme="minorHAnsi"/>
                <w:b/>
                <w:bCs/>
                <w:sz w:val="20"/>
                <w:szCs w:val="20"/>
              </w:rPr>
            </w:pPr>
            <w:r w:rsidRPr="00A00213">
              <w:rPr>
                <w:rFonts w:asciiTheme="minorHAnsi" w:hAnsiTheme="minorHAnsi" w:cstheme="minorHAnsi"/>
                <w:b/>
                <w:bCs/>
                <w:sz w:val="20"/>
                <w:szCs w:val="20"/>
              </w:rPr>
              <w:t>mln. Eur</w:t>
            </w:r>
          </w:p>
        </w:tc>
      </w:tr>
      <w:tr w:rsidR="00A00213" w:rsidRPr="00A00213" w14:paraId="20FB05AA" w14:textId="77777777" w:rsidTr="00C34E86">
        <w:trPr>
          <w:trHeight w:val="454"/>
        </w:trPr>
        <w:tc>
          <w:tcPr>
            <w:tcW w:w="2694" w:type="dxa"/>
          </w:tcPr>
          <w:p w14:paraId="10B99906" w14:textId="77777777" w:rsidR="004E151B" w:rsidRPr="00A00213" w:rsidRDefault="004E151B" w:rsidP="000E39AF">
            <w:pPr>
              <w:jc w:val="center"/>
              <w:rPr>
                <w:rFonts w:asciiTheme="minorHAnsi" w:hAnsiTheme="minorHAnsi" w:cstheme="minorHAnsi"/>
                <w:sz w:val="20"/>
                <w:szCs w:val="20"/>
              </w:rPr>
            </w:pPr>
            <w:r w:rsidRPr="00A00213">
              <w:rPr>
                <w:rFonts w:asciiTheme="minorHAnsi" w:hAnsiTheme="minorHAnsi" w:cstheme="minorHAnsi"/>
                <w:sz w:val="20"/>
                <w:szCs w:val="20"/>
              </w:rPr>
              <w:t xml:space="preserve">I </w:t>
            </w:r>
          </w:p>
          <w:p w14:paraId="3B302717" w14:textId="276894CF" w:rsidR="004E151B" w:rsidRPr="00A00213" w:rsidRDefault="004E151B" w:rsidP="000E39AF">
            <w:pPr>
              <w:jc w:val="center"/>
              <w:rPr>
                <w:rFonts w:asciiTheme="minorHAnsi" w:hAnsiTheme="minorHAnsi" w:cstheme="minorHAnsi"/>
                <w:sz w:val="20"/>
                <w:szCs w:val="20"/>
              </w:rPr>
            </w:pPr>
            <w:r w:rsidRPr="00A00213">
              <w:rPr>
                <w:rFonts w:asciiTheme="minorHAnsi" w:hAnsiTheme="minorHAnsi" w:cstheme="minorHAnsi"/>
                <w:sz w:val="20"/>
                <w:szCs w:val="20"/>
              </w:rPr>
              <w:t>(202</w:t>
            </w:r>
            <w:r w:rsidR="00EC7B21" w:rsidRPr="00A00213">
              <w:rPr>
                <w:rFonts w:asciiTheme="minorHAnsi" w:hAnsiTheme="minorHAnsi" w:cstheme="minorHAnsi"/>
                <w:sz w:val="20"/>
                <w:szCs w:val="20"/>
              </w:rPr>
              <w:t>4</w:t>
            </w:r>
            <w:r w:rsidRPr="00A00213">
              <w:rPr>
                <w:rFonts w:asciiTheme="minorHAnsi" w:hAnsiTheme="minorHAnsi" w:cstheme="minorHAnsi"/>
                <w:sz w:val="20"/>
                <w:szCs w:val="20"/>
              </w:rPr>
              <w:t>-20</w:t>
            </w:r>
            <w:r w:rsidR="00EC7B21" w:rsidRPr="00A00213">
              <w:rPr>
                <w:rFonts w:asciiTheme="minorHAnsi" w:hAnsiTheme="minorHAnsi" w:cstheme="minorHAnsi"/>
                <w:sz w:val="20"/>
                <w:szCs w:val="20"/>
              </w:rPr>
              <w:t>3</w:t>
            </w:r>
            <w:r w:rsidR="00C21EAD">
              <w:rPr>
                <w:rFonts w:asciiTheme="minorHAnsi" w:hAnsiTheme="minorHAnsi" w:cstheme="minorHAnsi"/>
                <w:sz w:val="20"/>
                <w:szCs w:val="20"/>
              </w:rPr>
              <w:t>5</w:t>
            </w:r>
            <w:r w:rsidRPr="00A00213">
              <w:rPr>
                <w:rFonts w:asciiTheme="minorHAnsi" w:hAnsiTheme="minorHAnsi" w:cstheme="minorHAnsi"/>
                <w:sz w:val="20"/>
                <w:szCs w:val="20"/>
              </w:rPr>
              <w:t xml:space="preserve"> metai)</w:t>
            </w:r>
          </w:p>
        </w:tc>
        <w:tc>
          <w:tcPr>
            <w:tcW w:w="2693" w:type="dxa"/>
            <w:vAlign w:val="center"/>
          </w:tcPr>
          <w:p w14:paraId="415861C4" w14:textId="248A19C6" w:rsidR="004E151B" w:rsidRPr="00A00213" w:rsidRDefault="00C34E86" w:rsidP="000E39AF">
            <w:pPr>
              <w:jc w:val="center"/>
              <w:rPr>
                <w:rFonts w:asciiTheme="minorHAnsi" w:hAnsiTheme="minorHAnsi" w:cstheme="minorHAnsi"/>
                <w:sz w:val="20"/>
                <w:szCs w:val="20"/>
              </w:rPr>
            </w:pPr>
            <w:r>
              <w:rPr>
                <w:rFonts w:asciiTheme="minorHAnsi" w:hAnsiTheme="minorHAnsi" w:cstheme="minorHAnsi"/>
                <w:sz w:val="20"/>
                <w:szCs w:val="20"/>
              </w:rPr>
              <w:t>0,451</w:t>
            </w:r>
          </w:p>
        </w:tc>
        <w:tc>
          <w:tcPr>
            <w:tcW w:w="2693" w:type="dxa"/>
            <w:tcBorders>
              <w:right w:val="double" w:sz="4" w:space="0" w:color="auto"/>
            </w:tcBorders>
            <w:vAlign w:val="center"/>
          </w:tcPr>
          <w:p w14:paraId="76AB6FD2" w14:textId="4041979A" w:rsidR="004E151B" w:rsidRPr="00A00213" w:rsidRDefault="00C34E86" w:rsidP="000E39AF">
            <w:pPr>
              <w:jc w:val="center"/>
              <w:rPr>
                <w:rFonts w:asciiTheme="minorHAnsi" w:hAnsiTheme="minorHAnsi" w:cstheme="minorHAnsi"/>
                <w:sz w:val="20"/>
                <w:szCs w:val="20"/>
              </w:rPr>
            </w:pPr>
            <w:r>
              <w:rPr>
                <w:rFonts w:asciiTheme="minorHAnsi" w:hAnsiTheme="minorHAnsi" w:cstheme="minorHAnsi"/>
                <w:sz w:val="20"/>
                <w:szCs w:val="20"/>
              </w:rPr>
              <w:t>1,174</w:t>
            </w:r>
          </w:p>
        </w:tc>
        <w:tc>
          <w:tcPr>
            <w:tcW w:w="1701" w:type="dxa"/>
            <w:tcBorders>
              <w:left w:val="double" w:sz="4" w:space="0" w:color="auto"/>
            </w:tcBorders>
            <w:vAlign w:val="center"/>
          </w:tcPr>
          <w:p w14:paraId="29EDC067" w14:textId="641505FE" w:rsidR="004E151B" w:rsidRPr="00A00213" w:rsidRDefault="00C34E86" w:rsidP="000E39AF">
            <w:pPr>
              <w:jc w:val="center"/>
              <w:rPr>
                <w:rFonts w:asciiTheme="minorHAnsi" w:hAnsiTheme="minorHAnsi" w:cstheme="minorHAnsi"/>
                <w:sz w:val="20"/>
                <w:szCs w:val="20"/>
              </w:rPr>
            </w:pPr>
            <w:r>
              <w:rPr>
                <w:rFonts w:asciiTheme="minorHAnsi" w:hAnsiTheme="minorHAnsi" w:cstheme="minorHAnsi"/>
                <w:sz w:val="20"/>
                <w:szCs w:val="20"/>
              </w:rPr>
              <w:t>1,625</w:t>
            </w:r>
          </w:p>
        </w:tc>
      </w:tr>
      <w:tr w:rsidR="00A00213" w:rsidRPr="00A00213" w14:paraId="2F428847" w14:textId="77777777" w:rsidTr="00C34E86">
        <w:trPr>
          <w:trHeight w:val="454"/>
        </w:trPr>
        <w:tc>
          <w:tcPr>
            <w:tcW w:w="2694" w:type="dxa"/>
          </w:tcPr>
          <w:p w14:paraId="591500DB" w14:textId="77777777" w:rsidR="004E151B" w:rsidRPr="00A00213" w:rsidRDefault="004E151B" w:rsidP="000E39AF">
            <w:pPr>
              <w:jc w:val="center"/>
              <w:rPr>
                <w:rFonts w:asciiTheme="minorHAnsi" w:hAnsiTheme="minorHAnsi" w:cstheme="minorHAnsi"/>
                <w:sz w:val="20"/>
                <w:szCs w:val="20"/>
              </w:rPr>
            </w:pPr>
            <w:r w:rsidRPr="00A00213">
              <w:rPr>
                <w:rFonts w:asciiTheme="minorHAnsi" w:hAnsiTheme="minorHAnsi" w:cstheme="minorHAnsi"/>
                <w:sz w:val="20"/>
                <w:szCs w:val="20"/>
              </w:rPr>
              <w:t>II</w:t>
            </w:r>
          </w:p>
          <w:p w14:paraId="15CEB0F2" w14:textId="44BBA223" w:rsidR="004E151B" w:rsidRPr="00A00213" w:rsidRDefault="004E151B" w:rsidP="000E39AF">
            <w:pPr>
              <w:jc w:val="center"/>
              <w:rPr>
                <w:rFonts w:asciiTheme="minorHAnsi" w:hAnsiTheme="minorHAnsi" w:cstheme="minorHAnsi"/>
                <w:sz w:val="20"/>
                <w:szCs w:val="20"/>
              </w:rPr>
            </w:pPr>
            <w:r w:rsidRPr="00A00213">
              <w:rPr>
                <w:rFonts w:asciiTheme="minorHAnsi" w:hAnsiTheme="minorHAnsi" w:cstheme="minorHAnsi"/>
                <w:sz w:val="20"/>
                <w:szCs w:val="20"/>
              </w:rPr>
              <w:t>(</w:t>
            </w:r>
            <w:r w:rsidR="00C21EAD">
              <w:rPr>
                <w:rFonts w:asciiTheme="minorHAnsi" w:hAnsiTheme="minorHAnsi" w:cstheme="minorHAnsi"/>
                <w:sz w:val="20"/>
                <w:szCs w:val="20"/>
              </w:rPr>
              <w:t>po 2035 metų</w:t>
            </w:r>
            <w:r w:rsidRPr="00A00213">
              <w:rPr>
                <w:rFonts w:asciiTheme="minorHAnsi" w:hAnsiTheme="minorHAnsi" w:cstheme="minorHAnsi"/>
                <w:sz w:val="20"/>
                <w:szCs w:val="20"/>
              </w:rPr>
              <w:t>)</w:t>
            </w:r>
          </w:p>
        </w:tc>
        <w:tc>
          <w:tcPr>
            <w:tcW w:w="2693" w:type="dxa"/>
            <w:vAlign w:val="center"/>
          </w:tcPr>
          <w:p w14:paraId="3566F028" w14:textId="6CD2599C" w:rsidR="004E151B" w:rsidRPr="00A00213" w:rsidRDefault="00C34E86" w:rsidP="000E39AF">
            <w:pPr>
              <w:jc w:val="center"/>
              <w:rPr>
                <w:rFonts w:asciiTheme="minorHAnsi" w:hAnsiTheme="minorHAnsi" w:cstheme="minorHAnsi"/>
                <w:sz w:val="20"/>
                <w:szCs w:val="20"/>
              </w:rPr>
            </w:pPr>
            <w:r>
              <w:rPr>
                <w:rFonts w:asciiTheme="minorHAnsi" w:hAnsiTheme="minorHAnsi" w:cstheme="minorHAnsi"/>
                <w:sz w:val="20"/>
                <w:szCs w:val="20"/>
              </w:rPr>
              <w:t>0,677</w:t>
            </w:r>
          </w:p>
        </w:tc>
        <w:tc>
          <w:tcPr>
            <w:tcW w:w="2693" w:type="dxa"/>
            <w:tcBorders>
              <w:right w:val="double" w:sz="4" w:space="0" w:color="auto"/>
            </w:tcBorders>
            <w:vAlign w:val="center"/>
          </w:tcPr>
          <w:p w14:paraId="491809DE" w14:textId="060744B8" w:rsidR="004E151B" w:rsidRPr="00A00213" w:rsidRDefault="00C34E86" w:rsidP="000E39AF">
            <w:pPr>
              <w:jc w:val="center"/>
              <w:rPr>
                <w:rFonts w:asciiTheme="minorHAnsi" w:hAnsiTheme="minorHAnsi" w:cstheme="minorHAnsi"/>
                <w:sz w:val="20"/>
                <w:szCs w:val="20"/>
              </w:rPr>
            </w:pPr>
            <w:r>
              <w:rPr>
                <w:rFonts w:asciiTheme="minorHAnsi" w:hAnsiTheme="minorHAnsi" w:cstheme="minorHAnsi"/>
                <w:sz w:val="20"/>
                <w:szCs w:val="20"/>
              </w:rPr>
              <w:t>1,146</w:t>
            </w:r>
          </w:p>
        </w:tc>
        <w:tc>
          <w:tcPr>
            <w:tcW w:w="1701" w:type="dxa"/>
            <w:tcBorders>
              <w:left w:val="double" w:sz="4" w:space="0" w:color="auto"/>
            </w:tcBorders>
            <w:vAlign w:val="center"/>
          </w:tcPr>
          <w:p w14:paraId="3A3F7399" w14:textId="27ED8015" w:rsidR="004E151B" w:rsidRPr="00A00213" w:rsidRDefault="00C34E86" w:rsidP="000E39AF">
            <w:pPr>
              <w:jc w:val="center"/>
              <w:rPr>
                <w:rFonts w:asciiTheme="minorHAnsi" w:hAnsiTheme="minorHAnsi" w:cstheme="minorHAnsi"/>
                <w:sz w:val="20"/>
                <w:szCs w:val="20"/>
              </w:rPr>
            </w:pPr>
            <w:r>
              <w:rPr>
                <w:rFonts w:asciiTheme="minorHAnsi" w:hAnsiTheme="minorHAnsi" w:cstheme="minorHAnsi"/>
                <w:sz w:val="20"/>
                <w:szCs w:val="20"/>
              </w:rPr>
              <w:t>1,823</w:t>
            </w:r>
          </w:p>
        </w:tc>
      </w:tr>
    </w:tbl>
    <w:p w14:paraId="3753956B" w14:textId="77777777" w:rsidR="004E151B" w:rsidRPr="00A00213" w:rsidRDefault="004E151B" w:rsidP="004E151B">
      <w:pPr>
        <w:spacing w:line="240" w:lineRule="auto"/>
        <w:rPr>
          <w:rFonts w:asciiTheme="minorHAnsi" w:hAnsiTheme="minorHAnsi" w:cstheme="minorHAnsi"/>
        </w:rPr>
      </w:pPr>
    </w:p>
    <w:p w14:paraId="1C97EC56" w14:textId="77777777" w:rsidR="004E151B" w:rsidRDefault="004E151B" w:rsidP="004E151B">
      <w:pPr>
        <w:spacing w:line="240" w:lineRule="auto"/>
        <w:jc w:val="left"/>
        <w:rPr>
          <w:rFonts w:eastAsia="Times New Roman" w:cs="Arial"/>
          <w:bCs/>
          <w:spacing w:val="10"/>
          <w:szCs w:val="19"/>
        </w:rPr>
      </w:pPr>
      <w:r>
        <w:rPr>
          <w:rFonts w:eastAsia="Times New Roman" w:cs="Arial"/>
          <w:bCs/>
          <w:spacing w:val="10"/>
          <w:szCs w:val="19"/>
        </w:rPr>
        <w:br w:type="page"/>
      </w:r>
    </w:p>
    <w:p w14:paraId="0B525724" w14:textId="77777777" w:rsidR="004E151B" w:rsidRPr="00710E50" w:rsidRDefault="004E151B" w:rsidP="00210FC5">
      <w:pPr>
        <w:pStyle w:val="Heading2"/>
        <w:numPr>
          <w:ilvl w:val="1"/>
          <w:numId w:val="21"/>
        </w:numPr>
        <w:spacing w:after="240"/>
        <w:rPr>
          <w:szCs w:val="28"/>
        </w:rPr>
      </w:pPr>
      <w:bookmarkStart w:id="40" w:name="_Toc174971488"/>
      <w:r>
        <w:rPr>
          <w:szCs w:val="28"/>
        </w:rPr>
        <w:lastRenderedPageBreak/>
        <w:t>Koreguojamos viešojo geriamojo vandens tiekimo ir nuotekų tvarkymo teritorijos</w:t>
      </w:r>
      <w:bookmarkEnd w:id="40"/>
    </w:p>
    <w:p w14:paraId="2B3C86A7" w14:textId="45E28939" w:rsidR="0097523A" w:rsidRDefault="00F96769" w:rsidP="004E151B">
      <w:pPr>
        <w:spacing w:line="240" w:lineRule="auto"/>
        <w:rPr>
          <w:rFonts w:asciiTheme="minorHAnsi" w:hAnsiTheme="minorHAnsi" w:cstheme="minorHAnsi"/>
        </w:rPr>
      </w:pPr>
      <w:r>
        <w:rPr>
          <w:rFonts w:asciiTheme="minorHAnsi" w:hAnsiTheme="minorHAnsi" w:cstheme="minorHAnsi"/>
        </w:rPr>
        <w:t>Kėdainių rajono vandens tiekimo ir nuotekų tvarkymo infrastruktūros plėtros specialioj</w:t>
      </w:r>
      <w:r w:rsidR="00471195">
        <w:rPr>
          <w:rFonts w:asciiTheme="minorHAnsi" w:hAnsiTheme="minorHAnsi" w:cstheme="minorHAnsi"/>
        </w:rPr>
        <w:t>o</w:t>
      </w:r>
      <w:r>
        <w:rPr>
          <w:rFonts w:asciiTheme="minorHAnsi" w:hAnsiTheme="minorHAnsi" w:cstheme="minorHAnsi"/>
        </w:rPr>
        <w:t xml:space="preserve"> plano koregavimu</w:t>
      </w:r>
      <w:r w:rsidR="004E151B">
        <w:rPr>
          <w:rFonts w:asciiTheme="minorHAnsi" w:hAnsiTheme="minorHAnsi" w:cstheme="minorHAnsi"/>
        </w:rPr>
        <w:t xml:space="preserve"> koreguojami sprendiniai </w:t>
      </w:r>
      <w:r w:rsidR="004E151B" w:rsidRPr="00A00213">
        <w:rPr>
          <w:rFonts w:asciiTheme="minorHAnsi" w:hAnsiTheme="minorHAnsi" w:cstheme="minorHAnsi"/>
        </w:rPr>
        <w:t xml:space="preserve">35-iose viešojo </w:t>
      </w:r>
      <w:r w:rsidR="004E151B">
        <w:rPr>
          <w:rFonts w:asciiTheme="minorHAnsi" w:hAnsiTheme="minorHAnsi" w:cstheme="minorHAnsi"/>
        </w:rPr>
        <w:t>vandens tiekimo teritorijose.</w:t>
      </w:r>
      <w:r>
        <w:rPr>
          <w:rFonts w:asciiTheme="minorHAnsi" w:hAnsiTheme="minorHAnsi" w:cstheme="minorHAnsi"/>
        </w:rPr>
        <w:t xml:space="preserve"> Taip pat koreguojami sprendiniai 4-iose gyvenvietėse (Keleriškių k. Medekšių k., Paobelio k., Pelėdnagių k.), kurios specialiojo plano koregavimo sprendiniais nėra įtraukiamos į Kėdainių miesto aglomeracijos ribas. </w:t>
      </w:r>
      <w:r w:rsidR="004E151B">
        <w:rPr>
          <w:rFonts w:asciiTheme="minorHAnsi" w:hAnsiTheme="minorHAnsi" w:cstheme="minorHAnsi"/>
        </w:rPr>
        <w:t xml:space="preserve"> </w:t>
      </w:r>
    </w:p>
    <w:p w14:paraId="2E9C50AE" w14:textId="77777777" w:rsidR="0097523A" w:rsidRDefault="0097523A" w:rsidP="004E151B">
      <w:pPr>
        <w:spacing w:line="240" w:lineRule="auto"/>
        <w:rPr>
          <w:rFonts w:asciiTheme="minorHAnsi" w:hAnsiTheme="minorHAnsi" w:cstheme="minorHAnsi"/>
        </w:rPr>
      </w:pPr>
    </w:p>
    <w:p w14:paraId="70E5C6E2" w14:textId="4C0673FB" w:rsidR="004E151B" w:rsidRPr="00EE2F24" w:rsidRDefault="004E151B" w:rsidP="004E151B">
      <w:pPr>
        <w:spacing w:line="240" w:lineRule="auto"/>
        <w:rPr>
          <w:rFonts w:asciiTheme="minorHAnsi" w:hAnsiTheme="minorHAnsi" w:cstheme="minorHAnsi"/>
          <w:i/>
          <w:iCs/>
        </w:rPr>
      </w:pPr>
      <w:r w:rsidRPr="00EE2F24">
        <w:rPr>
          <w:rFonts w:asciiTheme="minorHAnsi" w:hAnsiTheme="minorHAnsi" w:cstheme="minorHAnsi"/>
          <w:i/>
          <w:iCs/>
        </w:rPr>
        <w:t>Sprendiniai koreguojami skyriuose: „2.7. Viešojo geriamojo vandens tiekimo ir nuotekų tvarkymo infrastruktūros plėtros alternatyvos“, „2.8. Viešojo geriamojo vandens tiekimo ir nuotekų tvarkymo infrastruktūros vystymo kryptys ir būdai“, „2.9. Viešojo geriamojo vandens tiekimo ir nuotekų tvarkymo teritorijų plėtros kaštai“, „2.10. Viešojo geriamojo vandens tiekimo ir nuotekų tvarkymo infrastruktūros plėtros etapiškumas ir finansavimo šaltiniai“.</w:t>
      </w:r>
    </w:p>
    <w:p w14:paraId="3A0BBEE4" w14:textId="77777777" w:rsidR="004E151B" w:rsidRDefault="004E151B" w:rsidP="004E151B">
      <w:pPr>
        <w:spacing w:line="240" w:lineRule="auto"/>
        <w:rPr>
          <w:rFonts w:eastAsia="Times New Roman" w:cs="Arial"/>
          <w:bCs/>
          <w:spacing w:val="10"/>
          <w:szCs w:val="19"/>
        </w:rPr>
      </w:pPr>
    </w:p>
    <w:p w14:paraId="6FA71528" w14:textId="5453E0B9" w:rsidR="004E151B" w:rsidRPr="009A3F21" w:rsidRDefault="002C1A29" w:rsidP="00210FC5">
      <w:pPr>
        <w:pStyle w:val="Heading2"/>
        <w:numPr>
          <w:ilvl w:val="1"/>
          <w:numId w:val="21"/>
        </w:numPr>
        <w:spacing w:after="240"/>
        <w:rPr>
          <w:rFonts w:cs="Arial"/>
          <w:bCs/>
          <w:szCs w:val="19"/>
        </w:rPr>
      </w:pPr>
      <w:bookmarkStart w:id="41" w:name="_Toc174971489"/>
      <w:r>
        <w:rPr>
          <w:szCs w:val="28"/>
        </w:rPr>
        <w:t>Koreguojamų v</w:t>
      </w:r>
      <w:r w:rsidR="004E151B" w:rsidRPr="009A3F21">
        <w:rPr>
          <w:szCs w:val="28"/>
        </w:rPr>
        <w:t xml:space="preserve">iešojo geriamojo vandens tiekimo ir nuotekų tvarkymo </w:t>
      </w:r>
      <w:r>
        <w:rPr>
          <w:szCs w:val="28"/>
        </w:rPr>
        <w:t xml:space="preserve"> teritorijų </w:t>
      </w:r>
      <w:r w:rsidR="004E151B" w:rsidRPr="009A3F21">
        <w:rPr>
          <w:szCs w:val="28"/>
        </w:rPr>
        <w:t>infrastruktūros plėtros alternatyvos</w:t>
      </w:r>
      <w:bookmarkEnd w:id="41"/>
      <w:r w:rsidR="004E151B" w:rsidRPr="009A3F21">
        <w:rPr>
          <w:szCs w:val="28"/>
        </w:rPr>
        <w:t xml:space="preserve"> </w:t>
      </w:r>
      <w:bookmarkEnd w:id="25"/>
    </w:p>
    <w:p w14:paraId="65C5D50E" w14:textId="41D4B070" w:rsidR="00D03A35" w:rsidRDefault="00F96769" w:rsidP="00D03A35">
      <w:pPr>
        <w:spacing w:line="240" w:lineRule="auto"/>
        <w:rPr>
          <w:rFonts w:asciiTheme="minorHAnsi" w:hAnsiTheme="minorHAnsi" w:cstheme="minorHAnsi"/>
        </w:rPr>
      </w:pPr>
      <w:r w:rsidRPr="00F96769">
        <w:rPr>
          <w:rFonts w:asciiTheme="minorHAnsi" w:hAnsiTheme="minorHAnsi" w:cstheme="minorHAnsi"/>
        </w:rPr>
        <w:t xml:space="preserve">Bendrųjų sprendinių formavimo stadijoje buvo išnagrinėtos </w:t>
      </w:r>
      <w:r w:rsidR="00D03A35">
        <w:rPr>
          <w:rFonts w:asciiTheme="minorHAnsi" w:hAnsiTheme="minorHAnsi" w:cstheme="minorHAnsi"/>
        </w:rPr>
        <w:t>gyvenvietės, kuriose specialiuoju planu nustatytos viešojo geriamojo vandens tiekimo ir nuotekų tvarkymo teritorijos ir sprendiniai jose.</w:t>
      </w:r>
      <w:r w:rsidR="00730CD4">
        <w:rPr>
          <w:rFonts w:asciiTheme="minorHAnsi" w:hAnsiTheme="minorHAnsi" w:cstheme="minorHAnsi"/>
        </w:rPr>
        <w:t xml:space="preserve"> </w:t>
      </w:r>
      <w:r w:rsidR="00D03A35">
        <w:rPr>
          <w:rFonts w:asciiTheme="minorHAnsi" w:hAnsiTheme="minorHAnsi" w:cstheme="minorHAnsi"/>
        </w:rPr>
        <w:t>S</w:t>
      </w:r>
      <w:r w:rsidR="00D03A35" w:rsidRPr="005068C2">
        <w:rPr>
          <w:rFonts w:asciiTheme="minorHAnsi" w:hAnsiTheme="minorHAnsi" w:cstheme="minorHAnsi"/>
        </w:rPr>
        <w:t xml:space="preserve">iekiant įgyvendinti </w:t>
      </w:r>
      <w:r w:rsidR="00D03A35">
        <w:rPr>
          <w:rFonts w:asciiTheme="minorHAnsi" w:hAnsiTheme="minorHAnsi" w:cstheme="minorHAnsi"/>
        </w:rPr>
        <w:t xml:space="preserve">pasiūlyme „Geriamojo vandens tiekimo ir nuotekų tvarkymo paslaugų prieinamumo didinimas Kėdainių rajone“ numatytus vystyti projektus ir perspektyvinius UAB „Kėdainių vandenys“ vandentvarkos infrastruktūros plėtros planus, </w:t>
      </w:r>
      <w:r w:rsidR="00D03A35" w:rsidRPr="005068C2">
        <w:rPr>
          <w:rFonts w:asciiTheme="minorHAnsi" w:hAnsiTheme="minorHAnsi" w:cstheme="minorHAnsi"/>
        </w:rPr>
        <w:t xml:space="preserve">Kėdainių rajono vandens tiekimo ir nuotekų tvarkymo infrastruktūros plėtros specialiojo plano koregavimu  tikslinami vandentvarkos infrastruktūros plėtros sprendiniai </w:t>
      </w:r>
      <w:r w:rsidR="00D03A35">
        <w:rPr>
          <w:rFonts w:asciiTheme="minorHAnsi" w:hAnsiTheme="minorHAnsi" w:cstheme="minorHAnsi"/>
        </w:rPr>
        <w:t>3</w:t>
      </w:r>
      <w:r w:rsidR="00730CD4">
        <w:rPr>
          <w:rFonts w:asciiTheme="minorHAnsi" w:hAnsiTheme="minorHAnsi" w:cstheme="minorHAnsi"/>
        </w:rPr>
        <w:t>9</w:t>
      </w:r>
      <w:r w:rsidR="00D03A35">
        <w:rPr>
          <w:rFonts w:asciiTheme="minorHAnsi" w:hAnsiTheme="minorHAnsi" w:cstheme="minorHAnsi"/>
        </w:rPr>
        <w:t>-iose</w:t>
      </w:r>
      <w:r w:rsidR="00D03A35" w:rsidRPr="005068C2">
        <w:rPr>
          <w:rFonts w:asciiTheme="minorHAnsi" w:hAnsiTheme="minorHAnsi" w:cstheme="minorHAnsi"/>
        </w:rPr>
        <w:t xml:space="preserve"> gyvenam</w:t>
      </w:r>
      <w:r w:rsidR="00D03A35">
        <w:rPr>
          <w:rFonts w:asciiTheme="minorHAnsi" w:hAnsiTheme="minorHAnsi" w:cstheme="minorHAnsi"/>
        </w:rPr>
        <w:t>osiose</w:t>
      </w:r>
      <w:r w:rsidR="00D03A35" w:rsidRPr="005068C2">
        <w:rPr>
          <w:rFonts w:asciiTheme="minorHAnsi" w:hAnsiTheme="minorHAnsi" w:cstheme="minorHAnsi"/>
        </w:rPr>
        <w:t xml:space="preserve"> vietov</w:t>
      </w:r>
      <w:r w:rsidR="00D03A35">
        <w:rPr>
          <w:rFonts w:asciiTheme="minorHAnsi" w:hAnsiTheme="minorHAnsi" w:cstheme="minorHAnsi"/>
        </w:rPr>
        <w:t>ėse.</w:t>
      </w:r>
    </w:p>
    <w:p w14:paraId="4AD5C398" w14:textId="77777777" w:rsidR="00730CD4" w:rsidRPr="00730CD4" w:rsidRDefault="00730CD4" w:rsidP="00D03A35">
      <w:pPr>
        <w:spacing w:line="240" w:lineRule="auto"/>
        <w:rPr>
          <w:rFonts w:asciiTheme="minorHAnsi" w:hAnsiTheme="minorHAnsi" w:cstheme="minorHAnsi"/>
        </w:rPr>
      </w:pPr>
    </w:p>
    <w:p w14:paraId="6C3ACC22" w14:textId="52E01193" w:rsidR="00F96769" w:rsidRPr="00F96769" w:rsidRDefault="00F96769" w:rsidP="00F96769">
      <w:pPr>
        <w:spacing w:line="240" w:lineRule="auto"/>
        <w:rPr>
          <w:rFonts w:asciiTheme="minorHAnsi" w:hAnsiTheme="minorHAnsi" w:cstheme="minorHAnsi"/>
        </w:rPr>
      </w:pPr>
      <w:r w:rsidRPr="00F96769">
        <w:rPr>
          <w:rFonts w:asciiTheme="minorHAnsi" w:hAnsiTheme="minorHAnsi" w:cstheme="minorHAnsi"/>
        </w:rPr>
        <w:t xml:space="preserve">Taip pat atliktas geriamojo vandens tiekimo ir nuotekų tvarkymo </w:t>
      </w:r>
      <w:r w:rsidR="00BD5AB1" w:rsidRPr="00F96769">
        <w:rPr>
          <w:rFonts w:asciiTheme="minorHAnsi" w:hAnsiTheme="minorHAnsi" w:cstheme="minorHAnsi"/>
        </w:rPr>
        <w:t>infrastruktūros</w:t>
      </w:r>
      <w:r w:rsidRPr="00F96769">
        <w:rPr>
          <w:rFonts w:asciiTheme="minorHAnsi" w:hAnsiTheme="minorHAnsi" w:cstheme="minorHAnsi"/>
        </w:rPr>
        <w:t xml:space="preserve"> plėtros alternatyvų ekonominio skaičiavimo ir aplinkosaugos vertinimas (parengta ekonominio skaičiavimo ir aplinkosaugos vertinimo ataskaita). Plėtros alternatyvos pagr</w:t>
      </w:r>
      <w:r w:rsidR="00D03A35">
        <w:rPr>
          <w:rFonts w:asciiTheme="minorHAnsi" w:hAnsiTheme="minorHAnsi" w:cstheme="minorHAnsi"/>
        </w:rPr>
        <w:t>į</w:t>
      </w:r>
      <w:r w:rsidRPr="00F96769">
        <w:rPr>
          <w:rFonts w:asciiTheme="minorHAnsi" w:hAnsiTheme="minorHAnsi" w:cstheme="minorHAnsi"/>
        </w:rPr>
        <w:t>stos ekonominiais skaičiavimais ir poveikiu aplinkai. Sprendimai dėl geriamojo vandens tiekimo ir nuotekų tvarkymo paslaugų teikimo priimti, išnagrin</w:t>
      </w:r>
      <w:r w:rsidR="002C1A29">
        <w:rPr>
          <w:rFonts w:asciiTheme="minorHAnsi" w:hAnsiTheme="minorHAnsi" w:cstheme="minorHAnsi"/>
        </w:rPr>
        <w:t>ė</w:t>
      </w:r>
      <w:r w:rsidRPr="00F96769">
        <w:rPr>
          <w:rFonts w:asciiTheme="minorHAnsi" w:hAnsiTheme="minorHAnsi" w:cstheme="minorHAnsi"/>
        </w:rPr>
        <w:t xml:space="preserve">jus plėtros alternatyvas ir parinkus ekonomiškai tinkamiausią, priimtiniausią ir aplinkosauginiu </w:t>
      </w:r>
      <w:r w:rsidR="00BD5AB1" w:rsidRPr="00F96769">
        <w:rPr>
          <w:rFonts w:asciiTheme="minorHAnsi" w:hAnsiTheme="minorHAnsi" w:cstheme="minorHAnsi"/>
        </w:rPr>
        <w:t>požiūriu</w:t>
      </w:r>
      <w:r w:rsidRPr="00F96769">
        <w:rPr>
          <w:rFonts w:asciiTheme="minorHAnsi" w:hAnsiTheme="minorHAnsi" w:cstheme="minorHAnsi"/>
        </w:rPr>
        <w:t xml:space="preserve"> saugiausią </w:t>
      </w:r>
      <w:r w:rsidR="00BD5AB1" w:rsidRPr="00F96769">
        <w:rPr>
          <w:rFonts w:asciiTheme="minorHAnsi" w:hAnsiTheme="minorHAnsi" w:cstheme="minorHAnsi"/>
        </w:rPr>
        <w:t>būdą</w:t>
      </w:r>
      <w:r w:rsidRPr="00F96769">
        <w:rPr>
          <w:rFonts w:asciiTheme="minorHAnsi" w:hAnsiTheme="minorHAnsi" w:cstheme="minorHAnsi"/>
        </w:rPr>
        <w:t>.</w:t>
      </w:r>
    </w:p>
    <w:p w14:paraId="6D564AF4" w14:textId="77777777" w:rsidR="003D246B" w:rsidRDefault="003D246B" w:rsidP="006363EC">
      <w:pPr>
        <w:spacing w:line="240" w:lineRule="auto"/>
        <w:jc w:val="left"/>
        <w:rPr>
          <w:rFonts w:asciiTheme="minorHAnsi" w:hAnsiTheme="minorHAnsi" w:cstheme="minorHAnsi"/>
        </w:rPr>
      </w:pPr>
    </w:p>
    <w:p w14:paraId="774C7811" w14:textId="2FC0ED75" w:rsidR="00730CD4" w:rsidRDefault="00730CD4" w:rsidP="00730CD4">
      <w:pPr>
        <w:spacing w:line="240" w:lineRule="auto"/>
        <w:rPr>
          <w:rFonts w:asciiTheme="minorHAnsi" w:hAnsiTheme="minorHAnsi" w:cstheme="minorHAnsi"/>
        </w:rPr>
      </w:pPr>
      <w:r w:rsidRPr="00730CD4">
        <w:rPr>
          <w:rFonts w:asciiTheme="minorHAnsi" w:hAnsiTheme="minorHAnsi" w:cstheme="minorHAnsi"/>
        </w:rPr>
        <w:t xml:space="preserve">Planuojant geriamojo </w:t>
      </w:r>
      <w:bookmarkStart w:id="42" w:name="_Hlk55741589"/>
      <w:r w:rsidRPr="00730CD4">
        <w:rPr>
          <w:rFonts w:asciiTheme="minorHAnsi" w:hAnsiTheme="minorHAnsi" w:cstheme="minorHAnsi"/>
        </w:rPr>
        <w:t xml:space="preserve">vandens tiekimo ir nuotekų tvarkymo infrastruktūros plėtrą savivaldybės teritorijoje, </w:t>
      </w:r>
      <w:r w:rsidR="00976CD1">
        <w:rPr>
          <w:rFonts w:asciiTheme="minorHAnsi" w:hAnsiTheme="minorHAnsi" w:cstheme="minorHAnsi"/>
        </w:rPr>
        <w:t xml:space="preserve">pasirinkta </w:t>
      </w:r>
      <w:r w:rsidRPr="00730CD4">
        <w:rPr>
          <w:rFonts w:asciiTheme="minorHAnsi" w:hAnsiTheme="minorHAnsi" w:cstheme="minorHAnsi"/>
        </w:rPr>
        <w:t>alternatyv</w:t>
      </w:r>
      <w:bookmarkEnd w:id="42"/>
      <w:r w:rsidR="00976CD1">
        <w:rPr>
          <w:rFonts w:asciiTheme="minorHAnsi" w:hAnsiTheme="minorHAnsi" w:cstheme="minorHAnsi"/>
        </w:rPr>
        <w:t>a</w:t>
      </w:r>
      <w:r w:rsidRPr="00730CD4">
        <w:rPr>
          <w:rFonts w:asciiTheme="minorHAnsi" w:hAnsiTheme="minorHAnsi" w:cstheme="minorHAnsi"/>
        </w:rPr>
        <w:t>:</w:t>
      </w:r>
    </w:p>
    <w:p w14:paraId="60A3A8AF" w14:textId="77777777" w:rsidR="00741AFA" w:rsidRPr="00730CD4" w:rsidRDefault="00741AFA" w:rsidP="00741AFA">
      <w:pPr>
        <w:spacing w:line="240" w:lineRule="auto"/>
        <w:rPr>
          <w:rFonts w:asciiTheme="minorHAnsi" w:hAnsiTheme="minorHAnsi" w:cstheme="minorHAnsi"/>
        </w:rPr>
      </w:pPr>
    </w:p>
    <w:p w14:paraId="018B1D11" w14:textId="6A9F51DF" w:rsidR="00741AFA" w:rsidRPr="00C34E86" w:rsidRDefault="00210FC5" w:rsidP="00741AFA">
      <w:pPr>
        <w:spacing w:line="240" w:lineRule="auto"/>
        <w:rPr>
          <w:rFonts w:asciiTheme="minorHAnsi" w:hAnsiTheme="minorHAnsi" w:cstheme="minorHAnsi"/>
          <w:i/>
          <w:iCs/>
        </w:rPr>
      </w:pPr>
      <w:r>
        <w:rPr>
          <w:rFonts w:asciiTheme="minorHAnsi" w:hAnsiTheme="minorHAnsi" w:cstheme="minorHAnsi"/>
          <w:b/>
          <w:bCs/>
          <w:i/>
          <w:iCs/>
        </w:rPr>
        <w:t>2</w:t>
      </w:r>
      <w:r w:rsidR="00741AFA" w:rsidRPr="00C34E86">
        <w:rPr>
          <w:rFonts w:asciiTheme="minorHAnsi" w:hAnsiTheme="minorHAnsi" w:cstheme="minorHAnsi"/>
          <w:b/>
          <w:bCs/>
          <w:i/>
          <w:iCs/>
        </w:rPr>
        <w:t>.6.  lentelė.</w:t>
      </w:r>
      <w:r w:rsidR="00741AFA" w:rsidRPr="00C34E86">
        <w:rPr>
          <w:rFonts w:asciiTheme="minorHAnsi" w:hAnsiTheme="minorHAnsi" w:cstheme="minorHAnsi"/>
          <w:i/>
          <w:iCs/>
        </w:rPr>
        <w:t xml:space="preserve"> Vandens tiekimo ir nuotekų tvarkymo infrastruktūros plėtros alternatyv</w:t>
      </w:r>
      <w:r w:rsidR="00D735AC">
        <w:rPr>
          <w:rFonts w:asciiTheme="minorHAnsi" w:hAnsiTheme="minorHAnsi" w:cstheme="minorHAnsi"/>
          <w:i/>
          <w:iCs/>
        </w:rPr>
        <w:t>a</w:t>
      </w:r>
    </w:p>
    <w:tbl>
      <w:tblPr>
        <w:tblStyle w:val="TableGrid"/>
        <w:tblW w:w="0" w:type="auto"/>
        <w:tblLook w:val="04A0" w:firstRow="1" w:lastRow="0" w:firstColumn="1" w:lastColumn="0" w:noHBand="0" w:noVBand="1"/>
      </w:tblPr>
      <w:tblGrid>
        <w:gridCol w:w="2301"/>
        <w:gridCol w:w="2301"/>
        <w:gridCol w:w="2301"/>
        <w:gridCol w:w="2301"/>
      </w:tblGrid>
      <w:tr w:rsidR="00741AFA" w:rsidRPr="00F43284" w14:paraId="643C8498" w14:textId="77777777" w:rsidTr="00DD039D">
        <w:trPr>
          <w:trHeight w:val="113"/>
        </w:trPr>
        <w:tc>
          <w:tcPr>
            <w:tcW w:w="4602" w:type="dxa"/>
            <w:gridSpan w:val="2"/>
            <w:tcBorders>
              <w:right w:val="double" w:sz="4" w:space="0" w:color="auto"/>
            </w:tcBorders>
            <w:shd w:val="clear" w:color="auto" w:fill="F2F2F2" w:themeFill="background1" w:themeFillShade="F2"/>
          </w:tcPr>
          <w:p w14:paraId="50E6C055" w14:textId="77777777" w:rsidR="00741AFA" w:rsidRPr="00F43284" w:rsidRDefault="00741AFA" w:rsidP="00DD039D">
            <w:pPr>
              <w:spacing w:line="240" w:lineRule="auto"/>
              <w:jc w:val="center"/>
              <w:rPr>
                <w:rFonts w:asciiTheme="minorHAnsi" w:hAnsiTheme="minorHAnsi" w:cstheme="minorHAnsi"/>
                <w:sz w:val="20"/>
                <w:szCs w:val="20"/>
              </w:rPr>
            </w:pPr>
            <w:r w:rsidRPr="00F43284">
              <w:rPr>
                <w:rFonts w:asciiTheme="minorHAnsi" w:hAnsiTheme="minorHAnsi" w:cstheme="minorHAnsi"/>
                <w:sz w:val="20"/>
                <w:szCs w:val="20"/>
              </w:rPr>
              <w:t>Geriamojo vandens tiekimo infrastruktūros plėtra</w:t>
            </w:r>
          </w:p>
        </w:tc>
        <w:tc>
          <w:tcPr>
            <w:tcW w:w="4602" w:type="dxa"/>
            <w:gridSpan w:val="2"/>
            <w:tcBorders>
              <w:left w:val="double" w:sz="4" w:space="0" w:color="auto"/>
            </w:tcBorders>
            <w:shd w:val="clear" w:color="auto" w:fill="F2F2F2" w:themeFill="background1" w:themeFillShade="F2"/>
          </w:tcPr>
          <w:p w14:paraId="3F6D6EB2" w14:textId="77777777" w:rsidR="00741AFA" w:rsidRPr="00F43284" w:rsidRDefault="00741AFA" w:rsidP="00DD039D">
            <w:pPr>
              <w:spacing w:line="240" w:lineRule="auto"/>
              <w:jc w:val="center"/>
              <w:rPr>
                <w:rFonts w:asciiTheme="minorHAnsi" w:hAnsiTheme="minorHAnsi" w:cstheme="minorHAnsi"/>
                <w:sz w:val="20"/>
                <w:szCs w:val="20"/>
              </w:rPr>
            </w:pPr>
            <w:r w:rsidRPr="00F43284">
              <w:rPr>
                <w:rFonts w:asciiTheme="minorHAnsi" w:hAnsiTheme="minorHAnsi" w:cstheme="minorHAnsi"/>
                <w:sz w:val="20"/>
                <w:szCs w:val="20"/>
              </w:rPr>
              <w:t>Nuotekų tvarkymo infrastruktūros plėtra</w:t>
            </w:r>
          </w:p>
        </w:tc>
      </w:tr>
      <w:tr w:rsidR="00741AFA" w:rsidRPr="00F43284" w14:paraId="02556A7B" w14:textId="77777777" w:rsidTr="00DD039D">
        <w:trPr>
          <w:trHeight w:val="113"/>
        </w:trPr>
        <w:tc>
          <w:tcPr>
            <w:tcW w:w="2301" w:type="dxa"/>
          </w:tcPr>
          <w:p w14:paraId="00B7A492" w14:textId="77777777" w:rsidR="00741AFA" w:rsidRPr="00F43284" w:rsidRDefault="00741AFA" w:rsidP="00DD039D">
            <w:pPr>
              <w:spacing w:line="240" w:lineRule="auto"/>
              <w:rPr>
                <w:rFonts w:asciiTheme="minorHAnsi" w:hAnsiTheme="minorHAnsi" w:cstheme="minorHAnsi"/>
                <w:sz w:val="20"/>
                <w:szCs w:val="20"/>
              </w:rPr>
            </w:pPr>
            <w:r w:rsidRPr="00F43284">
              <w:rPr>
                <w:rFonts w:asciiTheme="minorHAnsi" w:hAnsiTheme="minorHAnsi" w:cstheme="minorHAnsi"/>
                <w:sz w:val="20"/>
                <w:szCs w:val="20"/>
              </w:rPr>
              <w:t>Alternatyva C – Centralizuotas tiekimas</w:t>
            </w:r>
          </w:p>
        </w:tc>
        <w:tc>
          <w:tcPr>
            <w:tcW w:w="2301" w:type="dxa"/>
            <w:tcBorders>
              <w:right w:val="double" w:sz="4" w:space="0" w:color="auto"/>
            </w:tcBorders>
          </w:tcPr>
          <w:p w14:paraId="2031375A" w14:textId="77777777" w:rsidR="00741AFA" w:rsidRPr="00F43284" w:rsidRDefault="00741AFA" w:rsidP="00DD039D">
            <w:pPr>
              <w:spacing w:line="240" w:lineRule="auto"/>
              <w:jc w:val="left"/>
              <w:rPr>
                <w:rFonts w:asciiTheme="minorHAnsi" w:hAnsiTheme="minorHAnsi" w:cstheme="minorHAnsi"/>
                <w:sz w:val="20"/>
                <w:szCs w:val="20"/>
              </w:rPr>
            </w:pPr>
            <w:r w:rsidRPr="00F43284">
              <w:rPr>
                <w:rFonts w:asciiTheme="minorHAnsi" w:hAnsiTheme="minorHAnsi" w:cstheme="minorHAnsi"/>
                <w:sz w:val="20"/>
                <w:szCs w:val="20"/>
              </w:rPr>
              <w:t>Centralizuotas geriamojo vandens tiekimas gyvenamajai vietovei iš vienos vandenvietės.</w:t>
            </w:r>
          </w:p>
        </w:tc>
        <w:tc>
          <w:tcPr>
            <w:tcW w:w="2301" w:type="dxa"/>
            <w:tcBorders>
              <w:left w:val="double" w:sz="4" w:space="0" w:color="auto"/>
            </w:tcBorders>
          </w:tcPr>
          <w:p w14:paraId="1B254806" w14:textId="3AD8394B" w:rsidR="00741AFA" w:rsidRPr="00F43284" w:rsidRDefault="00741AFA" w:rsidP="00DD039D">
            <w:pPr>
              <w:spacing w:line="240" w:lineRule="auto"/>
              <w:jc w:val="left"/>
              <w:rPr>
                <w:rFonts w:asciiTheme="minorHAnsi" w:hAnsiTheme="minorHAnsi" w:cstheme="minorHAnsi"/>
                <w:sz w:val="20"/>
                <w:szCs w:val="20"/>
              </w:rPr>
            </w:pPr>
            <w:r w:rsidRPr="00F43284">
              <w:rPr>
                <w:rFonts w:asciiTheme="minorHAnsi" w:hAnsiTheme="minorHAnsi" w:cstheme="minorHAnsi"/>
                <w:sz w:val="20"/>
                <w:szCs w:val="20"/>
              </w:rPr>
              <w:t>Alternatyva C – Centralizuota</w:t>
            </w:r>
            <w:r w:rsidR="00B57B62">
              <w:rPr>
                <w:rFonts w:asciiTheme="minorHAnsi" w:hAnsiTheme="minorHAnsi" w:cstheme="minorHAnsi"/>
                <w:sz w:val="20"/>
                <w:szCs w:val="20"/>
              </w:rPr>
              <w:t>s</w:t>
            </w:r>
            <w:r w:rsidRPr="00F43284">
              <w:rPr>
                <w:rFonts w:asciiTheme="minorHAnsi" w:hAnsiTheme="minorHAnsi" w:cstheme="minorHAnsi"/>
                <w:sz w:val="20"/>
                <w:szCs w:val="20"/>
              </w:rPr>
              <w:t xml:space="preserve"> nuot</w:t>
            </w:r>
            <w:r w:rsidR="00153ECC">
              <w:rPr>
                <w:rFonts w:asciiTheme="minorHAnsi" w:hAnsiTheme="minorHAnsi" w:cstheme="minorHAnsi"/>
                <w:sz w:val="20"/>
                <w:szCs w:val="20"/>
              </w:rPr>
              <w:t>ekų tvarkymas</w:t>
            </w:r>
            <w:r w:rsidRPr="00F43284">
              <w:rPr>
                <w:rFonts w:asciiTheme="minorHAnsi" w:hAnsiTheme="minorHAnsi" w:cstheme="minorHAnsi"/>
                <w:sz w:val="20"/>
                <w:szCs w:val="20"/>
              </w:rPr>
              <w:t>.</w:t>
            </w:r>
          </w:p>
        </w:tc>
        <w:tc>
          <w:tcPr>
            <w:tcW w:w="2301" w:type="dxa"/>
          </w:tcPr>
          <w:p w14:paraId="0048C25F" w14:textId="77777777" w:rsidR="00741AFA" w:rsidRPr="00F43284" w:rsidRDefault="00741AFA" w:rsidP="00DD039D">
            <w:pPr>
              <w:spacing w:line="240" w:lineRule="auto"/>
              <w:rPr>
                <w:rFonts w:asciiTheme="minorHAnsi" w:hAnsiTheme="minorHAnsi" w:cstheme="minorHAnsi"/>
                <w:sz w:val="20"/>
                <w:szCs w:val="20"/>
              </w:rPr>
            </w:pPr>
            <w:r w:rsidRPr="00F43284">
              <w:rPr>
                <w:rFonts w:asciiTheme="minorHAnsi" w:hAnsiTheme="minorHAnsi" w:cstheme="minorHAnsi"/>
                <w:sz w:val="20"/>
                <w:szCs w:val="20"/>
              </w:rPr>
              <w:t>Gyvenamosios vietovės nuotekų tvarkymas numatomas vienoje nuotekų valykloje.</w:t>
            </w:r>
          </w:p>
        </w:tc>
      </w:tr>
    </w:tbl>
    <w:p w14:paraId="21E28FBF" w14:textId="77777777" w:rsidR="00741AFA" w:rsidRDefault="00741AFA" w:rsidP="00741AFA">
      <w:pPr>
        <w:spacing w:line="240" w:lineRule="auto"/>
        <w:rPr>
          <w:rFonts w:asciiTheme="minorHAnsi" w:hAnsiTheme="minorHAnsi" w:cstheme="minorHAnsi"/>
        </w:rPr>
      </w:pPr>
    </w:p>
    <w:p w14:paraId="60106346" w14:textId="77777777" w:rsidR="00730CD4" w:rsidRDefault="00730CD4">
      <w:pPr>
        <w:spacing w:line="240" w:lineRule="auto"/>
        <w:jc w:val="left"/>
        <w:rPr>
          <w:rFonts w:asciiTheme="minorHAnsi" w:hAnsiTheme="minorHAnsi" w:cstheme="minorHAnsi"/>
          <w:b/>
          <w:bCs/>
          <w:color w:val="FF0000"/>
        </w:rPr>
      </w:pPr>
      <w:r>
        <w:rPr>
          <w:rFonts w:asciiTheme="minorHAnsi" w:hAnsiTheme="minorHAnsi" w:cstheme="minorHAnsi"/>
          <w:b/>
          <w:bCs/>
          <w:color w:val="FF0000"/>
        </w:rPr>
        <w:br w:type="page"/>
      </w:r>
    </w:p>
    <w:p w14:paraId="5673C481" w14:textId="77777777" w:rsidR="00730CD4" w:rsidRDefault="00730CD4" w:rsidP="00730CD4">
      <w:pPr>
        <w:spacing w:line="240" w:lineRule="auto"/>
        <w:rPr>
          <w:rFonts w:asciiTheme="minorHAnsi" w:hAnsiTheme="minorHAnsi" w:cstheme="minorHAnsi"/>
          <w:b/>
          <w:bCs/>
          <w:color w:val="FF0000"/>
        </w:rPr>
        <w:sectPr w:rsidR="00730CD4" w:rsidSect="00FA01BD">
          <w:headerReference w:type="even" r:id="rId24"/>
          <w:headerReference w:type="default" r:id="rId25"/>
          <w:footerReference w:type="default" r:id="rId26"/>
          <w:headerReference w:type="first" r:id="rId27"/>
          <w:footerReference w:type="first" r:id="rId28"/>
          <w:pgSz w:w="11906" w:h="16838"/>
          <w:pgMar w:top="1701" w:right="833" w:bottom="1134" w:left="1701" w:header="510" w:footer="567" w:gutter="0"/>
          <w:cols w:space="1296"/>
          <w:titlePg/>
          <w:docGrid w:linePitch="360"/>
        </w:sectPr>
      </w:pPr>
    </w:p>
    <w:p w14:paraId="3F87DD9B" w14:textId="7D14BD9C" w:rsidR="00F43284" w:rsidRPr="00C34E86" w:rsidRDefault="00210FC5" w:rsidP="00F43284">
      <w:pPr>
        <w:spacing w:line="240" w:lineRule="auto"/>
        <w:rPr>
          <w:rFonts w:asciiTheme="minorHAnsi" w:hAnsiTheme="minorHAnsi" w:cstheme="minorHAnsi"/>
          <w:b/>
          <w:bCs/>
          <w:i/>
          <w:iCs/>
        </w:rPr>
      </w:pPr>
      <w:r>
        <w:rPr>
          <w:rFonts w:asciiTheme="minorHAnsi" w:hAnsiTheme="minorHAnsi" w:cstheme="minorHAnsi"/>
          <w:b/>
          <w:bCs/>
          <w:i/>
          <w:iCs/>
        </w:rPr>
        <w:lastRenderedPageBreak/>
        <w:t>2</w:t>
      </w:r>
      <w:r w:rsidR="00C34E86" w:rsidRPr="00C34E86">
        <w:rPr>
          <w:rFonts w:asciiTheme="minorHAnsi" w:hAnsiTheme="minorHAnsi" w:cstheme="minorHAnsi"/>
          <w:b/>
          <w:bCs/>
          <w:i/>
          <w:iCs/>
        </w:rPr>
        <w:t>.7.</w:t>
      </w:r>
      <w:r w:rsidR="00F43284" w:rsidRPr="00C34E86">
        <w:rPr>
          <w:rFonts w:asciiTheme="minorHAnsi" w:hAnsiTheme="minorHAnsi" w:cstheme="minorHAnsi"/>
          <w:b/>
          <w:bCs/>
          <w:i/>
          <w:iCs/>
        </w:rPr>
        <w:t xml:space="preserve"> lentelė. </w:t>
      </w:r>
      <w:r w:rsidR="00F43284" w:rsidRPr="00C34E86">
        <w:rPr>
          <w:rFonts w:asciiTheme="minorHAnsi" w:hAnsiTheme="minorHAnsi" w:cstheme="minorHAnsi"/>
          <w:i/>
          <w:iCs/>
        </w:rPr>
        <w:t>Gyvenamųjų vietovių, kuriose numatomos viešojo geriamojo vandens tiekimo ir nuotekų tvarkymo teritorijose</w:t>
      </w:r>
      <w:r w:rsidR="00D735AC">
        <w:rPr>
          <w:rFonts w:asciiTheme="minorHAnsi" w:hAnsiTheme="minorHAnsi" w:cstheme="minorHAnsi"/>
          <w:i/>
          <w:iCs/>
        </w:rPr>
        <w:t>,</w:t>
      </w:r>
      <w:r w:rsidR="00F43284" w:rsidRPr="00C34E86">
        <w:rPr>
          <w:rFonts w:asciiTheme="minorHAnsi" w:hAnsiTheme="minorHAnsi" w:cstheme="minorHAnsi"/>
          <w:i/>
          <w:iCs/>
        </w:rPr>
        <w:t xml:space="preserve"> nustatytų sprendinių koregavimas</w:t>
      </w:r>
    </w:p>
    <w:tbl>
      <w:tblPr>
        <w:tblW w:w="14832" w:type="dxa"/>
        <w:tblLayout w:type="fixed"/>
        <w:tblLook w:val="04A0" w:firstRow="1" w:lastRow="0" w:firstColumn="1" w:lastColumn="0" w:noHBand="0" w:noVBand="1"/>
      </w:tblPr>
      <w:tblGrid>
        <w:gridCol w:w="3256"/>
        <w:gridCol w:w="1134"/>
        <w:gridCol w:w="1134"/>
        <w:gridCol w:w="1134"/>
        <w:gridCol w:w="1275"/>
        <w:gridCol w:w="8"/>
        <w:gridCol w:w="1552"/>
        <w:gridCol w:w="1188"/>
        <w:gridCol w:w="992"/>
        <w:gridCol w:w="1647"/>
        <w:gridCol w:w="1276"/>
        <w:gridCol w:w="236"/>
      </w:tblGrid>
      <w:tr w:rsidR="00741AFA" w:rsidRPr="00F43284" w14:paraId="07976D7E" w14:textId="77777777" w:rsidTr="00DD039D">
        <w:trPr>
          <w:gridAfter w:val="1"/>
          <w:wAfter w:w="236" w:type="dxa"/>
          <w:cantSplit/>
          <w:trHeight w:val="300"/>
        </w:trPr>
        <w:tc>
          <w:tcPr>
            <w:tcW w:w="3256"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6353443F"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bookmarkStart w:id="44" w:name="_Hlk48462160" w:colFirst="1" w:colLast="11"/>
            <w:r w:rsidRPr="00F43284">
              <w:rPr>
                <w:rFonts w:asciiTheme="minorHAnsi" w:eastAsia="Times New Roman" w:hAnsiTheme="minorHAnsi" w:cstheme="minorHAnsi"/>
                <w:b/>
                <w:bCs/>
                <w:color w:val="000000"/>
                <w:sz w:val="20"/>
                <w:szCs w:val="20"/>
                <w:lang w:eastAsia="lt-LT"/>
              </w:rPr>
              <w:t>Gyvenamoji vietovė ar jos dalys</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0C6E2099"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Centralizuoti vandentiekio ir (ar) nuotekų tinklai</w:t>
            </w:r>
          </w:p>
        </w:tc>
        <w:tc>
          <w:tcPr>
            <w:tcW w:w="3551" w:type="dxa"/>
            <w:gridSpan w:val="4"/>
            <w:vMerge w:val="restart"/>
            <w:tcBorders>
              <w:top w:val="single" w:sz="4" w:space="0" w:color="auto"/>
              <w:left w:val="single" w:sz="4" w:space="0" w:color="auto"/>
              <w:bottom w:val="single" w:sz="4" w:space="0" w:color="000000"/>
              <w:right w:val="single" w:sz="4" w:space="0" w:color="000000"/>
            </w:tcBorders>
            <w:shd w:val="clear" w:color="auto" w:fill="D9D9D9" w:themeFill="background1" w:themeFillShade="D9"/>
            <w:vAlign w:val="center"/>
            <w:hideMark/>
          </w:tcPr>
          <w:p w14:paraId="77E53CC9"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Gyventojų kaita</w:t>
            </w:r>
          </w:p>
        </w:tc>
        <w:tc>
          <w:tcPr>
            <w:tcW w:w="155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3059D57E"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Numatomos viešojo geriamojo vandens tiekimo ir nuotekų tvarkymo teritorijos plotas</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016020F6"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Urbanizuota teritorija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FDD3D34"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Namų ūkių skaičius urbanizuotoje teritorijoje</w:t>
            </w:r>
          </w:p>
        </w:tc>
        <w:tc>
          <w:tcPr>
            <w:tcW w:w="164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581EACE"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Gyventojų skaičius urbanizuotoje teritorijoje</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2419A9E5"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Gyventojų tankumas urbanizuotoje dalyje</w:t>
            </w:r>
          </w:p>
        </w:tc>
      </w:tr>
      <w:tr w:rsidR="00741AFA" w:rsidRPr="00F43284" w14:paraId="7CCDAE48" w14:textId="77777777" w:rsidTr="00DD039D">
        <w:trPr>
          <w:trHeight w:val="1740"/>
        </w:trPr>
        <w:tc>
          <w:tcPr>
            <w:tcW w:w="3256"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57503032"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13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5DB8F"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3551" w:type="dxa"/>
            <w:gridSpan w:val="4"/>
            <w:vMerge/>
            <w:tcBorders>
              <w:top w:val="single" w:sz="4" w:space="0" w:color="auto"/>
              <w:left w:val="single" w:sz="4" w:space="0" w:color="auto"/>
              <w:bottom w:val="single" w:sz="4" w:space="0" w:color="000000"/>
              <w:right w:val="single" w:sz="4" w:space="0" w:color="000000"/>
            </w:tcBorders>
            <w:shd w:val="clear" w:color="auto" w:fill="D9D9D9" w:themeFill="background1" w:themeFillShade="D9"/>
            <w:vAlign w:val="center"/>
            <w:hideMark/>
          </w:tcPr>
          <w:p w14:paraId="0AD4DE49"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55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604820"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18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BBB08B"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99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7091D3"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64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971083"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27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6148A8"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236" w:type="dxa"/>
            <w:tcBorders>
              <w:top w:val="nil"/>
              <w:left w:val="nil"/>
              <w:bottom w:val="nil"/>
              <w:right w:val="nil"/>
            </w:tcBorders>
            <w:shd w:val="clear" w:color="auto" w:fill="auto"/>
            <w:noWrap/>
            <w:vAlign w:val="bottom"/>
            <w:hideMark/>
          </w:tcPr>
          <w:p w14:paraId="4C2D316B"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p>
        </w:tc>
      </w:tr>
      <w:tr w:rsidR="00741AFA" w:rsidRPr="00F43284" w14:paraId="1814BCB4" w14:textId="77777777" w:rsidTr="00DD039D">
        <w:trPr>
          <w:trHeight w:val="300"/>
        </w:trPr>
        <w:tc>
          <w:tcPr>
            <w:tcW w:w="3256"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79A40D3E"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13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9D04ED"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134" w:type="dxa"/>
            <w:vMerge w:val="restart"/>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14:paraId="13D2C640"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2020 m. gyv.</w:t>
            </w:r>
          </w:p>
        </w:tc>
        <w:tc>
          <w:tcPr>
            <w:tcW w:w="1134" w:type="dxa"/>
            <w:vMerge w:val="restart"/>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14:paraId="180C4A09"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2024 m. gyv</w:t>
            </w:r>
          </w:p>
        </w:tc>
        <w:tc>
          <w:tcPr>
            <w:tcW w:w="1275"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A810B5F"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Tendencija</w:t>
            </w:r>
          </w:p>
        </w:tc>
        <w:tc>
          <w:tcPr>
            <w:tcW w:w="1560"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339DF5A8"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(ha)</w:t>
            </w:r>
          </w:p>
        </w:tc>
        <w:tc>
          <w:tcPr>
            <w:tcW w:w="1188"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4DE60612"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(ha)</w:t>
            </w:r>
          </w:p>
        </w:tc>
        <w:tc>
          <w:tcPr>
            <w:tcW w:w="992"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0C83CACA"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(vnt.)</w:t>
            </w:r>
          </w:p>
        </w:tc>
        <w:tc>
          <w:tcPr>
            <w:tcW w:w="1647"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37077097"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(gyv.)</w:t>
            </w:r>
          </w:p>
        </w:tc>
        <w:tc>
          <w:tcPr>
            <w:tcW w:w="1276"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33771617"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b/>
                <w:bCs/>
                <w:color w:val="000000"/>
                <w:sz w:val="20"/>
                <w:szCs w:val="20"/>
                <w:lang w:eastAsia="lt-LT"/>
              </w:rPr>
              <w:t>(gyv./ha)</w:t>
            </w:r>
          </w:p>
        </w:tc>
        <w:tc>
          <w:tcPr>
            <w:tcW w:w="236" w:type="dxa"/>
            <w:vAlign w:val="center"/>
            <w:hideMark/>
          </w:tcPr>
          <w:p w14:paraId="7A9743E6" w14:textId="77777777" w:rsidR="00741AFA" w:rsidRPr="00F43284" w:rsidRDefault="00741AFA" w:rsidP="00DD039D">
            <w:pPr>
              <w:spacing w:line="240" w:lineRule="auto"/>
              <w:jc w:val="left"/>
              <w:rPr>
                <w:rFonts w:asciiTheme="minorHAnsi" w:eastAsia="Times New Roman" w:hAnsiTheme="minorHAnsi" w:cstheme="minorHAnsi"/>
                <w:sz w:val="20"/>
                <w:szCs w:val="20"/>
                <w:lang w:eastAsia="lt-LT"/>
              </w:rPr>
            </w:pPr>
          </w:p>
        </w:tc>
      </w:tr>
      <w:tr w:rsidR="00741AFA" w:rsidRPr="00F43284" w14:paraId="705C88EC" w14:textId="77777777" w:rsidTr="00DD039D">
        <w:trPr>
          <w:trHeight w:val="70"/>
        </w:trPr>
        <w:tc>
          <w:tcPr>
            <w:tcW w:w="325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97F977"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13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4A2D49"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134"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14:paraId="53B82874"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134"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14:paraId="5AF4C94C"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275"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BDB5CAC"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p>
        </w:tc>
        <w:tc>
          <w:tcPr>
            <w:tcW w:w="1560"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297F1A30"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p>
        </w:tc>
        <w:tc>
          <w:tcPr>
            <w:tcW w:w="1188"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0C1C65E7"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p>
        </w:tc>
        <w:tc>
          <w:tcPr>
            <w:tcW w:w="992"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387E06D1"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p>
        </w:tc>
        <w:tc>
          <w:tcPr>
            <w:tcW w:w="1647"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55D846BB"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p>
        </w:tc>
        <w:tc>
          <w:tcPr>
            <w:tcW w:w="1276"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651E66B9"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p>
        </w:tc>
        <w:tc>
          <w:tcPr>
            <w:tcW w:w="236" w:type="dxa"/>
            <w:vAlign w:val="center"/>
            <w:hideMark/>
          </w:tcPr>
          <w:p w14:paraId="5A57AB89" w14:textId="77777777" w:rsidR="00741AFA" w:rsidRPr="00F43284" w:rsidRDefault="00741AFA" w:rsidP="00DD039D">
            <w:pPr>
              <w:spacing w:line="240" w:lineRule="auto"/>
              <w:jc w:val="left"/>
              <w:rPr>
                <w:rFonts w:asciiTheme="minorHAnsi" w:eastAsia="Times New Roman" w:hAnsiTheme="minorHAnsi" w:cstheme="minorHAnsi"/>
                <w:sz w:val="20"/>
                <w:szCs w:val="20"/>
                <w:lang w:eastAsia="lt-LT"/>
              </w:rPr>
            </w:pPr>
          </w:p>
        </w:tc>
      </w:tr>
      <w:tr w:rsidR="00741AFA" w:rsidRPr="00F43284" w14:paraId="5F0CD5CB" w14:textId="77777777" w:rsidTr="00DD039D">
        <w:trPr>
          <w:trHeight w:val="70"/>
        </w:trPr>
        <w:tc>
          <w:tcPr>
            <w:tcW w:w="3256" w:type="dxa"/>
            <w:tcBorders>
              <w:top w:val="single" w:sz="4" w:space="0" w:color="auto"/>
              <w:left w:val="single" w:sz="4" w:space="0" w:color="auto"/>
              <w:bottom w:val="single" w:sz="4" w:space="0" w:color="auto"/>
              <w:right w:val="single" w:sz="4" w:space="0" w:color="auto"/>
            </w:tcBorders>
            <w:vAlign w:val="center"/>
          </w:tcPr>
          <w:p w14:paraId="28FDC3FE" w14:textId="77777777" w:rsidR="00741AFA" w:rsidRPr="000C1409" w:rsidRDefault="00741AFA" w:rsidP="00DD039D">
            <w:pPr>
              <w:spacing w:line="240" w:lineRule="auto"/>
              <w:jc w:val="left"/>
              <w:rPr>
                <w:rFonts w:asciiTheme="minorHAnsi" w:eastAsia="Times New Roman" w:hAnsiTheme="minorHAnsi" w:cstheme="minorHAnsi"/>
                <w:b/>
                <w:bCs/>
                <w:color w:val="000000"/>
                <w:sz w:val="20"/>
                <w:szCs w:val="20"/>
                <w:lang w:val="en-US" w:eastAsia="lt-LT"/>
              </w:rPr>
            </w:pPr>
            <w:r w:rsidRPr="000B1793">
              <w:rPr>
                <w:rFonts w:asciiTheme="minorHAnsi" w:eastAsia="Times New Roman" w:hAnsiTheme="minorHAnsi" w:cstheme="minorHAnsi"/>
                <w:sz w:val="20"/>
                <w:szCs w:val="20"/>
                <w:lang w:eastAsia="lt-LT"/>
              </w:rPr>
              <w:t>Mantviliškio k., Dotnuvos sen.</w:t>
            </w:r>
            <w:r w:rsidRPr="000B1793">
              <w:rPr>
                <w:rFonts w:asciiTheme="minorHAnsi" w:eastAsia="Times New Roman" w:hAnsiTheme="minorHAnsi" w:cstheme="minorHAnsi"/>
                <w:sz w:val="20"/>
                <w:szCs w:val="20"/>
                <w:lang w:val="en-US" w:eastAsia="lt-LT"/>
              </w:rPr>
              <w:t>*</w:t>
            </w:r>
          </w:p>
        </w:tc>
        <w:tc>
          <w:tcPr>
            <w:tcW w:w="1134" w:type="dxa"/>
            <w:tcBorders>
              <w:top w:val="single" w:sz="4" w:space="0" w:color="auto"/>
              <w:left w:val="single" w:sz="4" w:space="0" w:color="auto"/>
              <w:bottom w:val="single" w:sz="4" w:space="0" w:color="auto"/>
              <w:right w:val="single" w:sz="4" w:space="0" w:color="auto"/>
            </w:tcBorders>
            <w:vAlign w:val="center"/>
          </w:tcPr>
          <w:p w14:paraId="2A549D4C"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nėra</w:t>
            </w:r>
          </w:p>
        </w:tc>
        <w:tc>
          <w:tcPr>
            <w:tcW w:w="1134" w:type="dxa"/>
            <w:tcBorders>
              <w:top w:val="nil"/>
              <w:left w:val="single" w:sz="4" w:space="0" w:color="auto"/>
              <w:bottom w:val="single" w:sz="4" w:space="0" w:color="000000"/>
              <w:right w:val="single" w:sz="4" w:space="0" w:color="auto"/>
            </w:tcBorders>
            <w:vAlign w:val="center"/>
          </w:tcPr>
          <w:p w14:paraId="0B234507"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204</w:t>
            </w:r>
          </w:p>
        </w:tc>
        <w:tc>
          <w:tcPr>
            <w:tcW w:w="1134" w:type="dxa"/>
            <w:tcBorders>
              <w:top w:val="nil"/>
              <w:left w:val="single" w:sz="4" w:space="0" w:color="auto"/>
              <w:bottom w:val="single" w:sz="4" w:space="0" w:color="000000"/>
              <w:right w:val="single" w:sz="4" w:space="0" w:color="auto"/>
            </w:tcBorders>
            <w:vAlign w:val="center"/>
          </w:tcPr>
          <w:p w14:paraId="631BDDE8"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197</w:t>
            </w:r>
          </w:p>
        </w:tc>
        <w:tc>
          <w:tcPr>
            <w:tcW w:w="1275" w:type="dxa"/>
            <w:tcBorders>
              <w:top w:val="nil"/>
              <w:left w:val="single" w:sz="4" w:space="0" w:color="auto"/>
              <w:bottom w:val="single" w:sz="4" w:space="0" w:color="auto"/>
              <w:right w:val="single" w:sz="4" w:space="0" w:color="auto"/>
            </w:tcBorders>
            <w:vAlign w:val="center"/>
          </w:tcPr>
          <w:p w14:paraId="3F1CE83F"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mažėjanti</w:t>
            </w:r>
          </w:p>
        </w:tc>
        <w:tc>
          <w:tcPr>
            <w:tcW w:w="1560" w:type="dxa"/>
            <w:gridSpan w:val="2"/>
            <w:tcBorders>
              <w:top w:val="nil"/>
              <w:left w:val="nil"/>
              <w:bottom w:val="single" w:sz="4" w:space="0" w:color="auto"/>
              <w:right w:val="single" w:sz="4" w:space="0" w:color="auto"/>
            </w:tcBorders>
            <w:shd w:val="clear" w:color="auto" w:fill="auto"/>
            <w:vAlign w:val="center"/>
          </w:tcPr>
          <w:p w14:paraId="53067FFE"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29</w:t>
            </w:r>
          </w:p>
        </w:tc>
        <w:tc>
          <w:tcPr>
            <w:tcW w:w="1188" w:type="dxa"/>
            <w:tcBorders>
              <w:top w:val="nil"/>
              <w:left w:val="nil"/>
              <w:bottom w:val="single" w:sz="4" w:space="0" w:color="auto"/>
              <w:right w:val="single" w:sz="4" w:space="0" w:color="auto"/>
            </w:tcBorders>
            <w:shd w:val="clear" w:color="auto" w:fill="auto"/>
            <w:vAlign w:val="center"/>
          </w:tcPr>
          <w:p w14:paraId="3B691B93"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29</w:t>
            </w:r>
          </w:p>
        </w:tc>
        <w:tc>
          <w:tcPr>
            <w:tcW w:w="992" w:type="dxa"/>
            <w:tcBorders>
              <w:top w:val="nil"/>
              <w:left w:val="nil"/>
              <w:bottom w:val="single" w:sz="4" w:space="0" w:color="auto"/>
              <w:right w:val="single" w:sz="4" w:space="0" w:color="auto"/>
            </w:tcBorders>
            <w:shd w:val="clear" w:color="auto" w:fill="auto"/>
            <w:vAlign w:val="center"/>
          </w:tcPr>
          <w:p w14:paraId="4A53AA3F"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sz w:val="20"/>
                <w:szCs w:val="20"/>
                <w:lang w:eastAsia="lt-LT"/>
              </w:rPr>
              <w:t>116</w:t>
            </w:r>
          </w:p>
        </w:tc>
        <w:tc>
          <w:tcPr>
            <w:tcW w:w="1647" w:type="dxa"/>
            <w:tcBorders>
              <w:top w:val="nil"/>
              <w:left w:val="nil"/>
              <w:bottom w:val="single" w:sz="4" w:space="0" w:color="auto"/>
              <w:right w:val="single" w:sz="4" w:space="0" w:color="auto"/>
            </w:tcBorders>
            <w:shd w:val="clear" w:color="auto" w:fill="auto"/>
            <w:vAlign w:val="center"/>
          </w:tcPr>
          <w:p w14:paraId="06B7168C"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197</w:t>
            </w:r>
          </w:p>
        </w:tc>
        <w:tc>
          <w:tcPr>
            <w:tcW w:w="1276" w:type="dxa"/>
            <w:tcBorders>
              <w:top w:val="nil"/>
              <w:left w:val="nil"/>
              <w:bottom w:val="single" w:sz="4" w:space="0" w:color="auto"/>
              <w:right w:val="single" w:sz="4" w:space="0" w:color="auto"/>
            </w:tcBorders>
            <w:shd w:val="clear" w:color="auto" w:fill="auto"/>
            <w:vAlign w:val="center"/>
          </w:tcPr>
          <w:p w14:paraId="38E89C4D"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6,8</w:t>
            </w:r>
          </w:p>
        </w:tc>
        <w:tc>
          <w:tcPr>
            <w:tcW w:w="236" w:type="dxa"/>
            <w:vAlign w:val="center"/>
          </w:tcPr>
          <w:p w14:paraId="4EC10C97" w14:textId="77777777" w:rsidR="00741AFA" w:rsidRPr="00F43284" w:rsidRDefault="00741AFA" w:rsidP="00DD039D">
            <w:pPr>
              <w:spacing w:line="240" w:lineRule="auto"/>
              <w:jc w:val="left"/>
              <w:rPr>
                <w:rFonts w:asciiTheme="minorHAnsi" w:eastAsia="Times New Roman" w:hAnsiTheme="minorHAnsi" w:cstheme="minorHAnsi"/>
                <w:sz w:val="20"/>
                <w:szCs w:val="20"/>
                <w:lang w:eastAsia="lt-LT"/>
              </w:rPr>
            </w:pPr>
          </w:p>
        </w:tc>
      </w:tr>
      <w:tr w:rsidR="00741AFA" w:rsidRPr="00F43284" w14:paraId="0A10F25D" w14:textId="77777777" w:rsidTr="00DD039D">
        <w:trPr>
          <w:trHeight w:val="70"/>
        </w:trPr>
        <w:tc>
          <w:tcPr>
            <w:tcW w:w="3256" w:type="dxa"/>
            <w:tcBorders>
              <w:top w:val="single" w:sz="4" w:space="0" w:color="auto"/>
              <w:left w:val="single" w:sz="4" w:space="0" w:color="auto"/>
              <w:bottom w:val="single" w:sz="4" w:space="0" w:color="auto"/>
              <w:right w:val="single" w:sz="4" w:space="0" w:color="auto"/>
            </w:tcBorders>
            <w:vAlign w:val="center"/>
          </w:tcPr>
          <w:p w14:paraId="0A72BDE4"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Keleriškių k.</w:t>
            </w:r>
            <w:r>
              <w:rPr>
                <w:rFonts w:asciiTheme="minorHAnsi" w:eastAsia="Times New Roman" w:hAnsiTheme="minorHAnsi" w:cstheme="minorHAnsi"/>
                <w:color w:val="000000"/>
                <w:sz w:val="20"/>
                <w:szCs w:val="20"/>
                <w:lang w:eastAsia="lt-LT"/>
              </w:rPr>
              <w:t xml:space="preserve"> Kėdainių m. sen.</w:t>
            </w:r>
          </w:p>
        </w:tc>
        <w:tc>
          <w:tcPr>
            <w:tcW w:w="1134" w:type="dxa"/>
            <w:tcBorders>
              <w:top w:val="single" w:sz="4" w:space="0" w:color="auto"/>
              <w:left w:val="single" w:sz="4" w:space="0" w:color="auto"/>
              <w:bottom w:val="single" w:sz="4" w:space="0" w:color="auto"/>
              <w:right w:val="single" w:sz="4" w:space="0" w:color="auto"/>
            </w:tcBorders>
            <w:vAlign w:val="center"/>
          </w:tcPr>
          <w:p w14:paraId="6EEB91F1"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Pr>
                <w:rFonts w:asciiTheme="minorHAnsi" w:eastAsia="Times New Roman" w:hAnsiTheme="minorHAnsi" w:cstheme="minorHAnsi"/>
                <w:color w:val="000000"/>
                <w:sz w:val="20"/>
                <w:szCs w:val="20"/>
                <w:lang w:eastAsia="lt-LT"/>
              </w:rPr>
              <w:t>yra</w:t>
            </w:r>
          </w:p>
        </w:tc>
        <w:tc>
          <w:tcPr>
            <w:tcW w:w="1134" w:type="dxa"/>
            <w:tcBorders>
              <w:top w:val="nil"/>
              <w:left w:val="single" w:sz="4" w:space="0" w:color="auto"/>
              <w:bottom w:val="single" w:sz="4" w:space="0" w:color="000000"/>
              <w:right w:val="single" w:sz="4" w:space="0" w:color="auto"/>
            </w:tcBorders>
            <w:vAlign w:val="center"/>
          </w:tcPr>
          <w:p w14:paraId="5E4ABAA4"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337</w:t>
            </w:r>
          </w:p>
        </w:tc>
        <w:tc>
          <w:tcPr>
            <w:tcW w:w="1134" w:type="dxa"/>
            <w:tcBorders>
              <w:top w:val="nil"/>
              <w:left w:val="single" w:sz="4" w:space="0" w:color="auto"/>
              <w:bottom w:val="single" w:sz="4" w:space="0" w:color="000000"/>
              <w:right w:val="single" w:sz="4" w:space="0" w:color="auto"/>
            </w:tcBorders>
            <w:vAlign w:val="center"/>
          </w:tcPr>
          <w:p w14:paraId="73E71B96"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322</w:t>
            </w:r>
          </w:p>
        </w:tc>
        <w:tc>
          <w:tcPr>
            <w:tcW w:w="1275" w:type="dxa"/>
            <w:tcBorders>
              <w:top w:val="nil"/>
              <w:left w:val="single" w:sz="4" w:space="0" w:color="auto"/>
              <w:bottom w:val="single" w:sz="4" w:space="0" w:color="auto"/>
              <w:right w:val="single" w:sz="4" w:space="0" w:color="auto"/>
            </w:tcBorders>
            <w:vAlign w:val="center"/>
          </w:tcPr>
          <w:p w14:paraId="041A4CEC"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mažėjanti</w:t>
            </w:r>
          </w:p>
        </w:tc>
        <w:tc>
          <w:tcPr>
            <w:tcW w:w="1560" w:type="dxa"/>
            <w:gridSpan w:val="2"/>
            <w:tcBorders>
              <w:top w:val="nil"/>
              <w:left w:val="nil"/>
              <w:bottom w:val="single" w:sz="4" w:space="0" w:color="auto"/>
              <w:right w:val="single" w:sz="4" w:space="0" w:color="auto"/>
            </w:tcBorders>
            <w:shd w:val="clear" w:color="auto" w:fill="auto"/>
            <w:vAlign w:val="center"/>
          </w:tcPr>
          <w:p w14:paraId="00059DEE"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hAnsiTheme="minorHAnsi" w:cstheme="minorHAnsi"/>
                <w:color w:val="000000"/>
                <w:sz w:val="20"/>
                <w:szCs w:val="20"/>
                <w:lang w:eastAsia="lt-LT"/>
              </w:rPr>
              <w:t>35</w:t>
            </w:r>
          </w:p>
        </w:tc>
        <w:tc>
          <w:tcPr>
            <w:tcW w:w="1188" w:type="dxa"/>
            <w:tcBorders>
              <w:top w:val="nil"/>
              <w:left w:val="nil"/>
              <w:bottom w:val="single" w:sz="4" w:space="0" w:color="auto"/>
              <w:right w:val="single" w:sz="4" w:space="0" w:color="auto"/>
            </w:tcBorders>
            <w:shd w:val="clear" w:color="auto" w:fill="auto"/>
            <w:vAlign w:val="center"/>
          </w:tcPr>
          <w:p w14:paraId="72885CAB"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hAnsiTheme="minorHAnsi" w:cstheme="minorHAnsi"/>
                <w:color w:val="000000"/>
                <w:sz w:val="20"/>
                <w:szCs w:val="20"/>
                <w:lang w:eastAsia="lt-LT"/>
              </w:rPr>
              <w:t>38</w:t>
            </w:r>
          </w:p>
        </w:tc>
        <w:tc>
          <w:tcPr>
            <w:tcW w:w="992" w:type="dxa"/>
            <w:tcBorders>
              <w:top w:val="nil"/>
              <w:left w:val="nil"/>
              <w:bottom w:val="single" w:sz="4" w:space="0" w:color="auto"/>
              <w:right w:val="single" w:sz="4" w:space="0" w:color="auto"/>
            </w:tcBorders>
            <w:shd w:val="clear" w:color="auto" w:fill="auto"/>
            <w:vAlign w:val="center"/>
          </w:tcPr>
          <w:p w14:paraId="74580893"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189</w:t>
            </w:r>
          </w:p>
        </w:tc>
        <w:tc>
          <w:tcPr>
            <w:tcW w:w="1647" w:type="dxa"/>
            <w:tcBorders>
              <w:top w:val="nil"/>
              <w:left w:val="nil"/>
              <w:bottom w:val="single" w:sz="4" w:space="0" w:color="auto"/>
              <w:right w:val="single" w:sz="4" w:space="0" w:color="auto"/>
            </w:tcBorders>
            <w:shd w:val="clear" w:color="auto" w:fill="auto"/>
            <w:vAlign w:val="center"/>
          </w:tcPr>
          <w:p w14:paraId="704DF226"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322</w:t>
            </w:r>
          </w:p>
        </w:tc>
        <w:tc>
          <w:tcPr>
            <w:tcW w:w="1276" w:type="dxa"/>
            <w:tcBorders>
              <w:top w:val="nil"/>
              <w:left w:val="nil"/>
              <w:bottom w:val="single" w:sz="4" w:space="0" w:color="auto"/>
              <w:right w:val="single" w:sz="4" w:space="0" w:color="auto"/>
            </w:tcBorders>
            <w:shd w:val="clear" w:color="auto" w:fill="auto"/>
            <w:vAlign w:val="center"/>
          </w:tcPr>
          <w:p w14:paraId="794F9AA8"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8,5</w:t>
            </w:r>
          </w:p>
        </w:tc>
        <w:tc>
          <w:tcPr>
            <w:tcW w:w="236" w:type="dxa"/>
            <w:vAlign w:val="center"/>
          </w:tcPr>
          <w:p w14:paraId="7DED0CCC" w14:textId="77777777" w:rsidR="00741AFA" w:rsidRPr="00F43284" w:rsidRDefault="00741AFA" w:rsidP="00DD039D">
            <w:pPr>
              <w:spacing w:line="240" w:lineRule="auto"/>
              <w:jc w:val="left"/>
              <w:rPr>
                <w:rFonts w:asciiTheme="minorHAnsi" w:eastAsia="Times New Roman" w:hAnsiTheme="minorHAnsi" w:cstheme="minorHAnsi"/>
                <w:sz w:val="20"/>
                <w:szCs w:val="20"/>
                <w:lang w:eastAsia="lt-LT"/>
              </w:rPr>
            </w:pPr>
          </w:p>
        </w:tc>
      </w:tr>
      <w:tr w:rsidR="00741AFA" w:rsidRPr="00F43284" w14:paraId="57CA53F4" w14:textId="77777777" w:rsidTr="00DD039D">
        <w:trPr>
          <w:trHeight w:val="70"/>
        </w:trPr>
        <w:tc>
          <w:tcPr>
            <w:tcW w:w="3256" w:type="dxa"/>
            <w:tcBorders>
              <w:top w:val="single" w:sz="4" w:space="0" w:color="auto"/>
              <w:left w:val="single" w:sz="4" w:space="0" w:color="auto"/>
              <w:bottom w:val="single" w:sz="4" w:space="0" w:color="auto"/>
              <w:right w:val="single" w:sz="4" w:space="0" w:color="auto"/>
            </w:tcBorders>
            <w:vAlign w:val="center"/>
          </w:tcPr>
          <w:p w14:paraId="472E7DD3"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Medekšių k.</w:t>
            </w:r>
            <w:r>
              <w:rPr>
                <w:rFonts w:asciiTheme="minorHAnsi" w:eastAsia="Times New Roman" w:hAnsiTheme="minorHAnsi" w:cstheme="minorHAnsi"/>
                <w:color w:val="000000"/>
                <w:sz w:val="20"/>
                <w:szCs w:val="20"/>
                <w:lang w:eastAsia="lt-LT"/>
              </w:rPr>
              <w:t>, Pelėdnagių sen.</w:t>
            </w:r>
          </w:p>
        </w:tc>
        <w:tc>
          <w:tcPr>
            <w:tcW w:w="1134" w:type="dxa"/>
            <w:tcBorders>
              <w:top w:val="single" w:sz="4" w:space="0" w:color="auto"/>
              <w:left w:val="single" w:sz="4" w:space="0" w:color="auto"/>
              <w:bottom w:val="single" w:sz="4" w:space="0" w:color="auto"/>
              <w:right w:val="single" w:sz="4" w:space="0" w:color="auto"/>
            </w:tcBorders>
            <w:vAlign w:val="center"/>
          </w:tcPr>
          <w:p w14:paraId="5D9DEFA7"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yra</w:t>
            </w:r>
          </w:p>
        </w:tc>
        <w:tc>
          <w:tcPr>
            <w:tcW w:w="1134" w:type="dxa"/>
            <w:tcBorders>
              <w:top w:val="nil"/>
              <w:left w:val="single" w:sz="4" w:space="0" w:color="auto"/>
              <w:bottom w:val="single" w:sz="4" w:space="0" w:color="000000"/>
              <w:right w:val="single" w:sz="4" w:space="0" w:color="auto"/>
            </w:tcBorders>
            <w:vAlign w:val="center"/>
          </w:tcPr>
          <w:p w14:paraId="0EFFB802"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179</w:t>
            </w:r>
          </w:p>
        </w:tc>
        <w:tc>
          <w:tcPr>
            <w:tcW w:w="1134" w:type="dxa"/>
            <w:tcBorders>
              <w:top w:val="nil"/>
              <w:left w:val="single" w:sz="4" w:space="0" w:color="auto"/>
              <w:bottom w:val="single" w:sz="4" w:space="0" w:color="000000"/>
              <w:right w:val="single" w:sz="4" w:space="0" w:color="auto"/>
            </w:tcBorders>
            <w:vAlign w:val="center"/>
          </w:tcPr>
          <w:p w14:paraId="0342CC25"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144</w:t>
            </w:r>
          </w:p>
        </w:tc>
        <w:tc>
          <w:tcPr>
            <w:tcW w:w="1275" w:type="dxa"/>
            <w:tcBorders>
              <w:top w:val="nil"/>
              <w:left w:val="single" w:sz="4" w:space="0" w:color="auto"/>
              <w:bottom w:val="single" w:sz="4" w:space="0" w:color="auto"/>
              <w:right w:val="single" w:sz="4" w:space="0" w:color="auto"/>
            </w:tcBorders>
            <w:vAlign w:val="center"/>
          </w:tcPr>
          <w:p w14:paraId="349E4963"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mažėjanti</w:t>
            </w:r>
          </w:p>
        </w:tc>
        <w:tc>
          <w:tcPr>
            <w:tcW w:w="1560" w:type="dxa"/>
            <w:gridSpan w:val="2"/>
            <w:tcBorders>
              <w:top w:val="nil"/>
              <w:left w:val="nil"/>
              <w:bottom w:val="single" w:sz="4" w:space="0" w:color="auto"/>
              <w:right w:val="single" w:sz="4" w:space="0" w:color="auto"/>
            </w:tcBorders>
            <w:shd w:val="clear" w:color="auto" w:fill="auto"/>
            <w:vAlign w:val="center"/>
          </w:tcPr>
          <w:p w14:paraId="3772194F"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24</w:t>
            </w:r>
          </w:p>
        </w:tc>
        <w:tc>
          <w:tcPr>
            <w:tcW w:w="1188" w:type="dxa"/>
            <w:tcBorders>
              <w:top w:val="nil"/>
              <w:left w:val="nil"/>
              <w:bottom w:val="single" w:sz="4" w:space="0" w:color="auto"/>
              <w:right w:val="single" w:sz="4" w:space="0" w:color="auto"/>
            </w:tcBorders>
            <w:shd w:val="clear" w:color="auto" w:fill="auto"/>
            <w:vAlign w:val="center"/>
          </w:tcPr>
          <w:p w14:paraId="2F41BAFA"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hAnsiTheme="minorHAnsi" w:cstheme="minorHAnsi"/>
                <w:color w:val="000000"/>
                <w:sz w:val="20"/>
                <w:szCs w:val="20"/>
                <w:lang w:eastAsia="lt-LT"/>
              </w:rPr>
              <w:t>26</w:t>
            </w:r>
          </w:p>
        </w:tc>
        <w:tc>
          <w:tcPr>
            <w:tcW w:w="992" w:type="dxa"/>
            <w:tcBorders>
              <w:top w:val="nil"/>
              <w:left w:val="nil"/>
              <w:bottom w:val="single" w:sz="4" w:space="0" w:color="auto"/>
              <w:right w:val="single" w:sz="4" w:space="0" w:color="auto"/>
            </w:tcBorders>
            <w:shd w:val="clear" w:color="auto" w:fill="auto"/>
            <w:vAlign w:val="center"/>
          </w:tcPr>
          <w:p w14:paraId="07AEC30B"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hAnsiTheme="minorHAnsi" w:cstheme="minorHAnsi"/>
                <w:color w:val="000000"/>
                <w:sz w:val="20"/>
                <w:szCs w:val="20"/>
                <w:lang w:eastAsia="lt-LT"/>
              </w:rPr>
              <w:t>85</w:t>
            </w:r>
          </w:p>
        </w:tc>
        <w:tc>
          <w:tcPr>
            <w:tcW w:w="1647" w:type="dxa"/>
            <w:tcBorders>
              <w:top w:val="nil"/>
              <w:left w:val="nil"/>
              <w:bottom w:val="single" w:sz="4" w:space="0" w:color="auto"/>
              <w:right w:val="single" w:sz="4" w:space="0" w:color="auto"/>
            </w:tcBorders>
            <w:shd w:val="clear" w:color="auto" w:fill="auto"/>
            <w:vAlign w:val="center"/>
          </w:tcPr>
          <w:p w14:paraId="567D35A4"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144</w:t>
            </w:r>
          </w:p>
        </w:tc>
        <w:tc>
          <w:tcPr>
            <w:tcW w:w="1276" w:type="dxa"/>
            <w:tcBorders>
              <w:top w:val="nil"/>
              <w:left w:val="nil"/>
              <w:bottom w:val="single" w:sz="4" w:space="0" w:color="auto"/>
              <w:right w:val="single" w:sz="4" w:space="0" w:color="auto"/>
            </w:tcBorders>
            <w:shd w:val="clear" w:color="auto" w:fill="auto"/>
            <w:vAlign w:val="center"/>
          </w:tcPr>
          <w:p w14:paraId="1C7FBAB5"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hAnsiTheme="minorHAnsi" w:cstheme="minorHAnsi"/>
                <w:color w:val="000000"/>
                <w:sz w:val="20"/>
                <w:szCs w:val="20"/>
                <w:lang w:eastAsia="lt-LT"/>
              </w:rPr>
              <w:t>5,5</w:t>
            </w:r>
          </w:p>
        </w:tc>
        <w:tc>
          <w:tcPr>
            <w:tcW w:w="236" w:type="dxa"/>
            <w:vAlign w:val="center"/>
          </w:tcPr>
          <w:p w14:paraId="6B2A7B55" w14:textId="77777777" w:rsidR="00741AFA" w:rsidRPr="00F43284" w:rsidRDefault="00741AFA" w:rsidP="00DD039D">
            <w:pPr>
              <w:spacing w:line="240" w:lineRule="auto"/>
              <w:jc w:val="left"/>
              <w:rPr>
                <w:rFonts w:asciiTheme="minorHAnsi" w:eastAsia="Times New Roman" w:hAnsiTheme="minorHAnsi" w:cstheme="minorHAnsi"/>
                <w:sz w:val="20"/>
                <w:szCs w:val="20"/>
                <w:lang w:eastAsia="lt-LT"/>
              </w:rPr>
            </w:pPr>
          </w:p>
        </w:tc>
      </w:tr>
      <w:tr w:rsidR="00741AFA" w:rsidRPr="00F43284" w14:paraId="37E3C658" w14:textId="77777777" w:rsidTr="00DD039D">
        <w:trPr>
          <w:trHeight w:val="70"/>
        </w:trPr>
        <w:tc>
          <w:tcPr>
            <w:tcW w:w="3256" w:type="dxa"/>
            <w:tcBorders>
              <w:top w:val="single" w:sz="4" w:space="0" w:color="auto"/>
              <w:left w:val="single" w:sz="4" w:space="0" w:color="auto"/>
              <w:bottom w:val="single" w:sz="4" w:space="0" w:color="auto"/>
              <w:right w:val="single" w:sz="4" w:space="0" w:color="auto"/>
            </w:tcBorders>
            <w:vAlign w:val="center"/>
          </w:tcPr>
          <w:p w14:paraId="08039D06"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Paobelio k.</w:t>
            </w:r>
            <w:r>
              <w:rPr>
                <w:rFonts w:asciiTheme="minorHAnsi" w:eastAsia="Times New Roman" w:hAnsiTheme="minorHAnsi" w:cstheme="minorHAnsi"/>
                <w:color w:val="000000"/>
                <w:sz w:val="20"/>
                <w:szCs w:val="20"/>
                <w:lang w:eastAsia="lt-LT"/>
              </w:rPr>
              <w:t>, Pelėdnagių sen.</w:t>
            </w:r>
          </w:p>
        </w:tc>
        <w:tc>
          <w:tcPr>
            <w:tcW w:w="1134" w:type="dxa"/>
            <w:tcBorders>
              <w:top w:val="single" w:sz="4" w:space="0" w:color="auto"/>
              <w:left w:val="single" w:sz="4" w:space="0" w:color="auto"/>
              <w:bottom w:val="single" w:sz="4" w:space="0" w:color="auto"/>
              <w:right w:val="single" w:sz="4" w:space="0" w:color="auto"/>
            </w:tcBorders>
            <w:vAlign w:val="center"/>
          </w:tcPr>
          <w:p w14:paraId="0DAB9971"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yra</w:t>
            </w:r>
          </w:p>
        </w:tc>
        <w:tc>
          <w:tcPr>
            <w:tcW w:w="1134" w:type="dxa"/>
            <w:tcBorders>
              <w:top w:val="nil"/>
              <w:left w:val="single" w:sz="4" w:space="0" w:color="auto"/>
              <w:bottom w:val="single" w:sz="4" w:space="0" w:color="000000"/>
              <w:right w:val="single" w:sz="4" w:space="0" w:color="auto"/>
            </w:tcBorders>
            <w:vAlign w:val="center"/>
          </w:tcPr>
          <w:p w14:paraId="0B2A489D"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274</w:t>
            </w:r>
          </w:p>
        </w:tc>
        <w:tc>
          <w:tcPr>
            <w:tcW w:w="1134" w:type="dxa"/>
            <w:tcBorders>
              <w:top w:val="nil"/>
              <w:left w:val="single" w:sz="4" w:space="0" w:color="auto"/>
              <w:bottom w:val="single" w:sz="4" w:space="0" w:color="000000"/>
              <w:right w:val="single" w:sz="4" w:space="0" w:color="auto"/>
            </w:tcBorders>
            <w:vAlign w:val="center"/>
          </w:tcPr>
          <w:p w14:paraId="70306A3A"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265</w:t>
            </w:r>
          </w:p>
        </w:tc>
        <w:tc>
          <w:tcPr>
            <w:tcW w:w="1275" w:type="dxa"/>
            <w:tcBorders>
              <w:top w:val="nil"/>
              <w:left w:val="single" w:sz="4" w:space="0" w:color="auto"/>
              <w:bottom w:val="single" w:sz="4" w:space="0" w:color="auto"/>
              <w:right w:val="single" w:sz="4" w:space="0" w:color="auto"/>
            </w:tcBorders>
            <w:vAlign w:val="center"/>
          </w:tcPr>
          <w:p w14:paraId="0C681FF2"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mažėjanti</w:t>
            </w:r>
          </w:p>
        </w:tc>
        <w:tc>
          <w:tcPr>
            <w:tcW w:w="1560" w:type="dxa"/>
            <w:gridSpan w:val="2"/>
            <w:tcBorders>
              <w:top w:val="nil"/>
              <w:left w:val="nil"/>
              <w:bottom w:val="single" w:sz="4" w:space="0" w:color="auto"/>
              <w:right w:val="single" w:sz="4" w:space="0" w:color="auto"/>
            </w:tcBorders>
            <w:shd w:val="clear" w:color="auto" w:fill="auto"/>
            <w:vAlign w:val="center"/>
          </w:tcPr>
          <w:p w14:paraId="119E378C"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62</w:t>
            </w:r>
          </w:p>
        </w:tc>
        <w:tc>
          <w:tcPr>
            <w:tcW w:w="1188" w:type="dxa"/>
            <w:tcBorders>
              <w:top w:val="nil"/>
              <w:left w:val="nil"/>
              <w:bottom w:val="single" w:sz="4" w:space="0" w:color="auto"/>
              <w:right w:val="single" w:sz="4" w:space="0" w:color="auto"/>
            </w:tcBorders>
            <w:shd w:val="clear" w:color="auto" w:fill="auto"/>
            <w:vAlign w:val="center"/>
          </w:tcPr>
          <w:p w14:paraId="7DC5A4E9"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35</w:t>
            </w:r>
          </w:p>
        </w:tc>
        <w:tc>
          <w:tcPr>
            <w:tcW w:w="992" w:type="dxa"/>
            <w:tcBorders>
              <w:top w:val="nil"/>
              <w:left w:val="nil"/>
              <w:bottom w:val="single" w:sz="4" w:space="0" w:color="auto"/>
              <w:right w:val="single" w:sz="4" w:space="0" w:color="auto"/>
            </w:tcBorders>
            <w:shd w:val="clear" w:color="auto" w:fill="auto"/>
            <w:vAlign w:val="center"/>
          </w:tcPr>
          <w:p w14:paraId="2254818C"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156</w:t>
            </w:r>
          </w:p>
        </w:tc>
        <w:tc>
          <w:tcPr>
            <w:tcW w:w="1647" w:type="dxa"/>
            <w:tcBorders>
              <w:top w:val="nil"/>
              <w:left w:val="nil"/>
              <w:bottom w:val="single" w:sz="4" w:space="0" w:color="auto"/>
              <w:right w:val="single" w:sz="4" w:space="0" w:color="auto"/>
            </w:tcBorders>
            <w:shd w:val="clear" w:color="auto" w:fill="auto"/>
            <w:vAlign w:val="center"/>
          </w:tcPr>
          <w:p w14:paraId="1EFA97ED"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265</w:t>
            </w:r>
          </w:p>
        </w:tc>
        <w:tc>
          <w:tcPr>
            <w:tcW w:w="1276" w:type="dxa"/>
            <w:tcBorders>
              <w:top w:val="nil"/>
              <w:left w:val="nil"/>
              <w:bottom w:val="single" w:sz="4" w:space="0" w:color="auto"/>
              <w:right w:val="single" w:sz="4" w:space="0" w:color="auto"/>
            </w:tcBorders>
            <w:shd w:val="clear" w:color="auto" w:fill="auto"/>
            <w:vAlign w:val="center"/>
          </w:tcPr>
          <w:p w14:paraId="0EA31E31"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7,6</w:t>
            </w:r>
          </w:p>
        </w:tc>
        <w:tc>
          <w:tcPr>
            <w:tcW w:w="236" w:type="dxa"/>
            <w:vAlign w:val="center"/>
          </w:tcPr>
          <w:p w14:paraId="22C9EF08" w14:textId="77777777" w:rsidR="00741AFA" w:rsidRPr="00F43284" w:rsidRDefault="00741AFA" w:rsidP="00DD039D">
            <w:pPr>
              <w:spacing w:line="240" w:lineRule="auto"/>
              <w:jc w:val="left"/>
              <w:rPr>
                <w:rFonts w:asciiTheme="minorHAnsi" w:eastAsia="Times New Roman" w:hAnsiTheme="minorHAnsi" w:cstheme="minorHAnsi"/>
                <w:sz w:val="20"/>
                <w:szCs w:val="20"/>
                <w:lang w:eastAsia="lt-LT"/>
              </w:rPr>
            </w:pPr>
          </w:p>
        </w:tc>
      </w:tr>
      <w:tr w:rsidR="00741AFA" w:rsidRPr="00F43284" w14:paraId="4E512BBF" w14:textId="77777777" w:rsidTr="00DD039D">
        <w:trPr>
          <w:trHeight w:val="70"/>
        </w:trPr>
        <w:tc>
          <w:tcPr>
            <w:tcW w:w="3256" w:type="dxa"/>
            <w:tcBorders>
              <w:top w:val="single" w:sz="4" w:space="0" w:color="auto"/>
              <w:left w:val="single" w:sz="4" w:space="0" w:color="auto"/>
              <w:bottom w:val="single" w:sz="4" w:space="0" w:color="auto"/>
              <w:right w:val="single" w:sz="4" w:space="0" w:color="auto"/>
            </w:tcBorders>
            <w:vAlign w:val="center"/>
          </w:tcPr>
          <w:p w14:paraId="383CFFE7" w14:textId="77777777" w:rsidR="00741AFA" w:rsidRPr="00F43284" w:rsidRDefault="00741AFA" w:rsidP="00DD039D">
            <w:pPr>
              <w:spacing w:line="240" w:lineRule="auto"/>
              <w:jc w:val="left"/>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Pelėdnagių k.</w:t>
            </w:r>
            <w:r>
              <w:rPr>
                <w:rFonts w:asciiTheme="minorHAnsi" w:eastAsia="Times New Roman" w:hAnsiTheme="minorHAnsi" w:cstheme="minorHAnsi"/>
                <w:color w:val="000000"/>
                <w:sz w:val="20"/>
                <w:szCs w:val="20"/>
                <w:lang w:eastAsia="lt-LT"/>
              </w:rPr>
              <w:t>, Pelėdnagių sen.</w:t>
            </w:r>
          </w:p>
        </w:tc>
        <w:tc>
          <w:tcPr>
            <w:tcW w:w="1134" w:type="dxa"/>
            <w:tcBorders>
              <w:top w:val="single" w:sz="4" w:space="0" w:color="auto"/>
              <w:left w:val="single" w:sz="4" w:space="0" w:color="auto"/>
              <w:bottom w:val="single" w:sz="4" w:space="0" w:color="auto"/>
              <w:right w:val="single" w:sz="4" w:space="0" w:color="auto"/>
            </w:tcBorders>
            <w:vAlign w:val="center"/>
          </w:tcPr>
          <w:p w14:paraId="173203E8"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yra</w:t>
            </w:r>
          </w:p>
        </w:tc>
        <w:tc>
          <w:tcPr>
            <w:tcW w:w="1134" w:type="dxa"/>
            <w:tcBorders>
              <w:top w:val="nil"/>
              <w:left w:val="single" w:sz="4" w:space="0" w:color="auto"/>
              <w:bottom w:val="single" w:sz="4" w:space="0" w:color="000000"/>
              <w:right w:val="single" w:sz="4" w:space="0" w:color="auto"/>
            </w:tcBorders>
            <w:vAlign w:val="center"/>
          </w:tcPr>
          <w:p w14:paraId="74CC9D97"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962</w:t>
            </w:r>
          </w:p>
        </w:tc>
        <w:tc>
          <w:tcPr>
            <w:tcW w:w="1134" w:type="dxa"/>
            <w:tcBorders>
              <w:top w:val="nil"/>
              <w:left w:val="single" w:sz="4" w:space="0" w:color="auto"/>
              <w:bottom w:val="single" w:sz="4" w:space="0" w:color="000000"/>
              <w:right w:val="single" w:sz="4" w:space="0" w:color="auto"/>
            </w:tcBorders>
            <w:vAlign w:val="center"/>
          </w:tcPr>
          <w:p w14:paraId="68C6A08A"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1001</w:t>
            </w:r>
          </w:p>
        </w:tc>
        <w:tc>
          <w:tcPr>
            <w:tcW w:w="1275" w:type="dxa"/>
            <w:tcBorders>
              <w:top w:val="nil"/>
              <w:left w:val="single" w:sz="4" w:space="0" w:color="auto"/>
              <w:bottom w:val="single" w:sz="4" w:space="0" w:color="auto"/>
              <w:right w:val="single" w:sz="4" w:space="0" w:color="auto"/>
            </w:tcBorders>
            <w:vAlign w:val="center"/>
          </w:tcPr>
          <w:p w14:paraId="2709C38C" w14:textId="26C5C2C3" w:rsidR="00741AFA" w:rsidRPr="00F43284" w:rsidRDefault="009B6D7B" w:rsidP="00DD039D">
            <w:pPr>
              <w:spacing w:line="240" w:lineRule="auto"/>
              <w:jc w:val="left"/>
              <w:rPr>
                <w:rFonts w:asciiTheme="minorHAnsi" w:eastAsia="Times New Roman" w:hAnsiTheme="minorHAnsi" w:cstheme="minorHAnsi"/>
                <w:b/>
                <w:bCs/>
                <w:color w:val="000000"/>
                <w:sz w:val="20"/>
                <w:szCs w:val="20"/>
                <w:lang w:eastAsia="lt-LT"/>
              </w:rPr>
            </w:pPr>
            <w:r>
              <w:rPr>
                <w:rFonts w:asciiTheme="minorHAnsi" w:eastAsia="Times New Roman" w:hAnsiTheme="minorHAnsi" w:cstheme="minorHAnsi"/>
                <w:color w:val="000000"/>
                <w:sz w:val="20"/>
                <w:szCs w:val="20"/>
                <w:lang w:eastAsia="lt-LT"/>
              </w:rPr>
              <w:t>didėjanti</w:t>
            </w:r>
          </w:p>
        </w:tc>
        <w:tc>
          <w:tcPr>
            <w:tcW w:w="1560" w:type="dxa"/>
            <w:gridSpan w:val="2"/>
            <w:tcBorders>
              <w:top w:val="nil"/>
              <w:left w:val="nil"/>
              <w:bottom w:val="single" w:sz="4" w:space="0" w:color="auto"/>
              <w:right w:val="single" w:sz="4" w:space="0" w:color="auto"/>
            </w:tcBorders>
            <w:shd w:val="clear" w:color="auto" w:fill="auto"/>
            <w:vAlign w:val="center"/>
          </w:tcPr>
          <w:p w14:paraId="3C9F9D8A"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172</w:t>
            </w:r>
          </w:p>
        </w:tc>
        <w:tc>
          <w:tcPr>
            <w:tcW w:w="1188" w:type="dxa"/>
            <w:tcBorders>
              <w:top w:val="nil"/>
              <w:left w:val="nil"/>
              <w:bottom w:val="single" w:sz="4" w:space="0" w:color="auto"/>
              <w:right w:val="single" w:sz="4" w:space="0" w:color="auto"/>
            </w:tcBorders>
            <w:shd w:val="clear" w:color="auto" w:fill="auto"/>
            <w:vAlign w:val="center"/>
          </w:tcPr>
          <w:p w14:paraId="526B7C24"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115</w:t>
            </w:r>
          </w:p>
        </w:tc>
        <w:tc>
          <w:tcPr>
            <w:tcW w:w="992" w:type="dxa"/>
            <w:tcBorders>
              <w:top w:val="nil"/>
              <w:left w:val="nil"/>
              <w:bottom w:val="single" w:sz="4" w:space="0" w:color="auto"/>
              <w:right w:val="single" w:sz="4" w:space="0" w:color="auto"/>
            </w:tcBorders>
            <w:shd w:val="clear" w:color="auto" w:fill="auto"/>
            <w:vAlign w:val="center"/>
          </w:tcPr>
          <w:p w14:paraId="00865616"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hAnsiTheme="minorHAnsi" w:cstheme="minorHAnsi"/>
                <w:color w:val="000000"/>
                <w:sz w:val="20"/>
                <w:szCs w:val="20"/>
                <w:lang w:eastAsia="lt-LT"/>
              </w:rPr>
              <w:t>589</w:t>
            </w:r>
          </w:p>
        </w:tc>
        <w:tc>
          <w:tcPr>
            <w:tcW w:w="1647" w:type="dxa"/>
            <w:tcBorders>
              <w:top w:val="nil"/>
              <w:left w:val="nil"/>
              <w:bottom w:val="single" w:sz="4" w:space="0" w:color="auto"/>
              <w:right w:val="single" w:sz="4" w:space="0" w:color="auto"/>
            </w:tcBorders>
            <w:shd w:val="clear" w:color="auto" w:fill="auto"/>
            <w:vAlign w:val="center"/>
          </w:tcPr>
          <w:p w14:paraId="3CA137C6"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1001</w:t>
            </w:r>
          </w:p>
        </w:tc>
        <w:tc>
          <w:tcPr>
            <w:tcW w:w="1276" w:type="dxa"/>
            <w:tcBorders>
              <w:top w:val="nil"/>
              <w:left w:val="nil"/>
              <w:bottom w:val="single" w:sz="4" w:space="0" w:color="auto"/>
              <w:right w:val="single" w:sz="4" w:space="0" w:color="auto"/>
            </w:tcBorders>
            <w:shd w:val="clear" w:color="auto" w:fill="auto"/>
            <w:vAlign w:val="center"/>
          </w:tcPr>
          <w:p w14:paraId="0FE58019" w14:textId="77777777" w:rsidR="00741AFA" w:rsidRPr="00F43284" w:rsidRDefault="00741AFA" w:rsidP="00DD039D">
            <w:pPr>
              <w:spacing w:line="240" w:lineRule="auto"/>
              <w:jc w:val="center"/>
              <w:rPr>
                <w:rFonts w:asciiTheme="minorHAnsi" w:eastAsia="Times New Roman" w:hAnsiTheme="minorHAnsi" w:cstheme="minorHAnsi"/>
                <w:b/>
                <w:bCs/>
                <w:color w:val="000000"/>
                <w:sz w:val="20"/>
                <w:szCs w:val="20"/>
                <w:lang w:eastAsia="lt-LT"/>
              </w:rPr>
            </w:pPr>
            <w:r w:rsidRPr="00F43284">
              <w:rPr>
                <w:rFonts w:asciiTheme="minorHAnsi" w:eastAsia="Times New Roman" w:hAnsiTheme="minorHAnsi" w:cstheme="minorHAnsi"/>
                <w:color w:val="000000"/>
                <w:sz w:val="20"/>
                <w:szCs w:val="20"/>
                <w:lang w:eastAsia="lt-LT"/>
              </w:rPr>
              <w:t>8,7</w:t>
            </w:r>
          </w:p>
        </w:tc>
        <w:tc>
          <w:tcPr>
            <w:tcW w:w="236" w:type="dxa"/>
            <w:vAlign w:val="center"/>
          </w:tcPr>
          <w:p w14:paraId="727003DD" w14:textId="77777777" w:rsidR="00741AFA" w:rsidRPr="00F43284" w:rsidRDefault="00741AFA" w:rsidP="00DD039D">
            <w:pPr>
              <w:spacing w:line="240" w:lineRule="auto"/>
              <w:jc w:val="left"/>
              <w:rPr>
                <w:rFonts w:asciiTheme="minorHAnsi" w:eastAsia="Times New Roman" w:hAnsiTheme="minorHAnsi" w:cstheme="minorHAnsi"/>
                <w:sz w:val="20"/>
                <w:szCs w:val="20"/>
                <w:lang w:eastAsia="lt-LT"/>
              </w:rPr>
            </w:pPr>
          </w:p>
        </w:tc>
      </w:tr>
    </w:tbl>
    <w:bookmarkEnd w:id="44"/>
    <w:p w14:paraId="2D88AF83" w14:textId="77777777" w:rsidR="00741AFA" w:rsidRPr="000B1793" w:rsidRDefault="00741AFA" w:rsidP="00741AFA">
      <w:pPr>
        <w:spacing w:line="240" w:lineRule="auto"/>
        <w:rPr>
          <w:rFonts w:asciiTheme="minorHAnsi" w:hAnsiTheme="minorHAnsi" w:cstheme="minorHAnsi"/>
          <w:sz w:val="18"/>
          <w:szCs w:val="18"/>
        </w:rPr>
        <w:sectPr w:rsidR="00741AFA" w:rsidRPr="000B1793" w:rsidSect="00741AFA">
          <w:pgSz w:w="16838" w:h="11906" w:orient="landscape"/>
          <w:pgMar w:top="1701" w:right="1701" w:bottom="833" w:left="1134" w:header="510" w:footer="567" w:gutter="0"/>
          <w:cols w:space="1296"/>
          <w:docGrid w:linePitch="360"/>
        </w:sectPr>
      </w:pPr>
      <w:r w:rsidRPr="00976CD1">
        <w:rPr>
          <w:rFonts w:asciiTheme="minorHAnsi" w:hAnsiTheme="minorHAnsi" w:cstheme="minorHAnsi"/>
          <w:sz w:val="18"/>
          <w:szCs w:val="18"/>
        </w:rPr>
        <w:t>*</w:t>
      </w:r>
      <w:r w:rsidRPr="000B1793">
        <w:rPr>
          <w:rFonts w:asciiTheme="minorHAnsi" w:hAnsiTheme="minorHAnsi" w:cstheme="minorHAnsi"/>
          <w:sz w:val="18"/>
          <w:szCs w:val="18"/>
        </w:rPr>
        <w:t xml:space="preserve"> -  Mantviliškio k.  – įtrauktas į viešojo vandens tiekimo ir nuotekų tvarkymo teritoriją, atžvelgiant į  viešojo vandens tiekėjo  UAB „Kėdainių vandenys“ infrastruktūros vystymo planus. </w:t>
      </w:r>
      <w:r>
        <w:rPr>
          <w:rFonts w:asciiTheme="minorHAnsi" w:hAnsiTheme="minorHAnsi" w:cstheme="minorHAnsi"/>
          <w:sz w:val="18"/>
          <w:szCs w:val="18"/>
        </w:rPr>
        <w:t xml:space="preserve"> Sprendinių įgyvendinimas numatomas II infrastruktūros vystymo etapu (po 2035 metų).</w:t>
      </w:r>
    </w:p>
    <w:p w14:paraId="12916CA7" w14:textId="1EACCD42" w:rsidR="00741AFA" w:rsidRPr="009A3F21" w:rsidRDefault="00741AFA" w:rsidP="00210FC5">
      <w:pPr>
        <w:pStyle w:val="Heading2"/>
        <w:numPr>
          <w:ilvl w:val="1"/>
          <w:numId w:val="21"/>
        </w:numPr>
        <w:spacing w:after="240"/>
        <w:rPr>
          <w:rFonts w:cs="Arial"/>
          <w:bCs/>
          <w:szCs w:val="19"/>
        </w:rPr>
      </w:pPr>
      <w:bookmarkStart w:id="45" w:name="_Toc173249255"/>
      <w:bookmarkStart w:id="46" w:name="_Toc174971490"/>
      <w:r w:rsidRPr="009A3F21">
        <w:rPr>
          <w:szCs w:val="28"/>
        </w:rPr>
        <w:lastRenderedPageBreak/>
        <w:t xml:space="preserve">Viešojo geriamojo vandens tiekimo ir nuotekų tvarkymo infrastruktūros </w:t>
      </w:r>
      <w:r>
        <w:rPr>
          <w:szCs w:val="28"/>
        </w:rPr>
        <w:t>kryptys ir būdai koreguojamose viešojo vandens tiekimo ir nuotekų tvarkymo teritorijose</w:t>
      </w:r>
      <w:bookmarkEnd w:id="45"/>
      <w:bookmarkEnd w:id="46"/>
      <w:r>
        <w:rPr>
          <w:szCs w:val="28"/>
        </w:rPr>
        <w:t xml:space="preserve"> </w:t>
      </w:r>
    </w:p>
    <w:p w14:paraId="75191585" w14:textId="1D4B5310" w:rsidR="00730CD4" w:rsidRDefault="003C06D5" w:rsidP="003C06D5">
      <w:pPr>
        <w:spacing w:line="240" w:lineRule="auto"/>
        <w:rPr>
          <w:rFonts w:asciiTheme="minorHAnsi" w:eastAsia="Times New Roman" w:hAnsiTheme="minorHAnsi" w:cstheme="minorHAnsi"/>
          <w:bCs/>
          <w:szCs w:val="21"/>
        </w:rPr>
      </w:pPr>
      <w:r>
        <w:rPr>
          <w:rFonts w:asciiTheme="minorHAnsi" w:hAnsiTheme="minorHAnsi" w:cstheme="minorHAnsi"/>
        </w:rPr>
        <w:t xml:space="preserve">Kėdainių rajono vandens tiekimo ir nuotekų tvarkymo infrastruktūros plėtros specialiojo plano koregavimo sprendiniais koreguojamose viešojo vandens tiekimo ir nuotekų tvarkymo teritorijose lieka galioti </w:t>
      </w:r>
      <w:r w:rsidRPr="00BB3DA5">
        <w:rPr>
          <w:rFonts w:asciiTheme="minorHAnsi" w:eastAsia="Times New Roman" w:hAnsiTheme="minorHAnsi" w:cstheme="minorHAnsi"/>
          <w:bCs/>
          <w:szCs w:val="21"/>
        </w:rPr>
        <w:t>Kėdainių rajono savivaldybės vandens tiekimo ir nuotekų tvarkymo infrastruktūros plėtros specialiojo plano keitimo, patvirtinto Kėdainių rajono savivaldybės tarybos 2021 m. gruodžio 17 d. sprendimu Nr. TS-323 „Dėl Kėdainių rajono vandens tiekimo ir nuotekų tvarkymo infrastruktūros plėtros specialiojo plano keitimo tvirtinimo“</w:t>
      </w:r>
      <w:r>
        <w:rPr>
          <w:rFonts w:asciiTheme="minorHAnsi" w:eastAsia="Times New Roman" w:hAnsiTheme="minorHAnsi" w:cstheme="minorHAnsi"/>
          <w:bCs/>
          <w:szCs w:val="21"/>
        </w:rPr>
        <w:t>, sprendiniuose nustatytos infrastruktūros vystymo kryptys:</w:t>
      </w:r>
    </w:p>
    <w:p w14:paraId="473C9951" w14:textId="77777777" w:rsidR="003C06D5" w:rsidRDefault="003C06D5" w:rsidP="003C06D5">
      <w:pPr>
        <w:spacing w:line="240" w:lineRule="auto"/>
        <w:rPr>
          <w:rFonts w:asciiTheme="minorHAnsi" w:eastAsia="Times New Roman" w:hAnsiTheme="minorHAnsi" w:cstheme="minorHAnsi"/>
          <w:bCs/>
          <w:szCs w:val="21"/>
        </w:rPr>
      </w:pPr>
    </w:p>
    <w:p w14:paraId="307B8980" w14:textId="3EBD62D4" w:rsidR="003C06D5" w:rsidRDefault="003C06D5" w:rsidP="003C06D5">
      <w:pPr>
        <w:spacing w:line="240" w:lineRule="auto"/>
        <w:rPr>
          <w:rFonts w:asciiTheme="minorHAnsi" w:eastAsia="Times New Roman" w:hAnsiTheme="minorHAnsi" w:cstheme="minorHAnsi"/>
          <w:bCs/>
          <w:szCs w:val="21"/>
        </w:rPr>
      </w:pPr>
      <w:r w:rsidRPr="003C06D5">
        <w:rPr>
          <w:rFonts w:eastAsia="Times New Roman"/>
          <w:b/>
          <w:bCs/>
          <w:noProof/>
          <w:spacing w:val="10"/>
          <w:sz w:val="20"/>
          <w:szCs w:val="20"/>
        </w:rPr>
        <w:t xml:space="preserve">I </w:t>
      </w:r>
      <w:r w:rsidRPr="003C06D5">
        <w:rPr>
          <w:rFonts w:asciiTheme="minorHAnsi" w:eastAsia="Times New Roman" w:hAnsiTheme="minorHAnsi" w:cstheme="minorHAnsi"/>
          <w:b/>
          <w:bCs/>
          <w:szCs w:val="21"/>
        </w:rPr>
        <w:t>kryptis</w:t>
      </w:r>
      <w:r w:rsidRPr="003C06D5">
        <w:rPr>
          <w:rFonts w:asciiTheme="minorHAnsi" w:eastAsia="Times New Roman" w:hAnsiTheme="minorHAnsi" w:cstheme="minorHAnsi"/>
          <w:bCs/>
          <w:szCs w:val="21"/>
        </w:rPr>
        <w:t xml:space="preserve"> - vandentiekio ir nuotekų infrastruktūros vystymas VGVNT teritorijos dalyse (urbanizuotos / urbanizuojamos gyvenamosios vietovės (kompaktiška plėtra)), nustatytos pagal </w:t>
      </w:r>
      <w:bookmarkStart w:id="47" w:name="_Hlk76481051"/>
      <w:r w:rsidRPr="003C06D5">
        <w:rPr>
          <w:rFonts w:asciiTheme="minorHAnsi" w:eastAsia="Times New Roman" w:hAnsiTheme="minorHAnsi" w:cstheme="minorHAnsi"/>
          <w:bCs/>
          <w:szCs w:val="21"/>
        </w:rPr>
        <w:t xml:space="preserve">Kėdainių rajono teritorijos bendrojo plano keitimą </w:t>
      </w:r>
      <w:bookmarkEnd w:id="47"/>
      <w:r w:rsidRPr="003C06D5">
        <w:rPr>
          <w:rFonts w:asciiTheme="minorHAnsi" w:eastAsia="Times New Roman" w:hAnsiTheme="minorHAnsi" w:cstheme="minorHAnsi"/>
          <w:bCs/>
          <w:szCs w:val="21"/>
        </w:rPr>
        <w:t xml:space="preserve">ir įtrauktos į VGVNT teritoriją ir </w:t>
      </w:r>
      <w:r w:rsidR="00BD5AB1" w:rsidRPr="003C06D5">
        <w:rPr>
          <w:rFonts w:asciiTheme="minorHAnsi" w:eastAsia="Times New Roman" w:hAnsiTheme="minorHAnsi" w:cstheme="minorHAnsi"/>
          <w:bCs/>
          <w:szCs w:val="21"/>
        </w:rPr>
        <w:t>nustatytas</w:t>
      </w:r>
      <w:r w:rsidRPr="003C06D5">
        <w:rPr>
          <w:rFonts w:asciiTheme="minorHAnsi" w:eastAsia="Times New Roman" w:hAnsiTheme="minorHAnsi" w:cstheme="minorHAnsi"/>
          <w:bCs/>
          <w:szCs w:val="21"/>
        </w:rPr>
        <w:t xml:space="preserve"> centralizuotas viešojo geriamojo vandens ir/ar centralizuotas nuotekų tvarkymo būdas</w:t>
      </w:r>
      <w:r>
        <w:rPr>
          <w:rFonts w:asciiTheme="minorHAnsi" w:eastAsia="Times New Roman" w:hAnsiTheme="minorHAnsi" w:cstheme="minorHAnsi"/>
          <w:bCs/>
          <w:szCs w:val="21"/>
        </w:rPr>
        <w:t>.</w:t>
      </w:r>
    </w:p>
    <w:p w14:paraId="2974B308" w14:textId="77777777" w:rsidR="003C06D5" w:rsidRPr="003C06D5" w:rsidRDefault="003C06D5" w:rsidP="003C06D5">
      <w:pPr>
        <w:spacing w:line="240" w:lineRule="auto"/>
        <w:rPr>
          <w:rFonts w:asciiTheme="minorHAnsi" w:eastAsia="Times New Roman" w:hAnsiTheme="minorHAnsi" w:cstheme="minorHAnsi"/>
          <w:bCs/>
          <w:szCs w:val="21"/>
        </w:rPr>
      </w:pPr>
    </w:p>
    <w:p w14:paraId="12469671" w14:textId="77777777" w:rsidR="00741AFA" w:rsidRPr="0067634F" w:rsidRDefault="00741AFA" w:rsidP="00741AFA">
      <w:pPr>
        <w:spacing w:line="240" w:lineRule="auto"/>
        <w:rPr>
          <w:rFonts w:asciiTheme="minorHAnsi" w:eastAsia="Times New Roman" w:hAnsiTheme="minorHAnsi" w:cstheme="minorHAnsi"/>
          <w:bCs/>
          <w:i/>
          <w:iCs/>
          <w:szCs w:val="21"/>
          <w:u w:val="single"/>
        </w:rPr>
      </w:pPr>
      <w:r w:rsidRPr="003C06D5">
        <w:rPr>
          <w:rFonts w:asciiTheme="minorHAnsi" w:eastAsia="Times New Roman" w:hAnsiTheme="minorHAnsi" w:cstheme="minorHAnsi"/>
          <w:b/>
          <w:szCs w:val="21"/>
        </w:rPr>
        <w:t>II kryptis</w:t>
      </w:r>
      <w:r w:rsidRPr="003C06D5">
        <w:rPr>
          <w:rFonts w:asciiTheme="minorHAnsi" w:eastAsia="Times New Roman" w:hAnsiTheme="minorHAnsi" w:cstheme="minorHAnsi"/>
          <w:bCs/>
          <w:szCs w:val="21"/>
        </w:rPr>
        <w:t xml:space="preserve"> - </w:t>
      </w:r>
      <w:bookmarkStart w:id="48" w:name="_Hlk66795634"/>
      <w:r w:rsidRPr="003C06D5">
        <w:rPr>
          <w:rFonts w:asciiTheme="minorHAnsi" w:eastAsia="Times New Roman" w:hAnsiTheme="minorHAnsi" w:cstheme="minorHAnsi"/>
          <w:bCs/>
          <w:szCs w:val="21"/>
        </w:rPr>
        <w:t>vandentiekio ir nuotekų infrastruktūros vystymas (gali būti vykdomi paruošiamieji darbai vandentiekio ir nuotekų infrastruktūros vystymui: investicinių projektų rengimas, detaliųjų planų rengimas, techninių/</w:t>
      </w:r>
      <w:r>
        <w:rPr>
          <w:rFonts w:asciiTheme="minorHAnsi" w:eastAsia="Times New Roman" w:hAnsiTheme="minorHAnsi" w:cstheme="minorHAnsi"/>
          <w:bCs/>
          <w:szCs w:val="21"/>
        </w:rPr>
        <w:t xml:space="preserve"> </w:t>
      </w:r>
      <w:r w:rsidRPr="003C06D5">
        <w:rPr>
          <w:rFonts w:asciiTheme="minorHAnsi" w:eastAsia="Times New Roman" w:hAnsiTheme="minorHAnsi" w:cstheme="minorHAnsi"/>
          <w:bCs/>
          <w:szCs w:val="21"/>
        </w:rPr>
        <w:t xml:space="preserve">darbo projektų rengimas) VGVNT teritorijos dalyse, kurios patenka į </w:t>
      </w:r>
      <w:r w:rsidRPr="00E8687B">
        <w:rPr>
          <w:rFonts w:asciiTheme="minorHAnsi" w:eastAsia="Times New Roman" w:hAnsiTheme="minorHAnsi" w:cstheme="minorHAnsi"/>
          <w:b/>
          <w:szCs w:val="21"/>
        </w:rPr>
        <w:t>prioritetinės plėtros urbanizuojamas teritorijas*</w:t>
      </w:r>
      <w:r w:rsidRPr="003C06D5">
        <w:rPr>
          <w:rFonts w:asciiTheme="minorHAnsi" w:eastAsia="Times New Roman" w:hAnsiTheme="minorHAnsi" w:cstheme="minorHAnsi"/>
          <w:bCs/>
          <w:szCs w:val="21"/>
        </w:rPr>
        <w:t xml:space="preserve">, numatytas Kėdainių rajono teritorijos bendrojo plano keitime. </w:t>
      </w:r>
      <w:bookmarkEnd w:id="48"/>
      <w:r w:rsidRPr="003C06D5">
        <w:rPr>
          <w:rFonts w:asciiTheme="minorHAnsi" w:eastAsia="Times New Roman" w:hAnsiTheme="minorHAnsi" w:cstheme="minorHAnsi"/>
          <w:bCs/>
          <w:szCs w:val="21"/>
        </w:rPr>
        <w:t xml:space="preserve">Šiose teritorijose numatytas individualus geriamojo vandens tiekimo ir nuotekų tvarkymo būdas. Parengus žemesnio lygmens teritorijų planavimo </w:t>
      </w:r>
      <w:r w:rsidRPr="0067634F">
        <w:rPr>
          <w:rFonts w:asciiTheme="minorHAnsi" w:eastAsia="Times New Roman" w:hAnsiTheme="minorHAnsi" w:cstheme="minorHAnsi"/>
          <w:bCs/>
          <w:szCs w:val="21"/>
        </w:rPr>
        <w:t xml:space="preserve">dokumentus </w:t>
      </w:r>
      <w:r w:rsidRPr="0067634F">
        <w:rPr>
          <w:rFonts w:asciiTheme="minorHAnsi" w:eastAsia="Times New Roman" w:hAnsiTheme="minorHAnsi" w:cstheme="minorHAnsi"/>
          <w:bCs/>
          <w:szCs w:val="21"/>
          <w:u w:val="single"/>
        </w:rPr>
        <w:t>ir/ar statybos projektus (techninius/darbo)</w:t>
      </w:r>
      <w:r w:rsidRPr="0067634F">
        <w:rPr>
          <w:rFonts w:asciiTheme="minorHAnsi" w:eastAsia="Times New Roman" w:hAnsiTheme="minorHAnsi" w:cstheme="minorHAnsi"/>
          <w:bCs/>
          <w:szCs w:val="21"/>
        </w:rPr>
        <w:t xml:space="preserve">, geriamojo vandens tiekimo ir nuotekų tvarkymo būdas iš individualaus gali būti keičiamas į centralizuotą. Specialiojo plano keitimo koregavimas neatliekamas, jei šiose teritorijose projektavimas/statyba vykdoma vystytojo (privačiomis) lėšomis ir šių objektų statyba numatyta savivaldybės ir (ar) vietovės lygmens kompleksinio teritorijų planavimo dokumente ir kai yra sudaryta trišalė ar daugiašalė savivaldybės institucijos, viešojo vandens tiekėjo arba regioninio viešojo vandens tiekėjo, objekto statytojo (užsakovo) ir (ar) kito savivaldybės infrastruktūros valdytojo </w:t>
      </w:r>
      <w:r w:rsidRPr="00EE36B6">
        <w:rPr>
          <w:rFonts w:asciiTheme="minorHAnsi" w:eastAsia="Times New Roman" w:hAnsiTheme="minorHAnsi" w:cstheme="minorHAnsi"/>
          <w:bCs/>
          <w:szCs w:val="21"/>
        </w:rPr>
        <w:t xml:space="preserve">savivaldybės infrastruktūros plėtros sutartis </w:t>
      </w:r>
      <w:r w:rsidRPr="00EE36B6">
        <w:rPr>
          <w:rFonts w:asciiTheme="minorHAnsi" w:eastAsia="Times New Roman" w:hAnsiTheme="minorHAnsi" w:cstheme="minorHAnsi"/>
          <w:bCs/>
          <w:i/>
          <w:iCs/>
          <w:szCs w:val="21"/>
          <w:u w:val="single"/>
        </w:rPr>
        <w:t>(pagal Lietuvos Respublikos geriamojo vandens tiekimo ir nuotekų tvarkymo įstatymo, 16-ą straipsnį).</w:t>
      </w:r>
    </w:p>
    <w:p w14:paraId="3906215A" w14:textId="77777777" w:rsidR="00741AFA" w:rsidRPr="003C06D5" w:rsidRDefault="00741AFA" w:rsidP="00741AFA">
      <w:pPr>
        <w:spacing w:line="240" w:lineRule="auto"/>
        <w:rPr>
          <w:rFonts w:asciiTheme="minorHAnsi" w:eastAsia="Times New Roman" w:hAnsiTheme="minorHAnsi" w:cstheme="minorHAnsi"/>
          <w:bCs/>
          <w:szCs w:val="21"/>
        </w:rPr>
      </w:pPr>
    </w:p>
    <w:p w14:paraId="3B3A4B4B" w14:textId="77777777" w:rsidR="00741AFA" w:rsidRDefault="00741AFA" w:rsidP="00741AFA">
      <w:pPr>
        <w:spacing w:line="240" w:lineRule="auto"/>
        <w:rPr>
          <w:rFonts w:asciiTheme="minorHAnsi" w:eastAsia="Times New Roman" w:hAnsiTheme="minorHAnsi" w:cstheme="minorHAnsi"/>
          <w:bCs/>
          <w:i/>
          <w:iCs/>
          <w:szCs w:val="21"/>
          <w:u w:val="single"/>
        </w:rPr>
      </w:pPr>
      <w:r w:rsidRPr="003C06D5">
        <w:rPr>
          <w:rFonts w:asciiTheme="minorHAnsi" w:eastAsia="Times New Roman" w:hAnsiTheme="minorHAnsi" w:cstheme="minorHAnsi"/>
          <w:b/>
          <w:szCs w:val="21"/>
        </w:rPr>
        <w:t>III kryptis</w:t>
      </w:r>
      <w:r w:rsidRPr="003C06D5">
        <w:rPr>
          <w:rFonts w:asciiTheme="minorHAnsi" w:eastAsia="Times New Roman" w:hAnsiTheme="minorHAnsi" w:cstheme="minorHAnsi"/>
          <w:bCs/>
          <w:szCs w:val="21"/>
        </w:rPr>
        <w:t> - vandentiekio ir nuotekų infrastruktūros vystymas (gali būti vykdomi paruošiamieji darbai vandentiekio ir nuotekų infrastruktūros vystymui: investicinių projektų rengimas, detaliųjų planų rengimas, techninių/</w:t>
      </w:r>
      <w:r>
        <w:rPr>
          <w:rFonts w:asciiTheme="minorHAnsi" w:eastAsia="Times New Roman" w:hAnsiTheme="minorHAnsi" w:cstheme="minorHAnsi"/>
          <w:bCs/>
          <w:szCs w:val="21"/>
        </w:rPr>
        <w:t xml:space="preserve"> </w:t>
      </w:r>
      <w:r w:rsidRPr="003C06D5">
        <w:rPr>
          <w:rFonts w:asciiTheme="minorHAnsi" w:eastAsia="Times New Roman" w:hAnsiTheme="minorHAnsi" w:cstheme="minorHAnsi"/>
          <w:bCs/>
          <w:szCs w:val="21"/>
        </w:rPr>
        <w:t xml:space="preserve">darbo projektų rengimas) VGVNT teritorijos dalyse, kurios patenka į </w:t>
      </w:r>
      <w:r w:rsidRPr="00E8687B">
        <w:rPr>
          <w:rFonts w:asciiTheme="minorHAnsi" w:eastAsia="Times New Roman" w:hAnsiTheme="minorHAnsi" w:cstheme="minorHAnsi"/>
          <w:b/>
          <w:szCs w:val="21"/>
        </w:rPr>
        <w:t>neprioritetines/rezervinės plėtros urbanizuojamas teritorijas**</w:t>
      </w:r>
      <w:r w:rsidRPr="003C06D5">
        <w:rPr>
          <w:rFonts w:asciiTheme="minorHAnsi" w:eastAsia="Times New Roman" w:hAnsiTheme="minorHAnsi" w:cstheme="minorHAnsi"/>
          <w:bCs/>
          <w:szCs w:val="21"/>
        </w:rPr>
        <w:t xml:space="preserve">, numatytas Kėdainių rajono teritorijos bendrojo plano keitime. Šiose VGVNT teritorijų dalyse numatytas individualus geriamojo vandens tiekimo ir nuotekų tvarkymo būdas. Parengus žemesnio lygmens teritorijų planavimo </w:t>
      </w:r>
      <w:r w:rsidRPr="0067634F">
        <w:rPr>
          <w:rFonts w:asciiTheme="minorHAnsi" w:eastAsia="Times New Roman" w:hAnsiTheme="minorHAnsi" w:cstheme="minorHAnsi"/>
          <w:bCs/>
          <w:szCs w:val="21"/>
        </w:rPr>
        <w:t xml:space="preserve">dokumentus </w:t>
      </w:r>
      <w:r w:rsidRPr="0067634F">
        <w:rPr>
          <w:rFonts w:asciiTheme="minorHAnsi" w:eastAsia="Times New Roman" w:hAnsiTheme="minorHAnsi" w:cstheme="minorHAnsi"/>
          <w:bCs/>
          <w:szCs w:val="21"/>
          <w:u w:val="single"/>
        </w:rPr>
        <w:t>ir/ar statybos projektus (techninius/darbo)</w:t>
      </w:r>
      <w:r w:rsidRPr="0067634F">
        <w:rPr>
          <w:rFonts w:asciiTheme="minorHAnsi" w:eastAsia="Times New Roman" w:hAnsiTheme="minorHAnsi" w:cstheme="minorHAnsi"/>
          <w:bCs/>
          <w:szCs w:val="21"/>
        </w:rPr>
        <w:t xml:space="preserve">, geriamojo vandens tiekimo ir nuotekų tvarkymo būdas iš individualaus gali būti keičiamas į centralizuotą. Specialiojo plano keitimo koregavimas neatliekamas, jei šiose teritorijose projektavimas/statyba vykdoma vystytojo (privačiomis) lėšomis ir šių objektų statyba numatyta savivaldybės ir (ar) vietovės lygmens kompleksinio teritorijų planavimo dokumente ir kai yra sudaryta trišalė ar daugiašalė savivaldybės institucijos, viešojo vandens tiekėjo arba regioninio viešojo vandens tiekėjo, objekto statytojo (užsakovo) ir (ar) kito savivaldybės infrastruktūros valdytojo </w:t>
      </w:r>
      <w:r w:rsidRPr="00EE36B6">
        <w:rPr>
          <w:rFonts w:asciiTheme="minorHAnsi" w:eastAsia="Times New Roman" w:hAnsiTheme="minorHAnsi" w:cstheme="minorHAnsi"/>
          <w:bCs/>
          <w:szCs w:val="21"/>
        </w:rPr>
        <w:t xml:space="preserve">savivaldybės infrastruktūros plėtros sutartis </w:t>
      </w:r>
      <w:r w:rsidRPr="00EE36B6">
        <w:rPr>
          <w:rFonts w:asciiTheme="minorHAnsi" w:eastAsia="Times New Roman" w:hAnsiTheme="minorHAnsi" w:cstheme="minorHAnsi"/>
          <w:bCs/>
          <w:i/>
          <w:iCs/>
          <w:szCs w:val="21"/>
          <w:u w:val="single"/>
        </w:rPr>
        <w:t>(pagal Lietuvos Respublikos geriamojo vandens tiekimo ir nuotekų tvarkymo įstatymo, 16-ą straipsnį).</w:t>
      </w:r>
    </w:p>
    <w:p w14:paraId="7A923E8C" w14:textId="77777777" w:rsidR="003C06D5" w:rsidRDefault="003C06D5" w:rsidP="003C06D5">
      <w:pPr>
        <w:spacing w:line="240" w:lineRule="auto"/>
        <w:rPr>
          <w:rFonts w:asciiTheme="minorHAnsi" w:eastAsia="Times New Roman" w:hAnsiTheme="minorHAnsi" w:cstheme="minorHAnsi"/>
          <w:bCs/>
          <w:szCs w:val="21"/>
        </w:rPr>
      </w:pPr>
    </w:p>
    <w:p w14:paraId="414B104D" w14:textId="3CFE15AC" w:rsidR="003C06D5" w:rsidRPr="00A944B9" w:rsidRDefault="003C06D5" w:rsidP="003C06D5">
      <w:pPr>
        <w:spacing w:line="240" w:lineRule="auto"/>
        <w:rPr>
          <w:rFonts w:asciiTheme="minorHAnsi" w:eastAsia="Times New Roman" w:hAnsiTheme="minorHAnsi" w:cstheme="minorHAnsi"/>
          <w:bCs/>
          <w:i/>
          <w:iCs/>
          <w:sz w:val="18"/>
          <w:szCs w:val="18"/>
        </w:rPr>
      </w:pPr>
      <w:r w:rsidRPr="00A944B9">
        <w:rPr>
          <w:rFonts w:asciiTheme="minorHAnsi" w:eastAsia="Times New Roman" w:hAnsiTheme="minorHAnsi" w:cstheme="minorHAnsi"/>
          <w:b/>
          <w:i/>
          <w:iCs/>
          <w:sz w:val="18"/>
          <w:szCs w:val="18"/>
        </w:rPr>
        <w:t>*Prioritetinės plėtros teritorijos</w:t>
      </w:r>
      <w:r w:rsidRPr="00A944B9">
        <w:rPr>
          <w:rFonts w:asciiTheme="minorHAnsi" w:eastAsia="Times New Roman" w:hAnsiTheme="minorHAnsi" w:cstheme="minorHAnsi"/>
          <w:bCs/>
          <w:i/>
          <w:iCs/>
          <w:sz w:val="18"/>
          <w:szCs w:val="18"/>
        </w:rPr>
        <w:t xml:space="preserve"> - naujos vystytinos teritorijos, kuriose savivaldybė įsipareigoja vystyti socialinę ir (ar) inžinerinę infrastruktūrą. </w:t>
      </w:r>
    </w:p>
    <w:p w14:paraId="77BD2725" w14:textId="77777777" w:rsidR="003C06D5" w:rsidRPr="00A944B9" w:rsidRDefault="003C06D5" w:rsidP="003C06D5">
      <w:pPr>
        <w:spacing w:line="240" w:lineRule="auto"/>
        <w:rPr>
          <w:rFonts w:asciiTheme="minorHAnsi" w:eastAsia="Times New Roman" w:hAnsiTheme="minorHAnsi" w:cstheme="minorHAnsi"/>
          <w:bCs/>
          <w:i/>
          <w:iCs/>
          <w:sz w:val="18"/>
          <w:szCs w:val="18"/>
        </w:rPr>
      </w:pPr>
      <w:r w:rsidRPr="00A944B9">
        <w:rPr>
          <w:rFonts w:asciiTheme="minorHAnsi" w:eastAsia="Times New Roman" w:hAnsiTheme="minorHAnsi" w:cstheme="minorHAnsi"/>
          <w:b/>
          <w:i/>
          <w:iCs/>
          <w:sz w:val="18"/>
          <w:szCs w:val="18"/>
        </w:rPr>
        <w:t>**Neprioritetinės plėtros teritorijos</w:t>
      </w:r>
      <w:r w:rsidRPr="00A944B9">
        <w:rPr>
          <w:rFonts w:asciiTheme="minorHAnsi" w:eastAsia="Times New Roman" w:hAnsiTheme="minorHAnsi" w:cstheme="minorHAnsi"/>
          <w:bCs/>
          <w:i/>
          <w:iCs/>
          <w:sz w:val="18"/>
          <w:szCs w:val="18"/>
        </w:rPr>
        <w:t xml:space="preserve"> - gali būti įsisavinamos tik įsisavinus prioritetines teritorijas. Atsiradus būtinybei arba potencialioms vystymo galimybėms, neprioritetinės teritorijos gali būti įsisavinamos ir anksčiau, su sąlyga, kad vystytojas įrengs būtiną inžinerinę ir socialinę infrastruktūrą. </w:t>
      </w:r>
    </w:p>
    <w:p w14:paraId="21636703" w14:textId="3F75A297" w:rsidR="004C2C68" w:rsidRPr="00A944B9" w:rsidRDefault="003C06D5" w:rsidP="003C06D5">
      <w:pPr>
        <w:spacing w:line="240" w:lineRule="auto"/>
        <w:rPr>
          <w:rFonts w:asciiTheme="minorHAnsi" w:eastAsia="Times New Roman" w:hAnsiTheme="minorHAnsi" w:cstheme="minorHAnsi"/>
          <w:bCs/>
          <w:i/>
          <w:iCs/>
          <w:sz w:val="18"/>
          <w:szCs w:val="18"/>
        </w:rPr>
      </w:pPr>
      <w:r w:rsidRPr="00A944B9">
        <w:rPr>
          <w:rFonts w:asciiTheme="minorHAnsi" w:eastAsia="Times New Roman" w:hAnsiTheme="minorHAnsi" w:cstheme="minorHAnsi"/>
          <w:b/>
          <w:i/>
          <w:iCs/>
          <w:sz w:val="18"/>
          <w:szCs w:val="18"/>
        </w:rPr>
        <w:t>**Rezervinės plėtros teritorijos</w:t>
      </w:r>
      <w:r w:rsidRPr="00A944B9">
        <w:rPr>
          <w:rFonts w:asciiTheme="minorHAnsi" w:eastAsia="Times New Roman" w:hAnsiTheme="minorHAnsi" w:cstheme="minorHAnsi"/>
          <w:bCs/>
          <w:i/>
          <w:iCs/>
          <w:sz w:val="18"/>
          <w:szCs w:val="18"/>
        </w:rPr>
        <w:t xml:space="preserve"> – tokios neprioritetinės plėtros teritorijos, kurios yra rezervuojamos plėtrai ir jų įsisavinimas numatomas po 2030 m. Tai ilgalaikė plėtros vizija. Šiose teritorijose galimas vystymas investuotojų iniciatyva ir esant pagrįstumui.</w:t>
      </w:r>
    </w:p>
    <w:p w14:paraId="44AA0782" w14:textId="77777777" w:rsidR="003C06D5" w:rsidRDefault="003C06D5" w:rsidP="003C06D5">
      <w:pPr>
        <w:spacing w:line="240" w:lineRule="auto"/>
        <w:rPr>
          <w:rFonts w:asciiTheme="minorHAnsi" w:eastAsia="Times New Roman" w:hAnsiTheme="minorHAnsi" w:cstheme="minorHAnsi"/>
          <w:bCs/>
          <w:sz w:val="19"/>
          <w:szCs w:val="19"/>
        </w:rPr>
      </w:pPr>
    </w:p>
    <w:p w14:paraId="3E7A75B5" w14:textId="77777777" w:rsidR="005D7F86" w:rsidRDefault="005D7F86" w:rsidP="003C06D5">
      <w:pPr>
        <w:spacing w:line="240" w:lineRule="auto"/>
        <w:rPr>
          <w:rFonts w:asciiTheme="minorHAnsi" w:eastAsia="Times New Roman" w:hAnsiTheme="minorHAnsi" w:cstheme="minorHAnsi"/>
          <w:bCs/>
          <w:sz w:val="19"/>
          <w:szCs w:val="19"/>
        </w:rPr>
      </w:pPr>
    </w:p>
    <w:p w14:paraId="00836134" w14:textId="050A5DFE" w:rsidR="00741AFA" w:rsidRDefault="00741AFA" w:rsidP="00741AFA">
      <w:pPr>
        <w:spacing w:line="240" w:lineRule="auto"/>
        <w:rPr>
          <w:rFonts w:asciiTheme="minorHAnsi" w:eastAsia="Times New Roman" w:hAnsiTheme="minorHAnsi" w:cstheme="minorHAnsi"/>
          <w:bCs/>
          <w:szCs w:val="21"/>
        </w:rPr>
      </w:pPr>
      <w:r>
        <w:rPr>
          <w:rFonts w:asciiTheme="minorHAnsi" w:eastAsia="Times New Roman" w:hAnsiTheme="minorHAnsi" w:cstheme="minorHAnsi"/>
          <w:bCs/>
          <w:szCs w:val="21"/>
        </w:rPr>
        <w:lastRenderedPageBreak/>
        <w:t xml:space="preserve">Šiame skyriuje pateikiama </w:t>
      </w:r>
      <w:r w:rsidR="00210FC5">
        <w:rPr>
          <w:rFonts w:asciiTheme="minorHAnsi" w:eastAsia="Times New Roman" w:hAnsiTheme="minorHAnsi" w:cstheme="minorHAnsi"/>
          <w:bCs/>
          <w:szCs w:val="21"/>
        </w:rPr>
        <w:t>2</w:t>
      </w:r>
      <w:r>
        <w:rPr>
          <w:rFonts w:asciiTheme="minorHAnsi" w:eastAsia="Times New Roman" w:hAnsiTheme="minorHAnsi" w:cstheme="minorHAnsi"/>
          <w:bCs/>
          <w:szCs w:val="21"/>
        </w:rPr>
        <w:t xml:space="preserve">.8 lentelė „Geriamojo tiekimo ir nuotekų tvarkymo būdai koreguojamose gyvenamosiose vietovėse“,  kuri tikslina specialiojo plano keitimo 2.11 lentelės „Geriamojo vandens tiekimo ir nuotekų tvarkymo būdai </w:t>
      </w:r>
      <w:r w:rsidRPr="008E5409">
        <w:rPr>
          <w:rFonts w:asciiTheme="minorHAnsi" w:eastAsia="Times New Roman" w:hAnsiTheme="minorHAnsi" w:cstheme="minorHAnsi"/>
          <w:bCs/>
          <w:szCs w:val="21"/>
        </w:rPr>
        <w:t>gyvenamosiose vietovėse, įtrauktose į numatomas viešojo geriamojo vandens tiekimo ir nuotekų tvarkymo teritorijas“ informaciją koreguojamoms</w:t>
      </w:r>
      <w:r>
        <w:rPr>
          <w:rFonts w:asciiTheme="minorHAnsi" w:eastAsia="Times New Roman" w:hAnsiTheme="minorHAnsi" w:cstheme="minorHAnsi"/>
          <w:bCs/>
          <w:szCs w:val="21"/>
        </w:rPr>
        <w:t xml:space="preserve"> gyvenamosioms vietovėms.</w:t>
      </w:r>
    </w:p>
    <w:p w14:paraId="4A4847B6" w14:textId="77777777" w:rsidR="00741AFA" w:rsidRDefault="00741AFA" w:rsidP="00741AFA">
      <w:pPr>
        <w:spacing w:line="240" w:lineRule="auto"/>
        <w:rPr>
          <w:rFonts w:asciiTheme="minorHAnsi" w:eastAsia="Times New Roman" w:hAnsiTheme="minorHAnsi" w:cstheme="minorHAnsi"/>
          <w:bCs/>
          <w:szCs w:val="21"/>
        </w:rPr>
      </w:pPr>
    </w:p>
    <w:p w14:paraId="0501DE47" w14:textId="1D44D558" w:rsidR="00870B14" w:rsidRPr="00C34E86" w:rsidRDefault="00210FC5" w:rsidP="003C06D5">
      <w:pPr>
        <w:spacing w:line="240" w:lineRule="auto"/>
        <w:rPr>
          <w:rFonts w:asciiTheme="minorHAnsi" w:hAnsiTheme="minorHAnsi" w:cstheme="minorHAnsi"/>
          <w:i/>
          <w:iCs/>
        </w:rPr>
      </w:pPr>
      <w:r>
        <w:rPr>
          <w:rFonts w:asciiTheme="minorHAnsi" w:hAnsiTheme="minorHAnsi" w:cstheme="minorHAnsi"/>
          <w:b/>
          <w:bCs/>
          <w:i/>
          <w:iCs/>
        </w:rPr>
        <w:t>2</w:t>
      </w:r>
      <w:r w:rsidR="00C34E86" w:rsidRPr="00C34E86">
        <w:rPr>
          <w:rFonts w:asciiTheme="minorHAnsi" w:hAnsiTheme="minorHAnsi" w:cstheme="minorHAnsi"/>
          <w:b/>
          <w:bCs/>
          <w:i/>
          <w:iCs/>
        </w:rPr>
        <w:t>.8</w:t>
      </w:r>
      <w:r w:rsidR="00870B14" w:rsidRPr="00C34E86">
        <w:rPr>
          <w:rFonts w:asciiTheme="minorHAnsi" w:hAnsiTheme="minorHAnsi" w:cstheme="minorHAnsi"/>
          <w:b/>
          <w:bCs/>
          <w:i/>
          <w:iCs/>
        </w:rPr>
        <w:t xml:space="preserve">. lentelė. </w:t>
      </w:r>
      <w:r w:rsidR="00870B14" w:rsidRPr="00C34E86">
        <w:rPr>
          <w:rFonts w:asciiTheme="minorHAnsi" w:hAnsiTheme="minorHAnsi" w:cstheme="minorHAnsi"/>
          <w:i/>
          <w:iCs/>
        </w:rPr>
        <w:t>Geriamojo vandens tiekimo ir nuotekų tvarkymo būdai koreguojamose gyvenamosiose vietovėse</w:t>
      </w:r>
    </w:p>
    <w:tbl>
      <w:tblPr>
        <w:tblStyle w:val="TableGrid"/>
        <w:tblW w:w="9067" w:type="dxa"/>
        <w:jc w:val="center"/>
        <w:tblLayout w:type="fixed"/>
        <w:tblLook w:val="04A0" w:firstRow="1" w:lastRow="0" w:firstColumn="1" w:lastColumn="0" w:noHBand="0" w:noVBand="1"/>
      </w:tblPr>
      <w:tblGrid>
        <w:gridCol w:w="1696"/>
        <w:gridCol w:w="1418"/>
        <w:gridCol w:w="850"/>
        <w:gridCol w:w="1276"/>
        <w:gridCol w:w="6"/>
        <w:gridCol w:w="1695"/>
        <w:gridCol w:w="851"/>
        <w:gridCol w:w="6"/>
        <w:gridCol w:w="1269"/>
      </w:tblGrid>
      <w:tr w:rsidR="002D648C" w:rsidRPr="00870B14" w14:paraId="121AF840" w14:textId="77777777" w:rsidTr="007D499E">
        <w:trPr>
          <w:jc w:val="center"/>
        </w:trPr>
        <w:tc>
          <w:tcPr>
            <w:tcW w:w="1696" w:type="dxa"/>
            <w:vMerge w:val="restart"/>
            <w:shd w:val="clear" w:color="auto" w:fill="D9D9D9" w:themeFill="background1" w:themeFillShade="D9"/>
            <w:vAlign w:val="center"/>
          </w:tcPr>
          <w:p w14:paraId="28B1F637" w14:textId="77777777" w:rsidR="002D648C" w:rsidRPr="00870B14" w:rsidRDefault="002D648C" w:rsidP="007D499E">
            <w:pPr>
              <w:spacing w:line="240" w:lineRule="auto"/>
              <w:jc w:val="center"/>
              <w:rPr>
                <w:rFonts w:asciiTheme="minorHAnsi" w:hAnsiTheme="minorHAnsi" w:cstheme="minorHAnsi"/>
                <w:b/>
                <w:bCs/>
                <w:sz w:val="20"/>
                <w:szCs w:val="20"/>
              </w:rPr>
            </w:pPr>
            <w:bookmarkStart w:id="49" w:name="_Hlk54903151"/>
            <w:r w:rsidRPr="00870B14">
              <w:rPr>
                <w:rFonts w:asciiTheme="minorHAnsi" w:hAnsiTheme="minorHAnsi" w:cstheme="minorHAnsi"/>
                <w:b/>
                <w:bCs/>
                <w:sz w:val="20"/>
                <w:szCs w:val="20"/>
              </w:rPr>
              <w:t>Gyvenamoji vietovė</w:t>
            </w:r>
          </w:p>
        </w:tc>
        <w:tc>
          <w:tcPr>
            <w:tcW w:w="3550" w:type="dxa"/>
            <w:gridSpan w:val="4"/>
            <w:shd w:val="clear" w:color="auto" w:fill="D9D9D9" w:themeFill="background1" w:themeFillShade="D9"/>
            <w:vAlign w:val="center"/>
          </w:tcPr>
          <w:p w14:paraId="4E3F603D" w14:textId="7777777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Geriamojo vandens tiekimas</w:t>
            </w:r>
          </w:p>
        </w:tc>
        <w:tc>
          <w:tcPr>
            <w:tcW w:w="3821" w:type="dxa"/>
            <w:gridSpan w:val="4"/>
            <w:shd w:val="clear" w:color="auto" w:fill="D9D9D9" w:themeFill="background1" w:themeFillShade="D9"/>
            <w:vAlign w:val="center"/>
          </w:tcPr>
          <w:p w14:paraId="705BF034" w14:textId="7777777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Nuotekų tvarkymo</w:t>
            </w:r>
          </w:p>
        </w:tc>
      </w:tr>
      <w:tr w:rsidR="002D648C" w:rsidRPr="00870B14" w14:paraId="35BB5518" w14:textId="77777777" w:rsidTr="007D499E">
        <w:trPr>
          <w:jc w:val="center"/>
        </w:trPr>
        <w:tc>
          <w:tcPr>
            <w:tcW w:w="1696" w:type="dxa"/>
            <w:vMerge/>
            <w:shd w:val="clear" w:color="auto" w:fill="D9D9D9" w:themeFill="background1" w:themeFillShade="D9"/>
            <w:vAlign w:val="center"/>
          </w:tcPr>
          <w:p w14:paraId="68DB92BE" w14:textId="02BCB345" w:rsidR="002D648C" w:rsidRPr="00870B14" w:rsidRDefault="002D648C" w:rsidP="007D499E">
            <w:pPr>
              <w:spacing w:line="240" w:lineRule="auto"/>
              <w:jc w:val="center"/>
              <w:rPr>
                <w:rFonts w:asciiTheme="minorHAnsi" w:hAnsiTheme="minorHAnsi" w:cstheme="minorHAnsi"/>
                <w:b/>
                <w:bCs/>
                <w:sz w:val="20"/>
                <w:szCs w:val="20"/>
              </w:rPr>
            </w:pPr>
          </w:p>
        </w:tc>
        <w:tc>
          <w:tcPr>
            <w:tcW w:w="1418" w:type="dxa"/>
            <w:vMerge w:val="restart"/>
            <w:shd w:val="clear" w:color="auto" w:fill="D9D9D9" w:themeFill="background1" w:themeFillShade="D9"/>
            <w:vAlign w:val="center"/>
          </w:tcPr>
          <w:p w14:paraId="4A996541" w14:textId="7777777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Tiekimo būdas</w:t>
            </w:r>
          </w:p>
        </w:tc>
        <w:tc>
          <w:tcPr>
            <w:tcW w:w="850" w:type="dxa"/>
            <w:shd w:val="clear" w:color="auto" w:fill="D9D9D9" w:themeFill="background1" w:themeFillShade="D9"/>
            <w:vAlign w:val="center"/>
          </w:tcPr>
          <w:p w14:paraId="79CE4D78" w14:textId="288256C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Esami tinklai</w:t>
            </w:r>
          </w:p>
        </w:tc>
        <w:tc>
          <w:tcPr>
            <w:tcW w:w="1282" w:type="dxa"/>
            <w:gridSpan w:val="2"/>
            <w:shd w:val="clear" w:color="auto" w:fill="D9D9D9" w:themeFill="background1" w:themeFillShade="D9"/>
            <w:vAlign w:val="center"/>
          </w:tcPr>
          <w:p w14:paraId="7A7EF325" w14:textId="7777777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Planuojami tinklai</w:t>
            </w:r>
          </w:p>
        </w:tc>
        <w:tc>
          <w:tcPr>
            <w:tcW w:w="1695" w:type="dxa"/>
            <w:vMerge w:val="restart"/>
            <w:shd w:val="clear" w:color="auto" w:fill="D9D9D9" w:themeFill="background1" w:themeFillShade="D9"/>
            <w:vAlign w:val="center"/>
          </w:tcPr>
          <w:p w14:paraId="7342CAB3" w14:textId="7777777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Tvarkymo būdas</w:t>
            </w:r>
          </w:p>
        </w:tc>
        <w:tc>
          <w:tcPr>
            <w:tcW w:w="857" w:type="dxa"/>
            <w:gridSpan w:val="2"/>
            <w:shd w:val="clear" w:color="auto" w:fill="D9D9D9" w:themeFill="background1" w:themeFillShade="D9"/>
            <w:vAlign w:val="center"/>
          </w:tcPr>
          <w:p w14:paraId="64672365" w14:textId="2B47D59A"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Esami tinklai</w:t>
            </w:r>
          </w:p>
        </w:tc>
        <w:tc>
          <w:tcPr>
            <w:tcW w:w="1269" w:type="dxa"/>
            <w:shd w:val="clear" w:color="auto" w:fill="D9D9D9" w:themeFill="background1" w:themeFillShade="D9"/>
            <w:vAlign w:val="center"/>
          </w:tcPr>
          <w:p w14:paraId="63C5C8F5" w14:textId="7777777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Planuojami tinklai</w:t>
            </w:r>
          </w:p>
        </w:tc>
      </w:tr>
      <w:tr w:rsidR="002D648C" w:rsidRPr="00870B14" w14:paraId="11AF844C" w14:textId="77777777" w:rsidTr="007D499E">
        <w:trPr>
          <w:jc w:val="center"/>
        </w:trPr>
        <w:tc>
          <w:tcPr>
            <w:tcW w:w="1696" w:type="dxa"/>
            <w:vMerge/>
            <w:shd w:val="clear" w:color="auto" w:fill="D9D9D9" w:themeFill="background1" w:themeFillShade="D9"/>
            <w:vAlign w:val="center"/>
          </w:tcPr>
          <w:p w14:paraId="45A5973F" w14:textId="616E519E" w:rsidR="002D648C" w:rsidRPr="00870B14" w:rsidRDefault="002D648C" w:rsidP="007D499E">
            <w:pPr>
              <w:spacing w:line="240" w:lineRule="auto"/>
              <w:jc w:val="center"/>
              <w:rPr>
                <w:rFonts w:asciiTheme="minorHAnsi" w:hAnsiTheme="minorHAnsi" w:cstheme="minorHAnsi"/>
                <w:b/>
                <w:bCs/>
                <w:sz w:val="20"/>
                <w:szCs w:val="20"/>
              </w:rPr>
            </w:pPr>
          </w:p>
        </w:tc>
        <w:tc>
          <w:tcPr>
            <w:tcW w:w="1418" w:type="dxa"/>
            <w:vMerge/>
            <w:shd w:val="clear" w:color="auto" w:fill="D9D9D9" w:themeFill="background1" w:themeFillShade="D9"/>
            <w:vAlign w:val="center"/>
          </w:tcPr>
          <w:p w14:paraId="7CA83469" w14:textId="77777777" w:rsidR="002D648C" w:rsidRPr="00870B14" w:rsidRDefault="002D648C" w:rsidP="007D499E">
            <w:pPr>
              <w:spacing w:line="240" w:lineRule="auto"/>
              <w:jc w:val="center"/>
              <w:rPr>
                <w:rFonts w:asciiTheme="minorHAnsi" w:hAnsiTheme="minorHAnsi" w:cstheme="minorHAnsi"/>
                <w:b/>
                <w:bCs/>
                <w:sz w:val="20"/>
                <w:szCs w:val="20"/>
              </w:rPr>
            </w:pPr>
          </w:p>
        </w:tc>
        <w:tc>
          <w:tcPr>
            <w:tcW w:w="850" w:type="dxa"/>
            <w:shd w:val="clear" w:color="auto" w:fill="D9D9D9" w:themeFill="background1" w:themeFillShade="D9"/>
            <w:vAlign w:val="center"/>
          </w:tcPr>
          <w:p w14:paraId="5BEF88E5" w14:textId="7777777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(km)</w:t>
            </w:r>
          </w:p>
        </w:tc>
        <w:tc>
          <w:tcPr>
            <w:tcW w:w="1282" w:type="dxa"/>
            <w:gridSpan w:val="2"/>
            <w:shd w:val="clear" w:color="auto" w:fill="D9D9D9" w:themeFill="background1" w:themeFillShade="D9"/>
            <w:vAlign w:val="center"/>
          </w:tcPr>
          <w:p w14:paraId="0F6390A3" w14:textId="77777777" w:rsidR="002D648C" w:rsidRPr="00870B14" w:rsidRDefault="002D648C" w:rsidP="007D499E">
            <w:pPr>
              <w:spacing w:line="240" w:lineRule="auto"/>
              <w:jc w:val="center"/>
              <w:rPr>
                <w:rFonts w:asciiTheme="minorHAnsi" w:hAnsiTheme="minorHAnsi" w:cstheme="minorHAnsi"/>
                <w:b/>
                <w:bCs/>
                <w:color w:val="000000" w:themeColor="text1"/>
                <w:sz w:val="20"/>
                <w:szCs w:val="20"/>
              </w:rPr>
            </w:pPr>
            <w:r w:rsidRPr="00870B14">
              <w:rPr>
                <w:rFonts w:asciiTheme="minorHAnsi" w:hAnsiTheme="minorHAnsi" w:cstheme="minorHAnsi"/>
                <w:b/>
                <w:bCs/>
                <w:color w:val="000000" w:themeColor="text1"/>
                <w:sz w:val="20"/>
                <w:szCs w:val="20"/>
              </w:rPr>
              <w:t>(km)</w:t>
            </w:r>
          </w:p>
        </w:tc>
        <w:tc>
          <w:tcPr>
            <w:tcW w:w="1695" w:type="dxa"/>
            <w:vMerge/>
            <w:shd w:val="clear" w:color="auto" w:fill="D9D9D9" w:themeFill="background1" w:themeFillShade="D9"/>
            <w:vAlign w:val="center"/>
          </w:tcPr>
          <w:p w14:paraId="79B06FB7" w14:textId="77777777" w:rsidR="002D648C" w:rsidRPr="00870B14" w:rsidRDefault="002D648C" w:rsidP="007D499E">
            <w:pPr>
              <w:spacing w:line="240" w:lineRule="auto"/>
              <w:jc w:val="center"/>
              <w:rPr>
                <w:rFonts w:asciiTheme="minorHAnsi" w:hAnsiTheme="minorHAnsi" w:cstheme="minorHAnsi"/>
                <w:b/>
                <w:bCs/>
                <w:sz w:val="20"/>
                <w:szCs w:val="20"/>
              </w:rPr>
            </w:pPr>
          </w:p>
        </w:tc>
        <w:tc>
          <w:tcPr>
            <w:tcW w:w="857" w:type="dxa"/>
            <w:gridSpan w:val="2"/>
            <w:shd w:val="clear" w:color="auto" w:fill="D9D9D9" w:themeFill="background1" w:themeFillShade="D9"/>
            <w:vAlign w:val="center"/>
          </w:tcPr>
          <w:p w14:paraId="00BAA9A8" w14:textId="7777777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(km)</w:t>
            </w:r>
          </w:p>
        </w:tc>
        <w:tc>
          <w:tcPr>
            <w:tcW w:w="1269" w:type="dxa"/>
            <w:shd w:val="clear" w:color="auto" w:fill="D9D9D9" w:themeFill="background1" w:themeFillShade="D9"/>
            <w:vAlign w:val="center"/>
          </w:tcPr>
          <w:p w14:paraId="140B5459" w14:textId="77777777" w:rsidR="002D648C" w:rsidRPr="00870B14" w:rsidRDefault="002D648C" w:rsidP="007D499E">
            <w:pPr>
              <w:spacing w:line="240" w:lineRule="auto"/>
              <w:jc w:val="center"/>
              <w:rPr>
                <w:rFonts w:asciiTheme="minorHAnsi" w:hAnsiTheme="minorHAnsi" w:cstheme="minorHAnsi"/>
                <w:b/>
                <w:bCs/>
                <w:sz w:val="20"/>
                <w:szCs w:val="20"/>
              </w:rPr>
            </w:pPr>
            <w:r w:rsidRPr="00870B14">
              <w:rPr>
                <w:rFonts w:asciiTheme="minorHAnsi" w:hAnsiTheme="minorHAnsi" w:cstheme="minorHAnsi"/>
                <w:b/>
                <w:bCs/>
                <w:sz w:val="20"/>
                <w:szCs w:val="20"/>
              </w:rPr>
              <w:t>(km)</w:t>
            </w:r>
          </w:p>
        </w:tc>
      </w:tr>
      <w:tr w:rsidR="00EE2A52" w:rsidRPr="00870B14" w14:paraId="40D20E09" w14:textId="77777777" w:rsidTr="007D499E">
        <w:trPr>
          <w:cantSplit/>
          <w:trHeight w:val="20"/>
          <w:jc w:val="center"/>
        </w:trPr>
        <w:tc>
          <w:tcPr>
            <w:tcW w:w="1696" w:type="dxa"/>
            <w:shd w:val="clear" w:color="auto" w:fill="auto"/>
            <w:vAlign w:val="center"/>
          </w:tcPr>
          <w:p w14:paraId="47EA1368" w14:textId="4783EB15" w:rsidR="00EE2A52" w:rsidRPr="000105B8" w:rsidRDefault="00EE2A52"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Kėdainių miesto aglomeracija</w:t>
            </w:r>
          </w:p>
        </w:tc>
        <w:tc>
          <w:tcPr>
            <w:tcW w:w="1418" w:type="dxa"/>
            <w:shd w:val="clear" w:color="auto" w:fill="auto"/>
            <w:vAlign w:val="center"/>
          </w:tcPr>
          <w:p w14:paraId="675E6D1B" w14:textId="55C4EF0D" w:rsidR="00EE2A52" w:rsidRPr="00C34E86" w:rsidRDefault="00EE2A52" w:rsidP="002D648C">
            <w:pPr>
              <w:spacing w:line="240" w:lineRule="auto"/>
              <w:jc w:val="center"/>
              <w:rPr>
                <w:rFonts w:asciiTheme="minorHAnsi" w:eastAsia="Times New Roman" w:hAnsiTheme="minorHAnsi" w:cstheme="minorHAnsi"/>
                <w:color w:val="000000"/>
                <w:sz w:val="20"/>
                <w:szCs w:val="20"/>
                <w:lang w:eastAsia="lt-LT"/>
              </w:rPr>
            </w:pPr>
            <w:r w:rsidRPr="00C34E86">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0272A276" w14:textId="6090B692" w:rsidR="00EE2A52" w:rsidRPr="00C34E86" w:rsidRDefault="00EE2A52" w:rsidP="002D648C">
            <w:pPr>
              <w:spacing w:line="240" w:lineRule="auto"/>
              <w:jc w:val="center"/>
              <w:rPr>
                <w:rFonts w:asciiTheme="minorHAnsi" w:eastAsia="Times New Roman" w:hAnsiTheme="minorHAnsi" w:cstheme="minorHAnsi"/>
                <w:color w:val="000000"/>
                <w:sz w:val="20"/>
                <w:szCs w:val="20"/>
                <w:lang w:eastAsia="lt-LT"/>
              </w:rPr>
            </w:pPr>
          </w:p>
        </w:tc>
        <w:tc>
          <w:tcPr>
            <w:tcW w:w="1276" w:type="dxa"/>
            <w:shd w:val="clear" w:color="auto" w:fill="auto"/>
            <w:vAlign w:val="center"/>
          </w:tcPr>
          <w:p w14:paraId="2C8C9D12" w14:textId="54C0DED1" w:rsidR="00EE2A52" w:rsidRPr="00C34E86" w:rsidRDefault="00C34E86" w:rsidP="002D648C">
            <w:pPr>
              <w:spacing w:line="240" w:lineRule="auto"/>
              <w:jc w:val="center"/>
              <w:rPr>
                <w:rFonts w:asciiTheme="minorHAnsi" w:eastAsia="Times New Roman" w:hAnsiTheme="minorHAnsi" w:cstheme="minorHAnsi"/>
                <w:color w:val="000000"/>
                <w:sz w:val="20"/>
                <w:szCs w:val="20"/>
                <w:lang w:eastAsia="lt-LT"/>
              </w:rPr>
            </w:pPr>
            <w:r w:rsidRPr="00C34E86">
              <w:rPr>
                <w:rFonts w:asciiTheme="minorHAnsi" w:eastAsia="Times New Roman" w:hAnsiTheme="minorHAnsi" w:cstheme="minorHAnsi"/>
                <w:color w:val="000000"/>
                <w:sz w:val="20"/>
                <w:szCs w:val="20"/>
                <w:lang w:eastAsia="lt-LT"/>
              </w:rPr>
              <w:t>7,0</w:t>
            </w:r>
          </w:p>
        </w:tc>
        <w:tc>
          <w:tcPr>
            <w:tcW w:w="1701" w:type="dxa"/>
            <w:gridSpan w:val="2"/>
            <w:shd w:val="clear" w:color="auto" w:fill="auto"/>
            <w:vAlign w:val="center"/>
          </w:tcPr>
          <w:p w14:paraId="29728379" w14:textId="77777777" w:rsidR="00EE2A52" w:rsidRPr="00C34E86" w:rsidRDefault="00EE2A52" w:rsidP="002D648C">
            <w:pPr>
              <w:spacing w:line="240" w:lineRule="auto"/>
              <w:jc w:val="center"/>
              <w:rPr>
                <w:rFonts w:asciiTheme="minorHAnsi" w:eastAsia="Times New Roman" w:hAnsiTheme="minorHAnsi" w:cstheme="minorHAnsi"/>
                <w:color w:val="000000"/>
                <w:sz w:val="20"/>
                <w:szCs w:val="20"/>
                <w:lang w:eastAsia="lt-LT"/>
              </w:rPr>
            </w:pPr>
            <w:r w:rsidRPr="00C34E86">
              <w:rPr>
                <w:rFonts w:asciiTheme="minorHAnsi" w:eastAsia="Times New Roman" w:hAnsiTheme="minorHAnsi" w:cstheme="minorHAnsi"/>
                <w:color w:val="000000"/>
                <w:sz w:val="20"/>
                <w:szCs w:val="20"/>
                <w:lang w:eastAsia="lt-LT"/>
              </w:rPr>
              <w:t>Centralizuotas</w:t>
            </w:r>
          </w:p>
        </w:tc>
        <w:tc>
          <w:tcPr>
            <w:tcW w:w="851" w:type="dxa"/>
            <w:shd w:val="clear" w:color="auto" w:fill="auto"/>
            <w:vAlign w:val="center"/>
          </w:tcPr>
          <w:p w14:paraId="292A7AD2" w14:textId="77777777" w:rsidR="00EE2A52" w:rsidRPr="00C34E86" w:rsidRDefault="00EE2A52" w:rsidP="002D648C">
            <w:pPr>
              <w:spacing w:line="240" w:lineRule="auto"/>
              <w:jc w:val="center"/>
              <w:rPr>
                <w:rFonts w:asciiTheme="minorHAnsi" w:eastAsia="Times New Roman" w:hAnsiTheme="minorHAnsi" w:cstheme="minorHAnsi"/>
                <w:color w:val="000000"/>
                <w:sz w:val="20"/>
                <w:szCs w:val="20"/>
                <w:lang w:eastAsia="lt-LT"/>
              </w:rPr>
            </w:pPr>
          </w:p>
        </w:tc>
        <w:tc>
          <w:tcPr>
            <w:tcW w:w="1275" w:type="dxa"/>
            <w:gridSpan w:val="2"/>
            <w:shd w:val="clear" w:color="auto" w:fill="auto"/>
            <w:vAlign w:val="center"/>
          </w:tcPr>
          <w:p w14:paraId="5DB6972A" w14:textId="3632F539" w:rsidR="00EE2A52" w:rsidRPr="00C34E86" w:rsidRDefault="00C34E86" w:rsidP="002D648C">
            <w:pPr>
              <w:spacing w:line="240" w:lineRule="auto"/>
              <w:jc w:val="center"/>
              <w:rPr>
                <w:rFonts w:asciiTheme="minorHAnsi" w:eastAsia="Times New Roman" w:hAnsiTheme="minorHAnsi" w:cstheme="minorHAnsi"/>
                <w:color w:val="000000"/>
                <w:sz w:val="20"/>
                <w:szCs w:val="20"/>
                <w:lang w:eastAsia="lt-LT"/>
              </w:rPr>
            </w:pPr>
            <w:r w:rsidRPr="00C34E86">
              <w:rPr>
                <w:rFonts w:asciiTheme="minorHAnsi" w:eastAsia="Times New Roman" w:hAnsiTheme="minorHAnsi" w:cstheme="minorHAnsi"/>
                <w:color w:val="000000"/>
                <w:sz w:val="20"/>
                <w:szCs w:val="20"/>
                <w:lang w:eastAsia="lt-LT"/>
              </w:rPr>
              <w:t>8,3</w:t>
            </w:r>
          </w:p>
        </w:tc>
      </w:tr>
      <w:tr w:rsidR="002D648C" w:rsidRPr="00870B14" w14:paraId="56F1CEDF" w14:textId="77777777" w:rsidTr="00393F28">
        <w:trPr>
          <w:cantSplit/>
          <w:trHeight w:val="20"/>
          <w:jc w:val="center"/>
        </w:trPr>
        <w:tc>
          <w:tcPr>
            <w:tcW w:w="9067" w:type="dxa"/>
            <w:gridSpan w:val="9"/>
            <w:shd w:val="clear" w:color="auto" w:fill="D9D9D9" w:themeFill="background1" w:themeFillShade="D9"/>
            <w:vAlign w:val="center"/>
          </w:tcPr>
          <w:p w14:paraId="0516CE37" w14:textId="35E3433C" w:rsidR="002D648C" w:rsidRPr="000105B8" w:rsidRDefault="002D648C" w:rsidP="002D648C">
            <w:pPr>
              <w:spacing w:line="240" w:lineRule="auto"/>
              <w:jc w:val="center"/>
              <w:rPr>
                <w:rFonts w:asciiTheme="minorHAnsi" w:eastAsia="Times New Roman" w:hAnsiTheme="minorHAnsi" w:cstheme="minorHAnsi"/>
                <w:b/>
                <w:bCs/>
                <w:color w:val="000000"/>
                <w:sz w:val="20"/>
                <w:szCs w:val="20"/>
                <w:highlight w:val="yellow"/>
                <w:lang w:eastAsia="lt-LT"/>
              </w:rPr>
            </w:pPr>
            <w:r w:rsidRPr="000105B8">
              <w:rPr>
                <w:rFonts w:asciiTheme="minorHAnsi" w:eastAsia="Times New Roman" w:hAnsiTheme="minorHAnsi" w:cstheme="minorHAnsi"/>
                <w:b/>
                <w:bCs/>
                <w:color w:val="000000"/>
                <w:sz w:val="20"/>
                <w:szCs w:val="20"/>
                <w:lang w:eastAsia="lt-LT"/>
              </w:rPr>
              <w:t>Dotnuvos seniūnija</w:t>
            </w:r>
          </w:p>
        </w:tc>
      </w:tr>
      <w:tr w:rsidR="002D648C" w:rsidRPr="00870B14" w14:paraId="6380514D" w14:textId="77777777" w:rsidTr="007D499E">
        <w:trPr>
          <w:cantSplit/>
          <w:trHeight w:val="20"/>
          <w:jc w:val="center"/>
        </w:trPr>
        <w:tc>
          <w:tcPr>
            <w:tcW w:w="1696" w:type="dxa"/>
            <w:shd w:val="clear" w:color="auto" w:fill="auto"/>
            <w:vAlign w:val="center"/>
          </w:tcPr>
          <w:p w14:paraId="6A5210D2" w14:textId="208EB2D9"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Beržai</w:t>
            </w:r>
          </w:p>
        </w:tc>
        <w:tc>
          <w:tcPr>
            <w:tcW w:w="1418" w:type="dxa"/>
            <w:shd w:val="clear" w:color="auto" w:fill="auto"/>
            <w:vAlign w:val="center"/>
          </w:tcPr>
          <w:p w14:paraId="695C3382"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1130FFA9"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1,15</w:t>
            </w:r>
          </w:p>
        </w:tc>
        <w:tc>
          <w:tcPr>
            <w:tcW w:w="1282" w:type="dxa"/>
            <w:gridSpan w:val="2"/>
            <w:shd w:val="clear" w:color="auto" w:fill="auto"/>
            <w:vAlign w:val="center"/>
          </w:tcPr>
          <w:p w14:paraId="1FCCAC6C" w14:textId="70D31E24" w:rsidR="002D648C" w:rsidRPr="00870B14" w:rsidRDefault="00395D07"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1,3</w:t>
            </w:r>
          </w:p>
        </w:tc>
        <w:tc>
          <w:tcPr>
            <w:tcW w:w="1695" w:type="dxa"/>
            <w:shd w:val="clear" w:color="auto" w:fill="auto"/>
            <w:vAlign w:val="center"/>
          </w:tcPr>
          <w:p w14:paraId="09FF5D4A"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24AAA040"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1,22</w:t>
            </w:r>
          </w:p>
        </w:tc>
        <w:tc>
          <w:tcPr>
            <w:tcW w:w="1269" w:type="dxa"/>
            <w:shd w:val="clear" w:color="auto" w:fill="auto"/>
            <w:vAlign w:val="center"/>
          </w:tcPr>
          <w:p w14:paraId="40D26BDA" w14:textId="4ECBB5A8" w:rsidR="002D648C" w:rsidRPr="00870B14" w:rsidRDefault="00395D07"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1,2</w:t>
            </w:r>
          </w:p>
        </w:tc>
      </w:tr>
      <w:tr w:rsidR="002D648C" w:rsidRPr="00870B14" w14:paraId="4EB1D638" w14:textId="77777777" w:rsidTr="007D499E">
        <w:trPr>
          <w:cantSplit/>
          <w:trHeight w:val="20"/>
          <w:jc w:val="center"/>
        </w:trPr>
        <w:tc>
          <w:tcPr>
            <w:tcW w:w="1696" w:type="dxa"/>
            <w:shd w:val="clear" w:color="auto" w:fill="auto"/>
            <w:vAlign w:val="center"/>
          </w:tcPr>
          <w:p w14:paraId="5E715446" w14:textId="6D85461A"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Bokštai</w:t>
            </w:r>
          </w:p>
        </w:tc>
        <w:tc>
          <w:tcPr>
            <w:tcW w:w="1418" w:type="dxa"/>
            <w:shd w:val="clear" w:color="auto" w:fill="auto"/>
            <w:vAlign w:val="center"/>
          </w:tcPr>
          <w:p w14:paraId="3CBAE516"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68F346CB"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0,48</w:t>
            </w:r>
          </w:p>
        </w:tc>
        <w:tc>
          <w:tcPr>
            <w:tcW w:w="1282" w:type="dxa"/>
            <w:gridSpan w:val="2"/>
            <w:shd w:val="clear" w:color="auto" w:fill="auto"/>
            <w:vAlign w:val="center"/>
          </w:tcPr>
          <w:p w14:paraId="57EFD6BA" w14:textId="6DCD2124"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r w:rsidR="00395D07">
              <w:rPr>
                <w:rFonts w:asciiTheme="minorHAnsi" w:eastAsia="Times New Roman" w:hAnsiTheme="minorHAnsi" w:cstheme="minorHAnsi"/>
                <w:color w:val="000000"/>
                <w:sz w:val="20"/>
                <w:szCs w:val="20"/>
                <w:lang w:eastAsia="lt-LT"/>
              </w:rPr>
              <w:t>,3</w:t>
            </w:r>
          </w:p>
        </w:tc>
        <w:tc>
          <w:tcPr>
            <w:tcW w:w="1695" w:type="dxa"/>
            <w:shd w:val="clear" w:color="auto" w:fill="auto"/>
            <w:vAlign w:val="center"/>
          </w:tcPr>
          <w:p w14:paraId="270D7683"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4A884A5E"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6999DCA0" w14:textId="1343C8AA"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r w:rsidR="00395D07">
              <w:rPr>
                <w:rFonts w:asciiTheme="minorHAnsi" w:eastAsia="Times New Roman" w:hAnsiTheme="minorHAnsi" w:cstheme="minorHAnsi"/>
                <w:color w:val="000000"/>
                <w:sz w:val="20"/>
                <w:szCs w:val="20"/>
                <w:lang w:eastAsia="lt-LT"/>
              </w:rPr>
              <w:t>,72</w:t>
            </w:r>
          </w:p>
        </w:tc>
      </w:tr>
      <w:tr w:rsidR="002D648C" w:rsidRPr="00870B14" w14:paraId="534DC542" w14:textId="77777777" w:rsidTr="007D499E">
        <w:trPr>
          <w:cantSplit/>
          <w:trHeight w:val="20"/>
          <w:jc w:val="center"/>
        </w:trPr>
        <w:tc>
          <w:tcPr>
            <w:tcW w:w="1696" w:type="dxa"/>
            <w:shd w:val="clear" w:color="auto" w:fill="auto"/>
            <w:vAlign w:val="center"/>
          </w:tcPr>
          <w:p w14:paraId="56177A55" w14:textId="16358175" w:rsidR="002D648C" w:rsidRPr="000105B8" w:rsidRDefault="00C14E84"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Dotnuvos mstl., Tilto, Vingio g.  -Akademijos mstl. Lauko, Tujų, Pievų, Sodų, Dobilo ir Kranto g., Dotnuvos seniūnija</w:t>
            </w:r>
          </w:p>
        </w:tc>
        <w:tc>
          <w:tcPr>
            <w:tcW w:w="1418" w:type="dxa"/>
            <w:shd w:val="clear" w:color="auto" w:fill="auto"/>
            <w:vAlign w:val="center"/>
          </w:tcPr>
          <w:p w14:paraId="5DBCFFA5"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36A844F1" w14:textId="74363830" w:rsidR="002D648C" w:rsidRPr="00870B14" w:rsidRDefault="00395D07"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31,6</w:t>
            </w:r>
          </w:p>
        </w:tc>
        <w:tc>
          <w:tcPr>
            <w:tcW w:w="1282" w:type="dxa"/>
            <w:gridSpan w:val="2"/>
            <w:shd w:val="clear" w:color="auto" w:fill="auto"/>
            <w:vAlign w:val="center"/>
          </w:tcPr>
          <w:p w14:paraId="7069AFE2" w14:textId="7EA6EC66" w:rsidR="002D648C" w:rsidRPr="00870B14" w:rsidRDefault="00C14E84"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5,0</w:t>
            </w:r>
          </w:p>
        </w:tc>
        <w:tc>
          <w:tcPr>
            <w:tcW w:w="1695" w:type="dxa"/>
            <w:shd w:val="clear" w:color="auto" w:fill="auto"/>
            <w:vAlign w:val="center"/>
          </w:tcPr>
          <w:p w14:paraId="218D653E"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4871C3FB" w14:textId="2A287222" w:rsidR="002D648C" w:rsidRPr="00870B14" w:rsidRDefault="00395D07"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21,51</w:t>
            </w:r>
          </w:p>
        </w:tc>
        <w:tc>
          <w:tcPr>
            <w:tcW w:w="1269" w:type="dxa"/>
            <w:shd w:val="clear" w:color="auto" w:fill="auto"/>
            <w:vAlign w:val="center"/>
          </w:tcPr>
          <w:p w14:paraId="4F784076" w14:textId="0D6CC955" w:rsidR="002D648C" w:rsidRPr="00870B14" w:rsidRDefault="00C14E84"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5,5</w:t>
            </w:r>
          </w:p>
        </w:tc>
      </w:tr>
      <w:tr w:rsidR="002D648C" w:rsidRPr="00870B14" w14:paraId="7B937913" w14:textId="77777777" w:rsidTr="007D499E">
        <w:trPr>
          <w:cantSplit/>
          <w:trHeight w:val="20"/>
          <w:jc w:val="center"/>
        </w:trPr>
        <w:tc>
          <w:tcPr>
            <w:tcW w:w="1696" w:type="dxa"/>
            <w:shd w:val="clear" w:color="auto" w:fill="auto"/>
            <w:vAlign w:val="center"/>
          </w:tcPr>
          <w:p w14:paraId="2278BD05" w14:textId="6140B06F"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Jaunakaimis Pilioniai</w:t>
            </w:r>
          </w:p>
        </w:tc>
        <w:tc>
          <w:tcPr>
            <w:tcW w:w="1418" w:type="dxa"/>
            <w:shd w:val="clear" w:color="auto" w:fill="auto"/>
            <w:vAlign w:val="center"/>
          </w:tcPr>
          <w:p w14:paraId="0CF825D0"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26CF4A7F"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1,95</w:t>
            </w:r>
          </w:p>
        </w:tc>
        <w:tc>
          <w:tcPr>
            <w:tcW w:w="1282" w:type="dxa"/>
            <w:gridSpan w:val="2"/>
            <w:shd w:val="clear" w:color="auto" w:fill="auto"/>
            <w:vAlign w:val="center"/>
          </w:tcPr>
          <w:p w14:paraId="7969AADF"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695" w:type="dxa"/>
            <w:shd w:val="clear" w:color="auto" w:fill="auto"/>
            <w:vAlign w:val="center"/>
          </w:tcPr>
          <w:p w14:paraId="65CD2AD0" w14:textId="5DB53C53" w:rsidR="002D648C" w:rsidRPr="00870B14" w:rsidRDefault="002C06FF"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0AF06CDF"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448D4B6D" w14:textId="4C0273E6" w:rsidR="00C14E84" w:rsidRPr="00870B14" w:rsidRDefault="00C14E84" w:rsidP="00C14E84">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1,6</w:t>
            </w:r>
          </w:p>
        </w:tc>
      </w:tr>
      <w:tr w:rsidR="002D648C" w:rsidRPr="00870B14" w14:paraId="0635B2B0" w14:textId="77777777" w:rsidTr="007D499E">
        <w:trPr>
          <w:cantSplit/>
          <w:trHeight w:val="20"/>
          <w:jc w:val="center"/>
        </w:trPr>
        <w:tc>
          <w:tcPr>
            <w:tcW w:w="1696" w:type="dxa"/>
            <w:shd w:val="clear" w:color="auto" w:fill="auto"/>
            <w:vAlign w:val="center"/>
          </w:tcPr>
          <w:p w14:paraId="75BDAF48" w14:textId="429DBC6C"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Šlapaberžė</w:t>
            </w:r>
          </w:p>
        </w:tc>
        <w:tc>
          <w:tcPr>
            <w:tcW w:w="1418" w:type="dxa"/>
            <w:shd w:val="clear" w:color="auto" w:fill="auto"/>
            <w:vAlign w:val="center"/>
          </w:tcPr>
          <w:p w14:paraId="08FA6096"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0857FEB0"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6,8</w:t>
            </w:r>
          </w:p>
        </w:tc>
        <w:tc>
          <w:tcPr>
            <w:tcW w:w="1282" w:type="dxa"/>
            <w:gridSpan w:val="2"/>
            <w:shd w:val="clear" w:color="auto" w:fill="auto"/>
            <w:vAlign w:val="center"/>
          </w:tcPr>
          <w:p w14:paraId="0ACA1FD0" w14:textId="77777777" w:rsidR="002D648C" w:rsidRDefault="00395D07"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2,5 </w:t>
            </w:r>
          </w:p>
          <w:p w14:paraId="32D24F26" w14:textId="0D237E05" w:rsidR="00395D07" w:rsidRPr="00870B14" w:rsidRDefault="00395D07"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w:t>
            </w:r>
            <w:r w:rsidR="008E29FD">
              <w:rPr>
                <w:rFonts w:asciiTheme="minorHAnsi" w:eastAsia="Times New Roman" w:hAnsiTheme="minorHAnsi" w:cstheme="minorHAnsi"/>
                <w:color w:val="000000"/>
                <w:sz w:val="20"/>
                <w:szCs w:val="20"/>
                <w:lang w:eastAsia="lt-LT"/>
              </w:rPr>
              <w:t>5 rekon</w:t>
            </w:r>
            <w:r w:rsidR="00F72BB8">
              <w:rPr>
                <w:rFonts w:asciiTheme="minorHAnsi" w:eastAsia="Times New Roman" w:hAnsiTheme="minorHAnsi" w:cstheme="minorHAnsi"/>
                <w:color w:val="000000"/>
                <w:sz w:val="20"/>
                <w:szCs w:val="20"/>
                <w:lang w:eastAsia="lt-LT"/>
              </w:rPr>
              <w:t>s</w:t>
            </w:r>
            <w:r w:rsidR="008E29FD">
              <w:rPr>
                <w:rFonts w:asciiTheme="minorHAnsi" w:eastAsia="Times New Roman" w:hAnsiTheme="minorHAnsi" w:cstheme="minorHAnsi"/>
                <w:color w:val="000000"/>
                <w:sz w:val="20"/>
                <w:szCs w:val="20"/>
                <w:lang w:eastAsia="lt-LT"/>
              </w:rPr>
              <w:t>tr.)</w:t>
            </w:r>
          </w:p>
        </w:tc>
        <w:tc>
          <w:tcPr>
            <w:tcW w:w="1695" w:type="dxa"/>
            <w:shd w:val="clear" w:color="auto" w:fill="auto"/>
            <w:vAlign w:val="center"/>
          </w:tcPr>
          <w:p w14:paraId="49333AE6"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4D675814"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3,44</w:t>
            </w:r>
          </w:p>
        </w:tc>
        <w:tc>
          <w:tcPr>
            <w:tcW w:w="1269" w:type="dxa"/>
            <w:shd w:val="clear" w:color="auto" w:fill="auto"/>
            <w:vAlign w:val="center"/>
          </w:tcPr>
          <w:p w14:paraId="7737E0F1" w14:textId="77777777" w:rsidR="008E29FD" w:rsidRDefault="008E29FD"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4,07 </w:t>
            </w:r>
          </w:p>
          <w:p w14:paraId="10AADEE5" w14:textId="40D2EF6C" w:rsidR="002D648C" w:rsidRPr="00870B14" w:rsidRDefault="008E29FD"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3,4 rekonstr.)</w:t>
            </w:r>
          </w:p>
        </w:tc>
      </w:tr>
      <w:tr w:rsidR="003D3B29" w:rsidRPr="00870B14" w14:paraId="7D9707BF" w14:textId="77777777" w:rsidTr="007D499E">
        <w:trPr>
          <w:cantSplit/>
          <w:trHeight w:val="20"/>
          <w:jc w:val="center"/>
        </w:trPr>
        <w:tc>
          <w:tcPr>
            <w:tcW w:w="1696" w:type="dxa"/>
            <w:shd w:val="clear" w:color="auto" w:fill="auto"/>
            <w:vAlign w:val="center"/>
          </w:tcPr>
          <w:p w14:paraId="3B97B649" w14:textId="6014EEC7" w:rsidR="003D3B29" w:rsidRPr="000105B8" w:rsidRDefault="003D3B29"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Mantviliškis</w:t>
            </w:r>
          </w:p>
        </w:tc>
        <w:tc>
          <w:tcPr>
            <w:tcW w:w="1418" w:type="dxa"/>
            <w:shd w:val="clear" w:color="auto" w:fill="auto"/>
            <w:vAlign w:val="center"/>
          </w:tcPr>
          <w:p w14:paraId="4638EF67" w14:textId="25C8B576" w:rsidR="003D3B29" w:rsidRPr="00870B14" w:rsidRDefault="003D3B29"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114516F1" w14:textId="1FE62B96" w:rsidR="003D3B29" w:rsidRPr="00870B14" w:rsidRDefault="003D3B29"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w:t>
            </w:r>
          </w:p>
        </w:tc>
        <w:tc>
          <w:tcPr>
            <w:tcW w:w="1282" w:type="dxa"/>
            <w:gridSpan w:val="2"/>
            <w:shd w:val="clear" w:color="auto" w:fill="auto"/>
            <w:vAlign w:val="center"/>
          </w:tcPr>
          <w:p w14:paraId="228DCAD5" w14:textId="738C1C21" w:rsidR="003D3B29" w:rsidRDefault="003D3B29"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2,5</w:t>
            </w:r>
          </w:p>
        </w:tc>
        <w:tc>
          <w:tcPr>
            <w:tcW w:w="1695" w:type="dxa"/>
            <w:shd w:val="clear" w:color="auto" w:fill="auto"/>
            <w:vAlign w:val="center"/>
          </w:tcPr>
          <w:p w14:paraId="34AB1875" w14:textId="30773169" w:rsidR="003D3B29" w:rsidRPr="00870B14" w:rsidRDefault="003D3B29"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22D61A7F" w14:textId="5C22EA6A" w:rsidR="003D3B29" w:rsidRPr="00870B14" w:rsidRDefault="003D3B29"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0AC33363" w14:textId="41F21A16" w:rsidR="003D3B29" w:rsidRDefault="003D3B29"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3,2</w:t>
            </w:r>
          </w:p>
        </w:tc>
      </w:tr>
      <w:tr w:rsidR="002D648C" w:rsidRPr="00870B14" w14:paraId="64835D47" w14:textId="77777777" w:rsidTr="00393F28">
        <w:trPr>
          <w:cantSplit/>
          <w:trHeight w:val="20"/>
          <w:jc w:val="center"/>
        </w:trPr>
        <w:tc>
          <w:tcPr>
            <w:tcW w:w="9067" w:type="dxa"/>
            <w:gridSpan w:val="9"/>
            <w:shd w:val="clear" w:color="auto" w:fill="D9D9D9" w:themeFill="background1" w:themeFillShade="D9"/>
            <w:vAlign w:val="center"/>
          </w:tcPr>
          <w:p w14:paraId="0B01F0E6" w14:textId="34CA6A2F" w:rsidR="002D648C" w:rsidRPr="000105B8" w:rsidRDefault="002D648C" w:rsidP="002D648C">
            <w:pPr>
              <w:spacing w:line="240" w:lineRule="auto"/>
              <w:jc w:val="center"/>
              <w:rPr>
                <w:rFonts w:asciiTheme="minorHAnsi" w:eastAsia="Times New Roman" w:hAnsiTheme="minorHAnsi" w:cstheme="minorHAnsi"/>
                <w:b/>
                <w:bCs/>
                <w:color w:val="000000"/>
                <w:sz w:val="20"/>
                <w:szCs w:val="20"/>
                <w:lang w:eastAsia="lt-LT"/>
              </w:rPr>
            </w:pPr>
            <w:r w:rsidRPr="000105B8">
              <w:rPr>
                <w:rFonts w:asciiTheme="minorHAnsi" w:eastAsia="Times New Roman" w:hAnsiTheme="minorHAnsi" w:cstheme="minorHAnsi"/>
                <w:b/>
                <w:bCs/>
                <w:color w:val="000000"/>
                <w:sz w:val="20"/>
                <w:szCs w:val="20"/>
                <w:lang w:eastAsia="lt-LT"/>
              </w:rPr>
              <w:t>Gudžiūnų seniūnija</w:t>
            </w:r>
          </w:p>
        </w:tc>
      </w:tr>
      <w:tr w:rsidR="002D648C" w:rsidRPr="00870B14" w14:paraId="066157C8" w14:textId="77777777" w:rsidTr="007D499E">
        <w:trPr>
          <w:cantSplit/>
          <w:trHeight w:val="20"/>
          <w:jc w:val="center"/>
        </w:trPr>
        <w:tc>
          <w:tcPr>
            <w:tcW w:w="1696" w:type="dxa"/>
            <w:shd w:val="clear" w:color="auto" w:fill="auto"/>
            <w:vAlign w:val="center"/>
          </w:tcPr>
          <w:p w14:paraId="18FB0E70" w14:textId="08EAE16B"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bookmarkStart w:id="50" w:name="_Hlk49254195"/>
            <w:r w:rsidRPr="000105B8">
              <w:rPr>
                <w:rFonts w:asciiTheme="minorHAnsi" w:eastAsia="Times New Roman" w:hAnsiTheme="minorHAnsi" w:cstheme="minorHAnsi"/>
                <w:color w:val="000000"/>
                <w:sz w:val="20"/>
                <w:szCs w:val="20"/>
                <w:lang w:eastAsia="lt-LT"/>
              </w:rPr>
              <w:t>Gudžiūnai</w:t>
            </w:r>
          </w:p>
        </w:tc>
        <w:tc>
          <w:tcPr>
            <w:tcW w:w="1418" w:type="dxa"/>
            <w:shd w:val="clear" w:color="auto" w:fill="auto"/>
            <w:vAlign w:val="center"/>
          </w:tcPr>
          <w:p w14:paraId="7265AEA2"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41E975C9"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6,0</w:t>
            </w:r>
          </w:p>
        </w:tc>
        <w:tc>
          <w:tcPr>
            <w:tcW w:w="1282" w:type="dxa"/>
            <w:gridSpan w:val="2"/>
            <w:shd w:val="clear" w:color="auto" w:fill="auto"/>
            <w:vAlign w:val="center"/>
          </w:tcPr>
          <w:p w14:paraId="34588074" w14:textId="3F3841C3"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w:t>
            </w:r>
            <w:r w:rsidR="008E29FD">
              <w:rPr>
                <w:rFonts w:asciiTheme="minorHAnsi" w:eastAsia="Times New Roman" w:hAnsiTheme="minorHAnsi" w:cstheme="minorHAnsi"/>
                <w:color w:val="000000"/>
                <w:sz w:val="20"/>
                <w:szCs w:val="20"/>
                <w:lang w:eastAsia="lt-LT"/>
              </w:rPr>
              <w:t>,</w:t>
            </w:r>
            <w:r w:rsidRPr="00870B14">
              <w:rPr>
                <w:rFonts w:asciiTheme="minorHAnsi" w:eastAsia="Times New Roman" w:hAnsiTheme="minorHAnsi" w:cstheme="minorHAnsi"/>
                <w:color w:val="000000"/>
                <w:sz w:val="20"/>
                <w:szCs w:val="20"/>
                <w:lang w:eastAsia="lt-LT"/>
              </w:rPr>
              <w:t>55</w:t>
            </w:r>
          </w:p>
        </w:tc>
        <w:tc>
          <w:tcPr>
            <w:tcW w:w="1695" w:type="dxa"/>
            <w:shd w:val="clear" w:color="auto" w:fill="auto"/>
            <w:vAlign w:val="center"/>
          </w:tcPr>
          <w:p w14:paraId="4244B337"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609C0CFC"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1,8</w:t>
            </w:r>
          </w:p>
        </w:tc>
        <w:tc>
          <w:tcPr>
            <w:tcW w:w="1269" w:type="dxa"/>
            <w:shd w:val="clear" w:color="auto" w:fill="auto"/>
            <w:vAlign w:val="center"/>
          </w:tcPr>
          <w:p w14:paraId="5DAB0EBD"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2,87</w:t>
            </w:r>
          </w:p>
        </w:tc>
      </w:tr>
      <w:bookmarkEnd w:id="50"/>
      <w:tr w:rsidR="002D648C" w:rsidRPr="00870B14" w14:paraId="64C38B17" w14:textId="77777777" w:rsidTr="007D499E">
        <w:trPr>
          <w:cantSplit/>
          <w:trHeight w:val="20"/>
          <w:jc w:val="center"/>
        </w:trPr>
        <w:tc>
          <w:tcPr>
            <w:tcW w:w="1696" w:type="dxa"/>
            <w:shd w:val="clear" w:color="auto" w:fill="auto"/>
            <w:vAlign w:val="center"/>
          </w:tcPr>
          <w:p w14:paraId="521E25F4" w14:textId="3EF48459"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Vikaičiai</w:t>
            </w:r>
          </w:p>
        </w:tc>
        <w:tc>
          <w:tcPr>
            <w:tcW w:w="1418" w:type="dxa"/>
            <w:shd w:val="clear" w:color="auto" w:fill="auto"/>
            <w:vAlign w:val="center"/>
          </w:tcPr>
          <w:p w14:paraId="69A2ECDC"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2A65B15A"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3,35</w:t>
            </w:r>
          </w:p>
        </w:tc>
        <w:tc>
          <w:tcPr>
            <w:tcW w:w="1282" w:type="dxa"/>
            <w:gridSpan w:val="2"/>
            <w:shd w:val="clear" w:color="auto" w:fill="auto"/>
            <w:vAlign w:val="center"/>
          </w:tcPr>
          <w:p w14:paraId="03C2198E" w14:textId="77777777" w:rsidR="00FA248E" w:rsidRDefault="00FA248E"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3,2 </w:t>
            </w:r>
          </w:p>
          <w:p w14:paraId="1A51A616" w14:textId="732D7838" w:rsidR="002D648C" w:rsidRPr="00870B14" w:rsidRDefault="00FA248E"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1,16 rekon</w:t>
            </w:r>
            <w:r w:rsidR="00F72BB8">
              <w:rPr>
                <w:rFonts w:asciiTheme="minorHAnsi" w:eastAsia="Times New Roman" w:hAnsiTheme="minorHAnsi" w:cstheme="minorHAnsi"/>
                <w:color w:val="000000"/>
                <w:sz w:val="20"/>
                <w:szCs w:val="20"/>
                <w:lang w:eastAsia="lt-LT"/>
              </w:rPr>
              <w:t>s</w:t>
            </w:r>
            <w:r>
              <w:rPr>
                <w:rFonts w:asciiTheme="minorHAnsi" w:eastAsia="Times New Roman" w:hAnsiTheme="minorHAnsi" w:cstheme="minorHAnsi"/>
                <w:color w:val="000000"/>
                <w:sz w:val="20"/>
                <w:szCs w:val="20"/>
                <w:lang w:eastAsia="lt-LT"/>
              </w:rPr>
              <w:t>tr.)</w:t>
            </w:r>
          </w:p>
        </w:tc>
        <w:tc>
          <w:tcPr>
            <w:tcW w:w="1695" w:type="dxa"/>
            <w:shd w:val="clear" w:color="auto" w:fill="auto"/>
            <w:vAlign w:val="center"/>
          </w:tcPr>
          <w:p w14:paraId="495D4C0B" w14:textId="6C019173" w:rsidR="002D648C" w:rsidRPr="00870B14" w:rsidRDefault="002C06FF"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1B3B28BA"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47961C2B" w14:textId="337E0F18" w:rsidR="002D648C" w:rsidRPr="00870B14" w:rsidRDefault="00F72BB8"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5,5</w:t>
            </w:r>
          </w:p>
        </w:tc>
      </w:tr>
      <w:tr w:rsidR="002D648C" w:rsidRPr="00870B14" w14:paraId="73B86E61" w14:textId="77777777" w:rsidTr="00393F28">
        <w:trPr>
          <w:cantSplit/>
          <w:trHeight w:val="20"/>
          <w:jc w:val="center"/>
        </w:trPr>
        <w:tc>
          <w:tcPr>
            <w:tcW w:w="9067" w:type="dxa"/>
            <w:gridSpan w:val="9"/>
            <w:shd w:val="clear" w:color="auto" w:fill="D9D9D9" w:themeFill="background1" w:themeFillShade="D9"/>
            <w:vAlign w:val="center"/>
          </w:tcPr>
          <w:p w14:paraId="6EDB722F" w14:textId="3F029015" w:rsidR="002D648C" w:rsidRPr="000105B8" w:rsidRDefault="002D648C" w:rsidP="002D648C">
            <w:pPr>
              <w:spacing w:line="240" w:lineRule="auto"/>
              <w:jc w:val="center"/>
              <w:rPr>
                <w:rFonts w:asciiTheme="minorHAnsi" w:eastAsia="Times New Roman" w:hAnsiTheme="minorHAnsi" w:cstheme="minorHAnsi"/>
                <w:b/>
                <w:bCs/>
                <w:color w:val="000000"/>
                <w:sz w:val="20"/>
                <w:szCs w:val="20"/>
                <w:lang w:eastAsia="lt-LT"/>
              </w:rPr>
            </w:pPr>
            <w:r w:rsidRPr="000105B8">
              <w:rPr>
                <w:rFonts w:asciiTheme="minorHAnsi" w:eastAsia="Times New Roman" w:hAnsiTheme="minorHAnsi" w:cstheme="minorHAnsi"/>
                <w:b/>
                <w:bCs/>
                <w:color w:val="000000"/>
                <w:sz w:val="20"/>
                <w:szCs w:val="20"/>
                <w:lang w:eastAsia="lt-LT"/>
              </w:rPr>
              <w:t>Josvainių seniūnija</w:t>
            </w:r>
          </w:p>
        </w:tc>
      </w:tr>
      <w:tr w:rsidR="002D648C" w:rsidRPr="00870B14" w14:paraId="1298D603" w14:textId="77777777" w:rsidTr="007D499E">
        <w:trPr>
          <w:cantSplit/>
          <w:trHeight w:val="20"/>
          <w:jc w:val="center"/>
        </w:trPr>
        <w:tc>
          <w:tcPr>
            <w:tcW w:w="1696" w:type="dxa"/>
            <w:shd w:val="clear" w:color="auto" w:fill="auto"/>
            <w:vAlign w:val="center"/>
          </w:tcPr>
          <w:p w14:paraId="7F93E9C4" w14:textId="28DDB70D"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Josvainiai, Juodkaimiai</w:t>
            </w:r>
          </w:p>
        </w:tc>
        <w:tc>
          <w:tcPr>
            <w:tcW w:w="1418" w:type="dxa"/>
            <w:shd w:val="clear" w:color="auto" w:fill="auto"/>
            <w:vAlign w:val="center"/>
          </w:tcPr>
          <w:p w14:paraId="687C029B"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787CDEA1"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14,6</w:t>
            </w:r>
          </w:p>
        </w:tc>
        <w:tc>
          <w:tcPr>
            <w:tcW w:w="1282" w:type="dxa"/>
            <w:gridSpan w:val="2"/>
            <w:shd w:val="clear" w:color="auto" w:fill="auto"/>
            <w:vAlign w:val="center"/>
          </w:tcPr>
          <w:p w14:paraId="6975BD06" w14:textId="2632C23C"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w:t>
            </w:r>
            <w:r w:rsidR="00F72BB8">
              <w:rPr>
                <w:rFonts w:asciiTheme="minorHAnsi" w:eastAsia="Times New Roman" w:hAnsiTheme="minorHAnsi" w:cstheme="minorHAnsi"/>
                <w:color w:val="000000"/>
                <w:sz w:val="20"/>
                <w:szCs w:val="20"/>
                <w:lang w:eastAsia="lt-LT"/>
              </w:rPr>
              <w:t>,</w:t>
            </w:r>
            <w:r w:rsidRPr="00870B14">
              <w:rPr>
                <w:rFonts w:asciiTheme="minorHAnsi" w:eastAsia="Times New Roman" w:hAnsiTheme="minorHAnsi" w:cstheme="minorHAnsi"/>
                <w:color w:val="000000"/>
                <w:sz w:val="20"/>
                <w:szCs w:val="20"/>
                <w:lang w:eastAsia="lt-LT"/>
              </w:rPr>
              <w:t>87</w:t>
            </w:r>
          </w:p>
        </w:tc>
        <w:tc>
          <w:tcPr>
            <w:tcW w:w="1695" w:type="dxa"/>
            <w:shd w:val="clear" w:color="auto" w:fill="auto"/>
            <w:vAlign w:val="center"/>
          </w:tcPr>
          <w:p w14:paraId="64E176CE"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38979EB1"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14,07</w:t>
            </w:r>
          </w:p>
        </w:tc>
        <w:tc>
          <w:tcPr>
            <w:tcW w:w="1269" w:type="dxa"/>
            <w:shd w:val="clear" w:color="auto" w:fill="auto"/>
            <w:vAlign w:val="center"/>
          </w:tcPr>
          <w:p w14:paraId="2BAFCEAF"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2,89</w:t>
            </w:r>
          </w:p>
        </w:tc>
      </w:tr>
      <w:tr w:rsidR="002D648C" w:rsidRPr="00870B14" w14:paraId="3F73A136" w14:textId="77777777" w:rsidTr="007D499E">
        <w:trPr>
          <w:cantSplit/>
          <w:trHeight w:val="20"/>
          <w:jc w:val="center"/>
        </w:trPr>
        <w:tc>
          <w:tcPr>
            <w:tcW w:w="1696" w:type="dxa"/>
            <w:shd w:val="clear" w:color="auto" w:fill="auto"/>
            <w:vAlign w:val="center"/>
          </w:tcPr>
          <w:p w14:paraId="7B0FF16A" w14:textId="6BECAB2E"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Kampai II</w:t>
            </w:r>
          </w:p>
        </w:tc>
        <w:tc>
          <w:tcPr>
            <w:tcW w:w="1418" w:type="dxa"/>
            <w:shd w:val="clear" w:color="auto" w:fill="auto"/>
            <w:vAlign w:val="center"/>
          </w:tcPr>
          <w:p w14:paraId="2DAD7628"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729A9FBD"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1,73</w:t>
            </w:r>
          </w:p>
        </w:tc>
        <w:tc>
          <w:tcPr>
            <w:tcW w:w="1282" w:type="dxa"/>
            <w:gridSpan w:val="2"/>
            <w:shd w:val="clear" w:color="auto" w:fill="auto"/>
            <w:vAlign w:val="center"/>
          </w:tcPr>
          <w:p w14:paraId="30EF133E" w14:textId="225C67F8" w:rsidR="002D648C" w:rsidRPr="00870B14" w:rsidRDefault="00F72BB8"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0,82</w:t>
            </w:r>
          </w:p>
        </w:tc>
        <w:tc>
          <w:tcPr>
            <w:tcW w:w="1695" w:type="dxa"/>
            <w:shd w:val="clear" w:color="auto" w:fill="auto"/>
            <w:vAlign w:val="center"/>
          </w:tcPr>
          <w:p w14:paraId="5EC1F57B" w14:textId="06577D79" w:rsidR="002D648C" w:rsidRPr="00870B14" w:rsidRDefault="002C06FF"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51F36638"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01A559D3" w14:textId="4270B40A" w:rsidR="002D648C" w:rsidRPr="00870B14" w:rsidRDefault="00F72BB8"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1,1</w:t>
            </w:r>
          </w:p>
        </w:tc>
      </w:tr>
      <w:tr w:rsidR="002D648C" w:rsidRPr="00870B14" w14:paraId="3394C0CF" w14:textId="77777777" w:rsidTr="007D499E">
        <w:trPr>
          <w:cantSplit/>
          <w:trHeight w:val="20"/>
          <w:jc w:val="center"/>
        </w:trPr>
        <w:tc>
          <w:tcPr>
            <w:tcW w:w="1696" w:type="dxa"/>
            <w:shd w:val="clear" w:color="auto" w:fill="auto"/>
            <w:vAlign w:val="center"/>
          </w:tcPr>
          <w:p w14:paraId="3C36B060" w14:textId="66C51648"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Vainikai</w:t>
            </w:r>
          </w:p>
        </w:tc>
        <w:tc>
          <w:tcPr>
            <w:tcW w:w="1418" w:type="dxa"/>
            <w:shd w:val="clear" w:color="auto" w:fill="auto"/>
            <w:vAlign w:val="center"/>
          </w:tcPr>
          <w:p w14:paraId="191927EC"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751D596E"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2,85</w:t>
            </w:r>
          </w:p>
        </w:tc>
        <w:tc>
          <w:tcPr>
            <w:tcW w:w="1282" w:type="dxa"/>
            <w:gridSpan w:val="2"/>
            <w:shd w:val="clear" w:color="auto" w:fill="auto"/>
            <w:vAlign w:val="center"/>
          </w:tcPr>
          <w:p w14:paraId="13175BF4" w14:textId="77777777" w:rsidR="002D648C" w:rsidRDefault="00F72BB8"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2,0</w:t>
            </w:r>
          </w:p>
          <w:p w14:paraId="01FCC2DB" w14:textId="5AA56028" w:rsidR="00F72BB8" w:rsidRPr="00870B14" w:rsidRDefault="00F72BB8"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0,95 rekonstr.)</w:t>
            </w:r>
          </w:p>
        </w:tc>
        <w:tc>
          <w:tcPr>
            <w:tcW w:w="1695" w:type="dxa"/>
            <w:shd w:val="clear" w:color="auto" w:fill="auto"/>
            <w:vAlign w:val="center"/>
          </w:tcPr>
          <w:p w14:paraId="58CC02A1"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258DC7BD"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1,55</w:t>
            </w:r>
          </w:p>
        </w:tc>
        <w:tc>
          <w:tcPr>
            <w:tcW w:w="1269" w:type="dxa"/>
            <w:shd w:val="clear" w:color="auto" w:fill="auto"/>
            <w:vAlign w:val="center"/>
          </w:tcPr>
          <w:p w14:paraId="4B3461B2" w14:textId="06825A83" w:rsidR="002D648C" w:rsidRPr="00870B14" w:rsidRDefault="00F72BB8" w:rsidP="002D648C">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2,0 (iš jų 0,25 rekonstr.)</w:t>
            </w:r>
          </w:p>
        </w:tc>
      </w:tr>
      <w:tr w:rsidR="002D648C" w:rsidRPr="00870B14" w14:paraId="43A3DCBE" w14:textId="77777777" w:rsidTr="00393F28">
        <w:trPr>
          <w:cantSplit/>
          <w:trHeight w:val="20"/>
          <w:jc w:val="center"/>
        </w:trPr>
        <w:tc>
          <w:tcPr>
            <w:tcW w:w="9067" w:type="dxa"/>
            <w:gridSpan w:val="9"/>
            <w:shd w:val="clear" w:color="auto" w:fill="D9D9D9" w:themeFill="background1" w:themeFillShade="D9"/>
            <w:vAlign w:val="center"/>
          </w:tcPr>
          <w:p w14:paraId="69DC4DDC" w14:textId="3772C363" w:rsidR="002D648C" w:rsidRPr="000105B8" w:rsidRDefault="002D648C" w:rsidP="002D648C">
            <w:pPr>
              <w:spacing w:line="240" w:lineRule="auto"/>
              <w:jc w:val="center"/>
              <w:rPr>
                <w:rFonts w:asciiTheme="minorHAnsi" w:eastAsia="Times New Roman" w:hAnsiTheme="minorHAnsi" w:cstheme="minorHAnsi"/>
                <w:b/>
                <w:bCs/>
                <w:color w:val="000000"/>
                <w:sz w:val="20"/>
                <w:szCs w:val="20"/>
                <w:lang w:eastAsia="lt-LT"/>
              </w:rPr>
            </w:pPr>
            <w:r w:rsidRPr="000105B8">
              <w:rPr>
                <w:rFonts w:asciiTheme="minorHAnsi" w:eastAsia="Times New Roman" w:hAnsiTheme="minorHAnsi" w:cstheme="minorHAnsi"/>
                <w:b/>
                <w:bCs/>
                <w:color w:val="000000"/>
                <w:sz w:val="20"/>
                <w:szCs w:val="20"/>
                <w:lang w:eastAsia="lt-LT"/>
              </w:rPr>
              <w:t>Kėdainių miesto seniūnija</w:t>
            </w:r>
          </w:p>
        </w:tc>
      </w:tr>
      <w:tr w:rsidR="002D648C" w:rsidRPr="00870B14" w14:paraId="13621BA5" w14:textId="77777777" w:rsidTr="007D499E">
        <w:trPr>
          <w:cantSplit/>
          <w:trHeight w:val="20"/>
          <w:jc w:val="center"/>
        </w:trPr>
        <w:tc>
          <w:tcPr>
            <w:tcW w:w="1696" w:type="dxa"/>
            <w:shd w:val="clear" w:color="auto" w:fill="auto"/>
            <w:vAlign w:val="center"/>
          </w:tcPr>
          <w:p w14:paraId="59925147" w14:textId="431BE84F" w:rsidR="002D648C" w:rsidRPr="000105B8" w:rsidRDefault="002D648C" w:rsidP="002D648C">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Lipliūnai</w:t>
            </w:r>
          </w:p>
        </w:tc>
        <w:tc>
          <w:tcPr>
            <w:tcW w:w="1418" w:type="dxa"/>
            <w:shd w:val="clear" w:color="auto" w:fill="auto"/>
            <w:vAlign w:val="center"/>
          </w:tcPr>
          <w:p w14:paraId="5D44EF47"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389C5282"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0,58</w:t>
            </w:r>
          </w:p>
        </w:tc>
        <w:tc>
          <w:tcPr>
            <w:tcW w:w="1282" w:type="dxa"/>
            <w:gridSpan w:val="2"/>
            <w:shd w:val="clear" w:color="auto" w:fill="auto"/>
            <w:vAlign w:val="center"/>
          </w:tcPr>
          <w:p w14:paraId="6016054A" w14:textId="38F2DEE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r w:rsidR="00F72BB8">
              <w:rPr>
                <w:rFonts w:asciiTheme="minorHAnsi" w:eastAsia="Times New Roman" w:hAnsiTheme="minorHAnsi" w:cstheme="minorHAnsi"/>
                <w:color w:val="000000"/>
                <w:sz w:val="20"/>
                <w:szCs w:val="20"/>
                <w:lang w:eastAsia="lt-LT"/>
              </w:rPr>
              <w:t>,</w:t>
            </w:r>
            <w:r w:rsidRPr="00870B14">
              <w:rPr>
                <w:rFonts w:asciiTheme="minorHAnsi" w:eastAsia="Times New Roman" w:hAnsiTheme="minorHAnsi" w:cstheme="minorHAnsi"/>
                <w:color w:val="000000"/>
                <w:sz w:val="20"/>
                <w:szCs w:val="20"/>
                <w:lang w:eastAsia="lt-LT"/>
              </w:rPr>
              <w:t>61</w:t>
            </w:r>
          </w:p>
        </w:tc>
        <w:tc>
          <w:tcPr>
            <w:tcW w:w="1695" w:type="dxa"/>
            <w:shd w:val="clear" w:color="auto" w:fill="auto"/>
            <w:vAlign w:val="center"/>
          </w:tcPr>
          <w:p w14:paraId="47D5CD56"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703333D5"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1,08</w:t>
            </w:r>
          </w:p>
        </w:tc>
        <w:tc>
          <w:tcPr>
            <w:tcW w:w="1269" w:type="dxa"/>
            <w:shd w:val="clear" w:color="auto" w:fill="auto"/>
            <w:vAlign w:val="center"/>
          </w:tcPr>
          <w:p w14:paraId="7758592D" w14:textId="77777777" w:rsidR="002D648C" w:rsidRPr="00870B14" w:rsidRDefault="002D648C" w:rsidP="002D648C">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0,78</w:t>
            </w:r>
          </w:p>
        </w:tc>
      </w:tr>
      <w:tr w:rsidR="003D3B29" w:rsidRPr="00870B14" w14:paraId="07142744" w14:textId="77777777" w:rsidTr="007D499E">
        <w:trPr>
          <w:cantSplit/>
          <w:trHeight w:val="20"/>
          <w:jc w:val="center"/>
        </w:trPr>
        <w:tc>
          <w:tcPr>
            <w:tcW w:w="1696" w:type="dxa"/>
            <w:shd w:val="clear" w:color="auto" w:fill="auto"/>
            <w:vAlign w:val="center"/>
          </w:tcPr>
          <w:p w14:paraId="3577D70E" w14:textId="2476EE76" w:rsidR="003D3B29" w:rsidRPr="000105B8" w:rsidRDefault="003D3B29" w:rsidP="003D3B29">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Keleriškiai</w:t>
            </w:r>
          </w:p>
        </w:tc>
        <w:tc>
          <w:tcPr>
            <w:tcW w:w="1418" w:type="dxa"/>
            <w:shd w:val="clear" w:color="auto" w:fill="auto"/>
            <w:vAlign w:val="center"/>
          </w:tcPr>
          <w:p w14:paraId="5182078E" w14:textId="027776FB"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0468B9C4" w14:textId="229A5122"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6,4</w:t>
            </w:r>
          </w:p>
        </w:tc>
        <w:tc>
          <w:tcPr>
            <w:tcW w:w="1282" w:type="dxa"/>
            <w:gridSpan w:val="2"/>
            <w:shd w:val="clear" w:color="auto" w:fill="auto"/>
            <w:vAlign w:val="center"/>
          </w:tcPr>
          <w:p w14:paraId="40AB4C40" w14:textId="1D62A730"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w:t>
            </w:r>
          </w:p>
        </w:tc>
        <w:tc>
          <w:tcPr>
            <w:tcW w:w="1695" w:type="dxa"/>
            <w:shd w:val="clear" w:color="auto" w:fill="auto"/>
            <w:vAlign w:val="center"/>
          </w:tcPr>
          <w:p w14:paraId="069907FF" w14:textId="4DE6C112"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37D485D3" w14:textId="1BB02996"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5,4</w:t>
            </w:r>
          </w:p>
        </w:tc>
        <w:tc>
          <w:tcPr>
            <w:tcW w:w="1269" w:type="dxa"/>
            <w:shd w:val="clear" w:color="auto" w:fill="auto"/>
            <w:vAlign w:val="center"/>
          </w:tcPr>
          <w:p w14:paraId="6F1EAE5D" w14:textId="16D710BF"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w:t>
            </w:r>
          </w:p>
        </w:tc>
      </w:tr>
      <w:tr w:rsidR="003D3B29" w:rsidRPr="00870B14" w14:paraId="2A0889A0" w14:textId="77777777" w:rsidTr="00393F28">
        <w:trPr>
          <w:cantSplit/>
          <w:trHeight w:val="20"/>
          <w:jc w:val="center"/>
        </w:trPr>
        <w:tc>
          <w:tcPr>
            <w:tcW w:w="9067" w:type="dxa"/>
            <w:gridSpan w:val="9"/>
            <w:shd w:val="clear" w:color="auto" w:fill="D9D9D9" w:themeFill="background1" w:themeFillShade="D9"/>
            <w:vAlign w:val="center"/>
          </w:tcPr>
          <w:p w14:paraId="537E2970" w14:textId="4CC02C2C" w:rsidR="003D3B29" w:rsidRPr="000105B8" w:rsidRDefault="003D3B29" w:rsidP="003D3B29">
            <w:pPr>
              <w:spacing w:line="240" w:lineRule="auto"/>
              <w:jc w:val="center"/>
              <w:rPr>
                <w:rFonts w:asciiTheme="minorHAnsi" w:eastAsia="Times New Roman" w:hAnsiTheme="minorHAnsi" w:cstheme="minorHAnsi"/>
                <w:b/>
                <w:bCs/>
                <w:color w:val="000000"/>
                <w:sz w:val="20"/>
                <w:szCs w:val="20"/>
                <w:lang w:eastAsia="lt-LT"/>
              </w:rPr>
            </w:pPr>
            <w:r w:rsidRPr="000105B8">
              <w:rPr>
                <w:rFonts w:asciiTheme="minorHAnsi" w:eastAsia="Times New Roman" w:hAnsiTheme="minorHAnsi" w:cstheme="minorHAnsi"/>
                <w:b/>
                <w:bCs/>
                <w:color w:val="000000"/>
                <w:sz w:val="20"/>
                <w:szCs w:val="20"/>
                <w:lang w:eastAsia="lt-LT"/>
              </w:rPr>
              <w:t>Krakių seniūnija</w:t>
            </w:r>
          </w:p>
        </w:tc>
      </w:tr>
      <w:tr w:rsidR="003D3B29" w:rsidRPr="00870B14" w14:paraId="2DB1B173" w14:textId="77777777" w:rsidTr="007D499E">
        <w:trPr>
          <w:cantSplit/>
          <w:trHeight w:val="20"/>
          <w:jc w:val="center"/>
        </w:trPr>
        <w:tc>
          <w:tcPr>
            <w:tcW w:w="1696" w:type="dxa"/>
            <w:shd w:val="clear" w:color="auto" w:fill="auto"/>
            <w:vAlign w:val="center"/>
          </w:tcPr>
          <w:p w14:paraId="1E26F3F2" w14:textId="66A0C830" w:rsidR="003D3B29" w:rsidRPr="000105B8" w:rsidRDefault="003D3B29" w:rsidP="003D3B29">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Barkūniškis, Dovydiškiai</w:t>
            </w:r>
          </w:p>
        </w:tc>
        <w:tc>
          <w:tcPr>
            <w:tcW w:w="1418" w:type="dxa"/>
            <w:shd w:val="clear" w:color="auto" w:fill="auto"/>
            <w:vAlign w:val="center"/>
          </w:tcPr>
          <w:p w14:paraId="57693EFD"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7BA252F6"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1,55</w:t>
            </w:r>
          </w:p>
        </w:tc>
        <w:tc>
          <w:tcPr>
            <w:tcW w:w="1282" w:type="dxa"/>
            <w:gridSpan w:val="2"/>
            <w:shd w:val="clear" w:color="auto" w:fill="auto"/>
            <w:vAlign w:val="center"/>
          </w:tcPr>
          <w:p w14:paraId="1D55AC84" w14:textId="752C26B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1,24</w:t>
            </w:r>
          </w:p>
        </w:tc>
        <w:tc>
          <w:tcPr>
            <w:tcW w:w="1695" w:type="dxa"/>
            <w:shd w:val="clear" w:color="auto" w:fill="auto"/>
            <w:vAlign w:val="center"/>
          </w:tcPr>
          <w:p w14:paraId="7AC8153F"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68E41529"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2,43</w:t>
            </w:r>
          </w:p>
        </w:tc>
        <w:tc>
          <w:tcPr>
            <w:tcW w:w="1269" w:type="dxa"/>
            <w:shd w:val="clear" w:color="auto" w:fill="auto"/>
            <w:vAlign w:val="center"/>
          </w:tcPr>
          <w:p w14:paraId="110CA8BA" w14:textId="6575A3AF"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1,5</w:t>
            </w:r>
          </w:p>
        </w:tc>
      </w:tr>
      <w:tr w:rsidR="003D3B29" w:rsidRPr="00870B14" w14:paraId="45B9B360" w14:textId="77777777" w:rsidTr="007D499E">
        <w:trPr>
          <w:cantSplit/>
          <w:trHeight w:val="20"/>
          <w:jc w:val="center"/>
        </w:trPr>
        <w:tc>
          <w:tcPr>
            <w:tcW w:w="1696" w:type="dxa"/>
            <w:shd w:val="clear" w:color="auto" w:fill="auto"/>
            <w:vAlign w:val="center"/>
          </w:tcPr>
          <w:p w14:paraId="3C1819F3" w14:textId="20B66B37" w:rsidR="003D3B29" w:rsidRPr="000105B8" w:rsidRDefault="003D3B29" w:rsidP="003D3B29">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Meironiškiai</w:t>
            </w:r>
          </w:p>
        </w:tc>
        <w:tc>
          <w:tcPr>
            <w:tcW w:w="1418" w:type="dxa"/>
            <w:shd w:val="clear" w:color="auto" w:fill="auto"/>
            <w:vAlign w:val="center"/>
          </w:tcPr>
          <w:p w14:paraId="03A8500E"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6B13D537"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6,18</w:t>
            </w:r>
          </w:p>
        </w:tc>
        <w:tc>
          <w:tcPr>
            <w:tcW w:w="1282" w:type="dxa"/>
            <w:gridSpan w:val="2"/>
            <w:shd w:val="clear" w:color="auto" w:fill="auto"/>
            <w:vAlign w:val="center"/>
          </w:tcPr>
          <w:p w14:paraId="7A381884" w14:textId="77777777" w:rsidR="003D3B29"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2,8 </w:t>
            </w:r>
          </w:p>
          <w:p w14:paraId="72E79EA8" w14:textId="684F21A3"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2,65 rekonstr.)</w:t>
            </w:r>
          </w:p>
        </w:tc>
        <w:tc>
          <w:tcPr>
            <w:tcW w:w="1695" w:type="dxa"/>
            <w:shd w:val="clear" w:color="auto" w:fill="auto"/>
            <w:vAlign w:val="center"/>
          </w:tcPr>
          <w:p w14:paraId="3ABE80A7" w14:textId="48668C1E"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395A569E"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59B9BDF8" w14:textId="61D48C91"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3,5</w:t>
            </w:r>
          </w:p>
        </w:tc>
      </w:tr>
      <w:tr w:rsidR="003D3B29" w:rsidRPr="00870B14" w14:paraId="29838C4C" w14:textId="77777777" w:rsidTr="007D499E">
        <w:trPr>
          <w:cantSplit/>
          <w:trHeight w:val="20"/>
          <w:jc w:val="center"/>
        </w:trPr>
        <w:tc>
          <w:tcPr>
            <w:tcW w:w="1696" w:type="dxa"/>
            <w:shd w:val="clear" w:color="auto" w:fill="auto"/>
            <w:vAlign w:val="center"/>
          </w:tcPr>
          <w:p w14:paraId="66425A1F" w14:textId="4395922E" w:rsidR="003D3B29" w:rsidRPr="000105B8" w:rsidRDefault="003D3B29" w:rsidP="003D3B29">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Pajieslys</w:t>
            </w:r>
          </w:p>
        </w:tc>
        <w:tc>
          <w:tcPr>
            <w:tcW w:w="1418" w:type="dxa"/>
            <w:shd w:val="clear" w:color="auto" w:fill="auto"/>
            <w:vAlign w:val="center"/>
          </w:tcPr>
          <w:p w14:paraId="1A8845B6"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78E70EF0"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5,3</w:t>
            </w:r>
          </w:p>
        </w:tc>
        <w:tc>
          <w:tcPr>
            <w:tcW w:w="1282" w:type="dxa"/>
            <w:gridSpan w:val="2"/>
            <w:shd w:val="clear" w:color="auto" w:fill="auto"/>
            <w:vAlign w:val="center"/>
          </w:tcPr>
          <w:p w14:paraId="5EAC5841" w14:textId="77777777" w:rsidR="003D3B29"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2,97 </w:t>
            </w:r>
          </w:p>
          <w:p w14:paraId="5334F364" w14:textId="28B264D0"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2,72 rekonstr.)</w:t>
            </w:r>
          </w:p>
        </w:tc>
        <w:tc>
          <w:tcPr>
            <w:tcW w:w="1695" w:type="dxa"/>
            <w:shd w:val="clear" w:color="auto" w:fill="auto"/>
            <w:vAlign w:val="center"/>
          </w:tcPr>
          <w:p w14:paraId="316A13E1"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4D895C54"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3,18</w:t>
            </w:r>
          </w:p>
        </w:tc>
        <w:tc>
          <w:tcPr>
            <w:tcW w:w="1269" w:type="dxa"/>
            <w:shd w:val="clear" w:color="auto" w:fill="auto"/>
            <w:vAlign w:val="center"/>
          </w:tcPr>
          <w:p w14:paraId="36DEBD31" w14:textId="77777777" w:rsidR="003D3B29"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3,5 </w:t>
            </w:r>
          </w:p>
          <w:p w14:paraId="29A7E832" w14:textId="1735DAA4"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3,03 rekonstr.)</w:t>
            </w:r>
          </w:p>
        </w:tc>
      </w:tr>
      <w:tr w:rsidR="003D3B29" w:rsidRPr="00870B14" w14:paraId="5D5FFC21" w14:textId="77777777" w:rsidTr="007D499E">
        <w:trPr>
          <w:cantSplit/>
          <w:trHeight w:val="20"/>
          <w:jc w:val="center"/>
        </w:trPr>
        <w:tc>
          <w:tcPr>
            <w:tcW w:w="1696" w:type="dxa"/>
            <w:shd w:val="clear" w:color="auto" w:fill="auto"/>
            <w:vAlign w:val="center"/>
          </w:tcPr>
          <w:p w14:paraId="36B6216A" w14:textId="47B65DAF" w:rsidR="003D3B29" w:rsidRPr="000105B8" w:rsidRDefault="003D3B29" w:rsidP="003D3B29">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Pašušvys</w:t>
            </w:r>
          </w:p>
        </w:tc>
        <w:tc>
          <w:tcPr>
            <w:tcW w:w="1418" w:type="dxa"/>
            <w:shd w:val="clear" w:color="auto" w:fill="auto"/>
            <w:vAlign w:val="center"/>
          </w:tcPr>
          <w:p w14:paraId="042CBE4C"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438D1478"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2,25</w:t>
            </w:r>
          </w:p>
        </w:tc>
        <w:tc>
          <w:tcPr>
            <w:tcW w:w="1282" w:type="dxa"/>
            <w:gridSpan w:val="2"/>
            <w:shd w:val="clear" w:color="auto" w:fill="auto"/>
            <w:vAlign w:val="center"/>
          </w:tcPr>
          <w:p w14:paraId="1657158A"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0,93</w:t>
            </w:r>
          </w:p>
        </w:tc>
        <w:tc>
          <w:tcPr>
            <w:tcW w:w="1695" w:type="dxa"/>
            <w:shd w:val="clear" w:color="auto" w:fill="auto"/>
            <w:vAlign w:val="center"/>
          </w:tcPr>
          <w:p w14:paraId="25E20FB9"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Individualus</w:t>
            </w:r>
          </w:p>
        </w:tc>
        <w:tc>
          <w:tcPr>
            <w:tcW w:w="857" w:type="dxa"/>
            <w:gridSpan w:val="2"/>
            <w:shd w:val="clear" w:color="auto" w:fill="auto"/>
            <w:vAlign w:val="center"/>
          </w:tcPr>
          <w:p w14:paraId="6C81F5B6"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50BC2839"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r>
      <w:tr w:rsidR="003D3B29" w:rsidRPr="00870B14" w14:paraId="1C0217EC" w14:textId="77777777" w:rsidTr="007D499E">
        <w:trPr>
          <w:cantSplit/>
          <w:trHeight w:val="20"/>
          <w:jc w:val="center"/>
        </w:trPr>
        <w:tc>
          <w:tcPr>
            <w:tcW w:w="1696" w:type="dxa"/>
            <w:shd w:val="clear" w:color="auto" w:fill="auto"/>
            <w:vAlign w:val="center"/>
          </w:tcPr>
          <w:p w14:paraId="4972AC0E" w14:textId="184F07D0" w:rsidR="003D3B29" w:rsidRPr="000105B8" w:rsidRDefault="003D3B29" w:rsidP="003D3B29">
            <w:pPr>
              <w:spacing w:line="240" w:lineRule="auto"/>
              <w:jc w:val="center"/>
              <w:rPr>
                <w:rFonts w:asciiTheme="minorHAnsi" w:eastAsia="Times New Roman" w:hAnsiTheme="minorHAnsi" w:cstheme="minorHAnsi"/>
                <w:color w:val="000000"/>
                <w:sz w:val="20"/>
                <w:szCs w:val="20"/>
                <w:lang w:eastAsia="lt-LT"/>
              </w:rPr>
            </w:pPr>
            <w:r w:rsidRPr="000105B8">
              <w:rPr>
                <w:rFonts w:asciiTheme="minorHAnsi" w:eastAsia="Times New Roman" w:hAnsiTheme="minorHAnsi" w:cstheme="minorHAnsi"/>
                <w:color w:val="000000"/>
                <w:sz w:val="20"/>
                <w:szCs w:val="20"/>
                <w:lang w:eastAsia="lt-LT"/>
              </w:rPr>
              <w:t>Plinkaigalis</w:t>
            </w:r>
          </w:p>
        </w:tc>
        <w:tc>
          <w:tcPr>
            <w:tcW w:w="1418" w:type="dxa"/>
            <w:shd w:val="clear" w:color="auto" w:fill="auto"/>
            <w:vAlign w:val="center"/>
          </w:tcPr>
          <w:p w14:paraId="4F3F6482"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4DFFBDBF"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6,61</w:t>
            </w:r>
          </w:p>
        </w:tc>
        <w:tc>
          <w:tcPr>
            <w:tcW w:w="1282" w:type="dxa"/>
            <w:gridSpan w:val="2"/>
            <w:shd w:val="clear" w:color="auto" w:fill="auto"/>
            <w:vAlign w:val="center"/>
          </w:tcPr>
          <w:p w14:paraId="671F1F27"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0,13</w:t>
            </w:r>
          </w:p>
        </w:tc>
        <w:tc>
          <w:tcPr>
            <w:tcW w:w="1695" w:type="dxa"/>
            <w:shd w:val="clear" w:color="auto" w:fill="auto"/>
            <w:vAlign w:val="center"/>
          </w:tcPr>
          <w:p w14:paraId="2FFB020C"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4B8A48E5"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1,33</w:t>
            </w:r>
          </w:p>
        </w:tc>
        <w:tc>
          <w:tcPr>
            <w:tcW w:w="1269" w:type="dxa"/>
            <w:shd w:val="clear" w:color="auto" w:fill="auto"/>
            <w:vAlign w:val="center"/>
          </w:tcPr>
          <w:p w14:paraId="131B5E6C"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2,53</w:t>
            </w:r>
          </w:p>
        </w:tc>
      </w:tr>
      <w:tr w:rsidR="003D3B29" w:rsidRPr="00870B14" w14:paraId="2E7B7178" w14:textId="77777777" w:rsidTr="00393F28">
        <w:trPr>
          <w:cantSplit/>
          <w:trHeight w:val="20"/>
          <w:jc w:val="center"/>
        </w:trPr>
        <w:tc>
          <w:tcPr>
            <w:tcW w:w="9067" w:type="dxa"/>
            <w:gridSpan w:val="9"/>
            <w:shd w:val="clear" w:color="auto" w:fill="D9D9D9" w:themeFill="background1" w:themeFillShade="D9"/>
            <w:vAlign w:val="center"/>
          </w:tcPr>
          <w:p w14:paraId="4FA95700" w14:textId="38F69DA0" w:rsidR="003D3B29" w:rsidRPr="004A5E8E" w:rsidRDefault="003D3B29" w:rsidP="003D3B29">
            <w:pPr>
              <w:spacing w:line="240" w:lineRule="auto"/>
              <w:jc w:val="center"/>
              <w:rPr>
                <w:rFonts w:asciiTheme="minorHAnsi" w:eastAsia="Times New Roman" w:hAnsiTheme="minorHAnsi" w:cstheme="minorHAnsi"/>
                <w:b/>
                <w:bCs/>
                <w:color w:val="000000"/>
                <w:sz w:val="20"/>
                <w:szCs w:val="20"/>
                <w:lang w:eastAsia="lt-LT"/>
              </w:rPr>
            </w:pPr>
            <w:r w:rsidRPr="004A5E8E">
              <w:rPr>
                <w:rFonts w:asciiTheme="minorHAnsi" w:eastAsia="Times New Roman" w:hAnsiTheme="minorHAnsi" w:cstheme="minorHAnsi"/>
                <w:b/>
                <w:bCs/>
                <w:color w:val="000000"/>
                <w:sz w:val="20"/>
                <w:szCs w:val="20"/>
                <w:lang w:eastAsia="lt-LT"/>
              </w:rPr>
              <w:lastRenderedPageBreak/>
              <w:t>Pelėdnagių seniūnija</w:t>
            </w:r>
          </w:p>
        </w:tc>
      </w:tr>
      <w:tr w:rsidR="003D3B29" w:rsidRPr="00870B14" w14:paraId="6DE5CA0D" w14:textId="77777777" w:rsidTr="007D499E">
        <w:trPr>
          <w:cantSplit/>
          <w:trHeight w:val="20"/>
          <w:jc w:val="center"/>
        </w:trPr>
        <w:tc>
          <w:tcPr>
            <w:tcW w:w="1696" w:type="dxa"/>
            <w:shd w:val="clear" w:color="auto" w:fill="auto"/>
            <w:vAlign w:val="center"/>
          </w:tcPr>
          <w:p w14:paraId="537BB993" w14:textId="1CA46FA9"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Beinaičiai</w:t>
            </w:r>
          </w:p>
        </w:tc>
        <w:tc>
          <w:tcPr>
            <w:tcW w:w="1418" w:type="dxa"/>
            <w:shd w:val="clear" w:color="auto" w:fill="auto"/>
            <w:vAlign w:val="center"/>
          </w:tcPr>
          <w:p w14:paraId="4C8B3051"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12C96D31"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2,8</w:t>
            </w:r>
          </w:p>
        </w:tc>
        <w:tc>
          <w:tcPr>
            <w:tcW w:w="1282" w:type="dxa"/>
            <w:gridSpan w:val="2"/>
            <w:shd w:val="clear" w:color="auto" w:fill="auto"/>
            <w:vAlign w:val="center"/>
          </w:tcPr>
          <w:p w14:paraId="546EBB81"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0,14</w:t>
            </w:r>
          </w:p>
        </w:tc>
        <w:tc>
          <w:tcPr>
            <w:tcW w:w="1695" w:type="dxa"/>
            <w:shd w:val="clear" w:color="auto" w:fill="auto"/>
            <w:vAlign w:val="center"/>
          </w:tcPr>
          <w:p w14:paraId="371C2160" w14:textId="2B62C60E"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4D392DBA"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259C07D9" w14:textId="71CFFBFC"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2,2</w:t>
            </w:r>
          </w:p>
        </w:tc>
      </w:tr>
      <w:tr w:rsidR="003D3B29" w:rsidRPr="00870B14" w14:paraId="55307D1C" w14:textId="77777777" w:rsidTr="007D499E">
        <w:trPr>
          <w:cantSplit/>
          <w:trHeight w:val="20"/>
          <w:jc w:val="center"/>
        </w:trPr>
        <w:tc>
          <w:tcPr>
            <w:tcW w:w="1696" w:type="dxa"/>
            <w:shd w:val="clear" w:color="auto" w:fill="auto"/>
            <w:vAlign w:val="center"/>
          </w:tcPr>
          <w:p w14:paraId="481E7310" w14:textId="52AE1DA3"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Labūnava</w:t>
            </w:r>
          </w:p>
        </w:tc>
        <w:tc>
          <w:tcPr>
            <w:tcW w:w="1418" w:type="dxa"/>
            <w:shd w:val="clear" w:color="auto" w:fill="auto"/>
            <w:vAlign w:val="center"/>
          </w:tcPr>
          <w:p w14:paraId="5330F664"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18694268"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11,6</w:t>
            </w:r>
          </w:p>
        </w:tc>
        <w:tc>
          <w:tcPr>
            <w:tcW w:w="1282" w:type="dxa"/>
            <w:gridSpan w:val="2"/>
            <w:shd w:val="clear" w:color="auto" w:fill="auto"/>
            <w:vAlign w:val="center"/>
          </w:tcPr>
          <w:p w14:paraId="19254EB9"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0,37</w:t>
            </w:r>
          </w:p>
        </w:tc>
        <w:tc>
          <w:tcPr>
            <w:tcW w:w="1695" w:type="dxa"/>
            <w:shd w:val="clear" w:color="auto" w:fill="auto"/>
            <w:vAlign w:val="center"/>
          </w:tcPr>
          <w:p w14:paraId="4749D8DD"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77115EF6"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7,5</w:t>
            </w:r>
          </w:p>
        </w:tc>
        <w:tc>
          <w:tcPr>
            <w:tcW w:w="1269" w:type="dxa"/>
            <w:shd w:val="clear" w:color="auto" w:fill="auto"/>
            <w:vAlign w:val="center"/>
          </w:tcPr>
          <w:p w14:paraId="70750AE9"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0,91</w:t>
            </w:r>
          </w:p>
        </w:tc>
      </w:tr>
      <w:tr w:rsidR="003D3B29" w:rsidRPr="00870B14" w14:paraId="11FC5F94" w14:textId="77777777" w:rsidTr="007D499E">
        <w:trPr>
          <w:cantSplit/>
          <w:trHeight w:val="20"/>
          <w:jc w:val="center"/>
        </w:trPr>
        <w:tc>
          <w:tcPr>
            <w:tcW w:w="1696" w:type="dxa"/>
            <w:shd w:val="clear" w:color="auto" w:fill="auto"/>
            <w:vAlign w:val="center"/>
          </w:tcPr>
          <w:p w14:paraId="6E165B15" w14:textId="1B35A442"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Nociūnai</w:t>
            </w:r>
          </w:p>
        </w:tc>
        <w:tc>
          <w:tcPr>
            <w:tcW w:w="1418" w:type="dxa"/>
            <w:shd w:val="clear" w:color="auto" w:fill="auto"/>
            <w:vAlign w:val="center"/>
          </w:tcPr>
          <w:p w14:paraId="6AB12325"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289E3FA6"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4,8</w:t>
            </w:r>
          </w:p>
        </w:tc>
        <w:tc>
          <w:tcPr>
            <w:tcW w:w="1282" w:type="dxa"/>
            <w:gridSpan w:val="2"/>
            <w:shd w:val="clear" w:color="auto" w:fill="auto"/>
            <w:vAlign w:val="center"/>
          </w:tcPr>
          <w:p w14:paraId="59FC8AC9"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0,43</w:t>
            </w:r>
          </w:p>
        </w:tc>
        <w:tc>
          <w:tcPr>
            <w:tcW w:w="1695" w:type="dxa"/>
            <w:shd w:val="clear" w:color="auto" w:fill="auto"/>
            <w:vAlign w:val="center"/>
          </w:tcPr>
          <w:p w14:paraId="486525CC"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6B67E8B6" w14:textId="77777777"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3,22</w:t>
            </w:r>
          </w:p>
        </w:tc>
        <w:tc>
          <w:tcPr>
            <w:tcW w:w="1269" w:type="dxa"/>
            <w:shd w:val="clear" w:color="auto" w:fill="auto"/>
            <w:vAlign w:val="center"/>
          </w:tcPr>
          <w:p w14:paraId="0C5773A6" w14:textId="123864F9"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w:t>
            </w:r>
            <w:r>
              <w:rPr>
                <w:rFonts w:asciiTheme="minorHAnsi" w:eastAsia="Times New Roman" w:hAnsiTheme="minorHAnsi" w:cstheme="minorHAnsi"/>
                <w:color w:val="000000"/>
                <w:sz w:val="20"/>
                <w:szCs w:val="20"/>
                <w:lang w:eastAsia="lt-LT"/>
              </w:rPr>
              <w:t>5</w:t>
            </w:r>
          </w:p>
        </w:tc>
      </w:tr>
      <w:tr w:rsidR="003D3B29" w:rsidRPr="00870B14" w14:paraId="205E6DAE" w14:textId="77777777" w:rsidTr="007D499E">
        <w:trPr>
          <w:cantSplit/>
          <w:trHeight w:val="20"/>
          <w:jc w:val="center"/>
        </w:trPr>
        <w:tc>
          <w:tcPr>
            <w:tcW w:w="1696" w:type="dxa"/>
            <w:shd w:val="clear" w:color="auto" w:fill="auto"/>
            <w:vAlign w:val="center"/>
          </w:tcPr>
          <w:p w14:paraId="557052B0" w14:textId="252B3B0F"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Medekšiai</w:t>
            </w:r>
          </w:p>
        </w:tc>
        <w:tc>
          <w:tcPr>
            <w:tcW w:w="1418" w:type="dxa"/>
            <w:shd w:val="clear" w:color="auto" w:fill="auto"/>
            <w:vAlign w:val="center"/>
          </w:tcPr>
          <w:p w14:paraId="51210713" w14:textId="5B76207C"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7B193545" w14:textId="4EB3CCC6" w:rsidR="003D3B29" w:rsidRPr="00870B14" w:rsidRDefault="00F874EA"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4,3</w:t>
            </w:r>
          </w:p>
        </w:tc>
        <w:tc>
          <w:tcPr>
            <w:tcW w:w="1282" w:type="dxa"/>
            <w:gridSpan w:val="2"/>
            <w:shd w:val="clear" w:color="auto" w:fill="auto"/>
            <w:vAlign w:val="center"/>
          </w:tcPr>
          <w:p w14:paraId="111DA250" w14:textId="4D306DB8" w:rsidR="003D3B29" w:rsidRPr="00870B14" w:rsidRDefault="00F874EA"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w:t>
            </w:r>
          </w:p>
        </w:tc>
        <w:tc>
          <w:tcPr>
            <w:tcW w:w="1695" w:type="dxa"/>
            <w:shd w:val="clear" w:color="auto" w:fill="auto"/>
            <w:vAlign w:val="center"/>
          </w:tcPr>
          <w:p w14:paraId="38E88F7C" w14:textId="7E560F61" w:rsidR="003D3B29" w:rsidRPr="00870B14" w:rsidRDefault="003D3B29" w:rsidP="003D3B29">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4CD55945" w14:textId="024961E2" w:rsidR="003D3B29" w:rsidRPr="00870B14" w:rsidRDefault="00F874EA"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5,3</w:t>
            </w:r>
          </w:p>
        </w:tc>
        <w:tc>
          <w:tcPr>
            <w:tcW w:w="1269" w:type="dxa"/>
            <w:shd w:val="clear" w:color="auto" w:fill="auto"/>
            <w:vAlign w:val="center"/>
          </w:tcPr>
          <w:p w14:paraId="2FCE8203" w14:textId="3D8B6165" w:rsidR="003D3B29" w:rsidRPr="00870B14" w:rsidRDefault="00F874EA" w:rsidP="003D3B29">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w:t>
            </w:r>
          </w:p>
        </w:tc>
      </w:tr>
      <w:tr w:rsidR="00F874EA" w:rsidRPr="00870B14" w14:paraId="0D2F0B25" w14:textId="77777777" w:rsidTr="007D499E">
        <w:trPr>
          <w:cantSplit/>
          <w:trHeight w:val="20"/>
          <w:jc w:val="center"/>
        </w:trPr>
        <w:tc>
          <w:tcPr>
            <w:tcW w:w="1696" w:type="dxa"/>
            <w:shd w:val="clear" w:color="auto" w:fill="auto"/>
            <w:vAlign w:val="center"/>
          </w:tcPr>
          <w:p w14:paraId="67B44005" w14:textId="7B62785E"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Paobelys</w:t>
            </w:r>
          </w:p>
        </w:tc>
        <w:tc>
          <w:tcPr>
            <w:tcW w:w="1418" w:type="dxa"/>
            <w:shd w:val="clear" w:color="auto" w:fill="auto"/>
            <w:vAlign w:val="center"/>
          </w:tcPr>
          <w:p w14:paraId="0908F96E" w14:textId="6D1B90D8"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38559CDF" w14:textId="4F374BD3"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1,3</w:t>
            </w:r>
          </w:p>
        </w:tc>
        <w:tc>
          <w:tcPr>
            <w:tcW w:w="1282" w:type="dxa"/>
            <w:gridSpan w:val="2"/>
            <w:shd w:val="clear" w:color="auto" w:fill="auto"/>
            <w:vAlign w:val="center"/>
          </w:tcPr>
          <w:p w14:paraId="476FDB6C" w14:textId="0B64272F"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2,2</w:t>
            </w:r>
          </w:p>
        </w:tc>
        <w:tc>
          <w:tcPr>
            <w:tcW w:w="1695" w:type="dxa"/>
            <w:shd w:val="clear" w:color="auto" w:fill="auto"/>
            <w:vAlign w:val="center"/>
          </w:tcPr>
          <w:p w14:paraId="294191DB" w14:textId="58E90B88"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53854D4F" w14:textId="66561A48"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2,7</w:t>
            </w:r>
          </w:p>
        </w:tc>
        <w:tc>
          <w:tcPr>
            <w:tcW w:w="1269" w:type="dxa"/>
            <w:shd w:val="clear" w:color="auto" w:fill="auto"/>
            <w:vAlign w:val="center"/>
          </w:tcPr>
          <w:p w14:paraId="3BF3A5DE" w14:textId="75A198F4"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w:t>
            </w:r>
          </w:p>
        </w:tc>
      </w:tr>
      <w:tr w:rsidR="00F874EA" w:rsidRPr="00870B14" w14:paraId="1A76C3D5" w14:textId="77777777" w:rsidTr="007D499E">
        <w:trPr>
          <w:cantSplit/>
          <w:trHeight w:val="20"/>
          <w:jc w:val="center"/>
        </w:trPr>
        <w:tc>
          <w:tcPr>
            <w:tcW w:w="1696" w:type="dxa"/>
            <w:shd w:val="clear" w:color="auto" w:fill="auto"/>
            <w:vAlign w:val="center"/>
          </w:tcPr>
          <w:p w14:paraId="6EEF6C14" w14:textId="497C5D38"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Pelėdnagiai</w:t>
            </w:r>
          </w:p>
        </w:tc>
        <w:tc>
          <w:tcPr>
            <w:tcW w:w="1418" w:type="dxa"/>
            <w:shd w:val="clear" w:color="auto" w:fill="auto"/>
            <w:vAlign w:val="center"/>
          </w:tcPr>
          <w:p w14:paraId="72122570" w14:textId="6661FA80"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3D33225D" w14:textId="58BAD85D"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8,1</w:t>
            </w:r>
          </w:p>
        </w:tc>
        <w:tc>
          <w:tcPr>
            <w:tcW w:w="1282" w:type="dxa"/>
            <w:gridSpan w:val="2"/>
            <w:shd w:val="clear" w:color="auto" w:fill="auto"/>
            <w:vAlign w:val="center"/>
          </w:tcPr>
          <w:p w14:paraId="6DBA1A2E" w14:textId="4B431E8B"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1,5</w:t>
            </w:r>
          </w:p>
        </w:tc>
        <w:tc>
          <w:tcPr>
            <w:tcW w:w="1695" w:type="dxa"/>
            <w:shd w:val="clear" w:color="auto" w:fill="auto"/>
            <w:vAlign w:val="center"/>
          </w:tcPr>
          <w:p w14:paraId="178B5318" w14:textId="38ACD328"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56FF8746" w14:textId="7DC83A02"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5,9</w:t>
            </w:r>
          </w:p>
        </w:tc>
        <w:tc>
          <w:tcPr>
            <w:tcW w:w="1269" w:type="dxa"/>
            <w:shd w:val="clear" w:color="auto" w:fill="auto"/>
            <w:vAlign w:val="center"/>
          </w:tcPr>
          <w:p w14:paraId="23F5742E" w14:textId="71945716"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1,8</w:t>
            </w:r>
          </w:p>
        </w:tc>
      </w:tr>
      <w:tr w:rsidR="00F874EA" w:rsidRPr="00870B14" w14:paraId="6FDEA9F2" w14:textId="77777777" w:rsidTr="007D499E">
        <w:trPr>
          <w:cantSplit/>
          <w:trHeight w:val="20"/>
          <w:jc w:val="center"/>
        </w:trPr>
        <w:tc>
          <w:tcPr>
            <w:tcW w:w="1696" w:type="dxa"/>
            <w:shd w:val="clear" w:color="auto" w:fill="auto"/>
            <w:vAlign w:val="center"/>
          </w:tcPr>
          <w:p w14:paraId="14AC0C92" w14:textId="6224B994"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Saviečiai</w:t>
            </w:r>
          </w:p>
        </w:tc>
        <w:tc>
          <w:tcPr>
            <w:tcW w:w="1418" w:type="dxa"/>
            <w:shd w:val="clear" w:color="auto" w:fill="auto"/>
            <w:vAlign w:val="center"/>
          </w:tcPr>
          <w:p w14:paraId="276AF2EA"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4CF5C57C"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1,65</w:t>
            </w:r>
          </w:p>
        </w:tc>
        <w:tc>
          <w:tcPr>
            <w:tcW w:w="1282" w:type="dxa"/>
            <w:gridSpan w:val="2"/>
            <w:shd w:val="clear" w:color="auto" w:fill="auto"/>
            <w:vAlign w:val="center"/>
          </w:tcPr>
          <w:p w14:paraId="0BA61505"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695" w:type="dxa"/>
            <w:shd w:val="clear" w:color="auto" w:fill="auto"/>
            <w:vAlign w:val="center"/>
          </w:tcPr>
          <w:p w14:paraId="7D8114AA" w14:textId="2CE7756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5C02B245"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6E7DEC49" w14:textId="02906278"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1,2</w:t>
            </w:r>
          </w:p>
        </w:tc>
      </w:tr>
      <w:tr w:rsidR="00F874EA" w:rsidRPr="00870B14" w14:paraId="0A3CB90C" w14:textId="77777777" w:rsidTr="00393F28">
        <w:trPr>
          <w:cantSplit/>
          <w:trHeight w:val="20"/>
          <w:jc w:val="center"/>
        </w:trPr>
        <w:tc>
          <w:tcPr>
            <w:tcW w:w="9067" w:type="dxa"/>
            <w:gridSpan w:val="9"/>
            <w:shd w:val="clear" w:color="auto" w:fill="D9D9D9" w:themeFill="background1" w:themeFillShade="D9"/>
            <w:vAlign w:val="center"/>
          </w:tcPr>
          <w:p w14:paraId="237CEA7E" w14:textId="0DCDAFCB" w:rsidR="00F874EA" w:rsidRPr="004A5E8E" w:rsidRDefault="00F874EA" w:rsidP="00F874EA">
            <w:pPr>
              <w:spacing w:line="240" w:lineRule="auto"/>
              <w:jc w:val="center"/>
              <w:rPr>
                <w:rFonts w:asciiTheme="minorHAnsi" w:eastAsia="Times New Roman" w:hAnsiTheme="minorHAnsi" w:cstheme="minorHAnsi"/>
                <w:b/>
                <w:bCs/>
                <w:color w:val="000000"/>
                <w:sz w:val="20"/>
                <w:szCs w:val="20"/>
                <w:lang w:eastAsia="lt-LT"/>
              </w:rPr>
            </w:pPr>
            <w:r w:rsidRPr="004A5E8E">
              <w:rPr>
                <w:rFonts w:asciiTheme="minorHAnsi" w:eastAsia="Times New Roman" w:hAnsiTheme="minorHAnsi" w:cstheme="minorHAnsi"/>
                <w:b/>
                <w:bCs/>
                <w:color w:val="000000"/>
                <w:sz w:val="20"/>
                <w:szCs w:val="20"/>
                <w:lang w:eastAsia="lt-LT"/>
              </w:rPr>
              <w:t>Perna</w:t>
            </w:r>
            <w:r w:rsidR="00CC526C">
              <w:rPr>
                <w:rFonts w:asciiTheme="minorHAnsi" w:eastAsia="Times New Roman" w:hAnsiTheme="minorHAnsi" w:cstheme="minorHAnsi"/>
                <w:b/>
                <w:bCs/>
                <w:color w:val="000000"/>
                <w:sz w:val="20"/>
                <w:szCs w:val="20"/>
                <w:lang w:eastAsia="lt-LT"/>
              </w:rPr>
              <w:t>ra</w:t>
            </w:r>
            <w:r w:rsidRPr="004A5E8E">
              <w:rPr>
                <w:rFonts w:asciiTheme="minorHAnsi" w:eastAsia="Times New Roman" w:hAnsiTheme="minorHAnsi" w:cstheme="minorHAnsi"/>
                <w:b/>
                <w:bCs/>
                <w:color w:val="000000"/>
                <w:sz w:val="20"/>
                <w:szCs w:val="20"/>
                <w:lang w:eastAsia="lt-LT"/>
              </w:rPr>
              <w:t>vos seniūnija</w:t>
            </w:r>
          </w:p>
        </w:tc>
      </w:tr>
      <w:tr w:rsidR="00F874EA" w:rsidRPr="00870B14" w14:paraId="0AE3743A" w14:textId="77777777" w:rsidTr="007D499E">
        <w:trPr>
          <w:cantSplit/>
          <w:trHeight w:val="20"/>
          <w:jc w:val="center"/>
        </w:trPr>
        <w:tc>
          <w:tcPr>
            <w:tcW w:w="1696" w:type="dxa"/>
            <w:shd w:val="clear" w:color="auto" w:fill="auto"/>
            <w:vAlign w:val="center"/>
          </w:tcPr>
          <w:p w14:paraId="0D95BF7C" w14:textId="5F12E282"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Jakšiai</w:t>
            </w:r>
          </w:p>
        </w:tc>
        <w:tc>
          <w:tcPr>
            <w:tcW w:w="1418" w:type="dxa"/>
            <w:shd w:val="clear" w:color="auto" w:fill="auto"/>
            <w:vAlign w:val="center"/>
          </w:tcPr>
          <w:p w14:paraId="44DFB14B"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54A15B64"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2,4</w:t>
            </w:r>
          </w:p>
        </w:tc>
        <w:tc>
          <w:tcPr>
            <w:tcW w:w="1282" w:type="dxa"/>
            <w:gridSpan w:val="2"/>
            <w:shd w:val="clear" w:color="auto" w:fill="auto"/>
            <w:vAlign w:val="center"/>
          </w:tcPr>
          <w:p w14:paraId="12F16401"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1,4 </w:t>
            </w:r>
          </w:p>
          <w:p w14:paraId="4D3C00AA" w14:textId="51A12BFE"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1,4 rekonstr.)</w:t>
            </w:r>
          </w:p>
        </w:tc>
        <w:tc>
          <w:tcPr>
            <w:tcW w:w="1695" w:type="dxa"/>
            <w:shd w:val="clear" w:color="auto" w:fill="auto"/>
            <w:vAlign w:val="center"/>
          </w:tcPr>
          <w:p w14:paraId="11F264D5" w14:textId="180BB0DE"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1B130883"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443A47DB" w14:textId="676A381D"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1,6</w:t>
            </w:r>
          </w:p>
        </w:tc>
      </w:tr>
      <w:tr w:rsidR="00F874EA" w:rsidRPr="00870B14" w14:paraId="73FE3C46" w14:textId="77777777" w:rsidTr="007D499E">
        <w:trPr>
          <w:cantSplit/>
          <w:trHeight w:val="20"/>
          <w:jc w:val="center"/>
        </w:trPr>
        <w:tc>
          <w:tcPr>
            <w:tcW w:w="1696" w:type="dxa"/>
            <w:shd w:val="clear" w:color="auto" w:fill="auto"/>
            <w:vAlign w:val="center"/>
          </w:tcPr>
          <w:p w14:paraId="28A1E526" w14:textId="5CA7C319"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Langakiai</w:t>
            </w:r>
          </w:p>
        </w:tc>
        <w:tc>
          <w:tcPr>
            <w:tcW w:w="1418" w:type="dxa"/>
            <w:shd w:val="clear" w:color="auto" w:fill="auto"/>
            <w:vAlign w:val="center"/>
          </w:tcPr>
          <w:p w14:paraId="65E0B3BA"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785BC700"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3,11</w:t>
            </w:r>
          </w:p>
        </w:tc>
        <w:tc>
          <w:tcPr>
            <w:tcW w:w="1282" w:type="dxa"/>
            <w:gridSpan w:val="2"/>
            <w:shd w:val="clear" w:color="auto" w:fill="auto"/>
            <w:vAlign w:val="center"/>
          </w:tcPr>
          <w:p w14:paraId="56D23F30"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2,75 </w:t>
            </w:r>
          </w:p>
          <w:p w14:paraId="73EE426F" w14:textId="36F85FEF"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2,75 rekonstr.)</w:t>
            </w:r>
          </w:p>
        </w:tc>
        <w:tc>
          <w:tcPr>
            <w:tcW w:w="1695" w:type="dxa"/>
            <w:shd w:val="clear" w:color="auto" w:fill="auto"/>
            <w:vAlign w:val="center"/>
          </w:tcPr>
          <w:p w14:paraId="16778AD9" w14:textId="7B1BD875"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03165751"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0B205F8C" w14:textId="7873D892"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3,0</w:t>
            </w:r>
          </w:p>
        </w:tc>
      </w:tr>
      <w:tr w:rsidR="00F874EA" w:rsidRPr="00870B14" w14:paraId="3475B6CB" w14:textId="77777777" w:rsidTr="007D499E">
        <w:trPr>
          <w:cantSplit/>
          <w:trHeight w:val="20"/>
          <w:jc w:val="center"/>
        </w:trPr>
        <w:tc>
          <w:tcPr>
            <w:tcW w:w="1696" w:type="dxa"/>
            <w:shd w:val="clear" w:color="auto" w:fill="auto"/>
            <w:vAlign w:val="center"/>
          </w:tcPr>
          <w:p w14:paraId="779A47CA" w14:textId="00D5071F"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Paaluonys</w:t>
            </w:r>
          </w:p>
        </w:tc>
        <w:tc>
          <w:tcPr>
            <w:tcW w:w="1418" w:type="dxa"/>
            <w:shd w:val="clear" w:color="auto" w:fill="auto"/>
            <w:vAlign w:val="center"/>
          </w:tcPr>
          <w:p w14:paraId="74C11B12"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2F388A22"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2,58</w:t>
            </w:r>
          </w:p>
        </w:tc>
        <w:tc>
          <w:tcPr>
            <w:tcW w:w="1282" w:type="dxa"/>
            <w:gridSpan w:val="2"/>
            <w:shd w:val="clear" w:color="auto" w:fill="auto"/>
            <w:vAlign w:val="center"/>
          </w:tcPr>
          <w:p w14:paraId="2E505901"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2,52</w:t>
            </w:r>
          </w:p>
          <w:p w14:paraId="2718194A" w14:textId="30704B8F"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2,52 rekonstr.)</w:t>
            </w:r>
          </w:p>
        </w:tc>
        <w:tc>
          <w:tcPr>
            <w:tcW w:w="1695" w:type="dxa"/>
            <w:shd w:val="clear" w:color="auto" w:fill="auto"/>
            <w:vAlign w:val="center"/>
          </w:tcPr>
          <w:p w14:paraId="628EE4AD" w14:textId="2F95F066"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1EE7B4EA"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3A143659" w14:textId="67A6282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3,0</w:t>
            </w:r>
          </w:p>
        </w:tc>
      </w:tr>
      <w:tr w:rsidR="00F874EA" w:rsidRPr="00870B14" w14:paraId="56836421" w14:textId="77777777" w:rsidTr="007D499E">
        <w:trPr>
          <w:cantSplit/>
          <w:trHeight w:val="20"/>
          <w:jc w:val="center"/>
        </w:trPr>
        <w:tc>
          <w:tcPr>
            <w:tcW w:w="1696" w:type="dxa"/>
            <w:shd w:val="clear" w:color="auto" w:fill="auto"/>
            <w:vAlign w:val="center"/>
          </w:tcPr>
          <w:p w14:paraId="488CDB89" w14:textId="10864E15"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Pelu</w:t>
            </w:r>
            <w:r>
              <w:rPr>
                <w:rFonts w:asciiTheme="minorHAnsi" w:eastAsia="Times New Roman" w:hAnsiTheme="minorHAnsi" w:cstheme="minorHAnsi"/>
                <w:color w:val="000000"/>
                <w:sz w:val="20"/>
                <w:szCs w:val="20"/>
                <w:lang w:eastAsia="lt-LT"/>
              </w:rPr>
              <w:t>ta</w:t>
            </w:r>
            <w:r w:rsidRPr="00870B14">
              <w:rPr>
                <w:rFonts w:asciiTheme="minorHAnsi" w:eastAsia="Times New Roman" w:hAnsiTheme="minorHAnsi" w:cstheme="minorHAnsi"/>
                <w:color w:val="000000"/>
                <w:sz w:val="20"/>
                <w:szCs w:val="20"/>
                <w:lang w:eastAsia="lt-LT"/>
              </w:rPr>
              <w:t>va</w:t>
            </w:r>
          </w:p>
        </w:tc>
        <w:tc>
          <w:tcPr>
            <w:tcW w:w="1418" w:type="dxa"/>
            <w:shd w:val="clear" w:color="auto" w:fill="auto"/>
            <w:vAlign w:val="center"/>
          </w:tcPr>
          <w:p w14:paraId="5ECEE332"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41EED97E"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4,51</w:t>
            </w:r>
          </w:p>
        </w:tc>
        <w:tc>
          <w:tcPr>
            <w:tcW w:w="1282" w:type="dxa"/>
            <w:gridSpan w:val="2"/>
            <w:shd w:val="clear" w:color="auto" w:fill="auto"/>
            <w:vAlign w:val="center"/>
          </w:tcPr>
          <w:p w14:paraId="031A98EF" w14:textId="2E5883D5"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2,35</w:t>
            </w:r>
          </w:p>
        </w:tc>
        <w:tc>
          <w:tcPr>
            <w:tcW w:w="1695" w:type="dxa"/>
            <w:shd w:val="clear" w:color="auto" w:fill="auto"/>
            <w:vAlign w:val="center"/>
          </w:tcPr>
          <w:p w14:paraId="2E69BA5A" w14:textId="68495A76"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291EEB03"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222A942E" w14:textId="7EB5038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2,5</w:t>
            </w:r>
          </w:p>
        </w:tc>
      </w:tr>
      <w:tr w:rsidR="00F874EA" w:rsidRPr="00870B14" w14:paraId="0E174240" w14:textId="77777777" w:rsidTr="007D499E">
        <w:trPr>
          <w:cantSplit/>
          <w:trHeight w:val="20"/>
          <w:jc w:val="center"/>
        </w:trPr>
        <w:tc>
          <w:tcPr>
            <w:tcW w:w="1696" w:type="dxa"/>
            <w:shd w:val="clear" w:color="auto" w:fill="auto"/>
            <w:vAlign w:val="center"/>
          </w:tcPr>
          <w:p w14:paraId="1EFF36F9" w14:textId="504343E5"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Pernarava mstl., Pernarava k.</w:t>
            </w:r>
          </w:p>
        </w:tc>
        <w:tc>
          <w:tcPr>
            <w:tcW w:w="1418" w:type="dxa"/>
            <w:shd w:val="clear" w:color="auto" w:fill="auto"/>
            <w:vAlign w:val="center"/>
          </w:tcPr>
          <w:p w14:paraId="3FECBE08"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78430EFF"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3,83</w:t>
            </w:r>
          </w:p>
        </w:tc>
        <w:tc>
          <w:tcPr>
            <w:tcW w:w="1282" w:type="dxa"/>
            <w:gridSpan w:val="2"/>
            <w:shd w:val="clear" w:color="auto" w:fill="auto"/>
            <w:vAlign w:val="center"/>
          </w:tcPr>
          <w:p w14:paraId="5C97352C"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3,0 </w:t>
            </w:r>
          </w:p>
          <w:p w14:paraId="3FA34186" w14:textId="1C49033E"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1,2 rekonstr.)</w:t>
            </w:r>
          </w:p>
        </w:tc>
        <w:tc>
          <w:tcPr>
            <w:tcW w:w="1695" w:type="dxa"/>
            <w:shd w:val="clear" w:color="auto" w:fill="auto"/>
            <w:vAlign w:val="center"/>
          </w:tcPr>
          <w:p w14:paraId="7515994D"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58A72731"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0,62</w:t>
            </w:r>
          </w:p>
        </w:tc>
        <w:tc>
          <w:tcPr>
            <w:tcW w:w="1269" w:type="dxa"/>
            <w:shd w:val="clear" w:color="auto" w:fill="auto"/>
            <w:vAlign w:val="center"/>
          </w:tcPr>
          <w:p w14:paraId="23352491"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3,2</w:t>
            </w:r>
          </w:p>
          <w:p w14:paraId="1F976555" w14:textId="15682635"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0,9 rekonstr.)</w:t>
            </w:r>
          </w:p>
        </w:tc>
      </w:tr>
      <w:tr w:rsidR="00F874EA" w:rsidRPr="00870B14" w14:paraId="17010A60" w14:textId="77777777" w:rsidTr="00393F28">
        <w:trPr>
          <w:cantSplit/>
          <w:trHeight w:val="20"/>
          <w:jc w:val="center"/>
        </w:trPr>
        <w:tc>
          <w:tcPr>
            <w:tcW w:w="9067" w:type="dxa"/>
            <w:gridSpan w:val="9"/>
            <w:shd w:val="clear" w:color="auto" w:fill="D9D9D9" w:themeFill="background1" w:themeFillShade="D9"/>
            <w:vAlign w:val="center"/>
          </w:tcPr>
          <w:p w14:paraId="56B5C986" w14:textId="7BFB60FA" w:rsidR="00F874EA" w:rsidRPr="004A5E8E" w:rsidRDefault="00F874EA" w:rsidP="00F874EA">
            <w:pPr>
              <w:spacing w:line="240" w:lineRule="auto"/>
              <w:jc w:val="center"/>
              <w:rPr>
                <w:rFonts w:asciiTheme="minorHAnsi" w:eastAsia="Times New Roman" w:hAnsiTheme="minorHAnsi" w:cstheme="minorHAnsi"/>
                <w:b/>
                <w:bCs/>
                <w:color w:val="000000"/>
                <w:sz w:val="20"/>
                <w:szCs w:val="20"/>
                <w:lang w:eastAsia="lt-LT"/>
              </w:rPr>
            </w:pPr>
            <w:r w:rsidRPr="004A5E8E">
              <w:rPr>
                <w:rFonts w:asciiTheme="minorHAnsi" w:eastAsia="Times New Roman" w:hAnsiTheme="minorHAnsi" w:cstheme="minorHAnsi"/>
                <w:b/>
                <w:bCs/>
                <w:color w:val="000000"/>
                <w:sz w:val="20"/>
                <w:szCs w:val="20"/>
                <w:lang w:eastAsia="lt-LT"/>
              </w:rPr>
              <w:t>Surviliškio seniūnija</w:t>
            </w:r>
          </w:p>
        </w:tc>
      </w:tr>
      <w:tr w:rsidR="00F874EA" w:rsidRPr="00870B14" w14:paraId="7F4C4AD0" w14:textId="77777777" w:rsidTr="007D499E">
        <w:trPr>
          <w:cantSplit/>
          <w:trHeight w:val="20"/>
          <w:jc w:val="center"/>
        </w:trPr>
        <w:tc>
          <w:tcPr>
            <w:tcW w:w="1696" w:type="dxa"/>
            <w:shd w:val="clear" w:color="auto" w:fill="auto"/>
            <w:vAlign w:val="center"/>
          </w:tcPr>
          <w:p w14:paraId="3E428253" w14:textId="56688C6A"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Kalnaberžė</w:t>
            </w:r>
          </w:p>
        </w:tc>
        <w:tc>
          <w:tcPr>
            <w:tcW w:w="1418" w:type="dxa"/>
            <w:shd w:val="clear" w:color="auto" w:fill="auto"/>
            <w:vAlign w:val="center"/>
          </w:tcPr>
          <w:p w14:paraId="188E8365"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2E5379FB"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2,25</w:t>
            </w:r>
          </w:p>
        </w:tc>
        <w:tc>
          <w:tcPr>
            <w:tcW w:w="1282" w:type="dxa"/>
            <w:gridSpan w:val="2"/>
            <w:shd w:val="clear" w:color="auto" w:fill="auto"/>
            <w:vAlign w:val="center"/>
          </w:tcPr>
          <w:p w14:paraId="4AE752ED"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3,8</w:t>
            </w:r>
          </w:p>
          <w:p w14:paraId="537B662D" w14:textId="675EC339"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1,9 rekonstr.)</w:t>
            </w:r>
          </w:p>
        </w:tc>
        <w:tc>
          <w:tcPr>
            <w:tcW w:w="1695" w:type="dxa"/>
            <w:shd w:val="clear" w:color="auto" w:fill="auto"/>
            <w:vAlign w:val="center"/>
          </w:tcPr>
          <w:p w14:paraId="400BBDF0" w14:textId="4D41F0C3"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1D82881E"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33AC97E7" w14:textId="2E6105F1"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5,4</w:t>
            </w:r>
          </w:p>
        </w:tc>
      </w:tr>
      <w:tr w:rsidR="00F874EA" w:rsidRPr="00870B14" w14:paraId="4AC02DD5" w14:textId="77777777" w:rsidTr="00393F28">
        <w:trPr>
          <w:cantSplit/>
          <w:trHeight w:val="20"/>
          <w:jc w:val="center"/>
        </w:trPr>
        <w:tc>
          <w:tcPr>
            <w:tcW w:w="9067" w:type="dxa"/>
            <w:gridSpan w:val="9"/>
            <w:shd w:val="clear" w:color="auto" w:fill="D9D9D9" w:themeFill="background1" w:themeFillShade="D9"/>
            <w:vAlign w:val="center"/>
          </w:tcPr>
          <w:p w14:paraId="648B3013" w14:textId="40B05348" w:rsidR="00F874EA" w:rsidRPr="004A5E8E" w:rsidRDefault="00F874EA" w:rsidP="00F874EA">
            <w:pPr>
              <w:spacing w:line="240" w:lineRule="auto"/>
              <w:jc w:val="center"/>
              <w:rPr>
                <w:rFonts w:asciiTheme="minorHAnsi" w:eastAsia="Times New Roman" w:hAnsiTheme="minorHAnsi" w:cstheme="minorHAnsi"/>
                <w:b/>
                <w:bCs/>
                <w:color w:val="000000"/>
                <w:sz w:val="20"/>
                <w:szCs w:val="20"/>
                <w:lang w:eastAsia="lt-LT"/>
              </w:rPr>
            </w:pPr>
            <w:r w:rsidRPr="004A5E8E">
              <w:rPr>
                <w:rFonts w:asciiTheme="minorHAnsi" w:eastAsia="Times New Roman" w:hAnsiTheme="minorHAnsi" w:cstheme="minorHAnsi"/>
                <w:b/>
                <w:bCs/>
                <w:color w:val="000000"/>
                <w:sz w:val="20"/>
                <w:szCs w:val="20"/>
                <w:lang w:eastAsia="lt-LT"/>
              </w:rPr>
              <w:t>Šėtos seniūnija</w:t>
            </w:r>
          </w:p>
        </w:tc>
      </w:tr>
      <w:tr w:rsidR="00F874EA" w:rsidRPr="00870B14" w14:paraId="0C5771B7" w14:textId="77777777" w:rsidTr="007D499E">
        <w:trPr>
          <w:cantSplit/>
          <w:trHeight w:val="20"/>
          <w:jc w:val="center"/>
        </w:trPr>
        <w:tc>
          <w:tcPr>
            <w:tcW w:w="1696" w:type="dxa"/>
            <w:shd w:val="clear" w:color="auto" w:fill="auto"/>
            <w:vAlign w:val="center"/>
          </w:tcPr>
          <w:p w14:paraId="49C684BC" w14:textId="791F013F"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Aukštieji Kapliai</w:t>
            </w:r>
          </w:p>
        </w:tc>
        <w:tc>
          <w:tcPr>
            <w:tcW w:w="1418" w:type="dxa"/>
            <w:shd w:val="clear" w:color="auto" w:fill="auto"/>
            <w:vAlign w:val="center"/>
          </w:tcPr>
          <w:p w14:paraId="5FDEFFFB"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090F184E"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4,13</w:t>
            </w:r>
          </w:p>
        </w:tc>
        <w:tc>
          <w:tcPr>
            <w:tcW w:w="1282" w:type="dxa"/>
            <w:gridSpan w:val="2"/>
            <w:shd w:val="clear" w:color="auto" w:fill="auto"/>
            <w:vAlign w:val="center"/>
          </w:tcPr>
          <w:p w14:paraId="4A51F258"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2,2</w:t>
            </w:r>
          </w:p>
          <w:p w14:paraId="23240CD4" w14:textId="36C8D452"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1,12 rekonstr.)</w:t>
            </w:r>
          </w:p>
        </w:tc>
        <w:tc>
          <w:tcPr>
            <w:tcW w:w="1695" w:type="dxa"/>
            <w:shd w:val="clear" w:color="auto" w:fill="auto"/>
            <w:vAlign w:val="center"/>
          </w:tcPr>
          <w:p w14:paraId="390CE61A"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3EE4390E"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9,71</w:t>
            </w:r>
          </w:p>
        </w:tc>
        <w:tc>
          <w:tcPr>
            <w:tcW w:w="1269" w:type="dxa"/>
            <w:shd w:val="clear" w:color="auto" w:fill="auto"/>
            <w:vAlign w:val="center"/>
          </w:tcPr>
          <w:p w14:paraId="0DAB2036"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2,2</w:t>
            </w:r>
          </w:p>
          <w:p w14:paraId="546D9E1C" w14:textId="48F6BFAD"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1,62 rekonstr.)</w:t>
            </w:r>
          </w:p>
        </w:tc>
      </w:tr>
      <w:tr w:rsidR="00F874EA" w:rsidRPr="00870B14" w14:paraId="2B156D9C" w14:textId="77777777" w:rsidTr="007D499E">
        <w:trPr>
          <w:cantSplit/>
          <w:trHeight w:val="20"/>
          <w:jc w:val="center"/>
        </w:trPr>
        <w:tc>
          <w:tcPr>
            <w:tcW w:w="1696" w:type="dxa"/>
            <w:shd w:val="clear" w:color="auto" w:fill="auto"/>
            <w:vAlign w:val="center"/>
          </w:tcPr>
          <w:p w14:paraId="7BCCA0AA" w14:textId="011830DE"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Pagiriai</w:t>
            </w:r>
          </w:p>
        </w:tc>
        <w:tc>
          <w:tcPr>
            <w:tcW w:w="1418" w:type="dxa"/>
            <w:shd w:val="clear" w:color="auto" w:fill="auto"/>
            <w:vAlign w:val="center"/>
          </w:tcPr>
          <w:p w14:paraId="743C8CD8"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51F43AAC"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2,61</w:t>
            </w:r>
          </w:p>
        </w:tc>
        <w:tc>
          <w:tcPr>
            <w:tcW w:w="1282" w:type="dxa"/>
            <w:gridSpan w:val="2"/>
            <w:shd w:val="clear" w:color="auto" w:fill="auto"/>
            <w:vAlign w:val="center"/>
          </w:tcPr>
          <w:p w14:paraId="11F45595"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 xml:space="preserve">3,7 </w:t>
            </w:r>
          </w:p>
          <w:p w14:paraId="217BAA3C" w14:textId="43DBFF28"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2,0 rekonstr.)</w:t>
            </w:r>
          </w:p>
        </w:tc>
        <w:tc>
          <w:tcPr>
            <w:tcW w:w="1695" w:type="dxa"/>
            <w:shd w:val="clear" w:color="auto" w:fill="auto"/>
            <w:vAlign w:val="center"/>
          </w:tcPr>
          <w:p w14:paraId="203E79CB"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17D32ADA"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3,53</w:t>
            </w:r>
          </w:p>
        </w:tc>
        <w:tc>
          <w:tcPr>
            <w:tcW w:w="1269" w:type="dxa"/>
            <w:shd w:val="clear" w:color="auto" w:fill="auto"/>
            <w:vAlign w:val="center"/>
          </w:tcPr>
          <w:p w14:paraId="30914360"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4,4</w:t>
            </w:r>
          </w:p>
          <w:p w14:paraId="1B1FB953" w14:textId="0AEDAC4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0,9 rekonstr.)</w:t>
            </w:r>
          </w:p>
        </w:tc>
      </w:tr>
      <w:tr w:rsidR="00F874EA" w:rsidRPr="00870B14" w14:paraId="3851988F" w14:textId="77777777" w:rsidTr="007D499E">
        <w:trPr>
          <w:cantSplit/>
          <w:trHeight w:val="20"/>
          <w:jc w:val="center"/>
        </w:trPr>
        <w:tc>
          <w:tcPr>
            <w:tcW w:w="1696" w:type="dxa"/>
            <w:shd w:val="clear" w:color="auto" w:fill="auto"/>
            <w:vAlign w:val="center"/>
          </w:tcPr>
          <w:p w14:paraId="4E28D1AB" w14:textId="55728041"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Sangailiai</w:t>
            </w:r>
          </w:p>
        </w:tc>
        <w:tc>
          <w:tcPr>
            <w:tcW w:w="1418" w:type="dxa"/>
            <w:shd w:val="clear" w:color="auto" w:fill="auto"/>
            <w:vAlign w:val="center"/>
          </w:tcPr>
          <w:p w14:paraId="0F007799"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1FF8E055"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2,07</w:t>
            </w:r>
          </w:p>
        </w:tc>
        <w:tc>
          <w:tcPr>
            <w:tcW w:w="1282" w:type="dxa"/>
            <w:gridSpan w:val="2"/>
            <w:shd w:val="clear" w:color="auto" w:fill="auto"/>
            <w:vAlign w:val="center"/>
          </w:tcPr>
          <w:p w14:paraId="327A4C3E"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2,15</w:t>
            </w:r>
          </w:p>
          <w:p w14:paraId="29C2D5C0" w14:textId="7CA621A4"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1,85 rekonstr.)</w:t>
            </w:r>
          </w:p>
        </w:tc>
        <w:tc>
          <w:tcPr>
            <w:tcW w:w="1695" w:type="dxa"/>
            <w:shd w:val="clear" w:color="auto" w:fill="auto"/>
            <w:vAlign w:val="center"/>
          </w:tcPr>
          <w:p w14:paraId="328EFB6C" w14:textId="5E9F83C5"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32501B74"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4639F3FA" w14:textId="21ECBDCE"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2,4</w:t>
            </w:r>
          </w:p>
        </w:tc>
      </w:tr>
      <w:tr w:rsidR="00F874EA" w:rsidRPr="00870B14" w14:paraId="370D63FA" w14:textId="77777777" w:rsidTr="007D499E">
        <w:trPr>
          <w:cantSplit/>
          <w:trHeight w:val="20"/>
          <w:jc w:val="center"/>
        </w:trPr>
        <w:tc>
          <w:tcPr>
            <w:tcW w:w="1696" w:type="dxa"/>
            <w:shd w:val="clear" w:color="auto" w:fill="auto"/>
            <w:vAlign w:val="center"/>
          </w:tcPr>
          <w:p w14:paraId="3BF18996" w14:textId="4BF1EE3C"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Vaiškoniai</w:t>
            </w:r>
          </w:p>
        </w:tc>
        <w:tc>
          <w:tcPr>
            <w:tcW w:w="1418" w:type="dxa"/>
            <w:shd w:val="clear" w:color="auto" w:fill="auto"/>
            <w:vAlign w:val="center"/>
          </w:tcPr>
          <w:p w14:paraId="3C380327"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4BDDC9D5"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0,13</w:t>
            </w:r>
          </w:p>
        </w:tc>
        <w:tc>
          <w:tcPr>
            <w:tcW w:w="1282" w:type="dxa"/>
            <w:gridSpan w:val="2"/>
            <w:shd w:val="clear" w:color="auto" w:fill="auto"/>
            <w:vAlign w:val="center"/>
          </w:tcPr>
          <w:p w14:paraId="1694C1FB"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0,12</w:t>
            </w:r>
          </w:p>
        </w:tc>
        <w:tc>
          <w:tcPr>
            <w:tcW w:w="1695" w:type="dxa"/>
            <w:shd w:val="clear" w:color="auto" w:fill="auto"/>
            <w:vAlign w:val="center"/>
          </w:tcPr>
          <w:p w14:paraId="63E2663D"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7F792ADE"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666E7863"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r>
      <w:tr w:rsidR="00F874EA" w:rsidRPr="00870B14" w14:paraId="351EA16F" w14:textId="77777777" w:rsidTr="00393F28">
        <w:trPr>
          <w:cantSplit/>
          <w:trHeight w:val="20"/>
          <w:jc w:val="center"/>
        </w:trPr>
        <w:tc>
          <w:tcPr>
            <w:tcW w:w="9067" w:type="dxa"/>
            <w:gridSpan w:val="9"/>
            <w:shd w:val="clear" w:color="auto" w:fill="D9D9D9" w:themeFill="background1" w:themeFillShade="D9"/>
            <w:vAlign w:val="center"/>
          </w:tcPr>
          <w:p w14:paraId="5DC04B89" w14:textId="3FF4AA08" w:rsidR="00F874EA" w:rsidRPr="004A5E8E" w:rsidRDefault="00F874EA" w:rsidP="00F874EA">
            <w:pPr>
              <w:spacing w:line="240" w:lineRule="auto"/>
              <w:jc w:val="center"/>
              <w:rPr>
                <w:rFonts w:asciiTheme="minorHAnsi" w:eastAsia="Times New Roman" w:hAnsiTheme="minorHAnsi" w:cstheme="minorHAnsi"/>
                <w:b/>
                <w:bCs/>
                <w:color w:val="000000"/>
                <w:sz w:val="20"/>
                <w:szCs w:val="20"/>
                <w:lang w:eastAsia="lt-LT"/>
              </w:rPr>
            </w:pPr>
            <w:r w:rsidRPr="004A5E8E">
              <w:rPr>
                <w:rFonts w:asciiTheme="minorHAnsi" w:eastAsia="Times New Roman" w:hAnsiTheme="minorHAnsi" w:cstheme="minorHAnsi"/>
                <w:b/>
                <w:bCs/>
                <w:color w:val="000000"/>
                <w:sz w:val="20"/>
                <w:szCs w:val="20"/>
                <w:lang w:eastAsia="lt-LT"/>
              </w:rPr>
              <w:t>Truskavos seniūnija</w:t>
            </w:r>
          </w:p>
        </w:tc>
      </w:tr>
      <w:tr w:rsidR="00F874EA" w:rsidRPr="00870B14" w14:paraId="720BDE62" w14:textId="77777777" w:rsidTr="007D499E">
        <w:trPr>
          <w:cantSplit/>
          <w:trHeight w:val="20"/>
          <w:jc w:val="center"/>
        </w:trPr>
        <w:tc>
          <w:tcPr>
            <w:tcW w:w="1696" w:type="dxa"/>
            <w:shd w:val="clear" w:color="auto" w:fill="auto"/>
            <w:vAlign w:val="center"/>
          </w:tcPr>
          <w:p w14:paraId="6D628A81" w14:textId="0D844A0A"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Okainiai</w:t>
            </w:r>
          </w:p>
        </w:tc>
        <w:tc>
          <w:tcPr>
            <w:tcW w:w="1418" w:type="dxa"/>
            <w:shd w:val="clear" w:color="auto" w:fill="auto"/>
            <w:vAlign w:val="center"/>
          </w:tcPr>
          <w:p w14:paraId="78685EDC"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570C229E"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4,57</w:t>
            </w:r>
          </w:p>
        </w:tc>
        <w:tc>
          <w:tcPr>
            <w:tcW w:w="1282" w:type="dxa"/>
            <w:gridSpan w:val="2"/>
            <w:shd w:val="clear" w:color="auto" w:fill="auto"/>
            <w:vAlign w:val="center"/>
          </w:tcPr>
          <w:p w14:paraId="04D4B794"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1,5</w:t>
            </w:r>
          </w:p>
          <w:p w14:paraId="0798FB9E" w14:textId="035971AE"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1,2 rekonstr.)</w:t>
            </w:r>
          </w:p>
        </w:tc>
        <w:tc>
          <w:tcPr>
            <w:tcW w:w="1695" w:type="dxa"/>
            <w:shd w:val="clear" w:color="auto" w:fill="auto"/>
            <w:vAlign w:val="center"/>
          </w:tcPr>
          <w:p w14:paraId="12F98550" w14:textId="645CE480"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097C0849"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7656912A" w14:textId="07DDCF1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3,2</w:t>
            </w:r>
          </w:p>
        </w:tc>
      </w:tr>
      <w:tr w:rsidR="00F874EA" w:rsidRPr="00870B14" w14:paraId="7AD2F9D9" w14:textId="77777777" w:rsidTr="007D499E">
        <w:trPr>
          <w:cantSplit/>
          <w:trHeight w:val="20"/>
          <w:jc w:val="center"/>
        </w:trPr>
        <w:tc>
          <w:tcPr>
            <w:tcW w:w="1696" w:type="dxa"/>
            <w:shd w:val="clear" w:color="auto" w:fill="auto"/>
            <w:vAlign w:val="center"/>
          </w:tcPr>
          <w:p w14:paraId="2A5BEAA0" w14:textId="249AE4BD"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Petkūnai</w:t>
            </w:r>
          </w:p>
        </w:tc>
        <w:tc>
          <w:tcPr>
            <w:tcW w:w="1418" w:type="dxa"/>
            <w:shd w:val="clear" w:color="auto" w:fill="auto"/>
            <w:vAlign w:val="center"/>
          </w:tcPr>
          <w:p w14:paraId="2344C69B"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2083F0EB"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3,76</w:t>
            </w:r>
          </w:p>
        </w:tc>
        <w:tc>
          <w:tcPr>
            <w:tcW w:w="1282" w:type="dxa"/>
            <w:gridSpan w:val="2"/>
            <w:shd w:val="clear" w:color="auto" w:fill="auto"/>
            <w:vAlign w:val="center"/>
          </w:tcPr>
          <w:p w14:paraId="265BB097"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2,1</w:t>
            </w:r>
          </w:p>
          <w:p w14:paraId="00BE1B3A" w14:textId="58438971"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1,1 rekonstr.)</w:t>
            </w:r>
          </w:p>
        </w:tc>
        <w:tc>
          <w:tcPr>
            <w:tcW w:w="1695" w:type="dxa"/>
            <w:shd w:val="clear" w:color="auto" w:fill="auto"/>
            <w:vAlign w:val="center"/>
          </w:tcPr>
          <w:p w14:paraId="182727DC" w14:textId="00B198F5"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3130E7B5" w14:textId="77777777"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0</w:t>
            </w:r>
          </w:p>
        </w:tc>
        <w:tc>
          <w:tcPr>
            <w:tcW w:w="1269" w:type="dxa"/>
            <w:shd w:val="clear" w:color="auto" w:fill="auto"/>
            <w:vAlign w:val="center"/>
          </w:tcPr>
          <w:p w14:paraId="3C35E65B" w14:textId="43990850"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2,3</w:t>
            </w:r>
          </w:p>
        </w:tc>
      </w:tr>
      <w:tr w:rsidR="00F874EA" w:rsidRPr="00870B14" w14:paraId="1ED21D05" w14:textId="77777777" w:rsidTr="00393F28">
        <w:trPr>
          <w:cantSplit/>
          <w:trHeight w:val="20"/>
          <w:jc w:val="center"/>
        </w:trPr>
        <w:tc>
          <w:tcPr>
            <w:tcW w:w="9067" w:type="dxa"/>
            <w:gridSpan w:val="9"/>
            <w:shd w:val="clear" w:color="auto" w:fill="D9D9D9" w:themeFill="background1" w:themeFillShade="D9"/>
            <w:vAlign w:val="center"/>
          </w:tcPr>
          <w:p w14:paraId="039FA6E4" w14:textId="1A8C058C"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b/>
                <w:bCs/>
                <w:color w:val="000000"/>
                <w:sz w:val="20"/>
                <w:szCs w:val="20"/>
                <w:lang w:eastAsia="lt-LT"/>
              </w:rPr>
              <w:t>Vilainių</w:t>
            </w:r>
            <w:r w:rsidRPr="004A5E8E">
              <w:rPr>
                <w:rFonts w:asciiTheme="minorHAnsi" w:eastAsia="Times New Roman" w:hAnsiTheme="minorHAnsi" w:cstheme="minorHAnsi"/>
                <w:b/>
                <w:bCs/>
                <w:color w:val="000000"/>
                <w:sz w:val="20"/>
                <w:szCs w:val="20"/>
                <w:lang w:eastAsia="lt-LT"/>
              </w:rPr>
              <w:t xml:space="preserve"> seniūnija</w:t>
            </w:r>
          </w:p>
        </w:tc>
      </w:tr>
      <w:tr w:rsidR="00F874EA" w:rsidRPr="00870B14" w14:paraId="538D6C0A" w14:textId="77777777" w:rsidTr="00393F28">
        <w:trPr>
          <w:cantSplit/>
          <w:trHeight w:val="20"/>
          <w:jc w:val="center"/>
        </w:trPr>
        <w:tc>
          <w:tcPr>
            <w:tcW w:w="1696" w:type="dxa"/>
            <w:shd w:val="clear" w:color="auto" w:fill="auto"/>
            <w:vAlign w:val="center"/>
          </w:tcPr>
          <w:p w14:paraId="27CE9C7A" w14:textId="27D26ED0"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Lančiūnava</w:t>
            </w:r>
          </w:p>
        </w:tc>
        <w:tc>
          <w:tcPr>
            <w:tcW w:w="1418" w:type="dxa"/>
            <w:shd w:val="clear" w:color="auto" w:fill="auto"/>
            <w:vAlign w:val="center"/>
          </w:tcPr>
          <w:p w14:paraId="3C55C744" w14:textId="19606315"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0" w:type="dxa"/>
            <w:shd w:val="clear" w:color="auto" w:fill="auto"/>
            <w:vAlign w:val="center"/>
          </w:tcPr>
          <w:p w14:paraId="41CA5877" w14:textId="5C0C7793"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5,48</w:t>
            </w:r>
          </w:p>
        </w:tc>
        <w:tc>
          <w:tcPr>
            <w:tcW w:w="1282" w:type="dxa"/>
            <w:gridSpan w:val="2"/>
            <w:shd w:val="clear" w:color="auto" w:fill="auto"/>
            <w:vAlign w:val="center"/>
          </w:tcPr>
          <w:p w14:paraId="58A65341"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3,7</w:t>
            </w:r>
          </w:p>
          <w:p w14:paraId="0AB0A221" w14:textId="232992C9"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3,7 rekonstr.)</w:t>
            </w:r>
          </w:p>
        </w:tc>
        <w:tc>
          <w:tcPr>
            <w:tcW w:w="1695" w:type="dxa"/>
            <w:shd w:val="clear" w:color="auto" w:fill="auto"/>
            <w:vAlign w:val="center"/>
          </w:tcPr>
          <w:p w14:paraId="354877BF" w14:textId="39513849"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sidRPr="00870B14">
              <w:rPr>
                <w:rFonts w:asciiTheme="minorHAnsi" w:eastAsia="Times New Roman" w:hAnsiTheme="minorHAnsi" w:cstheme="minorHAnsi"/>
                <w:color w:val="000000"/>
                <w:sz w:val="20"/>
                <w:szCs w:val="20"/>
                <w:lang w:eastAsia="lt-LT"/>
              </w:rPr>
              <w:t>Centralizuotas</w:t>
            </w:r>
          </w:p>
        </w:tc>
        <w:tc>
          <w:tcPr>
            <w:tcW w:w="857" w:type="dxa"/>
            <w:gridSpan w:val="2"/>
            <w:shd w:val="clear" w:color="auto" w:fill="auto"/>
            <w:vAlign w:val="center"/>
          </w:tcPr>
          <w:p w14:paraId="3826B739" w14:textId="024C1653"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9,54</w:t>
            </w:r>
          </w:p>
        </w:tc>
        <w:tc>
          <w:tcPr>
            <w:tcW w:w="1269" w:type="dxa"/>
            <w:shd w:val="clear" w:color="auto" w:fill="auto"/>
            <w:vAlign w:val="center"/>
          </w:tcPr>
          <w:p w14:paraId="5CEA1C96" w14:textId="77777777" w:rsidR="00F874EA"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4,8</w:t>
            </w:r>
          </w:p>
          <w:p w14:paraId="404FE192" w14:textId="5E9A92E6" w:rsidR="00F874EA" w:rsidRPr="00870B14" w:rsidRDefault="00F874EA" w:rsidP="00F874EA">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(iš jų 4,8 rekonstr.)</w:t>
            </w:r>
          </w:p>
        </w:tc>
      </w:tr>
      <w:bookmarkEnd w:id="49"/>
    </w:tbl>
    <w:p w14:paraId="5213AA66" w14:textId="77777777" w:rsidR="00870B14" w:rsidRDefault="00870B14" w:rsidP="003C06D5">
      <w:pPr>
        <w:spacing w:line="240" w:lineRule="auto"/>
        <w:rPr>
          <w:rFonts w:asciiTheme="minorHAnsi" w:eastAsia="Times New Roman" w:hAnsiTheme="minorHAnsi" w:cstheme="minorHAnsi"/>
          <w:bCs/>
          <w:szCs w:val="21"/>
        </w:rPr>
      </w:pPr>
    </w:p>
    <w:p w14:paraId="598334B4" w14:textId="77777777" w:rsidR="00741AFA" w:rsidRDefault="00741AFA" w:rsidP="00741AFA">
      <w:pPr>
        <w:spacing w:line="240" w:lineRule="auto"/>
        <w:rPr>
          <w:rFonts w:asciiTheme="minorHAnsi" w:hAnsiTheme="minorHAnsi" w:cstheme="minorHAnsi"/>
        </w:rPr>
      </w:pPr>
      <w:r>
        <w:rPr>
          <w:rFonts w:asciiTheme="minorHAnsi" w:hAnsiTheme="minorHAnsi" w:cstheme="minorHAnsi"/>
        </w:rPr>
        <w:t xml:space="preserve">Nustatytos 39-ios gyvenamosios vietovės, kuriose koreguojami sprendiniai, tikslinami planuojamų vandentiekio ir </w:t>
      </w:r>
      <w:r w:rsidRPr="000578A3">
        <w:rPr>
          <w:rFonts w:asciiTheme="minorHAnsi" w:hAnsiTheme="minorHAnsi" w:cstheme="minorHAnsi"/>
        </w:rPr>
        <w:t xml:space="preserve">nuotekų tinklų plėtros kiekiai. </w:t>
      </w:r>
    </w:p>
    <w:p w14:paraId="1989C20F" w14:textId="77777777" w:rsidR="00741AFA" w:rsidRPr="000578A3" w:rsidRDefault="00741AFA" w:rsidP="00741AFA">
      <w:pPr>
        <w:spacing w:line="240" w:lineRule="auto"/>
        <w:rPr>
          <w:rFonts w:asciiTheme="minorHAnsi" w:hAnsiTheme="minorHAnsi" w:cstheme="minorHAnsi"/>
        </w:rPr>
      </w:pPr>
    </w:p>
    <w:p w14:paraId="54E68161" w14:textId="366F3E06" w:rsidR="00741AFA" w:rsidRPr="003C1EA8" w:rsidRDefault="00741AFA" w:rsidP="00741AFA">
      <w:pPr>
        <w:spacing w:line="240" w:lineRule="auto"/>
        <w:rPr>
          <w:rFonts w:asciiTheme="minorHAnsi" w:hAnsiTheme="minorHAnsi" w:cstheme="minorHAnsi"/>
        </w:rPr>
      </w:pPr>
      <w:r w:rsidRPr="000578A3">
        <w:rPr>
          <w:rFonts w:asciiTheme="minorHAnsi" w:hAnsiTheme="minorHAnsi" w:cstheme="minorHAnsi"/>
        </w:rPr>
        <w:t>1</w:t>
      </w:r>
      <w:r>
        <w:rPr>
          <w:rFonts w:asciiTheme="minorHAnsi" w:hAnsiTheme="minorHAnsi" w:cstheme="minorHAnsi"/>
        </w:rPr>
        <w:t>5</w:t>
      </w:r>
      <w:r w:rsidRPr="000578A3">
        <w:rPr>
          <w:rFonts w:asciiTheme="minorHAnsi" w:hAnsiTheme="minorHAnsi" w:cstheme="minorHAnsi"/>
        </w:rPr>
        <w:t>-oje gyvenamųjų vietovių (</w:t>
      </w:r>
      <w:bookmarkStart w:id="51" w:name="_Hlk173228901"/>
      <w:r w:rsidRPr="000578A3">
        <w:rPr>
          <w:rFonts w:asciiTheme="minorHAnsi" w:hAnsiTheme="minorHAnsi" w:cstheme="minorHAnsi"/>
        </w:rPr>
        <w:t xml:space="preserve">Jaunakaimio-Pilionių k., Mantviliškio k., Vikaičių k., Kampų II k., Meironiškių k., Beinaičių k., Saviečių k., Pelutavos k., Langakių k., Paaluonio k., Jakšių k., Kalnaberžės k., Sangailių k., Petkūnų </w:t>
      </w:r>
      <w:r w:rsidRPr="000578A3">
        <w:rPr>
          <w:rFonts w:asciiTheme="minorHAnsi" w:hAnsiTheme="minorHAnsi" w:cstheme="minorHAnsi"/>
        </w:rPr>
        <w:lastRenderedPageBreak/>
        <w:t>k., Okainių k.</w:t>
      </w:r>
      <w:bookmarkEnd w:id="51"/>
      <w:r w:rsidRPr="000578A3">
        <w:rPr>
          <w:rFonts w:asciiTheme="minorHAnsi" w:hAnsiTheme="minorHAnsi" w:cstheme="minorHAnsi"/>
        </w:rPr>
        <w:t xml:space="preserve">) keičiamas nuotekų tvarkymo būdas iš individualaus į centralizuotą, įrengiant </w:t>
      </w:r>
      <w:r w:rsidR="00210FC5">
        <w:rPr>
          <w:rFonts w:asciiTheme="minorHAnsi" w:hAnsiTheme="minorHAnsi" w:cstheme="minorHAnsi"/>
        </w:rPr>
        <w:t xml:space="preserve">buitinių nuotekų tinklus ir </w:t>
      </w:r>
      <w:r w:rsidRPr="000578A3">
        <w:rPr>
          <w:rFonts w:asciiTheme="minorHAnsi" w:hAnsiTheme="minorHAnsi" w:cstheme="minorHAnsi"/>
        </w:rPr>
        <w:t>nuotekų valymo įrenginius gyvenvietėse.</w:t>
      </w:r>
      <w:r w:rsidRPr="003C1EA8">
        <w:rPr>
          <w:rFonts w:asciiTheme="minorHAnsi" w:hAnsiTheme="minorHAnsi" w:cstheme="minorHAnsi"/>
        </w:rPr>
        <w:t xml:space="preserve"> </w:t>
      </w:r>
    </w:p>
    <w:p w14:paraId="29FE4E77" w14:textId="77777777" w:rsidR="00741AFA" w:rsidRDefault="00741AFA" w:rsidP="00741AFA">
      <w:pPr>
        <w:spacing w:line="240" w:lineRule="auto"/>
        <w:rPr>
          <w:rFonts w:asciiTheme="minorHAnsi" w:hAnsiTheme="minorHAnsi" w:cstheme="minorHAnsi"/>
        </w:rPr>
      </w:pPr>
      <w:r>
        <w:rPr>
          <w:rFonts w:asciiTheme="minorHAnsi" w:hAnsiTheme="minorHAnsi" w:cstheme="minorHAnsi"/>
        </w:rPr>
        <w:t>14-oje gyvenamųjų vietovių (</w:t>
      </w:r>
      <w:r w:rsidRPr="000578A3">
        <w:rPr>
          <w:rFonts w:asciiTheme="minorHAnsi" w:hAnsiTheme="minorHAnsi" w:cstheme="minorHAnsi"/>
        </w:rPr>
        <w:t>Barkūniškio-Dovydiškių k</w:t>
      </w:r>
      <w:r>
        <w:rPr>
          <w:rFonts w:asciiTheme="minorHAnsi" w:hAnsiTheme="minorHAnsi" w:cstheme="minorHAnsi"/>
        </w:rPr>
        <w:t xml:space="preserve">., Bokštų k., Beržų k., Gudžiūnų mstl., Josvainių mstl.,  Lipliūnų k., Pajieslio k., Plinkaigalio k., Nociūnų k., Labūnavos k., Pagirių mstl., Šėtos mstl., Aukštųjų Kaplių k., Lančiūnavos k.) numatoma esamų nuotekų valymo įrenginių rekonstrukcija.  </w:t>
      </w:r>
    </w:p>
    <w:p w14:paraId="1C14F81C" w14:textId="77777777" w:rsidR="00741AFA" w:rsidRDefault="00741AFA" w:rsidP="00741AFA">
      <w:pPr>
        <w:spacing w:line="240" w:lineRule="auto"/>
        <w:rPr>
          <w:rFonts w:asciiTheme="minorHAnsi" w:hAnsiTheme="minorHAnsi" w:cstheme="minorHAnsi"/>
        </w:rPr>
      </w:pPr>
      <w:r>
        <w:rPr>
          <w:rFonts w:asciiTheme="minorHAnsi" w:hAnsiTheme="minorHAnsi" w:cstheme="minorHAnsi"/>
        </w:rPr>
        <w:t>Vandens gerinimo įrenginius numatoma įrengti 3-ose gyvenamosiose vietovėse (Vaiškonių k., Pašušvio k., Berkūniškio-Dovydiškių k.).</w:t>
      </w:r>
    </w:p>
    <w:p w14:paraId="1E0867DE" w14:textId="77777777" w:rsidR="002B6A66" w:rsidRDefault="002B6A66" w:rsidP="00F874EA">
      <w:pPr>
        <w:spacing w:line="240" w:lineRule="auto"/>
        <w:rPr>
          <w:rFonts w:asciiTheme="minorHAnsi" w:hAnsiTheme="minorHAnsi" w:cstheme="minorHAnsi"/>
        </w:rPr>
      </w:pPr>
    </w:p>
    <w:p w14:paraId="7A6DFF9F" w14:textId="0460928C" w:rsidR="008D7E61" w:rsidRDefault="00CB3E1C" w:rsidP="00210FC5">
      <w:pPr>
        <w:pStyle w:val="Heading2"/>
        <w:numPr>
          <w:ilvl w:val="1"/>
          <w:numId w:val="21"/>
        </w:numPr>
        <w:spacing w:after="240"/>
        <w:rPr>
          <w:szCs w:val="28"/>
        </w:rPr>
      </w:pPr>
      <w:bookmarkStart w:id="52" w:name="_Toc174971491"/>
      <w:r w:rsidRPr="00CB3E1C">
        <w:rPr>
          <w:szCs w:val="28"/>
        </w:rPr>
        <w:t>Koreguojamų viešojo geriamojo vandens tiekimo ir nuotekų tvarkymo teritorijų</w:t>
      </w:r>
      <w:r w:rsidR="00BD5AB1">
        <w:rPr>
          <w:szCs w:val="28"/>
        </w:rPr>
        <w:t xml:space="preserve"> tinklų</w:t>
      </w:r>
      <w:r w:rsidRPr="00CB3E1C">
        <w:rPr>
          <w:szCs w:val="28"/>
        </w:rPr>
        <w:t xml:space="preserve"> plėtros kaštai</w:t>
      </w:r>
      <w:bookmarkEnd w:id="52"/>
      <w:r w:rsidRPr="00CB3E1C">
        <w:rPr>
          <w:szCs w:val="28"/>
        </w:rPr>
        <w:t xml:space="preserve"> </w:t>
      </w:r>
    </w:p>
    <w:p w14:paraId="7883CEFC" w14:textId="77777777" w:rsidR="00CB3E1C" w:rsidRPr="00F57D5C" w:rsidRDefault="00CB3E1C" w:rsidP="00CB3E1C">
      <w:pPr>
        <w:spacing w:line="240" w:lineRule="auto"/>
        <w:rPr>
          <w:rFonts w:asciiTheme="minorHAnsi" w:hAnsiTheme="minorHAnsi" w:cstheme="minorHAnsi"/>
        </w:rPr>
      </w:pPr>
      <w:r w:rsidRPr="00F57D5C">
        <w:rPr>
          <w:rFonts w:asciiTheme="minorHAnsi" w:hAnsiTheme="minorHAnsi" w:cstheme="minorHAnsi"/>
        </w:rPr>
        <w:t>Buitinių nuotekų tinklų iš PVC vamzdžių 1 km kaina įskaitant žemės darbus, vamzdynus, šulinių įrengimą, darbo užmokestį, medžiagas, mechanizmus:</w:t>
      </w:r>
    </w:p>
    <w:p w14:paraId="73A88404" w14:textId="77777777" w:rsidR="00CB3E1C" w:rsidRDefault="00CB3E1C" w:rsidP="00AC0816">
      <w:pPr>
        <w:pStyle w:val="ListParagraph"/>
        <w:numPr>
          <w:ilvl w:val="0"/>
          <w:numId w:val="13"/>
        </w:numPr>
        <w:spacing w:line="240" w:lineRule="auto"/>
        <w:rPr>
          <w:rFonts w:asciiTheme="minorHAnsi" w:hAnsiTheme="minorHAnsi" w:cstheme="minorHAnsi"/>
        </w:rPr>
      </w:pPr>
      <w:r w:rsidRPr="00F57D5C">
        <w:rPr>
          <w:rFonts w:asciiTheme="minorHAnsi" w:hAnsiTheme="minorHAnsi" w:cstheme="minorHAnsi"/>
        </w:rPr>
        <w:t>vamzdžių d110-250 mm – 279,56 tūkst. Eur;</w:t>
      </w:r>
    </w:p>
    <w:p w14:paraId="22DD9201" w14:textId="77777777" w:rsidR="00CB3E1C" w:rsidRDefault="00CB3E1C" w:rsidP="00AC0816">
      <w:pPr>
        <w:pStyle w:val="ListParagraph"/>
        <w:numPr>
          <w:ilvl w:val="0"/>
          <w:numId w:val="13"/>
        </w:numPr>
        <w:spacing w:line="240" w:lineRule="auto"/>
        <w:rPr>
          <w:rFonts w:asciiTheme="minorHAnsi" w:hAnsiTheme="minorHAnsi" w:cstheme="minorHAnsi"/>
        </w:rPr>
      </w:pPr>
      <w:r w:rsidRPr="00F57D5C">
        <w:rPr>
          <w:rFonts w:asciiTheme="minorHAnsi" w:hAnsiTheme="minorHAnsi" w:cstheme="minorHAnsi"/>
        </w:rPr>
        <w:t>vamzdžių d315 mm – 319,04 tūkst. Eur;</w:t>
      </w:r>
    </w:p>
    <w:p w14:paraId="2936F047" w14:textId="77777777" w:rsidR="00CB3E1C" w:rsidRPr="00F57D5C" w:rsidRDefault="00CB3E1C" w:rsidP="00AC0816">
      <w:pPr>
        <w:pStyle w:val="ListParagraph"/>
        <w:numPr>
          <w:ilvl w:val="0"/>
          <w:numId w:val="13"/>
        </w:numPr>
        <w:spacing w:line="240" w:lineRule="auto"/>
        <w:rPr>
          <w:rFonts w:asciiTheme="minorHAnsi" w:hAnsiTheme="minorHAnsi" w:cstheme="minorHAnsi"/>
        </w:rPr>
      </w:pPr>
      <w:r w:rsidRPr="00F57D5C">
        <w:rPr>
          <w:rFonts w:asciiTheme="minorHAnsi" w:hAnsiTheme="minorHAnsi" w:cstheme="minorHAnsi"/>
        </w:rPr>
        <w:t>vamzdžių d400 mm – 421,70 tūkst. Eur.</w:t>
      </w:r>
    </w:p>
    <w:p w14:paraId="3BACAB4F" w14:textId="77777777" w:rsidR="00CB3E1C" w:rsidRPr="00BB7DD7" w:rsidRDefault="00CB3E1C" w:rsidP="00CB3E1C">
      <w:pPr>
        <w:spacing w:line="240" w:lineRule="auto"/>
        <w:ind w:left="720"/>
        <w:contextualSpacing/>
        <w:rPr>
          <w:rFonts w:asciiTheme="minorHAnsi" w:hAnsiTheme="minorHAnsi" w:cstheme="minorHAnsi"/>
        </w:rPr>
      </w:pPr>
    </w:p>
    <w:p w14:paraId="6A34D588" w14:textId="77777777" w:rsidR="00CB3E1C" w:rsidRPr="00F57D5C" w:rsidRDefault="00CB3E1C" w:rsidP="00CB3E1C">
      <w:pPr>
        <w:spacing w:line="240" w:lineRule="auto"/>
        <w:rPr>
          <w:rFonts w:asciiTheme="minorHAnsi" w:hAnsiTheme="minorHAnsi" w:cstheme="minorHAnsi"/>
        </w:rPr>
      </w:pPr>
      <w:r w:rsidRPr="00F57D5C">
        <w:rPr>
          <w:rFonts w:asciiTheme="minorHAnsi" w:hAnsiTheme="minorHAnsi" w:cstheme="minorHAnsi"/>
        </w:rPr>
        <w:t>Vandentiekio tinklų kaina 1 km įskaitant žemės darbus, vamzdynus, šulinių įrengimą, darbo užmokestį, medžiagas, mechanizmus, hidraulinius bandymus, vamzdyno praplovimą ir dezinfekciją:</w:t>
      </w:r>
    </w:p>
    <w:p w14:paraId="07F0A876" w14:textId="77777777" w:rsidR="00CB3E1C" w:rsidRPr="00F57D5C" w:rsidRDefault="00CB3E1C" w:rsidP="00AC0816">
      <w:pPr>
        <w:pStyle w:val="ListParagraph"/>
        <w:numPr>
          <w:ilvl w:val="0"/>
          <w:numId w:val="14"/>
        </w:numPr>
        <w:spacing w:line="240" w:lineRule="auto"/>
        <w:rPr>
          <w:rFonts w:asciiTheme="minorHAnsi" w:hAnsiTheme="minorHAnsi" w:cstheme="minorHAnsi"/>
        </w:rPr>
      </w:pPr>
      <w:r w:rsidRPr="00F57D5C">
        <w:rPr>
          <w:rFonts w:asciiTheme="minorHAnsi" w:hAnsiTheme="minorHAnsi" w:cstheme="minorHAnsi"/>
        </w:rPr>
        <w:t>vamzdžių d50-100 mm – 161,19 tūkst. Eur;</w:t>
      </w:r>
    </w:p>
    <w:p w14:paraId="367B797B" w14:textId="77777777" w:rsidR="00CB3E1C" w:rsidRDefault="00CB3E1C" w:rsidP="00AC0816">
      <w:pPr>
        <w:pStyle w:val="ListParagraph"/>
        <w:numPr>
          <w:ilvl w:val="0"/>
          <w:numId w:val="14"/>
        </w:numPr>
        <w:spacing w:line="240" w:lineRule="auto"/>
        <w:rPr>
          <w:rFonts w:asciiTheme="minorHAnsi" w:hAnsiTheme="minorHAnsi" w:cstheme="minorHAnsi"/>
        </w:rPr>
      </w:pPr>
      <w:r w:rsidRPr="00F57D5C">
        <w:rPr>
          <w:rFonts w:asciiTheme="minorHAnsi" w:hAnsiTheme="minorHAnsi" w:cstheme="minorHAnsi"/>
        </w:rPr>
        <w:t>vamzdžių d150-200 mm – 266,38 tūkst. Eur.</w:t>
      </w:r>
    </w:p>
    <w:p w14:paraId="6F7185AB" w14:textId="77777777" w:rsidR="005F663E" w:rsidRDefault="005F663E" w:rsidP="005F663E">
      <w:pPr>
        <w:spacing w:line="240" w:lineRule="auto"/>
        <w:rPr>
          <w:rFonts w:asciiTheme="minorHAnsi" w:hAnsiTheme="minorHAnsi" w:cstheme="minorHAnsi"/>
        </w:rPr>
      </w:pPr>
    </w:p>
    <w:p w14:paraId="129699A1" w14:textId="77777777" w:rsidR="005F663E" w:rsidRPr="005F663E" w:rsidRDefault="005F663E" w:rsidP="005F663E">
      <w:pPr>
        <w:spacing w:line="240" w:lineRule="auto"/>
        <w:rPr>
          <w:rFonts w:asciiTheme="minorHAnsi" w:hAnsiTheme="minorHAnsi" w:cstheme="minorHAnsi"/>
        </w:rPr>
      </w:pPr>
      <w:r w:rsidRPr="005F663E">
        <w:rPr>
          <w:rFonts w:asciiTheme="minorHAnsi" w:hAnsiTheme="minorHAnsi" w:cstheme="minorHAnsi"/>
        </w:rPr>
        <w:t>Vandens gerinimo įrenginių kaina (priklausomai nuo šių įrenginių pajėgumo):</w:t>
      </w:r>
    </w:p>
    <w:p w14:paraId="369062E5" w14:textId="77777777" w:rsidR="005F663E" w:rsidRPr="005F663E" w:rsidRDefault="005F663E" w:rsidP="00AC0816">
      <w:pPr>
        <w:pStyle w:val="ListParagraph"/>
        <w:numPr>
          <w:ilvl w:val="0"/>
          <w:numId w:val="15"/>
        </w:numPr>
        <w:spacing w:line="240" w:lineRule="auto"/>
        <w:rPr>
          <w:rFonts w:asciiTheme="minorHAnsi" w:hAnsiTheme="minorHAnsi" w:cstheme="minorHAnsi"/>
        </w:rPr>
      </w:pPr>
      <w:r w:rsidRPr="005F663E">
        <w:rPr>
          <w:rFonts w:asciiTheme="minorHAnsi" w:hAnsiTheme="minorHAnsi" w:cstheme="minorHAnsi"/>
        </w:rPr>
        <w:t xml:space="preserve">1m³/p VGĮ kainuos  - 10 tūkst. Eur, kai tenka vandenį apvalyti nuo 1 nepageidaujamo komponento (pvz. geležies junginių). </w:t>
      </w:r>
    </w:p>
    <w:p w14:paraId="27988401" w14:textId="77777777" w:rsidR="005F663E" w:rsidRDefault="005F663E" w:rsidP="00AC0816">
      <w:pPr>
        <w:pStyle w:val="ListParagraph"/>
        <w:numPr>
          <w:ilvl w:val="0"/>
          <w:numId w:val="15"/>
        </w:numPr>
        <w:spacing w:line="240" w:lineRule="auto"/>
        <w:rPr>
          <w:rFonts w:asciiTheme="minorHAnsi" w:hAnsiTheme="minorHAnsi" w:cstheme="minorHAnsi"/>
        </w:rPr>
      </w:pPr>
      <w:r w:rsidRPr="005F663E">
        <w:rPr>
          <w:rFonts w:asciiTheme="minorHAnsi" w:hAnsiTheme="minorHAnsi" w:cstheme="minorHAnsi"/>
        </w:rPr>
        <w:t>koeficientai K1=0,8, kai VGĮ pajėgumas viršija 20 m³/p.;</w:t>
      </w:r>
    </w:p>
    <w:p w14:paraId="09B6D0AB" w14:textId="2E2048E0" w:rsidR="005F663E" w:rsidRPr="005F663E" w:rsidRDefault="005F663E" w:rsidP="00AC0816">
      <w:pPr>
        <w:pStyle w:val="ListParagraph"/>
        <w:numPr>
          <w:ilvl w:val="0"/>
          <w:numId w:val="15"/>
        </w:numPr>
        <w:spacing w:line="240" w:lineRule="auto"/>
        <w:rPr>
          <w:rFonts w:asciiTheme="minorHAnsi" w:hAnsiTheme="minorHAnsi" w:cstheme="minorHAnsi"/>
        </w:rPr>
      </w:pPr>
      <w:r w:rsidRPr="005F663E">
        <w:rPr>
          <w:rFonts w:asciiTheme="minorHAnsi" w:hAnsiTheme="minorHAnsi" w:cstheme="minorHAnsi"/>
        </w:rPr>
        <w:t>K1=0,7, kai VGĮ pajėgumas viršija 40 m³/p.</w:t>
      </w:r>
    </w:p>
    <w:p w14:paraId="55F7AC2B" w14:textId="77777777" w:rsidR="005F663E" w:rsidRDefault="005F663E" w:rsidP="00CB3E1C"/>
    <w:p w14:paraId="5D49B2A5" w14:textId="77777777" w:rsidR="005F663E" w:rsidRPr="00F57D5C" w:rsidRDefault="005F663E" w:rsidP="005F663E">
      <w:pPr>
        <w:spacing w:line="240" w:lineRule="auto"/>
        <w:contextualSpacing/>
        <w:rPr>
          <w:rFonts w:asciiTheme="minorHAnsi" w:hAnsiTheme="minorHAnsi" w:cstheme="minorHAnsi"/>
          <w:i/>
          <w:iCs/>
        </w:rPr>
      </w:pPr>
      <w:r w:rsidRPr="00F57D5C">
        <w:rPr>
          <w:rFonts w:asciiTheme="minorHAnsi" w:hAnsiTheme="minorHAnsi" w:cstheme="minorHAnsi"/>
          <w:i/>
          <w:iCs/>
        </w:rPr>
        <w:t xml:space="preserve">Duomenų šaltinis: Statinių statybos skaičiuojamųjų kainų palyginamieji ekonominiai rodikliai pagal 2024 m. balandžio mėn. kainas (UAB „Sistela“).  </w:t>
      </w:r>
    </w:p>
    <w:p w14:paraId="0001BA03" w14:textId="77777777" w:rsidR="005F663E" w:rsidRPr="005F663E" w:rsidRDefault="005F663E" w:rsidP="00CB3E1C">
      <w:pPr>
        <w:rPr>
          <w:rFonts w:asciiTheme="minorHAnsi" w:hAnsiTheme="minorHAnsi" w:cstheme="minorHAnsi"/>
        </w:rPr>
      </w:pPr>
    </w:p>
    <w:p w14:paraId="11E54D27" w14:textId="77777777" w:rsidR="005F663E" w:rsidRPr="005F663E" w:rsidRDefault="005F663E" w:rsidP="005F663E">
      <w:pPr>
        <w:spacing w:line="240" w:lineRule="auto"/>
        <w:rPr>
          <w:rFonts w:asciiTheme="minorHAnsi" w:hAnsiTheme="minorHAnsi" w:cstheme="minorHAnsi"/>
        </w:rPr>
      </w:pPr>
      <w:r w:rsidRPr="005F663E">
        <w:rPr>
          <w:rFonts w:asciiTheme="minorHAnsi" w:hAnsiTheme="minorHAnsi" w:cstheme="minorHAnsi"/>
        </w:rPr>
        <w:t>Nuotekų valyklų kaina priklausomai nuo jų pajėgumo:</w:t>
      </w:r>
    </w:p>
    <w:p w14:paraId="681CACDD" w14:textId="77777777" w:rsidR="005F663E" w:rsidRDefault="005F663E" w:rsidP="00AC0816">
      <w:pPr>
        <w:pStyle w:val="ListParagraph"/>
        <w:numPr>
          <w:ilvl w:val="0"/>
          <w:numId w:val="16"/>
        </w:numPr>
        <w:spacing w:line="240" w:lineRule="auto"/>
        <w:rPr>
          <w:rFonts w:asciiTheme="minorHAnsi" w:hAnsiTheme="minorHAnsi" w:cstheme="minorHAnsi"/>
        </w:rPr>
      </w:pPr>
      <w:r w:rsidRPr="005F663E">
        <w:rPr>
          <w:rFonts w:asciiTheme="minorHAnsi" w:hAnsiTheme="minorHAnsi" w:cstheme="minorHAnsi"/>
        </w:rPr>
        <w:t xml:space="preserve">1m³/p NV kainuos 15 tūkst. Eur. </w:t>
      </w:r>
    </w:p>
    <w:p w14:paraId="3BEE8AEB" w14:textId="77777777" w:rsidR="005F663E" w:rsidRDefault="005F663E" w:rsidP="00AC0816">
      <w:pPr>
        <w:pStyle w:val="ListParagraph"/>
        <w:numPr>
          <w:ilvl w:val="0"/>
          <w:numId w:val="16"/>
        </w:numPr>
        <w:spacing w:line="240" w:lineRule="auto"/>
        <w:rPr>
          <w:rFonts w:asciiTheme="minorHAnsi" w:hAnsiTheme="minorHAnsi" w:cstheme="minorHAnsi"/>
        </w:rPr>
      </w:pPr>
      <w:r w:rsidRPr="005F663E">
        <w:rPr>
          <w:rFonts w:asciiTheme="minorHAnsi" w:hAnsiTheme="minorHAnsi" w:cstheme="minorHAnsi"/>
        </w:rPr>
        <w:t xml:space="preserve">K1=0,8, kai NV pajėgumas 10-20 m³/p.; </w:t>
      </w:r>
    </w:p>
    <w:p w14:paraId="3C903701" w14:textId="77777777" w:rsidR="005F663E" w:rsidRDefault="005F663E" w:rsidP="00AC0816">
      <w:pPr>
        <w:pStyle w:val="ListParagraph"/>
        <w:numPr>
          <w:ilvl w:val="0"/>
          <w:numId w:val="16"/>
        </w:numPr>
        <w:spacing w:line="240" w:lineRule="auto"/>
        <w:rPr>
          <w:rFonts w:asciiTheme="minorHAnsi" w:hAnsiTheme="minorHAnsi" w:cstheme="minorHAnsi"/>
        </w:rPr>
      </w:pPr>
      <w:r w:rsidRPr="005F663E">
        <w:rPr>
          <w:rFonts w:asciiTheme="minorHAnsi" w:hAnsiTheme="minorHAnsi" w:cstheme="minorHAnsi"/>
        </w:rPr>
        <w:t xml:space="preserve">K2=0,7, kai NV pajėgumas 21-50 m³/p.; </w:t>
      </w:r>
    </w:p>
    <w:p w14:paraId="0CD598E0" w14:textId="5B252F30" w:rsidR="005F663E" w:rsidRPr="005F663E" w:rsidRDefault="005F663E" w:rsidP="00AC0816">
      <w:pPr>
        <w:pStyle w:val="ListParagraph"/>
        <w:numPr>
          <w:ilvl w:val="0"/>
          <w:numId w:val="16"/>
        </w:numPr>
        <w:spacing w:line="240" w:lineRule="auto"/>
        <w:rPr>
          <w:rFonts w:asciiTheme="minorHAnsi" w:hAnsiTheme="minorHAnsi" w:cstheme="minorHAnsi"/>
        </w:rPr>
      </w:pPr>
      <w:r w:rsidRPr="005F663E">
        <w:rPr>
          <w:rFonts w:asciiTheme="minorHAnsi" w:hAnsiTheme="minorHAnsi" w:cstheme="minorHAnsi"/>
        </w:rPr>
        <w:t xml:space="preserve">K3=0,6, kai NV pajėgumas viršija 50 m³/p. </w:t>
      </w:r>
    </w:p>
    <w:p w14:paraId="79567295" w14:textId="77777777" w:rsidR="005F663E" w:rsidRPr="005F663E" w:rsidRDefault="005F663E" w:rsidP="005F663E">
      <w:pPr>
        <w:pStyle w:val="ListParagraph"/>
        <w:spacing w:line="240" w:lineRule="auto"/>
        <w:rPr>
          <w:rFonts w:asciiTheme="minorHAnsi" w:hAnsiTheme="minorHAnsi" w:cstheme="minorHAnsi"/>
        </w:rPr>
      </w:pPr>
    </w:p>
    <w:p w14:paraId="0476BA97" w14:textId="20D60439" w:rsidR="00F56B0C" w:rsidRDefault="005F663E" w:rsidP="005F663E">
      <w:pPr>
        <w:spacing w:line="240" w:lineRule="auto"/>
        <w:rPr>
          <w:rFonts w:asciiTheme="minorHAnsi" w:hAnsiTheme="minorHAnsi" w:cstheme="minorHAnsi"/>
        </w:rPr>
      </w:pPr>
      <w:r w:rsidRPr="005F663E">
        <w:rPr>
          <w:rFonts w:asciiTheme="minorHAnsi" w:hAnsiTheme="minorHAnsi" w:cstheme="minorHAnsi"/>
        </w:rPr>
        <w:t>Rekonstruojant esamas nuotekų valyklas, taikomi individualūs koeficientai</w:t>
      </w:r>
      <w:r>
        <w:rPr>
          <w:rFonts w:asciiTheme="minorHAnsi" w:hAnsiTheme="minorHAnsi" w:cstheme="minorHAnsi"/>
        </w:rPr>
        <w:t>.</w:t>
      </w:r>
    </w:p>
    <w:p w14:paraId="4D6CBBFF" w14:textId="77777777" w:rsidR="00F56B0C" w:rsidRDefault="00F56B0C">
      <w:pPr>
        <w:spacing w:line="240" w:lineRule="auto"/>
        <w:jc w:val="left"/>
        <w:rPr>
          <w:rFonts w:asciiTheme="minorHAnsi" w:hAnsiTheme="minorHAnsi" w:cstheme="minorHAnsi"/>
        </w:rPr>
      </w:pPr>
      <w:r>
        <w:rPr>
          <w:rFonts w:asciiTheme="minorHAnsi" w:hAnsiTheme="minorHAnsi" w:cstheme="minorHAnsi"/>
        </w:rPr>
        <w:br w:type="page"/>
      </w:r>
    </w:p>
    <w:p w14:paraId="5F7515CE" w14:textId="77777777" w:rsidR="00F56B0C" w:rsidRDefault="00F56B0C" w:rsidP="005F663E">
      <w:pPr>
        <w:spacing w:line="240" w:lineRule="auto"/>
        <w:rPr>
          <w:rFonts w:asciiTheme="minorHAnsi" w:hAnsiTheme="minorHAnsi" w:cstheme="minorHAnsi"/>
        </w:rPr>
        <w:sectPr w:rsidR="00F56B0C" w:rsidSect="001629A5">
          <w:pgSz w:w="11906" w:h="16838"/>
          <w:pgMar w:top="1701" w:right="833" w:bottom="1134" w:left="1701" w:header="510" w:footer="567" w:gutter="0"/>
          <w:cols w:space="1296"/>
          <w:docGrid w:linePitch="360"/>
        </w:sectPr>
      </w:pPr>
    </w:p>
    <w:p w14:paraId="5CAE2BDF" w14:textId="475D5D3C" w:rsidR="005F663E" w:rsidRDefault="005446A4" w:rsidP="005F663E">
      <w:pPr>
        <w:spacing w:line="240" w:lineRule="auto"/>
        <w:rPr>
          <w:rFonts w:asciiTheme="minorHAnsi" w:hAnsiTheme="minorHAnsi" w:cstheme="minorHAnsi"/>
        </w:rPr>
      </w:pPr>
      <w:r>
        <w:rPr>
          <w:rFonts w:asciiTheme="minorHAnsi" w:hAnsiTheme="minorHAnsi" w:cstheme="minorHAnsi"/>
          <w:b/>
          <w:bCs/>
          <w:i/>
          <w:iCs/>
        </w:rPr>
        <w:lastRenderedPageBreak/>
        <w:t>2</w:t>
      </w:r>
      <w:r w:rsidR="00F56B0C" w:rsidRPr="00C34E86">
        <w:rPr>
          <w:rFonts w:asciiTheme="minorHAnsi" w:hAnsiTheme="minorHAnsi" w:cstheme="minorHAnsi"/>
          <w:b/>
          <w:bCs/>
          <w:i/>
          <w:iCs/>
        </w:rPr>
        <w:t xml:space="preserve">.9. lentelė. </w:t>
      </w:r>
      <w:r w:rsidR="00F56B0C" w:rsidRPr="00C34E86">
        <w:rPr>
          <w:rFonts w:asciiTheme="minorHAnsi" w:hAnsiTheme="minorHAnsi" w:cstheme="minorHAnsi"/>
          <w:i/>
          <w:iCs/>
        </w:rPr>
        <w:t>Vandentiekio ir buitinių nuotekų tinklų vystymo kaštai  koreguojamose gyvenamosiose vietovėse</w:t>
      </w:r>
    </w:p>
    <w:tbl>
      <w:tblPr>
        <w:tblW w:w="14028" w:type="dxa"/>
        <w:tblLayout w:type="fixed"/>
        <w:tblLook w:val="04A0" w:firstRow="1" w:lastRow="0" w:firstColumn="1" w:lastColumn="0" w:noHBand="0" w:noVBand="1"/>
      </w:tblPr>
      <w:tblGrid>
        <w:gridCol w:w="2329"/>
        <w:gridCol w:w="914"/>
        <w:gridCol w:w="1000"/>
        <w:gridCol w:w="1276"/>
        <w:gridCol w:w="1275"/>
        <w:gridCol w:w="1276"/>
        <w:gridCol w:w="992"/>
        <w:gridCol w:w="993"/>
        <w:gridCol w:w="1275"/>
        <w:gridCol w:w="1276"/>
        <w:gridCol w:w="1422"/>
      </w:tblGrid>
      <w:tr w:rsidR="00F56B0C" w:rsidRPr="000578A3" w14:paraId="79FE16C8" w14:textId="77777777" w:rsidTr="00DD039D">
        <w:trPr>
          <w:trHeight w:val="20"/>
        </w:trPr>
        <w:tc>
          <w:tcPr>
            <w:tcW w:w="2329" w:type="dxa"/>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732D0AFC"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Gyvenamoji vietovė</w:t>
            </w:r>
          </w:p>
        </w:tc>
        <w:tc>
          <w:tcPr>
            <w:tcW w:w="5741" w:type="dxa"/>
            <w:gridSpan w:val="5"/>
            <w:tcBorders>
              <w:top w:val="single" w:sz="8" w:space="0" w:color="auto"/>
              <w:left w:val="nil"/>
              <w:bottom w:val="single" w:sz="8" w:space="0" w:color="auto"/>
              <w:right w:val="single" w:sz="8" w:space="0" w:color="auto"/>
            </w:tcBorders>
            <w:shd w:val="clear" w:color="000000" w:fill="D9D9D9"/>
            <w:vAlign w:val="center"/>
            <w:hideMark/>
          </w:tcPr>
          <w:p w14:paraId="220B5FFB"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Vandentiekio tinklai</w:t>
            </w:r>
          </w:p>
        </w:tc>
        <w:tc>
          <w:tcPr>
            <w:tcW w:w="5958" w:type="dxa"/>
            <w:gridSpan w:val="5"/>
            <w:tcBorders>
              <w:top w:val="single" w:sz="8" w:space="0" w:color="auto"/>
              <w:left w:val="nil"/>
              <w:bottom w:val="single" w:sz="8" w:space="0" w:color="auto"/>
              <w:right w:val="single" w:sz="8" w:space="0" w:color="auto"/>
            </w:tcBorders>
            <w:shd w:val="clear" w:color="000000" w:fill="D9D9D9"/>
            <w:vAlign w:val="center"/>
            <w:hideMark/>
          </w:tcPr>
          <w:p w14:paraId="296DF288"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Buitinių nuotekų tinklai</w:t>
            </w:r>
          </w:p>
        </w:tc>
      </w:tr>
      <w:tr w:rsidR="00F56B0C" w:rsidRPr="000578A3" w14:paraId="071F83AA" w14:textId="77777777" w:rsidTr="00DD039D">
        <w:trPr>
          <w:trHeight w:val="20"/>
        </w:trPr>
        <w:tc>
          <w:tcPr>
            <w:tcW w:w="2329" w:type="dxa"/>
            <w:vMerge/>
            <w:tcBorders>
              <w:top w:val="single" w:sz="8" w:space="0" w:color="auto"/>
              <w:left w:val="single" w:sz="8" w:space="0" w:color="auto"/>
              <w:bottom w:val="single" w:sz="8" w:space="0" w:color="auto"/>
              <w:right w:val="single" w:sz="8" w:space="0" w:color="auto"/>
            </w:tcBorders>
            <w:vAlign w:val="center"/>
            <w:hideMark/>
          </w:tcPr>
          <w:p w14:paraId="23BCEC85" w14:textId="77777777" w:rsidR="00F56B0C" w:rsidRPr="000578A3" w:rsidRDefault="00F56B0C" w:rsidP="00DD039D">
            <w:pPr>
              <w:spacing w:line="240" w:lineRule="auto"/>
              <w:jc w:val="left"/>
              <w:rPr>
                <w:rFonts w:eastAsia="Times New Roman" w:cs="Calibri"/>
                <w:b/>
                <w:bCs/>
                <w:color w:val="000000"/>
                <w:sz w:val="20"/>
                <w:szCs w:val="20"/>
                <w:lang w:eastAsia="lt-LT"/>
              </w:rPr>
            </w:pPr>
          </w:p>
        </w:tc>
        <w:tc>
          <w:tcPr>
            <w:tcW w:w="914" w:type="dxa"/>
            <w:vMerge w:val="restart"/>
            <w:tcBorders>
              <w:top w:val="nil"/>
              <w:left w:val="single" w:sz="8" w:space="0" w:color="auto"/>
              <w:bottom w:val="single" w:sz="8" w:space="0" w:color="auto"/>
              <w:right w:val="single" w:sz="8" w:space="0" w:color="auto"/>
            </w:tcBorders>
            <w:shd w:val="clear" w:color="000000" w:fill="D9D9D9"/>
            <w:vAlign w:val="center"/>
            <w:hideMark/>
          </w:tcPr>
          <w:p w14:paraId="21CA7985"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Kaštai (tūkst. Eur)</w:t>
            </w:r>
          </w:p>
        </w:tc>
        <w:tc>
          <w:tcPr>
            <w:tcW w:w="1000" w:type="dxa"/>
            <w:tcBorders>
              <w:top w:val="nil"/>
              <w:left w:val="nil"/>
              <w:bottom w:val="single" w:sz="8" w:space="0" w:color="auto"/>
              <w:right w:val="single" w:sz="8" w:space="0" w:color="auto"/>
            </w:tcBorders>
            <w:shd w:val="clear" w:color="000000" w:fill="D9D9D9"/>
            <w:vAlign w:val="center"/>
            <w:hideMark/>
          </w:tcPr>
          <w:p w14:paraId="6FA49691"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DN</w:t>
            </w:r>
          </w:p>
        </w:tc>
        <w:tc>
          <w:tcPr>
            <w:tcW w:w="1276" w:type="dxa"/>
            <w:tcBorders>
              <w:top w:val="nil"/>
              <w:left w:val="nil"/>
              <w:bottom w:val="single" w:sz="8" w:space="0" w:color="auto"/>
              <w:right w:val="single" w:sz="8" w:space="0" w:color="auto"/>
            </w:tcBorders>
            <w:shd w:val="clear" w:color="000000" w:fill="D9D9D9"/>
            <w:vAlign w:val="center"/>
            <w:hideMark/>
          </w:tcPr>
          <w:p w14:paraId="18311BCF"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Planuojami tinklai</w:t>
            </w:r>
          </w:p>
        </w:tc>
        <w:tc>
          <w:tcPr>
            <w:tcW w:w="1275" w:type="dxa"/>
            <w:vMerge w:val="restart"/>
            <w:tcBorders>
              <w:top w:val="nil"/>
              <w:left w:val="single" w:sz="8" w:space="0" w:color="auto"/>
              <w:bottom w:val="single" w:sz="8" w:space="0" w:color="auto"/>
              <w:right w:val="single" w:sz="8" w:space="0" w:color="auto"/>
            </w:tcBorders>
            <w:shd w:val="clear" w:color="000000" w:fill="D9D9D9"/>
            <w:vAlign w:val="center"/>
            <w:hideMark/>
          </w:tcPr>
          <w:p w14:paraId="2F0493AA"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Naujai prisijung. gyv. sk.</w:t>
            </w:r>
          </w:p>
        </w:tc>
        <w:tc>
          <w:tcPr>
            <w:tcW w:w="1276" w:type="dxa"/>
            <w:vMerge w:val="restart"/>
            <w:tcBorders>
              <w:top w:val="nil"/>
              <w:left w:val="single" w:sz="8" w:space="0" w:color="auto"/>
              <w:bottom w:val="single" w:sz="8" w:space="0" w:color="auto"/>
              <w:right w:val="single" w:sz="8" w:space="0" w:color="auto"/>
            </w:tcBorders>
            <w:shd w:val="clear" w:color="000000" w:fill="D9D9D9"/>
            <w:vAlign w:val="center"/>
            <w:hideMark/>
          </w:tcPr>
          <w:p w14:paraId="5DA1B4D3"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Kaštai 1 gyv. prijung. (tūkst. Eur)</w:t>
            </w:r>
          </w:p>
        </w:tc>
        <w:tc>
          <w:tcPr>
            <w:tcW w:w="992" w:type="dxa"/>
            <w:vMerge w:val="restart"/>
            <w:tcBorders>
              <w:top w:val="nil"/>
              <w:left w:val="single" w:sz="8" w:space="0" w:color="auto"/>
              <w:bottom w:val="single" w:sz="8" w:space="0" w:color="auto"/>
              <w:right w:val="single" w:sz="8" w:space="0" w:color="auto"/>
            </w:tcBorders>
            <w:shd w:val="clear" w:color="000000" w:fill="D9D9D9"/>
            <w:vAlign w:val="center"/>
            <w:hideMark/>
          </w:tcPr>
          <w:p w14:paraId="1FA2FB37"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Kaštai (tūkst. Eur)</w:t>
            </w:r>
          </w:p>
        </w:tc>
        <w:tc>
          <w:tcPr>
            <w:tcW w:w="993" w:type="dxa"/>
            <w:tcBorders>
              <w:top w:val="nil"/>
              <w:left w:val="nil"/>
              <w:bottom w:val="single" w:sz="8" w:space="0" w:color="auto"/>
              <w:right w:val="single" w:sz="8" w:space="0" w:color="auto"/>
            </w:tcBorders>
            <w:shd w:val="clear" w:color="000000" w:fill="D9D9D9"/>
            <w:vAlign w:val="center"/>
            <w:hideMark/>
          </w:tcPr>
          <w:p w14:paraId="4A8C2A6C"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DN</w:t>
            </w:r>
          </w:p>
        </w:tc>
        <w:tc>
          <w:tcPr>
            <w:tcW w:w="1275" w:type="dxa"/>
            <w:tcBorders>
              <w:top w:val="nil"/>
              <w:left w:val="nil"/>
              <w:bottom w:val="single" w:sz="8" w:space="0" w:color="auto"/>
              <w:right w:val="single" w:sz="8" w:space="0" w:color="auto"/>
            </w:tcBorders>
            <w:shd w:val="clear" w:color="000000" w:fill="D9D9D9"/>
            <w:vAlign w:val="center"/>
            <w:hideMark/>
          </w:tcPr>
          <w:p w14:paraId="7E4448F9"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Planuojami tinklai</w:t>
            </w:r>
          </w:p>
        </w:tc>
        <w:tc>
          <w:tcPr>
            <w:tcW w:w="1276" w:type="dxa"/>
            <w:vMerge w:val="restart"/>
            <w:tcBorders>
              <w:top w:val="nil"/>
              <w:left w:val="single" w:sz="8" w:space="0" w:color="auto"/>
              <w:bottom w:val="single" w:sz="8" w:space="0" w:color="auto"/>
              <w:right w:val="single" w:sz="8" w:space="0" w:color="auto"/>
            </w:tcBorders>
            <w:shd w:val="clear" w:color="000000" w:fill="D9D9D9"/>
            <w:vAlign w:val="center"/>
            <w:hideMark/>
          </w:tcPr>
          <w:p w14:paraId="1CB06D33"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Naujai prisijung. gyv. sk.</w:t>
            </w:r>
          </w:p>
        </w:tc>
        <w:tc>
          <w:tcPr>
            <w:tcW w:w="1422" w:type="dxa"/>
            <w:vMerge w:val="restart"/>
            <w:tcBorders>
              <w:top w:val="nil"/>
              <w:left w:val="single" w:sz="8" w:space="0" w:color="auto"/>
              <w:bottom w:val="single" w:sz="8" w:space="0" w:color="auto"/>
              <w:right w:val="single" w:sz="8" w:space="0" w:color="auto"/>
            </w:tcBorders>
            <w:shd w:val="clear" w:color="000000" w:fill="D9D9D9"/>
            <w:vAlign w:val="center"/>
            <w:hideMark/>
          </w:tcPr>
          <w:p w14:paraId="3759F101"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Kaštai 1 gyv. prijung.</w:t>
            </w:r>
          </w:p>
          <w:p w14:paraId="107F850A"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(tūkst. Eur)</w:t>
            </w:r>
          </w:p>
        </w:tc>
      </w:tr>
      <w:tr w:rsidR="00F56B0C" w:rsidRPr="000578A3" w14:paraId="7F33380C" w14:textId="77777777" w:rsidTr="00DD039D">
        <w:trPr>
          <w:trHeight w:val="20"/>
        </w:trPr>
        <w:tc>
          <w:tcPr>
            <w:tcW w:w="2329" w:type="dxa"/>
            <w:vMerge/>
            <w:tcBorders>
              <w:top w:val="single" w:sz="8" w:space="0" w:color="auto"/>
              <w:left w:val="single" w:sz="8" w:space="0" w:color="auto"/>
              <w:bottom w:val="single" w:sz="8" w:space="0" w:color="auto"/>
              <w:right w:val="single" w:sz="8" w:space="0" w:color="auto"/>
            </w:tcBorders>
            <w:vAlign w:val="center"/>
            <w:hideMark/>
          </w:tcPr>
          <w:p w14:paraId="5F0AB89E" w14:textId="77777777" w:rsidR="00F56B0C" w:rsidRPr="000578A3" w:rsidRDefault="00F56B0C" w:rsidP="00DD039D">
            <w:pPr>
              <w:spacing w:line="240" w:lineRule="auto"/>
              <w:jc w:val="left"/>
              <w:rPr>
                <w:rFonts w:eastAsia="Times New Roman" w:cs="Calibri"/>
                <w:b/>
                <w:bCs/>
                <w:color w:val="000000"/>
                <w:sz w:val="20"/>
                <w:szCs w:val="20"/>
                <w:lang w:eastAsia="lt-LT"/>
              </w:rPr>
            </w:pPr>
          </w:p>
        </w:tc>
        <w:tc>
          <w:tcPr>
            <w:tcW w:w="914" w:type="dxa"/>
            <w:vMerge/>
            <w:tcBorders>
              <w:top w:val="nil"/>
              <w:left w:val="single" w:sz="8" w:space="0" w:color="auto"/>
              <w:bottom w:val="single" w:sz="8" w:space="0" w:color="auto"/>
              <w:right w:val="single" w:sz="8" w:space="0" w:color="auto"/>
            </w:tcBorders>
            <w:vAlign w:val="center"/>
            <w:hideMark/>
          </w:tcPr>
          <w:p w14:paraId="39597784" w14:textId="77777777" w:rsidR="00F56B0C" w:rsidRPr="000578A3" w:rsidRDefault="00F56B0C" w:rsidP="00DD039D">
            <w:pPr>
              <w:spacing w:line="240" w:lineRule="auto"/>
              <w:jc w:val="left"/>
              <w:rPr>
                <w:rFonts w:eastAsia="Times New Roman" w:cs="Calibri"/>
                <w:b/>
                <w:bCs/>
                <w:color w:val="000000"/>
                <w:sz w:val="20"/>
                <w:szCs w:val="20"/>
                <w:lang w:eastAsia="lt-LT"/>
              </w:rPr>
            </w:pPr>
          </w:p>
        </w:tc>
        <w:tc>
          <w:tcPr>
            <w:tcW w:w="1000" w:type="dxa"/>
            <w:tcBorders>
              <w:top w:val="nil"/>
              <w:left w:val="nil"/>
              <w:bottom w:val="single" w:sz="8" w:space="0" w:color="auto"/>
              <w:right w:val="single" w:sz="8" w:space="0" w:color="auto"/>
            </w:tcBorders>
            <w:shd w:val="clear" w:color="000000" w:fill="D9D9D9"/>
            <w:vAlign w:val="center"/>
            <w:hideMark/>
          </w:tcPr>
          <w:p w14:paraId="384ACEEE"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(mm)</w:t>
            </w:r>
          </w:p>
        </w:tc>
        <w:tc>
          <w:tcPr>
            <w:tcW w:w="1276" w:type="dxa"/>
            <w:tcBorders>
              <w:top w:val="nil"/>
              <w:left w:val="nil"/>
              <w:bottom w:val="single" w:sz="8" w:space="0" w:color="auto"/>
              <w:right w:val="single" w:sz="8" w:space="0" w:color="auto"/>
            </w:tcBorders>
            <w:shd w:val="clear" w:color="000000" w:fill="D9D9D9"/>
            <w:vAlign w:val="center"/>
            <w:hideMark/>
          </w:tcPr>
          <w:p w14:paraId="28F16158"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(km)</w:t>
            </w:r>
          </w:p>
        </w:tc>
        <w:tc>
          <w:tcPr>
            <w:tcW w:w="1275" w:type="dxa"/>
            <w:vMerge/>
            <w:tcBorders>
              <w:top w:val="nil"/>
              <w:left w:val="single" w:sz="8" w:space="0" w:color="auto"/>
              <w:bottom w:val="single" w:sz="8" w:space="0" w:color="auto"/>
              <w:right w:val="single" w:sz="8" w:space="0" w:color="auto"/>
            </w:tcBorders>
            <w:vAlign w:val="center"/>
            <w:hideMark/>
          </w:tcPr>
          <w:p w14:paraId="4F30417D" w14:textId="77777777" w:rsidR="00F56B0C" w:rsidRPr="000578A3" w:rsidRDefault="00F56B0C" w:rsidP="00DD039D">
            <w:pPr>
              <w:spacing w:line="240" w:lineRule="auto"/>
              <w:jc w:val="left"/>
              <w:rPr>
                <w:rFonts w:eastAsia="Times New Roman" w:cs="Calibri"/>
                <w:b/>
                <w:bCs/>
                <w:color w:val="000000"/>
                <w:sz w:val="20"/>
                <w:szCs w:val="20"/>
                <w:lang w:eastAsia="lt-LT"/>
              </w:rPr>
            </w:pPr>
          </w:p>
        </w:tc>
        <w:tc>
          <w:tcPr>
            <w:tcW w:w="1276" w:type="dxa"/>
            <w:vMerge/>
            <w:tcBorders>
              <w:top w:val="nil"/>
              <w:left w:val="single" w:sz="8" w:space="0" w:color="auto"/>
              <w:bottom w:val="single" w:sz="8" w:space="0" w:color="auto"/>
              <w:right w:val="single" w:sz="8" w:space="0" w:color="auto"/>
            </w:tcBorders>
            <w:vAlign w:val="center"/>
            <w:hideMark/>
          </w:tcPr>
          <w:p w14:paraId="094D2E0F" w14:textId="77777777" w:rsidR="00F56B0C" w:rsidRPr="000578A3" w:rsidRDefault="00F56B0C" w:rsidP="00DD039D">
            <w:pPr>
              <w:spacing w:line="240" w:lineRule="auto"/>
              <w:jc w:val="left"/>
              <w:rPr>
                <w:rFonts w:eastAsia="Times New Roman" w:cs="Calibri"/>
                <w:b/>
                <w:bCs/>
                <w:color w:val="000000"/>
                <w:sz w:val="20"/>
                <w:szCs w:val="20"/>
                <w:lang w:eastAsia="lt-LT"/>
              </w:rPr>
            </w:pPr>
          </w:p>
        </w:tc>
        <w:tc>
          <w:tcPr>
            <w:tcW w:w="992" w:type="dxa"/>
            <w:vMerge/>
            <w:tcBorders>
              <w:top w:val="nil"/>
              <w:left w:val="single" w:sz="8" w:space="0" w:color="auto"/>
              <w:bottom w:val="single" w:sz="8" w:space="0" w:color="auto"/>
              <w:right w:val="single" w:sz="8" w:space="0" w:color="auto"/>
            </w:tcBorders>
            <w:vAlign w:val="center"/>
            <w:hideMark/>
          </w:tcPr>
          <w:p w14:paraId="70EC9A29" w14:textId="77777777" w:rsidR="00F56B0C" w:rsidRPr="000578A3" w:rsidRDefault="00F56B0C" w:rsidP="00DD039D">
            <w:pPr>
              <w:spacing w:line="240" w:lineRule="auto"/>
              <w:jc w:val="left"/>
              <w:rPr>
                <w:rFonts w:eastAsia="Times New Roman" w:cs="Calibri"/>
                <w:b/>
                <w:bCs/>
                <w:color w:val="000000"/>
                <w:sz w:val="20"/>
                <w:szCs w:val="20"/>
                <w:lang w:eastAsia="lt-LT"/>
              </w:rPr>
            </w:pPr>
          </w:p>
        </w:tc>
        <w:tc>
          <w:tcPr>
            <w:tcW w:w="993" w:type="dxa"/>
            <w:tcBorders>
              <w:top w:val="nil"/>
              <w:left w:val="nil"/>
              <w:bottom w:val="single" w:sz="8" w:space="0" w:color="auto"/>
              <w:right w:val="single" w:sz="8" w:space="0" w:color="auto"/>
            </w:tcBorders>
            <w:shd w:val="clear" w:color="000000" w:fill="D9D9D9"/>
            <w:vAlign w:val="center"/>
            <w:hideMark/>
          </w:tcPr>
          <w:p w14:paraId="3FE3173F"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(mm)</w:t>
            </w:r>
          </w:p>
        </w:tc>
        <w:tc>
          <w:tcPr>
            <w:tcW w:w="1275" w:type="dxa"/>
            <w:tcBorders>
              <w:top w:val="nil"/>
              <w:left w:val="nil"/>
              <w:bottom w:val="single" w:sz="8" w:space="0" w:color="auto"/>
              <w:right w:val="single" w:sz="8" w:space="0" w:color="auto"/>
            </w:tcBorders>
            <w:shd w:val="clear" w:color="000000" w:fill="D9D9D9"/>
            <w:vAlign w:val="center"/>
            <w:hideMark/>
          </w:tcPr>
          <w:p w14:paraId="05FFAB93"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(km)</w:t>
            </w:r>
          </w:p>
        </w:tc>
        <w:tc>
          <w:tcPr>
            <w:tcW w:w="1276" w:type="dxa"/>
            <w:vMerge/>
            <w:tcBorders>
              <w:top w:val="nil"/>
              <w:left w:val="single" w:sz="8" w:space="0" w:color="auto"/>
              <w:bottom w:val="single" w:sz="8" w:space="0" w:color="auto"/>
              <w:right w:val="single" w:sz="8" w:space="0" w:color="auto"/>
            </w:tcBorders>
            <w:vAlign w:val="center"/>
            <w:hideMark/>
          </w:tcPr>
          <w:p w14:paraId="3C65D828" w14:textId="77777777" w:rsidR="00F56B0C" w:rsidRPr="000578A3" w:rsidRDefault="00F56B0C" w:rsidP="00DD039D">
            <w:pPr>
              <w:spacing w:line="240" w:lineRule="auto"/>
              <w:jc w:val="left"/>
              <w:rPr>
                <w:rFonts w:eastAsia="Times New Roman" w:cs="Calibri"/>
                <w:b/>
                <w:bCs/>
                <w:color w:val="000000"/>
                <w:sz w:val="20"/>
                <w:szCs w:val="20"/>
                <w:lang w:eastAsia="lt-LT"/>
              </w:rPr>
            </w:pPr>
          </w:p>
        </w:tc>
        <w:tc>
          <w:tcPr>
            <w:tcW w:w="1422" w:type="dxa"/>
            <w:vMerge/>
            <w:tcBorders>
              <w:top w:val="nil"/>
              <w:left w:val="single" w:sz="8" w:space="0" w:color="auto"/>
              <w:bottom w:val="single" w:sz="8" w:space="0" w:color="auto"/>
              <w:right w:val="single" w:sz="8" w:space="0" w:color="auto"/>
            </w:tcBorders>
            <w:vAlign w:val="center"/>
            <w:hideMark/>
          </w:tcPr>
          <w:p w14:paraId="2A224163" w14:textId="77777777" w:rsidR="00F56B0C" w:rsidRPr="000578A3" w:rsidRDefault="00F56B0C" w:rsidP="00DD039D">
            <w:pPr>
              <w:spacing w:line="240" w:lineRule="auto"/>
              <w:jc w:val="left"/>
              <w:rPr>
                <w:rFonts w:eastAsia="Times New Roman" w:cs="Calibri"/>
                <w:b/>
                <w:bCs/>
                <w:color w:val="000000"/>
                <w:sz w:val="20"/>
                <w:szCs w:val="20"/>
                <w:lang w:eastAsia="lt-LT"/>
              </w:rPr>
            </w:pPr>
          </w:p>
        </w:tc>
      </w:tr>
      <w:tr w:rsidR="00F56B0C" w:rsidRPr="000578A3" w14:paraId="09956DBA"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6AFA105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Kėdainių miesto aglomeracija</w:t>
            </w:r>
          </w:p>
        </w:tc>
        <w:tc>
          <w:tcPr>
            <w:tcW w:w="914" w:type="dxa"/>
            <w:tcBorders>
              <w:top w:val="nil"/>
              <w:left w:val="nil"/>
              <w:bottom w:val="single" w:sz="8" w:space="0" w:color="auto"/>
              <w:right w:val="single" w:sz="8" w:space="0" w:color="auto"/>
            </w:tcBorders>
            <w:shd w:val="clear" w:color="auto" w:fill="auto"/>
            <w:vAlign w:val="center"/>
            <w:hideMark/>
          </w:tcPr>
          <w:p w14:paraId="16515CF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 1128,3</w:t>
            </w:r>
          </w:p>
        </w:tc>
        <w:tc>
          <w:tcPr>
            <w:tcW w:w="1000" w:type="dxa"/>
            <w:tcBorders>
              <w:top w:val="nil"/>
              <w:left w:val="nil"/>
              <w:bottom w:val="single" w:sz="8" w:space="0" w:color="auto"/>
              <w:right w:val="single" w:sz="8" w:space="0" w:color="auto"/>
            </w:tcBorders>
            <w:shd w:val="clear" w:color="auto" w:fill="auto"/>
            <w:vAlign w:val="center"/>
            <w:hideMark/>
          </w:tcPr>
          <w:p w14:paraId="4A68C36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301D256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7,0</w:t>
            </w:r>
          </w:p>
        </w:tc>
        <w:tc>
          <w:tcPr>
            <w:tcW w:w="1275" w:type="dxa"/>
            <w:tcBorders>
              <w:top w:val="nil"/>
              <w:left w:val="nil"/>
              <w:bottom w:val="single" w:sz="8" w:space="0" w:color="auto"/>
              <w:right w:val="single" w:sz="8" w:space="0" w:color="auto"/>
            </w:tcBorders>
            <w:shd w:val="clear" w:color="auto" w:fill="auto"/>
            <w:vAlign w:val="center"/>
            <w:hideMark/>
          </w:tcPr>
          <w:p w14:paraId="6931ACB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470</w:t>
            </w:r>
          </w:p>
        </w:tc>
        <w:tc>
          <w:tcPr>
            <w:tcW w:w="1276" w:type="dxa"/>
            <w:tcBorders>
              <w:top w:val="nil"/>
              <w:left w:val="nil"/>
              <w:bottom w:val="single" w:sz="8" w:space="0" w:color="auto"/>
              <w:right w:val="single" w:sz="8" w:space="0" w:color="auto"/>
            </w:tcBorders>
            <w:shd w:val="clear" w:color="auto" w:fill="auto"/>
            <w:vAlign w:val="center"/>
            <w:hideMark/>
          </w:tcPr>
          <w:p w14:paraId="31BC252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2,40</w:t>
            </w:r>
          </w:p>
        </w:tc>
        <w:tc>
          <w:tcPr>
            <w:tcW w:w="992" w:type="dxa"/>
            <w:tcBorders>
              <w:top w:val="nil"/>
              <w:left w:val="nil"/>
              <w:bottom w:val="single" w:sz="8" w:space="0" w:color="auto"/>
              <w:right w:val="single" w:sz="8" w:space="0" w:color="auto"/>
            </w:tcBorders>
            <w:shd w:val="clear" w:color="auto" w:fill="auto"/>
            <w:vAlign w:val="center"/>
            <w:hideMark/>
          </w:tcPr>
          <w:p w14:paraId="19EA0AE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 2320,3</w:t>
            </w:r>
          </w:p>
        </w:tc>
        <w:tc>
          <w:tcPr>
            <w:tcW w:w="993" w:type="dxa"/>
            <w:tcBorders>
              <w:top w:val="nil"/>
              <w:left w:val="nil"/>
              <w:bottom w:val="single" w:sz="8" w:space="0" w:color="auto"/>
              <w:right w:val="single" w:sz="8" w:space="0" w:color="auto"/>
            </w:tcBorders>
            <w:shd w:val="clear" w:color="auto" w:fill="auto"/>
            <w:vAlign w:val="center"/>
            <w:hideMark/>
          </w:tcPr>
          <w:p w14:paraId="42B03F0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7E6F52A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8,3</w:t>
            </w:r>
          </w:p>
        </w:tc>
        <w:tc>
          <w:tcPr>
            <w:tcW w:w="1276" w:type="dxa"/>
            <w:tcBorders>
              <w:top w:val="nil"/>
              <w:left w:val="nil"/>
              <w:bottom w:val="single" w:sz="8" w:space="0" w:color="auto"/>
              <w:right w:val="single" w:sz="8" w:space="0" w:color="auto"/>
            </w:tcBorders>
            <w:shd w:val="clear" w:color="auto" w:fill="auto"/>
            <w:noWrap/>
            <w:vAlign w:val="center"/>
            <w:hideMark/>
          </w:tcPr>
          <w:p w14:paraId="0FC2995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470</w:t>
            </w:r>
          </w:p>
        </w:tc>
        <w:tc>
          <w:tcPr>
            <w:tcW w:w="1422" w:type="dxa"/>
            <w:tcBorders>
              <w:top w:val="nil"/>
              <w:left w:val="nil"/>
              <w:bottom w:val="single" w:sz="8" w:space="0" w:color="auto"/>
              <w:right w:val="single" w:sz="8" w:space="0" w:color="auto"/>
            </w:tcBorders>
            <w:shd w:val="clear" w:color="auto" w:fill="auto"/>
            <w:noWrap/>
            <w:vAlign w:val="center"/>
            <w:hideMark/>
          </w:tcPr>
          <w:p w14:paraId="3781CCA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4,9</w:t>
            </w:r>
          </w:p>
        </w:tc>
      </w:tr>
      <w:tr w:rsidR="00F56B0C" w:rsidRPr="000578A3" w14:paraId="2AD3C9BD"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449F357D"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Dotnuvos seniūnija</w:t>
            </w:r>
          </w:p>
        </w:tc>
      </w:tr>
      <w:tr w:rsidR="00F56B0C" w:rsidRPr="000578A3" w14:paraId="6BEB6162"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19EF1C8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Beržai</w:t>
            </w:r>
          </w:p>
        </w:tc>
        <w:tc>
          <w:tcPr>
            <w:tcW w:w="914" w:type="dxa"/>
            <w:tcBorders>
              <w:top w:val="nil"/>
              <w:left w:val="nil"/>
              <w:bottom w:val="single" w:sz="8" w:space="0" w:color="auto"/>
              <w:right w:val="single" w:sz="8" w:space="0" w:color="auto"/>
            </w:tcBorders>
            <w:shd w:val="clear" w:color="auto" w:fill="auto"/>
            <w:vAlign w:val="center"/>
            <w:hideMark/>
          </w:tcPr>
          <w:p w14:paraId="0525F16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209,55</w:t>
            </w:r>
          </w:p>
        </w:tc>
        <w:tc>
          <w:tcPr>
            <w:tcW w:w="1000" w:type="dxa"/>
            <w:tcBorders>
              <w:top w:val="nil"/>
              <w:left w:val="nil"/>
              <w:bottom w:val="single" w:sz="8" w:space="0" w:color="auto"/>
              <w:right w:val="single" w:sz="8" w:space="0" w:color="auto"/>
            </w:tcBorders>
            <w:shd w:val="clear" w:color="auto" w:fill="auto"/>
            <w:vAlign w:val="center"/>
            <w:hideMark/>
          </w:tcPr>
          <w:p w14:paraId="1BAA18F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678D7A5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1,3</w:t>
            </w:r>
          </w:p>
        </w:tc>
        <w:tc>
          <w:tcPr>
            <w:tcW w:w="1275" w:type="dxa"/>
            <w:tcBorders>
              <w:top w:val="nil"/>
              <w:left w:val="nil"/>
              <w:bottom w:val="single" w:sz="8" w:space="0" w:color="auto"/>
              <w:right w:val="single" w:sz="8" w:space="0" w:color="auto"/>
            </w:tcBorders>
            <w:shd w:val="clear" w:color="auto" w:fill="auto"/>
            <w:vAlign w:val="center"/>
            <w:hideMark/>
          </w:tcPr>
          <w:p w14:paraId="399AA8E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84</w:t>
            </w:r>
          </w:p>
        </w:tc>
        <w:tc>
          <w:tcPr>
            <w:tcW w:w="1276" w:type="dxa"/>
            <w:tcBorders>
              <w:top w:val="nil"/>
              <w:left w:val="nil"/>
              <w:bottom w:val="single" w:sz="8" w:space="0" w:color="auto"/>
              <w:right w:val="single" w:sz="8" w:space="0" w:color="auto"/>
            </w:tcBorders>
            <w:shd w:val="clear" w:color="auto" w:fill="auto"/>
            <w:vAlign w:val="center"/>
            <w:hideMark/>
          </w:tcPr>
          <w:p w14:paraId="7D4D9AB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2,49</w:t>
            </w:r>
          </w:p>
        </w:tc>
        <w:tc>
          <w:tcPr>
            <w:tcW w:w="992" w:type="dxa"/>
            <w:tcBorders>
              <w:top w:val="nil"/>
              <w:left w:val="nil"/>
              <w:bottom w:val="single" w:sz="8" w:space="0" w:color="auto"/>
              <w:right w:val="single" w:sz="8" w:space="0" w:color="auto"/>
            </w:tcBorders>
            <w:shd w:val="clear" w:color="auto" w:fill="auto"/>
            <w:vAlign w:val="center"/>
            <w:hideMark/>
          </w:tcPr>
          <w:p w14:paraId="2534B28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335,47</w:t>
            </w:r>
          </w:p>
        </w:tc>
        <w:tc>
          <w:tcPr>
            <w:tcW w:w="993" w:type="dxa"/>
            <w:tcBorders>
              <w:top w:val="nil"/>
              <w:left w:val="nil"/>
              <w:bottom w:val="single" w:sz="8" w:space="0" w:color="auto"/>
              <w:right w:val="single" w:sz="8" w:space="0" w:color="auto"/>
            </w:tcBorders>
            <w:shd w:val="clear" w:color="auto" w:fill="auto"/>
            <w:vAlign w:val="center"/>
            <w:hideMark/>
          </w:tcPr>
          <w:p w14:paraId="71B09A8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1F246E6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w:t>
            </w:r>
          </w:p>
        </w:tc>
        <w:tc>
          <w:tcPr>
            <w:tcW w:w="1276" w:type="dxa"/>
            <w:tcBorders>
              <w:top w:val="nil"/>
              <w:left w:val="nil"/>
              <w:bottom w:val="single" w:sz="8" w:space="0" w:color="auto"/>
              <w:right w:val="single" w:sz="8" w:space="0" w:color="auto"/>
            </w:tcBorders>
            <w:shd w:val="clear" w:color="auto" w:fill="auto"/>
            <w:vAlign w:val="center"/>
            <w:hideMark/>
          </w:tcPr>
          <w:p w14:paraId="53AC44F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84</w:t>
            </w:r>
          </w:p>
        </w:tc>
        <w:tc>
          <w:tcPr>
            <w:tcW w:w="1422" w:type="dxa"/>
            <w:tcBorders>
              <w:top w:val="nil"/>
              <w:left w:val="nil"/>
              <w:bottom w:val="single" w:sz="8" w:space="0" w:color="auto"/>
              <w:right w:val="single" w:sz="8" w:space="0" w:color="auto"/>
            </w:tcBorders>
            <w:shd w:val="clear" w:color="auto" w:fill="auto"/>
            <w:noWrap/>
            <w:vAlign w:val="center"/>
            <w:hideMark/>
          </w:tcPr>
          <w:p w14:paraId="12DE0ED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3,99</w:t>
            </w:r>
          </w:p>
        </w:tc>
      </w:tr>
      <w:tr w:rsidR="00F56B0C" w:rsidRPr="000578A3" w14:paraId="1B6258AB"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4003D74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Bokštai</w:t>
            </w:r>
          </w:p>
        </w:tc>
        <w:tc>
          <w:tcPr>
            <w:tcW w:w="914" w:type="dxa"/>
            <w:tcBorders>
              <w:top w:val="nil"/>
              <w:left w:val="nil"/>
              <w:bottom w:val="single" w:sz="8" w:space="0" w:color="auto"/>
              <w:right w:val="single" w:sz="8" w:space="0" w:color="auto"/>
            </w:tcBorders>
            <w:shd w:val="clear" w:color="auto" w:fill="auto"/>
            <w:vAlign w:val="center"/>
            <w:hideMark/>
          </w:tcPr>
          <w:p w14:paraId="6E67719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48,36</w:t>
            </w:r>
          </w:p>
        </w:tc>
        <w:tc>
          <w:tcPr>
            <w:tcW w:w="1000" w:type="dxa"/>
            <w:tcBorders>
              <w:top w:val="nil"/>
              <w:left w:val="nil"/>
              <w:bottom w:val="single" w:sz="8" w:space="0" w:color="auto"/>
              <w:right w:val="single" w:sz="8" w:space="0" w:color="auto"/>
            </w:tcBorders>
            <w:shd w:val="clear" w:color="auto" w:fill="auto"/>
            <w:vAlign w:val="center"/>
            <w:hideMark/>
          </w:tcPr>
          <w:p w14:paraId="117EDA0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4A7DE19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0,3</w:t>
            </w:r>
          </w:p>
        </w:tc>
        <w:tc>
          <w:tcPr>
            <w:tcW w:w="1275" w:type="dxa"/>
            <w:tcBorders>
              <w:top w:val="nil"/>
              <w:left w:val="nil"/>
              <w:bottom w:val="single" w:sz="8" w:space="0" w:color="auto"/>
              <w:right w:val="single" w:sz="8" w:space="0" w:color="auto"/>
            </w:tcBorders>
            <w:shd w:val="clear" w:color="auto" w:fill="auto"/>
            <w:vAlign w:val="center"/>
            <w:hideMark/>
          </w:tcPr>
          <w:p w14:paraId="5A43D1B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17</w:t>
            </w:r>
          </w:p>
        </w:tc>
        <w:tc>
          <w:tcPr>
            <w:tcW w:w="1276" w:type="dxa"/>
            <w:tcBorders>
              <w:top w:val="nil"/>
              <w:left w:val="nil"/>
              <w:bottom w:val="single" w:sz="8" w:space="0" w:color="auto"/>
              <w:right w:val="single" w:sz="8" w:space="0" w:color="auto"/>
            </w:tcBorders>
            <w:shd w:val="clear" w:color="auto" w:fill="auto"/>
            <w:vAlign w:val="center"/>
            <w:hideMark/>
          </w:tcPr>
          <w:p w14:paraId="76D1495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2,84</w:t>
            </w:r>
          </w:p>
        </w:tc>
        <w:tc>
          <w:tcPr>
            <w:tcW w:w="992" w:type="dxa"/>
            <w:tcBorders>
              <w:top w:val="nil"/>
              <w:left w:val="nil"/>
              <w:bottom w:val="single" w:sz="8" w:space="0" w:color="auto"/>
              <w:right w:val="single" w:sz="8" w:space="0" w:color="auto"/>
            </w:tcBorders>
            <w:shd w:val="clear" w:color="auto" w:fill="auto"/>
            <w:vAlign w:val="center"/>
            <w:hideMark/>
          </w:tcPr>
          <w:p w14:paraId="55F7BC7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201,28</w:t>
            </w:r>
          </w:p>
        </w:tc>
        <w:tc>
          <w:tcPr>
            <w:tcW w:w="993" w:type="dxa"/>
            <w:tcBorders>
              <w:top w:val="nil"/>
              <w:left w:val="nil"/>
              <w:bottom w:val="single" w:sz="8" w:space="0" w:color="auto"/>
              <w:right w:val="single" w:sz="8" w:space="0" w:color="auto"/>
            </w:tcBorders>
            <w:shd w:val="clear" w:color="auto" w:fill="auto"/>
            <w:vAlign w:val="center"/>
            <w:hideMark/>
          </w:tcPr>
          <w:p w14:paraId="1C04FE1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069567D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0,72</w:t>
            </w:r>
          </w:p>
        </w:tc>
        <w:tc>
          <w:tcPr>
            <w:tcW w:w="1276" w:type="dxa"/>
            <w:tcBorders>
              <w:top w:val="nil"/>
              <w:left w:val="nil"/>
              <w:bottom w:val="single" w:sz="8" w:space="0" w:color="auto"/>
              <w:right w:val="single" w:sz="8" w:space="0" w:color="auto"/>
            </w:tcBorders>
            <w:shd w:val="clear" w:color="auto" w:fill="auto"/>
            <w:vAlign w:val="center"/>
            <w:hideMark/>
          </w:tcPr>
          <w:p w14:paraId="2CBC892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26</w:t>
            </w:r>
          </w:p>
        </w:tc>
        <w:tc>
          <w:tcPr>
            <w:tcW w:w="1422" w:type="dxa"/>
            <w:tcBorders>
              <w:top w:val="nil"/>
              <w:left w:val="nil"/>
              <w:bottom w:val="single" w:sz="8" w:space="0" w:color="auto"/>
              <w:right w:val="single" w:sz="8" w:space="0" w:color="auto"/>
            </w:tcBorders>
            <w:shd w:val="clear" w:color="auto" w:fill="auto"/>
            <w:noWrap/>
            <w:vAlign w:val="center"/>
            <w:hideMark/>
          </w:tcPr>
          <w:p w14:paraId="57E5866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7,74</w:t>
            </w:r>
          </w:p>
        </w:tc>
      </w:tr>
      <w:tr w:rsidR="00F56B0C" w:rsidRPr="000578A3" w14:paraId="748B193C"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26F0488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Akademija/ Dotnuva</w:t>
            </w:r>
          </w:p>
        </w:tc>
        <w:tc>
          <w:tcPr>
            <w:tcW w:w="914" w:type="dxa"/>
            <w:tcBorders>
              <w:top w:val="nil"/>
              <w:left w:val="nil"/>
              <w:bottom w:val="single" w:sz="8" w:space="0" w:color="auto"/>
              <w:right w:val="single" w:sz="8" w:space="0" w:color="auto"/>
            </w:tcBorders>
            <w:shd w:val="clear" w:color="auto" w:fill="auto"/>
            <w:vAlign w:val="center"/>
            <w:hideMark/>
          </w:tcPr>
          <w:p w14:paraId="6B1B238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805,95</w:t>
            </w:r>
          </w:p>
        </w:tc>
        <w:tc>
          <w:tcPr>
            <w:tcW w:w="1000" w:type="dxa"/>
            <w:tcBorders>
              <w:top w:val="nil"/>
              <w:left w:val="nil"/>
              <w:bottom w:val="single" w:sz="8" w:space="0" w:color="auto"/>
              <w:right w:val="single" w:sz="8" w:space="0" w:color="auto"/>
            </w:tcBorders>
            <w:shd w:val="clear" w:color="auto" w:fill="auto"/>
            <w:vAlign w:val="center"/>
            <w:hideMark/>
          </w:tcPr>
          <w:p w14:paraId="0B2FE77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47D0654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w:t>
            </w:r>
          </w:p>
        </w:tc>
        <w:tc>
          <w:tcPr>
            <w:tcW w:w="1275" w:type="dxa"/>
            <w:tcBorders>
              <w:top w:val="nil"/>
              <w:left w:val="nil"/>
              <w:bottom w:val="single" w:sz="8" w:space="0" w:color="auto"/>
              <w:right w:val="single" w:sz="8" w:space="0" w:color="auto"/>
            </w:tcBorders>
            <w:shd w:val="clear" w:color="auto" w:fill="auto"/>
            <w:vAlign w:val="center"/>
            <w:hideMark/>
          </w:tcPr>
          <w:p w14:paraId="20CA177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153</w:t>
            </w:r>
          </w:p>
        </w:tc>
        <w:tc>
          <w:tcPr>
            <w:tcW w:w="1276" w:type="dxa"/>
            <w:tcBorders>
              <w:top w:val="nil"/>
              <w:left w:val="nil"/>
              <w:bottom w:val="single" w:sz="8" w:space="0" w:color="auto"/>
              <w:right w:val="single" w:sz="8" w:space="0" w:color="auto"/>
            </w:tcBorders>
            <w:shd w:val="clear" w:color="auto" w:fill="auto"/>
            <w:vAlign w:val="center"/>
            <w:hideMark/>
          </w:tcPr>
          <w:p w14:paraId="03F3967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5,27</w:t>
            </w:r>
          </w:p>
        </w:tc>
        <w:tc>
          <w:tcPr>
            <w:tcW w:w="992" w:type="dxa"/>
            <w:tcBorders>
              <w:top w:val="nil"/>
              <w:left w:val="nil"/>
              <w:bottom w:val="single" w:sz="8" w:space="0" w:color="auto"/>
              <w:right w:val="single" w:sz="8" w:space="0" w:color="auto"/>
            </w:tcBorders>
            <w:shd w:val="clear" w:color="auto" w:fill="auto"/>
            <w:vAlign w:val="center"/>
            <w:hideMark/>
          </w:tcPr>
          <w:p w14:paraId="32E0F3D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1537,58</w:t>
            </w:r>
          </w:p>
        </w:tc>
        <w:tc>
          <w:tcPr>
            <w:tcW w:w="993" w:type="dxa"/>
            <w:tcBorders>
              <w:top w:val="nil"/>
              <w:left w:val="nil"/>
              <w:bottom w:val="single" w:sz="8" w:space="0" w:color="auto"/>
              <w:right w:val="single" w:sz="8" w:space="0" w:color="auto"/>
            </w:tcBorders>
            <w:shd w:val="clear" w:color="auto" w:fill="auto"/>
            <w:vAlign w:val="center"/>
            <w:hideMark/>
          </w:tcPr>
          <w:p w14:paraId="7AF7E61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134399F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5,5</w:t>
            </w:r>
          </w:p>
        </w:tc>
        <w:tc>
          <w:tcPr>
            <w:tcW w:w="1276" w:type="dxa"/>
            <w:tcBorders>
              <w:top w:val="nil"/>
              <w:left w:val="nil"/>
              <w:bottom w:val="single" w:sz="8" w:space="0" w:color="auto"/>
              <w:right w:val="single" w:sz="8" w:space="0" w:color="auto"/>
            </w:tcBorders>
            <w:shd w:val="clear" w:color="auto" w:fill="auto"/>
            <w:vAlign w:val="center"/>
            <w:hideMark/>
          </w:tcPr>
          <w:p w14:paraId="2375570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162</w:t>
            </w:r>
          </w:p>
        </w:tc>
        <w:tc>
          <w:tcPr>
            <w:tcW w:w="1422" w:type="dxa"/>
            <w:tcBorders>
              <w:top w:val="nil"/>
              <w:left w:val="nil"/>
              <w:bottom w:val="single" w:sz="8" w:space="0" w:color="auto"/>
              <w:right w:val="single" w:sz="8" w:space="0" w:color="auto"/>
            </w:tcBorders>
            <w:shd w:val="clear" w:color="auto" w:fill="auto"/>
            <w:noWrap/>
            <w:vAlign w:val="center"/>
            <w:hideMark/>
          </w:tcPr>
          <w:p w14:paraId="6799061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9,49</w:t>
            </w:r>
          </w:p>
        </w:tc>
      </w:tr>
      <w:tr w:rsidR="00F56B0C" w:rsidRPr="000578A3" w14:paraId="1A03E5C6" w14:textId="77777777" w:rsidTr="00DD039D">
        <w:trPr>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1754093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Jaunakaimis- Pilionys</w:t>
            </w:r>
          </w:p>
        </w:tc>
        <w:tc>
          <w:tcPr>
            <w:tcW w:w="914" w:type="dxa"/>
            <w:tcBorders>
              <w:top w:val="nil"/>
              <w:left w:val="nil"/>
              <w:bottom w:val="single" w:sz="8" w:space="0" w:color="auto"/>
              <w:right w:val="single" w:sz="8" w:space="0" w:color="auto"/>
            </w:tcBorders>
            <w:shd w:val="clear" w:color="auto" w:fill="auto"/>
            <w:vAlign w:val="center"/>
            <w:hideMark/>
          </w:tcPr>
          <w:p w14:paraId="0DF1299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000" w:type="dxa"/>
            <w:tcBorders>
              <w:top w:val="nil"/>
              <w:left w:val="nil"/>
              <w:bottom w:val="single" w:sz="8" w:space="0" w:color="auto"/>
              <w:right w:val="single" w:sz="8" w:space="0" w:color="auto"/>
            </w:tcBorders>
            <w:shd w:val="clear" w:color="auto" w:fill="auto"/>
            <w:vAlign w:val="center"/>
            <w:hideMark/>
          </w:tcPr>
          <w:p w14:paraId="77D6483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729C900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5" w:type="dxa"/>
            <w:tcBorders>
              <w:top w:val="nil"/>
              <w:left w:val="nil"/>
              <w:bottom w:val="single" w:sz="8" w:space="0" w:color="auto"/>
              <w:right w:val="single" w:sz="8" w:space="0" w:color="auto"/>
            </w:tcBorders>
            <w:shd w:val="clear" w:color="auto" w:fill="auto"/>
            <w:vAlign w:val="center"/>
            <w:hideMark/>
          </w:tcPr>
          <w:p w14:paraId="7B4E9C6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11D42F3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992" w:type="dxa"/>
            <w:tcBorders>
              <w:top w:val="nil"/>
              <w:left w:val="nil"/>
              <w:bottom w:val="single" w:sz="8" w:space="0" w:color="auto"/>
              <w:right w:val="single" w:sz="8" w:space="0" w:color="auto"/>
            </w:tcBorders>
            <w:shd w:val="clear" w:color="auto" w:fill="auto"/>
            <w:vAlign w:val="center"/>
            <w:hideMark/>
          </w:tcPr>
          <w:p w14:paraId="1423D8D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447,3</w:t>
            </w:r>
          </w:p>
        </w:tc>
        <w:tc>
          <w:tcPr>
            <w:tcW w:w="993" w:type="dxa"/>
            <w:tcBorders>
              <w:top w:val="nil"/>
              <w:left w:val="nil"/>
              <w:bottom w:val="single" w:sz="8" w:space="0" w:color="auto"/>
              <w:right w:val="single" w:sz="8" w:space="0" w:color="auto"/>
            </w:tcBorders>
            <w:shd w:val="clear" w:color="auto" w:fill="auto"/>
            <w:vAlign w:val="center"/>
            <w:hideMark/>
          </w:tcPr>
          <w:p w14:paraId="3E42D97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259CB16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1,6</w:t>
            </w:r>
          </w:p>
        </w:tc>
        <w:tc>
          <w:tcPr>
            <w:tcW w:w="1276" w:type="dxa"/>
            <w:tcBorders>
              <w:top w:val="nil"/>
              <w:left w:val="nil"/>
              <w:bottom w:val="single" w:sz="8" w:space="0" w:color="auto"/>
              <w:right w:val="single" w:sz="8" w:space="0" w:color="auto"/>
            </w:tcBorders>
            <w:shd w:val="clear" w:color="auto" w:fill="auto"/>
            <w:vAlign w:val="center"/>
            <w:hideMark/>
          </w:tcPr>
          <w:p w14:paraId="074D63E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70</w:t>
            </w:r>
          </w:p>
        </w:tc>
        <w:tc>
          <w:tcPr>
            <w:tcW w:w="1422" w:type="dxa"/>
            <w:tcBorders>
              <w:top w:val="nil"/>
              <w:left w:val="nil"/>
              <w:bottom w:val="single" w:sz="8" w:space="0" w:color="auto"/>
              <w:right w:val="single" w:sz="8" w:space="0" w:color="auto"/>
            </w:tcBorders>
            <w:shd w:val="clear" w:color="auto" w:fill="auto"/>
            <w:noWrap/>
            <w:vAlign w:val="center"/>
            <w:hideMark/>
          </w:tcPr>
          <w:p w14:paraId="3EFD647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6,39</w:t>
            </w:r>
          </w:p>
        </w:tc>
      </w:tr>
      <w:tr w:rsidR="00F56B0C" w:rsidRPr="000578A3" w14:paraId="612593E3"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2292ADC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Šlapaberžė</w:t>
            </w:r>
          </w:p>
        </w:tc>
        <w:tc>
          <w:tcPr>
            <w:tcW w:w="914" w:type="dxa"/>
            <w:tcBorders>
              <w:top w:val="nil"/>
              <w:left w:val="nil"/>
              <w:bottom w:val="single" w:sz="8" w:space="0" w:color="auto"/>
              <w:right w:val="single" w:sz="8" w:space="0" w:color="auto"/>
            </w:tcBorders>
            <w:shd w:val="clear" w:color="auto" w:fill="auto"/>
            <w:vAlign w:val="center"/>
            <w:hideMark/>
          </w:tcPr>
          <w:p w14:paraId="702184C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161,19</w:t>
            </w:r>
          </w:p>
        </w:tc>
        <w:tc>
          <w:tcPr>
            <w:tcW w:w="1000" w:type="dxa"/>
            <w:tcBorders>
              <w:top w:val="nil"/>
              <w:left w:val="nil"/>
              <w:bottom w:val="single" w:sz="8" w:space="0" w:color="auto"/>
              <w:right w:val="single" w:sz="8" w:space="0" w:color="auto"/>
            </w:tcBorders>
            <w:shd w:val="clear" w:color="auto" w:fill="auto"/>
            <w:vAlign w:val="center"/>
            <w:hideMark/>
          </w:tcPr>
          <w:p w14:paraId="50EEDBA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766E1D3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1,0</w:t>
            </w:r>
          </w:p>
        </w:tc>
        <w:tc>
          <w:tcPr>
            <w:tcW w:w="1275" w:type="dxa"/>
            <w:tcBorders>
              <w:top w:val="nil"/>
              <w:left w:val="nil"/>
              <w:bottom w:val="single" w:sz="8" w:space="0" w:color="auto"/>
              <w:right w:val="single" w:sz="8" w:space="0" w:color="auto"/>
            </w:tcBorders>
            <w:shd w:val="clear" w:color="auto" w:fill="auto"/>
            <w:vAlign w:val="center"/>
            <w:hideMark/>
          </w:tcPr>
          <w:p w14:paraId="7962B41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60</w:t>
            </w:r>
          </w:p>
        </w:tc>
        <w:tc>
          <w:tcPr>
            <w:tcW w:w="1276" w:type="dxa"/>
            <w:tcBorders>
              <w:top w:val="nil"/>
              <w:left w:val="nil"/>
              <w:bottom w:val="single" w:sz="8" w:space="0" w:color="auto"/>
              <w:right w:val="single" w:sz="8" w:space="0" w:color="auto"/>
            </w:tcBorders>
            <w:shd w:val="clear" w:color="auto" w:fill="auto"/>
            <w:vAlign w:val="center"/>
            <w:hideMark/>
          </w:tcPr>
          <w:p w14:paraId="5AA4E28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2,69</w:t>
            </w:r>
          </w:p>
        </w:tc>
        <w:tc>
          <w:tcPr>
            <w:tcW w:w="992" w:type="dxa"/>
            <w:tcBorders>
              <w:top w:val="nil"/>
              <w:left w:val="nil"/>
              <w:bottom w:val="single" w:sz="8" w:space="0" w:color="auto"/>
              <w:right w:val="single" w:sz="8" w:space="0" w:color="auto"/>
            </w:tcBorders>
            <w:shd w:val="clear" w:color="auto" w:fill="auto"/>
            <w:vAlign w:val="center"/>
            <w:hideMark/>
          </w:tcPr>
          <w:p w14:paraId="02922F3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187,31</w:t>
            </w:r>
          </w:p>
        </w:tc>
        <w:tc>
          <w:tcPr>
            <w:tcW w:w="993" w:type="dxa"/>
            <w:tcBorders>
              <w:top w:val="nil"/>
              <w:left w:val="nil"/>
              <w:bottom w:val="single" w:sz="8" w:space="0" w:color="auto"/>
              <w:right w:val="single" w:sz="8" w:space="0" w:color="auto"/>
            </w:tcBorders>
            <w:shd w:val="clear" w:color="auto" w:fill="auto"/>
            <w:vAlign w:val="center"/>
            <w:hideMark/>
          </w:tcPr>
          <w:p w14:paraId="3D2A9F0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2723E36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0,67</w:t>
            </w:r>
          </w:p>
        </w:tc>
        <w:tc>
          <w:tcPr>
            <w:tcW w:w="1276" w:type="dxa"/>
            <w:tcBorders>
              <w:top w:val="nil"/>
              <w:left w:val="nil"/>
              <w:bottom w:val="single" w:sz="8" w:space="0" w:color="auto"/>
              <w:right w:val="single" w:sz="8" w:space="0" w:color="auto"/>
            </w:tcBorders>
            <w:shd w:val="clear" w:color="auto" w:fill="auto"/>
            <w:vAlign w:val="center"/>
            <w:hideMark/>
          </w:tcPr>
          <w:p w14:paraId="26D6D92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51</w:t>
            </w:r>
          </w:p>
        </w:tc>
        <w:tc>
          <w:tcPr>
            <w:tcW w:w="1422" w:type="dxa"/>
            <w:tcBorders>
              <w:top w:val="nil"/>
              <w:left w:val="nil"/>
              <w:bottom w:val="single" w:sz="8" w:space="0" w:color="auto"/>
              <w:right w:val="single" w:sz="8" w:space="0" w:color="auto"/>
            </w:tcBorders>
            <w:shd w:val="clear" w:color="auto" w:fill="auto"/>
            <w:noWrap/>
            <w:vAlign w:val="center"/>
            <w:hideMark/>
          </w:tcPr>
          <w:p w14:paraId="1B56847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3,67</w:t>
            </w:r>
          </w:p>
        </w:tc>
      </w:tr>
      <w:tr w:rsidR="00F56B0C" w:rsidRPr="000578A3" w14:paraId="187E7810"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79A75B8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Mantviliškis</w:t>
            </w:r>
          </w:p>
        </w:tc>
        <w:tc>
          <w:tcPr>
            <w:tcW w:w="914" w:type="dxa"/>
            <w:tcBorders>
              <w:top w:val="nil"/>
              <w:left w:val="nil"/>
              <w:bottom w:val="single" w:sz="8" w:space="0" w:color="auto"/>
              <w:right w:val="single" w:sz="8" w:space="0" w:color="auto"/>
            </w:tcBorders>
            <w:shd w:val="clear" w:color="auto" w:fill="auto"/>
            <w:vAlign w:val="center"/>
            <w:hideMark/>
          </w:tcPr>
          <w:p w14:paraId="24704C9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402,98</w:t>
            </w:r>
          </w:p>
        </w:tc>
        <w:tc>
          <w:tcPr>
            <w:tcW w:w="1000" w:type="dxa"/>
            <w:tcBorders>
              <w:top w:val="nil"/>
              <w:left w:val="nil"/>
              <w:bottom w:val="single" w:sz="8" w:space="0" w:color="auto"/>
              <w:right w:val="single" w:sz="8" w:space="0" w:color="auto"/>
            </w:tcBorders>
            <w:shd w:val="clear" w:color="auto" w:fill="auto"/>
            <w:vAlign w:val="center"/>
            <w:hideMark/>
          </w:tcPr>
          <w:p w14:paraId="033766B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7F6C723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2,5</w:t>
            </w:r>
          </w:p>
        </w:tc>
        <w:tc>
          <w:tcPr>
            <w:tcW w:w="1275" w:type="dxa"/>
            <w:tcBorders>
              <w:top w:val="nil"/>
              <w:left w:val="nil"/>
              <w:bottom w:val="single" w:sz="8" w:space="0" w:color="auto"/>
              <w:right w:val="single" w:sz="8" w:space="0" w:color="auto"/>
            </w:tcBorders>
            <w:shd w:val="clear" w:color="auto" w:fill="auto"/>
            <w:vAlign w:val="center"/>
            <w:hideMark/>
          </w:tcPr>
          <w:p w14:paraId="7E668BD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170</w:t>
            </w:r>
          </w:p>
        </w:tc>
        <w:tc>
          <w:tcPr>
            <w:tcW w:w="1276" w:type="dxa"/>
            <w:tcBorders>
              <w:top w:val="nil"/>
              <w:left w:val="nil"/>
              <w:bottom w:val="single" w:sz="8" w:space="0" w:color="auto"/>
              <w:right w:val="single" w:sz="8" w:space="0" w:color="auto"/>
            </w:tcBorders>
            <w:shd w:val="clear" w:color="auto" w:fill="auto"/>
            <w:vAlign w:val="center"/>
            <w:hideMark/>
          </w:tcPr>
          <w:p w14:paraId="3F106CA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2,37</w:t>
            </w:r>
          </w:p>
        </w:tc>
        <w:tc>
          <w:tcPr>
            <w:tcW w:w="992" w:type="dxa"/>
            <w:tcBorders>
              <w:top w:val="nil"/>
              <w:left w:val="nil"/>
              <w:bottom w:val="single" w:sz="8" w:space="0" w:color="auto"/>
              <w:right w:val="single" w:sz="8" w:space="0" w:color="auto"/>
            </w:tcBorders>
            <w:shd w:val="clear" w:color="auto" w:fill="auto"/>
            <w:vAlign w:val="center"/>
            <w:hideMark/>
          </w:tcPr>
          <w:p w14:paraId="74246A7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894,59</w:t>
            </w:r>
          </w:p>
        </w:tc>
        <w:tc>
          <w:tcPr>
            <w:tcW w:w="993" w:type="dxa"/>
            <w:tcBorders>
              <w:top w:val="nil"/>
              <w:left w:val="nil"/>
              <w:bottom w:val="single" w:sz="8" w:space="0" w:color="auto"/>
              <w:right w:val="single" w:sz="8" w:space="0" w:color="auto"/>
            </w:tcBorders>
            <w:shd w:val="clear" w:color="auto" w:fill="auto"/>
            <w:vAlign w:val="center"/>
            <w:hideMark/>
          </w:tcPr>
          <w:p w14:paraId="3415AC2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3E7B1CE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3,2</w:t>
            </w:r>
          </w:p>
        </w:tc>
        <w:tc>
          <w:tcPr>
            <w:tcW w:w="1276" w:type="dxa"/>
            <w:tcBorders>
              <w:top w:val="nil"/>
              <w:left w:val="nil"/>
              <w:bottom w:val="single" w:sz="8" w:space="0" w:color="auto"/>
              <w:right w:val="single" w:sz="8" w:space="0" w:color="auto"/>
            </w:tcBorders>
            <w:shd w:val="clear" w:color="auto" w:fill="auto"/>
            <w:vAlign w:val="center"/>
            <w:hideMark/>
          </w:tcPr>
          <w:p w14:paraId="140FB81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170</w:t>
            </w:r>
          </w:p>
        </w:tc>
        <w:tc>
          <w:tcPr>
            <w:tcW w:w="1422" w:type="dxa"/>
            <w:tcBorders>
              <w:top w:val="nil"/>
              <w:left w:val="nil"/>
              <w:bottom w:val="single" w:sz="8" w:space="0" w:color="auto"/>
              <w:right w:val="single" w:sz="8" w:space="0" w:color="auto"/>
            </w:tcBorders>
            <w:shd w:val="clear" w:color="auto" w:fill="auto"/>
            <w:noWrap/>
            <w:vAlign w:val="center"/>
            <w:hideMark/>
          </w:tcPr>
          <w:p w14:paraId="3A16D1E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5,26</w:t>
            </w:r>
          </w:p>
        </w:tc>
      </w:tr>
      <w:tr w:rsidR="00F56B0C" w:rsidRPr="000578A3" w14:paraId="4F173697"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46D0B0B0"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Gudžiūnų seniūnija</w:t>
            </w:r>
          </w:p>
        </w:tc>
      </w:tr>
      <w:tr w:rsidR="00F56B0C" w:rsidRPr="000578A3" w14:paraId="21DD4DEC"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489612D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Gudžiūnai</w:t>
            </w:r>
          </w:p>
        </w:tc>
        <w:tc>
          <w:tcPr>
            <w:tcW w:w="914" w:type="dxa"/>
            <w:tcBorders>
              <w:top w:val="nil"/>
              <w:left w:val="nil"/>
              <w:bottom w:val="single" w:sz="8" w:space="0" w:color="auto"/>
              <w:right w:val="single" w:sz="8" w:space="0" w:color="auto"/>
            </w:tcBorders>
            <w:shd w:val="clear" w:color="auto" w:fill="auto"/>
            <w:vAlign w:val="center"/>
            <w:hideMark/>
          </w:tcPr>
          <w:p w14:paraId="405E006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411,03</w:t>
            </w:r>
          </w:p>
        </w:tc>
        <w:tc>
          <w:tcPr>
            <w:tcW w:w="1000" w:type="dxa"/>
            <w:tcBorders>
              <w:top w:val="nil"/>
              <w:left w:val="nil"/>
              <w:bottom w:val="single" w:sz="8" w:space="0" w:color="auto"/>
              <w:right w:val="single" w:sz="8" w:space="0" w:color="auto"/>
            </w:tcBorders>
            <w:shd w:val="clear" w:color="auto" w:fill="auto"/>
            <w:vAlign w:val="center"/>
            <w:hideMark/>
          </w:tcPr>
          <w:p w14:paraId="7143172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35DC574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2,55</w:t>
            </w:r>
          </w:p>
        </w:tc>
        <w:tc>
          <w:tcPr>
            <w:tcW w:w="1275" w:type="dxa"/>
            <w:tcBorders>
              <w:top w:val="nil"/>
              <w:left w:val="nil"/>
              <w:bottom w:val="single" w:sz="8" w:space="0" w:color="auto"/>
              <w:right w:val="single" w:sz="8" w:space="0" w:color="auto"/>
            </w:tcBorders>
            <w:shd w:val="clear" w:color="auto" w:fill="auto"/>
            <w:vAlign w:val="center"/>
            <w:hideMark/>
          </w:tcPr>
          <w:p w14:paraId="610C776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163</w:t>
            </w:r>
          </w:p>
        </w:tc>
        <w:tc>
          <w:tcPr>
            <w:tcW w:w="1276" w:type="dxa"/>
            <w:tcBorders>
              <w:top w:val="nil"/>
              <w:left w:val="nil"/>
              <w:bottom w:val="single" w:sz="8" w:space="0" w:color="auto"/>
              <w:right w:val="single" w:sz="8" w:space="0" w:color="auto"/>
            </w:tcBorders>
            <w:shd w:val="clear" w:color="auto" w:fill="auto"/>
            <w:vAlign w:val="center"/>
            <w:hideMark/>
          </w:tcPr>
          <w:p w14:paraId="364CE6D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2,52</w:t>
            </w:r>
          </w:p>
        </w:tc>
        <w:tc>
          <w:tcPr>
            <w:tcW w:w="992" w:type="dxa"/>
            <w:tcBorders>
              <w:top w:val="nil"/>
              <w:left w:val="nil"/>
              <w:bottom w:val="single" w:sz="8" w:space="0" w:color="auto"/>
              <w:right w:val="single" w:sz="8" w:space="0" w:color="auto"/>
            </w:tcBorders>
            <w:shd w:val="clear" w:color="auto" w:fill="auto"/>
            <w:vAlign w:val="center"/>
            <w:hideMark/>
          </w:tcPr>
          <w:p w14:paraId="3F40595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802,34</w:t>
            </w:r>
          </w:p>
        </w:tc>
        <w:tc>
          <w:tcPr>
            <w:tcW w:w="993" w:type="dxa"/>
            <w:tcBorders>
              <w:top w:val="nil"/>
              <w:left w:val="nil"/>
              <w:bottom w:val="single" w:sz="8" w:space="0" w:color="auto"/>
              <w:right w:val="single" w:sz="8" w:space="0" w:color="auto"/>
            </w:tcBorders>
            <w:shd w:val="clear" w:color="auto" w:fill="auto"/>
            <w:vAlign w:val="center"/>
            <w:hideMark/>
          </w:tcPr>
          <w:p w14:paraId="22B1126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7E1C26E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2,87</w:t>
            </w:r>
          </w:p>
        </w:tc>
        <w:tc>
          <w:tcPr>
            <w:tcW w:w="1276" w:type="dxa"/>
            <w:tcBorders>
              <w:top w:val="nil"/>
              <w:left w:val="nil"/>
              <w:bottom w:val="single" w:sz="8" w:space="0" w:color="auto"/>
              <w:right w:val="single" w:sz="8" w:space="0" w:color="auto"/>
            </w:tcBorders>
            <w:shd w:val="clear" w:color="auto" w:fill="auto"/>
            <w:vAlign w:val="center"/>
            <w:hideMark/>
          </w:tcPr>
          <w:p w14:paraId="190C4C5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187</w:t>
            </w:r>
          </w:p>
        </w:tc>
        <w:tc>
          <w:tcPr>
            <w:tcW w:w="1422" w:type="dxa"/>
            <w:tcBorders>
              <w:top w:val="nil"/>
              <w:left w:val="nil"/>
              <w:bottom w:val="single" w:sz="8" w:space="0" w:color="auto"/>
              <w:right w:val="single" w:sz="8" w:space="0" w:color="auto"/>
            </w:tcBorders>
            <w:shd w:val="clear" w:color="auto" w:fill="auto"/>
            <w:noWrap/>
            <w:vAlign w:val="center"/>
            <w:hideMark/>
          </w:tcPr>
          <w:p w14:paraId="07D8C3D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4,29</w:t>
            </w:r>
          </w:p>
        </w:tc>
      </w:tr>
      <w:tr w:rsidR="00F56B0C" w:rsidRPr="000578A3" w14:paraId="1C77FCB7"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4203092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Vikaičiai</w:t>
            </w:r>
          </w:p>
        </w:tc>
        <w:tc>
          <w:tcPr>
            <w:tcW w:w="914" w:type="dxa"/>
            <w:tcBorders>
              <w:top w:val="nil"/>
              <w:left w:val="nil"/>
              <w:bottom w:val="single" w:sz="8" w:space="0" w:color="auto"/>
              <w:right w:val="single" w:sz="8" w:space="0" w:color="auto"/>
            </w:tcBorders>
            <w:shd w:val="clear" w:color="auto" w:fill="auto"/>
            <w:vAlign w:val="center"/>
            <w:hideMark/>
          </w:tcPr>
          <w:p w14:paraId="09834D1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328,83</w:t>
            </w:r>
          </w:p>
        </w:tc>
        <w:tc>
          <w:tcPr>
            <w:tcW w:w="1000" w:type="dxa"/>
            <w:tcBorders>
              <w:top w:val="nil"/>
              <w:left w:val="nil"/>
              <w:bottom w:val="single" w:sz="8" w:space="0" w:color="auto"/>
              <w:right w:val="single" w:sz="8" w:space="0" w:color="auto"/>
            </w:tcBorders>
            <w:shd w:val="clear" w:color="auto" w:fill="auto"/>
            <w:vAlign w:val="center"/>
            <w:hideMark/>
          </w:tcPr>
          <w:p w14:paraId="0D31A4C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448C3BD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2,04</w:t>
            </w:r>
          </w:p>
        </w:tc>
        <w:tc>
          <w:tcPr>
            <w:tcW w:w="1275" w:type="dxa"/>
            <w:tcBorders>
              <w:top w:val="nil"/>
              <w:left w:val="nil"/>
              <w:bottom w:val="single" w:sz="8" w:space="0" w:color="auto"/>
              <w:right w:val="single" w:sz="8" w:space="0" w:color="auto"/>
            </w:tcBorders>
            <w:shd w:val="clear" w:color="auto" w:fill="auto"/>
            <w:vAlign w:val="center"/>
            <w:hideMark/>
          </w:tcPr>
          <w:p w14:paraId="52DF979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169</w:t>
            </w:r>
          </w:p>
        </w:tc>
        <w:tc>
          <w:tcPr>
            <w:tcW w:w="1276" w:type="dxa"/>
            <w:tcBorders>
              <w:top w:val="nil"/>
              <w:left w:val="nil"/>
              <w:bottom w:val="single" w:sz="8" w:space="0" w:color="auto"/>
              <w:right w:val="single" w:sz="8" w:space="0" w:color="auto"/>
            </w:tcBorders>
            <w:shd w:val="clear" w:color="auto" w:fill="auto"/>
            <w:vAlign w:val="center"/>
            <w:hideMark/>
          </w:tcPr>
          <w:p w14:paraId="66C8684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1,95</w:t>
            </w:r>
          </w:p>
        </w:tc>
        <w:tc>
          <w:tcPr>
            <w:tcW w:w="992" w:type="dxa"/>
            <w:tcBorders>
              <w:top w:val="nil"/>
              <w:left w:val="nil"/>
              <w:bottom w:val="single" w:sz="8" w:space="0" w:color="auto"/>
              <w:right w:val="single" w:sz="8" w:space="0" w:color="auto"/>
            </w:tcBorders>
            <w:shd w:val="clear" w:color="auto" w:fill="auto"/>
            <w:vAlign w:val="center"/>
            <w:hideMark/>
          </w:tcPr>
          <w:p w14:paraId="3156655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1537,58</w:t>
            </w:r>
          </w:p>
        </w:tc>
        <w:tc>
          <w:tcPr>
            <w:tcW w:w="993" w:type="dxa"/>
            <w:tcBorders>
              <w:top w:val="nil"/>
              <w:left w:val="nil"/>
              <w:bottom w:val="single" w:sz="8" w:space="0" w:color="auto"/>
              <w:right w:val="single" w:sz="8" w:space="0" w:color="auto"/>
            </w:tcBorders>
            <w:shd w:val="clear" w:color="auto" w:fill="auto"/>
            <w:vAlign w:val="center"/>
            <w:hideMark/>
          </w:tcPr>
          <w:p w14:paraId="5A7B38E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44432F3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5,5</w:t>
            </w:r>
          </w:p>
        </w:tc>
        <w:tc>
          <w:tcPr>
            <w:tcW w:w="1276" w:type="dxa"/>
            <w:tcBorders>
              <w:top w:val="nil"/>
              <w:left w:val="nil"/>
              <w:bottom w:val="single" w:sz="8" w:space="0" w:color="auto"/>
              <w:right w:val="single" w:sz="8" w:space="0" w:color="auto"/>
            </w:tcBorders>
            <w:shd w:val="clear" w:color="auto" w:fill="auto"/>
            <w:vAlign w:val="center"/>
            <w:hideMark/>
          </w:tcPr>
          <w:p w14:paraId="6077326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176</w:t>
            </w:r>
          </w:p>
        </w:tc>
        <w:tc>
          <w:tcPr>
            <w:tcW w:w="1422" w:type="dxa"/>
            <w:tcBorders>
              <w:top w:val="nil"/>
              <w:left w:val="nil"/>
              <w:bottom w:val="single" w:sz="8" w:space="0" w:color="auto"/>
              <w:right w:val="single" w:sz="8" w:space="0" w:color="auto"/>
            </w:tcBorders>
            <w:shd w:val="clear" w:color="auto" w:fill="auto"/>
            <w:noWrap/>
            <w:vAlign w:val="center"/>
            <w:hideMark/>
          </w:tcPr>
          <w:p w14:paraId="57D4DEE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8,74</w:t>
            </w:r>
          </w:p>
        </w:tc>
      </w:tr>
      <w:tr w:rsidR="00F56B0C" w:rsidRPr="000578A3" w14:paraId="648DBA69"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4226C62E"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Josvainių seniūnija</w:t>
            </w:r>
          </w:p>
        </w:tc>
      </w:tr>
      <w:tr w:rsidR="00F56B0C" w:rsidRPr="000578A3" w14:paraId="44F3163A"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2C3536F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Josvainiai, Juodkaimiai</w:t>
            </w:r>
          </w:p>
        </w:tc>
        <w:tc>
          <w:tcPr>
            <w:tcW w:w="914" w:type="dxa"/>
            <w:tcBorders>
              <w:top w:val="nil"/>
              <w:left w:val="nil"/>
              <w:bottom w:val="single" w:sz="8" w:space="0" w:color="auto"/>
              <w:right w:val="single" w:sz="8" w:space="0" w:color="auto"/>
            </w:tcBorders>
            <w:shd w:val="clear" w:color="auto" w:fill="auto"/>
            <w:vAlign w:val="center"/>
            <w:hideMark/>
          </w:tcPr>
          <w:p w14:paraId="108AA65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462,62</w:t>
            </w:r>
          </w:p>
        </w:tc>
        <w:tc>
          <w:tcPr>
            <w:tcW w:w="1000" w:type="dxa"/>
            <w:tcBorders>
              <w:top w:val="nil"/>
              <w:left w:val="nil"/>
              <w:bottom w:val="single" w:sz="8" w:space="0" w:color="auto"/>
              <w:right w:val="single" w:sz="8" w:space="0" w:color="auto"/>
            </w:tcBorders>
            <w:shd w:val="clear" w:color="auto" w:fill="auto"/>
            <w:vAlign w:val="center"/>
            <w:hideMark/>
          </w:tcPr>
          <w:p w14:paraId="321CB7D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2C68C1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2,87</w:t>
            </w:r>
          </w:p>
        </w:tc>
        <w:tc>
          <w:tcPr>
            <w:tcW w:w="1275" w:type="dxa"/>
            <w:tcBorders>
              <w:top w:val="nil"/>
              <w:left w:val="nil"/>
              <w:bottom w:val="single" w:sz="8" w:space="0" w:color="auto"/>
              <w:right w:val="single" w:sz="8" w:space="0" w:color="auto"/>
            </w:tcBorders>
            <w:shd w:val="clear" w:color="auto" w:fill="auto"/>
            <w:vAlign w:val="center"/>
            <w:hideMark/>
          </w:tcPr>
          <w:p w14:paraId="65F8993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w:t>
            </w:r>
          </w:p>
        </w:tc>
        <w:tc>
          <w:tcPr>
            <w:tcW w:w="1276" w:type="dxa"/>
            <w:tcBorders>
              <w:top w:val="nil"/>
              <w:left w:val="nil"/>
              <w:bottom w:val="single" w:sz="8" w:space="0" w:color="auto"/>
              <w:right w:val="single" w:sz="8" w:space="0" w:color="auto"/>
            </w:tcBorders>
            <w:shd w:val="clear" w:color="auto" w:fill="auto"/>
            <w:vAlign w:val="center"/>
            <w:hideMark/>
          </w:tcPr>
          <w:p w14:paraId="0D1B4E9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4,21</w:t>
            </w:r>
          </w:p>
        </w:tc>
        <w:tc>
          <w:tcPr>
            <w:tcW w:w="992" w:type="dxa"/>
            <w:tcBorders>
              <w:top w:val="nil"/>
              <w:left w:val="nil"/>
              <w:bottom w:val="single" w:sz="8" w:space="0" w:color="auto"/>
              <w:right w:val="single" w:sz="8" w:space="0" w:color="auto"/>
            </w:tcBorders>
            <w:shd w:val="clear" w:color="auto" w:fill="auto"/>
            <w:vAlign w:val="center"/>
            <w:hideMark/>
          </w:tcPr>
          <w:p w14:paraId="6BA2CEB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807,93</w:t>
            </w:r>
          </w:p>
        </w:tc>
        <w:tc>
          <w:tcPr>
            <w:tcW w:w="993" w:type="dxa"/>
            <w:tcBorders>
              <w:top w:val="nil"/>
              <w:left w:val="nil"/>
              <w:bottom w:val="single" w:sz="8" w:space="0" w:color="auto"/>
              <w:right w:val="single" w:sz="8" w:space="0" w:color="auto"/>
            </w:tcBorders>
            <w:shd w:val="clear" w:color="auto" w:fill="auto"/>
            <w:vAlign w:val="center"/>
            <w:hideMark/>
          </w:tcPr>
          <w:p w14:paraId="5FE251B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0865117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2,89</w:t>
            </w:r>
          </w:p>
        </w:tc>
        <w:tc>
          <w:tcPr>
            <w:tcW w:w="1276" w:type="dxa"/>
            <w:tcBorders>
              <w:top w:val="nil"/>
              <w:left w:val="nil"/>
              <w:bottom w:val="single" w:sz="8" w:space="0" w:color="auto"/>
              <w:right w:val="single" w:sz="8" w:space="0" w:color="auto"/>
            </w:tcBorders>
            <w:shd w:val="clear" w:color="auto" w:fill="auto"/>
            <w:vAlign w:val="center"/>
            <w:hideMark/>
          </w:tcPr>
          <w:p w14:paraId="285C39C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127</w:t>
            </w:r>
          </w:p>
        </w:tc>
        <w:tc>
          <w:tcPr>
            <w:tcW w:w="1422" w:type="dxa"/>
            <w:tcBorders>
              <w:top w:val="nil"/>
              <w:left w:val="nil"/>
              <w:bottom w:val="single" w:sz="8" w:space="0" w:color="auto"/>
              <w:right w:val="single" w:sz="8" w:space="0" w:color="auto"/>
            </w:tcBorders>
            <w:shd w:val="clear" w:color="auto" w:fill="auto"/>
            <w:noWrap/>
            <w:vAlign w:val="center"/>
            <w:hideMark/>
          </w:tcPr>
          <w:p w14:paraId="75226E6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6,36</w:t>
            </w:r>
          </w:p>
        </w:tc>
      </w:tr>
      <w:tr w:rsidR="00F56B0C" w:rsidRPr="000578A3" w14:paraId="4F5E5E11"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3CA8859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Kampai II</w:t>
            </w:r>
          </w:p>
        </w:tc>
        <w:tc>
          <w:tcPr>
            <w:tcW w:w="914" w:type="dxa"/>
            <w:tcBorders>
              <w:top w:val="nil"/>
              <w:left w:val="nil"/>
              <w:bottom w:val="single" w:sz="8" w:space="0" w:color="auto"/>
              <w:right w:val="single" w:sz="8" w:space="0" w:color="auto"/>
            </w:tcBorders>
            <w:shd w:val="clear" w:color="auto" w:fill="auto"/>
            <w:vAlign w:val="center"/>
            <w:hideMark/>
          </w:tcPr>
          <w:p w14:paraId="281AAA0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132,18</w:t>
            </w:r>
          </w:p>
        </w:tc>
        <w:tc>
          <w:tcPr>
            <w:tcW w:w="1000" w:type="dxa"/>
            <w:tcBorders>
              <w:top w:val="nil"/>
              <w:left w:val="nil"/>
              <w:bottom w:val="single" w:sz="8" w:space="0" w:color="auto"/>
              <w:right w:val="single" w:sz="8" w:space="0" w:color="auto"/>
            </w:tcBorders>
            <w:shd w:val="clear" w:color="auto" w:fill="auto"/>
            <w:vAlign w:val="center"/>
            <w:hideMark/>
          </w:tcPr>
          <w:p w14:paraId="21F8DDA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635B273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0,82</w:t>
            </w:r>
          </w:p>
        </w:tc>
        <w:tc>
          <w:tcPr>
            <w:tcW w:w="1275" w:type="dxa"/>
            <w:tcBorders>
              <w:top w:val="nil"/>
              <w:left w:val="nil"/>
              <w:bottom w:val="single" w:sz="8" w:space="0" w:color="auto"/>
              <w:right w:val="single" w:sz="8" w:space="0" w:color="auto"/>
            </w:tcBorders>
            <w:shd w:val="clear" w:color="auto" w:fill="auto"/>
            <w:vAlign w:val="center"/>
            <w:hideMark/>
          </w:tcPr>
          <w:p w14:paraId="3AFCCFA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63</w:t>
            </w:r>
          </w:p>
        </w:tc>
        <w:tc>
          <w:tcPr>
            <w:tcW w:w="1276" w:type="dxa"/>
            <w:tcBorders>
              <w:top w:val="nil"/>
              <w:left w:val="nil"/>
              <w:bottom w:val="single" w:sz="8" w:space="0" w:color="auto"/>
              <w:right w:val="single" w:sz="8" w:space="0" w:color="auto"/>
            </w:tcBorders>
            <w:shd w:val="clear" w:color="auto" w:fill="auto"/>
            <w:vAlign w:val="center"/>
            <w:hideMark/>
          </w:tcPr>
          <w:p w14:paraId="0FB850D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2,10</w:t>
            </w:r>
          </w:p>
        </w:tc>
        <w:tc>
          <w:tcPr>
            <w:tcW w:w="992" w:type="dxa"/>
            <w:tcBorders>
              <w:top w:val="nil"/>
              <w:left w:val="nil"/>
              <w:bottom w:val="single" w:sz="8" w:space="0" w:color="auto"/>
              <w:right w:val="single" w:sz="8" w:space="0" w:color="auto"/>
            </w:tcBorders>
            <w:shd w:val="clear" w:color="auto" w:fill="auto"/>
            <w:vAlign w:val="center"/>
            <w:hideMark/>
          </w:tcPr>
          <w:p w14:paraId="2D01B03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307,52</w:t>
            </w:r>
          </w:p>
        </w:tc>
        <w:tc>
          <w:tcPr>
            <w:tcW w:w="993" w:type="dxa"/>
            <w:tcBorders>
              <w:top w:val="nil"/>
              <w:left w:val="nil"/>
              <w:bottom w:val="single" w:sz="8" w:space="0" w:color="auto"/>
              <w:right w:val="single" w:sz="8" w:space="0" w:color="auto"/>
            </w:tcBorders>
            <w:shd w:val="clear" w:color="auto" w:fill="auto"/>
            <w:vAlign w:val="center"/>
            <w:hideMark/>
          </w:tcPr>
          <w:p w14:paraId="34D196E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6796F7D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w:t>
            </w:r>
          </w:p>
        </w:tc>
        <w:tc>
          <w:tcPr>
            <w:tcW w:w="1276" w:type="dxa"/>
            <w:tcBorders>
              <w:top w:val="nil"/>
              <w:left w:val="nil"/>
              <w:bottom w:val="single" w:sz="8" w:space="0" w:color="auto"/>
              <w:right w:val="single" w:sz="8" w:space="0" w:color="auto"/>
            </w:tcBorders>
            <w:shd w:val="clear" w:color="auto" w:fill="auto"/>
            <w:vAlign w:val="center"/>
            <w:hideMark/>
          </w:tcPr>
          <w:p w14:paraId="25AF618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77</w:t>
            </w:r>
          </w:p>
        </w:tc>
        <w:tc>
          <w:tcPr>
            <w:tcW w:w="1422" w:type="dxa"/>
            <w:tcBorders>
              <w:top w:val="nil"/>
              <w:left w:val="nil"/>
              <w:bottom w:val="single" w:sz="8" w:space="0" w:color="auto"/>
              <w:right w:val="single" w:sz="8" w:space="0" w:color="auto"/>
            </w:tcBorders>
            <w:shd w:val="clear" w:color="auto" w:fill="auto"/>
            <w:noWrap/>
            <w:vAlign w:val="center"/>
            <w:hideMark/>
          </w:tcPr>
          <w:p w14:paraId="543D512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3,99</w:t>
            </w:r>
          </w:p>
        </w:tc>
      </w:tr>
      <w:tr w:rsidR="00F56B0C" w:rsidRPr="000578A3" w14:paraId="3D3BDF08"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724B8E6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Vainikai</w:t>
            </w:r>
          </w:p>
        </w:tc>
        <w:tc>
          <w:tcPr>
            <w:tcW w:w="914" w:type="dxa"/>
            <w:tcBorders>
              <w:top w:val="nil"/>
              <w:left w:val="nil"/>
              <w:bottom w:val="single" w:sz="8" w:space="0" w:color="auto"/>
              <w:right w:val="single" w:sz="8" w:space="0" w:color="auto"/>
            </w:tcBorders>
            <w:shd w:val="clear" w:color="auto" w:fill="auto"/>
            <w:vAlign w:val="center"/>
            <w:hideMark/>
          </w:tcPr>
          <w:p w14:paraId="57A342F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169,25</w:t>
            </w:r>
          </w:p>
        </w:tc>
        <w:tc>
          <w:tcPr>
            <w:tcW w:w="1000" w:type="dxa"/>
            <w:tcBorders>
              <w:top w:val="nil"/>
              <w:left w:val="nil"/>
              <w:bottom w:val="single" w:sz="8" w:space="0" w:color="auto"/>
              <w:right w:val="single" w:sz="8" w:space="0" w:color="auto"/>
            </w:tcBorders>
            <w:shd w:val="clear" w:color="auto" w:fill="auto"/>
            <w:vAlign w:val="center"/>
            <w:hideMark/>
          </w:tcPr>
          <w:p w14:paraId="2D4DACA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7E5DDE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1,05</w:t>
            </w:r>
          </w:p>
        </w:tc>
        <w:tc>
          <w:tcPr>
            <w:tcW w:w="1275" w:type="dxa"/>
            <w:tcBorders>
              <w:top w:val="nil"/>
              <w:left w:val="nil"/>
              <w:bottom w:val="single" w:sz="8" w:space="0" w:color="auto"/>
              <w:right w:val="single" w:sz="8" w:space="0" w:color="auto"/>
            </w:tcBorders>
            <w:shd w:val="clear" w:color="auto" w:fill="auto"/>
            <w:vAlign w:val="center"/>
            <w:hideMark/>
          </w:tcPr>
          <w:p w14:paraId="687EF98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85</w:t>
            </w:r>
          </w:p>
        </w:tc>
        <w:tc>
          <w:tcPr>
            <w:tcW w:w="1276" w:type="dxa"/>
            <w:tcBorders>
              <w:top w:val="nil"/>
              <w:left w:val="nil"/>
              <w:bottom w:val="single" w:sz="8" w:space="0" w:color="auto"/>
              <w:right w:val="single" w:sz="8" w:space="0" w:color="auto"/>
            </w:tcBorders>
            <w:shd w:val="clear" w:color="auto" w:fill="auto"/>
            <w:vAlign w:val="center"/>
            <w:hideMark/>
          </w:tcPr>
          <w:p w14:paraId="6A38821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1,99</w:t>
            </w:r>
          </w:p>
        </w:tc>
        <w:tc>
          <w:tcPr>
            <w:tcW w:w="992" w:type="dxa"/>
            <w:tcBorders>
              <w:top w:val="nil"/>
              <w:left w:val="nil"/>
              <w:bottom w:val="single" w:sz="8" w:space="0" w:color="auto"/>
              <w:right w:val="single" w:sz="8" w:space="0" w:color="auto"/>
            </w:tcBorders>
            <w:shd w:val="clear" w:color="auto" w:fill="auto"/>
            <w:vAlign w:val="center"/>
            <w:hideMark/>
          </w:tcPr>
          <w:p w14:paraId="14E4A85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489,23</w:t>
            </w:r>
          </w:p>
        </w:tc>
        <w:tc>
          <w:tcPr>
            <w:tcW w:w="993" w:type="dxa"/>
            <w:tcBorders>
              <w:top w:val="nil"/>
              <w:left w:val="nil"/>
              <w:bottom w:val="single" w:sz="8" w:space="0" w:color="auto"/>
              <w:right w:val="single" w:sz="8" w:space="0" w:color="auto"/>
            </w:tcBorders>
            <w:shd w:val="clear" w:color="auto" w:fill="auto"/>
            <w:vAlign w:val="center"/>
            <w:hideMark/>
          </w:tcPr>
          <w:p w14:paraId="231A091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38DB6CC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1,75</w:t>
            </w:r>
          </w:p>
        </w:tc>
        <w:tc>
          <w:tcPr>
            <w:tcW w:w="1276" w:type="dxa"/>
            <w:tcBorders>
              <w:top w:val="nil"/>
              <w:left w:val="nil"/>
              <w:bottom w:val="single" w:sz="8" w:space="0" w:color="auto"/>
              <w:right w:val="single" w:sz="8" w:space="0" w:color="auto"/>
            </w:tcBorders>
            <w:shd w:val="clear" w:color="auto" w:fill="auto"/>
            <w:vAlign w:val="center"/>
            <w:hideMark/>
          </w:tcPr>
          <w:p w14:paraId="54E8FBB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102</w:t>
            </w:r>
          </w:p>
        </w:tc>
        <w:tc>
          <w:tcPr>
            <w:tcW w:w="1422" w:type="dxa"/>
            <w:tcBorders>
              <w:top w:val="nil"/>
              <w:left w:val="nil"/>
              <w:bottom w:val="single" w:sz="8" w:space="0" w:color="auto"/>
              <w:right w:val="single" w:sz="8" w:space="0" w:color="auto"/>
            </w:tcBorders>
            <w:shd w:val="clear" w:color="auto" w:fill="auto"/>
            <w:noWrap/>
            <w:vAlign w:val="center"/>
            <w:hideMark/>
          </w:tcPr>
          <w:p w14:paraId="090C704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4,80</w:t>
            </w:r>
          </w:p>
        </w:tc>
      </w:tr>
      <w:tr w:rsidR="00F56B0C" w:rsidRPr="000578A3" w14:paraId="2F1B13C4"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3CE81930"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Kėdainių miesto seniūnija</w:t>
            </w:r>
          </w:p>
        </w:tc>
      </w:tr>
      <w:tr w:rsidR="00F56B0C" w:rsidRPr="000578A3" w14:paraId="442FEEAC"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3CD20B1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Lipliūnai</w:t>
            </w:r>
          </w:p>
        </w:tc>
        <w:tc>
          <w:tcPr>
            <w:tcW w:w="914" w:type="dxa"/>
            <w:tcBorders>
              <w:top w:val="nil"/>
              <w:left w:val="nil"/>
              <w:bottom w:val="single" w:sz="8" w:space="0" w:color="auto"/>
              <w:right w:val="single" w:sz="8" w:space="0" w:color="auto"/>
            </w:tcBorders>
            <w:shd w:val="clear" w:color="auto" w:fill="auto"/>
            <w:vAlign w:val="center"/>
            <w:hideMark/>
          </w:tcPr>
          <w:p w14:paraId="60FF3BE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98,33</w:t>
            </w:r>
          </w:p>
        </w:tc>
        <w:tc>
          <w:tcPr>
            <w:tcW w:w="1000" w:type="dxa"/>
            <w:tcBorders>
              <w:top w:val="nil"/>
              <w:left w:val="nil"/>
              <w:bottom w:val="single" w:sz="8" w:space="0" w:color="auto"/>
              <w:right w:val="single" w:sz="8" w:space="0" w:color="auto"/>
            </w:tcBorders>
            <w:shd w:val="clear" w:color="auto" w:fill="auto"/>
            <w:vAlign w:val="center"/>
            <w:hideMark/>
          </w:tcPr>
          <w:p w14:paraId="3AA9032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00E9BB0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0,61</w:t>
            </w:r>
          </w:p>
        </w:tc>
        <w:tc>
          <w:tcPr>
            <w:tcW w:w="1275" w:type="dxa"/>
            <w:tcBorders>
              <w:top w:val="nil"/>
              <w:left w:val="nil"/>
              <w:bottom w:val="single" w:sz="8" w:space="0" w:color="auto"/>
              <w:right w:val="single" w:sz="8" w:space="0" w:color="auto"/>
            </w:tcBorders>
            <w:shd w:val="clear" w:color="auto" w:fill="auto"/>
            <w:vAlign w:val="center"/>
            <w:hideMark/>
          </w:tcPr>
          <w:p w14:paraId="21B9555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35</w:t>
            </w:r>
          </w:p>
        </w:tc>
        <w:tc>
          <w:tcPr>
            <w:tcW w:w="1276" w:type="dxa"/>
            <w:tcBorders>
              <w:top w:val="nil"/>
              <w:left w:val="nil"/>
              <w:bottom w:val="single" w:sz="8" w:space="0" w:color="auto"/>
              <w:right w:val="single" w:sz="8" w:space="0" w:color="auto"/>
            </w:tcBorders>
            <w:shd w:val="clear" w:color="auto" w:fill="auto"/>
            <w:vAlign w:val="center"/>
            <w:hideMark/>
          </w:tcPr>
          <w:p w14:paraId="5E0C856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2,81</w:t>
            </w:r>
          </w:p>
        </w:tc>
        <w:tc>
          <w:tcPr>
            <w:tcW w:w="992" w:type="dxa"/>
            <w:tcBorders>
              <w:top w:val="nil"/>
              <w:left w:val="nil"/>
              <w:bottom w:val="single" w:sz="8" w:space="0" w:color="auto"/>
              <w:right w:val="single" w:sz="8" w:space="0" w:color="auto"/>
            </w:tcBorders>
            <w:shd w:val="clear" w:color="auto" w:fill="auto"/>
            <w:vAlign w:val="center"/>
            <w:hideMark/>
          </w:tcPr>
          <w:p w14:paraId="2165F99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218,06</w:t>
            </w:r>
          </w:p>
        </w:tc>
        <w:tc>
          <w:tcPr>
            <w:tcW w:w="993" w:type="dxa"/>
            <w:tcBorders>
              <w:top w:val="nil"/>
              <w:left w:val="nil"/>
              <w:bottom w:val="single" w:sz="8" w:space="0" w:color="auto"/>
              <w:right w:val="single" w:sz="8" w:space="0" w:color="auto"/>
            </w:tcBorders>
            <w:shd w:val="clear" w:color="auto" w:fill="auto"/>
            <w:vAlign w:val="center"/>
            <w:hideMark/>
          </w:tcPr>
          <w:p w14:paraId="60244D0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6BABCA1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0,78</w:t>
            </w:r>
          </w:p>
        </w:tc>
        <w:tc>
          <w:tcPr>
            <w:tcW w:w="1276" w:type="dxa"/>
            <w:tcBorders>
              <w:top w:val="nil"/>
              <w:left w:val="nil"/>
              <w:bottom w:val="single" w:sz="8" w:space="0" w:color="auto"/>
              <w:right w:val="single" w:sz="8" w:space="0" w:color="auto"/>
            </w:tcBorders>
            <w:shd w:val="clear" w:color="auto" w:fill="auto"/>
            <w:vAlign w:val="center"/>
            <w:hideMark/>
          </w:tcPr>
          <w:p w14:paraId="3875290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35</w:t>
            </w:r>
          </w:p>
        </w:tc>
        <w:tc>
          <w:tcPr>
            <w:tcW w:w="1422" w:type="dxa"/>
            <w:tcBorders>
              <w:top w:val="nil"/>
              <w:left w:val="nil"/>
              <w:bottom w:val="single" w:sz="8" w:space="0" w:color="auto"/>
              <w:right w:val="single" w:sz="8" w:space="0" w:color="auto"/>
            </w:tcBorders>
            <w:shd w:val="clear" w:color="auto" w:fill="auto"/>
            <w:noWrap/>
            <w:vAlign w:val="center"/>
            <w:hideMark/>
          </w:tcPr>
          <w:p w14:paraId="01B2D20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6,23</w:t>
            </w:r>
          </w:p>
        </w:tc>
      </w:tr>
      <w:tr w:rsidR="00F56B0C" w:rsidRPr="000578A3" w14:paraId="2F4838B6"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7DE402B1"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Krakių seniūnija</w:t>
            </w:r>
          </w:p>
        </w:tc>
      </w:tr>
      <w:tr w:rsidR="00F56B0C" w:rsidRPr="000578A3" w14:paraId="6F90EDFD"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00B4741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Barkūniškis, Dovydiškiai</w:t>
            </w:r>
          </w:p>
        </w:tc>
        <w:tc>
          <w:tcPr>
            <w:tcW w:w="914" w:type="dxa"/>
            <w:tcBorders>
              <w:top w:val="nil"/>
              <w:left w:val="nil"/>
              <w:bottom w:val="single" w:sz="8" w:space="0" w:color="auto"/>
              <w:right w:val="single" w:sz="8" w:space="0" w:color="auto"/>
            </w:tcBorders>
            <w:shd w:val="clear" w:color="auto" w:fill="auto"/>
            <w:vAlign w:val="center"/>
            <w:hideMark/>
          </w:tcPr>
          <w:p w14:paraId="25D54A6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199,88</w:t>
            </w:r>
          </w:p>
        </w:tc>
        <w:tc>
          <w:tcPr>
            <w:tcW w:w="1000" w:type="dxa"/>
            <w:tcBorders>
              <w:top w:val="nil"/>
              <w:left w:val="nil"/>
              <w:bottom w:val="single" w:sz="8" w:space="0" w:color="auto"/>
              <w:right w:val="single" w:sz="8" w:space="0" w:color="auto"/>
            </w:tcBorders>
            <w:shd w:val="clear" w:color="auto" w:fill="auto"/>
            <w:vAlign w:val="center"/>
            <w:hideMark/>
          </w:tcPr>
          <w:p w14:paraId="02941AE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06D9BC5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1,24</w:t>
            </w:r>
          </w:p>
        </w:tc>
        <w:tc>
          <w:tcPr>
            <w:tcW w:w="1275" w:type="dxa"/>
            <w:tcBorders>
              <w:top w:val="nil"/>
              <w:left w:val="nil"/>
              <w:bottom w:val="single" w:sz="8" w:space="0" w:color="auto"/>
              <w:right w:val="single" w:sz="8" w:space="0" w:color="auto"/>
            </w:tcBorders>
            <w:shd w:val="clear" w:color="auto" w:fill="auto"/>
            <w:vAlign w:val="center"/>
            <w:hideMark/>
          </w:tcPr>
          <w:p w14:paraId="6A1B4DA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37</w:t>
            </w:r>
          </w:p>
        </w:tc>
        <w:tc>
          <w:tcPr>
            <w:tcW w:w="1276" w:type="dxa"/>
            <w:tcBorders>
              <w:top w:val="nil"/>
              <w:left w:val="nil"/>
              <w:bottom w:val="single" w:sz="8" w:space="0" w:color="auto"/>
              <w:right w:val="single" w:sz="8" w:space="0" w:color="auto"/>
            </w:tcBorders>
            <w:shd w:val="clear" w:color="auto" w:fill="auto"/>
            <w:vAlign w:val="center"/>
            <w:hideMark/>
          </w:tcPr>
          <w:p w14:paraId="347FECE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5,40</w:t>
            </w:r>
          </w:p>
        </w:tc>
        <w:tc>
          <w:tcPr>
            <w:tcW w:w="992" w:type="dxa"/>
            <w:tcBorders>
              <w:top w:val="nil"/>
              <w:left w:val="nil"/>
              <w:bottom w:val="single" w:sz="8" w:space="0" w:color="auto"/>
              <w:right w:val="single" w:sz="8" w:space="0" w:color="auto"/>
            </w:tcBorders>
            <w:shd w:val="clear" w:color="auto" w:fill="auto"/>
            <w:vAlign w:val="center"/>
            <w:hideMark/>
          </w:tcPr>
          <w:p w14:paraId="2AAFFA9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419,34</w:t>
            </w:r>
          </w:p>
        </w:tc>
        <w:tc>
          <w:tcPr>
            <w:tcW w:w="993" w:type="dxa"/>
            <w:tcBorders>
              <w:top w:val="nil"/>
              <w:left w:val="nil"/>
              <w:bottom w:val="single" w:sz="8" w:space="0" w:color="auto"/>
              <w:right w:val="single" w:sz="8" w:space="0" w:color="auto"/>
            </w:tcBorders>
            <w:shd w:val="clear" w:color="auto" w:fill="auto"/>
            <w:vAlign w:val="center"/>
            <w:hideMark/>
          </w:tcPr>
          <w:p w14:paraId="3C2D2DD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2C43CF9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w:t>
            </w:r>
          </w:p>
        </w:tc>
        <w:tc>
          <w:tcPr>
            <w:tcW w:w="1276" w:type="dxa"/>
            <w:tcBorders>
              <w:top w:val="nil"/>
              <w:left w:val="nil"/>
              <w:bottom w:val="single" w:sz="8" w:space="0" w:color="auto"/>
              <w:right w:val="single" w:sz="8" w:space="0" w:color="auto"/>
            </w:tcBorders>
            <w:shd w:val="clear" w:color="auto" w:fill="auto"/>
            <w:vAlign w:val="center"/>
            <w:hideMark/>
          </w:tcPr>
          <w:p w14:paraId="4080C3A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45</w:t>
            </w:r>
          </w:p>
        </w:tc>
        <w:tc>
          <w:tcPr>
            <w:tcW w:w="1422" w:type="dxa"/>
            <w:tcBorders>
              <w:top w:val="nil"/>
              <w:left w:val="nil"/>
              <w:bottom w:val="single" w:sz="8" w:space="0" w:color="auto"/>
              <w:right w:val="single" w:sz="8" w:space="0" w:color="auto"/>
            </w:tcBorders>
            <w:shd w:val="clear" w:color="auto" w:fill="auto"/>
            <w:noWrap/>
            <w:vAlign w:val="center"/>
            <w:hideMark/>
          </w:tcPr>
          <w:p w14:paraId="26DFB78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9,32</w:t>
            </w:r>
          </w:p>
        </w:tc>
      </w:tr>
      <w:tr w:rsidR="00F56B0C" w:rsidRPr="000578A3" w14:paraId="60F6E173"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2607005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Meironiškiai</w:t>
            </w:r>
          </w:p>
        </w:tc>
        <w:tc>
          <w:tcPr>
            <w:tcW w:w="914" w:type="dxa"/>
            <w:tcBorders>
              <w:top w:val="nil"/>
              <w:left w:val="nil"/>
              <w:bottom w:val="single" w:sz="8" w:space="0" w:color="auto"/>
              <w:right w:val="single" w:sz="8" w:space="0" w:color="auto"/>
            </w:tcBorders>
            <w:shd w:val="clear" w:color="auto" w:fill="auto"/>
            <w:vAlign w:val="center"/>
            <w:hideMark/>
          </w:tcPr>
          <w:p w14:paraId="75A4E62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24,18</w:t>
            </w:r>
          </w:p>
        </w:tc>
        <w:tc>
          <w:tcPr>
            <w:tcW w:w="1000" w:type="dxa"/>
            <w:tcBorders>
              <w:top w:val="nil"/>
              <w:left w:val="nil"/>
              <w:bottom w:val="single" w:sz="8" w:space="0" w:color="auto"/>
              <w:right w:val="single" w:sz="8" w:space="0" w:color="auto"/>
            </w:tcBorders>
            <w:shd w:val="clear" w:color="auto" w:fill="auto"/>
            <w:vAlign w:val="center"/>
            <w:hideMark/>
          </w:tcPr>
          <w:p w14:paraId="521DD96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5E2B2F9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0,15</w:t>
            </w:r>
          </w:p>
        </w:tc>
        <w:tc>
          <w:tcPr>
            <w:tcW w:w="1275" w:type="dxa"/>
            <w:tcBorders>
              <w:top w:val="nil"/>
              <w:left w:val="nil"/>
              <w:bottom w:val="single" w:sz="8" w:space="0" w:color="auto"/>
              <w:right w:val="single" w:sz="8" w:space="0" w:color="auto"/>
            </w:tcBorders>
            <w:shd w:val="clear" w:color="auto" w:fill="auto"/>
            <w:vAlign w:val="center"/>
            <w:hideMark/>
          </w:tcPr>
          <w:p w14:paraId="39CDC3D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10</w:t>
            </w:r>
          </w:p>
        </w:tc>
        <w:tc>
          <w:tcPr>
            <w:tcW w:w="1276" w:type="dxa"/>
            <w:tcBorders>
              <w:top w:val="nil"/>
              <w:left w:val="nil"/>
              <w:bottom w:val="single" w:sz="8" w:space="0" w:color="auto"/>
              <w:right w:val="single" w:sz="8" w:space="0" w:color="auto"/>
            </w:tcBorders>
            <w:shd w:val="clear" w:color="auto" w:fill="auto"/>
            <w:vAlign w:val="center"/>
            <w:hideMark/>
          </w:tcPr>
          <w:p w14:paraId="25DFF9D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2,42</w:t>
            </w:r>
          </w:p>
        </w:tc>
        <w:tc>
          <w:tcPr>
            <w:tcW w:w="992" w:type="dxa"/>
            <w:tcBorders>
              <w:top w:val="nil"/>
              <w:left w:val="nil"/>
              <w:bottom w:val="single" w:sz="8" w:space="0" w:color="auto"/>
              <w:right w:val="single" w:sz="8" w:space="0" w:color="auto"/>
            </w:tcBorders>
            <w:shd w:val="clear" w:color="auto" w:fill="auto"/>
            <w:vAlign w:val="center"/>
            <w:hideMark/>
          </w:tcPr>
          <w:p w14:paraId="1C80469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978,46</w:t>
            </w:r>
          </w:p>
        </w:tc>
        <w:tc>
          <w:tcPr>
            <w:tcW w:w="993" w:type="dxa"/>
            <w:tcBorders>
              <w:top w:val="nil"/>
              <w:left w:val="nil"/>
              <w:bottom w:val="single" w:sz="8" w:space="0" w:color="auto"/>
              <w:right w:val="single" w:sz="8" w:space="0" w:color="auto"/>
            </w:tcBorders>
            <w:shd w:val="clear" w:color="auto" w:fill="auto"/>
            <w:vAlign w:val="center"/>
            <w:hideMark/>
          </w:tcPr>
          <w:p w14:paraId="002092A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7CA7DAC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3,5</w:t>
            </w:r>
          </w:p>
        </w:tc>
        <w:tc>
          <w:tcPr>
            <w:tcW w:w="1276" w:type="dxa"/>
            <w:tcBorders>
              <w:top w:val="nil"/>
              <w:left w:val="nil"/>
              <w:bottom w:val="single" w:sz="8" w:space="0" w:color="auto"/>
              <w:right w:val="single" w:sz="8" w:space="0" w:color="auto"/>
            </w:tcBorders>
            <w:shd w:val="clear" w:color="auto" w:fill="auto"/>
            <w:vAlign w:val="center"/>
            <w:hideMark/>
          </w:tcPr>
          <w:p w14:paraId="4E81D02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220</w:t>
            </w:r>
          </w:p>
        </w:tc>
        <w:tc>
          <w:tcPr>
            <w:tcW w:w="1422" w:type="dxa"/>
            <w:tcBorders>
              <w:top w:val="nil"/>
              <w:left w:val="nil"/>
              <w:bottom w:val="single" w:sz="8" w:space="0" w:color="auto"/>
              <w:right w:val="single" w:sz="8" w:space="0" w:color="auto"/>
            </w:tcBorders>
            <w:shd w:val="clear" w:color="auto" w:fill="auto"/>
            <w:noWrap/>
            <w:vAlign w:val="center"/>
            <w:hideMark/>
          </w:tcPr>
          <w:p w14:paraId="651B3CC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4,45</w:t>
            </w:r>
          </w:p>
        </w:tc>
      </w:tr>
      <w:tr w:rsidR="00F56B0C" w:rsidRPr="000578A3" w14:paraId="430B4DA1"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7A33E61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Pajieslys</w:t>
            </w:r>
          </w:p>
        </w:tc>
        <w:tc>
          <w:tcPr>
            <w:tcW w:w="914" w:type="dxa"/>
            <w:tcBorders>
              <w:top w:val="nil"/>
              <w:left w:val="nil"/>
              <w:bottom w:val="single" w:sz="8" w:space="0" w:color="auto"/>
              <w:right w:val="single" w:sz="8" w:space="0" w:color="auto"/>
            </w:tcBorders>
            <w:shd w:val="clear" w:color="auto" w:fill="auto"/>
            <w:vAlign w:val="center"/>
            <w:hideMark/>
          </w:tcPr>
          <w:p w14:paraId="340F277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40,3</w:t>
            </w:r>
          </w:p>
        </w:tc>
        <w:tc>
          <w:tcPr>
            <w:tcW w:w="1000" w:type="dxa"/>
            <w:tcBorders>
              <w:top w:val="nil"/>
              <w:left w:val="nil"/>
              <w:bottom w:val="single" w:sz="8" w:space="0" w:color="auto"/>
              <w:right w:val="single" w:sz="8" w:space="0" w:color="auto"/>
            </w:tcBorders>
            <w:shd w:val="clear" w:color="auto" w:fill="auto"/>
            <w:vAlign w:val="center"/>
            <w:hideMark/>
          </w:tcPr>
          <w:p w14:paraId="44691CA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0F7CFD2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0,25</w:t>
            </w:r>
          </w:p>
        </w:tc>
        <w:tc>
          <w:tcPr>
            <w:tcW w:w="1275" w:type="dxa"/>
            <w:tcBorders>
              <w:top w:val="nil"/>
              <w:left w:val="nil"/>
              <w:bottom w:val="single" w:sz="8" w:space="0" w:color="auto"/>
              <w:right w:val="single" w:sz="8" w:space="0" w:color="auto"/>
            </w:tcBorders>
            <w:shd w:val="clear" w:color="auto" w:fill="auto"/>
            <w:vAlign w:val="center"/>
            <w:hideMark/>
          </w:tcPr>
          <w:p w14:paraId="4908636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10</w:t>
            </w:r>
          </w:p>
        </w:tc>
        <w:tc>
          <w:tcPr>
            <w:tcW w:w="1276" w:type="dxa"/>
            <w:tcBorders>
              <w:top w:val="nil"/>
              <w:left w:val="nil"/>
              <w:bottom w:val="single" w:sz="8" w:space="0" w:color="auto"/>
              <w:right w:val="single" w:sz="8" w:space="0" w:color="auto"/>
            </w:tcBorders>
            <w:shd w:val="clear" w:color="auto" w:fill="auto"/>
            <w:vAlign w:val="center"/>
            <w:hideMark/>
          </w:tcPr>
          <w:p w14:paraId="61DA8D5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4,03</w:t>
            </w:r>
          </w:p>
        </w:tc>
        <w:tc>
          <w:tcPr>
            <w:tcW w:w="992" w:type="dxa"/>
            <w:tcBorders>
              <w:top w:val="nil"/>
              <w:left w:val="nil"/>
              <w:bottom w:val="single" w:sz="8" w:space="0" w:color="auto"/>
              <w:right w:val="single" w:sz="8" w:space="0" w:color="auto"/>
            </w:tcBorders>
            <w:shd w:val="clear" w:color="auto" w:fill="auto"/>
            <w:vAlign w:val="center"/>
            <w:hideMark/>
          </w:tcPr>
          <w:p w14:paraId="186DD09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131,39</w:t>
            </w:r>
          </w:p>
        </w:tc>
        <w:tc>
          <w:tcPr>
            <w:tcW w:w="993" w:type="dxa"/>
            <w:tcBorders>
              <w:top w:val="nil"/>
              <w:left w:val="nil"/>
              <w:bottom w:val="single" w:sz="8" w:space="0" w:color="auto"/>
              <w:right w:val="single" w:sz="8" w:space="0" w:color="auto"/>
            </w:tcBorders>
            <w:shd w:val="clear" w:color="auto" w:fill="auto"/>
            <w:vAlign w:val="center"/>
            <w:hideMark/>
          </w:tcPr>
          <w:p w14:paraId="47E75C3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11C86D8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0,47</w:t>
            </w:r>
          </w:p>
        </w:tc>
        <w:tc>
          <w:tcPr>
            <w:tcW w:w="1276" w:type="dxa"/>
            <w:tcBorders>
              <w:top w:val="nil"/>
              <w:left w:val="nil"/>
              <w:bottom w:val="single" w:sz="8" w:space="0" w:color="auto"/>
              <w:right w:val="single" w:sz="8" w:space="0" w:color="auto"/>
            </w:tcBorders>
            <w:shd w:val="clear" w:color="auto" w:fill="auto"/>
            <w:vAlign w:val="center"/>
            <w:hideMark/>
          </w:tcPr>
          <w:p w14:paraId="511F014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27</w:t>
            </w:r>
          </w:p>
        </w:tc>
        <w:tc>
          <w:tcPr>
            <w:tcW w:w="1422" w:type="dxa"/>
            <w:tcBorders>
              <w:top w:val="nil"/>
              <w:left w:val="nil"/>
              <w:bottom w:val="single" w:sz="8" w:space="0" w:color="auto"/>
              <w:right w:val="single" w:sz="8" w:space="0" w:color="auto"/>
            </w:tcBorders>
            <w:shd w:val="clear" w:color="auto" w:fill="auto"/>
            <w:noWrap/>
            <w:vAlign w:val="center"/>
            <w:hideMark/>
          </w:tcPr>
          <w:p w14:paraId="2D80D8D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4,87</w:t>
            </w:r>
          </w:p>
        </w:tc>
      </w:tr>
      <w:tr w:rsidR="00F56B0C" w:rsidRPr="000578A3" w14:paraId="40035FF3"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23ADE2B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Pašušvys</w:t>
            </w:r>
          </w:p>
        </w:tc>
        <w:tc>
          <w:tcPr>
            <w:tcW w:w="914" w:type="dxa"/>
            <w:tcBorders>
              <w:top w:val="nil"/>
              <w:left w:val="nil"/>
              <w:bottom w:val="single" w:sz="8" w:space="0" w:color="auto"/>
              <w:right w:val="single" w:sz="8" w:space="0" w:color="auto"/>
            </w:tcBorders>
            <w:shd w:val="clear" w:color="auto" w:fill="auto"/>
            <w:vAlign w:val="center"/>
            <w:hideMark/>
          </w:tcPr>
          <w:p w14:paraId="60DE8BE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149,91</w:t>
            </w:r>
          </w:p>
        </w:tc>
        <w:tc>
          <w:tcPr>
            <w:tcW w:w="1000" w:type="dxa"/>
            <w:tcBorders>
              <w:top w:val="nil"/>
              <w:left w:val="nil"/>
              <w:bottom w:val="single" w:sz="8" w:space="0" w:color="auto"/>
              <w:right w:val="single" w:sz="8" w:space="0" w:color="auto"/>
            </w:tcBorders>
            <w:shd w:val="clear" w:color="auto" w:fill="auto"/>
            <w:vAlign w:val="center"/>
            <w:hideMark/>
          </w:tcPr>
          <w:p w14:paraId="54A9CA1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0BB0F3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0,93</w:t>
            </w:r>
          </w:p>
        </w:tc>
        <w:tc>
          <w:tcPr>
            <w:tcW w:w="1275" w:type="dxa"/>
            <w:tcBorders>
              <w:top w:val="nil"/>
              <w:left w:val="nil"/>
              <w:bottom w:val="single" w:sz="8" w:space="0" w:color="auto"/>
              <w:right w:val="single" w:sz="8" w:space="0" w:color="auto"/>
            </w:tcBorders>
            <w:shd w:val="clear" w:color="auto" w:fill="auto"/>
            <w:vAlign w:val="center"/>
            <w:hideMark/>
          </w:tcPr>
          <w:p w14:paraId="7343FE5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w:t>
            </w:r>
          </w:p>
        </w:tc>
        <w:tc>
          <w:tcPr>
            <w:tcW w:w="1276" w:type="dxa"/>
            <w:tcBorders>
              <w:top w:val="nil"/>
              <w:left w:val="nil"/>
              <w:bottom w:val="single" w:sz="8" w:space="0" w:color="auto"/>
              <w:right w:val="single" w:sz="8" w:space="0" w:color="auto"/>
            </w:tcBorders>
            <w:shd w:val="clear" w:color="auto" w:fill="auto"/>
            <w:vAlign w:val="center"/>
            <w:hideMark/>
          </w:tcPr>
          <w:p w14:paraId="1281E48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3,00</w:t>
            </w:r>
          </w:p>
        </w:tc>
        <w:tc>
          <w:tcPr>
            <w:tcW w:w="992" w:type="dxa"/>
            <w:tcBorders>
              <w:top w:val="nil"/>
              <w:left w:val="nil"/>
              <w:bottom w:val="single" w:sz="8" w:space="0" w:color="auto"/>
              <w:right w:val="single" w:sz="8" w:space="0" w:color="auto"/>
            </w:tcBorders>
            <w:shd w:val="clear" w:color="auto" w:fill="auto"/>
            <w:vAlign w:val="center"/>
            <w:hideMark/>
          </w:tcPr>
          <w:p w14:paraId="1C29692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993" w:type="dxa"/>
            <w:tcBorders>
              <w:top w:val="nil"/>
              <w:left w:val="nil"/>
              <w:bottom w:val="single" w:sz="8" w:space="0" w:color="auto"/>
              <w:right w:val="single" w:sz="8" w:space="0" w:color="auto"/>
            </w:tcBorders>
            <w:shd w:val="clear" w:color="auto" w:fill="auto"/>
            <w:vAlign w:val="center"/>
            <w:hideMark/>
          </w:tcPr>
          <w:p w14:paraId="7BB41A5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5" w:type="dxa"/>
            <w:tcBorders>
              <w:top w:val="nil"/>
              <w:left w:val="nil"/>
              <w:bottom w:val="single" w:sz="8" w:space="0" w:color="auto"/>
              <w:right w:val="single" w:sz="8" w:space="0" w:color="auto"/>
            </w:tcBorders>
            <w:shd w:val="clear" w:color="auto" w:fill="auto"/>
            <w:vAlign w:val="center"/>
            <w:hideMark/>
          </w:tcPr>
          <w:p w14:paraId="4764652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7188B33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422" w:type="dxa"/>
            <w:tcBorders>
              <w:top w:val="nil"/>
              <w:left w:val="nil"/>
              <w:bottom w:val="single" w:sz="8" w:space="0" w:color="auto"/>
              <w:right w:val="single" w:sz="8" w:space="0" w:color="auto"/>
            </w:tcBorders>
            <w:shd w:val="clear" w:color="auto" w:fill="auto"/>
            <w:noWrap/>
            <w:vAlign w:val="center"/>
            <w:hideMark/>
          </w:tcPr>
          <w:p w14:paraId="245084C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r>
      <w:tr w:rsidR="00F56B0C" w:rsidRPr="000578A3" w14:paraId="3FAF956A"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5C84BEF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Plinkaigalis</w:t>
            </w:r>
          </w:p>
        </w:tc>
        <w:tc>
          <w:tcPr>
            <w:tcW w:w="914" w:type="dxa"/>
            <w:tcBorders>
              <w:top w:val="nil"/>
              <w:left w:val="nil"/>
              <w:bottom w:val="single" w:sz="8" w:space="0" w:color="auto"/>
              <w:right w:val="single" w:sz="8" w:space="0" w:color="auto"/>
            </w:tcBorders>
            <w:shd w:val="clear" w:color="auto" w:fill="auto"/>
            <w:vAlign w:val="center"/>
            <w:hideMark/>
          </w:tcPr>
          <w:p w14:paraId="6B9E49A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20,95</w:t>
            </w:r>
          </w:p>
        </w:tc>
        <w:tc>
          <w:tcPr>
            <w:tcW w:w="1000" w:type="dxa"/>
            <w:tcBorders>
              <w:top w:val="nil"/>
              <w:left w:val="nil"/>
              <w:bottom w:val="single" w:sz="8" w:space="0" w:color="auto"/>
              <w:right w:val="single" w:sz="8" w:space="0" w:color="auto"/>
            </w:tcBorders>
            <w:shd w:val="clear" w:color="auto" w:fill="auto"/>
            <w:vAlign w:val="center"/>
            <w:hideMark/>
          </w:tcPr>
          <w:p w14:paraId="327CF35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7E90691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0,13</w:t>
            </w:r>
          </w:p>
        </w:tc>
        <w:tc>
          <w:tcPr>
            <w:tcW w:w="1275" w:type="dxa"/>
            <w:tcBorders>
              <w:top w:val="nil"/>
              <w:left w:val="nil"/>
              <w:bottom w:val="single" w:sz="8" w:space="0" w:color="auto"/>
              <w:right w:val="single" w:sz="8" w:space="0" w:color="auto"/>
            </w:tcBorders>
            <w:shd w:val="clear" w:color="auto" w:fill="auto"/>
            <w:vAlign w:val="center"/>
            <w:hideMark/>
          </w:tcPr>
          <w:p w14:paraId="051C3CF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17</w:t>
            </w:r>
          </w:p>
        </w:tc>
        <w:tc>
          <w:tcPr>
            <w:tcW w:w="1276" w:type="dxa"/>
            <w:tcBorders>
              <w:top w:val="nil"/>
              <w:left w:val="nil"/>
              <w:bottom w:val="single" w:sz="8" w:space="0" w:color="auto"/>
              <w:right w:val="single" w:sz="8" w:space="0" w:color="auto"/>
            </w:tcBorders>
            <w:shd w:val="clear" w:color="auto" w:fill="auto"/>
            <w:vAlign w:val="center"/>
            <w:hideMark/>
          </w:tcPr>
          <w:p w14:paraId="275BD72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1,23</w:t>
            </w:r>
          </w:p>
        </w:tc>
        <w:tc>
          <w:tcPr>
            <w:tcW w:w="992" w:type="dxa"/>
            <w:tcBorders>
              <w:top w:val="nil"/>
              <w:left w:val="nil"/>
              <w:bottom w:val="single" w:sz="8" w:space="0" w:color="auto"/>
              <w:right w:val="single" w:sz="8" w:space="0" w:color="auto"/>
            </w:tcBorders>
            <w:shd w:val="clear" w:color="auto" w:fill="auto"/>
            <w:vAlign w:val="center"/>
            <w:hideMark/>
          </w:tcPr>
          <w:p w14:paraId="0958C91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707,29</w:t>
            </w:r>
          </w:p>
        </w:tc>
        <w:tc>
          <w:tcPr>
            <w:tcW w:w="993" w:type="dxa"/>
            <w:tcBorders>
              <w:top w:val="nil"/>
              <w:left w:val="nil"/>
              <w:bottom w:val="single" w:sz="8" w:space="0" w:color="auto"/>
              <w:right w:val="single" w:sz="8" w:space="0" w:color="auto"/>
            </w:tcBorders>
            <w:shd w:val="clear" w:color="auto" w:fill="auto"/>
            <w:vAlign w:val="center"/>
            <w:hideMark/>
          </w:tcPr>
          <w:p w14:paraId="2E26F80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280616B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2,53</w:t>
            </w:r>
          </w:p>
        </w:tc>
        <w:tc>
          <w:tcPr>
            <w:tcW w:w="1276" w:type="dxa"/>
            <w:tcBorders>
              <w:top w:val="nil"/>
              <w:left w:val="nil"/>
              <w:bottom w:val="single" w:sz="8" w:space="0" w:color="auto"/>
              <w:right w:val="single" w:sz="8" w:space="0" w:color="auto"/>
            </w:tcBorders>
            <w:shd w:val="clear" w:color="auto" w:fill="auto"/>
            <w:vAlign w:val="center"/>
            <w:hideMark/>
          </w:tcPr>
          <w:p w14:paraId="0CA2FD3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104</w:t>
            </w:r>
          </w:p>
        </w:tc>
        <w:tc>
          <w:tcPr>
            <w:tcW w:w="1422" w:type="dxa"/>
            <w:tcBorders>
              <w:top w:val="nil"/>
              <w:left w:val="nil"/>
              <w:bottom w:val="single" w:sz="8" w:space="0" w:color="auto"/>
              <w:right w:val="single" w:sz="8" w:space="0" w:color="auto"/>
            </w:tcBorders>
            <w:shd w:val="clear" w:color="auto" w:fill="auto"/>
            <w:noWrap/>
            <w:vAlign w:val="center"/>
            <w:hideMark/>
          </w:tcPr>
          <w:p w14:paraId="63DA104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6,80</w:t>
            </w:r>
          </w:p>
        </w:tc>
      </w:tr>
      <w:tr w:rsidR="00F56B0C" w:rsidRPr="000578A3" w14:paraId="04275E54"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4E03D5A1"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Pelėdnagių seniūnija</w:t>
            </w:r>
          </w:p>
        </w:tc>
      </w:tr>
      <w:tr w:rsidR="00F56B0C" w:rsidRPr="000578A3" w14:paraId="06B31D1B"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755A720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Beinaičiai</w:t>
            </w:r>
          </w:p>
        </w:tc>
        <w:tc>
          <w:tcPr>
            <w:tcW w:w="914" w:type="dxa"/>
            <w:tcBorders>
              <w:top w:val="nil"/>
              <w:left w:val="nil"/>
              <w:bottom w:val="single" w:sz="8" w:space="0" w:color="auto"/>
              <w:right w:val="single" w:sz="8" w:space="0" w:color="auto"/>
            </w:tcBorders>
            <w:shd w:val="clear" w:color="auto" w:fill="auto"/>
            <w:vAlign w:val="center"/>
            <w:hideMark/>
          </w:tcPr>
          <w:p w14:paraId="29D4D17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56,42</w:t>
            </w:r>
          </w:p>
        </w:tc>
        <w:tc>
          <w:tcPr>
            <w:tcW w:w="1000" w:type="dxa"/>
            <w:tcBorders>
              <w:top w:val="nil"/>
              <w:left w:val="nil"/>
              <w:bottom w:val="single" w:sz="8" w:space="0" w:color="auto"/>
              <w:right w:val="single" w:sz="8" w:space="0" w:color="auto"/>
            </w:tcBorders>
            <w:shd w:val="clear" w:color="auto" w:fill="auto"/>
            <w:vAlign w:val="center"/>
            <w:hideMark/>
          </w:tcPr>
          <w:p w14:paraId="64742C6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57D930E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0,35</w:t>
            </w:r>
          </w:p>
        </w:tc>
        <w:tc>
          <w:tcPr>
            <w:tcW w:w="1275" w:type="dxa"/>
            <w:tcBorders>
              <w:top w:val="nil"/>
              <w:left w:val="nil"/>
              <w:bottom w:val="single" w:sz="8" w:space="0" w:color="auto"/>
              <w:right w:val="single" w:sz="8" w:space="0" w:color="auto"/>
            </w:tcBorders>
            <w:shd w:val="clear" w:color="auto" w:fill="auto"/>
            <w:vAlign w:val="center"/>
            <w:hideMark/>
          </w:tcPr>
          <w:p w14:paraId="42360FE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26</w:t>
            </w:r>
          </w:p>
        </w:tc>
        <w:tc>
          <w:tcPr>
            <w:tcW w:w="1276" w:type="dxa"/>
            <w:tcBorders>
              <w:top w:val="nil"/>
              <w:left w:val="nil"/>
              <w:bottom w:val="single" w:sz="8" w:space="0" w:color="auto"/>
              <w:right w:val="single" w:sz="8" w:space="0" w:color="auto"/>
            </w:tcBorders>
            <w:shd w:val="clear" w:color="auto" w:fill="auto"/>
            <w:vAlign w:val="center"/>
            <w:hideMark/>
          </w:tcPr>
          <w:p w14:paraId="2F0D89D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2,17</w:t>
            </w:r>
          </w:p>
        </w:tc>
        <w:tc>
          <w:tcPr>
            <w:tcW w:w="992" w:type="dxa"/>
            <w:tcBorders>
              <w:top w:val="nil"/>
              <w:left w:val="nil"/>
              <w:bottom w:val="single" w:sz="8" w:space="0" w:color="auto"/>
              <w:right w:val="single" w:sz="8" w:space="0" w:color="auto"/>
            </w:tcBorders>
            <w:shd w:val="clear" w:color="auto" w:fill="auto"/>
            <w:vAlign w:val="center"/>
            <w:hideMark/>
          </w:tcPr>
          <w:p w14:paraId="356D739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615,03</w:t>
            </w:r>
          </w:p>
        </w:tc>
        <w:tc>
          <w:tcPr>
            <w:tcW w:w="993" w:type="dxa"/>
            <w:tcBorders>
              <w:top w:val="nil"/>
              <w:left w:val="nil"/>
              <w:bottom w:val="single" w:sz="8" w:space="0" w:color="auto"/>
              <w:right w:val="single" w:sz="8" w:space="0" w:color="auto"/>
            </w:tcBorders>
            <w:shd w:val="clear" w:color="auto" w:fill="auto"/>
            <w:vAlign w:val="center"/>
            <w:hideMark/>
          </w:tcPr>
          <w:p w14:paraId="42F83F1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48987FD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2,2</w:t>
            </w:r>
          </w:p>
        </w:tc>
        <w:tc>
          <w:tcPr>
            <w:tcW w:w="1276" w:type="dxa"/>
            <w:tcBorders>
              <w:top w:val="nil"/>
              <w:left w:val="nil"/>
              <w:bottom w:val="single" w:sz="8" w:space="0" w:color="auto"/>
              <w:right w:val="single" w:sz="8" w:space="0" w:color="auto"/>
            </w:tcBorders>
            <w:shd w:val="clear" w:color="auto" w:fill="auto"/>
            <w:vAlign w:val="center"/>
            <w:hideMark/>
          </w:tcPr>
          <w:p w14:paraId="1D6E117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189</w:t>
            </w:r>
          </w:p>
        </w:tc>
        <w:tc>
          <w:tcPr>
            <w:tcW w:w="1422" w:type="dxa"/>
            <w:tcBorders>
              <w:top w:val="nil"/>
              <w:left w:val="nil"/>
              <w:bottom w:val="single" w:sz="8" w:space="0" w:color="auto"/>
              <w:right w:val="single" w:sz="8" w:space="0" w:color="auto"/>
            </w:tcBorders>
            <w:shd w:val="clear" w:color="auto" w:fill="auto"/>
            <w:noWrap/>
            <w:vAlign w:val="center"/>
            <w:hideMark/>
          </w:tcPr>
          <w:p w14:paraId="22A09CF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3,25</w:t>
            </w:r>
          </w:p>
        </w:tc>
      </w:tr>
      <w:tr w:rsidR="00F56B0C" w:rsidRPr="000578A3" w14:paraId="1B2F47F9"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2070591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Labūnava</w:t>
            </w:r>
          </w:p>
        </w:tc>
        <w:tc>
          <w:tcPr>
            <w:tcW w:w="914" w:type="dxa"/>
            <w:tcBorders>
              <w:top w:val="nil"/>
              <w:left w:val="nil"/>
              <w:bottom w:val="single" w:sz="8" w:space="0" w:color="auto"/>
              <w:right w:val="single" w:sz="8" w:space="0" w:color="auto"/>
            </w:tcBorders>
            <w:shd w:val="clear" w:color="auto" w:fill="auto"/>
            <w:vAlign w:val="center"/>
            <w:hideMark/>
          </w:tcPr>
          <w:p w14:paraId="1115CD3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59,64</w:t>
            </w:r>
          </w:p>
        </w:tc>
        <w:tc>
          <w:tcPr>
            <w:tcW w:w="1000" w:type="dxa"/>
            <w:tcBorders>
              <w:top w:val="nil"/>
              <w:left w:val="nil"/>
              <w:bottom w:val="single" w:sz="8" w:space="0" w:color="auto"/>
              <w:right w:val="single" w:sz="8" w:space="0" w:color="auto"/>
            </w:tcBorders>
            <w:shd w:val="clear" w:color="auto" w:fill="auto"/>
            <w:vAlign w:val="center"/>
            <w:hideMark/>
          </w:tcPr>
          <w:p w14:paraId="0C6EDAB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3C8DA7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0,37</w:t>
            </w:r>
          </w:p>
        </w:tc>
        <w:tc>
          <w:tcPr>
            <w:tcW w:w="1275" w:type="dxa"/>
            <w:tcBorders>
              <w:top w:val="nil"/>
              <w:left w:val="nil"/>
              <w:bottom w:val="single" w:sz="8" w:space="0" w:color="auto"/>
              <w:right w:val="single" w:sz="8" w:space="0" w:color="auto"/>
            </w:tcBorders>
            <w:shd w:val="clear" w:color="auto" w:fill="auto"/>
            <w:vAlign w:val="center"/>
            <w:hideMark/>
          </w:tcPr>
          <w:p w14:paraId="1B7123F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w:t>
            </w:r>
          </w:p>
        </w:tc>
        <w:tc>
          <w:tcPr>
            <w:tcW w:w="1276" w:type="dxa"/>
            <w:tcBorders>
              <w:top w:val="nil"/>
              <w:left w:val="nil"/>
              <w:bottom w:val="single" w:sz="8" w:space="0" w:color="auto"/>
              <w:right w:val="single" w:sz="8" w:space="0" w:color="auto"/>
            </w:tcBorders>
            <w:shd w:val="clear" w:color="auto" w:fill="auto"/>
            <w:vAlign w:val="center"/>
            <w:hideMark/>
          </w:tcPr>
          <w:p w14:paraId="5E7D07A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4,97</w:t>
            </w:r>
          </w:p>
        </w:tc>
        <w:tc>
          <w:tcPr>
            <w:tcW w:w="992" w:type="dxa"/>
            <w:tcBorders>
              <w:top w:val="nil"/>
              <w:left w:val="nil"/>
              <w:bottom w:val="single" w:sz="8" w:space="0" w:color="auto"/>
              <w:right w:val="single" w:sz="8" w:space="0" w:color="auto"/>
            </w:tcBorders>
            <w:shd w:val="clear" w:color="auto" w:fill="auto"/>
            <w:vAlign w:val="center"/>
            <w:hideMark/>
          </w:tcPr>
          <w:p w14:paraId="7D9A89F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254,4</w:t>
            </w:r>
          </w:p>
        </w:tc>
        <w:tc>
          <w:tcPr>
            <w:tcW w:w="993" w:type="dxa"/>
            <w:tcBorders>
              <w:top w:val="nil"/>
              <w:left w:val="nil"/>
              <w:bottom w:val="single" w:sz="8" w:space="0" w:color="auto"/>
              <w:right w:val="single" w:sz="8" w:space="0" w:color="auto"/>
            </w:tcBorders>
            <w:shd w:val="clear" w:color="auto" w:fill="auto"/>
            <w:vAlign w:val="center"/>
            <w:hideMark/>
          </w:tcPr>
          <w:p w14:paraId="2CABF12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5B4FE50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0,91</w:t>
            </w:r>
          </w:p>
        </w:tc>
        <w:tc>
          <w:tcPr>
            <w:tcW w:w="1276" w:type="dxa"/>
            <w:tcBorders>
              <w:top w:val="nil"/>
              <w:left w:val="nil"/>
              <w:bottom w:val="single" w:sz="8" w:space="0" w:color="auto"/>
              <w:right w:val="single" w:sz="8" w:space="0" w:color="auto"/>
            </w:tcBorders>
            <w:shd w:val="clear" w:color="auto" w:fill="auto"/>
            <w:vAlign w:val="center"/>
            <w:hideMark/>
          </w:tcPr>
          <w:p w14:paraId="2312E2D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43</w:t>
            </w:r>
          </w:p>
        </w:tc>
        <w:tc>
          <w:tcPr>
            <w:tcW w:w="1422" w:type="dxa"/>
            <w:tcBorders>
              <w:top w:val="nil"/>
              <w:left w:val="nil"/>
              <w:bottom w:val="single" w:sz="8" w:space="0" w:color="auto"/>
              <w:right w:val="single" w:sz="8" w:space="0" w:color="auto"/>
            </w:tcBorders>
            <w:shd w:val="clear" w:color="auto" w:fill="auto"/>
            <w:noWrap/>
            <w:vAlign w:val="center"/>
            <w:hideMark/>
          </w:tcPr>
          <w:p w14:paraId="26941D2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5,92</w:t>
            </w:r>
          </w:p>
        </w:tc>
      </w:tr>
      <w:tr w:rsidR="00F56B0C" w:rsidRPr="000578A3" w14:paraId="47EC701C"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7FE8D70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Nociūnai</w:t>
            </w:r>
          </w:p>
        </w:tc>
        <w:tc>
          <w:tcPr>
            <w:tcW w:w="914" w:type="dxa"/>
            <w:tcBorders>
              <w:top w:val="nil"/>
              <w:left w:val="nil"/>
              <w:bottom w:val="single" w:sz="8" w:space="0" w:color="auto"/>
              <w:right w:val="single" w:sz="8" w:space="0" w:color="auto"/>
            </w:tcBorders>
            <w:shd w:val="clear" w:color="auto" w:fill="auto"/>
            <w:vAlign w:val="center"/>
            <w:hideMark/>
          </w:tcPr>
          <w:p w14:paraId="228DEA8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69,31</w:t>
            </w:r>
          </w:p>
        </w:tc>
        <w:tc>
          <w:tcPr>
            <w:tcW w:w="1000" w:type="dxa"/>
            <w:tcBorders>
              <w:top w:val="nil"/>
              <w:left w:val="nil"/>
              <w:bottom w:val="single" w:sz="8" w:space="0" w:color="auto"/>
              <w:right w:val="single" w:sz="8" w:space="0" w:color="auto"/>
            </w:tcBorders>
            <w:shd w:val="clear" w:color="auto" w:fill="auto"/>
            <w:vAlign w:val="center"/>
            <w:hideMark/>
          </w:tcPr>
          <w:p w14:paraId="396B25D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5E9893E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0,43</w:t>
            </w:r>
          </w:p>
        </w:tc>
        <w:tc>
          <w:tcPr>
            <w:tcW w:w="1275" w:type="dxa"/>
            <w:tcBorders>
              <w:top w:val="nil"/>
              <w:left w:val="nil"/>
              <w:bottom w:val="single" w:sz="8" w:space="0" w:color="auto"/>
              <w:right w:val="single" w:sz="8" w:space="0" w:color="auto"/>
            </w:tcBorders>
            <w:shd w:val="clear" w:color="auto" w:fill="auto"/>
            <w:vAlign w:val="center"/>
            <w:hideMark/>
          </w:tcPr>
          <w:p w14:paraId="1E6F187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w:t>
            </w:r>
          </w:p>
        </w:tc>
        <w:tc>
          <w:tcPr>
            <w:tcW w:w="1276" w:type="dxa"/>
            <w:tcBorders>
              <w:top w:val="nil"/>
              <w:left w:val="nil"/>
              <w:bottom w:val="single" w:sz="8" w:space="0" w:color="auto"/>
              <w:right w:val="single" w:sz="8" w:space="0" w:color="auto"/>
            </w:tcBorders>
            <w:shd w:val="clear" w:color="auto" w:fill="auto"/>
            <w:vAlign w:val="center"/>
            <w:hideMark/>
          </w:tcPr>
          <w:p w14:paraId="2709E69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5,78</w:t>
            </w:r>
          </w:p>
        </w:tc>
        <w:tc>
          <w:tcPr>
            <w:tcW w:w="992" w:type="dxa"/>
            <w:tcBorders>
              <w:top w:val="nil"/>
              <w:left w:val="nil"/>
              <w:bottom w:val="single" w:sz="8" w:space="0" w:color="auto"/>
              <w:right w:val="single" w:sz="8" w:space="0" w:color="auto"/>
            </w:tcBorders>
            <w:shd w:val="clear" w:color="auto" w:fill="auto"/>
            <w:vAlign w:val="center"/>
            <w:hideMark/>
          </w:tcPr>
          <w:p w14:paraId="41DF2D0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419,34</w:t>
            </w:r>
          </w:p>
        </w:tc>
        <w:tc>
          <w:tcPr>
            <w:tcW w:w="993" w:type="dxa"/>
            <w:tcBorders>
              <w:top w:val="nil"/>
              <w:left w:val="nil"/>
              <w:bottom w:val="single" w:sz="8" w:space="0" w:color="auto"/>
              <w:right w:val="single" w:sz="8" w:space="0" w:color="auto"/>
            </w:tcBorders>
            <w:shd w:val="clear" w:color="auto" w:fill="auto"/>
            <w:vAlign w:val="center"/>
            <w:hideMark/>
          </w:tcPr>
          <w:p w14:paraId="29CE618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6D80033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w:t>
            </w:r>
          </w:p>
        </w:tc>
        <w:tc>
          <w:tcPr>
            <w:tcW w:w="1276" w:type="dxa"/>
            <w:tcBorders>
              <w:top w:val="nil"/>
              <w:left w:val="nil"/>
              <w:bottom w:val="single" w:sz="8" w:space="0" w:color="auto"/>
              <w:right w:val="single" w:sz="8" w:space="0" w:color="auto"/>
            </w:tcBorders>
            <w:shd w:val="clear" w:color="auto" w:fill="auto"/>
            <w:vAlign w:val="center"/>
            <w:hideMark/>
          </w:tcPr>
          <w:p w14:paraId="6307E49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65</w:t>
            </w:r>
          </w:p>
        </w:tc>
        <w:tc>
          <w:tcPr>
            <w:tcW w:w="1422" w:type="dxa"/>
            <w:tcBorders>
              <w:top w:val="nil"/>
              <w:left w:val="nil"/>
              <w:bottom w:val="single" w:sz="8" w:space="0" w:color="auto"/>
              <w:right w:val="single" w:sz="8" w:space="0" w:color="auto"/>
            </w:tcBorders>
            <w:shd w:val="clear" w:color="auto" w:fill="auto"/>
            <w:noWrap/>
            <w:vAlign w:val="center"/>
            <w:hideMark/>
          </w:tcPr>
          <w:p w14:paraId="40D8602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6,45</w:t>
            </w:r>
          </w:p>
        </w:tc>
      </w:tr>
      <w:tr w:rsidR="00F56B0C" w:rsidRPr="000578A3" w14:paraId="2280C3DE"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5495BCC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Paobelys</w:t>
            </w:r>
          </w:p>
        </w:tc>
        <w:tc>
          <w:tcPr>
            <w:tcW w:w="914" w:type="dxa"/>
            <w:tcBorders>
              <w:top w:val="nil"/>
              <w:left w:val="nil"/>
              <w:bottom w:val="single" w:sz="8" w:space="0" w:color="auto"/>
              <w:right w:val="single" w:sz="8" w:space="0" w:color="auto"/>
            </w:tcBorders>
            <w:shd w:val="clear" w:color="auto" w:fill="auto"/>
            <w:vAlign w:val="center"/>
            <w:hideMark/>
          </w:tcPr>
          <w:p w14:paraId="0F774F7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354,62</w:t>
            </w:r>
          </w:p>
        </w:tc>
        <w:tc>
          <w:tcPr>
            <w:tcW w:w="1000" w:type="dxa"/>
            <w:tcBorders>
              <w:top w:val="nil"/>
              <w:left w:val="nil"/>
              <w:bottom w:val="single" w:sz="8" w:space="0" w:color="auto"/>
              <w:right w:val="single" w:sz="8" w:space="0" w:color="auto"/>
            </w:tcBorders>
            <w:shd w:val="clear" w:color="auto" w:fill="auto"/>
            <w:vAlign w:val="center"/>
            <w:hideMark/>
          </w:tcPr>
          <w:p w14:paraId="6F30852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337061B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2,2</w:t>
            </w:r>
          </w:p>
        </w:tc>
        <w:tc>
          <w:tcPr>
            <w:tcW w:w="1275" w:type="dxa"/>
            <w:tcBorders>
              <w:top w:val="nil"/>
              <w:left w:val="nil"/>
              <w:bottom w:val="single" w:sz="8" w:space="0" w:color="auto"/>
              <w:right w:val="single" w:sz="8" w:space="0" w:color="auto"/>
            </w:tcBorders>
            <w:shd w:val="clear" w:color="auto" w:fill="auto"/>
            <w:vAlign w:val="center"/>
            <w:hideMark/>
          </w:tcPr>
          <w:p w14:paraId="79606BF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135</w:t>
            </w:r>
          </w:p>
        </w:tc>
        <w:tc>
          <w:tcPr>
            <w:tcW w:w="1276" w:type="dxa"/>
            <w:tcBorders>
              <w:top w:val="nil"/>
              <w:left w:val="nil"/>
              <w:bottom w:val="single" w:sz="8" w:space="0" w:color="auto"/>
              <w:right w:val="single" w:sz="8" w:space="0" w:color="auto"/>
            </w:tcBorders>
            <w:shd w:val="clear" w:color="auto" w:fill="auto"/>
            <w:vAlign w:val="center"/>
            <w:hideMark/>
          </w:tcPr>
          <w:p w14:paraId="031B949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2,63</w:t>
            </w:r>
          </w:p>
        </w:tc>
        <w:tc>
          <w:tcPr>
            <w:tcW w:w="992" w:type="dxa"/>
            <w:tcBorders>
              <w:top w:val="nil"/>
              <w:left w:val="nil"/>
              <w:bottom w:val="single" w:sz="8" w:space="0" w:color="auto"/>
              <w:right w:val="single" w:sz="8" w:space="0" w:color="auto"/>
            </w:tcBorders>
            <w:shd w:val="clear" w:color="auto" w:fill="auto"/>
            <w:vAlign w:val="center"/>
            <w:hideMark/>
          </w:tcPr>
          <w:p w14:paraId="54202A0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993" w:type="dxa"/>
            <w:tcBorders>
              <w:top w:val="nil"/>
              <w:left w:val="nil"/>
              <w:bottom w:val="single" w:sz="8" w:space="0" w:color="auto"/>
              <w:right w:val="single" w:sz="8" w:space="0" w:color="auto"/>
            </w:tcBorders>
            <w:shd w:val="clear" w:color="auto" w:fill="auto"/>
            <w:vAlign w:val="center"/>
            <w:hideMark/>
          </w:tcPr>
          <w:p w14:paraId="70F8A80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5" w:type="dxa"/>
            <w:tcBorders>
              <w:top w:val="nil"/>
              <w:left w:val="nil"/>
              <w:bottom w:val="single" w:sz="8" w:space="0" w:color="auto"/>
              <w:right w:val="single" w:sz="8" w:space="0" w:color="auto"/>
            </w:tcBorders>
            <w:shd w:val="clear" w:color="auto" w:fill="auto"/>
            <w:vAlign w:val="center"/>
            <w:hideMark/>
          </w:tcPr>
          <w:p w14:paraId="0E531DD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25AB856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422" w:type="dxa"/>
            <w:tcBorders>
              <w:top w:val="nil"/>
              <w:left w:val="nil"/>
              <w:bottom w:val="single" w:sz="8" w:space="0" w:color="auto"/>
              <w:right w:val="single" w:sz="8" w:space="0" w:color="auto"/>
            </w:tcBorders>
            <w:shd w:val="clear" w:color="auto" w:fill="auto"/>
            <w:noWrap/>
            <w:vAlign w:val="center"/>
            <w:hideMark/>
          </w:tcPr>
          <w:p w14:paraId="4029E69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r>
      <w:tr w:rsidR="00F56B0C" w:rsidRPr="000578A3" w14:paraId="4FB7D01F"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40E6E34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lastRenderedPageBreak/>
              <w:t>Pelėdnagiai</w:t>
            </w:r>
          </w:p>
        </w:tc>
        <w:tc>
          <w:tcPr>
            <w:tcW w:w="914" w:type="dxa"/>
            <w:tcBorders>
              <w:top w:val="nil"/>
              <w:left w:val="nil"/>
              <w:bottom w:val="single" w:sz="8" w:space="0" w:color="auto"/>
              <w:right w:val="single" w:sz="8" w:space="0" w:color="auto"/>
            </w:tcBorders>
            <w:shd w:val="clear" w:color="auto" w:fill="auto"/>
            <w:vAlign w:val="center"/>
            <w:hideMark/>
          </w:tcPr>
          <w:p w14:paraId="74AA0D8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241,79</w:t>
            </w:r>
          </w:p>
        </w:tc>
        <w:tc>
          <w:tcPr>
            <w:tcW w:w="1000" w:type="dxa"/>
            <w:tcBorders>
              <w:top w:val="nil"/>
              <w:left w:val="nil"/>
              <w:bottom w:val="single" w:sz="8" w:space="0" w:color="auto"/>
              <w:right w:val="single" w:sz="8" w:space="0" w:color="auto"/>
            </w:tcBorders>
            <w:shd w:val="clear" w:color="auto" w:fill="auto"/>
            <w:vAlign w:val="center"/>
            <w:hideMark/>
          </w:tcPr>
          <w:p w14:paraId="3AD5119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B108DE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w:t>
            </w:r>
          </w:p>
        </w:tc>
        <w:tc>
          <w:tcPr>
            <w:tcW w:w="1275" w:type="dxa"/>
            <w:tcBorders>
              <w:top w:val="nil"/>
              <w:left w:val="nil"/>
              <w:bottom w:val="single" w:sz="8" w:space="0" w:color="auto"/>
              <w:right w:val="single" w:sz="8" w:space="0" w:color="auto"/>
            </w:tcBorders>
            <w:shd w:val="clear" w:color="auto" w:fill="auto"/>
            <w:vAlign w:val="center"/>
            <w:hideMark/>
          </w:tcPr>
          <w:p w14:paraId="652155D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45</w:t>
            </w:r>
          </w:p>
        </w:tc>
        <w:tc>
          <w:tcPr>
            <w:tcW w:w="1276" w:type="dxa"/>
            <w:tcBorders>
              <w:top w:val="nil"/>
              <w:left w:val="nil"/>
              <w:bottom w:val="single" w:sz="8" w:space="0" w:color="auto"/>
              <w:right w:val="single" w:sz="8" w:space="0" w:color="auto"/>
            </w:tcBorders>
            <w:shd w:val="clear" w:color="auto" w:fill="auto"/>
            <w:vAlign w:val="center"/>
            <w:hideMark/>
          </w:tcPr>
          <w:p w14:paraId="4AE6573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5,37</w:t>
            </w:r>
          </w:p>
        </w:tc>
        <w:tc>
          <w:tcPr>
            <w:tcW w:w="992" w:type="dxa"/>
            <w:tcBorders>
              <w:top w:val="nil"/>
              <w:left w:val="nil"/>
              <w:bottom w:val="single" w:sz="8" w:space="0" w:color="auto"/>
              <w:right w:val="single" w:sz="8" w:space="0" w:color="auto"/>
            </w:tcBorders>
            <w:shd w:val="clear" w:color="auto" w:fill="auto"/>
            <w:vAlign w:val="center"/>
            <w:hideMark/>
          </w:tcPr>
          <w:p w14:paraId="01ADCC5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503,21</w:t>
            </w:r>
          </w:p>
        </w:tc>
        <w:tc>
          <w:tcPr>
            <w:tcW w:w="993" w:type="dxa"/>
            <w:tcBorders>
              <w:top w:val="nil"/>
              <w:left w:val="nil"/>
              <w:bottom w:val="single" w:sz="8" w:space="0" w:color="auto"/>
              <w:right w:val="single" w:sz="8" w:space="0" w:color="auto"/>
            </w:tcBorders>
            <w:shd w:val="clear" w:color="auto" w:fill="auto"/>
            <w:vAlign w:val="center"/>
            <w:hideMark/>
          </w:tcPr>
          <w:p w14:paraId="03846E1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0A8004F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1,8</w:t>
            </w:r>
          </w:p>
        </w:tc>
        <w:tc>
          <w:tcPr>
            <w:tcW w:w="1276" w:type="dxa"/>
            <w:tcBorders>
              <w:top w:val="nil"/>
              <w:left w:val="nil"/>
              <w:bottom w:val="single" w:sz="8" w:space="0" w:color="auto"/>
              <w:right w:val="single" w:sz="8" w:space="0" w:color="auto"/>
            </w:tcBorders>
            <w:shd w:val="clear" w:color="auto" w:fill="auto"/>
            <w:vAlign w:val="center"/>
            <w:hideMark/>
          </w:tcPr>
          <w:p w14:paraId="6C4BEA7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57</w:t>
            </w:r>
          </w:p>
        </w:tc>
        <w:tc>
          <w:tcPr>
            <w:tcW w:w="1422" w:type="dxa"/>
            <w:tcBorders>
              <w:top w:val="nil"/>
              <w:left w:val="nil"/>
              <w:bottom w:val="single" w:sz="8" w:space="0" w:color="auto"/>
              <w:right w:val="single" w:sz="8" w:space="0" w:color="auto"/>
            </w:tcBorders>
            <w:shd w:val="clear" w:color="auto" w:fill="auto"/>
            <w:noWrap/>
            <w:vAlign w:val="center"/>
            <w:hideMark/>
          </w:tcPr>
          <w:p w14:paraId="376F9BC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8,83</w:t>
            </w:r>
          </w:p>
        </w:tc>
      </w:tr>
      <w:tr w:rsidR="00F56B0C" w:rsidRPr="000578A3" w14:paraId="10280275"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59B8234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Saviečiai</w:t>
            </w:r>
          </w:p>
        </w:tc>
        <w:tc>
          <w:tcPr>
            <w:tcW w:w="914" w:type="dxa"/>
            <w:tcBorders>
              <w:top w:val="nil"/>
              <w:left w:val="nil"/>
              <w:bottom w:val="single" w:sz="8" w:space="0" w:color="auto"/>
              <w:right w:val="single" w:sz="8" w:space="0" w:color="auto"/>
            </w:tcBorders>
            <w:shd w:val="clear" w:color="auto" w:fill="auto"/>
            <w:vAlign w:val="center"/>
            <w:hideMark/>
          </w:tcPr>
          <w:p w14:paraId="082D675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000" w:type="dxa"/>
            <w:tcBorders>
              <w:top w:val="nil"/>
              <w:left w:val="nil"/>
              <w:bottom w:val="single" w:sz="8" w:space="0" w:color="auto"/>
              <w:right w:val="single" w:sz="8" w:space="0" w:color="auto"/>
            </w:tcBorders>
            <w:shd w:val="clear" w:color="auto" w:fill="auto"/>
            <w:vAlign w:val="center"/>
            <w:hideMark/>
          </w:tcPr>
          <w:p w14:paraId="50E1DEE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04301DA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5" w:type="dxa"/>
            <w:tcBorders>
              <w:top w:val="nil"/>
              <w:left w:val="nil"/>
              <w:bottom w:val="single" w:sz="8" w:space="0" w:color="auto"/>
              <w:right w:val="single" w:sz="8" w:space="0" w:color="auto"/>
            </w:tcBorders>
            <w:shd w:val="clear" w:color="auto" w:fill="auto"/>
            <w:vAlign w:val="center"/>
            <w:hideMark/>
          </w:tcPr>
          <w:p w14:paraId="44EE672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08F955E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992" w:type="dxa"/>
            <w:tcBorders>
              <w:top w:val="nil"/>
              <w:left w:val="nil"/>
              <w:bottom w:val="single" w:sz="8" w:space="0" w:color="auto"/>
              <w:right w:val="single" w:sz="8" w:space="0" w:color="auto"/>
            </w:tcBorders>
            <w:shd w:val="clear" w:color="auto" w:fill="auto"/>
            <w:vAlign w:val="center"/>
            <w:hideMark/>
          </w:tcPr>
          <w:p w14:paraId="60618B5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335,47</w:t>
            </w:r>
          </w:p>
        </w:tc>
        <w:tc>
          <w:tcPr>
            <w:tcW w:w="993" w:type="dxa"/>
            <w:tcBorders>
              <w:top w:val="nil"/>
              <w:left w:val="nil"/>
              <w:bottom w:val="single" w:sz="8" w:space="0" w:color="auto"/>
              <w:right w:val="single" w:sz="8" w:space="0" w:color="auto"/>
            </w:tcBorders>
            <w:shd w:val="clear" w:color="auto" w:fill="auto"/>
            <w:vAlign w:val="center"/>
            <w:hideMark/>
          </w:tcPr>
          <w:p w14:paraId="192B24D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2731AB6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w:t>
            </w:r>
          </w:p>
        </w:tc>
        <w:tc>
          <w:tcPr>
            <w:tcW w:w="1276" w:type="dxa"/>
            <w:tcBorders>
              <w:top w:val="nil"/>
              <w:left w:val="nil"/>
              <w:bottom w:val="single" w:sz="8" w:space="0" w:color="auto"/>
              <w:right w:val="single" w:sz="8" w:space="0" w:color="auto"/>
            </w:tcBorders>
            <w:shd w:val="clear" w:color="auto" w:fill="auto"/>
            <w:vAlign w:val="center"/>
            <w:hideMark/>
          </w:tcPr>
          <w:p w14:paraId="3789004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116</w:t>
            </w:r>
          </w:p>
        </w:tc>
        <w:tc>
          <w:tcPr>
            <w:tcW w:w="1422" w:type="dxa"/>
            <w:tcBorders>
              <w:top w:val="nil"/>
              <w:left w:val="nil"/>
              <w:bottom w:val="single" w:sz="8" w:space="0" w:color="auto"/>
              <w:right w:val="single" w:sz="8" w:space="0" w:color="auto"/>
            </w:tcBorders>
            <w:shd w:val="clear" w:color="auto" w:fill="auto"/>
            <w:noWrap/>
            <w:vAlign w:val="center"/>
            <w:hideMark/>
          </w:tcPr>
          <w:p w14:paraId="1DDBB12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2,89</w:t>
            </w:r>
          </w:p>
        </w:tc>
      </w:tr>
      <w:tr w:rsidR="00F56B0C" w:rsidRPr="000578A3" w14:paraId="29A5466B"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69F2FB72"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Perna</w:t>
            </w:r>
            <w:r>
              <w:rPr>
                <w:rFonts w:eastAsia="Times New Roman" w:cs="Calibri"/>
                <w:b/>
                <w:bCs/>
                <w:color w:val="000000"/>
                <w:sz w:val="20"/>
                <w:szCs w:val="20"/>
                <w:lang w:eastAsia="lt-LT"/>
              </w:rPr>
              <w:t>ra</w:t>
            </w:r>
            <w:r w:rsidRPr="000578A3">
              <w:rPr>
                <w:rFonts w:eastAsia="Times New Roman" w:cs="Calibri"/>
                <w:b/>
                <w:bCs/>
                <w:color w:val="000000"/>
                <w:sz w:val="20"/>
                <w:szCs w:val="20"/>
                <w:lang w:eastAsia="lt-LT"/>
              </w:rPr>
              <w:t>vos seniūnija</w:t>
            </w:r>
          </w:p>
        </w:tc>
      </w:tr>
      <w:tr w:rsidR="00F56B0C" w:rsidRPr="000578A3" w14:paraId="1F586086"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448B2FF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Jakšiai</w:t>
            </w:r>
          </w:p>
        </w:tc>
        <w:tc>
          <w:tcPr>
            <w:tcW w:w="914" w:type="dxa"/>
            <w:tcBorders>
              <w:top w:val="nil"/>
              <w:left w:val="nil"/>
              <w:bottom w:val="single" w:sz="8" w:space="0" w:color="auto"/>
              <w:right w:val="single" w:sz="8" w:space="0" w:color="auto"/>
            </w:tcBorders>
            <w:shd w:val="clear" w:color="auto" w:fill="auto"/>
            <w:vAlign w:val="center"/>
            <w:hideMark/>
          </w:tcPr>
          <w:p w14:paraId="2ABC004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000" w:type="dxa"/>
            <w:tcBorders>
              <w:top w:val="nil"/>
              <w:left w:val="nil"/>
              <w:bottom w:val="single" w:sz="8" w:space="0" w:color="auto"/>
              <w:right w:val="single" w:sz="8" w:space="0" w:color="auto"/>
            </w:tcBorders>
            <w:shd w:val="clear" w:color="auto" w:fill="auto"/>
            <w:vAlign w:val="center"/>
            <w:hideMark/>
          </w:tcPr>
          <w:p w14:paraId="0964878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70B1168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5" w:type="dxa"/>
            <w:tcBorders>
              <w:top w:val="nil"/>
              <w:left w:val="nil"/>
              <w:bottom w:val="single" w:sz="8" w:space="0" w:color="auto"/>
              <w:right w:val="single" w:sz="8" w:space="0" w:color="auto"/>
            </w:tcBorders>
            <w:shd w:val="clear" w:color="auto" w:fill="auto"/>
            <w:vAlign w:val="center"/>
            <w:hideMark/>
          </w:tcPr>
          <w:p w14:paraId="54BAC90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1CBF1F8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992" w:type="dxa"/>
            <w:tcBorders>
              <w:top w:val="nil"/>
              <w:left w:val="nil"/>
              <w:bottom w:val="single" w:sz="8" w:space="0" w:color="auto"/>
              <w:right w:val="single" w:sz="8" w:space="0" w:color="auto"/>
            </w:tcBorders>
            <w:shd w:val="clear" w:color="auto" w:fill="auto"/>
            <w:vAlign w:val="center"/>
            <w:hideMark/>
          </w:tcPr>
          <w:p w14:paraId="6B29864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447,3</w:t>
            </w:r>
          </w:p>
        </w:tc>
        <w:tc>
          <w:tcPr>
            <w:tcW w:w="993" w:type="dxa"/>
            <w:tcBorders>
              <w:top w:val="nil"/>
              <w:left w:val="nil"/>
              <w:bottom w:val="single" w:sz="8" w:space="0" w:color="auto"/>
              <w:right w:val="single" w:sz="8" w:space="0" w:color="auto"/>
            </w:tcBorders>
            <w:shd w:val="clear" w:color="auto" w:fill="auto"/>
            <w:vAlign w:val="center"/>
            <w:hideMark/>
          </w:tcPr>
          <w:p w14:paraId="33109AB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1F0C71B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1,6</w:t>
            </w:r>
          </w:p>
        </w:tc>
        <w:tc>
          <w:tcPr>
            <w:tcW w:w="1276" w:type="dxa"/>
            <w:tcBorders>
              <w:top w:val="nil"/>
              <w:left w:val="nil"/>
              <w:bottom w:val="single" w:sz="8" w:space="0" w:color="auto"/>
              <w:right w:val="single" w:sz="8" w:space="0" w:color="auto"/>
            </w:tcBorders>
            <w:shd w:val="clear" w:color="auto" w:fill="auto"/>
            <w:vAlign w:val="center"/>
            <w:hideMark/>
          </w:tcPr>
          <w:p w14:paraId="3B73506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148</w:t>
            </w:r>
          </w:p>
        </w:tc>
        <w:tc>
          <w:tcPr>
            <w:tcW w:w="1422" w:type="dxa"/>
            <w:tcBorders>
              <w:top w:val="nil"/>
              <w:left w:val="nil"/>
              <w:bottom w:val="single" w:sz="8" w:space="0" w:color="auto"/>
              <w:right w:val="single" w:sz="8" w:space="0" w:color="auto"/>
            </w:tcBorders>
            <w:shd w:val="clear" w:color="auto" w:fill="auto"/>
            <w:noWrap/>
            <w:vAlign w:val="center"/>
            <w:hideMark/>
          </w:tcPr>
          <w:p w14:paraId="51E0278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3,02</w:t>
            </w:r>
          </w:p>
        </w:tc>
      </w:tr>
      <w:tr w:rsidR="00F56B0C" w:rsidRPr="000578A3" w14:paraId="30588E9B"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1C7BB44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Langakiai</w:t>
            </w:r>
          </w:p>
        </w:tc>
        <w:tc>
          <w:tcPr>
            <w:tcW w:w="914" w:type="dxa"/>
            <w:tcBorders>
              <w:top w:val="nil"/>
              <w:left w:val="nil"/>
              <w:bottom w:val="single" w:sz="8" w:space="0" w:color="auto"/>
              <w:right w:val="single" w:sz="8" w:space="0" w:color="auto"/>
            </w:tcBorders>
            <w:shd w:val="clear" w:color="auto" w:fill="auto"/>
            <w:vAlign w:val="center"/>
            <w:hideMark/>
          </w:tcPr>
          <w:p w14:paraId="50C0834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000" w:type="dxa"/>
            <w:tcBorders>
              <w:top w:val="nil"/>
              <w:left w:val="nil"/>
              <w:bottom w:val="single" w:sz="8" w:space="0" w:color="auto"/>
              <w:right w:val="single" w:sz="8" w:space="0" w:color="auto"/>
            </w:tcBorders>
            <w:shd w:val="clear" w:color="auto" w:fill="auto"/>
            <w:vAlign w:val="center"/>
            <w:hideMark/>
          </w:tcPr>
          <w:p w14:paraId="04781E9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0F39853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5" w:type="dxa"/>
            <w:tcBorders>
              <w:top w:val="nil"/>
              <w:left w:val="nil"/>
              <w:bottom w:val="single" w:sz="8" w:space="0" w:color="auto"/>
              <w:right w:val="single" w:sz="8" w:space="0" w:color="auto"/>
            </w:tcBorders>
            <w:shd w:val="clear" w:color="auto" w:fill="auto"/>
            <w:vAlign w:val="center"/>
            <w:hideMark/>
          </w:tcPr>
          <w:p w14:paraId="2CB8F92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4F3A58E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992" w:type="dxa"/>
            <w:tcBorders>
              <w:top w:val="nil"/>
              <w:left w:val="nil"/>
              <w:bottom w:val="single" w:sz="8" w:space="0" w:color="auto"/>
              <w:right w:val="single" w:sz="8" w:space="0" w:color="auto"/>
            </w:tcBorders>
            <w:shd w:val="clear" w:color="auto" w:fill="auto"/>
            <w:vAlign w:val="center"/>
            <w:hideMark/>
          </w:tcPr>
          <w:p w14:paraId="0C708D2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838,68</w:t>
            </w:r>
          </w:p>
        </w:tc>
        <w:tc>
          <w:tcPr>
            <w:tcW w:w="993" w:type="dxa"/>
            <w:tcBorders>
              <w:top w:val="nil"/>
              <w:left w:val="nil"/>
              <w:bottom w:val="single" w:sz="8" w:space="0" w:color="auto"/>
              <w:right w:val="single" w:sz="8" w:space="0" w:color="auto"/>
            </w:tcBorders>
            <w:shd w:val="clear" w:color="auto" w:fill="auto"/>
            <w:vAlign w:val="center"/>
            <w:hideMark/>
          </w:tcPr>
          <w:p w14:paraId="54E4BE3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6662B0D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w:t>
            </w:r>
          </w:p>
        </w:tc>
        <w:tc>
          <w:tcPr>
            <w:tcW w:w="1276" w:type="dxa"/>
            <w:tcBorders>
              <w:top w:val="nil"/>
              <w:left w:val="nil"/>
              <w:bottom w:val="single" w:sz="8" w:space="0" w:color="auto"/>
              <w:right w:val="single" w:sz="8" w:space="0" w:color="auto"/>
            </w:tcBorders>
            <w:shd w:val="clear" w:color="auto" w:fill="auto"/>
            <w:noWrap/>
            <w:vAlign w:val="center"/>
            <w:hideMark/>
          </w:tcPr>
          <w:p w14:paraId="7326953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131</w:t>
            </w:r>
          </w:p>
        </w:tc>
        <w:tc>
          <w:tcPr>
            <w:tcW w:w="1422" w:type="dxa"/>
            <w:tcBorders>
              <w:top w:val="nil"/>
              <w:left w:val="nil"/>
              <w:bottom w:val="single" w:sz="8" w:space="0" w:color="auto"/>
              <w:right w:val="single" w:sz="8" w:space="0" w:color="auto"/>
            </w:tcBorders>
            <w:shd w:val="clear" w:color="auto" w:fill="auto"/>
            <w:noWrap/>
            <w:vAlign w:val="center"/>
            <w:hideMark/>
          </w:tcPr>
          <w:p w14:paraId="2A378E3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6,40</w:t>
            </w:r>
          </w:p>
        </w:tc>
      </w:tr>
      <w:tr w:rsidR="00F56B0C" w:rsidRPr="000578A3" w14:paraId="2E574892"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50639EF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Paaluonys</w:t>
            </w:r>
          </w:p>
        </w:tc>
        <w:tc>
          <w:tcPr>
            <w:tcW w:w="914" w:type="dxa"/>
            <w:tcBorders>
              <w:top w:val="nil"/>
              <w:left w:val="nil"/>
              <w:bottom w:val="single" w:sz="8" w:space="0" w:color="auto"/>
              <w:right w:val="single" w:sz="8" w:space="0" w:color="auto"/>
            </w:tcBorders>
            <w:shd w:val="clear" w:color="auto" w:fill="auto"/>
            <w:vAlign w:val="center"/>
            <w:hideMark/>
          </w:tcPr>
          <w:p w14:paraId="18D6F8C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000" w:type="dxa"/>
            <w:tcBorders>
              <w:top w:val="nil"/>
              <w:left w:val="nil"/>
              <w:bottom w:val="single" w:sz="8" w:space="0" w:color="auto"/>
              <w:right w:val="single" w:sz="8" w:space="0" w:color="auto"/>
            </w:tcBorders>
            <w:shd w:val="clear" w:color="auto" w:fill="auto"/>
            <w:vAlign w:val="center"/>
            <w:hideMark/>
          </w:tcPr>
          <w:p w14:paraId="0A11910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5EF4902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5" w:type="dxa"/>
            <w:tcBorders>
              <w:top w:val="nil"/>
              <w:left w:val="nil"/>
              <w:bottom w:val="single" w:sz="8" w:space="0" w:color="auto"/>
              <w:right w:val="single" w:sz="8" w:space="0" w:color="auto"/>
            </w:tcBorders>
            <w:shd w:val="clear" w:color="auto" w:fill="auto"/>
            <w:vAlign w:val="center"/>
            <w:hideMark/>
          </w:tcPr>
          <w:p w14:paraId="674A27B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22E3712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992" w:type="dxa"/>
            <w:tcBorders>
              <w:top w:val="nil"/>
              <w:left w:val="nil"/>
              <w:bottom w:val="single" w:sz="8" w:space="0" w:color="auto"/>
              <w:right w:val="single" w:sz="8" w:space="0" w:color="auto"/>
            </w:tcBorders>
            <w:shd w:val="clear" w:color="auto" w:fill="auto"/>
            <w:vAlign w:val="center"/>
            <w:hideMark/>
          </w:tcPr>
          <w:p w14:paraId="0A77AEF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838,68</w:t>
            </w:r>
          </w:p>
        </w:tc>
        <w:tc>
          <w:tcPr>
            <w:tcW w:w="993" w:type="dxa"/>
            <w:tcBorders>
              <w:top w:val="nil"/>
              <w:left w:val="nil"/>
              <w:bottom w:val="single" w:sz="8" w:space="0" w:color="auto"/>
              <w:right w:val="single" w:sz="8" w:space="0" w:color="auto"/>
            </w:tcBorders>
            <w:shd w:val="clear" w:color="auto" w:fill="auto"/>
            <w:vAlign w:val="center"/>
            <w:hideMark/>
          </w:tcPr>
          <w:p w14:paraId="2C7F36F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276D167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w:t>
            </w:r>
          </w:p>
        </w:tc>
        <w:tc>
          <w:tcPr>
            <w:tcW w:w="1276" w:type="dxa"/>
            <w:tcBorders>
              <w:top w:val="nil"/>
              <w:left w:val="nil"/>
              <w:bottom w:val="single" w:sz="8" w:space="0" w:color="auto"/>
              <w:right w:val="single" w:sz="8" w:space="0" w:color="auto"/>
            </w:tcBorders>
            <w:shd w:val="clear" w:color="auto" w:fill="auto"/>
            <w:noWrap/>
            <w:vAlign w:val="center"/>
            <w:hideMark/>
          </w:tcPr>
          <w:p w14:paraId="1F02F66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124</w:t>
            </w:r>
          </w:p>
        </w:tc>
        <w:tc>
          <w:tcPr>
            <w:tcW w:w="1422" w:type="dxa"/>
            <w:tcBorders>
              <w:top w:val="nil"/>
              <w:left w:val="nil"/>
              <w:bottom w:val="single" w:sz="8" w:space="0" w:color="auto"/>
              <w:right w:val="single" w:sz="8" w:space="0" w:color="auto"/>
            </w:tcBorders>
            <w:shd w:val="clear" w:color="auto" w:fill="auto"/>
            <w:noWrap/>
            <w:vAlign w:val="center"/>
            <w:hideMark/>
          </w:tcPr>
          <w:p w14:paraId="4FB3588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6,76</w:t>
            </w:r>
          </w:p>
        </w:tc>
      </w:tr>
      <w:tr w:rsidR="00F56B0C" w:rsidRPr="000578A3" w14:paraId="47F392B5"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6587DE9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Pelutava</w:t>
            </w:r>
          </w:p>
        </w:tc>
        <w:tc>
          <w:tcPr>
            <w:tcW w:w="914" w:type="dxa"/>
            <w:tcBorders>
              <w:top w:val="nil"/>
              <w:left w:val="nil"/>
              <w:bottom w:val="single" w:sz="8" w:space="0" w:color="auto"/>
              <w:right w:val="single" w:sz="8" w:space="0" w:color="auto"/>
            </w:tcBorders>
            <w:shd w:val="clear" w:color="auto" w:fill="auto"/>
            <w:vAlign w:val="center"/>
            <w:hideMark/>
          </w:tcPr>
          <w:p w14:paraId="2873CAC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378,8</w:t>
            </w:r>
          </w:p>
        </w:tc>
        <w:tc>
          <w:tcPr>
            <w:tcW w:w="1000" w:type="dxa"/>
            <w:tcBorders>
              <w:top w:val="nil"/>
              <w:left w:val="nil"/>
              <w:bottom w:val="single" w:sz="8" w:space="0" w:color="auto"/>
              <w:right w:val="single" w:sz="8" w:space="0" w:color="auto"/>
            </w:tcBorders>
            <w:shd w:val="clear" w:color="auto" w:fill="auto"/>
            <w:vAlign w:val="center"/>
            <w:hideMark/>
          </w:tcPr>
          <w:p w14:paraId="7D3738C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4A89967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2,35</w:t>
            </w:r>
          </w:p>
        </w:tc>
        <w:tc>
          <w:tcPr>
            <w:tcW w:w="1275" w:type="dxa"/>
            <w:tcBorders>
              <w:top w:val="nil"/>
              <w:left w:val="nil"/>
              <w:bottom w:val="single" w:sz="8" w:space="0" w:color="auto"/>
              <w:right w:val="single" w:sz="8" w:space="0" w:color="auto"/>
            </w:tcBorders>
            <w:shd w:val="clear" w:color="auto" w:fill="auto"/>
            <w:vAlign w:val="center"/>
            <w:hideMark/>
          </w:tcPr>
          <w:p w14:paraId="1B5D1B6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128</w:t>
            </w:r>
          </w:p>
        </w:tc>
        <w:tc>
          <w:tcPr>
            <w:tcW w:w="1276" w:type="dxa"/>
            <w:tcBorders>
              <w:top w:val="nil"/>
              <w:left w:val="nil"/>
              <w:bottom w:val="single" w:sz="8" w:space="0" w:color="auto"/>
              <w:right w:val="single" w:sz="8" w:space="0" w:color="auto"/>
            </w:tcBorders>
            <w:shd w:val="clear" w:color="auto" w:fill="auto"/>
            <w:vAlign w:val="center"/>
            <w:hideMark/>
          </w:tcPr>
          <w:p w14:paraId="5DF2358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2,96</w:t>
            </w:r>
          </w:p>
        </w:tc>
        <w:tc>
          <w:tcPr>
            <w:tcW w:w="992" w:type="dxa"/>
            <w:tcBorders>
              <w:top w:val="nil"/>
              <w:left w:val="nil"/>
              <w:bottom w:val="single" w:sz="8" w:space="0" w:color="auto"/>
              <w:right w:val="single" w:sz="8" w:space="0" w:color="auto"/>
            </w:tcBorders>
            <w:shd w:val="clear" w:color="auto" w:fill="auto"/>
            <w:vAlign w:val="center"/>
            <w:hideMark/>
          </w:tcPr>
          <w:p w14:paraId="2FFBA14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698,9</w:t>
            </w:r>
          </w:p>
        </w:tc>
        <w:tc>
          <w:tcPr>
            <w:tcW w:w="993" w:type="dxa"/>
            <w:tcBorders>
              <w:top w:val="nil"/>
              <w:left w:val="nil"/>
              <w:bottom w:val="single" w:sz="8" w:space="0" w:color="auto"/>
              <w:right w:val="single" w:sz="8" w:space="0" w:color="auto"/>
            </w:tcBorders>
            <w:shd w:val="clear" w:color="auto" w:fill="auto"/>
            <w:vAlign w:val="center"/>
            <w:hideMark/>
          </w:tcPr>
          <w:p w14:paraId="6368087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2918F8D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2,5</w:t>
            </w:r>
          </w:p>
        </w:tc>
        <w:tc>
          <w:tcPr>
            <w:tcW w:w="1276" w:type="dxa"/>
            <w:tcBorders>
              <w:top w:val="nil"/>
              <w:left w:val="nil"/>
              <w:bottom w:val="single" w:sz="8" w:space="0" w:color="auto"/>
              <w:right w:val="single" w:sz="8" w:space="0" w:color="auto"/>
            </w:tcBorders>
            <w:shd w:val="clear" w:color="auto" w:fill="auto"/>
            <w:vAlign w:val="center"/>
            <w:hideMark/>
          </w:tcPr>
          <w:p w14:paraId="3E0E705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128</w:t>
            </w:r>
          </w:p>
        </w:tc>
        <w:tc>
          <w:tcPr>
            <w:tcW w:w="1422" w:type="dxa"/>
            <w:tcBorders>
              <w:top w:val="nil"/>
              <w:left w:val="nil"/>
              <w:bottom w:val="single" w:sz="8" w:space="0" w:color="auto"/>
              <w:right w:val="single" w:sz="8" w:space="0" w:color="auto"/>
            </w:tcBorders>
            <w:shd w:val="clear" w:color="auto" w:fill="auto"/>
            <w:noWrap/>
            <w:vAlign w:val="center"/>
            <w:hideMark/>
          </w:tcPr>
          <w:p w14:paraId="4AF8DAE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5,46</w:t>
            </w:r>
          </w:p>
        </w:tc>
      </w:tr>
      <w:tr w:rsidR="00F56B0C" w:rsidRPr="000578A3" w14:paraId="19CDB6D0"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6650171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Pernarava mstl., Pernarava k.</w:t>
            </w:r>
          </w:p>
        </w:tc>
        <w:tc>
          <w:tcPr>
            <w:tcW w:w="914" w:type="dxa"/>
            <w:tcBorders>
              <w:top w:val="nil"/>
              <w:left w:val="nil"/>
              <w:bottom w:val="single" w:sz="8" w:space="0" w:color="auto"/>
              <w:right w:val="single" w:sz="8" w:space="0" w:color="auto"/>
            </w:tcBorders>
            <w:shd w:val="clear" w:color="auto" w:fill="auto"/>
            <w:vAlign w:val="center"/>
            <w:hideMark/>
          </w:tcPr>
          <w:p w14:paraId="29920E4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290,14</w:t>
            </w:r>
          </w:p>
        </w:tc>
        <w:tc>
          <w:tcPr>
            <w:tcW w:w="1000" w:type="dxa"/>
            <w:tcBorders>
              <w:top w:val="nil"/>
              <w:left w:val="nil"/>
              <w:bottom w:val="single" w:sz="8" w:space="0" w:color="auto"/>
              <w:right w:val="single" w:sz="8" w:space="0" w:color="auto"/>
            </w:tcBorders>
            <w:shd w:val="clear" w:color="auto" w:fill="auto"/>
            <w:vAlign w:val="center"/>
            <w:hideMark/>
          </w:tcPr>
          <w:p w14:paraId="633A22C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4855824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1,8</w:t>
            </w:r>
          </w:p>
        </w:tc>
        <w:tc>
          <w:tcPr>
            <w:tcW w:w="1275" w:type="dxa"/>
            <w:tcBorders>
              <w:top w:val="nil"/>
              <w:left w:val="nil"/>
              <w:bottom w:val="single" w:sz="8" w:space="0" w:color="auto"/>
              <w:right w:val="single" w:sz="8" w:space="0" w:color="auto"/>
            </w:tcBorders>
            <w:shd w:val="clear" w:color="auto" w:fill="auto"/>
            <w:vAlign w:val="center"/>
            <w:hideMark/>
          </w:tcPr>
          <w:p w14:paraId="137421B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60</w:t>
            </w:r>
          </w:p>
        </w:tc>
        <w:tc>
          <w:tcPr>
            <w:tcW w:w="1276" w:type="dxa"/>
            <w:tcBorders>
              <w:top w:val="nil"/>
              <w:left w:val="nil"/>
              <w:bottom w:val="single" w:sz="8" w:space="0" w:color="auto"/>
              <w:right w:val="single" w:sz="8" w:space="0" w:color="auto"/>
            </w:tcBorders>
            <w:shd w:val="clear" w:color="auto" w:fill="auto"/>
            <w:vAlign w:val="center"/>
            <w:hideMark/>
          </w:tcPr>
          <w:p w14:paraId="693EDC6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4,84</w:t>
            </w:r>
          </w:p>
        </w:tc>
        <w:tc>
          <w:tcPr>
            <w:tcW w:w="992" w:type="dxa"/>
            <w:tcBorders>
              <w:top w:val="nil"/>
              <w:left w:val="nil"/>
              <w:bottom w:val="single" w:sz="8" w:space="0" w:color="auto"/>
              <w:right w:val="single" w:sz="8" w:space="0" w:color="auto"/>
            </w:tcBorders>
            <w:shd w:val="clear" w:color="auto" w:fill="auto"/>
            <w:vAlign w:val="center"/>
            <w:hideMark/>
          </w:tcPr>
          <w:p w14:paraId="2B9A0A4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642,99</w:t>
            </w:r>
          </w:p>
        </w:tc>
        <w:tc>
          <w:tcPr>
            <w:tcW w:w="993" w:type="dxa"/>
            <w:tcBorders>
              <w:top w:val="nil"/>
              <w:left w:val="nil"/>
              <w:bottom w:val="single" w:sz="8" w:space="0" w:color="auto"/>
              <w:right w:val="single" w:sz="8" w:space="0" w:color="auto"/>
            </w:tcBorders>
            <w:shd w:val="clear" w:color="auto" w:fill="auto"/>
            <w:vAlign w:val="center"/>
            <w:hideMark/>
          </w:tcPr>
          <w:p w14:paraId="4F8800E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2F96AA7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2,3</w:t>
            </w:r>
          </w:p>
        </w:tc>
        <w:tc>
          <w:tcPr>
            <w:tcW w:w="1276" w:type="dxa"/>
            <w:tcBorders>
              <w:top w:val="nil"/>
              <w:left w:val="nil"/>
              <w:bottom w:val="single" w:sz="8" w:space="0" w:color="auto"/>
              <w:right w:val="single" w:sz="8" w:space="0" w:color="auto"/>
            </w:tcBorders>
            <w:shd w:val="clear" w:color="auto" w:fill="auto"/>
            <w:vAlign w:val="center"/>
            <w:hideMark/>
          </w:tcPr>
          <w:p w14:paraId="4216018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156</w:t>
            </w:r>
          </w:p>
        </w:tc>
        <w:tc>
          <w:tcPr>
            <w:tcW w:w="1422" w:type="dxa"/>
            <w:tcBorders>
              <w:top w:val="nil"/>
              <w:left w:val="nil"/>
              <w:bottom w:val="single" w:sz="8" w:space="0" w:color="auto"/>
              <w:right w:val="single" w:sz="8" w:space="0" w:color="auto"/>
            </w:tcBorders>
            <w:shd w:val="clear" w:color="auto" w:fill="auto"/>
            <w:noWrap/>
            <w:vAlign w:val="center"/>
            <w:hideMark/>
          </w:tcPr>
          <w:p w14:paraId="614471C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4,12</w:t>
            </w:r>
          </w:p>
        </w:tc>
      </w:tr>
      <w:tr w:rsidR="00F56B0C" w:rsidRPr="000578A3" w14:paraId="69E02FF5"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03EB0309"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Surviliškio seniūnija</w:t>
            </w:r>
          </w:p>
        </w:tc>
      </w:tr>
      <w:tr w:rsidR="00F56B0C" w:rsidRPr="000578A3" w14:paraId="6DA75410"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589CB2F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Kalnaberžė</w:t>
            </w:r>
          </w:p>
        </w:tc>
        <w:tc>
          <w:tcPr>
            <w:tcW w:w="914" w:type="dxa"/>
            <w:tcBorders>
              <w:top w:val="nil"/>
              <w:left w:val="nil"/>
              <w:bottom w:val="single" w:sz="8" w:space="0" w:color="auto"/>
              <w:right w:val="single" w:sz="8" w:space="0" w:color="auto"/>
            </w:tcBorders>
            <w:shd w:val="clear" w:color="auto" w:fill="auto"/>
            <w:vAlign w:val="center"/>
            <w:hideMark/>
          </w:tcPr>
          <w:p w14:paraId="0E8B0D0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306,26</w:t>
            </w:r>
          </w:p>
        </w:tc>
        <w:tc>
          <w:tcPr>
            <w:tcW w:w="1000" w:type="dxa"/>
            <w:tcBorders>
              <w:top w:val="nil"/>
              <w:left w:val="nil"/>
              <w:bottom w:val="single" w:sz="8" w:space="0" w:color="auto"/>
              <w:right w:val="single" w:sz="8" w:space="0" w:color="auto"/>
            </w:tcBorders>
            <w:shd w:val="clear" w:color="auto" w:fill="auto"/>
            <w:vAlign w:val="center"/>
            <w:hideMark/>
          </w:tcPr>
          <w:p w14:paraId="077F376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367C77C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1,9</w:t>
            </w:r>
          </w:p>
        </w:tc>
        <w:tc>
          <w:tcPr>
            <w:tcW w:w="1275" w:type="dxa"/>
            <w:tcBorders>
              <w:top w:val="nil"/>
              <w:left w:val="nil"/>
              <w:bottom w:val="single" w:sz="8" w:space="0" w:color="auto"/>
              <w:right w:val="single" w:sz="8" w:space="0" w:color="auto"/>
            </w:tcBorders>
            <w:shd w:val="clear" w:color="auto" w:fill="auto"/>
            <w:vAlign w:val="center"/>
            <w:hideMark/>
          </w:tcPr>
          <w:p w14:paraId="600BEA9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96</w:t>
            </w:r>
          </w:p>
        </w:tc>
        <w:tc>
          <w:tcPr>
            <w:tcW w:w="1276" w:type="dxa"/>
            <w:tcBorders>
              <w:top w:val="nil"/>
              <w:left w:val="nil"/>
              <w:bottom w:val="single" w:sz="8" w:space="0" w:color="auto"/>
              <w:right w:val="single" w:sz="8" w:space="0" w:color="auto"/>
            </w:tcBorders>
            <w:shd w:val="clear" w:color="auto" w:fill="auto"/>
            <w:vAlign w:val="center"/>
            <w:hideMark/>
          </w:tcPr>
          <w:p w14:paraId="44330F1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3,19</w:t>
            </w:r>
          </w:p>
        </w:tc>
        <w:tc>
          <w:tcPr>
            <w:tcW w:w="992" w:type="dxa"/>
            <w:tcBorders>
              <w:top w:val="nil"/>
              <w:left w:val="nil"/>
              <w:bottom w:val="single" w:sz="8" w:space="0" w:color="auto"/>
              <w:right w:val="single" w:sz="8" w:space="0" w:color="auto"/>
            </w:tcBorders>
            <w:shd w:val="clear" w:color="auto" w:fill="auto"/>
            <w:vAlign w:val="center"/>
            <w:hideMark/>
          </w:tcPr>
          <w:p w14:paraId="75D6278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1509,62</w:t>
            </w:r>
          </w:p>
        </w:tc>
        <w:tc>
          <w:tcPr>
            <w:tcW w:w="993" w:type="dxa"/>
            <w:tcBorders>
              <w:top w:val="nil"/>
              <w:left w:val="nil"/>
              <w:bottom w:val="single" w:sz="8" w:space="0" w:color="auto"/>
              <w:right w:val="single" w:sz="8" w:space="0" w:color="auto"/>
            </w:tcBorders>
            <w:shd w:val="clear" w:color="auto" w:fill="auto"/>
            <w:vAlign w:val="center"/>
            <w:hideMark/>
          </w:tcPr>
          <w:p w14:paraId="33B7B89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2A31629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5,4</w:t>
            </w:r>
          </w:p>
        </w:tc>
        <w:tc>
          <w:tcPr>
            <w:tcW w:w="1276" w:type="dxa"/>
            <w:tcBorders>
              <w:top w:val="nil"/>
              <w:left w:val="nil"/>
              <w:bottom w:val="single" w:sz="8" w:space="0" w:color="auto"/>
              <w:right w:val="single" w:sz="8" w:space="0" w:color="auto"/>
            </w:tcBorders>
            <w:shd w:val="clear" w:color="auto" w:fill="auto"/>
            <w:vAlign w:val="center"/>
            <w:hideMark/>
          </w:tcPr>
          <w:p w14:paraId="439FACE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231</w:t>
            </w:r>
          </w:p>
        </w:tc>
        <w:tc>
          <w:tcPr>
            <w:tcW w:w="1422" w:type="dxa"/>
            <w:tcBorders>
              <w:top w:val="nil"/>
              <w:left w:val="nil"/>
              <w:bottom w:val="single" w:sz="8" w:space="0" w:color="auto"/>
              <w:right w:val="single" w:sz="8" w:space="0" w:color="auto"/>
            </w:tcBorders>
            <w:shd w:val="clear" w:color="auto" w:fill="auto"/>
            <w:noWrap/>
            <w:vAlign w:val="center"/>
            <w:hideMark/>
          </w:tcPr>
          <w:p w14:paraId="5FB9957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6,54</w:t>
            </w:r>
          </w:p>
        </w:tc>
      </w:tr>
      <w:tr w:rsidR="00F56B0C" w:rsidRPr="000578A3" w14:paraId="016BA40A"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4750CA3F"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Šėtos seniūnija</w:t>
            </w:r>
          </w:p>
        </w:tc>
      </w:tr>
      <w:tr w:rsidR="00F56B0C" w:rsidRPr="000578A3" w14:paraId="6A80C28E"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1980BC3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Aukštieji Kapliai</w:t>
            </w:r>
          </w:p>
        </w:tc>
        <w:tc>
          <w:tcPr>
            <w:tcW w:w="914" w:type="dxa"/>
            <w:tcBorders>
              <w:top w:val="nil"/>
              <w:left w:val="nil"/>
              <w:bottom w:val="single" w:sz="8" w:space="0" w:color="auto"/>
              <w:right w:val="single" w:sz="8" w:space="0" w:color="auto"/>
            </w:tcBorders>
            <w:shd w:val="clear" w:color="auto" w:fill="auto"/>
            <w:vAlign w:val="center"/>
            <w:hideMark/>
          </w:tcPr>
          <w:p w14:paraId="7AC2819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174,09</w:t>
            </w:r>
          </w:p>
        </w:tc>
        <w:tc>
          <w:tcPr>
            <w:tcW w:w="1000" w:type="dxa"/>
            <w:tcBorders>
              <w:top w:val="nil"/>
              <w:left w:val="nil"/>
              <w:bottom w:val="single" w:sz="8" w:space="0" w:color="auto"/>
              <w:right w:val="single" w:sz="8" w:space="0" w:color="auto"/>
            </w:tcBorders>
            <w:shd w:val="clear" w:color="auto" w:fill="auto"/>
            <w:vAlign w:val="center"/>
            <w:hideMark/>
          </w:tcPr>
          <w:p w14:paraId="12F29F3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00D2CDF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1,08</w:t>
            </w:r>
          </w:p>
        </w:tc>
        <w:tc>
          <w:tcPr>
            <w:tcW w:w="1275" w:type="dxa"/>
            <w:tcBorders>
              <w:top w:val="nil"/>
              <w:left w:val="nil"/>
              <w:bottom w:val="single" w:sz="8" w:space="0" w:color="auto"/>
              <w:right w:val="single" w:sz="8" w:space="0" w:color="auto"/>
            </w:tcBorders>
            <w:shd w:val="clear" w:color="auto" w:fill="auto"/>
            <w:vAlign w:val="center"/>
            <w:hideMark/>
          </w:tcPr>
          <w:p w14:paraId="3233123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34</w:t>
            </w:r>
          </w:p>
        </w:tc>
        <w:tc>
          <w:tcPr>
            <w:tcW w:w="1276" w:type="dxa"/>
            <w:tcBorders>
              <w:top w:val="nil"/>
              <w:left w:val="nil"/>
              <w:bottom w:val="single" w:sz="8" w:space="0" w:color="auto"/>
              <w:right w:val="single" w:sz="8" w:space="0" w:color="auto"/>
            </w:tcBorders>
            <w:shd w:val="clear" w:color="auto" w:fill="auto"/>
            <w:vAlign w:val="center"/>
            <w:hideMark/>
          </w:tcPr>
          <w:p w14:paraId="6C4E409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5,12</w:t>
            </w:r>
          </w:p>
        </w:tc>
        <w:tc>
          <w:tcPr>
            <w:tcW w:w="992" w:type="dxa"/>
            <w:tcBorders>
              <w:top w:val="nil"/>
              <w:left w:val="nil"/>
              <w:bottom w:val="single" w:sz="8" w:space="0" w:color="auto"/>
              <w:right w:val="single" w:sz="8" w:space="0" w:color="auto"/>
            </w:tcBorders>
            <w:shd w:val="clear" w:color="auto" w:fill="auto"/>
            <w:vAlign w:val="center"/>
            <w:hideMark/>
          </w:tcPr>
          <w:p w14:paraId="110FBA5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162,14</w:t>
            </w:r>
          </w:p>
        </w:tc>
        <w:tc>
          <w:tcPr>
            <w:tcW w:w="993" w:type="dxa"/>
            <w:tcBorders>
              <w:top w:val="nil"/>
              <w:left w:val="nil"/>
              <w:bottom w:val="single" w:sz="8" w:space="0" w:color="auto"/>
              <w:right w:val="single" w:sz="8" w:space="0" w:color="auto"/>
            </w:tcBorders>
            <w:shd w:val="clear" w:color="auto" w:fill="auto"/>
            <w:vAlign w:val="center"/>
            <w:hideMark/>
          </w:tcPr>
          <w:p w14:paraId="236BFAD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0083BBA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0,58</w:t>
            </w:r>
          </w:p>
        </w:tc>
        <w:tc>
          <w:tcPr>
            <w:tcW w:w="1276" w:type="dxa"/>
            <w:tcBorders>
              <w:top w:val="nil"/>
              <w:left w:val="nil"/>
              <w:bottom w:val="single" w:sz="8" w:space="0" w:color="auto"/>
              <w:right w:val="single" w:sz="8" w:space="0" w:color="auto"/>
            </w:tcBorders>
            <w:shd w:val="clear" w:color="auto" w:fill="auto"/>
            <w:noWrap/>
            <w:vAlign w:val="center"/>
            <w:hideMark/>
          </w:tcPr>
          <w:p w14:paraId="58C3384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28</w:t>
            </w:r>
          </w:p>
        </w:tc>
        <w:tc>
          <w:tcPr>
            <w:tcW w:w="1422" w:type="dxa"/>
            <w:tcBorders>
              <w:top w:val="nil"/>
              <w:left w:val="nil"/>
              <w:bottom w:val="single" w:sz="8" w:space="0" w:color="auto"/>
              <w:right w:val="single" w:sz="8" w:space="0" w:color="auto"/>
            </w:tcBorders>
            <w:shd w:val="clear" w:color="auto" w:fill="auto"/>
            <w:noWrap/>
            <w:vAlign w:val="center"/>
            <w:hideMark/>
          </w:tcPr>
          <w:p w14:paraId="54520B1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5,79</w:t>
            </w:r>
          </w:p>
        </w:tc>
      </w:tr>
      <w:tr w:rsidR="00F56B0C" w:rsidRPr="000578A3" w14:paraId="2F356C90"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68B4A0D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Pagiriai</w:t>
            </w:r>
          </w:p>
        </w:tc>
        <w:tc>
          <w:tcPr>
            <w:tcW w:w="914" w:type="dxa"/>
            <w:tcBorders>
              <w:top w:val="nil"/>
              <w:left w:val="nil"/>
              <w:bottom w:val="single" w:sz="8" w:space="0" w:color="auto"/>
              <w:right w:val="single" w:sz="8" w:space="0" w:color="auto"/>
            </w:tcBorders>
            <w:shd w:val="clear" w:color="auto" w:fill="auto"/>
            <w:vAlign w:val="center"/>
            <w:hideMark/>
          </w:tcPr>
          <w:p w14:paraId="748A6CF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274,02</w:t>
            </w:r>
          </w:p>
        </w:tc>
        <w:tc>
          <w:tcPr>
            <w:tcW w:w="1000" w:type="dxa"/>
            <w:tcBorders>
              <w:top w:val="nil"/>
              <w:left w:val="nil"/>
              <w:bottom w:val="single" w:sz="8" w:space="0" w:color="auto"/>
              <w:right w:val="single" w:sz="8" w:space="0" w:color="auto"/>
            </w:tcBorders>
            <w:shd w:val="clear" w:color="auto" w:fill="auto"/>
            <w:vAlign w:val="center"/>
            <w:hideMark/>
          </w:tcPr>
          <w:p w14:paraId="7D82D69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F6EFB6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1,7</w:t>
            </w:r>
          </w:p>
        </w:tc>
        <w:tc>
          <w:tcPr>
            <w:tcW w:w="1275" w:type="dxa"/>
            <w:tcBorders>
              <w:top w:val="nil"/>
              <w:left w:val="nil"/>
              <w:bottom w:val="single" w:sz="8" w:space="0" w:color="auto"/>
              <w:right w:val="single" w:sz="8" w:space="0" w:color="auto"/>
            </w:tcBorders>
            <w:shd w:val="clear" w:color="auto" w:fill="auto"/>
            <w:vAlign w:val="center"/>
            <w:hideMark/>
          </w:tcPr>
          <w:p w14:paraId="7FAF803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107</w:t>
            </w:r>
          </w:p>
        </w:tc>
        <w:tc>
          <w:tcPr>
            <w:tcW w:w="1276" w:type="dxa"/>
            <w:tcBorders>
              <w:top w:val="nil"/>
              <w:left w:val="nil"/>
              <w:bottom w:val="single" w:sz="8" w:space="0" w:color="auto"/>
              <w:right w:val="single" w:sz="8" w:space="0" w:color="auto"/>
            </w:tcBorders>
            <w:shd w:val="clear" w:color="auto" w:fill="auto"/>
            <w:vAlign w:val="center"/>
            <w:hideMark/>
          </w:tcPr>
          <w:p w14:paraId="0AD5FFF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2,56</w:t>
            </w:r>
          </w:p>
        </w:tc>
        <w:tc>
          <w:tcPr>
            <w:tcW w:w="992" w:type="dxa"/>
            <w:tcBorders>
              <w:top w:val="nil"/>
              <w:left w:val="nil"/>
              <w:bottom w:val="single" w:sz="8" w:space="0" w:color="auto"/>
              <w:right w:val="single" w:sz="8" w:space="0" w:color="auto"/>
            </w:tcBorders>
            <w:shd w:val="clear" w:color="auto" w:fill="auto"/>
            <w:vAlign w:val="center"/>
            <w:hideMark/>
          </w:tcPr>
          <w:p w14:paraId="4EC88B1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978,46</w:t>
            </w:r>
          </w:p>
        </w:tc>
        <w:tc>
          <w:tcPr>
            <w:tcW w:w="993" w:type="dxa"/>
            <w:tcBorders>
              <w:top w:val="nil"/>
              <w:left w:val="nil"/>
              <w:bottom w:val="single" w:sz="8" w:space="0" w:color="auto"/>
              <w:right w:val="single" w:sz="8" w:space="0" w:color="auto"/>
            </w:tcBorders>
            <w:shd w:val="clear" w:color="auto" w:fill="auto"/>
            <w:vAlign w:val="center"/>
            <w:hideMark/>
          </w:tcPr>
          <w:p w14:paraId="7E8D5A6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0FD137B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3,5</w:t>
            </w:r>
          </w:p>
        </w:tc>
        <w:tc>
          <w:tcPr>
            <w:tcW w:w="1276" w:type="dxa"/>
            <w:tcBorders>
              <w:top w:val="nil"/>
              <w:left w:val="nil"/>
              <w:bottom w:val="single" w:sz="8" w:space="0" w:color="auto"/>
              <w:right w:val="single" w:sz="8" w:space="0" w:color="auto"/>
            </w:tcBorders>
            <w:shd w:val="clear" w:color="auto" w:fill="auto"/>
            <w:noWrap/>
            <w:vAlign w:val="center"/>
            <w:hideMark/>
          </w:tcPr>
          <w:p w14:paraId="6852764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230</w:t>
            </w:r>
          </w:p>
        </w:tc>
        <w:tc>
          <w:tcPr>
            <w:tcW w:w="1422" w:type="dxa"/>
            <w:tcBorders>
              <w:top w:val="nil"/>
              <w:left w:val="nil"/>
              <w:bottom w:val="single" w:sz="8" w:space="0" w:color="auto"/>
              <w:right w:val="single" w:sz="8" w:space="0" w:color="auto"/>
            </w:tcBorders>
            <w:shd w:val="clear" w:color="auto" w:fill="auto"/>
            <w:noWrap/>
            <w:vAlign w:val="center"/>
            <w:hideMark/>
          </w:tcPr>
          <w:p w14:paraId="3E8FD6E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4,25</w:t>
            </w:r>
          </w:p>
        </w:tc>
      </w:tr>
      <w:tr w:rsidR="00F56B0C" w:rsidRPr="000578A3" w14:paraId="1F16C6BD"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2F928CB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Sangailiai</w:t>
            </w:r>
          </w:p>
        </w:tc>
        <w:tc>
          <w:tcPr>
            <w:tcW w:w="914" w:type="dxa"/>
            <w:tcBorders>
              <w:top w:val="nil"/>
              <w:left w:val="nil"/>
              <w:bottom w:val="single" w:sz="8" w:space="0" w:color="auto"/>
              <w:right w:val="single" w:sz="8" w:space="0" w:color="auto"/>
            </w:tcBorders>
            <w:shd w:val="clear" w:color="auto" w:fill="auto"/>
            <w:vAlign w:val="center"/>
            <w:hideMark/>
          </w:tcPr>
          <w:p w14:paraId="242CBEA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48,36</w:t>
            </w:r>
          </w:p>
        </w:tc>
        <w:tc>
          <w:tcPr>
            <w:tcW w:w="1000" w:type="dxa"/>
            <w:tcBorders>
              <w:top w:val="nil"/>
              <w:left w:val="nil"/>
              <w:bottom w:val="single" w:sz="8" w:space="0" w:color="auto"/>
              <w:right w:val="single" w:sz="8" w:space="0" w:color="auto"/>
            </w:tcBorders>
            <w:shd w:val="clear" w:color="auto" w:fill="auto"/>
            <w:vAlign w:val="center"/>
            <w:hideMark/>
          </w:tcPr>
          <w:p w14:paraId="639B617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5AF6E6A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0,3</w:t>
            </w:r>
          </w:p>
        </w:tc>
        <w:tc>
          <w:tcPr>
            <w:tcW w:w="1275" w:type="dxa"/>
            <w:tcBorders>
              <w:top w:val="nil"/>
              <w:left w:val="nil"/>
              <w:bottom w:val="single" w:sz="8" w:space="0" w:color="auto"/>
              <w:right w:val="single" w:sz="8" w:space="0" w:color="auto"/>
            </w:tcBorders>
            <w:shd w:val="clear" w:color="auto" w:fill="auto"/>
            <w:vAlign w:val="center"/>
            <w:hideMark/>
          </w:tcPr>
          <w:p w14:paraId="4CFC498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w:t>
            </w:r>
          </w:p>
        </w:tc>
        <w:tc>
          <w:tcPr>
            <w:tcW w:w="1276" w:type="dxa"/>
            <w:tcBorders>
              <w:top w:val="nil"/>
              <w:left w:val="nil"/>
              <w:bottom w:val="single" w:sz="8" w:space="0" w:color="auto"/>
              <w:right w:val="single" w:sz="8" w:space="0" w:color="auto"/>
            </w:tcBorders>
            <w:shd w:val="clear" w:color="auto" w:fill="auto"/>
            <w:vAlign w:val="center"/>
            <w:hideMark/>
          </w:tcPr>
          <w:p w14:paraId="059D68E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4,03</w:t>
            </w:r>
          </w:p>
        </w:tc>
        <w:tc>
          <w:tcPr>
            <w:tcW w:w="992" w:type="dxa"/>
            <w:tcBorders>
              <w:top w:val="nil"/>
              <w:left w:val="nil"/>
              <w:bottom w:val="single" w:sz="8" w:space="0" w:color="auto"/>
              <w:right w:val="single" w:sz="8" w:space="0" w:color="auto"/>
            </w:tcBorders>
            <w:shd w:val="clear" w:color="auto" w:fill="auto"/>
            <w:vAlign w:val="center"/>
            <w:hideMark/>
          </w:tcPr>
          <w:p w14:paraId="02CD595B"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670,94</w:t>
            </w:r>
          </w:p>
        </w:tc>
        <w:tc>
          <w:tcPr>
            <w:tcW w:w="993" w:type="dxa"/>
            <w:tcBorders>
              <w:top w:val="nil"/>
              <w:left w:val="nil"/>
              <w:bottom w:val="single" w:sz="8" w:space="0" w:color="auto"/>
              <w:right w:val="single" w:sz="8" w:space="0" w:color="auto"/>
            </w:tcBorders>
            <w:shd w:val="clear" w:color="auto" w:fill="auto"/>
            <w:vAlign w:val="center"/>
            <w:hideMark/>
          </w:tcPr>
          <w:p w14:paraId="1AE9B4D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12CAE86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2,4</w:t>
            </w:r>
          </w:p>
        </w:tc>
        <w:tc>
          <w:tcPr>
            <w:tcW w:w="1276" w:type="dxa"/>
            <w:tcBorders>
              <w:top w:val="nil"/>
              <w:left w:val="nil"/>
              <w:bottom w:val="single" w:sz="8" w:space="0" w:color="auto"/>
              <w:right w:val="single" w:sz="8" w:space="0" w:color="auto"/>
            </w:tcBorders>
            <w:shd w:val="clear" w:color="auto" w:fill="auto"/>
            <w:noWrap/>
            <w:vAlign w:val="center"/>
            <w:hideMark/>
          </w:tcPr>
          <w:p w14:paraId="0D42C1E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109</w:t>
            </w:r>
          </w:p>
        </w:tc>
        <w:tc>
          <w:tcPr>
            <w:tcW w:w="1422" w:type="dxa"/>
            <w:tcBorders>
              <w:top w:val="nil"/>
              <w:left w:val="nil"/>
              <w:bottom w:val="single" w:sz="8" w:space="0" w:color="auto"/>
              <w:right w:val="single" w:sz="8" w:space="0" w:color="auto"/>
            </w:tcBorders>
            <w:shd w:val="clear" w:color="auto" w:fill="auto"/>
            <w:noWrap/>
            <w:vAlign w:val="center"/>
            <w:hideMark/>
          </w:tcPr>
          <w:p w14:paraId="5514EEB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6,16</w:t>
            </w:r>
          </w:p>
        </w:tc>
      </w:tr>
      <w:tr w:rsidR="00F56B0C" w:rsidRPr="000578A3" w14:paraId="5FF15F6B"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47D2F57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Vaiškoniai</w:t>
            </w:r>
          </w:p>
        </w:tc>
        <w:tc>
          <w:tcPr>
            <w:tcW w:w="914" w:type="dxa"/>
            <w:tcBorders>
              <w:top w:val="nil"/>
              <w:left w:val="nil"/>
              <w:bottom w:val="single" w:sz="8" w:space="0" w:color="auto"/>
              <w:right w:val="single" w:sz="8" w:space="0" w:color="auto"/>
            </w:tcBorders>
            <w:shd w:val="clear" w:color="auto" w:fill="auto"/>
            <w:vAlign w:val="center"/>
            <w:hideMark/>
          </w:tcPr>
          <w:p w14:paraId="0320721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19,34</w:t>
            </w:r>
          </w:p>
        </w:tc>
        <w:tc>
          <w:tcPr>
            <w:tcW w:w="1000" w:type="dxa"/>
            <w:tcBorders>
              <w:top w:val="nil"/>
              <w:left w:val="nil"/>
              <w:bottom w:val="single" w:sz="8" w:space="0" w:color="auto"/>
              <w:right w:val="single" w:sz="8" w:space="0" w:color="auto"/>
            </w:tcBorders>
            <w:shd w:val="clear" w:color="auto" w:fill="auto"/>
            <w:vAlign w:val="center"/>
            <w:hideMark/>
          </w:tcPr>
          <w:p w14:paraId="0EC4856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243DFBF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0,12</w:t>
            </w:r>
          </w:p>
        </w:tc>
        <w:tc>
          <w:tcPr>
            <w:tcW w:w="1275" w:type="dxa"/>
            <w:tcBorders>
              <w:top w:val="nil"/>
              <w:left w:val="nil"/>
              <w:bottom w:val="single" w:sz="8" w:space="0" w:color="auto"/>
              <w:right w:val="single" w:sz="8" w:space="0" w:color="auto"/>
            </w:tcBorders>
            <w:shd w:val="clear" w:color="auto" w:fill="auto"/>
            <w:vAlign w:val="center"/>
            <w:hideMark/>
          </w:tcPr>
          <w:p w14:paraId="78F6EFEA"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w:t>
            </w:r>
          </w:p>
        </w:tc>
        <w:tc>
          <w:tcPr>
            <w:tcW w:w="1276" w:type="dxa"/>
            <w:tcBorders>
              <w:top w:val="nil"/>
              <w:left w:val="nil"/>
              <w:bottom w:val="single" w:sz="8" w:space="0" w:color="auto"/>
              <w:right w:val="single" w:sz="8" w:space="0" w:color="auto"/>
            </w:tcBorders>
            <w:shd w:val="clear" w:color="auto" w:fill="auto"/>
            <w:vAlign w:val="center"/>
            <w:hideMark/>
          </w:tcPr>
          <w:p w14:paraId="345EDA0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1,29</w:t>
            </w:r>
          </w:p>
        </w:tc>
        <w:tc>
          <w:tcPr>
            <w:tcW w:w="992" w:type="dxa"/>
            <w:tcBorders>
              <w:top w:val="nil"/>
              <w:left w:val="nil"/>
              <w:bottom w:val="single" w:sz="8" w:space="0" w:color="auto"/>
              <w:right w:val="single" w:sz="8" w:space="0" w:color="auto"/>
            </w:tcBorders>
            <w:shd w:val="clear" w:color="auto" w:fill="auto"/>
            <w:vAlign w:val="center"/>
            <w:hideMark/>
          </w:tcPr>
          <w:p w14:paraId="35DECEF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993" w:type="dxa"/>
            <w:tcBorders>
              <w:top w:val="nil"/>
              <w:left w:val="nil"/>
              <w:bottom w:val="single" w:sz="8" w:space="0" w:color="auto"/>
              <w:right w:val="single" w:sz="8" w:space="0" w:color="auto"/>
            </w:tcBorders>
            <w:shd w:val="clear" w:color="auto" w:fill="auto"/>
            <w:vAlign w:val="center"/>
            <w:hideMark/>
          </w:tcPr>
          <w:p w14:paraId="3FB63803"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5" w:type="dxa"/>
            <w:tcBorders>
              <w:top w:val="nil"/>
              <w:left w:val="nil"/>
              <w:bottom w:val="single" w:sz="8" w:space="0" w:color="auto"/>
              <w:right w:val="single" w:sz="8" w:space="0" w:color="auto"/>
            </w:tcBorders>
            <w:shd w:val="clear" w:color="auto" w:fill="auto"/>
            <w:vAlign w:val="center"/>
            <w:hideMark/>
          </w:tcPr>
          <w:p w14:paraId="4C8FAEF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276" w:type="dxa"/>
            <w:tcBorders>
              <w:top w:val="nil"/>
              <w:left w:val="nil"/>
              <w:bottom w:val="single" w:sz="8" w:space="0" w:color="auto"/>
              <w:right w:val="single" w:sz="8" w:space="0" w:color="auto"/>
            </w:tcBorders>
            <w:shd w:val="clear" w:color="auto" w:fill="auto"/>
            <w:vAlign w:val="center"/>
            <w:hideMark/>
          </w:tcPr>
          <w:p w14:paraId="3F383EC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c>
          <w:tcPr>
            <w:tcW w:w="1422" w:type="dxa"/>
            <w:tcBorders>
              <w:top w:val="nil"/>
              <w:left w:val="nil"/>
              <w:bottom w:val="single" w:sz="8" w:space="0" w:color="auto"/>
              <w:right w:val="single" w:sz="8" w:space="0" w:color="auto"/>
            </w:tcBorders>
            <w:shd w:val="clear" w:color="auto" w:fill="auto"/>
            <w:noWrap/>
            <w:vAlign w:val="center"/>
            <w:hideMark/>
          </w:tcPr>
          <w:p w14:paraId="6BCE2F1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w:t>
            </w:r>
          </w:p>
        </w:tc>
      </w:tr>
      <w:tr w:rsidR="00F56B0C" w:rsidRPr="000578A3" w14:paraId="28C7328C" w14:textId="77777777" w:rsidTr="00DD039D">
        <w:trPr>
          <w:cantSplit/>
          <w:trHeight w:val="20"/>
        </w:trPr>
        <w:tc>
          <w:tcPr>
            <w:tcW w:w="14028" w:type="dxa"/>
            <w:gridSpan w:val="11"/>
            <w:tcBorders>
              <w:top w:val="single" w:sz="8" w:space="0" w:color="auto"/>
              <w:left w:val="single" w:sz="8" w:space="0" w:color="auto"/>
              <w:bottom w:val="single" w:sz="8" w:space="0" w:color="auto"/>
              <w:right w:val="single" w:sz="8" w:space="0" w:color="auto"/>
            </w:tcBorders>
            <w:shd w:val="clear" w:color="000000" w:fill="D9D9D9"/>
            <w:vAlign w:val="center"/>
            <w:hideMark/>
          </w:tcPr>
          <w:p w14:paraId="49E67299"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Truskavos seniūnija</w:t>
            </w:r>
          </w:p>
        </w:tc>
      </w:tr>
      <w:tr w:rsidR="00F56B0C" w:rsidRPr="000578A3" w14:paraId="03989310"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7CEAEBF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Okainiai</w:t>
            </w:r>
          </w:p>
        </w:tc>
        <w:tc>
          <w:tcPr>
            <w:tcW w:w="914" w:type="dxa"/>
            <w:tcBorders>
              <w:top w:val="nil"/>
              <w:left w:val="nil"/>
              <w:bottom w:val="single" w:sz="8" w:space="0" w:color="auto"/>
              <w:right w:val="single" w:sz="8" w:space="0" w:color="auto"/>
            </w:tcBorders>
            <w:shd w:val="clear" w:color="auto" w:fill="auto"/>
            <w:vAlign w:val="center"/>
            <w:hideMark/>
          </w:tcPr>
          <w:p w14:paraId="5B6B4B08"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48,36</w:t>
            </w:r>
          </w:p>
        </w:tc>
        <w:tc>
          <w:tcPr>
            <w:tcW w:w="1000" w:type="dxa"/>
            <w:tcBorders>
              <w:top w:val="nil"/>
              <w:left w:val="nil"/>
              <w:bottom w:val="single" w:sz="8" w:space="0" w:color="auto"/>
              <w:right w:val="single" w:sz="8" w:space="0" w:color="auto"/>
            </w:tcBorders>
            <w:shd w:val="clear" w:color="auto" w:fill="auto"/>
            <w:vAlign w:val="center"/>
            <w:hideMark/>
          </w:tcPr>
          <w:p w14:paraId="3E2A45C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76C2BA6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0,3</w:t>
            </w:r>
          </w:p>
        </w:tc>
        <w:tc>
          <w:tcPr>
            <w:tcW w:w="1275" w:type="dxa"/>
            <w:tcBorders>
              <w:top w:val="nil"/>
              <w:left w:val="nil"/>
              <w:bottom w:val="single" w:sz="8" w:space="0" w:color="auto"/>
              <w:right w:val="single" w:sz="8" w:space="0" w:color="auto"/>
            </w:tcBorders>
            <w:shd w:val="clear" w:color="auto" w:fill="auto"/>
            <w:vAlign w:val="center"/>
            <w:hideMark/>
          </w:tcPr>
          <w:p w14:paraId="2775F196"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21</w:t>
            </w:r>
          </w:p>
        </w:tc>
        <w:tc>
          <w:tcPr>
            <w:tcW w:w="1276" w:type="dxa"/>
            <w:tcBorders>
              <w:top w:val="nil"/>
              <w:left w:val="nil"/>
              <w:bottom w:val="single" w:sz="8" w:space="0" w:color="auto"/>
              <w:right w:val="single" w:sz="8" w:space="0" w:color="auto"/>
            </w:tcBorders>
            <w:shd w:val="clear" w:color="auto" w:fill="auto"/>
            <w:vAlign w:val="center"/>
            <w:hideMark/>
          </w:tcPr>
          <w:p w14:paraId="72C1DE2E"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2,30</w:t>
            </w:r>
          </w:p>
        </w:tc>
        <w:tc>
          <w:tcPr>
            <w:tcW w:w="992" w:type="dxa"/>
            <w:tcBorders>
              <w:top w:val="nil"/>
              <w:left w:val="nil"/>
              <w:bottom w:val="single" w:sz="8" w:space="0" w:color="auto"/>
              <w:right w:val="single" w:sz="8" w:space="0" w:color="auto"/>
            </w:tcBorders>
            <w:shd w:val="clear" w:color="auto" w:fill="auto"/>
            <w:vAlign w:val="center"/>
            <w:hideMark/>
          </w:tcPr>
          <w:p w14:paraId="127590FC"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894,59</w:t>
            </w:r>
          </w:p>
        </w:tc>
        <w:tc>
          <w:tcPr>
            <w:tcW w:w="993" w:type="dxa"/>
            <w:tcBorders>
              <w:top w:val="nil"/>
              <w:left w:val="nil"/>
              <w:bottom w:val="single" w:sz="8" w:space="0" w:color="auto"/>
              <w:right w:val="single" w:sz="8" w:space="0" w:color="auto"/>
            </w:tcBorders>
            <w:shd w:val="clear" w:color="auto" w:fill="auto"/>
            <w:vAlign w:val="center"/>
            <w:hideMark/>
          </w:tcPr>
          <w:p w14:paraId="4347DA34"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368AE1B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3,2</w:t>
            </w:r>
          </w:p>
        </w:tc>
        <w:tc>
          <w:tcPr>
            <w:tcW w:w="1276" w:type="dxa"/>
            <w:tcBorders>
              <w:top w:val="nil"/>
              <w:left w:val="nil"/>
              <w:bottom w:val="single" w:sz="8" w:space="0" w:color="auto"/>
              <w:right w:val="single" w:sz="8" w:space="0" w:color="auto"/>
            </w:tcBorders>
            <w:shd w:val="clear" w:color="auto" w:fill="auto"/>
            <w:noWrap/>
            <w:vAlign w:val="center"/>
            <w:hideMark/>
          </w:tcPr>
          <w:p w14:paraId="09032299"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155</w:t>
            </w:r>
          </w:p>
        </w:tc>
        <w:tc>
          <w:tcPr>
            <w:tcW w:w="1422" w:type="dxa"/>
            <w:tcBorders>
              <w:top w:val="nil"/>
              <w:left w:val="nil"/>
              <w:bottom w:val="single" w:sz="8" w:space="0" w:color="auto"/>
              <w:right w:val="single" w:sz="8" w:space="0" w:color="auto"/>
            </w:tcBorders>
            <w:shd w:val="clear" w:color="auto" w:fill="auto"/>
            <w:noWrap/>
            <w:vAlign w:val="center"/>
            <w:hideMark/>
          </w:tcPr>
          <w:p w14:paraId="585302A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5,77</w:t>
            </w:r>
          </w:p>
        </w:tc>
      </w:tr>
      <w:tr w:rsidR="00F56B0C" w:rsidRPr="000578A3" w14:paraId="123B8993"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0F4E859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Petkūnai</w:t>
            </w:r>
          </w:p>
        </w:tc>
        <w:tc>
          <w:tcPr>
            <w:tcW w:w="914" w:type="dxa"/>
            <w:tcBorders>
              <w:top w:val="nil"/>
              <w:left w:val="nil"/>
              <w:bottom w:val="single" w:sz="8" w:space="0" w:color="auto"/>
              <w:right w:val="single" w:sz="8" w:space="0" w:color="auto"/>
            </w:tcBorders>
            <w:shd w:val="clear" w:color="auto" w:fill="auto"/>
            <w:vAlign w:val="center"/>
            <w:hideMark/>
          </w:tcPr>
          <w:p w14:paraId="52687F5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161,19</w:t>
            </w:r>
          </w:p>
        </w:tc>
        <w:tc>
          <w:tcPr>
            <w:tcW w:w="1000" w:type="dxa"/>
            <w:tcBorders>
              <w:top w:val="nil"/>
              <w:left w:val="nil"/>
              <w:bottom w:val="single" w:sz="8" w:space="0" w:color="auto"/>
              <w:right w:val="single" w:sz="8" w:space="0" w:color="auto"/>
            </w:tcBorders>
            <w:shd w:val="clear" w:color="auto" w:fill="auto"/>
            <w:vAlign w:val="center"/>
            <w:hideMark/>
          </w:tcPr>
          <w:p w14:paraId="0DEB4737"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617CB72"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w:t>
            </w:r>
          </w:p>
        </w:tc>
        <w:tc>
          <w:tcPr>
            <w:tcW w:w="1275" w:type="dxa"/>
            <w:tcBorders>
              <w:top w:val="nil"/>
              <w:left w:val="nil"/>
              <w:bottom w:val="single" w:sz="8" w:space="0" w:color="auto"/>
              <w:right w:val="single" w:sz="8" w:space="0" w:color="auto"/>
            </w:tcBorders>
            <w:shd w:val="clear" w:color="auto" w:fill="auto"/>
            <w:vAlign w:val="center"/>
            <w:hideMark/>
          </w:tcPr>
          <w:p w14:paraId="29E48C5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53</w:t>
            </w:r>
          </w:p>
        </w:tc>
        <w:tc>
          <w:tcPr>
            <w:tcW w:w="1276" w:type="dxa"/>
            <w:tcBorders>
              <w:top w:val="nil"/>
              <w:left w:val="nil"/>
              <w:bottom w:val="single" w:sz="8" w:space="0" w:color="auto"/>
              <w:right w:val="single" w:sz="8" w:space="0" w:color="auto"/>
            </w:tcBorders>
            <w:shd w:val="clear" w:color="auto" w:fill="auto"/>
            <w:vAlign w:val="center"/>
            <w:hideMark/>
          </w:tcPr>
          <w:p w14:paraId="3FE79FD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3,04</w:t>
            </w:r>
          </w:p>
        </w:tc>
        <w:tc>
          <w:tcPr>
            <w:tcW w:w="992" w:type="dxa"/>
            <w:tcBorders>
              <w:top w:val="nil"/>
              <w:left w:val="nil"/>
              <w:bottom w:val="single" w:sz="8" w:space="0" w:color="auto"/>
              <w:right w:val="single" w:sz="8" w:space="0" w:color="auto"/>
            </w:tcBorders>
            <w:shd w:val="clear" w:color="auto" w:fill="auto"/>
            <w:vAlign w:val="center"/>
            <w:hideMark/>
          </w:tcPr>
          <w:p w14:paraId="33ECFA71"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642,99</w:t>
            </w:r>
          </w:p>
        </w:tc>
        <w:tc>
          <w:tcPr>
            <w:tcW w:w="993" w:type="dxa"/>
            <w:tcBorders>
              <w:top w:val="nil"/>
              <w:left w:val="nil"/>
              <w:bottom w:val="single" w:sz="8" w:space="0" w:color="auto"/>
              <w:right w:val="single" w:sz="8" w:space="0" w:color="auto"/>
            </w:tcBorders>
            <w:shd w:val="clear" w:color="auto" w:fill="auto"/>
            <w:vAlign w:val="center"/>
            <w:hideMark/>
          </w:tcPr>
          <w:p w14:paraId="25507F05"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110-250</w:t>
            </w:r>
          </w:p>
        </w:tc>
        <w:tc>
          <w:tcPr>
            <w:tcW w:w="1275" w:type="dxa"/>
            <w:tcBorders>
              <w:top w:val="nil"/>
              <w:left w:val="nil"/>
              <w:bottom w:val="single" w:sz="8" w:space="0" w:color="auto"/>
              <w:right w:val="single" w:sz="8" w:space="0" w:color="auto"/>
            </w:tcBorders>
            <w:shd w:val="clear" w:color="auto" w:fill="auto"/>
            <w:vAlign w:val="center"/>
            <w:hideMark/>
          </w:tcPr>
          <w:p w14:paraId="1C259E9D"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2,3</w:t>
            </w:r>
          </w:p>
        </w:tc>
        <w:tc>
          <w:tcPr>
            <w:tcW w:w="1276" w:type="dxa"/>
            <w:tcBorders>
              <w:top w:val="nil"/>
              <w:left w:val="nil"/>
              <w:bottom w:val="single" w:sz="8" w:space="0" w:color="auto"/>
              <w:right w:val="single" w:sz="8" w:space="0" w:color="auto"/>
            </w:tcBorders>
            <w:shd w:val="clear" w:color="auto" w:fill="auto"/>
            <w:noWrap/>
            <w:vAlign w:val="center"/>
            <w:hideMark/>
          </w:tcPr>
          <w:p w14:paraId="6A429E8F"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115</w:t>
            </w:r>
          </w:p>
        </w:tc>
        <w:tc>
          <w:tcPr>
            <w:tcW w:w="1422" w:type="dxa"/>
            <w:tcBorders>
              <w:top w:val="nil"/>
              <w:left w:val="nil"/>
              <w:bottom w:val="single" w:sz="8" w:space="0" w:color="auto"/>
              <w:right w:val="single" w:sz="8" w:space="0" w:color="auto"/>
            </w:tcBorders>
            <w:shd w:val="clear" w:color="auto" w:fill="auto"/>
            <w:noWrap/>
            <w:vAlign w:val="center"/>
            <w:hideMark/>
          </w:tcPr>
          <w:p w14:paraId="18C9D6A0" w14:textId="77777777" w:rsidR="00F56B0C" w:rsidRPr="000578A3" w:rsidRDefault="00F56B0C" w:rsidP="00DD039D">
            <w:pPr>
              <w:spacing w:line="240" w:lineRule="auto"/>
              <w:jc w:val="center"/>
              <w:rPr>
                <w:rFonts w:eastAsia="Times New Roman" w:cs="Calibri"/>
                <w:color w:val="000000"/>
                <w:sz w:val="20"/>
                <w:szCs w:val="20"/>
                <w:lang w:eastAsia="lt-LT"/>
              </w:rPr>
            </w:pPr>
            <w:r w:rsidRPr="000578A3">
              <w:rPr>
                <w:rFonts w:eastAsia="Times New Roman" w:cs="Calibri"/>
                <w:color w:val="000000"/>
                <w:sz w:val="20"/>
                <w:szCs w:val="20"/>
                <w:lang w:eastAsia="lt-LT"/>
              </w:rPr>
              <w:t>5,59</w:t>
            </w:r>
          </w:p>
        </w:tc>
      </w:tr>
      <w:tr w:rsidR="00F56B0C" w:rsidRPr="000578A3" w14:paraId="76B2A105" w14:textId="77777777" w:rsidTr="00DD039D">
        <w:trPr>
          <w:cantSplit/>
          <w:trHeight w:val="20"/>
        </w:trPr>
        <w:tc>
          <w:tcPr>
            <w:tcW w:w="2329" w:type="dxa"/>
            <w:tcBorders>
              <w:top w:val="nil"/>
              <w:left w:val="single" w:sz="8" w:space="0" w:color="auto"/>
              <w:bottom w:val="single" w:sz="8" w:space="0" w:color="auto"/>
              <w:right w:val="single" w:sz="8" w:space="0" w:color="auto"/>
            </w:tcBorders>
            <w:shd w:val="clear" w:color="auto" w:fill="auto"/>
            <w:vAlign w:val="center"/>
            <w:hideMark/>
          </w:tcPr>
          <w:p w14:paraId="111990E4"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Viso:</w:t>
            </w:r>
          </w:p>
        </w:tc>
        <w:tc>
          <w:tcPr>
            <w:tcW w:w="5741" w:type="dxa"/>
            <w:gridSpan w:val="5"/>
            <w:tcBorders>
              <w:top w:val="single" w:sz="8" w:space="0" w:color="auto"/>
              <w:left w:val="nil"/>
              <w:bottom w:val="single" w:sz="8" w:space="0" w:color="auto"/>
              <w:right w:val="single" w:sz="8" w:space="0" w:color="auto"/>
            </w:tcBorders>
            <w:shd w:val="clear" w:color="auto" w:fill="auto"/>
            <w:vAlign w:val="center"/>
            <w:hideMark/>
          </w:tcPr>
          <w:p w14:paraId="1CD82F0E"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7242,27</w:t>
            </w:r>
          </w:p>
        </w:tc>
        <w:tc>
          <w:tcPr>
            <w:tcW w:w="5958" w:type="dxa"/>
            <w:gridSpan w:val="5"/>
            <w:tcBorders>
              <w:top w:val="single" w:sz="8" w:space="0" w:color="auto"/>
              <w:left w:val="nil"/>
              <w:bottom w:val="single" w:sz="8" w:space="0" w:color="auto"/>
              <w:right w:val="single" w:sz="8" w:space="0" w:color="auto"/>
            </w:tcBorders>
            <w:shd w:val="clear" w:color="auto" w:fill="auto"/>
            <w:vAlign w:val="center"/>
            <w:hideMark/>
          </w:tcPr>
          <w:p w14:paraId="2C91F6B7" w14:textId="77777777" w:rsidR="00F56B0C" w:rsidRPr="000578A3" w:rsidRDefault="00F56B0C" w:rsidP="00DD039D">
            <w:pPr>
              <w:spacing w:line="240" w:lineRule="auto"/>
              <w:jc w:val="center"/>
              <w:rPr>
                <w:rFonts w:eastAsia="Times New Roman" w:cs="Calibri"/>
                <w:b/>
                <w:bCs/>
                <w:color w:val="000000"/>
                <w:sz w:val="20"/>
                <w:szCs w:val="20"/>
                <w:lang w:eastAsia="lt-LT"/>
              </w:rPr>
            </w:pPr>
            <w:r w:rsidRPr="000578A3">
              <w:rPr>
                <w:rFonts w:eastAsia="Times New Roman" w:cs="Calibri"/>
                <w:b/>
                <w:bCs/>
                <w:color w:val="000000"/>
                <w:sz w:val="20"/>
                <w:szCs w:val="20"/>
                <w:lang w:eastAsia="lt-LT"/>
              </w:rPr>
              <w:t>22775,75</w:t>
            </w:r>
          </w:p>
        </w:tc>
      </w:tr>
    </w:tbl>
    <w:p w14:paraId="054B7916" w14:textId="77777777" w:rsidR="00F56B0C" w:rsidRDefault="00F56B0C" w:rsidP="005F663E">
      <w:pPr>
        <w:spacing w:line="240" w:lineRule="auto"/>
        <w:rPr>
          <w:rFonts w:asciiTheme="minorHAnsi" w:hAnsiTheme="minorHAnsi" w:cstheme="minorHAnsi"/>
        </w:rPr>
      </w:pPr>
    </w:p>
    <w:p w14:paraId="751DAB42" w14:textId="77777777" w:rsidR="00F56B0C" w:rsidRPr="005F663E" w:rsidRDefault="00F56B0C" w:rsidP="005F663E">
      <w:pPr>
        <w:spacing w:line="240" w:lineRule="auto"/>
        <w:rPr>
          <w:rFonts w:asciiTheme="minorHAnsi" w:hAnsiTheme="minorHAnsi" w:cstheme="minorHAnsi"/>
        </w:rPr>
      </w:pPr>
    </w:p>
    <w:p w14:paraId="2758BA06" w14:textId="77777777" w:rsidR="005F663E" w:rsidRDefault="005F663E" w:rsidP="00CB3E1C">
      <w:pPr>
        <w:rPr>
          <w:rFonts w:asciiTheme="minorHAnsi" w:hAnsiTheme="minorHAnsi" w:cstheme="minorHAnsi"/>
        </w:rPr>
      </w:pPr>
    </w:p>
    <w:p w14:paraId="6FC52356" w14:textId="1B2A0827" w:rsidR="007D499E" w:rsidRPr="00C34E86" w:rsidRDefault="007D499E" w:rsidP="007D499E">
      <w:pPr>
        <w:spacing w:line="240" w:lineRule="auto"/>
        <w:rPr>
          <w:rFonts w:asciiTheme="minorHAnsi" w:hAnsiTheme="minorHAnsi" w:cstheme="minorHAnsi"/>
          <w:b/>
          <w:bCs/>
          <w:i/>
          <w:iCs/>
        </w:rPr>
      </w:pPr>
    </w:p>
    <w:p w14:paraId="7C192750" w14:textId="77777777" w:rsidR="007D499E" w:rsidRDefault="007D499E" w:rsidP="00CB3E1C">
      <w:pPr>
        <w:rPr>
          <w:rFonts w:asciiTheme="minorHAnsi" w:hAnsiTheme="minorHAnsi" w:cstheme="minorHAnsi"/>
        </w:rPr>
      </w:pPr>
    </w:p>
    <w:p w14:paraId="0DF7ACBE" w14:textId="77777777" w:rsidR="00F56B0C" w:rsidRDefault="00F56B0C">
      <w:pPr>
        <w:spacing w:line="240" w:lineRule="auto"/>
        <w:jc w:val="left"/>
        <w:rPr>
          <w:rFonts w:asciiTheme="minorHAnsi" w:hAnsiTheme="minorHAnsi" w:cstheme="minorHAnsi"/>
        </w:rPr>
      </w:pPr>
      <w:r>
        <w:rPr>
          <w:rFonts w:asciiTheme="minorHAnsi" w:hAnsiTheme="minorHAnsi" w:cstheme="minorHAnsi"/>
        </w:rPr>
        <w:br w:type="page"/>
      </w:r>
    </w:p>
    <w:p w14:paraId="71AAB05D" w14:textId="77777777" w:rsidR="00F56B0C" w:rsidRDefault="00F56B0C" w:rsidP="00C14E84">
      <w:pPr>
        <w:spacing w:line="240" w:lineRule="auto"/>
        <w:rPr>
          <w:rFonts w:asciiTheme="minorHAnsi" w:hAnsiTheme="minorHAnsi" w:cstheme="minorHAnsi"/>
        </w:rPr>
        <w:sectPr w:rsidR="00F56B0C" w:rsidSect="00F56B0C">
          <w:pgSz w:w="16838" w:h="11906" w:orient="landscape"/>
          <w:pgMar w:top="1701" w:right="1701" w:bottom="833" w:left="1134" w:header="510" w:footer="567" w:gutter="0"/>
          <w:cols w:space="1296"/>
          <w:docGrid w:linePitch="360"/>
        </w:sectPr>
      </w:pPr>
    </w:p>
    <w:p w14:paraId="1C1816A3" w14:textId="07AACDC3" w:rsidR="00F56B0C" w:rsidRPr="00C34E86" w:rsidRDefault="005446A4" w:rsidP="00F56B0C">
      <w:pPr>
        <w:spacing w:line="240" w:lineRule="auto"/>
        <w:rPr>
          <w:rFonts w:asciiTheme="minorHAnsi" w:hAnsiTheme="minorHAnsi" w:cstheme="minorHAnsi"/>
          <w:b/>
          <w:bCs/>
          <w:i/>
          <w:iCs/>
        </w:rPr>
      </w:pPr>
      <w:r>
        <w:rPr>
          <w:rFonts w:asciiTheme="minorHAnsi" w:hAnsiTheme="minorHAnsi" w:cstheme="minorHAnsi"/>
          <w:b/>
          <w:bCs/>
          <w:i/>
          <w:iCs/>
        </w:rPr>
        <w:lastRenderedPageBreak/>
        <w:t>2</w:t>
      </w:r>
      <w:r w:rsidR="00F56B0C" w:rsidRPr="00C34E86">
        <w:rPr>
          <w:rFonts w:asciiTheme="minorHAnsi" w:hAnsiTheme="minorHAnsi" w:cstheme="minorHAnsi"/>
          <w:b/>
          <w:bCs/>
          <w:i/>
          <w:iCs/>
        </w:rPr>
        <w:t>.</w:t>
      </w:r>
      <w:r w:rsidR="00F56B0C">
        <w:rPr>
          <w:rFonts w:asciiTheme="minorHAnsi" w:hAnsiTheme="minorHAnsi" w:cstheme="minorHAnsi"/>
          <w:b/>
          <w:bCs/>
          <w:i/>
          <w:iCs/>
        </w:rPr>
        <w:t>10.</w:t>
      </w:r>
      <w:r w:rsidR="00F56B0C" w:rsidRPr="00C34E86">
        <w:rPr>
          <w:rFonts w:asciiTheme="minorHAnsi" w:hAnsiTheme="minorHAnsi" w:cstheme="minorHAnsi"/>
          <w:b/>
          <w:bCs/>
          <w:i/>
          <w:iCs/>
        </w:rPr>
        <w:t xml:space="preserve"> lentelė. </w:t>
      </w:r>
      <w:r w:rsidR="00F56B0C" w:rsidRPr="00C34E86">
        <w:rPr>
          <w:rFonts w:asciiTheme="minorHAnsi" w:hAnsiTheme="minorHAnsi" w:cstheme="minorHAnsi"/>
          <w:i/>
          <w:iCs/>
        </w:rPr>
        <w:t xml:space="preserve">Vandentiekio ir buitinių nuotekų tinklų vystymo kaštai </w:t>
      </w:r>
      <w:r w:rsidR="00F56B0C">
        <w:rPr>
          <w:rFonts w:asciiTheme="minorHAnsi" w:hAnsiTheme="minorHAnsi" w:cstheme="minorHAnsi"/>
          <w:i/>
          <w:iCs/>
        </w:rPr>
        <w:t>rekonstruojamiems tinklams</w:t>
      </w:r>
      <w:r w:rsidR="00F56B0C" w:rsidRPr="00C34E86">
        <w:rPr>
          <w:rFonts w:asciiTheme="minorHAnsi" w:hAnsiTheme="minorHAnsi" w:cstheme="minorHAnsi"/>
          <w:i/>
          <w:iCs/>
        </w:rPr>
        <w:t xml:space="preserve"> koreguojamose gyvenamosiose vietovėse</w:t>
      </w:r>
    </w:p>
    <w:tbl>
      <w:tblPr>
        <w:tblW w:w="9346" w:type="dxa"/>
        <w:tblLook w:val="04A0" w:firstRow="1" w:lastRow="0" w:firstColumn="1" w:lastColumn="0" w:noHBand="0" w:noVBand="1"/>
      </w:tblPr>
      <w:tblGrid>
        <w:gridCol w:w="1640"/>
        <w:gridCol w:w="1229"/>
        <w:gridCol w:w="1203"/>
        <w:gridCol w:w="1537"/>
        <w:gridCol w:w="1103"/>
        <w:gridCol w:w="1078"/>
        <w:gridCol w:w="1556"/>
      </w:tblGrid>
      <w:tr w:rsidR="00F56B0C" w:rsidRPr="008A0D1E" w14:paraId="379EDF91" w14:textId="77777777" w:rsidTr="00DD039D">
        <w:trPr>
          <w:trHeight w:val="20"/>
        </w:trPr>
        <w:tc>
          <w:tcPr>
            <w:tcW w:w="169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3293744"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Gyvenamoji vietovė</w:t>
            </w:r>
          </w:p>
        </w:tc>
        <w:tc>
          <w:tcPr>
            <w:tcW w:w="3828" w:type="dxa"/>
            <w:gridSpan w:val="3"/>
            <w:tcBorders>
              <w:top w:val="single" w:sz="8" w:space="0" w:color="auto"/>
              <w:left w:val="nil"/>
              <w:bottom w:val="single" w:sz="8" w:space="0" w:color="auto"/>
              <w:right w:val="single" w:sz="8" w:space="0" w:color="000000"/>
            </w:tcBorders>
            <w:shd w:val="clear" w:color="000000" w:fill="D9D9D9"/>
            <w:vAlign w:val="center"/>
            <w:hideMark/>
          </w:tcPr>
          <w:p w14:paraId="3F3A138E"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Vandentiekio tinklai</w:t>
            </w:r>
          </w:p>
        </w:tc>
        <w:tc>
          <w:tcPr>
            <w:tcW w:w="3827" w:type="dxa"/>
            <w:gridSpan w:val="3"/>
            <w:tcBorders>
              <w:top w:val="single" w:sz="8" w:space="0" w:color="auto"/>
              <w:left w:val="nil"/>
              <w:bottom w:val="single" w:sz="8" w:space="0" w:color="auto"/>
              <w:right w:val="single" w:sz="8" w:space="0" w:color="000000"/>
            </w:tcBorders>
            <w:shd w:val="clear" w:color="000000" w:fill="D9D9D9"/>
            <w:vAlign w:val="center"/>
            <w:hideMark/>
          </w:tcPr>
          <w:p w14:paraId="320CFEFC"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Buitinių nuotekų tinklai</w:t>
            </w:r>
          </w:p>
        </w:tc>
      </w:tr>
      <w:tr w:rsidR="00F56B0C" w:rsidRPr="008A0D1E" w14:paraId="32A9AD92" w14:textId="77777777" w:rsidTr="00DD039D">
        <w:trPr>
          <w:trHeight w:val="20"/>
        </w:trPr>
        <w:tc>
          <w:tcPr>
            <w:tcW w:w="1691" w:type="dxa"/>
            <w:vMerge/>
            <w:tcBorders>
              <w:top w:val="single" w:sz="8" w:space="0" w:color="auto"/>
              <w:left w:val="single" w:sz="8" w:space="0" w:color="auto"/>
              <w:bottom w:val="single" w:sz="8" w:space="0" w:color="000000"/>
              <w:right w:val="single" w:sz="8" w:space="0" w:color="auto"/>
            </w:tcBorders>
            <w:vAlign w:val="center"/>
            <w:hideMark/>
          </w:tcPr>
          <w:p w14:paraId="64F3853B" w14:textId="77777777" w:rsidR="00F56B0C" w:rsidRPr="008A0D1E" w:rsidRDefault="00F56B0C" w:rsidP="00DD039D">
            <w:pPr>
              <w:spacing w:line="240" w:lineRule="auto"/>
              <w:jc w:val="left"/>
              <w:rPr>
                <w:rFonts w:eastAsia="Times New Roman" w:cs="Calibri"/>
                <w:b/>
                <w:bCs/>
                <w:color w:val="000000"/>
                <w:sz w:val="20"/>
                <w:szCs w:val="20"/>
                <w:lang w:eastAsia="lt-LT"/>
              </w:rPr>
            </w:pPr>
          </w:p>
        </w:tc>
        <w:tc>
          <w:tcPr>
            <w:tcW w:w="1276"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6D4B142E"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Kaštai (tūkst. Eur)</w:t>
            </w:r>
          </w:p>
        </w:tc>
        <w:tc>
          <w:tcPr>
            <w:tcW w:w="1276" w:type="dxa"/>
            <w:tcBorders>
              <w:top w:val="nil"/>
              <w:left w:val="nil"/>
              <w:bottom w:val="single" w:sz="8" w:space="0" w:color="auto"/>
              <w:right w:val="single" w:sz="8" w:space="0" w:color="auto"/>
            </w:tcBorders>
            <w:shd w:val="clear" w:color="000000" w:fill="D9D9D9"/>
            <w:vAlign w:val="center"/>
            <w:hideMark/>
          </w:tcPr>
          <w:p w14:paraId="74520A31"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DN</w:t>
            </w:r>
          </w:p>
        </w:tc>
        <w:tc>
          <w:tcPr>
            <w:tcW w:w="1276" w:type="dxa"/>
            <w:tcBorders>
              <w:top w:val="nil"/>
              <w:left w:val="nil"/>
              <w:bottom w:val="single" w:sz="8" w:space="0" w:color="auto"/>
              <w:right w:val="single" w:sz="8" w:space="0" w:color="auto"/>
            </w:tcBorders>
            <w:shd w:val="clear" w:color="000000" w:fill="D9D9D9"/>
            <w:vAlign w:val="center"/>
            <w:hideMark/>
          </w:tcPr>
          <w:p w14:paraId="0A5DDFC8"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Rekonstruojami tinklai</w:t>
            </w:r>
          </w:p>
        </w:tc>
        <w:tc>
          <w:tcPr>
            <w:tcW w:w="1134"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E5EB760"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Kaštai (tūkst. Eur)</w:t>
            </w:r>
          </w:p>
        </w:tc>
        <w:tc>
          <w:tcPr>
            <w:tcW w:w="1134" w:type="dxa"/>
            <w:tcBorders>
              <w:top w:val="nil"/>
              <w:left w:val="nil"/>
              <w:bottom w:val="single" w:sz="8" w:space="0" w:color="auto"/>
              <w:right w:val="single" w:sz="8" w:space="0" w:color="auto"/>
            </w:tcBorders>
            <w:shd w:val="clear" w:color="000000" w:fill="D9D9D9"/>
            <w:vAlign w:val="center"/>
            <w:hideMark/>
          </w:tcPr>
          <w:p w14:paraId="22ADAECD"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DN</w:t>
            </w:r>
          </w:p>
        </w:tc>
        <w:tc>
          <w:tcPr>
            <w:tcW w:w="1559" w:type="dxa"/>
            <w:tcBorders>
              <w:top w:val="nil"/>
              <w:left w:val="nil"/>
              <w:bottom w:val="single" w:sz="8" w:space="0" w:color="auto"/>
              <w:right w:val="single" w:sz="8" w:space="0" w:color="auto"/>
            </w:tcBorders>
            <w:shd w:val="clear" w:color="000000" w:fill="D9D9D9"/>
            <w:vAlign w:val="center"/>
            <w:hideMark/>
          </w:tcPr>
          <w:p w14:paraId="7C17A88A" w14:textId="77777777" w:rsidR="00F56B0C" w:rsidRPr="00EE36B6" w:rsidRDefault="00F56B0C" w:rsidP="00DD039D">
            <w:pPr>
              <w:spacing w:line="240" w:lineRule="auto"/>
              <w:jc w:val="center"/>
              <w:rPr>
                <w:rFonts w:eastAsia="Times New Roman" w:cs="Calibri"/>
                <w:b/>
                <w:bCs/>
                <w:sz w:val="20"/>
                <w:szCs w:val="20"/>
                <w:lang w:eastAsia="lt-LT"/>
              </w:rPr>
            </w:pPr>
            <w:r w:rsidRPr="00EE36B6">
              <w:rPr>
                <w:rFonts w:eastAsia="Times New Roman" w:cs="Calibri"/>
                <w:b/>
                <w:bCs/>
                <w:sz w:val="20"/>
                <w:szCs w:val="20"/>
                <w:lang w:eastAsia="lt-LT"/>
              </w:rPr>
              <w:t>Rekonstruojami tinklai</w:t>
            </w:r>
          </w:p>
        </w:tc>
      </w:tr>
      <w:tr w:rsidR="00F56B0C" w:rsidRPr="008A0D1E" w14:paraId="3E2F5403" w14:textId="77777777" w:rsidTr="00DD039D">
        <w:trPr>
          <w:trHeight w:val="20"/>
        </w:trPr>
        <w:tc>
          <w:tcPr>
            <w:tcW w:w="1691" w:type="dxa"/>
            <w:vMerge/>
            <w:tcBorders>
              <w:top w:val="single" w:sz="8" w:space="0" w:color="auto"/>
              <w:left w:val="single" w:sz="8" w:space="0" w:color="auto"/>
              <w:bottom w:val="single" w:sz="8" w:space="0" w:color="000000"/>
              <w:right w:val="single" w:sz="8" w:space="0" w:color="auto"/>
            </w:tcBorders>
            <w:vAlign w:val="center"/>
            <w:hideMark/>
          </w:tcPr>
          <w:p w14:paraId="32748232" w14:textId="77777777" w:rsidR="00F56B0C" w:rsidRPr="008A0D1E" w:rsidRDefault="00F56B0C" w:rsidP="00DD039D">
            <w:pPr>
              <w:spacing w:line="240" w:lineRule="auto"/>
              <w:jc w:val="left"/>
              <w:rPr>
                <w:rFonts w:eastAsia="Times New Roman" w:cs="Calibri"/>
                <w:b/>
                <w:bCs/>
                <w:color w:val="000000"/>
                <w:sz w:val="20"/>
                <w:szCs w:val="20"/>
                <w:lang w:eastAsia="lt-LT"/>
              </w:rPr>
            </w:pPr>
          </w:p>
        </w:tc>
        <w:tc>
          <w:tcPr>
            <w:tcW w:w="1276" w:type="dxa"/>
            <w:vMerge/>
            <w:tcBorders>
              <w:top w:val="nil"/>
              <w:left w:val="single" w:sz="8" w:space="0" w:color="auto"/>
              <w:bottom w:val="single" w:sz="8" w:space="0" w:color="000000"/>
              <w:right w:val="single" w:sz="8" w:space="0" w:color="auto"/>
            </w:tcBorders>
            <w:vAlign w:val="center"/>
            <w:hideMark/>
          </w:tcPr>
          <w:p w14:paraId="3AB38EEF" w14:textId="77777777" w:rsidR="00F56B0C" w:rsidRPr="008A0D1E" w:rsidRDefault="00F56B0C" w:rsidP="00DD039D">
            <w:pPr>
              <w:spacing w:line="240" w:lineRule="auto"/>
              <w:jc w:val="left"/>
              <w:rPr>
                <w:rFonts w:eastAsia="Times New Roman" w:cs="Calibri"/>
                <w:b/>
                <w:bCs/>
                <w:color w:val="000000"/>
                <w:sz w:val="20"/>
                <w:szCs w:val="20"/>
                <w:lang w:eastAsia="lt-LT"/>
              </w:rPr>
            </w:pPr>
          </w:p>
        </w:tc>
        <w:tc>
          <w:tcPr>
            <w:tcW w:w="1276" w:type="dxa"/>
            <w:tcBorders>
              <w:top w:val="nil"/>
              <w:left w:val="nil"/>
              <w:bottom w:val="single" w:sz="8" w:space="0" w:color="auto"/>
              <w:right w:val="single" w:sz="8" w:space="0" w:color="auto"/>
            </w:tcBorders>
            <w:shd w:val="clear" w:color="000000" w:fill="D9D9D9"/>
            <w:vAlign w:val="center"/>
            <w:hideMark/>
          </w:tcPr>
          <w:p w14:paraId="157F2757"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(mm)</w:t>
            </w:r>
          </w:p>
        </w:tc>
        <w:tc>
          <w:tcPr>
            <w:tcW w:w="1276" w:type="dxa"/>
            <w:tcBorders>
              <w:top w:val="nil"/>
              <w:left w:val="nil"/>
              <w:bottom w:val="single" w:sz="8" w:space="0" w:color="auto"/>
              <w:right w:val="single" w:sz="8" w:space="0" w:color="auto"/>
            </w:tcBorders>
            <w:shd w:val="clear" w:color="000000" w:fill="D9D9D9"/>
            <w:vAlign w:val="center"/>
            <w:hideMark/>
          </w:tcPr>
          <w:p w14:paraId="4A14F724"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(km)</w:t>
            </w:r>
          </w:p>
        </w:tc>
        <w:tc>
          <w:tcPr>
            <w:tcW w:w="1134" w:type="dxa"/>
            <w:vMerge/>
            <w:tcBorders>
              <w:top w:val="nil"/>
              <w:left w:val="single" w:sz="8" w:space="0" w:color="auto"/>
              <w:bottom w:val="single" w:sz="8" w:space="0" w:color="000000"/>
              <w:right w:val="single" w:sz="8" w:space="0" w:color="auto"/>
            </w:tcBorders>
            <w:vAlign w:val="center"/>
            <w:hideMark/>
          </w:tcPr>
          <w:p w14:paraId="215A054F" w14:textId="77777777" w:rsidR="00F56B0C" w:rsidRPr="008A0D1E" w:rsidRDefault="00F56B0C" w:rsidP="00DD039D">
            <w:pPr>
              <w:spacing w:line="240" w:lineRule="auto"/>
              <w:jc w:val="left"/>
              <w:rPr>
                <w:rFonts w:eastAsia="Times New Roman" w:cs="Calibri"/>
                <w:b/>
                <w:bCs/>
                <w:color w:val="000000"/>
                <w:sz w:val="20"/>
                <w:szCs w:val="20"/>
                <w:lang w:eastAsia="lt-LT"/>
              </w:rPr>
            </w:pPr>
          </w:p>
        </w:tc>
        <w:tc>
          <w:tcPr>
            <w:tcW w:w="1134" w:type="dxa"/>
            <w:tcBorders>
              <w:top w:val="nil"/>
              <w:left w:val="nil"/>
              <w:bottom w:val="single" w:sz="8" w:space="0" w:color="auto"/>
              <w:right w:val="single" w:sz="8" w:space="0" w:color="auto"/>
            </w:tcBorders>
            <w:shd w:val="clear" w:color="000000" w:fill="D9D9D9"/>
            <w:vAlign w:val="center"/>
            <w:hideMark/>
          </w:tcPr>
          <w:p w14:paraId="158A6A63"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(mm)</w:t>
            </w:r>
          </w:p>
        </w:tc>
        <w:tc>
          <w:tcPr>
            <w:tcW w:w="1559" w:type="dxa"/>
            <w:tcBorders>
              <w:top w:val="nil"/>
              <w:left w:val="nil"/>
              <w:bottom w:val="single" w:sz="8" w:space="0" w:color="auto"/>
              <w:right w:val="single" w:sz="8" w:space="0" w:color="auto"/>
            </w:tcBorders>
            <w:shd w:val="clear" w:color="000000" w:fill="D9D9D9"/>
            <w:vAlign w:val="center"/>
            <w:hideMark/>
          </w:tcPr>
          <w:p w14:paraId="7A2024C3"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(km)</w:t>
            </w:r>
          </w:p>
        </w:tc>
      </w:tr>
      <w:tr w:rsidR="00F56B0C" w:rsidRPr="008A0D1E" w14:paraId="6A5DFB8A"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38B6C4A4"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Kėdainių miesto aglomeracija</w:t>
            </w:r>
          </w:p>
        </w:tc>
        <w:tc>
          <w:tcPr>
            <w:tcW w:w="1276" w:type="dxa"/>
            <w:tcBorders>
              <w:top w:val="nil"/>
              <w:left w:val="nil"/>
              <w:bottom w:val="single" w:sz="8" w:space="0" w:color="auto"/>
              <w:right w:val="single" w:sz="8" w:space="0" w:color="auto"/>
            </w:tcBorders>
            <w:shd w:val="clear" w:color="auto" w:fill="auto"/>
            <w:vAlign w:val="center"/>
            <w:hideMark/>
          </w:tcPr>
          <w:p w14:paraId="56A2A15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3546,18</w:t>
            </w:r>
          </w:p>
        </w:tc>
        <w:tc>
          <w:tcPr>
            <w:tcW w:w="1276" w:type="dxa"/>
            <w:tcBorders>
              <w:top w:val="nil"/>
              <w:left w:val="nil"/>
              <w:bottom w:val="single" w:sz="8" w:space="0" w:color="auto"/>
              <w:right w:val="single" w:sz="8" w:space="0" w:color="auto"/>
            </w:tcBorders>
            <w:shd w:val="clear" w:color="auto" w:fill="auto"/>
            <w:vAlign w:val="center"/>
            <w:hideMark/>
          </w:tcPr>
          <w:p w14:paraId="381477AC"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043FDF0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22,0</w:t>
            </w:r>
          </w:p>
        </w:tc>
        <w:tc>
          <w:tcPr>
            <w:tcW w:w="1134" w:type="dxa"/>
            <w:tcBorders>
              <w:top w:val="nil"/>
              <w:left w:val="nil"/>
              <w:bottom w:val="single" w:sz="8" w:space="0" w:color="auto"/>
              <w:right w:val="single" w:sz="8" w:space="0" w:color="auto"/>
            </w:tcBorders>
            <w:shd w:val="clear" w:color="auto" w:fill="auto"/>
            <w:vAlign w:val="center"/>
            <w:hideMark/>
          </w:tcPr>
          <w:p w14:paraId="215AAA7D"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6150,32</w:t>
            </w:r>
          </w:p>
        </w:tc>
        <w:tc>
          <w:tcPr>
            <w:tcW w:w="1134" w:type="dxa"/>
            <w:tcBorders>
              <w:top w:val="nil"/>
              <w:left w:val="nil"/>
              <w:bottom w:val="single" w:sz="8" w:space="0" w:color="auto"/>
              <w:right w:val="single" w:sz="8" w:space="0" w:color="auto"/>
            </w:tcBorders>
            <w:shd w:val="clear" w:color="auto" w:fill="auto"/>
            <w:vAlign w:val="center"/>
            <w:hideMark/>
          </w:tcPr>
          <w:p w14:paraId="2E4B4CB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110-250</w:t>
            </w:r>
          </w:p>
        </w:tc>
        <w:tc>
          <w:tcPr>
            <w:tcW w:w="1559" w:type="dxa"/>
            <w:tcBorders>
              <w:top w:val="nil"/>
              <w:left w:val="nil"/>
              <w:bottom w:val="single" w:sz="8" w:space="0" w:color="auto"/>
              <w:right w:val="single" w:sz="8" w:space="0" w:color="auto"/>
            </w:tcBorders>
            <w:shd w:val="clear" w:color="auto" w:fill="auto"/>
            <w:vAlign w:val="center"/>
            <w:hideMark/>
          </w:tcPr>
          <w:p w14:paraId="19C9B62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22,0</w:t>
            </w:r>
          </w:p>
        </w:tc>
      </w:tr>
      <w:tr w:rsidR="00F56B0C" w:rsidRPr="008A0D1E" w14:paraId="1D5AAAEC" w14:textId="77777777" w:rsidTr="00DD039D">
        <w:trPr>
          <w:trHeight w:val="20"/>
        </w:trPr>
        <w:tc>
          <w:tcPr>
            <w:tcW w:w="934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3287C343"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Dotnuvos seniūnija</w:t>
            </w:r>
          </w:p>
        </w:tc>
      </w:tr>
      <w:tr w:rsidR="00F56B0C" w:rsidRPr="008A0D1E" w14:paraId="7A35A9CB"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3A5BE172"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Šlapaberžė</w:t>
            </w:r>
          </w:p>
        </w:tc>
        <w:tc>
          <w:tcPr>
            <w:tcW w:w="1276" w:type="dxa"/>
            <w:tcBorders>
              <w:top w:val="nil"/>
              <w:left w:val="nil"/>
              <w:bottom w:val="single" w:sz="8" w:space="0" w:color="auto"/>
              <w:right w:val="single" w:sz="8" w:space="0" w:color="auto"/>
            </w:tcBorders>
            <w:shd w:val="clear" w:color="auto" w:fill="auto"/>
            <w:vAlign w:val="center"/>
            <w:hideMark/>
          </w:tcPr>
          <w:p w14:paraId="71E4B7B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241,79</w:t>
            </w:r>
          </w:p>
        </w:tc>
        <w:tc>
          <w:tcPr>
            <w:tcW w:w="1276" w:type="dxa"/>
            <w:tcBorders>
              <w:top w:val="nil"/>
              <w:left w:val="nil"/>
              <w:bottom w:val="single" w:sz="8" w:space="0" w:color="auto"/>
              <w:right w:val="single" w:sz="8" w:space="0" w:color="auto"/>
            </w:tcBorders>
            <w:shd w:val="clear" w:color="auto" w:fill="auto"/>
            <w:vAlign w:val="center"/>
            <w:hideMark/>
          </w:tcPr>
          <w:p w14:paraId="6E68D77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47201241"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1,5</w:t>
            </w:r>
          </w:p>
        </w:tc>
        <w:tc>
          <w:tcPr>
            <w:tcW w:w="1134" w:type="dxa"/>
            <w:tcBorders>
              <w:top w:val="nil"/>
              <w:left w:val="nil"/>
              <w:bottom w:val="single" w:sz="8" w:space="0" w:color="auto"/>
              <w:right w:val="single" w:sz="8" w:space="0" w:color="auto"/>
            </w:tcBorders>
            <w:shd w:val="clear" w:color="auto" w:fill="auto"/>
            <w:vAlign w:val="center"/>
            <w:hideMark/>
          </w:tcPr>
          <w:p w14:paraId="34692FD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950,50</w:t>
            </w:r>
          </w:p>
        </w:tc>
        <w:tc>
          <w:tcPr>
            <w:tcW w:w="1134" w:type="dxa"/>
            <w:tcBorders>
              <w:top w:val="nil"/>
              <w:left w:val="nil"/>
              <w:bottom w:val="single" w:sz="8" w:space="0" w:color="auto"/>
              <w:right w:val="single" w:sz="8" w:space="0" w:color="auto"/>
            </w:tcBorders>
            <w:shd w:val="clear" w:color="auto" w:fill="auto"/>
            <w:vAlign w:val="center"/>
            <w:hideMark/>
          </w:tcPr>
          <w:p w14:paraId="425D17FB"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110-250</w:t>
            </w:r>
          </w:p>
        </w:tc>
        <w:tc>
          <w:tcPr>
            <w:tcW w:w="1559" w:type="dxa"/>
            <w:tcBorders>
              <w:top w:val="nil"/>
              <w:left w:val="nil"/>
              <w:bottom w:val="single" w:sz="8" w:space="0" w:color="auto"/>
              <w:right w:val="single" w:sz="8" w:space="0" w:color="auto"/>
            </w:tcBorders>
            <w:shd w:val="clear" w:color="auto" w:fill="auto"/>
            <w:vAlign w:val="center"/>
            <w:hideMark/>
          </w:tcPr>
          <w:p w14:paraId="086DDFF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3,4</w:t>
            </w:r>
          </w:p>
        </w:tc>
      </w:tr>
      <w:tr w:rsidR="00F56B0C" w:rsidRPr="008A0D1E" w14:paraId="14CB4B83" w14:textId="77777777" w:rsidTr="00DD039D">
        <w:trPr>
          <w:trHeight w:val="20"/>
        </w:trPr>
        <w:tc>
          <w:tcPr>
            <w:tcW w:w="934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77BFD13F"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Gudžiūnų seniūnija</w:t>
            </w:r>
          </w:p>
        </w:tc>
      </w:tr>
      <w:tr w:rsidR="00F56B0C" w:rsidRPr="008A0D1E" w14:paraId="37AAD1D8"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561C8A2D"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Vikaičiai</w:t>
            </w:r>
          </w:p>
        </w:tc>
        <w:tc>
          <w:tcPr>
            <w:tcW w:w="1276" w:type="dxa"/>
            <w:tcBorders>
              <w:top w:val="nil"/>
              <w:left w:val="nil"/>
              <w:bottom w:val="single" w:sz="8" w:space="0" w:color="auto"/>
              <w:right w:val="single" w:sz="8" w:space="0" w:color="auto"/>
            </w:tcBorders>
            <w:shd w:val="clear" w:color="auto" w:fill="auto"/>
            <w:vAlign w:val="center"/>
            <w:hideMark/>
          </w:tcPr>
          <w:p w14:paraId="1FEDB2EC"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186,98</w:t>
            </w:r>
          </w:p>
        </w:tc>
        <w:tc>
          <w:tcPr>
            <w:tcW w:w="1276" w:type="dxa"/>
            <w:tcBorders>
              <w:top w:val="nil"/>
              <w:left w:val="nil"/>
              <w:bottom w:val="single" w:sz="8" w:space="0" w:color="auto"/>
              <w:right w:val="single" w:sz="8" w:space="0" w:color="auto"/>
            </w:tcBorders>
            <w:shd w:val="clear" w:color="auto" w:fill="auto"/>
            <w:vAlign w:val="center"/>
            <w:hideMark/>
          </w:tcPr>
          <w:p w14:paraId="7CF5C1A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7B130D2A"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1,16</w:t>
            </w:r>
          </w:p>
        </w:tc>
        <w:tc>
          <w:tcPr>
            <w:tcW w:w="1134" w:type="dxa"/>
            <w:tcBorders>
              <w:top w:val="nil"/>
              <w:left w:val="nil"/>
              <w:bottom w:val="single" w:sz="8" w:space="0" w:color="auto"/>
              <w:right w:val="single" w:sz="8" w:space="0" w:color="auto"/>
            </w:tcBorders>
            <w:shd w:val="clear" w:color="auto" w:fill="auto"/>
            <w:vAlign w:val="center"/>
            <w:hideMark/>
          </w:tcPr>
          <w:p w14:paraId="24ECFAD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134" w:type="dxa"/>
            <w:tcBorders>
              <w:top w:val="nil"/>
              <w:left w:val="nil"/>
              <w:bottom w:val="single" w:sz="8" w:space="0" w:color="auto"/>
              <w:right w:val="single" w:sz="8" w:space="0" w:color="auto"/>
            </w:tcBorders>
            <w:shd w:val="clear" w:color="auto" w:fill="auto"/>
            <w:vAlign w:val="center"/>
            <w:hideMark/>
          </w:tcPr>
          <w:p w14:paraId="3261052B"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559" w:type="dxa"/>
            <w:tcBorders>
              <w:top w:val="nil"/>
              <w:left w:val="nil"/>
              <w:bottom w:val="single" w:sz="8" w:space="0" w:color="auto"/>
              <w:right w:val="single" w:sz="8" w:space="0" w:color="auto"/>
            </w:tcBorders>
            <w:shd w:val="clear" w:color="auto" w:fill="auto"/>
            <w:vAlign w:val="center"/>
            <w:hideMark/>
          </w:tcPr>
          <w:p w14:paraId="4F101963"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r>
      <w:tr w:rsidR="00F56B0C" w:rsidRPr="008A0D1E" w14:paraId="6DC32197" w14:textId="77777777" w:rsidTr="00DD039D">
        <w:trPr>
          <w:trHeight w:val="20"/>
        </w:trPr>
        <w:tc>
          <w:tcPr>
            <w:tcW w:w="934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2F410E02"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Josvainių seniūnija</w:t>
            </w:r>
          </w:p>
        </w:tc>
      </w:tr>
      <w:tr w:rsidR="00F56B0C" w:rsidRPr="008A0D1E" w14:paraId="4A43CF9D"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71EC86E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Vainikai</w:t>
            </w:r>
          </w:p>
        </w:tc>
        <w:tc>
          <w:tcPr>
            <w:tcW w:w="1276" w:type="dxa"/>
            <w:tcBorders>
              <w:top w:val="nil"/>
              <w:left w:val="nil"/>
              <w:bottom w:val="single" w:sz="8" w:space="0" w:color="auto"/>
              <w:right w:val="single" w:sz="8" w:space="0" w:color="auto"/>
            </w:tcBorders>
            <w:shd w:val="clear" w:color="auto" w:fill="auto"/>
            <w:vAlign w:val="center"/>
            <w:hideMark/>
          </w:tcPr>
          <w:p w14:paraId="1A003F3C"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153,13</w:t>
            </w:r>
          </w:p>
        </w:tc>
        <w:tc>
          <w:tcPr>
            <w:tcW w:w="1276" w:type="dxa"/>
            <w:tcBorders>
              <w:top w:val="nil"/>
              <w:left w:val="nil"/>
              <w:bottom w:val="single" w:sz="8" w:space="0" w:color="auto"/>
              <w:right w:val="single" w:sz="8" w:space="0" w:color="auto"/>
            </w:tcBorders>
            <w:shd w:val="clear" w:color="auto" w:fill="auto"/>
            <w:vAlign w:val="center"/>
            <w:hideMark/>
          </w:tcPr>
          <w:p w14:paraId="1686A941"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4717EEE4"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0,95</w:t>
            </w:r>
          </w:p>
        </w:tc>
        <w:tc>
          <w:tcPr>
            <w:tcW w:w="1134" w:type="dxa"/>
            <w:tcBorders>
              <w:top w:val="nil"/>
              <w:left w:val="nil"/>
              <w:bottom w:val="single" w:sz="8" w:space="0" w:color="auto"/>
              <w:right w:val="single" w:sz="8" w:space="0" w:color="auto"/>
            </w:tcBorders>
            <w:shd w:val="clear" w:color="auto" w:fill="auto"/>
            <w:vAlign w:val="center"/>
            <w:hideMark/>
          </w:tcPr>
          <w:p w14:paraId="7C347738"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69,89</w:t>
            </w:r>
          </w:p>
        </w:tc>
        <w:tc>
          <w:tcPr>
            <w:tcW w:w="1134" w:type="dxa"/>
            <w:tcBorders>
              <w:top w:val="nil"/>
              <w:left w:val="nil"/>
              <w:bottom w:val="single" w:sz="8" w:space="0" w:color="auto"/>
              <w:right w:val="single" w:sz="8" w:space="0" w:color="auto"/>
            </w:tcBorders>
            <w:shd w:val="clear" w:color="auto" w:fill="auto"/>
            <w:vAlign w:val="center"/>
            <w:hideMark/>
          </w:tcPr>
          <w:p w14:paraId="03CE89B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110-250</w:t>
            </w:r>
          </w:p>
        </w:tc>
        <w:tc>
          <w:tcPr>
            <w:tcW w:w="1559" w:type="dxa"/>
            <w:tcBorders>
              <w:top w:val="nil"/>
              <w:left w:val="nil"/>
              <w:bottom w:val="single" w:sz="8" w:space="0" w:color="auto"/>
              <w:right w:val="single" w:sz="8" w:space="0" w:color="auto"/>
            </w:tcBorders>
            <w:shd w:val="clear" w:color="auto" w:fill="auto"/>
            <w:vAlign w:val="center"/>
            <w:hideMark/>
          </w:tcPr>
          <w:p w14:paraId="2587152B"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0,25</w:t>
            </w:r>
          </w:p>
        </w:tc>
      </w:tr>
      <w:tr w:rsidR="00F56B0C" w:rsidRPr="008A0D1E" w14:paraId="2CE1139E" w14:textId="77777777" w:rsidTr="00DD039D">
        <w:trPr>
          <w:trHeight w:val="20"/>
        </w:trPr>
        <w:tc>
          <w:tcPr>
            <w:tcW w:w="934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26808E55"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Krakių seniūnija</w:t>
            </w:r>
          </w:p>
        </w:tc>
      </w:tr>
      <w:tr w:rsidR="00F56B0C" w:rsidRPr="008A0D1E" w14:paraId="1E6B453E"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51BA6BD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Meironiškiai</w:t>
            </w:r>
          </w:p>
        </w:tc>
        <w:tc>
          <w:tcPr>
            <w:tcW w:w="1276" w:type="dxa"/>
            <w:tcBorders>
              <w:top w:val="nil"/>
              <w:left w:val="nil"/>
              <w:bottom w:val="single" w:sz="8" w:space="0" w:color="auto"/>
              <w:right w:val="single" w:sz="8" w:space="0" w:color="auto"/>
            </w:tcBorders>
            <w:shd w:val="clear" w:color="auto" w:fill="auto"/>
            <w:vAlign w:val="center"/>
            <w:hideMark/>
          </w:tcPr>
          <w:p w14:paraId="77C7EFF8"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427,15</w:t>
            </w:r>
          </w:p>
        </w:tc>
        <w:tc>
          <w:tcPr>
            <w:tcW w:w="1276" w:type="dxa"/>
            <w:tcBorders>
              <w:top w:val="nil"/>
              <w:left w:val="nil"/>
              <w:bottom w:val="single" w:sz="8" w:space="0" w:color="auto"/>
              <w:right w:val="single" w:sz="8" w:space="0" w:color="auto"/>
            </w:tcBorders>
            <w:shd w:val="clear" w:color="auto" w:fill="auto"/>
            <w:vAlign w:val="center"/>
            <w:hideMark/>
          </w:tcPr>
          <w:p w14:paraId="4C4DE744"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63AE046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2,65</w:t>
            </w:r>
          </w:p>
        </w:tc>
        <w:tc>
          <w:tcPr>
            <w:tcW w:w="1134" w:type="dxa"/>
            <w:tcBorders>
              <w:top w:val="nil"/>
              <w:left w:val="nil"/>
              <w:bottom w:val="single" w:sz="8" w:space="0" w:color="auto"/>
              <w:right w:val="single" w:sz="8" w:space="0" w:color="auto"/>
            </w:tcBorders>
            <w:shd w:val="clear" w:color="auto" w:fill="auto"/>
            <w:vAlign w:val="center"/>
            <w:hideMark/>
          </w:tcPr>
          <w:p w14:paraId="25EACD9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134" w:type="dxa"/>
            <w:tcBorders>
              <w:top w:val="nil"/>
              <w:left w:val="nil"/>
              <w:bottom w:val="single" w:sz="8" w:space="0" w:color="auto"/>
              <w:right w:val="single" w:sz="8" w:space="0" w:color="auto"/>
            </w:tcBorders>
            <w:shd w:val="clear" w:color="auto" w:fill="auto"/>
            <w:vAlign w:val="center"/>
            <w:hideMark/>
          </w:tcPr>
          <w:p w14:paraId="3BDCDC5D"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559" w:type="dxa"/>
            <w:tcBorders>
              <w:top w:val="nil"/>
              <w:left w:val="nil"/>
              <w:bottom w:val="single" w:sz="8" w:space="0" w:color="auto"/>
              <w:right w:val="single" w:sz="8" w:space="0" w:color="auto"/>
            </w:tcBorders>
            <w:shd w:val="clear" w:color="auto" w:fill="auto"/>
            <w:vAlign w:val="center"/>
            <w:hideMark/>
          </w:tcPr>
          <w:p w14:paraId="22FEA77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r>
      <w:tr w:rsidR="00F56B0C" w:rsidRPr="008A0D1E" w14:paraId="2CEE0DF3"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144C1A2B"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Pajieslys</w:t>
            </w:r>
          </w:p>
        </w:tc>
        <w:tc>
          <w:tcPr>
            <w:tcW w:w="1276" w:type="dxa"/>
            <w:tcBorders>
              <w:top w:val="nil"/>
              <w:left w:val="nil"/>
              <w:bottom w:val="single" w:sz="8" w:space="0" w:color="auto"/>
              <w:right w:val="single" w:sz="8" w:space="0" w:color="auto"/>
            </w:tcBorders>
            <w:shd w:val="clear" w:color="auto" w:fill="auto"/>
            <w:vAlign w:val="center"/>
            <w:hideMark/>
          </w:tcPr>
          <w:p w14:paraId="4694916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438,44</w:t>
            </w:r>
          </w:p>
        </w:tc>
        <w:tc>
          <w:tcPr>
            <w:tcW w:w="1276" w:type="dxa"/>
            <w:tcBorders>
              <w:top w:val="nil"/>
              <w:left w:val="nil"/>
              <w:bottom w:val="single" w:sz="8" w:space="0" w:color="auto"/>
              <w:right w:val="single" w:sz="8" w:space="0" w:color="auto"/>
            </w:tcBorders>
            <w:shd w:val="clear" w:color="auto" w:fill="auto"/>
            <w:vAlign w:val="center"/>
            <w:hideMark/>
          </w:tcPr>
          <w:p w14:paraId="4C9AF595"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6FCC34C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2,72</w:t>
            </w:r>
          </w:p>
        </w:tc>
        <w:tc>
          <w:tcPr>
            <w:tcW w:w="1134" w:type="dxa"/>
            <w:tcBorders>
              <w:top w:val="nil"/>
              <w:left w:val="nil"/>
              <w:bottom w:val="single" w:sz="8" w:space="0" w:color="auto"/>
              <w:right w:val="single" w:sz="8" w:space="0" w:color="auto"/>
            </w:tcBorders>
            <w:shd w:val="clear" w:color="auto" w:fill="auto"/>
            <w:vAlign w:val="center"/>
            <w:hideMark/>
          </w:tcPr>
          <w:p w14:paraId="0812E7A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847,07</w:t>
            </w:r>
          </w:p>
        </w:tc>
        <w:tc>
          <w:tcPr>
            <w:tcW w:w="1134" w:type="dxa"/>
            <w:tcBorders>
              <w:top w:val="nil"/>
              <w:left w:val="nil"/>
              <w:bottom w:val="single" w:sz="8" w:space="0" w:color="auto"/>
              <w:right w:val="single" w:sz="8" w:space="0" w:color="auto"/>
            </w:tcBorders>
            <w:shd w:val="clear" w:color="auto" w:fill="auto"/>
            <w:vAlign w:val="center"/>
            <w:hideMark/>
          </w:tcPr>
          <w:p w14:paraId="584EC91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110-250</w:t>
            </w:r>
          </w:p>
        </w:tc>
        <w:tc>
          <w:tcPr>
            <w:tcW w:w="1559" w:type="dxa"/>
            <w:tcBorders>
              <w:top w:val="nil"/>
              <w:left w:val="nil"/>
              <w:bottom w:val="single" w:sz="8" w:space="0" w:color="auto"/>
              <w:right w:val="single" w:sz="8" w:space="0" w:color="auto"/>
            </w:tcBorders>
            <w:shd w:val="clear" w:color="auto" w:fill="auto"/>
            <w:vAlign w:val="center"/>
            <w:hideMark/>
          </w:tcPr>
          <w:p w14:paraId="61845642"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3,03</w:t>
            </w:r>
          </w:p>
        </w:tc>
      </w:tr>
      <w:tr w:rsidR="00F56B0C" w:rsidRPr="008A0D1E" w14:paraId="0417AA84" w14:textId="77777777" w:rsidTr="00DD039D">
        <w:trPr>
          <w:trHeight w:val="20"/>
        </w:trPr>
        <w:tc>
          <w:tcPr>
            <w:tcW w:w="934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4399F34D"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Pernaravos seniūnija</w:t>
            </w:r>
          </w:p>
        </w:tc>
      </w:tr>
      <w:tr w:rsidR="00F56B0C" w:rsidRPr="008A0D1E" w14:paraId="29E91A0C"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1AF53FC1"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Jakšiai</w:t>
            </w:r>
          </w:p>
        </w:tc>
        <w:tc>
          <w:tcPr>
            <w:tcW w:w="1276" w:type="dxa"/>
            <w:tcBorders>
              <w:top w:val="nil"/>
              <w:left w:val="nil"/>
              <w:bottom w:val="single" w:sz="8" w:space="0" w:color="auto"/>
              <w:right w:val="single" w:sz="8" w:space="0" w:color="auto"/>
            </w:tcBorders>
            <w:shd w:val="clear" w:color="auto" w:fill="auto"/>
            <w:vAlign w:val="center"/>
            <w:hideMark/>
          </w:tcPr>
          <w:p w14:paraId="4D9B92A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225,67</w:t>
            </w:r>
          </w:p>
        </w:tc>
        <w:tc>
          <w:tcPr>
            <w:tcW w:w="1276" w:type="dxa"/>
            <w:tcBorders>
              <w:top w:val="nil"/>
              <w:left w:val="nil"/>
              <w:bottom w:val="single" w:sz="8" w:space="0" w:color="auto"/>
              <w:right w:val="single" w:sz="8" w:space="0" w:color="auto"/>
            </w:tcBorders>
            <w:shd w:val="clear" w:color="auto" w:fill="auto"/>
            <w:vAlign w:val="center"/>
            <w:hideMark/>
          </w:tcPr>
          <w:p w14:paraId="6454D0DA"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24DD150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1,4</w:t>
            </w:r>
          </w:p>
        </w:tc>
        <w:tc>
          <w:tcPr>
            <w:tcW w:w="1134" w:type="dxa"/>
            <w:tcBorders>
              <w:top w:val="nil"/>
              <w:left w:val="nil"/>
              <w:bottom w:val="single" w:sz="8" w:space="0" w:color="auto"/>
              <w:right w:val="single" w:sz="8" w:space="0" w:color="auto"/>
            </w:tcBorders>
            <w:shd w:val="clear" w:color="auto" w:fill="auto"/>
            <w:vAlign w:val="center"/>
            <w:hideMark/>
          </w:tcPr>
          <w:p w14:paraId="507CCBF1"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134" w:type="dxa"/>
            <w:tcBorders>
              <w:top w:val="nil"/>
              <w:left w:val="nil"/>
              <w:bottom w:val="single" w:sz="8" w:space="0" w:color="auto"/>
              <w:right w:val="single" w:sz="8" w:space="0" w:color="auto"/>
            </w:tcBorders>
            <w:shd w:val="clear" w:color="auto" w:fill="auto"/>
            <w:vAlign w:val="center"/>
            <w:hideMark/>
          </w:tcPr>
          <w:p w14:paraId="5EA8B5F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559" w:type="dxa"/>
            <w:tcBorders>
              <w:top w:val="nil"/>
              <w:left w:val="nil"/>
              <w:bottom w:val="single" w:sz="8" w:space="0" w:color="auto"/>
              <w:right w:val="single" w:sz="8" w:space="0" w:color="auto"/>
            </w:tcBorders>
            <w:shd w:val="clear" w:color="auto" w:fill="auto"/>
            <w:vAlign w:val="center"/>
            <w:hideMark/>
          </w:tcPr>
          <w:p w14:paraId="0958ACC8"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r>
      <w:tr w:rsidR="00F56B0C" w:rsidRPr="008A0D1E" w14:paraId="51F2459F"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6E990A56"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Langakiai</w:t>
            </w:r>
          </w:p>
        </w:tc>
        <w:tc>
          <w:tcPr>
            <w:tcW w:w="1276" w:type="dxa"/>
            <w:tcBorders>
              <w:top w:val="nil"/>
              <w:left w:val="nil"/>
              <w:bottom w:val="single" w:sz="8" w:space="0" w:color="auto"/>
              <w:right w:val="single" w:sz="8" w:space="0" w:color="auto"/>
            </w:tcBorders>
            <w:shd w:val="clear" w:color="auto" w:fill="auto"/>
            <w:vAlign w:val="center"/>
            <w:hideMark/>
          </w:tcPr>
          <w:p w14:paraId="002E6621"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443,27</w:t>
            </w:r>
          </w:p>
        </w:tc>
        <w:tc>
          <w:tcPr>
            <w:tcW w:w="1276" w:type="dxa"/>
            <w:tcBorders>
              <w:top w:val="nil"/>
              <w:left w:val="nil"/>
              <w:bottom w:val="single" w:sz="8" w:space="0" w:color="auto"/>
              <w:right w:val="single" w:sz="8" w:space="0" w:color="auto"/>
            </w:tcBorders>
            <w:shd w:val="clear" w:color="auto" w:fill="auto"/>
            <w:vAlign w:val="center"/>
            <w:hideMark/>
          </w:tcPr>
          <w:p w14:paraId="0F10AE3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0DF876F6"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2,75</w:t>
            </w:r>
          </w:p>
        </w:tc>
        <w:tc>
          <w:tcPr>
            <w:tcW w:w="1134" w:type="dxa"/>
            <w:tcBorders>
              <w:top w:val="nil"/>
              <w:left w:val="nil"/>
              <w:bottom w:val="single" w:sz="8" w:space="0" w:color="auto"/>
              <w:right w:val="single" w:sz="8" w:space="0" w:color="auto"/>
            </w:tcBorders>
            <w:shd w:val="clear" w:color="auto" w:fill="auto"/>
            <w:vAlign w:val="center"/>
            <w:hideMark/>
          </w:tcPr>
          <w:p w14:paraId="0FF86A55"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134" w:type="dxa"/>
            <w:tcBorders>
              <w:top w:val="nil"/>
              <w:left w:val="nil"/>
              <w:bottom w:val="single" w:sz="8" w:space="0" w:color="auto"/>
              <w:right w:val="single" w:sz="8" w:space="0" w:color="auto"/>
            </w:tcBorders>
            <w:shd w:val="clear" w:color="auto" w:fill="auto"/>
            <w:vAlign w:val="center"/>
            <w:hideMark/>
          </w:tcPr>
          <w:p w14:paraId="4813F5E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559" w:type="dxa"/>
            <w:tcBorders>
              <w:top w:val="nil"/>
              <w:left w:val="nil"/>
              <w:bottom w:val="single" w:sz="8" w:space="0" w:color="auto"/>
              <w:right w:val="single" w:sz="8" w:space="0" w:color="auto"/>
            </w:tcBorders>
            <w:shd w:val="clear" w:color="auto" w:fill="auto"/>
            <w:vAlign w:val="center"/>
            <w:hideMark/>
          </w:tcPr>
          <w:p w14:paraId="40CEA08E"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r>
      <w:tr w:rsidR="00F56B0C" w:rsidRPr="008A0D1E" w14:paraId="281D76DC"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5665BD0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Paaluonys</w:t>
            </w:r>
          </w:p>
        </w:tc>
        <w:tc>
          <w:tcPr>
            <w:tcW w:w="1276" w:type="dxa"/>
            <w:tcBorders>
              <w:top w:val="nil"/>
              <w:left w:val="nil"/>
              <w:bottom w:val="single" w:sz="8" w:space="0" w:color="auto"/>
              <w:right w:val="single" w:sz="8" w:space="0" w:color="auto"/>
            </w:tcBorders>
            <w:shd w:val="clear" w:color="auto" w:fill="auto"/>
            <w:vAlign w:val="center"/>
            <w:hideMark/>
          </w:tcPr>
          <w:p w14:paraId="18118E56"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406,20</w:t>
            </w:r>
          </w:p>
        </w:tc>
        <w:tc>
          <w:tcPr>
            <w:tcW w:w="1276" w:type="dxa"/>
            <w:tcBorders>
              <w:top w:val="nil"/>
              <w:left w:val="nil"/>
              <w:bottom w:val="single" w:sz="8" w:space="0" w:color="auto"/>
              <w:right w:val="single" w:sz="8" w:space="0" w:color="auto"/>
            </w:tcBorders>
            <w:shd w:val="clear" w:color="auto" w:fill="auto"/>
            <w:vAlign w:val="center"/>
            <w:hideMark/>
          </w:tcPr>
          <w:p w14:paraId="748E3615"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0EBDB05A"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2,52</w:t>
            </w:r>
          </w:p>
        </w:tc>
        <w:tc>
          <w:tcPr>
            <w:tcW w:w="1134" w:type="dxa"/>
            <w:tcBorders>
              <w:top w:val="nil"/>
              <w:left w:val="nil"/>
              <w:bottom w:val="single" w:sz="8" w:space="0" w:color="auto"/>
              <w:right w:val="single" w:sz="8" w:space="0" w:color="auto"/>
            </w:tcBorders>
            <w:shd w:val="clear" w:color="auto" w:fill="auto"/>
            <w:vAlign w:val="center"/>
            <w:hideMark/>
          </w:tcPr>
          <w:p w14:paraId="1E2335C1"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134" w:type="dxa"/>
            <w:tcBorders>
              <w:top w:val="nil"/>
              <w:left w:val="nil"/>
              <w:bottom w:val="single" w:sz="8" w:space="0" w:color="auto"/>
              <w:right w:val="single" w:sz="8" w:space="0" w:color="auto"/>
            </w:tcBorders>
            <w:shd w:val="clear" w:color="auto" w:fill="auto"/>
            <w:vAlign w:val="center"/>
            <w:hideMark/>
          </w:tcPr>
          <w:p w14:paraId="47D1E46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559" w:type="dxa"/>
            <w:tcBorders>
              <w:top w:val="nil"/>
              <w:left w:val="nil"/>
              <w:bottom w:val="single" w:sz="8" w:space="0" w:color="auto"/>
              <w:right w:val="single" w:sz="8" w:space="0" w:color="auto"/>
            </w:tcBorders>
            <w:shd w:val="clear" w:color="auto" w:fill="auto"/>
            <w:vAlign w:val="center"/>
            <w:hideMark/>
          </w:tcPr>
          <w:p w14:paraId="5A346BEE"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r>
      <w:tr w:rsidR="00F56B0C" w:rsidRPr="008A0D1E" w14:paraId="23D038D4"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0D6590E5"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Pernarava mstl., Pernarava k.</w:t>
            </w:r>
          </w:p>
        </w:tc>
        <w:tc>
          <w:tcPr>
            <w:tcW w:w="1276" w:type="dxa"/>
            <w:tcBorders>
              <w:top w:val="nil"/>
              <w:left w:val="nil"/>
              <w:bottom w:val="single" w:sz="8" w:space="0" w:color="auto"/>
              <w:right w:val="single" w:sz="8" w:space="0" w:color="auto"/>
            </w:tcBorders>
            <w:shd w:val="clear" w:color="auto" w:fill="auto"/>
            <w:vAlign w:val="center"/>
            <w:hideMark/>
          </w:tcPr>
          <w:p w14:paraId="0C7452CC"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193,43</w:t>
            </w:r>
          </w:p>
        </w:tc>
        <w:tc>
          <w:tcPr>
            <w:tcW w:w="1276" w:type="dxa"/>
            <w:tcBorders>
              <w:top w:val="nil"/>
              <w:left w:val="nil"/>
              <w:bottom w:val="single" w:sz="8" w:space="0" w:color="auto"/>
              <w:right w:val="single" w:sz="8" w:space="0" w:color="auto"/>
            </w:tcBorders>
            <w:shd w:val="clear" w:color="auto" w:fill="auto"/>
            <w:vAlign w:val="center"/>
            <w:hideMark/>
          </w:tcPr>
          <w:p w14:paraId="65991906"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3D61EED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1,2</w:t>
            </w:r>
          </w:p>
        </w:tc>
        <w:tc>
          <w:tcPr>
            <w:tcW w:w="1134" w:type="dxa"/>
            <w:tcBorders>
              <w:top w:val="nil"/>
              <w:left w:val="nil"/>
              <w:bottom w:val="single" w:sz="8" w:space="0" w:color="auto"/>
              <w:right w:val="single" w:sz="8" w:space="0" w:color="auto"/>
            </w:tcBorders>
            <w:shd w:val="clear" w:color="auto" w:fill="auto"/>
            <w:vAlign w:val="center"/>
            <w:hideMark/>
          </w:tcPr>
          <w:p w14:paraId="7115A5DE"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251,60</w:t>
            </w:r>
          </w:p>
        </w:tc>
        <w:tc>
          <w:tcPr>
            <w:tcW w:w="1134" w:type="dxa"/>
            <w:tcBorders>
              <w:top w:val="nil"/>
              <w:left w:val="nil"/>
              <w:bottom w:val="single" w:sz="8" w:space="0" w:color="auto"/>
              <w:right w:val="single" w:sz="8" w:space="0" w:color="auto"/>
            </w:tcBorders>
            <w:shd w:val="clear" w:color="auto" w:fill="auto"/>
            <w:vAlign w:val="center"/>
            <w:hideMark/>
          </w:tcPr>
          <w:p w14:paraId="66893314"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110-250</w:t>
            </w:r>
          </w:p>
        </w:tc>
        <w:tc>
          <w:tcPr>
            <w:tcW w:w="1559" w:type="dxa"/>
            <w:tcBorders>
              <w:top w:val="nil"/>
              <w:left w:val="nil"/>
              <w:bottom w:val="single" w:sz="8" w:space="0" w:color="auto"/>
              <w:right w:val="single" w:sz="8" w:space="0" w:color="auto"/>
            </w:tcBorders>
            <w:shd w:val="clear" w:color="auto" w:fill="auto"/>
            <w:vAlign w:val="center"/>
            <w:hideMark/>
          </w:tcPr>
          <w:p w14:paraId="387962CE"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0,9</w:t>
            </w:r>
          </w:p>
        </w:tc>
      </w:tr>
      <w:tr w:rsidR="00F56B0C" w:rsidRPr="008A0D1E" w14:paraId="349D7B6E" w14:textId="77777777" w:rsidTr="00DD039D">
        <w:trPr>
          <w:trHeight w:val="20"/>
        </w:trPr>
        <w:tc>
          <w:tcPr>
            <w:tcW w:w="934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0620D524"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Surviliškio seniūnija</w:t>
            </w:r>
          </w:p>
        </w:tc>
      </w:tr>
      <w:tr w:rsidR="00F56B0C" w:rsidRPr="008A0D1E" w14:paraId="391A376B"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1894EB0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Kalnaberžė</w:t>
            </w:r>
          </w:p>
        </w:tc>
        <w:tc>
          <w:tcPr>
            <w:tcW w:w="1276" w:type="dxa"/>
            <w:tcBorders>
              <w:top w:val="nil"/>
              <w:left w:val="nil"/>
              <w:bottom w:val="single" w:sz="8" w:space="0" w:color="auto"/>
              <w:right w:val="single" w:sz="8" w:space="0" w:color="auto"/>
            </w:tcBorders>
            <w:shd w:val="clear" w:color="auto" w:fill="auto"/>
            <w:vAlign w:val="center"/>
            <w:hideMark/>
          </w:tcPr>
          <w:p w14:paraId="24092AA2"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306,26</w:t>
            </w:r>
          </w:p>
        </w:tc>
        <w:tc>
          <w:tcPr>
            <w:tcW w:w="1276" w:type="dxa"/>
            <w:tcBorders>
              <w:top w:val="nil"/>
              <w:left w:val="nil"/>
              <w:bottom w:val="single" w:sz="8" w:space="0" w:color="auto"/>
              <w:right w:val="single" w:sz="8" w:space="0" w:color="auto"/>
            </w:tcBorders>
            <w:shd w:val="clear" w:color="auto" w:fill="auto"/>
            <w:vAlign w:val="center"/>
            <w:hideMark/>
          </w:tcPr>
          <w:p w14:paraId="0EB56072"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5F41B5DA"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1,9</w:t>
            </w:r>
          </w:p>
        </w:tc>
        <w:tc>
          <w:tcPr>
            <w:tcW w:w="1134" w:type="dxa"/>
            <w:tcBorders>
              <w:top w:val="nil"/>
              <w:left w:val="nil"/>
              <w:bottom w:val="single" w:sz="8" w:space="0" w:color="auto"/>
              <w:right w:val="single" w:sz="8" w:space="0" w:color="auto"/>
            </w:tcBorders>
            <w:shd w:val="clear" w:color="auto" w:fill="auto"/>
            <w:vAlign w:val="center"/>
            <w:hideMark/>
          </w:tcPr>
          <w:p w14:paraId="76EA4E2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134" w:type="dxa"/>
            <w:tcBorders>
              <w:top w:val="nil"/>
              <w:left w:val="nil"/>
              <w:bottom w:val="single" w:sz="8" w:space="0" w:color="auto"/>
              <w:right w:val="single" w:sz="8" w:space="0" w:color="auto"/>
            </w:tcBorders>
            <w:shd w:val="clear" w:color="auto" w:fill="auto"/>
            <w:vAlign w:val="center"/>
            <w:hideMark/>
          </w:tcPr>
          <w:p w14:paraId="15C40AFA"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559" w:type="dxa"/>
            <w:tcBorders>
              <w:top w:val="nil"/>
              <w:left w:val="nil"/>
              <w:bottom w:val="single" w:sz="8" w:space="0" w:color="auto"/>
              <w:right w:val="single" w:sz="8" w:space="0" w:color="auto"/>
            </w:tcBorders>
            <w:shd w:val="clear" w:color="auto" w:fill="auto"/>
            <w:vAlign w:val="center"/>
            <w:hideMark/>
          </w:tcPr>
          <w:p w14:paraId="1CE5DB4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r>
      <w:tr w:rsidR="00F56B0C" w:rsidRPr="008A0D1E" w14:paraId="748841A3" w14:textId="77777777" w:rsidTr="00DD039D">
        <w:trPr>
          <w:trHeight w:val="20"/>
        </w:trPr>
        <w:tc>
          <w:tcPr>
            <w:tcW w:w="934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3DCCCAAE"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Šėtos seniūnija</w:t>
            </w:r>
          </w:p>
        </w:tc>
      </w:tr>
      <w:tr w:rsidR="00F56B0C" w:rsidRPr="008A0D1E" w14:paraId="3B1C85F2"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2A4AEE8C"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Aukštieji Kapliai</w:t>
            </w:r>
          </w:p>
        </w:tc>
        <w:tc>
          <w:tcPr>
            <w:tcW w:w="1276" w:type="dxa"/>
            <w:tcBorders>
              <w:top w:val="nil"/>
              <w:left w:val="nil"/>
              <w:bottom w:val="single" w:sz="8" w:space="0" w:color="auto"/>
              <w:right w:val="single" w:sz="8" w:space="0" w:color="auto"/>
            </w:tcBorders>
            <w:shd w:val="clear" w:color="auto" w:fill="auto"/>
            <w:vAlign w:val="center"/>
            <w:hideMark/>
          </w:tcPr>
          <w:p w14:paraId="17AE2CBB"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180,53</w:t>
            </w:r>
          </w:p>
        </w:tc>
        <w:tc>
          <w:tcPr>
            <w:tcW w:w="1276" w:type="dxa"/>
            <w:tcBorders>
              <w:top w:val="nil"/>
              <w:left w:val="nil"/>
              <w:bottom w:val="single" w:sz="8" w:space="0" w:color="auto"/>
              <w:right w:val="single" w:sz="8" w:space="0" w:color="auto"/>
            </w:tcBorders>
            <w:shd w:val="clear" w:color="auto" w:fill="auto"/>
            <w:vAlign w:val="center"/>
            <w:hideMark/>
          </w:tcPr>
          <w:p w14:paraId="0FF6BA6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075AE628"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1,12</w:t>
            </w:r>
          </w:p>
        </w:tc>
        <w:tc>
          <w:tcPr>
            <w:tcW w:w="1134" w:type="dxa"/>
            <w:tcBorders>
              <w:top w:val="nil"/>
              <w:left w:val="nil"/>
              <w:bottom w:val="single" w:sz="8" w:space="0" w:color="auto"/>
              <w:right w:val="single" w:sz="8" w:space="0" w:color="auto"/>
            </w:tcBorders>
            <w:shd w:val="clear" w:color="auto" w:fill="auto"/>
            <w:vAlign w:val="center"/>
            <w:hideMark/>
          </w:tcPr>
          <w:p w14:paraId="453C37FD"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452,89</w:t>
            </w:r>
          </w:p>
        </w:tc>
        <w:tc>
          <w:tcPr>
            <w:tcW w:w="1134" w:type="dxa"/>
            <w:tcBorders>
              <w:top w:val="nil"/>
              <w:left w:val="nil"/>
              <w:bottom w:val="single" w:sz="8" w:space="0" w:color="auto"/>
              <w:right w:val="single" w:sz="8" w:space="0" w:color="auto"/>
            </w:tcBorders>
            <w:shd w:val="clear" w:color="auto" w:fill="auto"/>
            <w:vAlign w:val="center"/>
            <w:hideMark/>
          </w:tcPr>
          <w:p w14:paraId="323CCC3D"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110-250</w:t>
            </w:r>
          </w:p>
        </w:tc>
        <w:tc>
          <w:tcPr>
            <w:tcW w:w="1559" w:type="dxa"/>
            <w:tcBorders>
              <w:top w:val="nil"/>
              <w:left w:val="nil"/>
              <w:bottom w:val="single" w:sz="8" w:space="0" w:color="auto"/>
              <w:right w:val="single" w:sz="8" w:space="0" w:color="auto"/>
            </w:tcBorders>
            <w:shd w:val="clear" w:color="auto" w:fill="auto"/>
            <w:vAlign w:val="center"/>
            <w:hideMark/>
          </w:tcPr>
          <w:p w14:paraId="61740624"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1,62</w:t>
            </w:r>
          </w:p>
        </w:tc>
      </w:tr>
      <w:tr w:rsidR="00F56B0C" w:rsidRPr="008A0D1E" w14:paraId="3FFA0B6E"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504B59D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Pagiriai</w:t>
            </w:r>
          </w:p>
        </w:tc>
        <w:tc>
          <w:tcPr>
            <w:tcW w:w="1276" w:type="dxa"/>
            <w:tcBorders>
              <w:top w:val="nil"/>
              <w:left w:val="nil"/>
              <w:bottom w:val="single" w:sz="8" w:space="0" w:color="auto"/>
              <w:right w:val="single" w:sz="8" w:space="0" w:color="auto"/>
            </w:tcBorders>
            <w:shd w:val="clear" w:color="auto" w:fill="auto"/>
            <w:vAlign w:val="center"/>
            <w:hideMark/>
          </w:tcPr>
          <w:p w14:paraId="75C2B7DD"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322,38</w:t>
            </w:r>
          </w:p>
        </w:tc>
        <w:tc>
          <w:tcPr>
            <w:tcW w:w="1276" w:type="dxa"/>
            <w:tcBorders>
              <w:top w:val="nil"/>
              <w:left w:val="nil"/>
              <w:bottom w:val="single" w:sz="8" w:space="0" w:color="auto"/>
              <w:right w:val="single" w:sz="8" w:space="0" w:color="auto"/>
            </w:tcBorders>
            <w:shd w:val="clear" w:color="auto" w:fill="auto"/>
            <w:vAlign w:val="center"/>
            <w:hideMark/>
          </w:tcPr>
          <w:p w14:paraId="4A1497EA"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314C4F3"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w:t>
            </w:r>
          </w:p>
        </w:tc>
        <w:tc>
          <w:tcPr>
            <w:tcW w:w="1134" w:type="dxa"/>
            <w:tcBorders>
              <w:top w:val="nil"/>
              <w:left w:val="nil"/>
              <w:bottom w:val="single" w:sz="8" w:space="0" w:color="auto"/>
              <w:right w:val="single" w:sz="8" w:space="0" w:color="auto"/>
            </w:tcBorders>
            <w:shd w:val="clear" w:color="auto" w:fill="auto"/>
            <w:vAlign w:val="center"/>
            <w:hideMark/>
          </w:tcPr>
          <w:p w14:paraId="1ED4690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251,60</w:t>
            </w:r>
          </w:p>
        </w:tc>
        <w:tc>
          <w:tcPr>
            <w:tcW w:w="1134" w:type="dxa"/>
            <w:tcBorders>
              <w:top w:val="nil"/>
              <w:left w:val="nil"/>
              <w:bottom w:val="single" w:sz="8" w:space="0" w:color="auto"/>
              <w:right w:val="single" w:sz="8" w:space="0" w:color="auto"/>
            </w:tcBorders>
            <w:shd w:val="clear" w:color="auto" w:fill="auto"/>
            <w:vAlign w:val="center"/>
            <w:hideMark/>
          </w:tcPr>
          <w:p w14:paraId="55CF229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110-250</w:t>
            </w:r>
          </w:p>
        </w:tc>
        <w:tc>
          <w:tcPr>
            <w:tcW w:w="1559" w:type="dxa"/>
            <w:tcBorders>
              <w:top w:val="nil"/>
              <w:left w:val="nil"/>
              <w:bottom w:val="single" w:sz="8" w:space="0" w:color="auto"/>
              <w:right w:val="single" w:sz="8" w:space="0" w:color="auto"/>
            </w:tcBorders>
            <w:shd w:val="clear" w:color="auto" w:fill="auto"/>
            <w:vAlign w:val="center"/>
            <w:hideMark/>
          </w:tcPr>
          <w:p w14:paraId="066DDE6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0,9</w:t>
            </w:r>
          </w:p>
        </w:tc>
      </w:tr>
      <w:tr w:rsidR="00F56B0C" w:rsidRPr="008A0D1E" w14:paraId="48E3B3D2"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76955805"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Sangailiai</w:t>
            </w:r>
          </w:p>
        </w:tc>
        <w:tc>
          <w:tcPr>
            <w:tcW w:w="1276" w:type="dxa"/>
            <w:tcBorders>
              <w:top w:val="nil"/>
              <w:left w:val="nil"/>
              <w:bottom w:val="single" w:sz="8" w:space="0" w:color="auto"/>
              <w:right w:val="single" w:sz="8" w:space="0" w:color="auto"/>
            </w:tcBorders>
            <w:shd w:val="clear" w:color="auto" w:fill="auto"/>
            <w:vAlign w:val="center"/>
            <w:hideMark/>
          </w:tcPr>
          <w:p w14:paraId="5A5EA895"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298,20</w:t>
            </w:r>
          </w:p>
        </w:tc>
        <w:tc>
          <w:tcPr>
            <w:tcW w:w="1276" w:type="dxa"/>
            <w:tcBorders>
              <w:top w:val="nil"/>
              <w:left w:val="nil"/>
              <w:bottom w:val="single" w:sz="8" w:space="0" w:color="auto"/>
              <w:right w:val="single" w:sz="8" w:space="0" w:color="auto"/>
            </w:tcBorders>
            <w:shd w:val="clear" w:color="auto" w:fill="auto"/>
            <w:vAlign w:val="center"/>
            <w:hideMark/>
          </w:tcPr>
          <w:p w14:paraId="7C764433"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60236431"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1,85</w:t>
            </w:r>
          </w:p>
        </w:tc>
        <w:tc>
          <w:tcPr>
            <w:tcW w:w="1134" w:type="dxa"/>
            <w:tcBorders>
              <w:top w:val="nil"/>
              <w:left w:val="nil"/>
              <w:bottom w:val="single" w:sz="8" w:space="0" w:color="auto"/>
              <w:right w:val="single" w:sz="8" w:space="0" w:color="auto"/>
            </w:tcBorders>
            <w:shd w:val="clear" w:color="auto" w:fill="auto"/>
            <w:vAlign w:val="center"/>
            <w:hideMark/>
          </w:tcPr>
          <w:p w14:paraId="48C79BD2"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134" w:type="dxa"/>
            <w:tcBorders>
              <w:top w:val="nil"/>
              <w:left w:val="nil"/>
              <w:bottom w:val="single" w:sz="8" w:space="0" w:color="auto"/>
              <w:right w:val="single" w:sz="8" w:space="0" w:color="auto"/>
            </w:tcBorders>
            <w:shd w:val="clear" w:color="auto" w:fill="auto"/>
            <w:vAlign w:val="center"/>
            <w:hideMark/>
          </w:tcPr>
          <w:p w14:paraId="2CB18FF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559" w:type="dxa"/>
            <w:tcBorders>
              <w:top w:val="nil"/>
              <w:left w:val="nil"/>
              <w:bottom w:val="single" w:sz="8" w:space="0" w:color="auto"/>
              <w:right w:val="single" w:sz="8" w:space="0" w:color="auto"/>
            </w:tcBorders>
            <w:shd w:val="clear" w:color="auto" w:fill="auto"/>
            <w:vAlign w:val="center"/>
            <w:hideMark/>
          </w:tcPr>
          <w:p w14:paraId="32ECFE4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r>
      <w:tr w:rsidR="00F56B0C" w:rsidRPr="008A0D1E" w14:paraId="73EC7A23" w14:textId="77777777" w:rsidTr="00DD039D">
        <w:trPr>
          <w:trHeight w:val="20"/>
        </w:trPr>
        <w:tc>
          <w:tcPr>
            <w:tcW w:w="934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62766ACF"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Truskavos seniūnija</w:t>
            </w:r>
          </w:p>
        </w:tc>
      </w:tr>
      <w:tr w:rsidR="00F56B0C" w:rsidRPr="008A0D1E" w14:paraId="16B3B225"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521682FB"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Okainiai</w:t>
            </w:r>
          </w:p>
        </w:tc>
        <w:tc>
          <w:tcPr>
            <w:tcW w:w="1276" w:type="dxa"/>
            <w:tcBorders>
              <w:top w:val="nil"/>
              <w:left w:val="nil"/>
              <w:bottom w:val="single" w:sz="8" w:space="0" w:color="auto"/>
              <w:right w:val="single" w:sz="8" w:space="0" w:color="auto"/>
            </w:tcBorders>
            <w:shd w:val="clear" w:color="auto" w:fill="auto"/>
            <w:vAlign w:val="center"/>
            <w:hideMark/>
          </w:tcPr>
          <w:p w14:paraId="44ABB12C"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193,43</w:t>
            </w:r>
          </w:p>
        </w:tc>
        <w:tc>
          <w:tcPr>
            <w:tcW w:w="1276" w:type="dxa"/>
            <w:tcBorders>
              <w:top w:val="nil"/>
              <w:left w:val="nil"/>
              <w:bottom w:val="single" w:sz="8" w:space="0" w:color="auto"/>
              <w:right w:val="single" w:sz="8" w:space="0" w:color="auto"/>
            </w:tcBorders>
            <w:shd w:val="clear" w:color="auto" w:fill="auto"/>
            <w:vAlign w:val="center"/>
            <w:hideMark/>
          </w:tcPr>
          <w:p w14:paraId="09B8C49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05ACC5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1,2</w:t>
            </w:r>
          </w:p>
        </w:tc>
        <w:tc>
          <w:tcPr>
            <w:tcW w:w="1134" w:type="dxa"/>
            <w:tcBorders>
              <w:top w:val="nil"/>
              <w:left w:val="nil"/>
              <w:bottom w:val="single" w:sz="8" w:space="0" w:color="auto"/>
              <w:right w:val="single" w:sz="8" w:space="0" w:color="auto"/>
            </w:tcBorders>
            <w:shd w:val="clear" w:color="auto" w:fill="auto"/>
            <w:vAlign w:val="center"/>
            <w:hideMark/>
          </w:tcPr>
          <w:p w14:paraId="065F0120"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134" w:type="dxa"/>
            <w:tcBorders>
              <w:top w:val="nil"/>
              <w:left w:val="nil"/>
              <w:bottom w:val="single" w:sz="8" w:space="0" w:color="auto"/>
              <w:right w:val="single" w:sz="8" w:space="0" w:color="auto"/>
            </w:tcBorders>
            <w:shd w:val="clear" w:color="auto" w:fill="auto"/>
            <w:vAlign w:val="center"/>
            <w:hideMark/>
          </w:tcPr>
          <w:p w14:paraId="05BAED5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559" w:type="dxa"/>
            <w:tcBorders>
              <w:top w:val="nil"/>
              <w:left w:val="nil"/>
              <w:bottom w:val="single" w:sz="8" w:space="0" w:color="auto"/>
              <w:right w:val="single" w:sz="8" w:space="0" w:color="auto"/>
            </w:tcBorders>
            <w:shd w:val="clear" w:color="auto" w:fill="auto"/>
            <w:vAlign w:val="center"/>
            <w:hideMark/>
          </w:tcPr>
          <w:p w14:paraId="6F2FC55F"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r>
      <w:tr w:rsidR="00F56B0C" w:rsidRPr="008A0D1E" w14:paraId="6476BB5A"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06C5E6D3"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Petkūnai</w:t>
            </w:r>
          </w:p>
        </w:tc>
        <w:tc>
          <w:tcPr>
            <w:tcW w:w="1276" w:type="dxa"/>
            <w:tcBorders>
              <w:top w:val="nil"/>
              <w:left w:val="nil"/>
              <w:bottom w:val="single" w:sz="8" w:space="0" w:color="auto"/>
              <w:right w:val="single" w:sz="8" w:space="0" w:color="auto"/>
            </w:tcBorders>
            <w:shd w:val="clear" w:color="auto" w:fill="auto"/>
            <w:vAlign w:val="center"/>
            <w:hideMark/>
          </w:tcPr>
          <w:p w14:paraId="7134D4A9"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177,31</w:t>
            </w:r>
          </w:p>
        </w:tc>
        <w:tc>
          <w:tcPr>
            <w:tcW w:w="1276" w:type="dxa"/>
            <w:tcBorders>
              <w:top w:val="nil"/>
              <w:left w:val="nil"/>
              <w:bottom w:val="single" w:sz="8" w:space="0" w:color="auto"/>
              <w:right w:val="single" w:sz="8" w:space="0" w:color="auto"/>
            </w:tcBorders>
            <w:shd w:val="clear" w:color="auto" w:fill="auto"/>
            <w:vAlign w:val="center"/>
            <w:hideMark/>
          </w:tcPr>
          <w:p w14:paraId="12CF5773"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375A9A9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w:t>
            </w:r>
          </w:p>
        </w:tc>
        <w:tc>
          <w:tcPr>
            <w:tcW w:w="1134" w:type="dxa"/>
            <w:tcBorders>
              <w:top w:val="nil"/>
              <w:left w:val="nil"/>
              <w:bottom w:val="single" w:sz="8" w:space="0" w:color="auto"/>
              <w:right w:val="single" w:sz="8" w:space="0" w:color="auto"/>
            </w:tcBorders>
            <w:shd w:val="clear" w:color="auto" w:fill="auto"/>
            <w:vAlign w:val="center"/>
            <w:hideMark/>
          </w:tcPr>
          <w:p w14:paraId="29E95518"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134" w:type="dxa"/>
            <w:tcBorders>
              <w:top w:val="nil"/>
              <w:left w:val="nil"/>
              <w:bottom w:val="single" w:sz="8" w:space="0" w:color="auto"/>
              <w:right w:val="single" w:sz="8" w:space="0" w:color="auto"/>
            </w:tcBorders>
            <w:shd w:val="clear" w:color="auto" w:fill="auto"/>
            <w:vAlign w:val="center"/>
            <w:hideMark/>
          </w:tcPr>
          <w:p w14:paraId="77724312"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c>
          <w:tcPr>
            <w:tcW w:w="1559" w:type="dxa"/>
            <w:tcBorders>
              <w:top w:val="nil"/>
              <w:left w:val="nil"/>
              <w:bottom w:val="single" w:sz="8" w:space="0" w:color="auto"/>
              <w:right w:val="single" w:sz="8" w:space="0" w:color="auto"/>
            </w:tcBorders>
            <w:shd w:val="clear" w:color="auto" w:fill="auto"/>
            <w:vAlign w:val="center"/>
            <w:hideMark/>
          </w:tcPr>
          <w:p w14:paraId="75840312"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w:t>
            </w:r>
          </w:p>
        </w:tc>
      </w:tr>
      <w:tr w:rsidR="00F56B0C" w:rsidRPr="008A0D1E" w14:paraId="6FFFADEA" w14:textId="77777777" w:rsidTr="00DD039D">
        <w:trPr>
          <w:trHeight w:val="20"/>
        </w:trPr>
        <w:tc>
          <w:tcPr>
            <w:tcW w:w="934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39FE689A"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Vilainių seniūnija</w:t>
            </w:r>
          </w:p>
        </w:tc>
      </w:tr>
      <w:tr w:rsidR="00F56B0C" w:rsidRPr="008A0D1E" w14:paraId="26192F38"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3EBFDF45"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Lančiūnava</w:t>
            </w:r>
          </w:p>
        </w:tc>
        <w:tc>
          <w:tcPr>
            <w:tcW w:w="1276" w:type="dxa"/>
            <w:tcBorders>
              <w:top w:val="nil"/>
              <w:left w:val="nil"/>
              <w:bottom w:val="single" w:sz="8" w:space="0" w:color="auto"/>
              <w:right w:val="single" w:sz="8" w:space="0" w:color="auto"/>
            </w:tcBorders>
            <w:shd w:val="clear" w:color="auto" w:fill="auto"/>
            <w:vAlign w:val="center"/>
            <w:hideMark/>
          </w:tcPr>
          <w:p w14:paraId="61E53E3E"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596,40</w:t>
            </w:r>
          </w:p>
        </w:tc>
        <w:tc>
          <w:tcPr>
            <w:tcW w:w="1276" w:type="dxa"/>
            <w:tcBorders>
              <w:top w:val="nil"/>
              <w:left w:val="nil"/>
              <w:bottom w:val="single" w:sz="8" w:space="0" w:color="auto"/>
              <w:right w:val="single" w:sz="8" w:space="0" w:color="auto"/>
            </w:tcBorders>
            <w:shd w:val="clear" w:color="auto" w:fill="auto"/>
            <w:vAlign w:val="center"/>
            <w:hideMark/>
          </w:tcPr>
          <w:p w14:paraId="3291CB1B"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50-100</w:t>
            </w:r>
          </w:p>
        </w:tc>
        <w:tc>
          <w:tcPr>
            <w:tcW w:w="1276" w:type="dxa"/>
            <w:tcBorders>
              <w:top w:val="nil"/>
              <w:left w:val="nil"/>
              <w:bottom w:val="single" w:sz="8" w:space="0" w:color="auto"/>
              <w:right w:val="single" w:sz="8" w:space="0" w:color="auto"/>
            </w:tcBorders>
            <w:shd w:val="clear" w:color="auto" w:fill="auto"/>
            <w:vAlign w:val="center"/>
            <w:hideMark/>
          </w:tcPr>
          <w:p w14:paraId="1E29AAF2"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3,7</w:t>
            </w:r>
          </w:p>
        </w:tc>
        <w:tc>
          <w:tcPr>
            <w:tcW w:w="1134" w:type="dxa"/>
            <w:tcBorders>
              <w:top w:val="nil"/>
              <w:left w:val="nil"/>
              <w:bottom w:val="single" w:sz="8" w:space="0" w:color="auto"/>
              <w:right w:val="single" w:sz="8" w:space="0" w:color="auto"/>
            </w:tcBorders>
            <w:shd w:val="clear" w:color="auto" w:fill="auto"/>
            <w:vAlign w:val="center"/>
            <w:hideMark/>
          </w:tcPr>
          <w:p w14:paraId="3F8FBB1D"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1341,89</w:t>
            </w:r>
          </w:p>
        </w:tc>
        <w:tc>
          <w:tcPr>
            <w:tcW w:w="1134" w:type="dxa"/>
            <w:tcBorders>
              <w:top w:val="nil"/>
              <w:left w:val="nil"/>
              <w:bottom w:val="single" w:sz="8" w:space="0" w:color="auto"/>
              <w:right w:val="single" w:sz="8" w:space="0" w:color="auto"/>
            </w:tcBorders>
            <w:shd w:val="clear" w:color="auto" w:fill="auto"/>
            <w:vAlign w:val="center"/>
            <w:hideMark/>
          </w:tcPr>
          <w:p w14:paraId="080A2007"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110-250</w:t>
            </w:r>
          </w:p>
        </w:tc>
        <w:tc>
          <w:tcPr>
            <w:tcW w:w="1559" w:type="dxa"/>
            <w:tcBorders>
              <w:top w:val="nil"/>
              <w:left w:val="nil"/>
              <w:bottom w:val="single" w:sz="8" w:space="0" w:color="auto"/>
              <w:right w:val="single" w:sz="8" w:space="0" w:color="auto"/>
            </w:tcBorders>
            <w:shd w:val="clear" w:color="auto" w:fill="auto"/>
            <w:vAlign w:val="center"/>
            <w:hideMark/>
          </w:tcPr>
          <w:p w14:paraId="077B73E1" w14:textId="77777777" w:rsidR="00F56B0C" w:rsidRPr="008A0D1E" w:rsidRDefault="00F56B0C" w:rsidP="00DD039D">
            <w:pPr>
              <w:spacing w:line="240" w:lineRule="auto"/>
              <w:jc w:val="center"/>
              <w:rPr>
                <w:rFonts w:eastAsia="Times New Roman" w:cs="Calibri"/>
                <w:color w:val="000000"/>
                <w:sz w:val="20"/>
                <w:szCs w:val="20"/>
                <w:lang w:eastAsia="lt-LT"/>
              </w:rPr>
            </w:pPr>
            <w:r w:rsidRPr="008A0D1E">
              <w:rPr>
                <w:rFonts w:eastAsia="Times New Roman" w:cs="Calibri"/>
                <w:color w:val="000000"/>
                <w:sz w:val="20"/>
                <w:szCs w:val="20"/>
                <w:lang w:eastAsia="lt-LT"/>
              </w:rPr>
              <w:t>4,8</w:t>
            </w:r>
          </w:p>
        </w:tc>
      </w:tr>
      <w:tr w:rsidR="00F56B0C" w:rsidRPr="008A0D1E" w14:paraId="5F58C7D7" w14:textId="77777777" w:rsidTr="00DD039D">
        <w:trPr>
          <w:trHeight w:val="20"/>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2F353ED4"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Viso:</w:t>
            </w:r>
          </w:p>
        </w:tc>
        <w:tc>
          <w:tcPr>
            <w:tcW w:w="3828" w:type="dxa"/>
            <w:gridSpan w:val="3"/>
            <w:tcBorders>
              <w:top w:val="single" w:sz="8" w:space="0" w:color="auto"/>
              <w:left w:val="nil"/>
              <w:bottom w:val="single" w:sz="8" w:space="0" w:color="auto"/>
              <w:right w:val="single" w:sz="8" w:space="0" w:color="000000"/>
            </w:tcBorders>
            <w:shd w:val="clear" w:color="auto" w:fill="auto"/>
            <w:vAlign w:val="center"/>
            <w:hideMark/>
          </w:tcPr>
          <w:p w14:paraId="28B8096F"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8336,75</w:t>
            </w:r>
          </w:p>
        </w:tc>
        <w:tc>
          <w:tcPr>
            <w:tcW w:w="3827" w:type="dxa"/>
            <w:gridSpan w:val="3"/>
            <w:tcBorders>
              <w:top w:val="single" w:sz="8" w:space="0" w:color="auto"/>
              <w:left w:val="nil"/>
              <w:bottom w:val="single" w:sz="8" w:space="0" w:color="auto"/>
              <w:right w:val="single" w:sz="8" w:space="0" w:color="000000"/>
            </w:tcBorders>
            <w:shd w:val="clear" w:color="auto" w:fill="auto"/>
            <w:vAlign w:val="center"/>
            <w:hideMark/>
          </w:tcPr>
          <w:p w14:paraId="374EA691" w14:textId="77777777" w:rsidR="00F56B0C" w:rsidRPr="008A0D1E" w:rsidRDefault="00F56B0C" w:rsidP="00DD039D">
            <w:pPr>
              <w:spacing w:line="240" w:lineRule="auto"/>
              <w:jc w:val="center"/>
              <w:rPr>
                <w:rFonts w:eastAsia="Times New Roman" w:cs="Calibri"/>
                <w:b/>
                <w:bCs/>
                <w:color w:val="000000"/>
                <w:sz w:val="20"/>
                <w:szCs w:val="20"/>
                <w:lang w:eastAsia="lt-LT"/>
              </w:rPr>
            </w:pPr>
            <w:r w:rsidRPr="008A0D1E">
              <w:rPr>
                <w:rFonts w:eastAsia="Times New Roman" w:cs="Calibri"/>
                <w:b/>
                <w:bCs/>
                <w:color w:val="000000"/>
                <w:sz w:val="20"/>
                <w:szCs w:val="20"/>
                <w:lang w:eastAsia="lt-LT"/>
              </w:rPr>
              <w:t>10315,76</w:t>
            </w:r>
          </w:p>
        </w:tc>
      </w:tr>
    </w:tbl>
    <w:p w14:paraId="6BF761AA" w14:textId="77777777" w:rsidR="00F56B0C" w:rsidRDefault="00F56B0C" w:rsidP="00F56B0C">
      <w:pPr>
        <w:rPr>
          <w:rFonts w:asciiTheme="minorHAnsi" w:hAnsiTheme="minorHAnsi" w:cstheme="minorHAnsi"/>
        </w:rPr>
      </w:pPr>
    </w:p>
    <w:p w14:paraId="529A9746" w14:textId="77777777" w:rsidR="00F56B0C" w:rsidRDefault="00F56B0C" w:rsidP="00F56B0C">
      <w:pPr>
        <w:spacing w:line="240" w:lineRule="auto"/>
        <w:rPr>
          <w:rFonts w:asciiTheme="minorHAnsi" w:hAnsiTheme="minorHAnsi" w:cstheme="minorHAnsi"/>
        </w:rPr>
      </w:pPr>
      <w:r>
        <w:rPr>
          <w:rFonts w:asciiTheme="minorHAnsi" w:hAnsiTheme="minorHAnsi" w:cstheme="minorHAnsi"/>
        </w:rPr>
        <w:t>Visų koreguojamų gyvenamųjų vietovių vandentiekio ir nuotekų tinklų plėtros kaštai perskaičiuojami, vadovaujantis s</w:t>
      </w:r>
      <w:r w:rsidRPr="0045097F">
        <w:rPr>
          <w:rFonts w:asciiTheme="minorHAnsi" w:hAnsiTheme="minorHAnsi" w:cstheme="minorHAnsi"/>
        </w:rPr>
        <w:t>tatinių statybos skaičiuojamųjų kainų palyginam</w:t>
      </w:r>
      <w:r>
        <w:rPr>
          <w:rFonts w:asciiTheme="minorHAnsi" w:hAnsiTheme="minorHAnsi" w:cstheme="minorHAnsi"/>
        </w:rPr>
        <w:t>aisiais</w:t>
      </w:r>
      <w:r w:rsidRPr="0045097F">
        <w:rPr>
          <w:rFonts w:asciiTheme="minorHAnsi" w:hAnsiTheme="minorHAnsi" w:cstheme="minorHAnsi"/>
        </w:rPr>
        <w:t xml:space="preserve"> ekonomin</w:t>
      </w:r>
      <w:r>
        <w:rPr>
          <w:rFonts w:asciiTheme="minorHAnsi" w:hAnsiTheme="minorHAnsi" w:cstheme="minorHAnsi"/>
        </w:rPr>
        <w:t>iais</w:t>
      </w:r>
      <w:r w:rsidRPr="0045097F">
        <w:rPr>
          <w:rFonts w:asciiTheme="minorHAnsi" w:hAnsiTheme="minorHAnsi" w:cstheme="minorHAnsi"/>
        </w:rPr>
        <w:t xml:space="preserve"> rodikli</w:t>
      </w:r>
      <w:r>
        <w:rPr>
          <w:rFonts w:asciiTheme="minorHAnsi" w:hAnsiTheme="minorHAnsi" w:cstheme="minorHAnsi"/>
        </w:rPr>
        <w:t>ais (</w:t>
      </w:r>
      <w:r w:rsidRPr="0045097F">
        <w:rPr>
          <w:rFonts w:asciiTheme="minorHAnsi" w:hAnsiTheme="minorHAnsi" w:cstheme="minorHAnsi"/>
        </w:rPr>
        <w:t>pagal 2024 m. balandžio mėn. kainas (UAB „Sistela“)</w:t>
      </w:r>
      <w:r>
        <w:rPr>
          <w:rFonts w:asciiTheme="minorHAnsi" w:hAnsiTheme="minorHAnsi" w:cstheme="minorHAnsi"/>
        </w:rPr>
        <w:t xml:space="preserve">). </w:t>
      </w:r>
    </w:p>
    <w:p w14:paraId="0FAA4562" w14:textId="77777777" w:rsidR="00F56B0C" w:rsidRDefault="00F56B0C" w:rsidP="00F56B0C">
      <w:pPr>
        <w:spacing w:line="240" w:lineRule="auto"/>
        <w:rPr>
          <w:rFonts w:asciiTheme="minorHAnsi" w:hAnsiTheme="minorHAnsi" w:cstheme="minorHAnsi"/>
        </w:rPr>
      </w:pPr>
    </w:p>
    <w:p w14:paraId="123468C4" w14:textId="77777777" w:rsidR="00F56B0C" w:rsidRDefault="00F56B0C" w:rsidP="00F56B0C">
      <w:pPr>
        <w:spacing w:line="240" w:lineRule="auto"/>
        <w:rPr>
          <w:rFonts w:asciiTheme="minorHAnsi" w:hAnsiTheme="minorHAnsi" w:cstheme="minorHAnsi"/>
        </w:rPr>
      </w:pPr>
      <w:r>
        <w:rPr>
          <w:rFonts w:asciiTheme="minorHAnsi" w:hAnsiTheme="minorHAnsi" w:cstheme="minorHAnsi"/>
        </w:rPr>
        <w:t xml:space="preserve">Numatoma, kad koreguojamoms gyvenvietėms naujų vandentiekio tinklų plėtrai bus reikalinga 7,2 mln. Eur., iš jų – 1,1 mln. Eur Kėdainių aglomeracijai. Nuotekų tinklų plėtrai bus reikalinga 22,8 mln. Eur, iš jų 2,3 mln. Eur Kėdainių aglomeracijai. </w:t>
      </w:r>
    </w:p>
    <w:p w14:paraId="7FA3E876" w14:textId="77777777" w:rsidR="00F56B0C" w:rsidRDefault="00F56B0C" w:rsidP="00F56B0C">
      <w:pPr>
        <w:spacing w:line="240" w:lineRule="auto"/>
        <w:rPr>
          <w:rFonts w:asciiTheme="minorHAnsi" w:hAnsiTheme="minorHAnsi" w:cstheme="minorHAnsi"/>
        </w:rPr>
      </w:pPr>
    </w:p>
    <w:p w14:paraId="4E19FF16" w14:textId="77777777" w:rsidR="00F56B0C" w:rsidRDefault="00F56B0C" w:rsidP="00F56B0C">
      <w:pPr>
        <w:spacing w:line="240" w:lineRule="auto"/>
        <w:rPr>
          <w:rFonts w:asciiTheme="minorHAnsi" w:hAnsiTheme="minorHAnsi" w:cstheme="minorHAnsi"/>
        </w:rPr>
      </w:pPr>
      <w:r>
        <w:rPr>
          <w:rFonts w:asciiTheme="minorHAnsi" w:hAnsiTheme="minorHAnsi" w:cstheme="minorHAnsi"/>
        </w:rPr>
        <w:t>Rekonstruojamiems vandentiekio tinklams bus reikalinga 8,3 mln. Eur., iš jų – 3,5 mln. Eur Kėdainių aglomeracijai. Nuotekų tinklų rekonstrukcijai bus reikalinga 10,3 mln. Eur, iš jų 6,1 mln. Eur Kėdainių aglomeracijai.</w:t>
      </w:r>
    </w:p>
    <w:p w14:paraId="1638DA00" w14:textId="38E3633D" w:rsidR="00566B31" w:rsidRDefault="00566B31">
      <w:pPr>
        <w:spacing w:line="240" w:lineRule="auto"/>
        <w:jc w:val="left"/>
        <w:rPr>
          <w:rFonts w:asciiTheme="minorHAnsi" w:hAnsiTheme="minorHAnsi" w:cstheme="minorHAnsi"/>
        </w:rPr>
      </w:pPr>
    </w:p>
    <w:p w14:paraId="57896016" w14:textId="6785DA9C" w:rsidR="00BD5AB1" w:rsidRDefault="00BD5AB1" w:rsidP="00210FC5">
      <w:pPr>
        <w:pStyle w:val="Heading2"/>
        <w:numPr>
          <w:ilvl w:val="1"/>
          <w:numId w:val="21"/>
        </w:numPr>
        <w:spacing w:after="240"/>
        <w:rPr>
          <w:szCs w:val="28"/>
        </w:rPr>
      </w:pPr>
      <w:bookmarkStart w:id="53" w:name="_Toc174971492"/>
      <w:r w:rsidRPr="00CB3E1C">
        <w:rPr>
          <w:szCs w:val="28"/>
        </w:rPr>
        <w:lastRenderedPageBreak/>
        <w:t xml:space="preserve">Koreguojamų viešojo geriamojo vandens tiekimo ir nuotekų tvarkymo teritorijų </w:t>
      </w:r>
      <w:r>
        <w:rPr>
          <w:szCs w:val="28"/>
        </w:rPr>
        <w:t>infrastruktūros plėtros etapiškumas ir finansavimo šaltiniai</w:t>
      </w:r>
      <w:bookmarkEnd w:id="53"/>
      <w:r w:rsidRPr="00CB3E1C">
        <w:rPr>
          <w:szCs w:val="28"/>
        </w:rPr>
        <w:t xml:space="preserve"> </w:t>
      </w:r>
    </w:p>
    <w:p w14:paraId="747BDCED" w14:textId="77777777" w:rsidR="00A10B1B" w:rsidRDefault="00BD5AB1" w:rsidP="00A10B1B">
      <w:pPr>
        <w:spacing w:line="240" w:lineRule="auto"/>
        <w:rPr>
          <w:rFonts w:asciiTheme="minorHAnsi" w:eastAsia="Times New Roman" w:hAnsiTheme="minorHAnsi" w:cstheme="minorHAnsi"/>
          <w:bCs/>
          <w:szCs w:val="21"/>
        </w:rPr>
      </w:pPr>
      <w:r>
        <w:rPr>
          <w:rFonts w:asciiTheme="minorHAnsi" w:hAnsiTheme="minorHAnsi" w:cstheme="minorHAnsi"/>
        </w:rPr>
        <w:t>Šiame skyriuje pateikiama informacija koreguoja Kėdainių</w:t>
      </w:r>
      <w:r w:rsidR="00A10B1B" w:rsidRPr="00BB3DA5">
        <w:rPr>
          <w:rFonts w:asciiTheme="minorHAnsi" w:eastAsia="Times New Roman" w:hAnsiTheme="minorHAnsi" w:cstheme="minorHAnsi"/>
          <w:bCs/>
          <w:szCs w:val="21"/>
        </w:rPr>
        <w:t xml:space="preserve"> rajono savivaldybės vandens tiekimo ir nuotekų tvarkymo infrastruktūros plėtros specialiojo plano keitimo, patvirtinto Kėdainių rajono savivaldybės tarybos 2021 m. gruodžio 17 d. sprendimu Nr. TS-323 „Dėl Kėdainių rajono vandens tiekimo ir nuotekų tvarkymo infrastruktūros plėtros specialiojo plano keitimo tvirtinimo“</w:t>
      </w:r>
      <w:r w:rsidR="00A10B1B">
        <w:rPr>
          <w:rFonts w:asciiTheme="minorHAnsi" w:eastAsia="Times New Roman" w:hAnsiTheme="minorHAnsi" w:cstheme="minorHAnsi"/>
          <w:bCs/>
          <w:szCs w:val="21"/>
        </w:rPr>
        <w:t>, sprendinių 2.10. skyriuje „Viešojo geriamojo vandens tiekimo ir nuotekų tvarkymo infrastruktūros plėtros etapiškumas ir finansavimo šaltiniai“ numatytus sprendinius koreguojamose gyvenamosiose vietovėse.</w:t>
      </w:r>
    </w:p>
    <w:p w14:paraId="2F46D628" w14:textId="2043E421" w:rsidR="00C14E84" w:rsidRPr="00A10B1B" w:rsidRDefault="00C14E84" w:rsidP="00CB3E1C">
      <w:pPr>
        <w:rPr>
          <w:rFonts w:asciiTheme="minorHAnsi" w:eastAsia="Times New Roman" w:hAnsiTheme="minorHAnsi" w:cstheme="minorHAnsi"/>
          <w:bCs/>
          <w:szCs w:val="21"/>
        </w:rPr>
      </w:pPr>
    </w:p>
    <w:p w14:paraId="6BCD4EE1" w14:textId="261606B8" w:rsidR="00A10B1B" w:rsidRPr="00A10B1B" w:rsidRDefault="00A10B1B" w:rsidP="00A10B1B">
      <w:pPr>
        <w:spacing w:line="240" w:lineRule="auto"/>
        <w:rPr>
          <w:rFonts w:asciiTheme="minorHAnsi" w:eastAsia="Times New Roman" w:hAnsiTheme="minorHAnsi" w:cstheme="minorHAnsi"/>
          <w:bCs/>
          <w:szCs w:val="21"/>
        </w:rPr>
      </w:pPr>
      <w:r>
        <w:rPr>
          <w:rFonts w:asciiTheme="minorHAnsi" w:eastAsia="Times New Roman" w:hAnsiTheme="minorHAnsi" w:cstheme="minorHAnsi"/>
          <w:bCs/>
          <w:szCs w:val="21"/>
        </w:rPr>
        <w:t>Koreguojamos g</w:t>
      </w:r>
      <w:r w:rsidRPr="00A10B1B">
        <w:rPr>
          <w:rFonts w:asciiTheme="minorHAnsi" w:eastAsia="Times New Roman" w:hAnsiTheme="minorHAnsi" w:cstheme="minorHAnsi"/>
          <w:bCs/>
          <w:szCs w:val="21"/>
        </w:rPr>
        <w:t>yvenamosios vietovės, kuriose siūloma centralizuotos vandens tiekimo ir nuotekų tvarkymo sistemos kūrimas ir (arba) plėtra buvo suskirstytos prioriteto tvarka. P</w:t>
      </w:r>
      <w:r>
        <w:rPr>
          <w:rFonts w:asciiTheme="minorHAnsi" w:eastAsia="Times New Roman" w:hAnsiTheme="minorHAnsi" w:cstheme="minorHAnsi"/>
          <w:bCs/>
          <w:szCs w:val="21"/>
        </w:rPr>
        <w:t>irmas</w:t>
      </w:r>
      <w:r w:rsidRPr="00A10B1B">
        <w:rPr>
          <w:rFonts w:asciiTheme="minorHAnsi" w:eastAsia="Times New Roman" w:hAnsiTheme="minorHAnsi" w:cstheme="minorHAnsi"/>
          <w:bCs/>
          <w:szCs w:val="21"/>
        </w:rPr>
        <w:t xml:space="preserve"> kriterijus pagal kurį nustatomas gyvenamųjų vietovių prioritetiškumas yra Kėdainių rajono bendrojo plano keitimo sprendiniuose numatyta hierarchinė savivaldybės centrų ir gyvenamųjų vietovių sistema.</w:t>
      </w:r>
    </w:p>
    <w:p w14:paraId="3E57FC2F" w14:textId="77777777" w:rsidR="00A10B1B" w:rsidRPr="00A10B1B" w:rsidRDefault="00A10B1B" w:rsidP="00A10B1B">
      <w:pPr>
        <w:spacing w:line="240" w:lineRule="auto"/>
        <w:rPr>
          <w:rFonts w:asciiTheme="minorHAnsi" w:eastAsia="Times New Roman" w:hAnsiTheme="minorHAnsi" w:cstheme="minorHAnsi"/>
          <w:bCs/>
          <w:szCs w:val="21"/>
        </w:rPr>
      </w:pPr>
    </w:p>
    <w:p w14:paraId="552F1866" w14:textId="0D7851AB" w:rsidR="00A10B1B" w:rsidRPr="00A10B1B" w:rsidRDefault="005446A4" w:rsidP="00A10B1B">
      <w:pPr>
        <w:spacing w:line="240" w:lineRule="auto"/>
        <w:rPr>
          <w:rFonts w:asciiTheme="minorHAnsi" w:hAnsiTheme="minorHAnsi" w:cstheme="minorHAnsi"/>
          <w:b/>
          <w:bCs/>
          <w:i/>
          <w:iCs/>
          <w:lang w:val="en-US"/>
        </w:rPr>
      </w:pPr>
      <w:bookmarkStart w:id="54" w:name="_Hlk49256919"/>
      <w:r>
        <w:rPr>
          <w:rFonts w:asciiTheme="minorHAnsi" w:hAnsiTheme="minorHAnsi" w:cstheme="minorHAnsi"/>
          <w:b/>
          <w:bCs/>
          <w:i/>
          <w:iCs/>
        </w:rPr>
        <w:t>2.</w:t>
      </w:r>
      <w:r w:rsidR="00A10B1B">
        <w:rPr>
          <w:rFonts w:asciiTheme="minorHAnsi" w:hAnsiTheme="minorHAnsi" w:cstheme="minorHAnsi"/>
          <w:b/>
          <w:bCs/>
          <w:i/>
          <w:iCs/>
        </w:rPr>
        <w:t>1</w:t>
      </w:r>
      <w:r w:rsidR="00F56B0C">
        <w:rPr>
          <w:rFonts w:asciiTheme="minorHAnsi" w:hAnsiTheme="minorHAnsi" w:cstheme="minorHAnsi"/>
          <w:b/>
          <w:bCs/>
          <w:i/>
          <w:iCs/>
        </w:rPr>
        <w:t>1</w:t>
      </w:r>
      <w:r w:rsidR="00A10B1B" w:rsidRPr="00C34E86">
        <w:rPr>
          <w:rFonts w:asciiTheme="minorHAnsi" w:hAnsiTheme="minorHAnsi" w:cstheme="minorHAnsi"/>
          <w:b/>
          <w:bCs/>
          <w:i/>
          <w:iCs/>
        </w:rPr>
        <w:t xml:space="preserve">.  lentelė. </w:t>
      </w:r>
      <w:r w:rsidR="00A10B1B">
        <w:rPr>
          <w:rFonts w:asciiTheme="minorHAnsi" w:hAnsiTheme="minorHAnsi" w:cstheme="minorHAnsi"/>
          <w:i/>
          <w:iCs/>
        </w:rPr>
        <w:t>Kėdainių rajono urbanistiniai centrai</w:t>
      </w:r>
      <w:r w:rsidR="00A10B1B">
        <w:rPr>
          <w:rFonts w:asciiTheme="minorHAnsi" w:hAnsiTheme="minorHAnsi" w:cstheme="minorHAnsi"/>
          <w:i/>
          <w:iCs/>
          <w:vertAlign w:val="superscript"/>
          <w:lang w:val="en-US"/>
        </w:rPr>
        <w:t>8</w:t>
      </w:r>
    </w:p>
    <w:tbl>
      <w:tblPr>
        <w:tblStyle w:val="TableGrid"/>
        <w:tblW w:w="9493" w:type="dxa"/>
        <w:tblLook w:val="04A0" w:firstRow="1" w:lastRow="0" w:firstColumn="1" w:lastColumn="0" w:noHBand="0" w:noVBand="1"/>
      </w:tblPr>
      <w:tblGrid>
        <w:gridCol w:w="805"/>
        <w:gridCol w:w="3060"/>
        <w:gridCol w:w="5628"/>
      </w:tblGrid>
      <w:tr w:rsidR="00A10B1B" w:rsidRPr="00A10B1B" w14:paraId="79498E0E" w14:textId="77777777" w:rsidTr="00A10B1B">
        <w:trPr>
          <w:trHeight w:val="593"/>
        </w:trPr>
        <w:tc>
          <w:tcPr>
            <w:tcW w:w="805" w:type="dxa"/>
            <w:shd w:val="clear" w:color="auto" w:fill="D9D9D9" w:themeFill="background1" w:themeFillShade="D9"/>
            <w:vAlign w:val="center"/>
          </w:tcPr>
          <w:bookmarkEnd w:id="54"/>
          <w:p w14:paraId="71535D08" w14:textId="77777777" w:rsidR="00A10B1B" w:rsidRPr="00A10B1B" w:rsidRDefault="00A10B1B" w:rsidP="00A10B1B">
            <w:pPr>
              <w:jc w:val="center"/>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Eil.</w:t>
            </w:r>
          </w:p>
          <w:p w14:paraId="2624E568" w14:textId="77777777" w:rsidR="00A10B1B" w:rsidRPr="00A10B1B" w:rsidRDefault="00A10B1B" w:rsidP="00A10B1B">
            <w:pPr>
              <w:jc w:val="center"/>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Nr.</w:t>
            </w:r>
          </w:p>
        </w:tc>
        <w:tc>
          <w:tcPr>
            <w:tcW w:w="3060" w:type="dxa"/>
            <w:shd w:val="clear" w:color="auto" w:fill="D9D9D9" w:themeFill="background1" w:themeFillShade="D9"/>
            <w:vAlign w:val="center"/>
          </w:tcPr>
          <w:p w14:paraId="70819707" w14:textId="77777777" w:rsidR="00A10B1B" w:rsidRPr="00A10B1B" w:rsidRDefault="00A10B1B" w:rsidP="00A10B1B">
            <w:pPr>
              <w:jc w:val="center"/>
              <w:rPr>
                <w:rFonts w:asciiTheme="minorHAnsi" w:eastAsia="Times New Roman" w:hAnsiTheme="minorHAnsi" w:cstheme="minorHAnsi"/>
                <w:bCs/>
                <w:sz w:val="20"/>
                <w:szCs w:val="20"/>
              </w:rPr>
            </w:pPr>
          </w:p>
          <w:p w14:paraId="368BD5FD" w14:textId="77777777" w:rsidR="00A10B1B" w:rsidRPr="00A10B1B" w:rsidRDefault="00A10B1B" w:rsidP="00A10B1B">
            <w:pPr>
              <w:jc w:val="center"/>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Kategorija</w:t>
            </w:r>
          </w:p>
        </w:tc>
        <w:tc>
          <w:tcPr>
            <w:tcW w:w="5628" w:type="dxa"/>
            <w:shd w:val="clear" w:color="auto" w:fill="D9D9D9" w:themeFill="background1" w:themeFillShade="D9"/>
            <w:vAlign w:val="center"/>
          </w:tcPr>
          <w:p w14:paraId="2D9D1ADC" w14:textId="77777777" w:rsidR="00A10B1B" w:rsidRPr="00A10B1B" w:rsidRDefault="00A10B1B" w:rsidP="00A10B1B">
            <w:pPr>
              <w:jc w:val="center"/>
              <w:rPr>
                <w:rFonts w:asciiTheme="minorHAnsi" w:eastAsia="Times New Roman" w:hAnsiTheme="minorHAnsi" w:cstheme="minorHAnsi"/>
                <w:bCs/>
                <w:sz w:val="20"/>
                <w:szCs w:val="20"/>
              </w:rPr>
            </w:pPr>
          </w:p>
          <w:p w14:paraId="7F1C3C7D" w14:textId="77777777" w:rsidR="00A10B1B" w:rsidRPr="00A10B1B" w:rsidRDefault="00A10B1B" w:rsidP="00A10B1B">
            <w:pPr>
              <w:jc w:val="center"/>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Gyvenamosios vietovės pavadinimas</w:t>
            </w:r>
          </w:p>
        </w:tc>
      </w:tr>
      <w:tr w:rsidR="00A10B1B" w:rsidRPr="00A10B1B" w14:paraId="60A744B3" w14:textId="77777777" w:rsidTr="00A10B1B">
        <w:tc>
          <w:tcPr>
            <w:tcW w:w="805" w:type="dxa"/>
            <w:vAlign w:val="center"/>
          </w:tcPr>
          <w:p w14:paraId="15DB98AA" w14:textId="77777777" w:rsidR="00A10B1B" w:rsidRPr="00A10B1B" w:rsidRDefault="00A10B1B" w:rsidP="00A10B1B">
            <w:pPr>
              <w:jc w:val="center"/>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1.</w:t>
            </w:r>
          </w:p>
        </w:tc>
        <w:tc>
          <w:tcPr>
            <w:tcW w:w="3060" w:type="dxa"/>
            <w:vAlign w:val="center"/>
          </w:tcPr>
          <w:p w14:paraId="247C62B0" w14:textId="77777777" w:rsidR="00A10B1B" w:rsidRPr="00A10B1B" w:rsidRDefault="00A10B1B" w:rsidP="00A10B1B">
            <w:pPr>
              <w:jc w:val="left"/>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Vietinis centras – a kategorija</w:t>
            </w:r>
          </w:p>
        </w:tc>
        <w:tc>
          <w:tcPr>
            <w:tcW w:w="5628" w:type="dxa"/>
            <w:vAlign w:val="center"/>
          </w:tcPr>
          <w:p w14:paraId="52E2C4DD" w14:textId="77777777" w:rsidR="00A10B1B" w:rsidRPr="00A10B1B" w:rsidRDefault="00A10B1B" w:rsidP="00A10B1B">
            <w:pPr>
              <w:jc w:val="left"/>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Kėdainių miestas.</w:t>
            </w:r>
          </w:p>
        </w:tc>
      </w:tr>
      <w:tr w:rsidR="00A10B1B" w:rsidRPr="00A10B1B" w14:paraId="5DA425DA" w14:textId="77777777" w:rsidTr="00A10B1B">
        <w:tc>
          <w:tcPr>
            <w:tcW w:w="805" w:type="dxa"/>
            <w:vAlign w:val="center"/>
          </w:tcPr>
          <w:p w14:paraId="0C036EE2" w14:textId="77777777" w:rsidR="00A10B1B" w:rsidRPr="00A10B1B" w:rsidRDefault="00A10B1B" w:rsidP="00A10B1B">
            <w:pPr>
              <w:jc w:val="center"/>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2.</w:t>
            </w:r>
          </w:p>
        </w:tc>
        <w:tc>
          <w:tcPr>
            <w:tcW w:w="3060" w:type="dxa"/>
            <w:vAlign w:val="center"/>
          </w:tcPr>
          <w:p w14:paraId="7AC17E22" w14:textId="77777777" w:rsidR="00A10B1B" w:rsidRPr="00A10B1B" w:rsidRDefault="00A10B1B" w:rsidP="00A10B1B">
            <w:pPr>
              <w:jc w:val="left"/>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Lokalūs centrai - b kategorija</w:t>
            </w:r>
          </w:p>
        </w:tc>
        <w:tc>
          <w:tcPr>
            <w:tcW w:w="5628" w:type="dxa"/>
            <w:vAlign w:val="center"/>
          </w:tcPr>
          <w:p w14:paraId="6C10DABB" w14:textId="77777777" w:rsidR="00A10B1B" w:rsidRPr="00A10B1B" w:rsidRDefault="00A10B1B" w:rsidP="00A10B1B">
            <w:pPr>
              <w:jc w:val="left"/>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Krakės, Dotnuva - Akademija, Surviliškis, Truskava – Pavermenys, Šėta ir Josvainiai.</w:t>
            </w:r>
          </w:p>
        </w:tc>
      </w:tr>
      <w:tr w:rsidR="00A10B1B" w:rsidRPr="00A10B1B" w14:paraId="35E1022F" w14:textId="77777777" w:rsidTr="00A10B1B">
        <w:tc>
          <w:tcPr>
            <w:tcW w:w="805" w:type="dxa"/>
            <w:vAlign w:val="center"/>
          </w:tcPr>
          <w:p w14:paraId="7D4D0804" w14:textId="77777777" w:rsidR="00A10B1B" w:rsidRPr="00A10B1B" w:rsidRDefault="00A10B1B" w:rsidP="00A10B1B">
            <w:pPr>
              <w:jc w:val="center"/>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3.</w:t>
            </w:r>
          </w:p>
        </w:tc>
        <w:tc>
          <w:tcPr>
            <w:tcW w:w="3060" w:type="dxa"/>
            <w:vAlign w:val="center"/>
          </w:tcPr>
          <w:p w14:paraId="0F3969E8" w14:textId="77777777" w:rsidR="00A10B1B" w:rsidRPr="00A10B1B" w:rsidRDefault="00A10B1B" w:rsidP="00A10B1B">
            <w:pPr>
              <w:jc w:val="left"/>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Pagalbiniai centrai – c kategorijos</w:t>
            </w:r>
          </w:p>
        </w:tc>
        <w:tc>
          <w:tcPr>
            <w:tcW w:w="5628" w:type="dxa"/>
            <w:vAlign w:val="center"/>
          </w:tcPr>
          <w:p w14:paraId="28A0A4DA" w14:textId="77777777" w:rsidR="00A10B1B" w:rsidRPr="00A10B1B" w:rsidRDefault="00A10B1B" w:rsidP="00A10B1B">
            <w:pPr>
              <w:jc w:val="left"/>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Pernarava, Labūnava, Pelėdnagiai, Gudžiūnai, Tiskūnai.</w:t>
            </w:r>
          </w:p>
        </w:tc>
      </w:tr>
      <w:tr w:rsidR="00A10B1B" w:rsidRPr="00A10B1B" w14:paraId="462BC680" w14:textId="77777777" w:rsidTr="00A10B1B">
        <w:tc>
          <w:tcPr>
            <w:tcW w:w="805" w:type="dxa"/>
            <w:vAlign w:val="center"/>
          </w:tcPr>
          <w:p w14:paraId="141D8764" w14:textId="77777777" w:rsidR="00A10B1B" w:rsidRPr="00A10B1B" w:rsidRDefault="00A10B1B" w:rsidP="00A10B1B">
            <w:pPr>
              <w:jc w:val="center"/>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4.</w:t>
            </w:r>
          </w:p>
        </w:tc>
        <w:tc>
          <w:tcPr>
            <w:tcW w:w="3060" w:type="dxa"/>
            <w:vAlign w:val="center"/>
          </w:tcPr>
          <w:p w14:paraId="4BDFB14A" w14:textId="77777777" w:rsidR="00A10B1B" w:rsidRPr="00A10B1B" w:rsidRDefault="00A10B1B" w:rsidP="00A10B1B">
            <w:pPr>
              <w:jc w:val="left"/>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Pagalbiniai centrai – d kategorijos</w:t>
            </w:r>
          </w:p>
        </w:tc>
        <w:tc>
          <w:tcPr>
            <w:tcW w:w="5628" w:type="dxa"/>
            <w:vAlign w:val="center"/>
          </w:tcPr>
          <w:p w14:paraId="5FA132EE" w14:textId="77777777" w:rsidR="00A10B1B" w:rsidRPr="00A10B1B" w:rsidRDefault="00A10B1B" w:rsidP="00A10B1B">
            <w:pPr>
              <w:jc w:val="left"/>
              <w:rPr>
                <w:rFonts w:asciiTheme="minorHAnsi" w:eastAsia="Times New Roman" w:hAnsiTheme="minorHAnsi" w:cstheme="minorHAnsi"/>
                <w:bCs/>
                <w:sz w:val="20"/>
                <w:szCs w:val="20"/>
              </w:rPr>
            </w:pPr>
            <w:r w:rsidRPr="00A10B1B">
              <w:rPr>
                <w:rFonts w:asciiTheme="minorHAnsi" w:eastAsia="Times New Roman" w:hAnsiTheme="minorHAnsi" w:cstheme="minorHAnsi"/>
                <w:bCs/>
                <w:sz w:val="20"/>
                <w:szCs w:val="20"/>
              </w:rPr>
              <w:t>Miegėnai, Mantviliškis, Šlapaberžė, Kalnaberžė, Sirutiškis, Meironiškiai, Pajiesys, Paaluonys, Skaistgiriai, Kunioniai, Vainikai, Nociūnai, Vilainiai, Aristava, Lančiūnava, Pagiriai, Okainiai, Petkūnai.</w:t>
            </w:r>
          </w:p>
        </w:tc>
      </w:tr>
    </w:tbl>
    <w:p w14:paraId="186B07E0" w14:textId="77777777" w:rsidR="00A10B1B" w:rsidRPr="00A10B1B" w:rsidRDefault="00A10B1B" w:rsidP="00A10B1B">
      <w:pPr>
        <w:spacing w:line="240" w:lineRule="auto"/>
        <w:rPr>
          <w:rFonts w:asciiTheme="minorHAnsi" w:eastAsia="Times New Roman" w:hAnsiTheme="minorHAnsi" w:cstheme="minorHAnsi"/>
          <w:i/>
          <w:iCs/>
          <w:szCs w:val="21"/>
        </w:rPr>
      </w:pPr>
      <w:r w:rsidRPr="00A10B1B">
        <w:rPr>
          <w:rFonts w:asciiTheme="minorHAnsi" w:eastAsia="Times New Roman" w:hAnsiTheme="minorHAnsi" w:cstheme="minorHAnsi"/>
          <w:bCs/>
          <w:i/>
          <w:iCs/>
          <w:szCs w:val="21"/>
        </w:rPr>
        <w:t xml:space="preserve">*Duomenų šaltinis: Kėdainių rajono savivaldybės bendrojo plano keitimas, </w:t>
      </w:r>
      <w:hyperlink r:id="rId29" w:history="1">
        <w:r w:rsidRPr="00A10B1B">
          <w:rPr>
            <w:rFonts w:asciiTheme="minorHAnsi" w:eastAsia="Times New Roman" w:hAnsiTheme="minorHAnsi" w:cstheme="minorHAnsi"/>
            <w:i/>
            <w:iCs/>
            <w:szCs w:val="21"/>
          </w:rPr>
          <w:t>www.tpdris.lt</w:t>
        </w:r>
      </w:hyperlink>
      <w:r w:rsidRPr="00A10B1B">
        <w:rPr>
          <w:rFonts w:asciiTheme="minorHAnsi" w:eastAsia="Times New Roman" w:hAnsiTheme="minorHAnsi" w:cstheme="minorHAnsi"/>
          <w:i/>
          <w:iCs/>
          <w:szCs w:val="21"/>
        </w:rPr>
        <w:t>.</w:t>
      </w:r>
    </w:p>
    <w:p w14:paraId="5D19DB03" w14:textId="77777777" w:rsidR="00A10B1B" w:rsidRPr="00A10B1B" w:rsidRDefault="00A10B1B" w:rsidP="00A10B1B">
      <w:pPr>
        <w:spacing w:line="240" w:lineRule="auto"/>
        <w:rPr>
          <w:rFonts w:asciiTheme="minorHAnsi" w:eastAsia="Times New Roman" w:hAnsiTheme="minorHAnsi" w:cstheme="minorHAnsi"/>
          <w:bCs/>
          <w:szCs w:val="21"/>
        </w:rPr>
      </w:pPr>
    </w:p>
    <w:p w14:paraId="022E52C0" w14:textId="55BAAD66" w:rsidR="00A10B1B" w:rsidRPr="00AC01A4" w:rsidRDefault="00A10B1B" w:rsidP="00C21EAD">
      <w:pPr>
        <w:pStyle w:val="BodyText"/>
        <w:spacing w:after="240" w:line="240" w:lineRule="auto"/>
        <w:ind w:right="20"/>
        <w:rPr>
          <w:rFonts w:asciiTheme="minorHAnsi" w:eastAsia="Times New Roman" w:hAnsiTheme="minorHAnsi" w:cstheme="minorHAnsi"/>
          <w:bCs/>
          <w:sz w:val="21"/>
          <w:szCs w:val="21"/>
        </w:rPr>
      </w:pPr>
      <w:r w:rsidRPr="00C21EAD">
        <w:rPr>
          <w:rFonts w:asciiTheme="minorHAnsi" w:eastAsia="Times New Roman" w:hAnsiTheme="minorHAnsi" w:cstheme="minorHAnsi"/>
          <w:bCs/>
          <w:sz w:val="21"/>
          <w:szCs w:val="21"/>
        </w:rPr>
        <w:t xml:space="preserve">Antrasis kriterijus – investicijų ekonominis efektyvumas ir projektų įgyvendinimo finansavimo užtikrinimas. </w:t>
      </w:r>
      <w:r w:rsidR="008040F6">
        <w:rPr>
          <w:rFonts w:asciiTheme="minorHAnsi" w:eastAsia="Times New Roman" w:hAnsiTheme="minorHAnsi" w:cstheme="minorHAnsi"/>
          <w:bCs/>
          <w:sz w:val="21"/>
          <w:szCs w:val="21"/>
        </w:rPr>
        <w:t xml:space="preserve">Pirmiausia </w:t>
      </w:r>
      <w:r w:rsidR="004528BD">
        <w:rPr>
          <w:rFonts w:asciiTheme="minorHAnsi" w:eastAsia="Times New Roman" w:hAnsiTheme="minorHAnsi" w:cstheme="minorHAnsi"/>
          <w:bCs/>
          <w:sz w:val="21"/>
          <w:szCs w:val="21"/>
        </w:rPr>
        <w:t>siūloma</w:t>
      </w:r>
      <w:r w:rsidRPr="00C21EAD">
        <w:rPr>
          <w:rFonts w:asciiTheme="minorHAnsi" w:eastAsia="Times New Roman" w:hAnsiTheme="minorHAnsi" w:cstheme="minorHAnsi"/>
          <w:bCs/>
          <w:sz w:val="21"/>
          <w:szCs w:val="21"/>
        </w:rPr>
        <w:t xml:space="preserve"> investuoti į tas </w:t>
      </w:r>
      <w:r w:rsidRPr="00CF77F6">
        <w:rPr>
          <w:rFonts w:asciiTheme="minorHAnsi" w:eastAsia="Times New Roman" w:hAnsiTheme="minorHAnsi" w:cstheme="minorHAnsi"/>
          <w:bCs/>
          <w:sz w:val="21"/>
          <w:szCs w:val="21"/>
        </w:rPr>
        <w:t>gyvenamąsias vietoves, kurios</w:t>
      </w:r>
      <w:r w:rsidR="00C21EAD" w:rsidRPr="00CF77F6">
        <w:rPr>
          <w:rFonts w:asciiTheme="minorHAnsi" w:eastAsia="Times New Roman" w:hAnsiTheme="minorHAnsi" w:cstheme="minorHAnsi"/>
          <w:bCs/>
          <w:sz w:val="21"/>
          <w:szCs w:val="21"/>
        </w:rPr>
        <w:t xml:space="preserve"> yra įtrauktos į</w:t>
      </w:r>
      <w:r w:rsidR="00C21EAD" w:rsidRPr="00CF77F6">
        <w:rPr>
          <w:rFonts w:asciiTheme="minorHAnsi" w:hAnsiTheme="minorHAnsi" w:cstheme="minorHAnsi"/>
          <w:bCs/>
          <w:sz w:val="21"/>
          <w:szCs w:val="21"/>
        </w:rPr>
        <w:t xml:space="preserve"> regiono plėtros planą pagal pažangos priemonę Nr. LT022-02-04-01 „Geriamojo vandens tiekimo ir nuotekų tvarkymo paslaugų prieinamumo didinimas Kėdainių rajone“. Sekančiame etape siūloma investuoti pagal Kėdainių rajono savivaldybės viešojo vandens tiekėjo (UAB „Kėdainių vandenys“) perspektyvinius vandentvarkos objektų </w:t>
      </w:r>
      <w:r w:rsidR="00C21EAD" w:rsidRPr="00AC01A4">
        <w:rPr>
          <w:rFonts w:asciiTheme="minorHAnsi" w:eastAsia="Times New Roman" w:hAnsiTheme="minorHAnsi" w:cstheme="minorHAnsi"/>
          <w:bCs/>
          <w:sz w:val="21"/>
          <w:szCs w:val="21"/>
        </w:rPr>
        <w:t>infrastruktūros plėtros planus.</w:t>
      </w:r>
    </w:p>
    <w:p w14:paraId="088C8F77" w14:textId="1BBF9F8C" w:rsidR="00AC01A4" w:rsidRDefault="00AC01A4" w:rsidP="00A10B1B">
      <w:pPr>
        <w:spacing w:line="240" w:lineRule="auto"/>
        <w:rPr>
          <w:rFonts w:asciiTheme="minorHAnsi" w:eastAsia="Times New Roman" w:hAnsiTheme="minorHAnsi" w:cstheme="minorHAnsi"/>
          <w:bCs/>
          <w:szCs w:val="21"/>
        </w:rPr>
      </w:pPr>
      <w:r w:rsidRPr="00BB3DA5">
        <w:rPr>
          <w:rFonts w:asciiTheme="minorHAnsi" w:eastAsia="Times New Roman" w:hAnsiTheme="minorHAnsi" w:cstheme="minorHAnsi"/>
          <w:bCs/>
          <w:szCs w:val="21"/>
        </w:rPr>
        <w:t>Kėdainių rajono savivaldybės vandens tiekimo ir nuotekų tvarkymo infrastruktūros plėtros specialiojo plano keitimo, patvirtinto Kėdainių rajono savivaldybės tarybos 2021 m. gruodžio 17 d. sprendimu Nr. TS-323 „Dėl Kėdainių rajono vandens tiekimo ir nuotekų tvarkymo infrastruktūros plėtros specialiojo plano keitimo tvirtinimo“</w:t>
      </w:r>
      <w:r>
        <w:rPr>
          <w:rFonts w:asciiTheme="minorHAnsi" w:eastAsia="Times New Roman" w:hAnsiTheme="minorHAnsi" w:cstheme="minorHAnsi"/>
          <w:bCs/>
          <w:szCs w:val="21"/>
        </w:rPr>
        <w:t>, sprendiniuose pagal sprendinių įgyvendinimo eiliškumą buvo išskirti 3-ys etapai, apimantys laikotarpius: I-as etapas – 2021-2027 metai; II-as etapas – 2028-2035 metai; III-as etapas – po 2035 metų. Specialiojo plano koregavime I-as ir II etapai yra apjungiami ir sprendinių įgyvendinimas koreguojamose gyvenamosiose vietovėse numatomas tokiais laikotarpiais: I-as etapas – 2024-2035 metai; II etapas – po 20</w:t>
      </w:r>
      <w:r w:rsidR="00D10BE6">
        <w:rPr>
          <w:rFonts w:asciiTheme="minorHAnsi" w:eastAsia="Times New Roman" w:hAnsiTheme="minorHAnsi" w:cstheme="minorHAnsi"/>
          <w:bCs/>
          <w:szCs w:val="21"/>
        </w:rPr>
        <w:t>35</w:t>
      </w:r>
      <w:r>
        <w:rPr>
          <w:rFonts w:asciiTheme="minorHAnsi" w:eastAsia="Times New Roman" w:hAnsiTheme="minorHAnsi" w:cstheme="minorHAnsi"/>
          <w:bCs/>
          <w:szCs w:val="21"/>
        </w:rPr>
        <w:t xml:space="preserve"> metų. </w:t>
      </w:r>
    </w:p>
    <w:p w14:paraId="07561F49" w14:textId="77777777" w:rsidR="00AC01A4" w:rsidRDefault="00AC01A4" w:rsidP="00A10B1B">
      <w:pPr>
        <w:spacing w:line="240" w:lineRule="auto"/>
        <w:rPr>
          <w:rFonts w:asciiTheme="minorHAnsi" w:eastAsia="Times New Roman" w:hAnsiTheme="minorHAnsi" w:cstheme="minorHAnsi"/>
          <w:bCs/>
          <w:szCs w:val="21"/>
        </w:rPr>
      </w:pPr>
    </w:p>
    <w:p w14:paraId="46294912" w14:textId="2D3401CD" w:rsidR="00A10B1B" w:rsidRPr="00C21EAD" w:rsidRDefault="00C21EAD" w:rsidP="00A10B1B">
      <w:pPr>
        <w:spacing w:line="240" w:lineRule="auto"/>
        <w:rPr>
          <w:rFonts w:asciiTheme="minorHAnsi" w:eastAsia="Times New Roman" w:hAnsiTheme="minorHAnsi" w:cstheme="minorHAnsi"/>
          <w:bCs/>
          <w:szCs w:val="21"/>
        </w:rPr>
      </w:pPr>
      <w:r>
        <w:rPr>
          <w:rFonts w:asciiTheme="minorHAnsi" w:eastAsia="Times New Roman" w:hAnsiTheme="minorHAnsi" w:cstheme="minorHAnsi"/>
          <w:bCs/>
          <w:szCs w:val="21"/>
        </w:rPr>
        <w:t>Koreguojamoms g</w:t>
      </w:r>
      <w:r w:rsidR="00A10B1B" w:rsidRPr="00C21EAD">
        <w:rPr>
          <w:rFonts w:asciiTheme="minorHAnsi" w:eastAsia="Times New Roman" w:hAnsiTheme="minorHAnsi" w:cstheme="minorHAnsi"/>
          <w:bCs/>
          <w:szCs w:val="21"/>
        </w:rPr>
        <w:t xml:space="preserve">eriamojo vandens tiekimo ir nuotekų tvarkymo infrastruktūros teritorijoms (VGVNT) numatomas prioritetiškumas bei infrastruktūros vystymo būdas ir lėšų poreikis (žr. </w:t>
      </w:r>
      <w:r w:rsidR="005446A4">
        <w:rPr>
          <w:rFonts w:asciiTheme="minorHAnsi" w:eastAsia="Times New Roman" w:hAnsiTheme="minorHAnsi" w:cstheme="minorHAnsi"/>
          <w:bCs/>
          <w:szCs w:val="21"/>
        </w:rPr>
        <w:t>2</w:t>
      </w:r>
      <w:r>
        <w:rPr>
          <w:rFonts w:asciiTheme="minorHAnsi" w:eastAsia="Times New Roman" w:hAnsiTheme="minorHAnsi" w:cstheme="minorHAnsi"/>
          <w:bCs/>
          <w:szCs w:val="21"/>
        </w:rPr>
        <w:t>.1</w:t>
      </w:r>
      <w:r w:rsidR="00F56B0C">
        <w:rPr>
          <w:rFonts w:asciiTheme="minorHAnsi" w:eastAsia="Times New Roman" w:hAnsiTheme="minorHAnsi" w:cstheme="minorHAnsi"/>
          <w:bCs/>
          <w:szCs w:val="21"/>
        </w:rPr>
        <w:t>2</w:t>
      </w:r>
      <w:r w:rsidR="00A10B1B" w:rsidRPr="00C21EAD">
        <w:rPr>
          <w:rFonts w:asciiTheme="minorHAnsi" w:eastAsia="Times New Roman" w:hAnsiTheme="minorHAnsi" w:cstheme="minorHAnsi"/>
          <w:bCs/>
          <w:szCs w:val="21"/>
        </w:rPr>
        <w:t xml:space="preserve"> lentelę</w:t>
      </w:r>
      <w:r w:rsidR="00CF77F6">
        <w:rPr>
          <w:rFonts w:asciiTheme="minorHAnsi" w:eastAsia="Times New Roman" w:hAnsiTheme="minorHAnsi" w:cstheme="minorHAnsi"/>
          <w:bCs/>
          <w:szCs w:val="21"/>
        </w:rPr>
        <w:t xml:space="preserve"> ir </w:t>
      </w:r>
      <w:r w:rsidR="005446A4">
        <w:rPr>
          <w:rFonts w:asciiTheme="minorHAnsi" w:eastAsia="Times New Roman" w:hAnsiTheme="minorHAnsi" w:cstheme="minorHAnsi"/>
          <w:bCs/>
          <w:szCs w:val="21"/>
        </w:rPr>
        <w:t>2</w:t>
      </w:r>
      <w:r w:rsidR="00CF77F6">
        <w:rPr>
          <w:rFonts w:asciiTheme="minorHAnsi" w:eastAsia="Times New Roman" w:hAnsiTheme="minorHAnsi" w:cstheme="minorHAnsi"/>
          <w:bCs/>
          <w:szCs w:val="21"/>
        </w:rPr>
        <w:t>.1</w:t>
      </w:r>
      <w:r w:rsidR="00F56B0C">
        <w:rPr>
          <w:rFonts w:asciiTheme="minorHAnsi" w:eastAsia="Times New Roman" w:hAnsiTheme="minorHAnsi" w:cstheme="minorHAnsi"/>
          <w:bCs/>
          <w:szCs w:val="21"/>
        </w:rPr>
        <w:t>3</w:t>
      </w:r>
      <w:r w:rsidR="00CF77F6">
        <w:rPr>
          <w:rFonts w:asciiTheme="minorHAnsi" w:eastAsia="Times New Roman" w:hAnsiTheme="minorHAnsi" w:cstheme="minorHAnsi"/>
          <w:bCs/>
          <w:szCs w:val="21"/>
        </w:rPr>
        <w:t xml:space="preserve"> lentelę</w:t>
      </w:r>
      <w:r w:rsidR="00A10B1B" w:rsidRPr="00C21EAD">
        <w:rPr>
          <w:rFonts w:asciiTheme="minorHAnsi" w:eastAsia="Times New Roman" w:hAnsiTheme="minorHAnsi" w:cstheme="minorHAnsi"/>
          <w:bCs/>
          <w:szCs w:val="21"/>
        </w:rPr>
        <w:t>).</w:t>
      </w:r>
    </w:p>
    <w:p w14:paraId="47ED0B0A" w14:textId="2C535848" w:rsidR="00A10B1B" w:rsidRDefault="00A10B1B" w:rsidP="00CB3E1C">
      <w:pPr>
        <w:rPr>
          <w:rFonts w:asciiTheme="minorHAnsi" w:eastAsia="Times New Roman" w:hAnsiTheme="minorHAnsi" w:cstheme="minorHAnsi"/>
          <w:bCs/>
          <w:szCs w:val="21"/>
        </w:rPr>
      </w:pPr>
    </w:p>
    <w:p w14:paraId="763BEA11" w14:textId="77777777" w:rsidR="00BB7DD7" w:rsidRDefault="00BB7DD7">
      <w:pPr>
        <w:spacing w:line="240" w:lineRule="auto"/>
        <w:jc w:val="left"/>
        <w:rPr>
          <w:rFonts w:asciiTheme="minorHAnsi" w:hAnsiTheme="minorHAnsi" w:cstheme="minorHAnsi"/>
          <w:b/>
          <w:bCs/>
          <w:i/>
          <w:iCs/>
        </w:rPr>
      </w:pPr>
      <w:r>
        <w:rPr>
          <w:rFonts w:asciiTheme="minorHAnsi" w:hAnsiTheme="minorHAnsi" w:cstheme="minorHAnsi"/>
          <w:b/>
          <w:bCs/>
          <w:i/>
          <w:iCs/>
        </w:rPr>
        <w:br w:type="page"/>
      </w:r>
    </w:p>
    <w:p w14:paraId="700D7235" w14:textId="0FE067A1" w:rsidR="00BB7DD7" w:rsidRPr="00102C73" w:rsidRDefault="005446A4" w:rsidP="00BB7DD7">
      <w:pPr>
        <w:spacing w:line="240" w:lineRule="auto"/>
        <w:rPr>
          <w:rFonts w:asciiTheme="minorHAnsi" w:hAnsiTheme="minorHAnsi" w:cstheme="minorHAnsi"/>
          <w:b/>
          <w:bCs/>
          <w:i/>
          <w:iCs/>
        </w:rPr>
      </w:pPr>
      <w:r>
        <w:rPr>
          <w:rFonts w:asciiTheme="minorHAnsi" w:hAnsiTheme="minorHAnsi" w:cstheme="minorHAnsi"/>
          <w:b/>
          <w:bCs/>
          <w:i/>
          <w:iCs/>
        </w:rPr>
        <w:lastRenderedPageBreak/>
        <w:t>2</w:t>
      </w:r>
      <w:r w:rsidR="00BB7DD7" w:rsidRPr="00C34E86">
        <w:rPr>
          <w:rFonts w:asciiTheme="minorHAnsi" w:hAnsiTheme="minorHAnsi" w:cstheme="minorHAnsi"/>
          <w:b/>
          <w:bCs/>
          <w:i/>
          <w:iCs/>
        </w:rPr>
        <w:t>.</w:t>
      </w:r>
      <w:r w:rsidR="00BB7DD7">
        <w:rPr>
          <w:rFonts w:asciiTheme="minorHAnsi" w:hAnsiTheme="minorHAnsi" w:cstheme="minorHAnsi"/>
          <w:b/>
          <w:bCs/>
          <w:i/>
          <w:iCs/>
        </w:rPr>
        <w:t>1</w:t>
      </w:r>
      <w:r w:rsidR="00F56B0C">
        <w:rPr>
          <w:rFonts w:asciiTheme="minorHAnsi" w:hAnsiTheme="minorHAnsi" w:cstheme="minorHAnsi"/>
          <w:b/>
          <w:bCs/>
          <w:i/>
          <w:iCs/>
        </w:rPr>
        <w:t>2</w:t>
      </w:r>
      <w:r w:rsidR="00BB7DD7" w:rsidRPr="00C34E86">
        <w:rPr>
          <w:rFonts w:asciiTheme="minorHAnsi" w:hAnsiTheme="minorHAnsi" w:cstheme="minorHAnsi"/>
          <w:b/>
          <w:bCs/>
          <w:i/>
          <w:iCs/>
        </w:rPr>
        <w:t xml:space="preserve">. lentelė. </w:t>
      </w:r>
      <w:r w:rsidR="00BB7DD7">
        <w:rPr>
          <w:rFonts w:asciiTheme="minorHAnsi" w:hAnsiTheme="minorHAnsi" w:cstheme="minorHAnsi"/>
          <w:i/>
          <w:iCs/>
        </w:rPr>
        <w:t>Vandens tiekimo ir nuotekų tvarkymo infrastruktūros vystymo prioritetiškumas koreguojamose gyvenamosiose vietovėse</w:t>
      </w:r>
    </w:p>
    <w:tbl>
      <w:tblPr>
        <w:tblW w:w="9300" w:type="dxa"/>
        <w:tblLook w:val="04A0" w:firstRow="1" w:lastRow="0" w:firstColumn="1" w:lastColumn="0" w:noHBand="0" w:noVBand="1"/>
      </w:tblPr>
      <w:tblGrid>
        <w:gridCol w:w="1414"/>
        <w:gridCol w:w="2645"/>
        <w:gridCol w:w="5019"/>
        <w:gridCol w:w="222"/>
      </w:tblGrid>
      <w:tr w:rsidR="00F56B0C" w:rsidRPr="00BB7DD7" w14:paraId="4251D638" w14:textId="77777777" w:rsidTr="00DD039D">
        <w:trPr>
          <w:gridAfter w:val="1"/>
          <w:wAfter w:w="222" w:type="dxa"/>
          <w:trHeight w:val="256"/>
        </w:trPr>
        <w:tc>
          <w:tcPr>
            <w:tcW w:w="1414"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6FE62159"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Etapas</w:t>
            </w:r>
          </w:p>
        </w:tc>
        <w:tc>
          <w:tcPr>
            <w:tcW w:w="264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6A9A3D94"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Viešojo geriamojo vandens tiekimo ir nuotekų tvarkymo teritorijos (VGVTNT) pavadinimas</w:t>
            </w:r>
          </w:p>
        </w:tc>
        <w:tc>
          <w:tcPr>
            <w:tcW w:w="5019"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3A39467C"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Aglomeracijos rajonas, ID numeris, infrastruktūros vystymo pobūdis</w:t>
            </w:r>
          </w:p>
        </w:tc>
      </w:tr>
      <w:tr w:rsidR="00F56B0C" w:rsidRPr="00BB7DD7" w14:paraId="7B18E47B" w14:textId="77777777" w:rsidTr="00DD039D">
        <w:trPr>
          <w:trHeight w:val="20"/>
        </w:trPr>
        <w:tc>
          <w:tcPr>
            <w:tcW w:w="1414"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5893EDA5"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3E10C1D6"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5019"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23E901FD"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22" w:type="dxa"/>
            <w:tcBorders>
              <w:top w:val="nil"/>
              <w:left w:val="nil"/>
              <w:bottom w:val="nil"/>
              <w:right w:val="nil"/>
            </w:tcBorders>
            <w:shd w:val="clear" w:color="auto" w:fill="auto"/>
            <w:noWrap/>
            <w:vAlign w:val="bottom"/>
            <w:hideMark/>
          </w:tcPr>
          <w:p w14:paraId="3CFE192F"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p>
        </w:tc>
      </w:tr>
      <w:tr w:rsidR="00F56B0C" w:rsidRPr="00BB7DD7" w14:paraId="0FD06B66" w14:textId="77777777" w:rsidTr="00DD039D">
        <w:trPr>
          <w:trHeight w:val="20"/>
        </w:trPr>
        <w:tc>
          <w:tcPr>
            <w:tcW w:w="1414"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05023CAC"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41DE3ADF"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5019"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0585532F"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22" w:type="dxa"/>
            <w:tcBorders>
              <w:top w:val="nil"/>
              <w:left w:val="nil"/>
              <w:bottom w:val="nil"/>
              <w:right w:val="nil"/>
            </w:tcBorders>
            <w:shd w:val="clear" w:color="auto" w:fill="auto"/>
            <w:noWrap/>
            <w:vAlign w:val="bottom"/>
            <w:hideMark/>
          </w:tcPr>
          <w:p w14:paraId="66D4E134"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6CAD7A0E" w14:textId="77777777" w:rsidTr="00DD039D">
        <w:trPr>
          <w:trHeight w:val="20"/>
        </w:trPr>
        <w:tc>
          <w:tcPr>
            <w:tcW w:w="1414"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49B4E3EC"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3B98B398"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5019"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6C2EA668"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22" w:type="dxa"/>
            <w:tcBorders>
              <w:top w:val="nil"/>
              <w:left w:val="nil"/>
              <w:bottom w:val="nil"/>
              <w:right w:val="nil"/>
            </w:tcBorders>
            <w:shd w:val="clear" w:color="auto" w:fill="auto"/>
            <w:noWrap/>
            <w:vAlign w:val="bottom"/>
            <w:hideMark/>
          </w:tcPr>
          <w:p w14:paraId="54B2DBF7"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21605BBC" w14:textId="77777777" w:rsidTr="00DD039D">
        <w:trPr>
          <w:trHeight w:val="20"/>
        </w:trPr>
        <w:tc>
          <w:tcPr>
            <w:tcW w:w="1414" w:type="dxa"/>
            <w:vMerge w:val="restart"/>
            <w:tcBorders>
              <w:top w:val="nil"/>
              <w:left w:val="single" w:sz="8" w:space="0" w:color="auto"/>
              <w:bottom w:val="nil"/>
              <w:right w:val="single" w:sz="8" w:space="0" w:color="auto"/>
            </w:tcBorders>
            <w:shd w:val="clear" w:color="auto" w:fill="D9D9D9" w:themeFill="background1" w:themeFillShade="D9"/>
            <w:vAlign w:val="center"/>
            <w:hideMark/>
          </w:tcPr>
          <w:p w14:paraId="5630576E"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I</w:t>
            </w:r>
          </w:p>
        </w:tc>
        <w:tc>
          <w:tcPr>
            <w:tcW w:w="2645" w:type="dxa"/>
            <w:tcBorders>
              <w:top w:val="nil"/>
              <w:left w:val="nil"/>
              <w:bottom w:val="single" w:sz="8" w:space="0" w:color="auto"/>
              <w:right w:val="single" w:sz="8" w:space="0" w:color="auto"/>
            </w:tcBorders>
            <w:shd w:val="clear" w:color="auto" w:fill="auto"/>
            <w:vAlign w:val="center"/>
            <w:hideMark/>
          </w:tcPr>
          <w:p w14:paraId="179709FB"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Kėdainių aglomeracija</w:t>
            </w:r>
          </w:p>
        </w:tc>
        <w:tc>
          <w:tcPr>
            <w:tcW w:w="5019" w:type="dxa"/>
            <w:tcBorders>
              <w:top w:val="nil"/>
              <w:left w:val="nil"/>
              <w:bottom w:val="single" w:sz="8" w:space="0" w:color="auto"/>
              <w:right w:val="single" w:sz="8" w:space="0" w:color="auto"/>
            </w:tcBorders>
            <w:shd w:val="clear" w:color="auto" w:fill="auto"/>
            <w:vAlign w:val="center"/>
            <w:hideMark/>
          </w:tcPr>
          <w:p w14:paraId="18668EB2" w14:textId="4967E58E"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Daumantų g. rajonas (ID4); Kauno g., Juodkiškio g. rajonas (ID 7); centrinė miesto dalis (ID10); Basanavičiaus g., Birutės, Kęstučio g. rajonas (ID12); Babėnų g. rajonas (ID 13), Vilainių k. (ID 15) vandentiekio</w:t>
            </w:r>
            <w:r w:rsidR="00D10BE6">
              <w:rPr>
                <w:rFonts w:asciiTheme="minorHAnsi" w:eastAsia="Times New Roman" w:hAnsiTheme="minorHAnsi" w:cstheme="minorHAnsi"/>
                <w:color w:val="000000"/>
                <w:sz w:val="20"/>
                <w:szCs w:val="20"/>
                <w:lang w:eastAsia="lt-LT"/>
              </w:rPr>
              <w:t xml:space="preserve"> ir</w:t>
            </w:r>
            <w:r w:rsidRPr="00BB7DD7">
              <w:rPr>
                <w:rFonts w:asciiTheme="minorHAnsi" w:eastAsia="Times New Roman" w:hAnsiTheme="minorHAnsi" w:cstheme="minorHAnsi"/>
                <w:color w:val="000000"/>
                <w:sz w:val="20"/>
                <w:szCs w:val="20"/>
                <w:lang w:eastAsia="lt-LT"/>
              </w:rPr>
              <w:t xml:space="preserve"> nuotekų tinklų plėtra.</w:t>
            </w:r>
          </w:p>
        </w:tc>
        <w:tc>
          <w:tcPr>
            <w:tcW w:w="222" w:type="dxa"/>
            <w:vAlign w:val="center"/>
            <w:hideMark/>
          </w:tcPr>
          <w:p w14:paraId="317CF218"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DB42763"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08AC0D0C"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4B7D3F5A"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Dotnuvos seniūnija</w:t>
            </w:r>
          </w:p>
        </w:tc>
        <w:tc>
          <w:tcPr>
            <w:tcW w:w="222" w:type="dxa"/>
            <w:vAlign w:val="center"/>
            <w:hideMark/>
          </w:tcPr>
          <w:p w14:paraId="1EF4502A"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63168524"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2357C96C"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79D70082"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Dotnuva/ Akademija</w:t>
            </w:r>
          </w:p>
        </w:tc>
        <w:tc>
          <w:tcPr>
            <w:tcW w:w="5019" w:type="dxa"/>
            <w:tcBorders>
              <w:top w:val="nil"/>
              <w:left w:val="nil"/>
              <w:bottom w:val="single" w:sz="8" w:space="0" w:color="auto"/>
              <w:right w:val="single" w:sz="8" w:space="0" w:color="auto"/>
            </w:tcBorders>
            <w:shd w:val="clear" w:color="auto" w:fill="auto"/>
            <w:vAlign w:val="center"/>
            <w:hideMark/>
          </w:tcPr>
          <w:p w14:paraId="483B77FB"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 ir nuotekų tinklų plėtra.</w:t>
            </w:r>
          </w:p>
        </w:tc>
        <w:tc>
          <w:tcPr>
            <w:tcW w:w="222" w:type="dxa"/>
            <w:vAlign w:val="center"/>
            <w:hideMark/>
          </w:tcPr>
          <w:p w14:paraId="2C76C2A9"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51B8C0E7"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71FE954F"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4EB2F2BB"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Jaunakaimis, Pilionys</w:t>
            </w:r>
          </w:p>
        </w:tc>
        <w:tc>
          <w:tcPr>
            <w:tcW w:w="5019" w:type="dxa"/>
            <w:tcBorders>
              <w:top w:val="nil"/>
              <w:left w:val="nil"/>
              <w:bottom w:val="single" w:sz="8" w:space="0" w:color="auto"/>
              <w:right w:val="single" w:sz="8" w:space="0" w:color="auto"/>
            </w:tcBorders>
            <w:shd w:val="clear" w:color="auto" w:fill="auto"/>
            <w:vAlign w:val="center"/>
            <w:hideMark/>
          </w:tcPr>
          <w:p w14:paraId="4216D3AA" w14:textId="05A4FCA5"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Nuotekų tinklai ir nuotekų </w:t>
            </w:r>
            <w:r w:rsidR="00382581">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00C2F189"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3C3ED86"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37CD373C"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56CCCB84"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Šlapaberžė</w:t>
            </w:r>
          </w:p>
        </w:tc>
        <w:tc>
          <w:tcPr>
            <w:tcW w:w="5019" w:type="dxa"/>
            <w:tcBorders>
              <w:top w:val="nil"/>
              <w:left w:val="nil"/>
              <w:bottom w:val="single" w:sz="8" w:space="0" w:color="auto"/>
              <w:right w:val="single" w:sz="8" w:space="0" w:color="auto"/>
            </w:tcBorders>
            <w:shd w:val="clear" w:color="auto" w:fill="auto"/>
            <w:vAlign w:val="center"/>
            <w:hideMark/>
          </w:tcPr>
          <w:p w14:paraId="09A8752D"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 ir nuotekų tinklų plėtra.</w:t>
            </w:r>
          </w:p>
        </w:tc>
        <w:tc>
          <w:tcPr>
            <w:tcW w:w="222" w:type="dxa"/>
            <w:vAlign w:val="center"/>
            <w:hideMark/>
          </w:tcPr>
          <w:p w14:paraId="1EA3FA3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F6C9615"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5E7BEEB7"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5381D5CB"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Gudžiūnų seniūnija</w:t>
            </w:r>
          </w:p>
        </w:tc>
        <w:tc>
          <w:tcPr>
            <w:tcW w:w="222" w:type="dxa"/>
            <w:vAlign w:val="center"/>
            <w:hideMark/>
          </w:tcPr>
          <w:p w14:paraId="36F3BB7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8839810"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43C67E24"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30E2151A"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Gudžiūnai</w:t>
            </w:r>
          </w:p>
        </w:tc>
        <w:tc>
          <w:tcPr>
            <w:tcW w:w="5019" w:type="dxa"/>
            <w:tcBorders>
              <w:top w:val="nil"/>
              <w:left w:val="nil"/>
              <w:bottom w:val="single" w:sz="8" w:space="0" w:color="auto"/>
              <w:right w:val="single" w:sz="8" w:space="0" w:color="auto"/>
            </w:tcBorders>
            <w:shd w:val="clear" w:color="auto" w:fill="auto"/>
            <w:vAlign w:val="center"/>
            <w:hideMark/>
          </w:tcPr>
          <w:p w14:paraId="6C50611B" w14:textId="0B018365"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nuotekų tinklų plėtra, nuotekų </w:t>
            </w:r>
            <w:r w:rsidR="000F22A5">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62AA40C4"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059D872"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2B6D7721"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217FF43F"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Josvainių seniūnija</w:t>
            </w:r>
          </w:p>
        </w:tc>
        <w:tc>
          <w:tcPr>
            <w:tcW w:w="222" w:type="dxa"/>
            <w:vAlign w:val="center"/>
            <w:hideMark/>
          </w:tcPr>
          <w:p w14:paraId="44C9E4C3"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425CA3DE"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61D14B74"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35488A44"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Josvainiai, Juodkaimiai</w:t>
            </w:r>
          </w:p>
        </w:tc>
        <w:tc>
          <w:tcPr>
            <w:tcW w:w="5019" w:type="dxa"/>
            <w:tcBorders>
              <w:top w:val="nil"/>
              <w:left w:val="nil"/>
              <w:bottom w:val="single" w:sz="8" w:space="0" w:color="auto"/>
              <w:right w:val="single" w:sz="8" w:space="0" w:color="auto"/>
            </w:tcBorders>
            <w:shd w:val="clear" w:color="auto" w:fill="auto"/>
            <w:vAlign w:val="center"/>
            <w:hideMark/>
          </w:tcPr>
          <w:p w14:paraId="3AED2679" w14:textId="06DC436B"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ir nuotekų tinklų plėtra, nuotekų </w:t>
            </w:r>
            <w:r w:rsidR="000F22A5">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36E9CCA5"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7D94521"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770751E3"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6EDD744A"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Krakių seniūnija</w:t>
            </w:r>
          </w:p>
        </w:tc>
        <w:tc>
          <w:tcPr>
            <w:tcW w:w="222" w:type="dxa"/>
            <w:vAlign w:val="center"/>
            <w:hideMark/>
          </w:tcPr>
          <w:p w14:paraId="40C31A6B"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262ACF6"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053DB6B1"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2B966484"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Meironiškiai</w:t>
            </w:r>
          </w:p>
        </w:tc>
        <w:tc>
          <w:tcPr>
            <w:tcW w:w="5019" w:type="dxa"/>
            <w:tcBorders>
              <w:top w:val="nil"/>
              <w:left w:val="nil"/>
              <w:bottom w:val="single" w:sz="8" w:space="0" w:color="auto"/>
              <w:right w:val="single" w:sz="8" w:space="0" w:color="auto"/>
            </w:tcBorders>
            <w:shd w:val="clear" w:color="auto" w:fill="auto"/>
            <w:vAlign w:val="center"/>
            <w:hideMark/>
          </w:tcPr>
          <w:p w14:paraId="439AE8FB" w14:textId="30D79D35"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w:t>
            </w:r>
            <w:r w:rsidR="0097321D">
              <w:rPr>
                <w:rFonts w:asciiTheme="minorHAnsi" w:eastAsia="Times New Roman" w:hAnsiTheme="minorHAnsi" w:cstheme="minorHAnsi"/>
                <w:color w:val="000000"/>
                <w:sz w:val="20"/>
                <w:szCs w:val="20"/>
                <w:lang w:eastAsia="lt-LT"/>
              </w:rPr>
              <w:t>tinklų</w:t>
            </w:r>
            <w:r w:rsidR="002D3E71">
              <w:rPr>
                <w:rFonts w:asciiTheme="minorHAnsi" w:eastAsia="Times New Roman" w:hAnsiTheme="minorHAnsi" w:cstheme="minorHAnsi"/>
                <w:color w:val="000000"/>
                <w:sz w:val="20"/>
                <w:szCs w:val="20"/>
                <w:lang w:eastAsia="lt-LT"/>
              </w:rPr>
              <w:t xml:space="preserve"> plėtra </w:t>
            </w:r>
            <w:r w:rsidRPr="00BB7DD7">
              <w:rPr>
                <w:rFonts w:asciiTheme="minorHAnsi" w:eastAsia="Times New Roman" w:hAnsiTheme="minorHAnsi" w:cstheme="minorHAnsi"/>
                <w:color w:val="000000"/>
                <w:sz w:val="20"/>
                <w:szCs w:val="20"/>
                <w:lang w:eastAsia="lt-LT"/>
              </w:rPr>
              <w:t xml:space="preserve">ir nuotekų tinklų </w:t>
            </w:r>
            <w:r w:rsidR="00382581">
              <w:rPr>
                <w:rFonts w:asciiTheme="minorHAnsi" w:eastAsia="Times New Roman" w:hAnsiTheme="minorHAnsi" w:cstheme="minorHAnsi"/>
                <w:color w:val="000000"/>
                <w:sz w:val="20"/>
                <w:szCs w:val="20"/>
                <w:lang w:eastAsia="lt-LT"/>
              </w:rPr>
              <w:t>bei</w:t>
            </w:r>
            <w:r w:rsidRPr="00BB7DD7">
              <w:rPr>
                <w:rFonts w:asciiTheme="minorHAnsi" w:eastAsia="Times New Roman" w:hAnsiTheme="minorHAnsi" w:cstheme="minorHAnsi"/>
                <w:color w:val="000000"/>
                <w:sz w:val="20"/>
                <w:szCs w:val="20"/>
                <w:lang w:eastAsia="lt-LT"/>
              </w:rPr>
              <w:t xml:space="preserve">, nuotekų </w:t>
            </w:r>
            <w:r w:rsidR="00382581">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28E8B489"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AF876B7"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1E920DE5"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642BCA55"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Pajieslys</w:t>
            </w:r>
          </w:p>
        </w:tc>
        <w:tc>
          <w:tcPr>
            <w:tcW w:w="5019" w:type="dxa"/>
            <w:tcBorders>
              <w:top w:val="nil"/>
              <w:left w:val="nil"/>
              <w:bottom w:val="single" w:sz="8" w:space="0" w:color="auto"/>
              <w:right w:val="single" w:sz="8" w:space="0" w:color="auto"/>
            </w:tcBorders>
            <w:shd w:val="clear" w:color="auto" w:fill="auto"/>
            <w:vAlign w:val="center"/>
            <w:hideMark/>
          </w:tcPr>
          <w:p w14:paraId="7EFDFBF0" w14:textId="6A63B2F9"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ir nuotekų tinklų plėtra, nuotekų </w:t>
            </w:r>
            <w:r w:rsidR="000F22A5">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70B716F4"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632F8277"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68EF2FDB"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3B0BDB8C"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bookmarkStart w:id="55" w:name="_Hlk49257370"/>
            <w:bookmarkStart w:id="56" w:name="RANGE!B17"/>
            <w:r w:rsidRPr="00BB7DD7">
              <w:rPr>
                <w:rFonts w:asciiTheme="minorHAnsi" w:eastAsia="Times New Roman" w:hAnsiTheme="minorHAnsi" w:cstheme="minorHAnsi"/>
                <w:color w:val="000000"/>
                <w:sz w:val="20"/>
                <w:szCs w:val="20"/>
                <w:lang w:eastAsia="lt-LT"/>
              </w:rPr>
              <w:t>Plinkaigalis</w:t>
            </w:r>
            <w:bookmarkEnd w:id="55"/>
            <w:bookmarkEnd w:id="56"/>
          </w:p>
        </w:tc>
        <w:tc>
          <w:tcPr>
            <w:tcW w:w="5019" w:type="dxa"/>
            <w:tcBorders>
              <w:top w:val="nil"/>
              <w:left w:val="nil"/>
              <w:bottom w:val="single" w:sz="8" w:space="0" w:color="auto"/>
              <w:right w:val="single" w:sz="8" w:space="0" w:color="auto"/>
            </w:tcBorders>
            <w:shd w:val="clear" w:color="auto" w:fill="auto"/>
            <w:vAlign w:val="center"/>
            <w:hideMark/>
          </w:tcPr>
          <w:p w14:paraId="50F24E6B" w14:textId="64EA5425"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ir nuotekų tinklų plėtra, nuotekų </w:t>
            </w:r>
            <w:r w:rsidR="000F22A5">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7AB7406D"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6CC65923"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30AD0C96"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79C8ABE8"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Pelėdnagių seniūnija</w:t>
            </w:r>
          </w:p>
        </w:tc>
        <w:tc>
          <w:tcPr>
            <w:tcW w:w="222" w:type="dxa"/>
            <w:vAlign w:val="center"/>
            <w:hideMark/>
          </w:tcPr>
          <w:p w14:paraId="2277E62F"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FB2E83B"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1056792C"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60733E5C"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Nociūnai</w:t>
            </w:r>
          </w:p>
        </w:tc>
        <w:tc>
          <w:tcPr>
            <w:tcW w:w="5019" w:type="dxa"/>
            <w:tcBorders>
              <w:top w:val="nil"/>
              <w:left w:val="nil"/>
              <w:bottom w:val="single" w:sz="8" w:space="0" w:color="auto"/>
              <w:right w:val="single" w:sz="8" w:space="0" w:color="auto"/>
            </w:tcBorders>
            <w:shd w:val="clear" w:color="auto" w:fill="auto"/>
            <w:vAlign w:val="center"/>
            <w:hideMark/>
          </w:tcPr>
          <w:p w14:paraId="402C4429" w14:textId="5A705B5B"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ir nuotekų tinklų plėtra, nuotekų </w:t>
            </w:r>
            <w:r w:rsidR="000F22A5">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7D3FB295"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5DC6BC4B"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5D83DAB3"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2669F8DE"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Beinaičiai</w:t>
            </w:r>
          </w:p>
        </w:tc>
        <w:tc>
          <w:tcPr>
            <w:tcW w:w="5019" w:type="dxa"/>
            <w:tcBorders>
              <w:top w:val="nil"/>
              <w:left w:val="nil"/>
              <w:bottom w:val="single" w:sz="8" w:space="0" w:color="auto"/>
              <w:right w:val="single" w:sz="8" w:space="0" w:color="auto"/>
            </w:tcBorders>
            <w:shd w:val="clear" w:color="auto" w:fill="auto"/>
            <w:vAlign w:val="center"/>
            <w:hideMark/>
          </w:tcPr>
          <w:p w14:paraId="4A7D2F72" w14:textId="3E7C1EE9"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w:t>
            </w:r>
            <w:r w:rsidR="000F22A5">
              <w:rPr>
                <w:rFonts w:asciiTheme="minorHAnsi" w:eastAsia="Times New Roman" w:hAnsiTheme="minorHAnsi" w:cstheme="minorHAnsi"/>
                <w:color w:val="000000"/>
                <w:sz w:val="20"/>
                <w:szCs w:val="20"/>
                <w:lang w:eastAsia="lt-LT"/>
              </w:rPr>
              <w:t>tinklų plėtra</w:t>
            </w:r>
            <w:r w:rsidR="00394950">
              <w:rPr>
                <w:rFonts w:asciiTheme="minorHAnsi" w:eastAsia="Times New Roman" w:hAnsiTheme="minorHAnsi" w:cstheme="minorHAnsi"/>
                <w:color w:val="000000"/>
                <w:sz w:val="20"/>
                <w:szCs w:val="20"/>
                <w:lang w:eastAsia="lt-LT"/>
              </w:rPr>
              <w:t xml:space="preserve"> </w:t>
            </w:r>
            <w:r w:rsidRPr="00BB7DD7">
              <w:rPr>
                <w:rFonts w:asciiTheme="minorHAnsi" w:eastAsia="Times New Roman" w:hAnsiTheme="minorHAnsi" w:cstheme="minorHAnsi"/>
                <w:color w:val="000000"/>
                <w:sz w:val="20"/>
                <w:szCs w:val="20"/>
                <w:lang w:eastAsia="lt-LT"/>
              </w:rPr>
              <w:t xml:space="preserve">ir nuotekų tinklų, </w:t>
            </w:r>
            <w:r w:rsidR="00394950">
              <w:rPr>
                <w:rFonts w:asciiTheme="minorHAnsi" w:eastAsia="Times New Roman" w:hAnsiTheme="minorHAnsi" w:cstheme="minorHAnsi"/>
                <w:color w:val="000000"/>
                <w:sz w:val="20"/>
                <w:szCs w:val="20"/>
                <w:lang w:eastAsia="lt-LT"/>
              </w:rPr>
              <w:t xml:space="preserve">bei </w:t>
            </w:r>
            <w:r w:rsidRPr="00BB7DD7">
              <w:rPr>
                <w:rFonts w:asciiTheme="minorHAnsi" w:eastAsia="Times New Roman" w:hAnsiTheme="minorHAnsi" w:cstheme="minorHAnsi"/>
                <w:color w:val="000000"/>
                <w:sz w:val="20"/>
                <w:szCs w:val="20"/>
                <w:lang w:eastAsia="lt-LT"/>
              </w:rPr>
              <w:t xml:space="preserve">nuotekų </w:t>
            </w:r>
            <w:r w:rsidR="00394950">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3F91F73D"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4DC4B9F6"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2C3280FC"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288B0111"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Labūnava</w:t>
            </w:r>
          </w:p>
        </w:tc>
        <w:tc>
          <w:tcPr>
            <w:tcW w:w="5019" w:type="dxa"/>
            <w:tcBorders>
              <w:top w:val="nil"/>
              <w:left w:val="nil"/>
              <w:bottom w:val="single" w:sz="8" w:space="0" w:color="auto"/>
              <w:right w:val="single" w:sz="8" w:space="0" w:color="auto"/>
            </w:tcBorders>
            <w:shd w:val="clear" w:color="auto" w:fill="auto"/>
            <w:vAlign w:val="center"/>
            <w:hideMark/>
          </w:tcPr>
          <w:p w14:paraId="77B4A185" w14:textId="2EB749F2"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ir nuotekų tinklų plėtra, nuotekų </w:t>
            </w:r>
            <w:r w:rsidR="00394950">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67A55BE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51F9BB03"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0F1EFFEA"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334C7CEA"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Saviečiai</w:t>
            </w:r>
          </w:p>
        </w:tc>
        <w:tc>
          <w:tcPr>
            <w:tcW w:w="5019" w:type="dxa"/>
            <w:tcBorders>
              <w:top w:val="nil"/>
              <w:left w:val="nil"/>
              <w:bottom w:val="single" w:sz="8" w:space="0" w:color="auto"/>
              <w:right w:val="single" w:sz="8" w:space="0" w:color="auto"/>
            </w:tcBorders>
            <w:shd w:val="clear" w:color="auto" w:fill="auto"/>
            <w:vAlign w:val="center"/>
            <w:hideMark/>
          </w:tcPr>
          <w:p w14:paraId="1860ECBC" w14:textId="00536D85"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Nuotekų tinkl</w:t>
            </w:r>
            <w:r w:rsidR="00B528A5">
              <w:rPr>
                <w:rFonts w:asciiTheme="minorHAnsi" w:eastAsia="Times New Roman" w:hAnsiTheme="minorHAnsi" w:cstheme="minorHAnsi"/>
                <w:color w:val="000000"/>
                <w:sz w:val="20"/>
                <w:szCs w:val="20"/>
                <w:lang w:eastAsia="lt-LT"/>
              </w:rPr>
              <w:t>ų</w:t>
            </w:r>
            <w:r w:rsidRPr="00BB7DD7">
              <w:rPr>
                <w:rFonts w:asciiTheme="minorHAnsi" w:eastAsia="Times New Roman" w:hAnsiTheme="minorHAnsi" w:cstheme="minorHAnsi"/>
                <w:color w:val="000000"/>
                <w:sz w:val="20"/>
                <w:szCs w:val="20"/>
                <w:lang w:eastAsia="lt-LT"/>
              </w:rPr>
              <w:t xml:space="preserve"> ir nuotekų </w:t>
            </w:r>
            <w:r w:rsidR="00B528A5">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5966A5F6"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8A71E97"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74884A76"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2B9D920C"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Perna</w:t>
            </w:r>
            <w:r>
              <w:rPr>
                <w:rFonts w:asciiTheme="minorHAnsi" w:eastAsia="Times New Roman" w:hAnsiTheme="minorHAnsi" w:cstheme="minorHAnsi"/>
                <w:b/>
                <w:bCs/>
                <w:color w:val="000000"/>
                <w:sz w:val="20"/>
                <w:szCs w:val="20"/>
                <w:lang w:eastAsia="lt-LT"/>
              </w:rPr>
              <w:t>ra</w:t>
            </w:r>
            <w:r w:rsidRPr="00BB7DD7">
              <w:rPr>
                <w:rFonts w:asciiTheme="minorHAnsi" w:eastAsia="Times New Roman" w:hAnsiTheme="minorHAnsi" w:cstheme="minorHAnsi"/>
                <w:b/>
                <w:bCs/>
                <w:color w:val="000000"/>
                <w:sz w:val="20"/>
                <w:szCs w:val="20"/>
                <w:lang w:eastAsia="lt-LT"/>
              </w:rPr>
              <w:t>vos seniūnija</w:t>
            </w:r>
          </w:p>
        </w:tc>
        <w:tc>
          <w:tcPr>
            <w:tcW w:w="222" w:type="dxa"/>
            <w:vAlign w:val="center"/>
            <w:hideMark/>
          </w:tcPr>
          <w:p w14:paraId="56F88F87"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486D69E2"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5E4D3396"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52C0EC30"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Pernarava</w:t>
            </w:r>
          </w:p>
        </w:tc>
        <w:tc>
          <w:tcPr>
            <w:tcW w:w="5019" w:type="dxa"/>
            <w:tcBorders>
              <w:top w:val="nil"/>
              <w:left w:val="nil"/>
              <w:bottom w:val="single" w:sz="8" w:space="0" w:color="auto"/>
              <w:right w:val="single" w:sz="8" w:space="0" w:color="auto"/>
            </w:tcBorders>
            <w:shd w:val="clear" w:color="auto" w:fill="auto"/>
            <w:vAlign w:val="center"/>
            <w:hideMark/>
          </w:tcPr>
          <w:p w14:paraId="4E31E074"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 ir nuotekų tinklų plėtra.</w:t>
            </w:r>
          </w:p>
        </w:tc>
        <w:tc>
          <w:tcPr>
            <w:tcW w:w="222" w:type="dxa"/>
            <w:vAlign w:val="center"/>
            <w:hideMark/>
          </w:tcPr>
          <w:p w14:paraId="6A7C9502"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67B86213"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2883DC1E"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65A03CA5"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Surviliškio seniūnija</w:t>
            </w:r>
          </w:p>
        </w:tc>
        <w:tc>
          <w:tcPr>
            <w:tcW w:w="222" w:type="dxa"/>
            <w:vAlign w:val="center"/>
            <w:hideMark/>
          </w:tcPr>
          <w:p w14:paraId="4F43664C"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E34EFF5"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27976565"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76199C25"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Kalnaberžė</w:t>
            </w:r>
          </w:p>
        </w:tc>
        <w:tc>
          <w:tcPr>
            <w:tcW w:w="5019" w:type="dxa"/>
            <w:tcBorders>
              <w:top w:val="nil"/>
              <w:left w:val="nil"/>
              <w:bottom w:val="single" w:sz="8" w:space="0" w:color="auto"/>
              <w:right w:val="single" w:sz="8" w:space="0" w:color="auto"/>
            </w:tcBorders>
            <w:shd w:val="clear" w:color="auto" w:fill="auto"/>
            <w:vAlign w:val="center"/>
            <w:hideMark/>
          </w:tcPr>
          <w:p w14:paraId="4F882A15" w14:textId="7CD74BCD"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ir nuotekų tinklų plėtra, nuotekų </w:t>
            </w:r>
            <w:r w:rsidR="00B528A5">
              <w:rPr>
                <w:rFonts w:asciiTheme="minorHAnsi" w:eastAsia="Times New Roman" w:hAnsiTheme="minorHAnsi" w:cstheme="minorHAnsi"/>
                <w:color w:val="000000"/>
                <w:sz w:val="20"/>
                <w:szCs w:val="20"/>
                <w:lang w:eastAsia="lt-LT"/>
              </w:rPr>
              <w:t>VĮ statyba</w:t>
            </w:r>
            <w:r w:rsidRPr="00BB7DD7">
              <w:rPr>
                <w:rFonts w:asciiTheme="minorHAnsi" w:eastAsia="Times New Roman" w:hAnsiTheme="minorHAnsi" w:cstheme="minorHAnsi"/>
                <w:color w:val="000000"/>
                <w:sz w:val="20"/>
                <w:szCs w:val="20"/>
                <w:lang w:eastAsia="lt-LT"/>
              </w:rPr>
              <w:t>.</w:t>
            </w:r>
          </w:p>
        </w:tc>
        <w:tc>
          <w:tcPr>
            <w:tcW w:w="222" w:type="dxa"/>
            <w:vAlign w:val="center"/>
            <w:hideMark/>
          </w:tcPr>
          <w:p w14:paraId="35C33E2C"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D30314B"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6FE658E7"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72ED7A05"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Šėtos seniūnija</w:t>
            </w:r>
          </w:p>
        </w:tc>
        <w:tc>
          <w:tcPr>
            <w:tcW w:w="222" w:type="dxa"/>
            <w:vAlign w:val="center"/>
            <w:hideMark/>
          </w:tcPr>
          <w:p w14:paraId="1B6F056F"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73B103B0"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0CDFC60B"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7FBD4585"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Pagiriai</w:t>
            </w:r>
          </w:p>
        </w:tc>
        <w:tc>
          <w:tcPr>
            <w:tcW w:w="5019" w:type="dxa"/>
            <w:tcBorders>
              <w:top w:val="nil"/>
              <w:left w:val="nil"/>
              <w:bottom w:val="single" w:sz="8" w:space="0" w:color="auto"/>
              <w:right w:val="single" w:sz="8" w:space="0" w:color="auto"/>
            </w:tcBorders>
            <w:shd w:val="clear" w:color="auto" w:fill="auto"/>
            <w:vAlign w:val="center"/>
            <w:hideMark/>
          </w:tcPr>
          <w:p w14:paraId="1B2101FE" w14:textId="34699614"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ir nuotekų tinklų plėtra, nuotekų </w:t>
            </w:r>
            <w:r w:rsidR="00B528A5">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5C563EB8"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250C90F"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68E777E3"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12EF3089"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Šėta</w:t>
            </w:r>
          </w:p>
        </w:tc>
        <w:tc>
          <w:tcPr>
            <w:tcW w:w="5019" w:type="dxa"/>
            <w:tcBorders>
              <w:top w:val="nil"/>
              <w:left w:val="nil"/>
              <w:bottom w:val="single" w:sz="8" w:space="0" w:color="auto"/>
              <w:right w:val="single" w:sz="8" w:space="0" w:color="auto"/>
            </w:tcBorders>
            <w:shd w:val="clear" w:color="auto" w:fill="auto"/>
            <w:vAlign w:val="center"/>
            <w:hideMark/>
          </w:tcPr>
          <w:p w14:paraId="7D25AEEA" w14:textId="59E20073"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Nuotekų </w:t>
            </w:r>
            <w:r w:rsidR="00B528A5">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29B43B39"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446B08A2"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703E05A2"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166B191C"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Truskavos seniūnija</w:t>
            </w:r>
          </w:p>
        </w:tc>
        <w:tc>
          <w:tcPr>
            <w:tcW w:w="222" w:type="dxa"/>
            <w:vAlign w:val="center"/>
            <w:hideMark/>
          </w:tcPr>
          <w:p w14:paraId="25AEF7F4"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6E35CE6"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59370325"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2E80898B"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Okainiai</w:t>
            </w:r>
          </w:p>
        </w:tc>
        <w:tc>
          <w:tcPr>
            <w:tcW w:w="5019" w:type="dxa"/>
            <w:tcBorders>
              <w:top w:val="nil"/>
              <w:left w:val="nil"/>
              <w:bottom w:val="single" w:sz="8" w:space="0" w:color="auto"/>
              <w:right w:val="single" w:sz="8" w:space="0" w:color="auto"/>
            </w:tcBorders>
            <w:shd w:val="clear" w:color="auto" w:fill="auto"/>
            <w:vAlign w:val="center"/>
            <w:hideMark/>
          </w:tcPr>
          <w:p w14:paraId="142970F1" w14:textId="2FC52DF5"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w:t>
            </w:r>
            <w:r w:rsidR="00B528A5">
              <w:rPr>
                <w:rFonts w:asciiTheme="minorHAnsi" w:eastAsia="Times New Roman" w:hAnsiTheme="minorHAnsi" w:cstheme="minorHAnsi"/>
                <w:color w:val="000000"/>
                <w:sz w:val="20"/>
                <w:szCs w:val="20"/>
                <w:lang w:eastAsia="lt-LT"/>
              </w:rPr>
              <w:t xml:space="preserve"> tinklų plėtra</w:t>
            </w:r>
            <w:r w:rsidRPr="00BB7DD7">
              <w:rPr>
                <w:rFonts w:asciiTheme="minorHAnsi" w:eastAsia="Times New Roman" w:hAnsiTheme="minorHAnsi" w:cstheme="minorHAnsi"/>
                <w:color w:val="000000"/>
                <w:sz w:val="20"/>
                <w:szCs w:val="20"/>
                <w:lang w:eastAsia="lt-LT"/>
              </w:rPr>
              <w:t xml:space="preserve"> ir nuotekų tinklų,</w:t>
            </w:r>
            <w:r w:rsidR="00326FFF">
              <w:rPr>
                <w:rFonts w:asciiTheme="minorHAnsi" w:eastAsia="Times New Roman" w:hAnsiTheme="minorHAnsi" w:cstheme="minorHAnsi"/>
                <w:color w:val="000000"/>
                <w:sz w:val="20"/>
                <w:szCs w:val="20"/>
                <w:lang w:eastAsia="lt-LT"/>
              </w:rPr>
              <w:t xml:space="preserve"> bei</w:t>
            </w:r>
            <w:r w:rsidRPr="00BB7DD7">
              <w:rPr>
                <w:rFonts w:asciiTheme="minorHAnsi" w:eastAsia="Times New Roman" w:hAnsiTheme="minorHAnsi" w:cstheme="minorHAnsi"/>
                <w:color w:val="000000"/>
                <w:sz w:val="20"/>
                <w:szCs w:val="20"/>
                <w:lang w:eastAsia="lt-LT"/>
              </w:rPr>
              <w:t xml:space="preserve"> nuotekų</w:t>
            </w:r>
            <w:r w:rsidR="00326FFF">
              <w:rPr>
                <w:rFonts w:asciiTheme="minorHAnsi" w:eastAsia="Times New Roman" w:hAnsiTheme="minorHAnsi" w:cstheme="minorHAnsi"/>
                <w:color w:val="000000"/>
                <w:sz w:val="20"/>
                <w:szCs w:val="20"/>
                <w:lang w:eastAsia="lt-LT"/>
              </w:rPr>
              <w:t xml:space="preserve"> 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14DE800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62AB26B3"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4B6FA5CA"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1538261B"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Vilainių seniūnija</w:t>
            </w:r>
          </w:p>
        </w:tc>
        <w:tc>
          <w:tcPr>
            <w:tcW w:w="222" w:type="dxa"/>
            <w:vAlign w:val="center"/>
            <w:hideMark/>
          </w:tcPr>
          <w:p w14:paraId="261A869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FEC56A1" w14:textId="77777777" w:rsidTr="00DD039D">
        <w:trPr>
          <w:trHeight w:val="20"/>
        </w:trPr>
        <w:tc>
          <w:tcPr>
            <w:tcW w:w="1414" w:type="dxa"/>
            <w:vMerge/>
            <w:tcBorders>
              <w:top w:val="nil"/>
              <w:left w:val="single" w:sz="8" w:space="0" w:color="auto"/>
              <w:bottom w:val="nil"/>
              <w:right w:val="single" w:sz="8" w:space="0" w:color="auto"/>
            </w:tcBorders>
            <w:shd w:val="clear" w:color="auto" w:fill="D9D9D9" w:themeFill="background1" w:themeFillShade="D9"/>
            <w:vAlign w:val="center"/>
            <w:hideMark/>
          </w:tcPr>
          <w:p w14:paraId="5AF88FEB"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0CB623FC"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Lančiūnava</w:t>
            </w:r>
          </w:p>
        </w:tc>
        <w:tc>
          <w:tcPr>
            <w:tcW w:w="5019" w:type="dxa"/>
            <w:tcBorders>
              <w:top w:val="nil"/>
              <w:left w:val="nil"/>
              <w:bottom w:val="single" w:sz="8" w:space="0" w:color="auto"/>
              <w:right w:val="single" w:sz="8" w:space="0" w:color="auto"/>
            </w:tcBorders>
            <w:shd w:val="clear" w:color="auto" w:fill="auto"/>
            <w:vAlign w:val="center"/>
            <w:hideMark/>
          </w:tcPr>
          <w:p w14:paraId="428F2674"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Vandens gerinimo įrenginių statyba.</w:t>
            </w:r>
          </w:p>
        </w:tc>
        <w:tc>
          <w:tcPr>
            <w:tcW w:w="222" w:type="dxa"/>
            <w:vAlign w:val="center"/>
            <w:hideMark/>
          </w:tcPr>
          <w:p w14:paraId="08C31AEB"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5AB394AA" w14:textId="77777777" w:rsidTr="00DD039D">
        <w:trPr>
          <w:trHeight w:val="20"/>
        </w:trPr>
        <w:tc>
          <w:tcPr>
            <w:tcW w:w="1414"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14:paraId="68C42D3C"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II</w:t>
            </w:r>
          </w:p>
        </w:tc>
        <w:tc>
          <w:tcPr>
            <w:tcW w:w="2645" w:type="dxa"/>
            <w:tcBorders>
              <w:top w:val="nil"/>
              <w:left w:val="nil"/>
              <w:bottom w:val="single" w:sz="8" w:space="0" w:color="auto"/>
              <w:right w:val="single" w:sz="8" w:space="0" w:color="auto"/>
            </w:tcBorders>
            <w:shd w:val="clear" w:color="auto" w:fill="auto"/>
            <w:vAlign w:val="center"/>
            <w:hideMark/>
          </w:tcPr>
          <w:p w14:paraId="49085354"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Kėdainių aglomeracija</w:t>
            </w:r>
          </w:p>
        </w:tc>
        <w:tc>
          <w:tcPr>
            <w:tcW w:w="5019" w:type="dxa"/>
            <w:tcBorders>
              <w:top w:val="nil"/>
              <w:left w:val="nil"/>
              <w:bottom w:val="single" w:sz="8" w:space="0" w:color="auto"/>
              <w:right w:val="single" w:sz="8" w:space="0" w:color="auto"/>
            </w:tcBorders>
            <w:shd w:val="clear" w:color="auto" w:fill="auto"/>
            <w:vAlign w:val="center"/>
            <w:hideMark/>
          </w:tcPr>
          <w:p w14:paraId="5F719302"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Kauno g., Juodiškio g. rajono (ID 8); Respublikos g., T. Bružaitės g. (ID11), Janušavos k. (ID14)- vandentiekio, nuotekų tinklų plėtra.</w:t>
            </w:r>
          </w:p>
        </w:tc>
        <w:tc>
          <w:tcPr>
            <w:tcW w:w="222" w:type="dxa"/>
            <w:vAlign w:val="center"/>
            <w:hideMark/>
          </w:tcPr>
          <w:p w14:paraId="2321973C"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C78372D"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365B1C9E"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6065B196"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Dotnuvos seniūnija</w:t>
            </w:r>
          </w:p>
        </w:tc>
        <w:tc>
          <w:tcPr>
            <w:tcW w:w="222" w:type="dxa"/>
            <w:vAlign w:val="center"/>
            <w:hideMark/>
          </w:tcPr>
          <w:p w14:paraId="385ABFA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30821DE"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7AE97F54"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6AC6AC61"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Beržai</w:t>
            </w:r>
          </w:p>
        </w:tc>
        <w:tc>
          <w:tcPr>
            <w:tcW w:w="5019" w:type="dxa"/>
            <w:tcBorders>
              <w:top w:val="nil"/>
              <w:left w:val="nil"/>
              <w:bottom w:val="single" w:sz="8" w:space="0" w:color="auto"/>
              <w:right w:val="single" w:sz="8" w:space="0" w:color="auto"/>
            </w:tcBorders>
            <w:shd w:val="clear" w:color="auto" w:fill="auto"/>
            <w:vAlign w:val="center"/>
            <w:hideMark/>
          </w:tcPr>
          <w:p w14:paraId="62CFF09C"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 nuotekų tinklų plėtra.</w:t>
            </w:r>
          </w:p>
        </w:tc>
        <w:tc>
          <w:tcPr>
            <w:tcW w:w="222" w:type="dxa"/>
            <w:vAlign w:val="center"/>
            <w:hideMark/>
          </w:tcPr>
          <w:p w14:paraId="5E4E75C0"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2EAE72A4"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6A07F054"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4D9BA693"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Bokštai</w:t>
            </w:r>
          </w:p>
        </w:tc>
        <w:tc>
          <w:tcPr>
            <w:tcW w:w="5019" w:type="dxa"/>
            <w:tcBorders>
              <w:top w:val="nil"/>
              <w:left w:val="nil"/>
              <w:bottom w:val="single" w:sz="8" w:space="0" w:color="auto"/>
              <w:right w:val="single" w:sz="8" w:space="0" w:color="auto"/>
            </w:tcBorders>
            <w:shd w:val="clear" w:color="auto" w:fill="auto"/>
            <w:vAlign w:val="center"/>
            <w:hideMark/>
          </w:tcPr>
          <w:p w14:paraId="675240FF" w14:textId="0F957881"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nuotekų tinklų plėtra, nuotekų </w:t>
            </w:r>
            <w:r w:rsidR="00326FFF">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5994708B"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AC54645"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7570D7DD"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051634C5"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Mantviliškis</w:t>
            </w:r>
          </w:p>
        </w:tc>
        <w:tc>
          <w:tcPr>
            <w:tcW w:w="5019" w:type="dxa"/>
            <w:tcBorders>
              <w:top w:val="nil"/>
              <w:left w:val="nil"/>
              <w:bottom w:val="single" w:sz="8" w:space="0" w:color="auto"/>
              <w:right w:val="single" w:sz="8" w:space="0" w:color="auto"/>
            </w:tcBorders>
            <w:shd w:val="clear" w:color="auto" w:fill="auto"/>
            <w:vAlign w:val="center"/>
            <w:hideMark/>
          </w:tcPr>
          <w:p w14:paraId="3FF32A3B" w14:textId="33D8FC5E"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Vandens gręžinio įrengimas, VGĮ statyba, vandentiekio ir </w:t>
            </w:r>
            <w:r w:rsidR="00326FFF" w:rsidRPr="00BB7DD7">
              <w:rPr>
                <w:rFonts w:asciiTheme="minorHAnsi" w:eastAsia="Times New Roman" w:hAnsiTheme="minorHAnsi" w:cstheme="minorHAnsi"/>
                <w:color w:val="000000"/>
                <w:sz w:val="20"/>
                <w:szCs w:val="20"/>
                <w:lang w:eastAsia="lt-LT"/>
              </w:rPr>
              <w:t>nuotekų tinkl</w:t>
            </w:r>
            <w:r w:rsidR="00326FFF">
              <w:rPr>
                <w:rFonts w:asciiTheme="minorHAnsi" w:eastAsia="Times New Roman" w:hAnsiTheme="minorHAnsi" w:cstheme="minorHAnsi"/>
                <w:color w:val="000000"/>
                <w:sz w:val="20"/>
                <w:szCs w:val="20"/>
                <w:lang w:eastAsia="lt-LT"/>
              </w:rPr>
              <w:t>ų</w:t>
            </w:r>
            <w:r w:rsidR="00EA3734">
              <w:rPr>
                <w:rFonts w:asciiTheme="minorHAnsi" w:eastAsia="Times New Roman" w:hAnsiTheme="minorHAnsi" w:cstheme="minorHAnsi"/>
                <w:color w:val="000000"/>
                <w:sz w:val="20"/>
                <w:szCs w:val="20"/>
                <w:lang w:eastAsia="lt-LT"/>
              </w:rPr>
              <w:t xml:space="preserve"> statya</w:t>
            </w:r>
            <w:r w:rsidRPr="00BB7DD7">
              <w:rPr>
                <w:rFonts w:asciiTheme="minorHAnsi" w:eastAsia="Times New Roman" w:hAnsiTheme="minorHAnsi" w:cstheme="minorHAnsi"/>
                <w:color w:val="000000"/>
                <w:sz w:val="20"/>
                <w:szCs w:val="20"/>
                <w:lang w:eastAsia="lt-LT"/>
              </w:rPr>
              <w:t>, nuotekų valymo įrenginių statyba.</w:t>
            </w:r>
          </w:p>
        </w:tc>
        <w:tc>
          <w:tcPr>
            <w:tcW w:w="222" w:type="dxa"/>
            <w:vAlign w:val="center"/>
            <w:hideMark/>
          </w:tcPr>
          <w:p w14:paraId="6EA7E9E7"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6E7139B4"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3D258894"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63F5627E"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Gudžiūnų seniūnija</w:t>
            </w:r>
          </w:p>
        </w:tc>
        <w:tc>
          <w:tcPr>
            <w:tcW w:w="222" w:type="dxa"/>
            <w:vAlign w:val="center"/>
            <w:hideMark/>
          </w:tcPr>
          <w:p w14:paraId="57D0559D"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E9844C8"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08BFAE26"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3C888FBE"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Vikaičiai</w:t>
            </w:r>
          </w:p>
        </w:tc>
        <w:tc>
          <w:tcPr>
            <w:tcW w:w="5019" w:type="dxa"/>
            <w:tcBorders>
              <w:top w:val="nil"/>
              <w:left w:val="nil"/>
              <w:bottom w:val="single" w:sz="8" w:space="0" w:color="auto"/>
              <w:right w:val="single" w:sz="8" w:space="0" w:color="auto"/>
            </w:tcBorders>
            <w:shd w:val="clear" w:color="auto" w:fill="auto"/>
            <w:vAlign w:val="center"/>
            <w:hideMark/>
          </w:tcPr>
          <w:p w14:paraId="5DFF3EBE" w14:textId="4617191F"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tinklų plėtra, nuotekų </w:t>
            </w:r>
            <w:r w:rsidR="00EA3734">
              <w:rPr>
                <w:rFonts w:asciiTheme="minorHAnsi" w:eastAsia="Times New Roman" w:hAnsiTheme="minorHAnsi" w:cstheme="minorHAnsi"/>
                <w:color w:val="000000"/>
                <w:sz w:val="20"/>
                <w:szCs w:val="20"/>
                <w:lang w:eastAsia="lt-LT"/>
              </w:rPr>
              <w:t>tinklų ir 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2416ED3F"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7DA21C3A"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52937DA7"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7F485711"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Josvainių seniūnija</w:t>
            </w:r>
          </w:p>
        </w:tc>
        <w:tc>
          <w:tcPr>
            <w:tcW w:w="222" w:type="dxa"/>
            <w:vAlign w:val="center"/>
            <w:hideMark/>
          </w:tcPr>
          <w:p w14:paraId="15411A7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DA1798B"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4F21CFB6"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5F2A4FA8"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Vainikai</w:t>
            </w:r>
          </w:p>
        </w:tc>
        <w:tc>
          <w:tcPr>
            <w:tcW w:w="5019" w:type="dxa"/>
            <w:tcBorders>
              <w:top w:val="nil"/>
              <w:left w:val="nil"/>
              <w:bottom w:val="single" w:sz="8" w:space="0" w:color="auto"/>
              <w:right w:val="single" w:sz="8" w:space="0" w:color="auto"/>
            </w:tcBorders>
            <w:shd w:val="clear" w:color="auto" w:fill="auto"/>
            <w:vAlign w:val="center"/>
            <w:hideMark/>
          </w:tcPr>
          <w:p w14:paraId="753ED85D"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 nuotekų tinklų plėtra.</w:t>
            </w:r>
          </w:p>
        </w:tc>
        <w:tc>
          <w:tcPr>
            <w:tcW w:w="222" w:type="dxa"/>
            <w:vAlign w:val="center"/>
            <w:hideMark/>
          </w:tcPr>
          <w:p w14:paraId="06FF5D0D"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8436C50"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06C0775B"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20AF97D5"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Kampai II</w:t>
            </w:r>
          </w:p>
        </w:tc>
        <w:tc>
          <w:tcPr>
            <w:tcW w:w="5019" w:type="dxa"/>
            <w:tcBorders>
              <w:top w:val="nil"/>
              <w:left w:val="nil"/>
              <w:bottom w:val="single" w:sz="8" w:space="0" w:color="auto"/>
              <w:right w:val="single" w:sz="8" w:space="0" w:color="auto"/>
            </w:tcBorders>
            <w:shd w:val="clear" w:color="auto" w:fill="auto"/>
            <w:vAlign w:val="center"/>
            <w:hideMark/>
          </w:tcPr>
          <w:p w14:paraId="0B607B95" w14:textId="0D976224"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w:t>
            </w:r>
            <w:r w:rsidR="00EA3734">
              <w:rPr>
                <w:rFonts w:asciiTheme="minorHAnsi" w:eastAsia="Times New Roman" w:hAnsiTheme="minorHAnsi" w:cstheme="minorHAnsi"/>
                <w:color w:val="000000"/>
                <w:sz w:val="20"/>
                <w:szCs w:val="20"/>
                <w:lang w:eastAsia="lt-LT"/>
              </w:rPr>
              <w:t xml:space="preserve"> tinklų plėtra</w:t>
            </w:r>
            <w:r w:rsidRPr="00BB7DD7">
              <w:rPr>
                <w:rFonts w:asciiTheme="minorHAnsi" w:eastAsia="Times New Roman" w:hAnsiTheme="minorHAnsi" w:cstheme="minorHAnsi"/>
                <w:color w:val="000000"/>
                <w:sz w:val="20"/>
                <w:szCs w:val="20"/>
                <w:lang w:eastAsia="lt-LT"/>
              </w:rPr>
              <w:t xml:space="preserve"> ir nuotekų tinklų,</w:t>
            </w:r>
            <w:r w:rsidR="00B16BE3">
              <w:rPr>
                <w:rFonts w:asciiTheme="minorHAnsi" w:eastAsia="Times New Roman" w:hAnsiTheme="minorHAnsi" w:cstheme="minorHAnsi"/>
                <w:color w:val="000000"/>
                <w:sz w:val="20"/>
                <w:szCs w:val="20"/>
                <w:lang w:eastAsia="lt-LT"/>
              </w:rPr>
              <w:t xml:space="preserve"> bei</w:t>
            </w:r>
            <w:r w:rsidRPr="00BB7DD7">
              <w:rPr>
                <w:rFonts w:asciiTheme="minorHAnsi" w:eastAsia="Times New Roman" w:hAnsiTheme="minorHAnsi" w:cstheme="minorHAnsi"/>
                <w:color w:val="000000"/>
                <w:sz w:val="20"/>
                <w:szCs w:val="20"/>
                <w:lang w:eastAsia="lt-LT"/>
              </w:rPr>
              <w:t xml:space="preserve"> nuotekų </w:t>
            </w:r>
            <w:r w:rsidR="00B16BE3">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0F71B542"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CEAE1EE"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6D9EE98A"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047240FB"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Kėdainių miesto seniūnija</w:t>
            </w:r>
          </w:p>
        </w:tc>
        <w:tc>
          <w:tcPr>
            <w:tcW w:w="222" w:type="dxa"/>
            <w:vAlign w:val="center"/>
            <w:hideMark/>
          </w:tcPr>
          <w:p w14:paraId="2E339BC0"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0318F9D"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29EA1E63"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159C74EA"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Lipliūnai</w:t>
            </w:r>
          </w:p>
        </w:tc>
        <w:tc>
          <w:tcPr>
            <w:tcW w:w="5019" w:type="dxa"/>
            <w:tcBorders>
              <w:top w:val="nil"/>
              <w:left w:val="nil"/>
              <w:bottom w:val="single" w:sz="8" w:space="0" w:color="auto"/>
              <w:right w:val="single" w:sz="8" w:space="0" w:color="auto"/>
            </w:tcBorders>
            <w:shd w:val="clear" w:color="auto" w:fill="auto"/>
            <w:vAlign w:val="center"/>
            <w:hideMark/>
          </w:tcPr>
          <w:p w14:paraId="2E3DEA49" w14:textId="7F47AD0F"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nuotekų tinklų plėtra, nuotekų </w:t>
            </w:r>
            <w:r w:rsidR="00B16BE3">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1851AB9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F218010"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585F2AE3"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55FD30C9"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Krakių seniūnija</w:t>
            </w:r>
          </w:p>
        </w:tc>
        <w:tc>
          <w:tcPr>
            <w:tcW w:w="222" w:type="dxa"/>
            <w:vAlign w:val="center"/>
            <w:hideMark/>
          </w:tcPr>
          <w:p w14:paraId="6D45858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1C55842"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633AB9CE"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5EF7056D"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Barkūniškis, Dovydiškiai</w:t>
            </w:r>
          </w:p>
        </w:tc>
        <w:tc>
          <w:tcPr>
            <w:tcW w:w="5019" w:type="dxa"/>
            <w:tcBorders>
              <w:top w:val="nil"/>
              <w:left w:val="nil"/>
              <w:bottom w:val="single" w:sz="8" w:space="0" w:color="auto"/>
              <w:right w:val="single" w:sz="8" w:space="0" w:color="auto"/>
            </w:tcBorders>
            <w:shd w:val="clear" w:color="auto" w:fill="auto"/>
            <w:vAlign w:val="center"/>
            <w:hideMark/>
          </w:tcPr>
          <w:p w14:paraId="45980E86" w14:textId="37D1F2CF"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ir nuotekų tinklų plėtra, nuotekų </w:t>
            </w:r>
            <w:r w:rsidR="00B16BE3">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w:t>
            </w:r>
            <w:r>
              <w:rPr>
                <w:rFonts w:asciiTheme="minorHAnsi" w:eastAsia="Times New Roman" w:hAnsiTheme="minorHAnsi" w:cstheme="minorHAnsi"/>
                <w:color w:val="000000"/>
                <w:sz w:val="20"/>
                <w:szCs w:val="20"/>
                <w:lang w:eastAsia="lt-LT"/>
              </w:rPr>
              <w:t>rekonstrukcija</w:t>
            </w:r>
          </w:p>
        </w:tc>
        <w:tc>
          <w:tcPr>
            <w:tcW w:w="222" w:type="dxa"/>
            <w:vAlign w:val="center"/>
            <w:hideMark/>
          </w:tcPr>
          <w:p w14:paraId="7572020B"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45AE9B81"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7AD7A3FB"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3DBAC361"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Pašušvys</w:t>
            </w:r>
          </w:p>
        </w:tc>
        <w:tc>
          <w:tcPr>
            <w:tcW w:w="5019" w:type="dxa"/>
            <w:tcBorders>
              <w:top w:val="nil"/>
              <w:left w:val="nil"/>
              <w:bottom w:val="single" w:sz="8" w:space="0" w:color="auto"/>
              <w:right w:val="single" w:sz="8" w:space="0" w:color="auto"/>
            </w:tcBorders>
            <w:shd w:val="clear" w:color="auto" w:fill="auto"/>
            <w:vAlign w:val="center"/>
            <w:hideMark/>
          </w:tcPr>
          <w:p w14:paraId="40E628FE"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 tinklų plėtra, vandens gerinimo įrenginių statyba.</w:t>
            </w:r>
          </w:p>
        </w:tc>
        <w:tc>
          <w:tcPr>
            <w:tcW w:w="222" w:type="dxa"/>
            <w:vAlign w:val="center"/>
            <w:hideMark/>
          </w:tcPr>
          <w:p w14:paraId="58BF806C"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F67D0FD"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56908FC2"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02E7F4E6"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Pelėdnagių seniūnija</w:t>
            </w:r>
          </w:p>
        </w:tc>
        <w:tc>
          <w:tcPr>
            <w:tcW w:w="222" w:type="dxa"/>
            <w:vAlign w:val="center"/>
            <w:hideMark/>
          </w:tcPr>
          <w:p w14:paraId="17AAD2DB"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2AE72E0F"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1CC93196"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6D7FF964"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Paobelys</w:t>
            </w:r>
          </w:p>
        </w:tc>
        <w:tc>
          <w:tcPr>
            <w:tcW w:w="5019" w:type="dxa"/>
            <w:tcBorders>
              <w:top w:val="nil"/>
              <w:left w:val="nil"/>
              <w:bottom w:val="single" w:sz="8" w:space="0" w:color="auto"/>
              <w:right w:val="single" w:sz="8" w:space="0" w:color="auto"/>
            </w:tcBorders>
            <w:shd w:val="clear" w:color="auto" w:fill="auto"/>
            <w:vAlign w:val="center"/>
            <w:hideMark/>
          </w:tcPr>
          <w:p w14:paraId="618F707B" w14:textId="6FCAED7C"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w:t>
            </w:r>
            <w:r w:rsidR="00004A05">
              <w:rPr>
                <w:rFonts w:asciiTheme="minorHAnsi" w:eastAsia="Times New Roman" w:hAnsiTheme="minorHAnsi" w:cstheme="minorHAnsi"/>
                <w:color w:val="000000"/>
                <w:sz w:val="20"/>
                <w:szCs w:val="20"/>
                <w:lang w:eastAsia="lt-LT"/>
              </w:rPr>
              <w:t xml:space="preserve">ir nuotekų </w:t>
            </w:r>
            <w:r w:rsidRPr="00BB7DD7">
              <w:rPr>
                <w:rFonts w:asciiTheme="minorHAnsi" w:eastAsia="Times New Roman" w:hAnsiTheme="minorHAnsi" w:cstheme="minorHAnsi"/>
                <w:color w:val="000000"/>
                <w:sz w:val="20"/>
                <w:szCs w:val="20"/>
                <w:lang w:eastAsia="lt-LT"/>
              </w:rPr>
              <w:t>tinklų plėtra</w:t>
            </w:r>
          </w:p>
        </w:tc>
        <w:tc>
          <w:tcPr>
            <w:tcW w:w="222" w:type="dxa"/>
            <w:vAlign w:val="center"/>
            <w:hideMark/>
          </w:tcPr>
          <w:p w14:paraId="56DB01F6"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0E693918"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01DEBA50"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589E3FC4"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Pelėdnagiai</w:t>
            </w:r>
          </w:p>
        </w:tc>
        <w:tc>
          <w:tcPr>
            <w:tcW w:w="5019" w:type="dxa"/>
            <w:tcBorders>
              <w:top w:val="nil"/>
              <w:left w:val="nil"/>
              <w:bottom w:val="single" w:sz="8" w:space="0" w:color="auto"/>
              <w:right w:val="single" w:sz="8" w:space="0" w:color="auto"/>
            </w:tcBorders>
            <w:shd w:val="clear" w:color="auto" w:fill="auto"/>
            <w:vAlign w:val="center"/>
            <w:hideMark/>
          </w:tcPr>
          <w:p w14:paraId="4A011E97" w14:textId="7152336F"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 ir nuotekų tinklų</w:t>
            </w:r>
            <w:r w:rsidR="00DB3A01">
              <w:rPr>
                <w:rFonts w:asciiTheme="minorHAnsi" w:eastAsia="Times New Roman" w:hAnsiTheme="minorHAnsi" w:cstheme="minorHAnsi"/>
                <w:color w:val="000000"/>
                <w:sz w:val="20"/>
                <w:szCs w:val="20"/>
                <w:lang w:eastAsia="lt-LT"/>
              </w:rPr>
              <w:t xml:space="preserve"> rekonstrukcija ir</w:t>
            </w:r>
            <w:r w:rsidRPr="00BB7DD7">
              <w:rPr>
                <w:rFonts w:asciiTheme="minorHAnsi" w:eastAsia="Times New Roman" w:hAnsiTheme="minorHAnsi" w:cstheme="minorHAnsi"/>
                <w:color w:val="000000"/>
                <w:sz w:val="20"/>
                <w:szCs w:val="20"/>
                <w:lang w:eastAsia="lt-LT"/>
              </w:rPr>
              <w:t xml:space="preserve"> plėtra.</w:t>
            </w:r>
          </w:p>
        </w:tc>
        <w:tc>
          <w:tcPr>
            <w:tcW w:w="222" w:type="dxa"/>
            <w:vAlign w:val="center"/>
            <w:hideMark/>
          </w:tcPr>
          <w:p w14:paraId="27FF7647"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4DD276D9"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75C00324"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62456979"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Perna</w:t>
            </w:r>
            <w:r>
              <w:rPr>
                <w:rFonts w:asciiTheme="minorHAnsi" w:eastAsia="Times New Roman" w:hAnsiTheme="minorHAnsi" w:cstheme="minorHAnsi"/>
                <w:b/>
                <w:bCs/>
                <w:color w:val="000000"/>
                <w:sz w:val="20"/>
                <w:szCs w:val="20"/>
                <w:lang w:eastAsia="lt-LT"/>
              </w:rPr>
              <w:t>ra</w:t>
            </w:r>
            <w:r w:rsidRPr="00BB7DD7">
              <w:rPr>
                <w:rFonts w:asciiTheme="minorHAnsi" w:eastAsia="Times New Roman" w:hAnsiTheme="minorHAnsi" w:cstheme="minorHAnsi"/>
                <w:b/>
                <w:bCs/>
                <w:color w:val="000000"/>
                <w:sz w:val="20"/>
                <w:szCs w:val="20"/>
                <w:lang w:eastAsia="lt-LT"/>
              </w:rPr>
              <w:t>vos seniūnija</w:t>
            </w:r>
          </w:p>
        </w:tc>
        <w:tc>
          <w:tcPr>
            <w:tcW w:w="222" w:type="dxa"/>
            <w:vAlign w:val="center"/>
            <w:hideMark/>
          </w:tcPr>
          <w:p w14:paraId="1BEC284B"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6E9F0B9C"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1E26461D"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3D5C93DD"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Pelutava</w:t>
            </w:r>
          </w:p>
        </w:tc>
        <w:tc>
          <w:tcPr>
            <w:tcW w:w="5019" w:type="dxa"/>
            <w:tcBorders>
              <w:top w:val="nil"/>
              <w:left w:val="nil"/>
              <w:bottom w:val="single" w:sz="8" w:space="0" w:color="auto"/>
              <w:right w:val="single" w:sz="8" w:space="0" w:color="auto"/>
            </w:tcBorders>
            <w:shd w:val="clear" w:color="auto" w:fill="auto"/>
            <w:vAlign w:val="center"/>
            <w:hideMark/>
          </w:tcPr>
          <w:p w14:paraId="23A14A25" w14:textId="3006348A"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w:t>
            </w:r>
            <w:r w:rsidR="00004A05">
              <w:rPr>
                <w:rFonts w:asciiTheme="minorHAnsi" w:eastAsia="Times New Roman" w:hAnsiTheme="minorHAnsi" w:cstheme="minorHAnsi"/>
                <w:color w:val="000000"/>
                <w:sz w:val="20"/>
                <w:szCs w:val="20"/>
                <w:lang w:eastAsia="lt-LT"/>
              </w:rPr>
              <w:t>tinklų plėtra</w:t>
            </w:r>
            <w:r w:rsidR="000B6965">
              <w:rPr>
                <w:rFonts w:asciiTheme="minorHAnsi" w:eastAsia="Times New Roman" w:hAnsiTheme="minorHAnsi" w:cstheme="minorHAnsi"/>
                <w:color w:val="000000"/>
                <w:sz w:val="20"/>
                <w:szCs w:val="20"/>
                <w:lang w:eastAsia="lt-LT"/>
              </w:rPr>
              <w:t xml:space="preserve"> </w:t>
            </w:r>
            <w:r w:rsidRPr="00BB7DD7">
              <w:rPr>
                <w:rFonts w:asciiTheme="minorHAnsi" w:eastAsia="Times New Roman" w:hAnsiTheme="minorHAnsi" w:cstheme="minorHAnsi"/>
                <w:color w:val="000000"/>
                <w:sz w:val="20"/>
                <w:szCs w:val="20"/>
                <w:lang w:eastAsia="lt-LT"/>
              </w:rPr>
              <w:t xml:space="preserve">ir nuotekų tinklų, </w:t>
            </w:r>
            <w:r w:rsidR="000B6965">
              <w:rPr>
                <w:rFonts w:asciiTheme="minorHAnsi" w:eastAsia="Times New Roman" w:hAnsiTheme="minorHAnsi" w:cstheme="minorHAnsi"/>
                <w:color w:val="000000"/>
                <w:sz w:val="20"/>
                <w:szCs w:val="20"/>
                <w:lang w:eastAsia="lt-LT"/>
              </w:rPr>
              <w:t xml:space="preserve">bei </w:t>
            </w:r>
            <w:r w:rsidRPr="00BB7DD7">
              <w:rPr>
                <w:rFonts w:asciiTheme="minorHAnsi" w:eastAsia="Times New Roman" w:hAnsiTheme="minorHAnsi" w:cstheme="minorHAnsi"/>
                <w:color w:val="000000"/>
                <w:sz w:val="20"/>
                <w:szCs w:val="20"/>
                <w:lang w:eastAsia="lt-LT"/>
              </w:rPr>
              <w:t xml:space="preserve">nuotekų </w:t>
            </w:r>
            <w:r w:rsidR="000B6965">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7DA64481"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34FE022"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668D5E86"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58702873"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Langakiai</w:t>
            </w:r>
          </w:p>
        </w:tc>
        <w:tc>
          <w:tcPr>
            <w:tcW w:w="5019" w:type="dxa"/>
            <w:tcBorders>
              <w:top w:val="nil"/>
              <w:left w:val="nil"/>
              <w:bottom w:val="single" w:sz="8" w:space="0" w:color="auto"/>
              <w:right w:val="single" w:sz="8" w:space="0" w:color="auto"/>
            </w:tcBorders>
            <w:shd w:val="clear" w:color="auto" w:fill="auto"/>
            <w:vAlign w:val="center"/>
            <w:hideMark/>
          </w:tcPr>
          <w:p w14:paraId="61CCA196" w14:textId="4A87D742"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w:t>
            </w:r>
            <w:r w:rsidR="00C254B9">
              <w:rPr>
                <w:rFonts w:asciiTheme="minorHAnsi" w:eastAsia="Times New Roman" w:hAnsiTheme="minorHAnsi" w:cstheme="minorHAnsi"/>
                <w:color w:val="000000"/>
                <w:sz w:val="20"/>
                <w:szCs w:val="20"/>
                <w:lang w:eastAsia="lt-LT"/>
              </w:rPr>
              <w:t xml:space="preserve"> tinklų plėtra</w:t>
            </w:r>
            <w:r w:rsidRPr="00BB7DD7">
              <w:rPr>
                <w:rFonts w:asciiTheme="minorHAnsi" w:eastAsia="Times New Roman" w:hAnsiTheme="minorHAnsi" w:cstheme="minorHAnsi"/>
                <w:color w:val="000000"/>
                <w:sz w:val="20"/>
                <w:szCs w:val="20"/>
                <w:lang w:eastAsia="lt-LT"/>
              </w:rPr>
              <w:t xml:space="preserve"> ir nuotekų tinklų, </w:t>
            </w:r>
            <w:r w:rsidR="00C254B9">
              <w:rPr>
                <w:rFonts w:asciiTheme="minorHAnsi" w:eastAsia="Times New Roman" w:hAnsiTheme="minorHAnsi" w:cstheme="minorHAnsi"/>
                <w:color w:val="000000"/>
                <w:sz w:val="20"/>
                <w:szCs w:val="20"/>
                <w:lang w:eastAsia="lt-LT"/>
              </w:rPr>
              <w:t xml:space="preserve">bei </w:t>
            </w:r>
            <w:r w:rsidRPr="00BB7DD7">
              <w:rPr>
                <w:rFonts w:asciiTheme="minorHAnsi" w:eastAsia="Times New Roman" w:hAnsiTheme="minorHAnsi" w:cstheme="minorHAnsi"/>
                <w:color w:val="000000"/>
                <w:sz w:val="20"/>
                <w:szCs w:val="20"/>
                <w:lang w:eastAsia="lt-LT"/>
              </w:rPr>
              <w:t xml:space="preserve">nuotekų </w:t>
            </w:r>
            <w:r w:rsidR="00C254B9">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025FE138"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2025985C"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1A565A70"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7DD83C3F"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Jakšiai</w:t>
            </w:r>
          </w:p>
        </w:tc>
        <w:tc>
          <w:tcPr>
            <w:tcW w:w="5019" w:type="dxa"/>
            <w:tcBorders>
              <w:top w:val="nil"/>
              <w:left w:val="nil"/>
              <w:bottom w:val="single" w:sz="8" w:space="0" w:color="auto"/>
              <w:right w:val="single" w:sz="8" w:space="0" w:color="auto"/>
            </w:tcBorders>
            <w:shd w:val="clear" w:color="auto" w:fill="auto"/>
            <w:vAlign w:val="center"/>
            <w:hideMark/>
          </w:tcPr>
          <w:p w14:paraId="6B8C3A9D" w14:textId="560F25DF"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w:t>
            </w:r>
            <w:r w:rsidR="00C254B9">
              <w:rPr>
                <w:rFonts w:asciiTheme="minorHAnsi" w:eastAsia="Times New Roman" w:hAnsiTheme="minorHAnsi" w:cstheme="minorHAnsi"/>
                <w:color w:val="000000"/>
                <w:sz w:val="20"/>
                <w:szCs w:val="20"/>
                <w:lang w:eastAsia="lt-LT"/>
              </w:rPr>
              <w:t xml:space="preserve"> tinklų plėtra</w:t>
            </w:r>
            <w:r w:rsidRPr="00BB7DD7">
              <w:rPr>
                <w:rFonts w:asciiTheme="minorHAnsi" w:eastAsia="Times New Roman" w:hAnsiTheme="minorHAnsi" w:cstheme="minorHAnsi"/>
                <w:color w:val="000000"/>
                <w:sz w:val="20"/>
                <w:szCs w:val="20"/>
                <w:lang w:eastAsia="lt-LT"/>
              </w:rPr>
              <w:t xml:space="preserve"> ir nuotekų tinklų, </w:t>
            </w:r>
            <w:r w:rsidR="00C254B9">
              <w:rPr>
                <w:rFonts w:asciiTheme="minorHAnsi" w:eastAsia="Times New Roman" w:hAnsiTheme="minorHAnsi" w:cstheme="minorHAnsi"/>
                <w:color w:val="000000"/>
                <w:sz w:val="20"/>
                <w:szCs w:val="20"/>
                <w:lang w:eastAsia="lt-LT"/>
              </w:rPr>
              <w:t xml:space="preserve">bei </w:t>
            </w:r>
            <w:r w:rsidRPr="00BB7DD7">
              <w:rPr>
                <w:rFonts w:asciiTheme="minorHAnsi" w:eastAsia="Times New Roman" w:hAnsiTheme="minorHAnsi" w:cstheme="minorHAnsi"/>
                <w:color w:val="000000"/>
                <w:sz w:val="20"/>
                <w:szCs w:val="20"/>
                <w:lang w:eastAsia="lt-LT"/>
              </w:rPr>
              <w:t xml:space="preserve">nuotekų </w:t>
            </w:r>
            <w:r w:rsidR="00C254B9">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7DB19171"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45F6996A"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5D52C215"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4AEC9677"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Paaluonys</w:t>
            </w:r>
          </w:p>
        </w:tc>
        <w:tc>
          <w:tcPr>
            <w:tcW w:w="5019" w:type="dxa"/>
            <w:tcBorders>
              <w:top w:val="nil"/>
              <w:left w:val="nil"/>
              <w:bottom w:val="single" w:sz="8" w:space="0" w:color="auto"/>
              <w:right w:val="single" w:sz="8" w:space="0" w:color="auto"/>
            </w:tcBorders>
            <w:shd w:val="clear" w:color="auto" w:fill="auto"/>
            <w:vAlign w:val="center"/>
            <w:hideMark/>
          </w:tcPr>
          <w:p w14:paraId="71553037" w14:textId="1EBD381F"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w:t>
            </w:r>
            <w:r w:rsidR="00C254B9">
              <w:rPr>
                <w:rFonts w:asciiTheme="minorHAnsi" w:eastAsia="Times New Roman" w:hAnsiTheme="minorHAnsi" w:cstheme="minorHAnsi"/>
                <w:color w:val="000000"/>
                <w:sz w:val="20"/>
                <w:szCs w:val="20"/>
                <w:lang w:eastAsia="lt-LT"/>
              </w:rPr>
              <w:t xml:space="preserve">tinklų plėtra </w:t>
            </w:r>
            <w:r w:rsidRPr="00BB7DD7">
              <w:rPr>
                <w:rFonts w:asciiTheme="minorHAnsi" w:eastAsia="Times New Roman" w:hAnsiTheme="minorHAnsi" w:cstheme="minorHAnsi"/>
                <w:color w:val="000000"/>
                <w:sz w:val="20"/>
                <w:szCs w:val="20"/>
                <w:lang w:eastAsia="lt-LT"/>
              </w:rPr>
              <w:t xml:space="preserve">ir nuotekų tinklų, </w:t>
            </w:r>
            <w:r w:rsidR="00C254B9">
              <w:rPr>
                <w:rFonts w:asciiTheme="minorHAnsi" w:eastAsia="Times New Roman" w:hAnsiTheme="minorHAnsi" w:cstheme="minorHAnsi"/>
                <w:color w:val="000000"/>
                <w:sz w:val="20"/>
                <w:szCs w:val="20"/>
                <w:lang w:eastAsia="lt-LT"/>
              </w:rPr>
              <w:t xml:space="preserve">bei </w:t>
            </w:r>
            <w:r w:rsidRPr="00BB7DD7">
              <w:rPr>
                <w:rFonts w:asciiTheme="minorHAnsi" w:eastAsia="Times New Roman" w:hAnsiTheme="minorHAnsi" w:cstheme="minorHAnsi"/>
                <w:color w:val="000000"/>
                <w:sz w:val="20"/>
                <w:szCs w:val="20"/>
                <w:lang w:eastAsia="lt-LT"/>
              </w:rPr>
              <w:t xml:space="preserve">nuotekų </w:t>
            </w:r>
            <w:r w:rsidR="00C254B9">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6C2797C7"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68D0E5B1"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2068558C"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5DA68DC3"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Šėtos seniūnija</w:t>
            </w:r>
          </w:p>
        </w:tc>
        <w:tc>
          <w:tcPr>
            <w:tcW w:w="222" w:type="dxa"/>
            <w:vAlign w:val="center"/>
            <w:hideMark/>
          </w:tcPr>
          <w:p w14:paraId="59994AA1"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78C4A14"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3108A406"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33894329"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Vaiškoniai</w:t>
            </w:r>
          </w:p>
        </w:tc>
        <w:tc>
          <w:tcPr>
            <w:tcW w:w="5019" w:type="dxa"/>
            <w:tcBorders>
              <w:top w:val="nil"/>
              <w:left w:val="nil"/>
              <w:bottom w:val="single" w:sz="8" w:space="0" w:color="auto"/>
              <w:right w:val="single" w:sz="8" w:space="0" w:color="auto"/>
            </w:tcBorders>
            <w:shd w:val="clear" w:color="auto" w:fill="auto"/>
            <w:vAlign w:val="center"/>
            <w:hideMark/>
          </w:tcPr>
          <w:p w14:paraId="33E25296" w14:textId="06DBC8B1"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 tinklų</w:t>
            </w:r>
            <w:r w:rsidR="00C254B9">
              <w:rPr>
                <w:rFonts w:asciiTheme="minorHAnsi" w:eastAsia="Times New Roman" w:hAnsiTheme="minorHAnsi" w:cstheme="minorHAnsi"/>
                <w:color w:val="000000"/>
                <w:sz w:val="20"/>
                <w:szCs w:val="20"/>
                <w:lang w:eastAsia="lt-LT"/>
              </w:rPr>
              <w:t xml:space="preserve"> rekonstrukcija ir</w:t>
            </w:r>
            <w:r w:rsidRPr="00BB7DD7">
              <w:rPr>
                <w:rFonts w:asciiTheme="minorHAnsi" w:eastAsia="Times New Roman" w:hAnsiTheme="minorHAnsi" w:cstheme="minorHAnsi"/>
                <w:color w:val="000000"/>
                <w:sz w:val="20"/>
                <w:szCs w:val="20"/>
                <w:lang w:eastAsia="lt-LT"/>
              </w:rPr>
              <w:t xml:space="preserve"> plėtra, vandens gerinimo įrenginių statyba.</w:t>
            </w:r>
          </w:p>
        </w:tc>
        <w:tc>
          <w:tcPr>
            <w:tcW w:w="222" w:type="dxa"/>
            <w:vAlign w:val="center"/>
            <w:hideMark/>
          </w:tcPr>
          <w:p w14:paraId="0C872467"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1D63DB0F"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1C029FC2"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2BB79BB0"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Sangailiai</w:t>
            </w:r>
          </w:p>
        </w:tc>
        <w:tc>
          <w:tcPr>
            <w:tcW w:w="5019" w:type="dxa"/>
            <w:tcBorders>
              <w:top w:val="nil"/>
              <w:left w:val="nil"/>
              <w:bottom w:val="single" w:sz="8" w:space="0" w:color="auto"/>
              <w:right w:val="single" w:sz="8" w:space="0" w:color="auto"/>
            </w:tcBorders>
            <w:shd w:val="clear" w:color="auto" w:fill="auto"/>
            <w:vAlign w:val="center"/>
            <w:hideMark/>
          </w:tcPr>
          <w:p w14:paraId="3DDC69FB" w14:textId="04719E9F"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w:t>
            </w:r>
            <w:r w:rsidR="00BB1FBB">
              <w:rPr>
                <w:rFonts w:asciiTheme="minorHAnsi" w:eastAsia="Times New Roman" w:hAnsiTheme="minorHAnsi" w:cstheme="minorHAnsi"/>
                <w:color w:val="000000"/>
                <w:sz w:val="20"/>
                <w:szCs w:val="20"/>
                <w:lang w:eastAsia="lt-LT"/>
              </w:rPr>
              <w:t xml:space="preserve">tinklų rekonstrukcija ir plėtra </w:t>
            </w:r>
            <w:r w:rsidRPr="00BB7DD7">
              <w:rPr>
                <w:rFonts w:asciiTheme="minorHAnsi" w:eastAsia="Times New Roman" w:hAnsiTheme="minorHAnsi" w:cstheme="minorHAnsi"/>
                <w:color w:val="000000"/>
                <w:sz w:val="20"/>
                <w:szCs w:val="20"/>
                <w:lang w:eastAsia="lt-LT"/>
              </w:rPr>
              <w:t xml:space="preserve">ir nuotekų tinklų, </w:t>
            </w:r>
            <w:r w:rsidR="00BB1FBB">
              <w:rPr>
                <w:rFonts w:asciiTheme="minorHAnsi" w:eastAsia="Times New Roman" w:hAnsiTheme="minorHAnsi" w:cstheme="minorHAnsi"/>
                <w:color w:val="000000"/>
                <w:sz w:val="20"/>
                <w:szCs w:val="20"/>
                <w:lang w:eastAsia="lt-LT"/>
              </w:rPr>
              <w:t xml:space="preserve">bei </w:t>
            </w:r>
            <w:r w:rsidRPr="00BB7DD7">
              <w:rPr>
                <w:rFonts w:asciiTheme="minorHAnsi" w:eastAsia="Times New Roman" w:hAnsiTheme="minorHAnsi" w:cstheme="minorHAnsi"/>
                <w:color w:val="000000"/>
                <w:sz w:val="20"/>
                <w:szCs w:val="20"/>
                <w:lang w:eastAsia="lt-LT"/>
              </w:rPr>
              <w:t xml:space="preserve">nuotekų </w:t>
            </w:r>
            <w:r w:rsidR="00BB1FBB">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4BDAA11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3B922F56"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1AD79C27"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hideMark/>
          </w:tcPr>
          <w:p w14:paraId="5C8E4581"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Aukštieji Kapliai</w:t>
            </w:r>
          </w:p>
        </w:tc>
        <w:tc>
          <w:tcPr>
            <w:tcW w:w="5019" w:type="dxa"/>
            <w:tcBorders>
              <w:top w:val="nil"/>
              <w:left w:val="nil"/>
              <w:bottom w:val="single" w:sz="8" w:space="0" w:color="auto"/>
              <w:right w:val="single" w:sz="8" w:space="0" w:color="auto"/>
            </w:tcBorders>
            <w:shd w:val="clear" w:color="auto" w:fill="auto"/>
            <w:vAlign w:val="center"/>
            <w:hideMark/>
          </w:tcPr>
          <w:p w14:paraId="590D4EB0" w14:textId="4888E548"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 xml:space="preserve">Vandentiekio, nuotekų tinklų plėtra, nuotekų </w:t>
            </w:r>
            <w:r w:rsidR="00BB1FBB">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rekonstrukcija.</w:t>
            </w:r>
          </w:p>
        </w:tc>
        <w:tc>
          <w:tcPr>
            <w:tcW w:w="222" w:type="dxa"/>
            <w:vAlign w:val="center"/>
            <w:hideMark/>
          </w:tcPr>
          <w:p w14:paraId="6E909432"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55E6EFEB"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722EC2BE"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7664"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06F1DE53" w14:textId="77777777" w:rsidR="00F56B0C" w:rsidRPr="00BB7DD7"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BB7DD7">
              <w:rPr>
                <w:rFonts w:asciiTheme="minorHAnsi" w:eastAsia="Times New Roman" w:hAnsiTheme="minorHAnsi" w:cstheme="minorHAnsi"/>
                <w:b/>
                <w:bCs/>
                <w:color w:val="000000"/>
                <w:sz w:val="20"/>
                <w:szCs w:val="20"/>
                <w:lang w:eastAsia="lt-LT"/>
              </w:rPr>
              <w:t>Truskavos seniūnija</w:t>
            </w:r>
          </w:p>
        </w:tc>
        <w:tc>
          <w:tcPr>
            <w:tcW w:w="222" w:type="dxa"/>
            <w:vAlign w:val="center"/>
            <w:hideMark/>
          </w:tcPr>
          <w:p w14:paraId="07EACDD4"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2EC2919F"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hideMark/>
          </w:tcPr>
          <w:p w14:paraId="178EE32A"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nil"/>
              <w:right w:val="single" w:sz="8" w:space="0" w:color="auto"/>
            </w:tcBorders>
            <w:shd w:val="clear" w:color="auto" w:fill="auto"/>
            <w:vAlign w:val="center"/>
            <w:hideMark/>
          </w:tcPr>
          <w:p w14:paraId="5FAD7F19"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Petkūnai</w:t>
            </w:r>
          </w:p>
        </w:tc>
        <w:tc>
          <w:tcPr>
            <w:tcW w:w="5019" w:type="dxa"/>
            <w:tcBorders>
              <w:top w:val="nil"/>
              <w:left w:val="nil"/>
              <w:bottom w:val="nil"/>
              <w:right w:val="single" w:sz="8" w:space="0" w:color="auto"/>
            </w:tcBorders>
            <w:shd w:val="clear" w:color="auto" w:fill="auto"/>
            <w:vAlign w:val="center"/>
            <w:hideMark/>
          </w:tcPr>
          <w:p w14:paraId="1DF1CECE" w14:textId="3B1EF18C"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sidRPr="00BB7DD7">
              <w:rPr>
                <w:rFonts w:asciiTheme="minorHAnsi" w:eastAsia="Times New Roman" w:hAnsiTheme="minorHAnsi" w:cstheme="minorHAnsi"/>
                <w:color w:val="000000"/>
                <w:sz w:val="20"/>
                <w:szCs w:val="20"/>
                <w:lang w:eastAsia="lt-LT"/>
              </w:rPr>
              <w:t>Vandentiekio</w:t>
            </w:r>
            <w:r w:rsidR="00E96731">
              <w:rPr>
                <w:rFonts w:asciiTheme="minorHAnsi" w:eastAsia="Times New Roman" w:hAnsiTheme="minorHAnsi" w:cstheme="minorHAnsi"/>
                <w:color w:val="000000"/>
                <w:sz w:val="20"/>
                <w:szCs w:val="20"/>
                <w:lang w:eastAsia="lt-LT"/>
              </w:rPr>
              <w:t xml:space="preserve"> tinklų plėtra</w:t>
            </w:r>
            <w:r w:rsidRPr="00BB7DD7">
              <w:rPr>
                <w:rFonts w:asciiTheme="minorHAnsi" w:eastAsia="Times New Roman" w:hAnsiTheme="minorHAnsi" w:cstheme="minorHAnsi"/>
                <w:color w:val="000000"/>
                <w:sz w:val="20"/>
                <w:szCs w:val="20"/>
                <w:lang w:eastAsia="lt-LT"/>
              </w:rPr>
              <w:t xml:space="preserve"> ir nuotekų tinklų,</w:t>
            </w:r>
            <w:r w:rsidR="00E96731">
              <w:rPr>
                <w:rFonts w:asciiTheme="minorHAnsi" w:eastAsia="Times New Roman" w:hAnsiTheme="minorHAnsi" w:cstheme="minorHAnsi"/>
                <w:color w:val="000000"/>
                <w:sz w:val="20"/>
                <w:szCs w:val="20"/>
                <w:lang w:eastAsia="lt-LT"/>
              </w:rPr>
              <w:t xml:space="preserve"> bei</w:t>
            </w:r>
            <w:r w:rsidRPr="00BB7DD7">
              <w:rPr>
                <w:rFonts w:asciiTheme="minorHAnsi" w:eastAsia="Times New Roman" w:hAnsiTheme="minorHAnsi" w:cstheme="minorHAnsi"/>
                <w:color w:val="000000"/>
                <w:sz w:val="20"/>
                <w:szCs w:val="20"/>
                <w:lang w:eastAsia="lt-LT"/>
              </w:rPr>
              <w:t xml:space="preserve"> nuotekų </w:t>
            </w:r>
            <w:r w:rsidR="00E96731">
              <w:rPr>
                <w:rFonts w:asciiTheme="minorHAnsi" w:eastAsia="Times New Roman" w:hAnsiTheme="minorHAnsi" w:cstheme="minorHAnsi"/>
                <w:color w:val="000000"/>
                <w:sz w:val="20"/>
                <w:szCs w:val="20"/>
                <w:lang w:eastAsia="lt-LT"/>
              </w:rPr>
              <w:t>VĮ</w:t>
            </w:r>
            <w:r w:rsidRPr="00BB7DD7">
              <w:rPr>
                <w:rFonts w:asciiTheme="minorHAnsi" w:eastAsia="Times New Roman" w:hAnsiTheme="minorHAnsi" w:cstheme="minorHAnsi"/>
                <w:color w:val="000000"/>
                <w:sz w:val="20"/>
                <w:szCs w:val="20"/>
                <w:lang w:eastAsia="lt-LT"/>
              </w:rPr>
              <w:t xml:space="preserve"> statyba.</w:t>
            </w:r>
          </w:p>
        </w:tc>
        <w:tc>
          <w:tcPr>
            <w:tcW w:w="222" w:type="dxa"/>
            <w:vAlign w:val="center"/>
            <w:hideMark/>
          </w:tcPr>
          <w:p w14:paraId="60977DD0"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5B2A2929" w14:textId="77777777" w:rsidTr="00DD039D">
        <w:trPr>
          <w:trHeight w:val="20"/>
        </w:trPr>
        <w:tc>
          <w:tcPr>
            <w:tcW w:w="1414" w:type="dxa"/>
            <w:vMerge/>
            <w:tcBorders>
              <w:left w:val="single" w:sz="8" w:space="0" w:color="auto"/>
              <w:right w:val="single" w:sz="8" w:space="0" w:color="auto"/>
            </w:tcBorders>
            <w:shd w:val="clear" w:color="auto" w:fill="D9D9D9" w:themeFill="background1" w:themeFillShade="D9"/>
            <w:vAlign w:val="center"/>
          </w:tcPr>
          <w:p w14:paraId="79593A4E" w14:textId="77777777"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p>
        </w:tc>
        <w:tc>
          <w:tcPr>
            <w:tcW w:w="7664"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F1EAF5B" w14:textId="77777777" w:rsidR="00F56B0C" w:rsidRPr="00BB7DD7"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b/>
                <w:bCs/>
                <w:color w:val="000000"/>
                <w:sz w:val="20"/>
                <w:szCs w:val="20"/>
                <w:lang w:eastAsia="lt-LT"/>
              </w:rPr>
              <w:t>Vilainių</w:t>
            </w:r>
            <w:r w:rsidRPr="00BB7DD7">
              <w:rPr>
                <w:rFonts w:asciiTheme="minorHAnsi" w:eastAsia="Times New Roman" w:hAnsiTheme="minorHAnsi" w:cstheme="minorHAnsi"/>
                <w:b/>
                <w:bCs/>
                <w:color w:val="000000"/>
                <w:sz w:val="20"/>
                <w:szCs w:val="20"/>
                <w:lang w:eastAsia="lt-LT"/>
              </w:rPr>
              <w:t xml:space="preserve"> seniūnija</w:t>
            </w:r>
          </w:p>
        </w:tc>
        <w:tc>
          <w:tcPr>
            <w:tcW w:w="222" w:type="dxa"/>
            <w:vAlign w:val="center"/>
          </w:tcPr>
          <w:p w14:paraId="073A1AFE"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BB7DD7" w14:paraId="7693395C" w14:textId="77777777" w:rsidTr="00DD039D">
        <w:trPr>
          <w:trHeight w:val="20"/>
        </w:trPr>
        <w:tc>
          <w:tcPr>
            <w:tcW w:w="1414" w:type="dxa"/>
            <w:vMerge/>
            <w:tcBorders>
              <w:left w:val="single" w:sz="8" w:space="0" w:color="auto"/>
              <w:bottom w:val="single" w:sz="8" w:space="0" w:color="000000"/>
              <w:right w:val="single" w:sz="8" w:space="0" w:color="auto"/>
            </w:tcBorders>
            <w:shd w:val="clear" w:color="auto" w:fill="D9D9D9" w:themeFill="background1" w:themeFillShade="D9"/>
            <w:vAlign w:val="center"/>
          </w:tcPr>
          <w:p w14:paraId="7B79EE25" w14:textId="77777777" w:rsidR="00F56B0C" w:rsidRPr="00BB7DD7"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645" w:type="dxa"/>
            <w:tcBorders>
              <w:top w:val="nil"/>
              <w:left w:val="nil"/>
              <w:bottom w:val="single" w:sz="8" w:space="0" w:color="auto"/>
              <w:right w:val="single" w:sz="8" w:space="0" w:color="auto"/>
            </w:tcBorders>
            <w:shd w:val="clear" w:color="auto" w:fill="auto"/>
            <w:vAlign w:val="center"/>
          </w:tcPr>
          <w:p w14:paraId="0FB202FF" w14:textId="77777777" w:rsidR="00F56B0C" w:rsidRPr="00BB7DD7" w:rsidRDefault="00F56B0C" w:rsidP="00DD039D">
            <w:pPr>
              <w:spacing w:line="240" w:lineRule="auto"/>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Lančiūnava</w:t>
            </w:r>
          </w:p>
        </w:tc>
        <w:tc>
          <w:tcPr>
            <w:tcW w:w="5019" w:type="dxa"/>
            <w:tcBorders>
              <w:top w:val="nil"/>
              <w:left w:val="nil"/>
              <w:bottom w:val="single" w:sz="8" w:space="0" w:color="auto"/>
              <w:right w:val="single" w:sz="8" w:space="0" w:color="auto"/>
            </w:tcBorders>
            <w:shd w:val="clear" w:color="auto" w:fill="auto"/>
            <w:vAlign w:val="center"/>
          </w:tcPr>
          <w:p w14:paraId="3B29A65C" w14:textId="2DC6BAEA" w:rsidR="00F56B0C" w:rsidRPr="00BB7DD7" w:rsidRDefault="00F56B0C" w:rsidP="00DD039D">
            <w:pPr>
              <w:spacing w:line="240" w:lineRule="auto"/>
              <w:jc w:val="left"/>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Nuotekų</w:t>
            </w:r>
            <w:r w:rsidR="00C01E8F">
              <w:rPr>
                <w:rFonts w:asciiTheme="minorHAnsi" w:eastAsia="Times New Roman" w:hAnsiTheme="minorHAnsi" w:cstheme="minorHAnsi"/>
                <w:color w:val="000000"/>
                <w:sz w:val="20"/>
                <w:szCs w:val="20"/>
                <w:lang w:eastAsia="lt-LT"/>
              </w:rPr>
              <w:t xml:space="preserve"> tinklų ir</w:t>
            </w:r>
            <w:r>
              <w:rPr>
                <w:rFonts w:asciiTheme="minorHAnsi" w:eastAsia="Times New Roman" w:hAnsiTheme="minorHAnsi" w:cstheme="minorHAnsi"/>
                <w:color w:val="000000"/>
                <w:sz w:val="20"/>
                <w:szCs w:val="20"/>
                <w:lang w:eastAsia="lt-LT"/>
              </w:rPr>
              <w:t xml:space="preserve"> valymo įrenginių rekonstrukcija</w:t>
            </w:r>
          </w:p>
        </w:tc>
        <w:tc>
          <w:tcPr>
            <w:tcW w:w="222" w:type="dxa"/>
            <w:vAlign w:val="center"/>
          </w:tcPr>
          <w:p w14:paraId="47DFFA54" w14:textId="77777777" w:rsidR="00F56B0C" w:rsidRPr="00BB7DD7" w:rsidRDefault="00F56B0C" w:rsidP="00DD039D">
            <w:pPr>
              <w:spacing w:line="240" w:lineRule="auto"/>
              <w:jc w:val="left"/>
              <w:rPr>
                <w:rFonts w:asciiTheme="minorHAnsi" w:eastAsia="Times New Roman" w:hAnsiTheme="minorHAnsi" w:cstheme="minorHAnsi"/>
                <w:sz w:val="20"/>
                <w:szCs w:val="20"/>
                <w:lang w:eastAsia="lt-LT"/>
              </w:rPr>
            </w:pPr>
          </w:p>
        </w:tc>
      </w:tr>
    </w:tbl>
    <w:p w14:paraId="7F61557A" w14:textId="1D15D618" w:rsidR="00375466" w:rsidRDefault="00375466" w:rsidP="00CB3E1C">
      <w:pPr>
        <w:rPr>
          <w:rFonts w:asciiTheme="minorHAnsi" w:eastAsia="Times New Roman" w:hAnsiTheme="minorHAnsi" w:cstheme="minorHAnsi"/>
          <w:bCs/>
          <w:szCs w:val="21"/>
        </w:rPr>
      </w:pPr>
    </w:p>
    <w:p w14:paraId="69C30FF6" w14:textId="77777777" w:rsidR="00375466" w:rsidRDefault="00375466">
      <w:pPr>
        <w:spacing w:line="240" w:lineRule="auto"/>
        <w:jc w:val="left"/>
        <w:rPr>
          <w:rFonts w:asciiTheme="minorHAnsi" w:eastAsia="Times New Roman" w:hAnsiTheme="minorHAnsi" w:cstheme="minorHAnsi"/>
          <w:bCs/>
          <w:szCs w:val="21"/>
        </w:rPr>
      </w:pPr>
      <w:r>
        <w:rPr>
          <w:rFonts w:asciiTheme="minorHAnsi" w:eastAsia="Times New Roman" w:hAnsiTheme="minorHAnsi" w:cstheme="minorHAnsi"/>
          <w:bCs/>
          <w:szCs w:val="21"/>
        </w:rPr>
        <w:br w:type="page"/>
      </w:r>
    </w:p>
    <w:p w14:paraId="3515B6E2" w14:textId="6DC99CC0" w:rsidR="00BB7DD7" w:rsidRDefault="005446A4" w:rsidP="00375466">
      <w:pPr>
        <w:spacing w:line="240" w:lineRule="auto"/>
        <w:rPr>
          <w:rFonts w:asciiTheme="minorHAnsi" w:hAnsiTheme="minorHAnsi" w:cstheme="minorHAnsi"/>
          <w:i/>
          <w:iCs/>
        </w:rPr>
      </w:pPr>
      <w:r>
        <w:rPr>
          <w:rFonts w:asciiTheme="minorHAnsi" w:hAnsiTheme="minorHAnsi" w:cstheme="minorHAnsi"/>
          <w:b/>
          <w:bCs/>
          <w:i/>
          <w:iCs/>
        </w:rPr>
        <w:lastRenderedPageBreak/>
        <w:t>2</w:t>
      </w:r>
      <w:r w:rsidR="00375466" w:rsidRPr="00C34E86">
        <w:rPr>
          <w:rFonts w:asciiTheme="minorHAnsi" w:hAnsiTheme="minorHAnsi" w:cstheme="minorHAnsi"/>
          <w:b/>
          <w:bCs/>
          <w:i/>
          <w:iCs/>
        </w:rPr>
        <w:t>.</w:t>
      </w:r>
      <w:r w:rsidR="00375466">
        <w:rPr>
          <w:rFonts w:asciiTheme="minorHAnsi" w:hAnsiTheme="minorHAnsi" w:cstheme="minorHAnsi"/>
          <w:b/>
          <w:bCs/>
          <w:i/>
          <w:iCs/>
        </w:rPr>
        <w:t>1</w:t>
      </w:r>
      <w:r w:rsidR="00F56B0C">
        <w:rPr>
          <w:rFonts w:asciiTheme="minorHAnsi" w:hAnsiTheme="minorHAnsi" w:cstheme="minorHAnsi"/>
          <w:b/>
          <w:bCs/>
          <w:i/>
          <w:iCs/>
        </w:rPr>
        <w:t>3</w:t>
      </w:r>
      <w:r w:rsidR="00375466" w:rsidRPr="00C34E86">
        <w:rPr>
          <w:rFonts w:asciiTheme="minorHAnsi" w:hAnsiTheme="minorHAnsi" w:cstheme="minorHAnsi"/>
          <w:b/>
          <w:bCs/>
          <w:i/>
          <w:iCs/>
        </w:rPr>
        <w:t xml:space="preserve">. lentelė. </w:t>
      </w:r>
      <w:r w:rsidR="00375466">
        <w:rPr>
          <w:rFonts w:asciiTheme="minorHAnsi" w:hAnsiTheme="minorHAnsi" w:cstheme="minorHAnsi"/>
          <w:i/>
          <w:iCs/>
        </w:rPr>
        <w:t>Vandens tiekimo ir nuotekų tvarkymo infrastruktūros vystymo lėšų poreikis koreguojamose gyvenamosiose vietovėse</w:t>
      </w:r>
    </w:p>
    <w:tbl>
      <w:tblPr>
        <w:tblW w:w="9934" w:type="dxa"/>
        <w:tblLayout w:type="fixed"/>
        <w:tblLook w:val="04A0" w:firstRow="1" w:lastRow="0" w:firstColumn="1" w:lastColumn="0" w:noHBand="0" w:noVBand="1"/>
      </w:tblPr>
      <w:tblGrid>
        <w:gridCol w:w="959"/>
        <w:gridCol w:w="2008"/>
        <w:gridCol w:w="1984"/>
        <w:gridCol w:w="1193"/>
        <w:gridCol w:w="2126"/>
        <w:gridCol w:w="1359"/>
        <w:gridCol w:w="281"/>
        <w:gridCol w:w="24"/>
      </w:tblGrid>
      <w:tr w:rsidR="00F56B0C" w:rsidRPr="00EB5A4B" w14:paraId="3CC799DD" w14:textId="77777777" w:rsidTr="00DD039D">
        <w:trPr>
          <w:gridAfter w:val="2"/>
          <w:wAfter w:w="305" w:type="dxa"/>
          <w:trHeight w:val="256"/>
        </w:trPr>
        <w:tc>
          <w:tcPr>
            <w:tcW w:w="95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FC09A05"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Etapas</w:t>
            </w:r>
          </w:p>
        </w:tc>
        <w:tc>
          <w:tcPr>
            <w:tcW w:w="200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AE19EE9"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Viešojo geriamojo vandens tiekimo ir nuotekų tvarkymo teritorijos (VGVTNT) pavadinimas</w:t>
            </w:r>
          </w:p>
        </w:tc>
        <w:tc>
          <w:tcPr>
            <w:tcW w:w="3177" w:type="dxa"/>
            <w:gridSpan w:val="2"/>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3C9A3C78"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Vandens tiekimo infrastruktūra</w:t>
            </w:r>
          </w:p>
        </w:tc>
        <w:tc>
          <w:tcPr>
            <w:tcW w:w="3485" w:type="dxa"/>
            <w:gridSpan w:val="2"/>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040E89C2"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 xml:space="preserve">Nuotekų tvarkymo infrastruktūra </w:t>
            </w:r>
          </w:p>
        </w:tc>
      </w:tr>
      <w:tr w:rsidR="00F56B0C" w:rsidRPr="00EB5A4B" w14:paraId="0A20F88E"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50668A93"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vMerge/>
            <w:tcBorders>
              <w:top w:val="single" w:sz="8" w:space="0" w:color="auto"/>
              <w:left w:val="single" w:sz="8" w:space="0" w:color="auto"/>
              <w:bottom w:val="single" w:sz="8" w:space="0" w:color="000000"/>
              <w:right w:val="single" w:sz="8" w:space="0" w:color="auto"/>
            </w:tcBorders>
            <w:vAlign w:val="center"/>
            <w:hideMark/>
          </w:tcPr>
          <w:p w14:paraId="08DF1AB3"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3177" w:type="dxa"/>
            <w:gridSpan w:val="2"/>
            <w:vMerge/>
            <w:tcBorders>
              <w:top w:val="single" w:sz="8" w:space="0" w:color="auto"/>
              <w:left w:val="single" w:sz="8" w:space="0" w:color="auto"/>
              <w:bottom w:val="single" w:sz="8" w:space="0" w:color="auto"/>
              <w:right w:val="single" w:sz="8" w:space="0" w:color="auto"/>
            </w:tcBorders>
            <w:vAlign w:val="center"/>
            <w:hideMark/>
          </w:tcPr>
          <w:p w14:paraId="720FEAB7"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3485" w:type="dxa"/>
            <w:gridSpan w:val="2"/>
            <w:vMerge/>
            <w:tcBorders>
              <w:top w:val="single" w:sz="8" w:space="0" w:color="auto"/>
              <w:left w:val="single" w:sz="8" w:space="0" w:color="auto"/>
              <w:bottom w:val="single" w:sz="8" w:space="0" w:color="auto"/>
              <w:right w:val="single" w:sz="8" w:space="0" w:color="auto"/>
            </w:tcBorders>
            <w:vAlign w:val="center"/>
            <w:hideMark/>
          </w:tcPr>
          <w:p w14:paraId="67AC5654"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81" w:type="dxa"/>
            <w:tcBorders>
              <w:top w:val="nil"/>
              <w:left w:val="nil"/>
              <w:bottom w:val="nil"/>
              <w:right w:val="nil"/>
            </w:tcBorders>
            <w:shd w:val="clear" w:color="auto" w:fill="auto"/>
            <w:noWrap/>
            <w:vAlign w:val="bottom"/>
            <w:hideMark/>
          </w:tcPr>
          <w:p w14:paraId="5978CB6D"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p>
        </w:tc>
      </w:tr>
      <w:tr w:rsidR="00F56B0C" w:rsidRPr="00EB5A4B" w14:paraId="63DC67A4"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2DEC1EE7"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vMerge/>
            <w:tcBorders>
              <w:top w:val="single" w:sz="8" w:space="0" w:color="auto"/>
              <w:left w:val="single" w:sz="8" w:space="0" w:color="auto"/>
              <w:bottom w:val="single" w:sz="8" w:space="0" w:color="000000"/>
              <w:right w:val="single" w:sz="8" w:space="0" w:color="auto"/>
            </w:tcBorders>
            <w:vAlign w:val="center"/>
            <w:hideMark/>
          </w:tcPr>
          <w:p w14:paraId="566A4A0D"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1984" w:type="dxa"/>
            <w:vMerge w:val="restart"/>
            <w:tcBorders>
              <w:top w:val="nil"/>
              <w:left w:val="single" w:sz="8" w:space="0" w:color="auto"/>
              <w:bottom w:val="single" w:sz="8" w:space="0" w:color="auto"/>
              <w:right w:val="single" w:sz="8" w:space="0" w:color="auto"/>
            </w:tcBorders>
            <w:shd w:val="clear" w:color="000000" w:fill="D9D9D9"/>
            <w:vAlign w:val="center"/>
            <w:hideMark/>
          </w:tcPr>
          <w:p w14:paraId="46A7AF29"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Plėtra:</w:t>
            </w:r>
            <w:r w:rsidRPr="00EB5A4B">
              <w:rPr>
                <w:rFonts w:asciiTheme="minorHAnsi" w:eastAsia="Times New Roman" w:hAnsiTheme="minorHAnsi" w:cstheme="minorHAnsi"/>
                <w:b/>
                <w:bCs/>
                <w:color w:val="000000"/>
                <w:sz w:val="20"/>
                <w:szCs w:val="20"/>
                <w:lang w:eastAsia="lt-LT"/>
              </w:rPr>
              <w:br/>
              <w:t>-tinklai (km</w:t>
            </w:r>
            <w:r>
              <w:rPr>
                <w:rFonts w:asciiTheme="minorHAnsi" w:eastAsia="Times New Roman" w:hAnsiTheme="minorHAnsi" w:cstheme="minorHAnsi"/>
                <w:b/>
                <w:bCs/>
                <w:color w:val="000000"/>
                <w:sz w:val="20"/>
                <w:szCs w:val="20"/>
                <w:lang w:eastAsia="lt-LT"/>
              </w:rPr>
              <w:t>) (N-nauji; R-rekons.</w:t>
            </w:r>
            <w:r w:rsidRPr="00EB5A4B">
              <w:rPr>
                <w:rFonts w:asciiTheme="minorHAnsi" w:eastAsia="Times New Roman" w:hAnsiTheme="minorHAnsi" w:cstheme="minorHAnsi"/>
                <w:b/>
                <w:bCs/>
                <w:color w:val="000000"/>
                <w:sz w:val="20"/>
                <w:szCs w:val="20"/>
                <w:lang w:eastAsia="lt-LT"/>
              </w:rPr>
              <w:t xml:space="preserve">); </w:t>
            </w:r>
            <w:r w:rsidRPr="00EB5A4B">
              <w:rPr>
                <w:rFonts w:asciiTheme="minorHAnsi" w:eastAsia="Times New Roman" w:hAnsiTheme="minorHAnsi" w:cstheme="minorHAnsi"/>
                <w:b/>
                <w:bCs/>
                <w:color w:val="000000"/>
                <w:sz w:val="20"/>
                <w:szCs w:val="20"/>
                <w:lang w:eastAsia="lt-LT"/>
              </w:rPr>
              <w:br/>
              <w:t xml:space="preserve">-infrastruktūra VGĮ </w:t>
            </w:r>
            <w:r w:rsidRPr="00EB5A4B">
              <w:rPr>
                <w:rFonts w:asciiTheme="minorHAnsi" w:eastAsia="Times New Roman" w:hAnsiTheme="minorHAnsi" w:cstheme="minorHAnsi"/>
                <w:b/>
                <w:bCs/>
                <w:color w:val="000000"/>
                <w:sz w:val="20"/>
                <w:szCs w:val="20"/>
                <w:lang w:eastAsia="lt-LT"/>
              </w:rPr>
              <w:br/>
              <w:t>(N-nauji; R-rekons.).</w:t>
            </w:r>
          </w:p>
        </w:tc>
        <w:tc>
          <w:tcPr>
            <w:tcW w:w="1193" w:type="dxa"/>
            <w:vMerge w:val="restart"/>
            <w:tcBorders>
              <w:top w:val="nil"/>
              <w:left w:val="single" w:sz="8" w:space="0" w:color="auto"/>
              <w:bottom w:val="single" w:sz="8" w:space="0" w:color="auto"/>
              <w:right w:val="single" w:sz="8" w:space="0" w:color="auto"/>
            </w:tcBorders>
            <w:shd w:val="clear" w:color="000000" w:fill="D9D9D9"/>
            <w:vAlign w:val="center"/>
            <w:hideMark/>
          </w:tcPr>
          <w:p w14:paraId="29F79AF4"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Investicijos, tūkst. Eur</w:t>
            </w:r>
          </w:p>
        </w:tc>
        <w:tc>
          <w:tcPr>
            <w:tcW w:w="2126" w:type="dxa"/>
            <w:vMerge w:val="restart"/>
            <w:tcBorders>
              <w:top w:val="nil"/>
              <w:left w:val="single" w:sz="8" w:space="0" w:color="auto"/>
              <w:bottom w:val="single" w:sz="8" w:space="0" w:color="auto"/>
              <w:right w:val="single" w:sz="8" w:space="0" w:color="auto"/>
            </w:tcBorders>
            <w:shd w:val="clear" w:color="000000" w:fill="D9D9D9"/>
            <w:vAlign w:val="center"/>
            <w:hideMark/>
          </w:tcPr>
          <w:p w14:paraId="1B003B10"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Plėtra:</w:t>
            </w:r>
            <w:r w:rsidRPr="00EB5A4B">
              <w:rPr>
                <w:rFonts w:asciiTheme="minorHAnsi" w:eastAsia="Times New Roman" w:hAnsiTheme="minorHAnsi" w:cstheme="minorHAnsi"/>
                <w:b/>
                <w:bCs/>
                <w:color w:val="000000"/>
                <w:sz w:val="20"/>
                <w:szCs w:val="20"/>
                <w:lang w:eastAsia="lt-LT"/>
              </w:rPr>
              <w:br/>
              <w:t>-tinklai (km)</w:t>
            </w:r>
            <w:r>
              <w:rPr>
                <w:rFonts w:asciiTheme="minorHAnsi" w:eastAsia="Times New Roman" w:hAnsiTheme="minorHAnsi" w:cstheme="minorHAnsi"/>
                <w:b/>
                <w:bCs/>
                <w:color w:val="000000"/>
                <w:sz w:val="20"/>
                <w:szCs w:val="20"/>
                <w:lang w:eastAsia="lt-LT"/>
              </w:rPr>
              <w:t xml:space="preserve"> ) (N-nauji; R-rekons.</w:t>
            </w:r>
            <w:r w:rsidRPr="00EB5A4B">
              <w:rPr>
                <w:rFonts w:asciiTheme="minorHAnsi" w:eastAsia="Times New Roman" w:hAnsiTheme="minorHAnsi" w:cstheme="minorHAnsi"/>
                <w:b/>
                <w:bCs/>
                <w:color w:val="000000"/>
                <w:sz w:val="20"/>
                <w:szCs w:val="20"/>
                <w:lang w:eastAsia="lt-LT"/>
              </w:rPr>
              <w:t xml:space="preserve">); </w:t>
            </w:r>
            <w:r w:rsidRPr="00EB5A4B">
              <w:rPr>
                <w:rFonts w:asciiTheme="minorHAnsi" w:eastAsia="Times New Roman" w:hAnsiTheme="minorHAnsi" w:cstheme="minorHAnsi"/>
                <w:b/>
                <w:bCs/>
                <w:color w:val="000000"/>
                <w:sz w:val="20"/>
                <w:szCs w:val="20"/>
                <w:lang w:eastAsia="lt-LT"/>
              </w:rPr>
              <w:br/>
              <w:t xml:space="preserve">-infrastruktūra NVĮ </w:t>
            </w:r>
            <w:r w:rsidRPr="00EB5A4B">
              <w:rPr>
                <w:rFonts w:asciiTheme="minorHAnsi" w:eastAsia="Times New Roman" w:hAnsiTheme="minorHAnsi" w:cstheme="minorHAnsi"/>
                <w:b/>
                <w:bCs/>
                <w:color w:val="000000"/>
                <w:sz w:val="20"/>
                <w:szCs w:val="20"/>
                <w:lang w:eastAsia="lt-LT"/>
              </w:rPr>
              <w:br/>
              <w:t>(N-nauji; R-rekons.).</w:t>
            </w:r>
          </w:p>
        </w:tc>
        <w:tc>
          <w:tcPr>
            <w:tcW w:w="1359" w:type="dxa"/>
            <w:vMerge w:val="restart"/>
            <w:tcBorders>
              <w:top w:val="nil"/>
              <w:left w:val="single" w:sz="8" w:space="0" w:color="auto"/>
              <w:bottom w:val="single" w:sz="8" w:space="0" w:color="auto"/>
              <w:right w:val="single" w:sz="8" w:space="0" w:color="auto"/>
            </w:tcBorders>
            <w:shd w:val="clear" w:color="000000" w:fill="D9D9D9"/>
            <w:vAlign w:val="center"/>
            <w:hideMark/>
          </w:tcPr>
          <w:p w14:paraId="72E6A608"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Investicijos, tūkst. Eur</w:t>
            </w:r>
          </w:p>
        </w:tc>
        <w:tc>
          <w:tcPr>
            <w:tcW w:w="281" w:type="dxa"/>
            <w:vAlign w:val="center"/>
            <w:hideMark/>
          </w:tcPr>
          <w:p w14:paraId="157C7D37"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7A018AAC"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1980F56B"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vMerge/>
            <w:tcBorders>
              <w:top w:val="single" w:sz="8" w:space="0" w:color="auto"/>
              <w:left w:val="single" w:sz="8" w:space="0" w:color="auto"/>
              <w:bottom w:val="single" w:sz="8" w:space="0" w:color="000000"/>
              <w:right w:val="single" w:sz="8" w:space="0" w:color="auto"/>
            </w:tcBorders>
            <w:vAlign w:val="center"/>
            <w:hideMark/>
          </w:tcPr>
          <w:p w14:paraId="0353C07F"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1984" w:type="dxa"/>
            <w:vMerge/>
            <w:tcBorders>
              <w:top w:val="nil"/>
              <w:left w:val="single" w:sz="8" w:space="0" w:color="auto"/>
              <w:bottom w:val="single" w:sz="8" w:space="0" w:color="auto"/>
              <w:right w:val="single" w:sz="8" w:space="0" w:color="auto"/>
            </w:tcBorders>
            <w:vAlign w:val="center"/>
            <w:hideMark/>
          </w:tcPr>
          <w:p w14:paraId="3F0C8B93"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1193" w:type="dxa"/>
            <w:vMerge/>
            <w:tcBorders>
              <w:top w:val="nil"/>
              <w:left w:val="single" w:sz="8" w:space="0" w:color="auto"/>
              <w:bottom w:val="single" w:sz="8" w:space="0" w:color="auto"/>
              <w:right w:val="single" w:sz="8" w:space="0" w:color="auto"/>
            </w:tcBorders>
            <w:vAlign w:val="center"/>
            <w:hideMark/>
          </w:tcPr>
          <w:p w14:paraId="5F534C29"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126" w:type="dxa"/>
            <w:vMerge/>
            <w:tcBorders>
              <w:top w:val="nil"/>
              <w:left w:val="single" w:sz="8" w:space="0" w:color="auto"/>
              <w:bottom w:val="single" w:sz="8" w:space="0" w:color="auto"/>
              <w:right w:val="single" w:sz="8" w:space="0" w:color="auto"/>
            </w:tcBorders>
            <w:vAlign w:val="center"/>
            <w:hideMark/>
          </w:tcPr>
          <w:p w14:paraId="199DB5DC"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1359" w:type="dxa"/>
            <w:vMerge/>
            <w:tcBorders>
              <w:top w:val="nil"/>
              <w:left w:val="single" w:sz="8" w:space="0" w:color="auto"/>
              <w:bottom w:val="single" w:sz="8" w:space="0" w:color="auto"/>
              <w:right w:val="single" w:sz="8" w:space="0" w:color="auto"/>
            </w:tcBorders>
            <w:vAlign w:val="center"/>
            <w:hideMark/>
          </w:tcPr>
          <w:p w14:paraId="52568127"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81" w:type="dxa"/>
            <w:tcBorders>
              <w:top w:val="nil"/>
              <w:left w:val="nil"/>
              <w:bottom w:val="nil"/>
              <w:right w:val="nil"/>
            </w:tcBorders>
            <w:shd w:val="clear" w:color="auto" w:fill="auto"/>
            <w:noWrap/>
            <w:vAlign w:val="bottom"/>
            <w:hideMark/>
          </w:tcPr>
          <w:p w14:paraId="5BA592E7"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p>
        </w:tc>
      </w:tr>
      <w:tr w:rsidR="00F56B0C" w:rsidRPr="00EB5A4B" w14:paraId="4036D7A2" w14:textId="77777777" w:rsidTr="00DD039D">
        <w:trPr>
          <w:gridAfter w:val="1"/>
          <w:wAfter w:w="24" w:type="dxa"/>
          <w:trHeight w:val="20"/>
        </w:trPr>
        <w:tc>
          <w:tcPr>
            <w:tcW w:w="959" w:type="dxa"/>
            <w:vMerge w:val="restart"/>
            <w:tcBorders>
              <w:top w:val="nil"/>
              <w:left w:val="single" w:sz="8" w:space="0" w:color="auto"/>
              <w:bottom w:val="nil"/>
              <w:right w:val="single" w:sz="8" w:space="0" w:color="auto"/>
            </w:tcBorders>
            <w:shd w:val="clear" w:color="000000" w:fill="D9D9D9"/>
            <w:vAlign w:val="center"/>
            <w:hideMark/>
          </w:tcPr>
          <w:p w14:paraId="2831D1C3"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I</w:t>
            </w:r>
          </w:p>
        </w:tc>
        <w:tc>
          <w:tcPr>
            <w:tcW w:w="2008" w:type="dxa"/>
            <w:tcBorders>
              <w:top w:val="nil"/>
              <w:left w:val="nil"/>
              <w:bottom w:val="single" w:sz="8" w:space="0" w:color="auto"/>
              <w:right w:val="single" w:sz="8" w:space="0" w:color="auto"/>
            </w:tcBorders>
            <w:shd w:val="clear" w:color="auto" w:fill="auto"/>
            <w:vAlign w:val="center"/>
            <w:hideMark/>
          </w:tcPr>
          <w:p w14:paraId="1A48E143"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Kėdainių aglomeracija</w:t>
            </w:r>
          </w:p>
        </w:tc>
        <w:tc>
          <w:tcPr>
            <w:tcW w:w="1984" w:type="dxa"/>
            <w:tcBorders>
              <w:top w:val="nil"/>
              <w:left w:val="nil"/>
              <w:bottom w:val="single" w:sz="8" w:space="0" w:color="auto"/>
              <w:right w:val="single" w:sz="8" w:space="0" w:color="auto"/>
            </w:tcBorders>
            <w:shd w:val="clear" w:color="auto" w:fill="auto"/>
            <w:noWrap/>
            <w:vAlign w:val="center"/>
            <w:hideMark/>
          </w:tcPr>
          <w:p w14:paraId="78F67C63"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2,80</w:t>
            </w:r>
            <w:r>
              <w:rPr>
                <w:rFonts w:asciiTheme="minorHAnsi" w:eastAsia="Times New Roman" w:hAnsiTheme="minorHAnsi" w:cstheme="minorHAnsi"/>
                <w:color w:val="000000"/>
                <w:sz w:val="20"/>
                <w:szCs w:val="20"/>
                <w:lang w:eastAsia="lt-LT"/>
              </w:rPr>
              <w:t xml:space="preserve"> N</w:t>
            </w:r>
          </w:p>
          <w:p w14:paraId="230ED2E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22,0 R</w:t>
            </w:r>
          </w:p>
        </w:tc>
        <w:tc>
          <w:tcPr>
            <w:tcW w:w="1193" w:type="dxa"/>
            <w:tcBorders>
              <w:top w:val="nil"/>
              <w:left w:val="nil"/>
              <w:bottom w:val="single" w:sz="8" w:space="0" w:color="auto"/>
              <w:right w:val="single" w:sz="8" w:space="0" w:color="auto"/>
            </w:tcBorders>
            <w:shd w:val="clear" w:color="auto" w:fill="auto"/>
            <w:noWrap/>
            <w:vAlign w:val="center"/>
            <w:hideMark/>
          </w:tcPr>
          <w:p w14:paraId="0ABCF7C1"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451,10</w:t>
            </w:r>
          </w:p>
          <w:p w14:paraId="0E795DD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3546,18</w:t>
            </w:r>
          </w:p>
        </w:tc>
        <w:tc>
          <w:tcPr>
            <w:tcW w:w="2126" w:type="dxa"/>
            <w:tcBorders>
              <w:top w:val="nil"/>
              <w:left w:val="nil"/>
              <w:bottom w:val="single" w:sz="8" w:space="0" w:color="auto"/>
              <w:right w:val="single" w:sz="8" w:space="0" w:color="auto"/>
            </w:tcBorders>
            <w:shd w:val="clear" w:color="auto" w:fill="auto"/>
            <w:noWrap/>
            <w:vAlign w:val="center"/>
            <w:hideMark/>
          </w:tcPr>
          <w:p w14:paraId="6110BEF7"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4,20</w:t>
            </w:r>
            <w:r>
              <w:rPr>
                <w:rFonts w:asciiTheme="minorHAnsi" w:eastAsia="Times New Roman" w:hAnsiTheme="minorHAnsi" w:cstheme="minorHAnsi"/>
                <w:color w:val="000000"/>
                <w:sz w:val="20"/>
                <w:szCs w:val="20"/>
                <w:lang w:eastAsia="lt-LT"/>
              </w:rPr>
              <w:t xml:space="preserve"> N</w:t>
            </w:r>
          </w:p>
          <w:p w14:paraId="5A7AF1B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22,0 R</w:t>
            </w:r>
          </w:p>
        </w:tc>
        <w:tc>
          <w:tcPr>
            <w:tcW w:w="1359" w:type="dxa"/>
            <w:tcBorders>
              <w:top w:val="nil"/>
              <w:left w:val="nil"/>
              <w:bottom w:val="single" w:sz="8" w:space="0" w:color="auto"/>
              <w:right w:val="single" w:sz="8" w:space="0" w:color="auto"/>
            </w:tcBorders>
            <w:shd w:val="clear" w:color="auto" w:fill="auto"/>
            <w:noWrap/>
            <w:vAlign w:val="center"/>
            <w:hideMark/>
          </w:tcPr>
          <w:p w14:paraId="39987145"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1173,90</w:t>
            </w:r>
          </w:p>
          <w:p w14:paraId="283E31D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6150,32</w:t>
            </w:r>
          </w:p>
        </w:tc>
        <w:tc>
          <w:tcPr>
            <w:tcW w:w="281" w:type="dxa"/>
            <w:vAlign w:val="center"/>
            <w:hideMark/>
          </w:tcPr>
          <w:p w14:paraId="750AF3C6"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DAEBB09"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12FB407D"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4BE5BEB2"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Dotnuvos seniūnija</w:t>
            </w:r>
          </w:p>
        </w:tc>
        <w:tc>
          <w:tcPr>
            <w:tcW w:w="305" w:type="dxa"/>
            <w:gridSpan w:val="2"/>
            <w:vAlign w:val="center"/>
            <w:hideMark/>
          </w:tcPr>
          <w:p w14:paraId="47D190D9"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6DF3DB3C"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434A18D1"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0CA6EDE2"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Dotnuva/ Akademija</w:t>
            </w:r>
          </w:p>
        </w:tc>
        <w:tc>
          <w:tcPr>
            <w:tcW w:w="1984" w:type="dxa"/>
            <w:tcBorders>
              <w:top w:val="nil"/>
              <w:left w:val="nil"/>
              <w:bottom w:val="single" w:sz="8" w:space="0" w:color="auto"/>
              <w:right w:val="single" w:sz="8" w:space="0" w:color="auto"/>
            </w:tcBorders>
            <w:shd w:val="clear" w:color="auto" w:fill="auto"/>
            <w:noWrap/>
            <w:vAlign w:val="center"/>
            <w:hideMark/>
          </w:tcPr>
          <w:p w14:paraId="7B00B66A"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5,00</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6562ED01"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805,95</w:t>
            </w:r>
          </w:p>
        </w:tc>
        <w:tc>
          <w:tcPr>
            <w:tcW w:w="2126" w:type="dxa"/>
            <w:tcBorders>
              <w:top w:val="nil"/>
              <w:left w:val="nil"/>
              <w:bottom w:val="single" w:sz="8" w:space="0" w:color="auto"/>
              <w:right w:val="single" w:sz="8" w:space="0" w:color="auto"/>
            </w:tcBorders>
            <w:shd w:val="clear" w:color="auto" w:fill="auto"/>
            <w:noWrap/>
            <w:vAlign w:val="center"/>
            <w:hideMark/>
          </w:tcPr>
          <w:p w14:paraId="1F2B19CE"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5,50</w:t>
            </w:r>
            <w:r>
              <w:rPr>
                <w:rFonts w:asciiTheme="minorHAnsi" w:eastAsia="Times New Roman" w:hAnsiTheme="minorHAnsi" w:cstheme="minorHAnsi"/>
                <w:color w:val="000000"/>
                <w:sz w:val="20"/>
                <w:szCs w:val="20"/>
                <w:lang w:eastAsia="lt-LT"/>
              </w:rPr>
              <w:t xml:space="preserve"> N</w:t>
            </w:r>
          </w:p>
        </w:tc>
        <w:tc>
          <w:tcPr>
            <w:tcW w:w="1359" w:type="dxa"/>
            <w:tcBorders>
              <w:top w:val="nil"/>
              <w:left w:val="nil"/>
              <w:bottom w:val="single" w:sz="8" w:space="0" w:color="auto"/>
              <w:right w:val="single" w:sz="8" w:space="0" w:color="auto"/>
            </w:tcBorders>
            <w:shd w:val="clear" w:color="auto" w:fill="auto"/>
            <w:noWrap/>
            <w:vAlign w:val="center"/>
            <w:hideMark/>
          </w:tcPr>
          <w:p w14:paraId="5389B08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1537,58</w:t>
            </w:r>
          </w:p>
        </w:tc>
        <w:tc>
          <w:tcPr>
            <w:tcW w:w="281" w:type="dxa"/>
            <w:vAlign w:val="center"/>
            <w:hideMark/>
          </w:tcPr>
          <w:p w14:paraId="644609D3"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F6C0D4C"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3F2E891A"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774E9178"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Jaunakaimis, Pilionys</w:t>
            </w:r>
          </w:p>
        </w:tc>
        <w:tc>
          <w:tcPr>
            <w:tcW w:w="1984" w:type="dxa"/>
            <w:tcBorders>
              <w:top w:val="nil"/>
              <w:left w:val="nil"/>
              <w:bottom w:val="single" w:sz="8" w:space="0" w:color="auto"/>
              <w:right w:val="single" w:sz="8" w:space="0" w:color="auto"/>
            </w:tcBorders>
            <w:shd w:val="clear" w:color="auto" w:fill="auto"/>
            <w:noWrap/>
            <w:vAlign w:val="center"/>
            <w:hideMark/>
          </w:tcPr>
          <w:p w14:paraId="1C2F9F6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1193" w:type="dxa"/>
            <w:tcBorders>
              <w:top w:val="nil"/>
              <w:left w:val="nil"/>
              <w:bottom w:val="single" w:sz="8" w:space="0" w:color="auto"/>
              <w:right w:val="single" w:sz="8" w:space="0" w:color="auto"/>
            </w:tcBorders>
            <w:shd w:val="clear" w:color="auto" w:fill="auto"/>
            <w:noWrap/>
            <w:vAlign w:val="center"/>
            <w:hideMark/>
          </w:tcPr>
          <w:p w14:paraId="6A041C1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2126" w:type="dxa"/>
            <w:tcBorders>
              <w:top w:val="nil"/>
              <w:left w:val="nil"/>
              <w:bottom w:val="single" w:sz="8" w:space="0" w:color="auto"/>
              <w:right w:val="single" w:sz="8" w:space="0" w:color="auto"/>
            </w:tcBorders>
            <w:shd w:val="clear" w:color="auto" w:fill="auto"/>
            <w:vAlign w:val="center"/>
            <w:hideMark/>
          </w:tcPr>
          <w:p w14:paraId="3AB6BC74"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1,6</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0F68920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447,3</w:t>
            </w:r>
            <w:r w:rsidRPr="00EB5A4B">
              <w:rPr>
                <w:rFonts w:asciiTheme="minorHAnsi" w:eastAsia="Times New Roman" w:hAnsiTheme="minorHAnsi" w:cstheme="minorHAnsi"/>
                <w:color w:val="000000"/>
                <w:sz w:val="20"/>
                <w:szCs w:val="20"/>
                <w:lang w:eastAsia="lt-LT"/>
              </w:rPr>
              <w:br/>
              <w:t>180,00</w:t>
            </w:r>
          </w:p>
        </w:tc>
        <w:tc>
          <w:tcPr>
            <w:tcW w:w="281" w:type="dxa"/>
            <w:vAlign w:val="center"/>
            <w:hideMark/>
          </w:tcPr>
          <w:p w14:paraId="39B6A887"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93E2BD9"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5F46F6AC"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40720B10"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Šlapaberžė</w:t>
            </w:r>
          </w:p>
        </w:tc>
        <w:tc>
          <w:tcPr>
            <w:tcW w:w="1984" w:type="dxa"/>
            <w:tcBorders>
              <w:top w:val="nil"/>
              <w:left w:val="nil"/>
              <w:bottom w:val="single" w:sz="8" w:space="0" w:color="auto"/>
              <w:right w:val="single" w:sz="8" w:space="0" w:color="auto"/>
            </w:tcBorders>
            <w:shd w:val="clear" w:color="auto" w:fill="auto"/>
            <w:noWrap/>
            <w:vAlign w:val="center"/>
            <w:hideMark/>
          </w:tcPr>
          <w:p w14:paraId="721F31D6"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1,00</w:t>
            </w:r>
            <w:r>
              <w:rPr>
                <w:rFonts w:asciiTheme="minorHAnsi" w:eastAsia="Times New Roman" w:hAnsiTheme="minorHAnsi" w:cstheme="minorHAnsi"/>
                <w:color w:val="000000"/>
                <w:sz w:val="20"/>
                <w:szCs w:val="20"/>
                <w:lang w:eastAsia="lt-LT"/>
              </w:rPr>
              <w:t xml:space="preserve"> N</w:t>
            </w:r>
          </w:p>
          <w:p w14:paraId="31C7D47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1,5 R</w:t>
            </w:r>
          </w:p>
        </w:tc>
        <w:tc>
          <w:tcPr>
            <w:tcW w:w="1193" w:type="dxa"/>
            <w:tcBorders>
              <w:top w:val="nil"/>
              <w:left w:val="nil"/>
              <w:bottom w:val="single" w:sz="8" w:space="0" w:color="auto"/>
              <w:right w:val="single" w:sz="8" w:space="0" w:color="auto"/>
            </w:tcBorders>
            <w:shd w:val="clear" w:color="auto" w:fill="auto"/>
            <w:noWrap/>
            <w:vAlign w:val="center"/>
            <w:hideMark/>
          </w:tcPr>
          <w:p w14:paraId="5A2E4DC4"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161,19</w:t>
            </w:r>
          </w:p>
          <w:p w14:paraId="3D6A3A0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241,79</w:t>
            </w:r>
          </w:p>
        </w:tc>
        <w:tc>
          <w:tcPr>
            <w:tcW w:w="2126" w:type="dxa"/>
            <w:tcBorders>
              <w:top w:val="nil"/>
              <w:left w:val="nil"/>
              <w:bottom w:val="single" w:sz="8" w:space="0" w:color="auto"/>
              <w:right w:val="single" w:sz="8" w:space="0" w:color="auto"/>
            </w:tcBorders>
            <w:shd w:val="clear" w:color="auto" w:fill="auto"/>
            <w:noWrap/>
            <w:vAlign w:val="center"/>
            <w:hideMark/>
          </w:tcPr>
          <w:p w14:paraId="2F4233D5"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0,67</w:t>
            </w:r>
            <w:r>
              <w:rPr>
                <w:rFonts w:asciiTheme="minorHAnsi" w:eastAsia="Times New Roman" w:hAnsiTheme="minorHAnsi" w:cstheme="minorHAnsi"/>
                <w:color w:val="000000"/>
                <w:sz w:val="20"/>
                <w:szCs w:val="20"/>
                <w:lang w:eastAsia="lt-LT"/>
              </w:rPr>
              <w:t xml:space="preserve"> N</w:t>
            </w:r>
          </w:p>
          <w:p w14:paraId="19CB38D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3,4 R</w:t>
            </w:r>
          </w:p>
        </w:tc>
        <w:tc>
          <w:tcPr>
            <w:tcW w:w="1359" w:type="dxa"/>
            <w:tcBorders>
              <w:top w:val="nil"/>
              <w:left w:val="nil"/>
              <w:bottom w:val="single" w:sz="8" w:space="0" w:color="auto"/>
              <w:right w:val="single" w:sz="8" w:space="0" w:color="auto"/>
            </w:tcBorders>
            <w:shd w:val="clear" w:color="auto" w:fill="auto"/>
            <w:noWrap/>
            <w:vAlign w:val="center"/>
            <w:hideMark/>
          </w:tcPr>
          <w:p w14:paraId="244F5383"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187,31</w:t>
            </w:r>
          </w:p>
          <w:p w14:paraId="12439B2A"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950,50</w:t>
            </w:r>
          </w:p>
        </w:tc>
        <w:tc>
          <w:tcPr>
            <w:tcW w:w="281" w:type="dxa"/>
            <w:vAlign w:val="center"/>
            <w:hideMark/>
          </w:tcPr>
          <w:p w14:paraId="46A4542D"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0B07601"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5124F414"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11B491B7"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Gudžiūnų seniūnija</w:t>
            </w:r>
          </w:p>
        </w:tc>
        <w:tc>
          <w:tcPr>
            <w:tcW w:w="305" w:type="dxa"/>
            <w:gridSpan w:val="2"/>
            <w:vAlign w:val="center"/>
            <w:hideMark/>
          </w:tcPr>
          <w:p w14:paraId="5746C2EA"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39BEF9B"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1CABECE4"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0AABA938"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Gudžiūnai</w:t>
            </w:r>
          </w:p>
        </w:tc>
        <w:tc>
          <w:tcPr>
            <w:tcW w:w="1984" w:type="dxa"/>
            <w:tcBorders>
              <w:top w:val="nil"/>
              <w:left w:val="nil"/>
              <w:bottom w:val="single" w:sz="8" w:space="0" w:color="auto"/>
              <w:right w:val="single" w:sz="8" w:space="0" w:color="auto"/>
            </w:tcBorders>
            <w:shd w:val="clear" w:color="auto" w:fill="auto"/>
            <w:noWrap/>
            <w:vAlign w:val="center"/>
            <w:hideMark/>
          </w:tcPr>
          <w:p w14:paraId="76877A4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2,55</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466A9A5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411,03</w:t>
            </w:r>
          </w:p>
        </w:tc>
        <w:tc>
          <w:tcPr>
            <w:tcW w:w="2126" w:type="dxa"/>
            <w:tcBorders>
              <w:top w:val="nil"/>
              <w:left w:val="nil"/>
              <w:bottom w:val="single" w:sz="8" w:space="0" w:color="auto"/>
              <w:right w:val="single" w:sz="8" w:space="0" w:color="auto"/>
            </w:tcBorders>
            <w:shd w:val="clear" w:color="auto" w:fill="auto"/>
            <w:vAlign w:val="center"/>
            <w:hideMark/>
          </w:tcPr>
          <w:p w14:paraId="02B0877A"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2,87</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494A14C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802,34</w:t>
            </w:r>
            <w:r w:rsidRPr="00EB5A4B">
              <w:rPr>
                <w:rFonts w:asciiTheme="minorHAnsi" w:eastAsia="Times New Roman" w:hAnsiTheme="minorHAnsi" w:cstheme="minorHAnsi"/>
                <w:color w:val="000000"/>
                <w:sz w:val="20"/>
                <w:szCs w:val="20"/>
                <w:lang w:eastAsia="lt-LT"/>
              </w:rPr>
              <w:br/>
              <w:t>495,00</w:t>
            </w:r>
          </w:p>
        </w:tc>
        <w:tc>
          <w:tcPr>
            <w:tcW w:w="281" w:type="dxa"/>
            <w:vAlign w:val="center"/>
            <w:hideMark/>
          </w:tcPr>
          <w:p w14:paraId="3A0D199A"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6C9A1555"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3043CBCD"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33EE3DAE"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Josvainių seniūnija</w:t>
            </w:r>
          </w:p>
        </w:tc>
        <w:tc>
          <w:tcPr>
            <w:tcW w:w="305" w:type="dxa"/>
            <w:gridSpan w:val="2"/>
            <w:vAlign w:val="center"/>
            <w:hideMark/>
          </w:tcPr>
          <w:p w14:paraId="55C11D9E"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020167D5"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6E313D09"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71FF767B"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Josvainiai, Juodkaimiai</w:t>
            </w:r>
          </w:p>
        </w:tc>
        <w:tc>
          <w:tcPr>
            <w:tcW w:w="1984" w:type="dxa"/>
            <w:tcBorders>
              <w:top w:val="nil"/>
              <w:left w:val="nil"/>
              <w:bottom w:val="single" w:sz="8" w:space="0" w:color="auto"/>
              <w:right w:val="single" w:sz="8" w:space="0" w:color="auto"/>
            </w:tcBorders>
            <w:shd w:val="clear" w:color="auto" w:fill="auto"/>
            <w:noWrap/>
            <w:vAlign w:val="center"/>
            <w:hideMark/>
          </w:tcPr>
          <w:p w14:paraId="7071426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2,87</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440D0451"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462,62</w:t>
            </w:r>
          </w:p>
        </w:tc>
        <w:tc>
          <w:tcPr>
            <w:tcW w:w="2126" w:type="dxa"/>
            <w:tcBorders>
              <w:top w:val="nil"/>
              <w:left w:val="nil"/>
              <w:bottom w:val="single" w:sz="8" w:space="0" w:color="auto"/>
              <w:right w:val="single" w:sz="8" w:space="0" w:color="auto"/>
            </w:tcBorders>
            <w:shd w:val="clear" w:color="auto" w:fill="auto"/>
            <w:vAlign w:val="center"/>
            <w:hideMark/>
          </w:tcPr>
          <w:p w14:paraId="426B795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2,89</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301B8169"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807,93</w:t>
            </w:r>
            <w:r w:rsidRPr="00EB5A4B">
              <w:rPr>
                <w:rFonts w:asciiTheme="minorHAnsi" w:eastAsia="Times New Roman" w:hAnsiTheme="minorHAnsi" w:cstheme="minorHAnsi"/>
                <w:color w:val="000000"/>
                <w:sz w:val="20"/>
                <w:szCs w:val="20"/>
                <w:lang w:eastAsia="lt-LT"/>
              </w:rPr>
              <w:br/>
              <w:t>1800,00</w:t>
            </w:r>
          </w:p>
        </w:tc>
        <w:tc>
          <w:tcPr>
            <w:tcW w:w="281" w:type="dxa"/>
            <w:vAlign w:val="center"/>
            <w:hideMark/>
          </w:tcPr>
          <w:p w14:paraId="2A405B75"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8C38401"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0AF8FF12"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0D5DFADC"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Krakių seniūnija</w:t>
            </w:r>
          </w:p>
        </w:tc>
        <w:tc>
          <w:tcPr>
            <w:tcW w:w="305" w:type="dxa"/>
            <w:gridSpan w:val="2"/>
            <w:vAlign w:val="center"/>
            <w:hideMark/>
          </w:tcPr>
          <w:p w14:paraId="696D7F8F"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613DDAC1"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6FABDD7F"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2F5D47C0"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Meironiškiai</w:t>
            </w:r>
          </w:p>
        </w:tc>
        <w:tc>
          <w:tcPr>
            <w:tcW w:w="1984" w:type="dxa"/>
            <w:tcBorders>
              <w:top w:val="nil"/>
              <w:left w:val="nil"/>
              <w:bottom w:val="single" w:sz="8" w:space="0" w:color="auto"/>
              <w:right w:val="single" w:sz="8" w:space="0" w:color="auto"/>
            </w:tcBorders>
            <w:shd w:val="clear" w:color="auto" w:fill="auto"/>
            <w:noWrap/>
            <w:vAlign w:val="center"/>
            <w:hideMark/>
          </w:tcPr>
          <w:p w14:paraId="289658E8"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0,15</w:t>
            </w:r>
            <w:r>
              <w:rPr>
                <w:rFonts w:asciiTheme="minorHAnsi" w:eastAsia="Times New Roman" w:hAnsiTheme="minorHAnsi" w:cstheme="minorHAnsi"/>
                <w:color w:val="000000"/>
                <w:sz w:val="20"/>
                <w:szCs w:val="20"/>
                <w:lang w:eastAsia="lt-LT"/>
              </w:rPr>
              <w:t xml:space="preserve"> N</w:t>
            </w:r>
          </w:p>
          <w:p w14:paraId="2ADD930D"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2,65 R</w:t>
            </w:r>
          </w:p>
        </w:tc>
        <w:tc>
          <w:tcPr>
            <w:tcW w:w="1193" w:type="dxa"/>
            <w:tcBorders>
              <w:top w:val="nil"/>
              <w:left w:val="nil"/>
              <w:bottom w:val="single" w:sz="8" w:space="0" w:color="auto"/>
              <w:right w:val="single" w:sz="8" w:space="0" w:color="auto"/>
            </w:tcBorders>
            <w:shd w:val="clear" w:color="auto" w:fill="auto"/>
            <w:noWrap/>
            <w:vAlign w:val="center"/>
            <w:hideMark/>
          </w:tcPr>
          <w:p w14:paraId="115F1A3D"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24,18</w:t>
            </w:r>
          </w:p>
          <w:p w14:paraId="087E58B3"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427,15</w:t>
            </w:r>
          </w:p>
        </w:tc>
        <w:tc>
          <w:tcPr>
            <w:tcW w:w="2126" w:type="dxa"/>
            <w:tcBorders>
              <w:top w:val="nil"/>
              <w:left w:val="nil"/>
              <w:bottom w:val="single" w:sz="8" w:space="0" w:color="auto"/>
              <w:right w:val="single" w:sz="8" w:space="0" w:color="auto"/>
            </w:tcBorders>
            <w:shd w:val="clear" w:color="auto" w:fill="auto"/>
            <w:vAlign w:val="center"/>
            <w:hideMark/>
          </w:tcPr>
          <w:p w14:paraId="721D89E4"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3,5</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723FD8E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978,46</w:t>
            </w:r>
            <w:r w:rsidRPr="00EB5A4B">
              <w:rPr>
                <w:rFonts w:asciiTheme="minorHAnsi" w:eastAsia="Times New Roman" w:hAnsiTheme="minorHAnsi" w:cstheme="minorHAnsi"/>
                <w:color w:val="000000"/>
                <w:sz w:val="20"/>
                <w:szCs w:val="20"/>
                <w:lang w:eastAsia="lt-LT"/>
              </w:rPr>
              <w:br/>
              <w:t>315,00</w:t>
            </w:r>
          </w:p>
        </w:tc>
        <w:tc>
          <w:tcPr>
            <w:tcW w:w="281" w:type="dxa"/>
            <w:vAlign w:val="center"/>
            <w:hideMark/>
          </w:tcPr>
          <w:p w14:paraId="166FFCB1"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74A168F"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1CFE10C2"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59D59281"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Pajieslys</w:t>
            </w:r>
          </w:p>
        </w:tc>
        <w:tc>
          <w:tcPr>
            <w:tcW w:w="1984" w:type="dxa"/>
            <w:tcBorders>
              <w:top w:val="nil"/>
              <w:left w:val="nil"/>
              <w:bottom w:val="single" w:sz="8" w:space="0" w:color="auto"/>
              <w:right w:val="single" w:sz="8" w:space="0" w:color="auto"/>
            </w:tcBorders>
            <w:shd w:val="clear" w:color="auto" w:fill="auto"/>
            <w:noWrap/>
            <w:vAlign w:val="center"/>
            <w:hideMark/>
          </w:tcPr>
          <w:p w14:paraId="71624942"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0,25</w:t>
            </w:r>
            <w:r>
              <w:rPr>
                <w:rFonts w:asciiTheme="minorHAnsi" w:eastAsia="Times New Roman" w:hAnsiTheme="minorHAnsi" w:cstheme="minorHAnsi"/>
                <w:color w:val="000000"/>
                <w:sz w:val="20"/>
                <w:szCs w:val="20"/>
                <w:lang w:eastAsia="lt-LT"/>
              </w:rPr>
              <w:t xml:space="preserve"> N</w:t>
            </w:r>
          </w:p>
          <w:p w14:paraId="62A1667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2,72 R</w:t>
            </w:r>
          </w:p>
        </w:tc>
        <w:tc>
          <w:tcPr>
            <w:tcW w:w="1193" w:type="dxa"/>
            <w:tcBorders>
              <w:top w:val="nil"/>
              <w:left w:val="nil"/>
              <w:bottom w:val="single" w:sz="8" w:space="0" w:color="auto"/>
              <w:right w:val="single" w:sz="8" w:space="0" w:color="auto"/>
            </w:tcBorders>
            <w:shd w:val="clear" w:color="auto" w:fill="auto"/>
            <w:vAlign w:val="center"/>
            <w:hideMark/>
          </w:tcPr>
          <w:p w14:paraId="64E5601D"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40,30</w:t>
            </w:r>
          </w:p>
          <w:p w14:paraId="4EA513C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438,44</w:t>
            </w:r>
          </w:p>
        </w:tc>
        <w:tc>
          <w:tcPr>
            <w:tcW w:w="2126" w:type="dxa"/>
            <w:tcBorders>
              <w:top w:val="nil"/>
              <w:left w:val="nil"/>
              <w:bottom w:val="single" w:sz="8" w:space="0" w:color="auto"/>
              <w:right w:val="single" w:sz="8" w:space="0" w:color="auto"/>
            </w:tcBorders>
            <w:shd w:val="clear" w:color="auto" w:fill="auto"/>
            <w:vAlign w:val="center"/>
            <w:hideMark/>
          </w:tcPr>
          <w:p w14:paraId="2DF55C17"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0,47</w:t>
            </w:r>
            <w:r>
              <w:rPr>
                <w:rFonts w:asciiTheme="minorHAnsi" w:eastAsia="Times New Roman" w:hAnsiTheme="minorHAnsi" w:cstheme="minorHAnsi"/>
                <w:color w:val="000000"/>
                <w:sz w:val="20"/>
                <w:szCs w:val="20"/>
                <w:lang w:eastAsia="lt-LT"/>
              </w:rPr>
              <w:t xml:space="preserve"> N</w:t>
            </w:r>
          </w:p>
          <w:p w14:paraId="38DAB62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3,03 R</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398B8B54"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131,39</w:t>
            </w:r>
          </w:p>
          <w:p w14:paraId="396CEB1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847,07</w:t>
            </w:r>
            <w:r w:rsidRPr="00EB5A4B">
              <w:rPr>
                <w:rFonts w:asciiTheme="minorHAnsi" w:eastAsia="Times New Roman" w:hAnsiTheme="minorHAnsi" w:cstheme="minorHAnsi"/>
                <w:color w:val="000000"/>
                <w:sz w:val="20"/>
                <w:szCs w:val="20"/>
                <w:lang w:eastAsia="lt-LT"/>
              </w:rPr>
              <w:br/>
              <w:t>304,50</w:t>
            </w:r>
          </w:p>
        </w:tc>
        <w:tc>
          <w:tcPr>
            <w:tcW w:w="281" w:type="dxa"/>
            <w:vAlign w:val="center"/>
            <w:hideMark/>
          </w:tcPr>
          <w:p w14:paraId="22836F1B"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8BEDE2E"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605024D1"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7DA160F4"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Plinkaigalis</w:t>
            </w:r>
          </w:p>
        </w:tc>
        <w:tc>
          <w:tcPr>
            <w:tcW w:w="1984" w:type="dxa"/>
            <w:tcBorders>
              <w:top w:val="nil"/>
              <w:left w:val="nil"/>
              <w:bottom w:val="single" w:sz="8" w:space="0" w:color="auto"/>
              <w:right w:val="single" w:sz="8" w:space="0" w:color="auto"/>
            </w:tcBorders>
            <w:shd w:val="clear" w:color="auto" w:fill="auto"/>
            <w:noWrap/>
            <w:vAlign w:val="center"/>
            <w:hideMark/>
          </w:tcPr>
          <w:p w14:paraId="33117A9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0,13</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40988F6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20,95</w:t>
            </w:r>
          </w:p>
        </w:tc>
        <w:tc>
          <w:tcPr>
            <w:tcW w:w="2126" w:type="dxa"/>
            <w:tcBorders>
              <w:top w:val="nil"/>
              <w:left w:val="nil"/>
              <w:bottom w:val="single" w:sz="8" w:space="0" w:color="auto"/>
              <w:right w:val="single" w:sz="8" w:space="0" w:color="auto"/>
            </w:tcBorders>
            <w:shd w:val="clear" w:color="auto" w:fill="auto"/>
            <w:vAlign w:val="center"/>
            <w:hideMark/>
          </w:tcPr>
          <w:p w14:paraId="37C2442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2,53</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32BC541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707,29</w:t>
            </w:r>
            <w:r w:rsidRPr="00EB5A4B">
              <w:rPr>
                <w:rFonts w:asciiTheme="minorHAnsi" w:eastAsia="Times New Roman" w:hAnsiTheme="minorHAnsi" w:cstheme="minorHAnsi"/>
                <w:color w:val="000000"/>
                <w:sz w:val="20"/>
                <w:szCs w:val="20"/>
                <w:lang w:eastAsia="lt-LT"/>
              </w:rPr>
              <w:br/>
              <w:t>336,00</w:t>
            </w:r>
          </w:p>
        </w:tc>
        <w:tc>
          <w:tcPr>
            <w:tcW w:w="281" w:type="dxa"/>
            <w:vAlign w:val="center"/>
            <w:hideMark/>
          </w:tcPr>
          <w:p w14:paraId="7DF20536"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D31B9F2"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5D5E6466"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093E8728"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Pelėdnagių seniūnija</w:t>
            </w:r>
          </w:p>
        </w:tc>
        <w:tc>
          <w:tcPr>
            <w:tcW w:w="305" w:type="dxa"/>
            <w:gridSpan w:val="2"/>
            <w:vAlign w:val="center"/>
            <w:hideMark/>
          </w:tcPr>
          <w:p w14:paraId="3ED3C4CD"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779BE018"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57B77212"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33A011BA"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Nociūnai</w:t>
            </w:r>
          </w:p>
        </w:tc>
        <w:tc>
          <w:tcPr>
            <w:tcW w:w="1984" w:type="dxa"/>
            <w:tcBorders>
              <w:top w:val="nil"/>
              <w:left w:val="nil"/>
              <w:bottom w:val="single" w:sz="8" w:space="0" w:color="auto"/>
              <w:right w:val="single" w:sz="8" w:space="0" w:color="auto"/>
            </w:tcBorders>
            <w:shd w:val="clear" w:color="auto" w:fill="auto"/>
            <w:noWrap/>
            <w:vAlign w:val="center"/>
            <w:hideMark/>
          </w:tcPr>
          <w:p w14:paraId="1ED4E9B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0,43</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6916962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69,31</w:t>
            </w:r>
          </w:p>
        </w:tc>
        <w:tc>
          <w:tcPr>
            <w:tcW w:w="2126" w:type="dxa"/>
            <w:tcBorders>
              <w:top w:val="nil"/>
              <w:left w:val="nil"/>
              <w:bottom w:val="single" w:sz="8" w:space="0" w:color="auto"/>
              <w:right w:val="single" w:sz="8" w:space="0" w:color="auto"/>
            </w:tcBorders>
            <w:shd w:val="clear" w:color="auto" w:fill="auto"/>
            <w:vAlign w:val="center"/>
            <w:hideMark/>
          </w:tcPr>
          <w:p w14:paraId="228A2D8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1,5</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2A008C93"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419,34</w:t>
            </w:r>
            <w:r w:rsidRPr="00EB5A4B">
              <w:rPr>
                <w:rFonts w:asciiTheme="minorHAnsi" w:eastAsia="Times New Roman" w:hAnsiTheme="minorHAnsi" w:cstheme="minorHAnsi"/>
                <w:color w:val="000000"/>
                <w:sz w:val="20"/>
                <w:szCs w:val="20"/>
                <w:lang w:eastAsia="lt-LT"/>
              </w:rPr>
              <w:br/>
              <w:t>367,50</w:t>
            </w:r>
          </w:p>
        </w:tc>
        <w:tc>
          <w:tcPr>
            <w:tcW w:w="281" w:type="dxa"/>
            <w:vAlign w:val="center"/>
            <w:hideMark/>
          </w:tcPr>
          <w:p w14:paraId="721DADA7"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4647216"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31F0DF72"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00B8F375"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Beinaičiai</w:t>
            </w:r>
          </w:p>
        </w:tc>
        <w:tc>
          <w:tcPr>
            <w:tcW w:w="1984" w:type="dxa"/>
            <w:tcBorders>
              <w:top w:val="nil"/>
              <w:left w:val="nil"/>
              <w:bottom w:val="single" w:sz="8" w:space="0" w:color="auto"/>
              <w:right w:val="single" w:sz="8" w:space="0" w:color="auto"/>
            </w:tcBorders>
            <w:shd w:val="clear" w:color="auto" w:fill="auto"/>
            <w:noWrap/>
            <w:vAlign w:val="center"/>
            <w:hideMark/>
          </w:tcPr>
          <w:p w14:paraId="5260773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0,14</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59CA5D29"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22,57</w:t>
            </w:r>
          </w:p>
        </w:tc>
        <w:tc>
          <w:tcPr>
            <w:tcW w:w="2126" w:type="dxa"/>
            <w:tcBorders>
              <w:top w:val="nil"/>
              <w:left w:val="nil"/>
              <w:bottom w:val="single" w:sz="8" w:space="0" w:color="auto"/>
              <w:right w:val="single" w:sz="8" w:space="0" w:color="auto"/>
            </w:tcBorders>
            <w:shd w:val="clear" w:color="auto" w:fill="auto"/>
            <w:vAlign w:val="center"/>
            <w:hideMark/>
          </w:tcPr>
          <w:p w14:paraId="4364CD94"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2,20</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0D2F7EE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615,03</w:t>
            </w:r>
            <w:r w:rsidRPr="00EB5A4B">
              <w:rPr>
                <w:rFonts w:asciiTheme="minorHAnsi" w:eastAsia="Times New Roman" w:hAnsiTheme="minorHAnsi" w:cstheme="minorHAnsi"/>
                <w:color w:val="000000"/>
                <w:sz w:val="20"/>
                <w:szCs w:val="20"/>
                <w:lang w:eastAsia="lt-LT"/>
              </w:rPr>
              <w:br/>
              <w:t>324,00</w:t>
            </w:r>
          </w:p>
        </w:tc>
        <w:tc>
          <w:tcPr>
            <w:tcW w:w="281" w:type="dxa"/>
            <w:vAlign w:val="center"/>
            <w:hideMark/>
          </w:tcPr>
          <w:p w14:paraId="72236EF4"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5BC861E"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2C79A21D"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514D107F"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Labūnava</w:t>
            </w:r>
          </w:p>
        </w:tc>
        <w:tc>
          <w:tcPr>
            <w:tcW w:w="1984" w:type="dxa"/>
            <w:tcBorders>
              <w:top w:val="nil"/>
              <w:left w:val="nil"/>
              <w:bottom w:val="single" w:sz="8" w:space="0" w:color="auto"/>
              <w:right w:val="single" w:sz="8" w:space="0" w:color="auto"/>
            </w:tcBorders>
            <w:shd w:val="clear" w:color="auto" w:fill="auto"/>
            <w:noWrap/>
            <w:vAlign w:val="center"/>
            <w:hideMark/>
          </w:tcPr>
          <w:p w14:paraId="147EA97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0,37</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5A36E43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59,64</w:t>
            </w:r>
          </w:p>
        </w:tc>
        <w:tc>
          <w:tcPr>
            <w:tcW w:w="2126" w:type="dxa"/>
            <w:tcBorders>
              <w:top w:val="nil"/>
              <w:left w:val="nil"/>
              <w:bottom w:val="single" w:sz="8" w:space="0" w:color="auto"/>
              <w:right w:val="single" w:sz="8" w:space="0" w:color="auto"/>
            </w:tcBorders>
            <w:shd w:val="clear" w:color="auto" w:fill="auto"/>
            <w:vAlign w:val="center"/>
            <w:hideMark/>
          </w:tcPr>
          <w:p w14:paraId="06DEB4A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0,91</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28C44E5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254,40</w:t>
            </w:r>
            <w:r w:rsidRPr="00EB5A4B">
              <w:rPr>
                <w:rFonts w:asciiTheme="minorHAnsi" w:eastAsia="Times New Roman" w:hAnsiTheme="minorHAnsi" w:cstheme="minorHAnsi"/>
                <w:color w:val="000000"/>
                <w:sz w:val="20"/>
                <w:szCs w:val="20"/>
                <w:lang w:eastAsia="lt-LT"/>
              </w:rPr>
              <w:br/>
              <w:t>675,00</w:t>
            </w:r>
          </w:p>
        </w:tc>
        <w:tc>
          <w:tcPr>
            <w:tcW w:w="281" w:type="dxa"/>
            <w:vAlign w:val="center"/>
            <w:hideMark/>
          </w:tcPr>
          <w:p w14:paraId="0DFF49BD"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2C80DAB"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7C71F80C"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3B45EBAE"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Saviečiai</w:t>
            </w:r>
          </w:p>
        </w:tc>
        <w:tc>
          <w:tcPr>
            <w:tcW w:w="1984" w:type="dxa"/>
            <w:tcBorders>
              <w:top w:val="nil"/>
              <w:left w:val="nil"/>
              <w:bottom w:val="single" w:sz="8" w:space="0" w:color="auto"/>
              <w:right w:val="single" w:sz="8" w:space="0" w:color="auto"/>
            </w:tcBorders>
            <w:shd w:val="clear" w:color="auto" w:fill="auto"/>
            <w:noWrap/>
            <w:vAlign w:val="center"/>
            <w:hideMark/>
          </w:tcPr>
          <w:p w14:paraId="046F4DDA"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1193" w:type="dxa"/>
            <w:tcBorders>
              <w:top w:val="nil"/>
              <w:left w:val="nil"/>
              <w:bottom w:val="single" w:sz="8" w:space="0" w:color="auto"/>
              <w:right w:val="single" w:sz="8" w:space="0" w:color="auto"/>
            </w:tcBorders>
            <w:shd w:val="clear" w:color="auto" w:fill="auto"/>
            <w:noWrap/>
            <w:vAlign w:val="center"/>
            <w:hideMark/>
          </w:tcPr>
          <w:p w14:paraId="3D0A5D4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2126" w:type="dxa"/>
            <w:tcBorders>
              <w:top w:val="nil"/>
              <w:left w:val="nil"/>
              <w:bottom w:val="single" w:sz="8" w:space="0" w:color="auto"/>
              <w:right w:val="single" w:sz="8" w:space="0" w:color="auto"/>
            </w:tcBorders>
            <w:shd w:val="clear" w:color="auto" w:fill="auto"/>
            <w:noWrap/>
            <w:vAlign w:val="center"/>
            <w:hideMark/>
          </w:tcPr>
          <w:p w14:paraId="51A9C975"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1,20</w:t>
            </w:r>
            <w:r>
              <w:rPr>
                <w:rFonts w:asciiTheme="minorHAnsi" w:eastAsia="Times New Roman" w:hAnsiTheme="minorHAnsi" w:cstheme="minorHAnsi"/>
                <w:color w:val="000000"/>
                <w:sz w:val="20"/>
                <w:szCs w:val="20"/>
                <w:lang w:eastAsia="lt-LT"/>
              </w:rPr>
              <w:t xml:space="preserve"> N</w:t>
            </w:r>
          </w:p>
          <w:p w14:paraId="79A264B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NVĮ N</w:t>
            </w:r>
          </w:p>
        </w:tc>
        <w:tc>
          <w:tcPr>
            <w:tcW w:w="1359" w:type="dxa"/>
            <w:tcBorders>
              <w:top w:val="nil"/>
              <w:left w:val="nil"/>
              <w:bottom w:val="single" w:sz="8" w:space="0" w:color="auto"/>
              <w:right w:val="single" w:sz="8" w:space="0" w:color="auto"/>
            </w:tcBorders>
            <w:shd w:val="clear" w:color="auto" w:fill="auto"/>
            <w:noWrap/>
            <w:vAlign w:val="center"/>
            <w:hideMark/>
          </w:tcPr>
          <w:p w14:paraId="65FED12A"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335,47</w:t>
            </w:r>
          </w:p>
          <w:p w14:paraId="7BAB2EDE"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324,00</w:t>
            </w:r>
          </w:p>
        </w:tc>
        <w:tc>
          <w:tcPr>
            <w:tcW w:w="281" w:type="dxa"/>
            <w:vAlign w:val="center"/>
            <w:hideMark/>
          </w:tcPr>
          <w:p w14:paraId="7131E917"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0ED16AE"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6FC12BC4"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60B8E574"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Perna</w:t>
            </w:r>
            <w:r>
              <w:rPr>
                <w:rFonts w:asciiTheme="minorHAnsi" w:eastAsia="Times New Roman" w:hAnsiTheme="minorHAnsi" w:cstheme="minorHAnsi"/>
                <w:b/>
                <w:bCs/>
                <w:color w:val="000000"/>
                <w:sz w:val="20"/>
                <w:szCs w:val="20"/>
                <w:lang w:eastAsia="lt-LT"/>
              </w:rPr>
              <w:t>ra</w:t>
            </w:r>
            <w:r w:rsidRPr="00EB5A4B">
              <w:rPr>
                <w:rFonts w:asciiTheme="minorHAnsi" w:eastAsia="Times New Roman" w:hAnsiTheme="minorHAnsi" w:cstheme="minorHAnsi"/>
                <w:b/>
                <w:bCs/>
                <w:color w:val="000000"/>
                <w:sz w:val="20"/>
                <w:szCs w:val="20"/>
                <w:lang w:eastAsia="lt-LT"/>
              </w:rPr>
              <w:t>vos seniūnija</w:t>
            </w:r>
          </w:p>
        </w:tc>
        <w:tc>
          <w:tcPr>
            <w:tcW w:w="305" w:type="dxa"/>
            <w:gridSpan w:val="2"/>
            <w:vAlign w:val="center"/>
            <w:hideMark/>
          </w:tcPr>
          <w:p w14:paraId="304778AB"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DD408AB"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628BF3E4"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2E185423"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Pernarava</w:t>
            </w:r>
          </w:p>
        </w:tc>
        <w:tc>
          <w:tcPr>
            <w:tcW w:w="1984" w:type="dxa"/>
            <w:tcBorders>
              <w:top w:val="nil"/>
              <w:left w:val="nil"/>
              <w:bottom w:val="single" w:sz="8" w:space="0" w:color="auto"/>
              <w:right w:val="single" w:sz="8" w:space="0" w:color="auto"/>
            </w:tcBorders>
            <w:shd w:val="clear" w:color="auto" w:fill="auto"/>
            <w:noWrap/>
            <w:vAlign w:val="center"/>
            <w:hideMark/>
          </w:tcPr>
          <w:p w14:paraId="7660822D"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1,80</w:t>
            </w:r>
            <w:r>
              <w:rPr>
                <w:rFonts w:asciiTheme="minorHAnsi" w:eastAsia="Times New Roman" w:hAnsiTheme="minorHAnsi" w:cstheme="minorHAnsi"/>
                <w:color w:val="000000"/>
                <w:sz w:val="20"/>
                <w:szCs w:val="20"/>
                <w:lang w:eastAsia="lt-LT"/>
              </w:rPr>
              <w:t xml:space="preserve"> N</w:t>
            </w:r>
          </w:p>
          <w:p w14:paraId="6F6EF2C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1,20 R</w:t>
            </w:r>
          </w:p>
        </w:tc>
        <w:tc>
          <w:tcPr>
            <w:tcW w:w="1193" w:type="dxa"/>
            <w:tcBorders>
              <w:top w:val="nil"/>
              <w:left w:val="nil"/>
              <w:bottom w:val="single" w:sz="8" w:space="0" w:color="auto"/>
              <w:right w:val="single" w:sz="8" w:space="0" w:color="auto"/>
            </w:tcBorders>
            <w:shd w:val="clear" w:color="auto" w:fill="auto"/>
            <w:noWrap/>
            <w:vAlign w:val="center"/>
            <w:hideMark/>
          </w:tcPr>
          <w:p w14:paraId="0E64B501"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290,14</w:t>
            </w:r>
          </w:p>
          <w:p w14:paraId="4880B2D1"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193,42</w:t>
            </w:r>
          </w:p>
        </w:tc>
        <w:tc>
          <w:tcPr>
            <w:tcW w:w="2126" w:type="dxa"/>
            <w:tcBorders>
              <w:top w:val="nil"/>
              <w:left w:val="nil"/>
              <w:bottom w:val="single" w:sz="8" w:space="0" w:color="auto"/>
              <w:right w:val="single" w:sz="8" w:space="0" w:color="auto"/>
            </w:tcBorders>
            <w:shd w:val="clear" w:color="auto" w:fill="auto"/>
            <w:noWrap/>
            <w:vAlign w:val="center"/>
            <w:hideMark/>
          </w:tcPr>
          <w:p w14:paraId="0C58D266"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2,30</w:t>
            </w:r>
            <w:r>
              <w:rPr>
                <w:rFonts w:asciiTheme="minorHAnsi" w:eastAsia="Times New Roman" w:hAnsiTheme="minorHAnsi" w:cstheme="minorHAnsi"/>
                <w:color w:val="000000"/>
                <w:sz w:val="20"/>
                <w:szCs w:val="20"/>
                <w:lang w:eastAsia="lt-LT"/>
              </w:rPr>
              <w:t xml:space="preserve"> N</w:t>
            </w:r>
          </w:p>
          <w:p w14:paraId="468C37B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0,90 R</w:t>
            </w:r>
          </w:p>
        </w:tc>
        <w:tc>
          <w:tcPr>
            <w:tcW w:w="1359" w:type="dxa"/>
            <w:tcBorders>
              <w:top w:val="nil"/>
              <w:left w:val="nil"/>
              <w:bottom w:val="single" w:sz="8" w:space="0" w:color="auto"/>
              <w:right w:val="single" w:sz="8" w:space="0" w:color="auto"/>
            </w:tcBorders>
            <w:shd w:val="clear" w:color="auto" w:fill="auto"/>
            <w:noWrap/>
            <w:vAlign w:val="center"/>
            <w:hideMark/>
          </w:tcPr>
          <w:p w14:paraId="0C417AB0"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642,99</w:t>
            </w:r>
          </w:p>
          <w:p w14:paraId="470C6F4E"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251,60</w:t>
            </w:r>
          </w:p>
        </w:tc>
        <w:tc>
          <w:tcPr>
            <w:tcW w:w="281" w:type="dxa"/>
            <w:vAlign w:val="center"/>
            <w:hideMark/>
          </w:tcPr>
          <w:p w14:paraId="4316D41C"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D3423FC"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2A5D6170"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5B6FCCF1"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Surviliškio seniūnija</w:t>
            </w:r>
          </w:p>
        </w:tc>
        <w:tc>
          <w:tcPr>
            <w:tcW w:w="305" w:type="dxa"/>
            <w:gridSpan w:val="2"/>
            <w:vAlign w:val="center"/>
            <w:hideMark/>
          </w:tcPr>
          <w:p w14:paraId="6B162FC9"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35F093E5"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64555F06"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3A2B5946"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Kalnaberžė</w:t>
            </w:r>
          </w:p>
        </w:tc>
        <w:tc>
          <w:tcPr>
            <w:tcW w:w="1984" w:type="dxa"/>
            <w:tcBorders>
              <w:top w:val="nil"/>
              <w:left w:val="nil"/>
              <w:bottom w:val="single" w:sz="8" w:space="0" w:color="auto"/>
              <w:right w:val="single" w:sz="8" w:space="0" w:color="auto"/>
            </w:tcBorders>
            <w:shd w:val="clear" w:color="auto" w:fill="auto"/>
            <w:noWrap/>
            <w:vAlign w:val="center"/>
            <w:hideMark/>
          </w:tcPr>
          <w:p w14:paraId="2C0CA214"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1,90</w:t>
            </w:r>
            <w:r>
              <w:rPr>
                <w:rFonts w:asciiTheme="minorHAnsi" w:eastAsia="Times New Roman" w:hAnsiTheme="minorHAnsi" w:cstheme="minorHAnsi"/>
                <w:color w:val="000000"/>
                <w:sz w:val="20"/>
                <w:szCs w:val="20"/>
                <w:lang w:eastAsia="lt-LT"/>
              </w:rPr>
              <w:t xml:space="preserve"> N</w:t>
            </w:r>
          </w:p>
          <w:p w14:paraId="7BB2B653"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1,90 R</w:t>
            </w:r>
          </w:p>
        </w:tc>
        <w:tc>
          <w:tcPr>
            <w:tcW w:w="1193" w:type="dxa"/>
            <w:tcBorders>
              <w:top w:val="nil"/>
              <w:left w:val="nil"/>
              <w:bottom w:val="single" w:sz="8" w:space="0" w:color="auto"/>
              <w:right w:val="single" w:sz="8" w:space="0" w:color="auto"/>
            </w:tcBorders>
            <w:shd w:val="clear" w:color="auto" w:fill="auto"/>
            <w:noWrap/>
            <w:vAlign w:val="center"/>
            <w:hideMark/>
          </w:tcPr>
          <w:p w14:paraId="12097EEC"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306,26</w:t>
            </w:r>
          </w:p>
          <w:p w14:paraId="1156E573"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306,26</w:t>
            </w:r>
          </w:p>
        </w:tc>
        <w:tc>
          <w:tcPr>
            <w:tcW w:w="2126" w:type="dxa"/>
            <w:tcBorders>
              <w:top w:val="nil"/>
              <w:left w:val="nil"/>
              <w:bottom w:val="single" w:sz="8" w:space="0" w:color="auto"/>
              <w:right w:val="single" w:sz="8" w:space="0" w:color="auto"/>
            </w:tcBorders>
            <w:shd w:val="clear" w:color="auto" w:fill="auto"/>
            <w:vAlign w:val="center"/>
            <w:hideMark/>
          </w:tcPr>
          <w:p w14:paraId="4DAD2BB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5,4</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 xml:space="preserve">NVĮ </w:t>
            </w:r>
            <w:r>
              <w:rPr>
                <w:rFonts w:asciiTheme="minorHAnsi" w:eastAsia="Times New Roman" w:hAnsiTheme="minorHAnsi" w:cstheme="minorHAnsi"/>
                <w:color w:val="000000"/>
                <w:sz w:val="20"/>
                <w:szCs w:val="20"/>
                <w:lang w:eastAsia="lt-LT"/>
              </w:rPr>
              <w:t>N</w:t>
            </w:r>
          </w:p>
        </w:tc>
        <w:tc>
          <w:tcPr>
            <w:tcW w:w="1359" w:type="dxa"/>
            <w:tcBorders>
              <w:top w:val="nil"/>
              <w:left w:val="nil"/>
              <w:bottom w:val="single" w:sz="8" w:space="0" w:color="auto"/>
              <w:right w:val="single" w:sz="8" w:space="0" w:color="auto"/>
            </w:tcBorders>
            <w:shd w:val="clear" w:color="auto" w:fill="auto"/>
            <w:vAlign w:val="center"/>
            <w:hideMark/>
          </w:tcPr>
          <w:p w14:paraId="0772FB81"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1509,62</w:t>
            </w:r>
            <w:r w:rsidRPr="00EB5A4B">
              <w:rPr>
                <w:rFonts w:asciiTheme="minorHAnsi" w:eastAsia="Times New Roman" w:hAnsiTheme="minorHAnsi" w:cstheme="minorHAnsi"/>
                <w:color w:val="000000"/>
                <w:sz w:val="20"/>
                <w:szCs w:val="20"/>
                <w:lang w:eastAsia="lt-LT"/>
              </w:rPr>
              <w:br/>
              <w:t>270,00</w:t>
            </w:r>
          </w:p>
        </w:tc>
        <w:tc>
          <w:tcPr>
            <w:tcW w:w="281" w:type="dxa"/>
            <w:vAlign w:val="center"/>
            <w:hideMark/>
          </w:tcPr>
          <w:p w14:paraId="6127262E"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0BF63AFA"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69668238"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1C9E89DE"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Šėtos seniūnija</w:t>
            </w:r>
          </w:p>
        </w:tc>
        <w:tc>
          <w:tcPr>
            <w:tcW w:w="305" w:type="dxa"/>
            <w:gridSpan w:val="2"/>
            <w:vAlign w:val="center"/>
            <w:hideMark/>
          </w:tcPr>
          <w:p w14:paraId="091BD63B"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6C659BBD"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00413C60"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61B5E126"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Pagiriai</w:t>
            </w:r>
          </w:p>
        </w:tc>
        <w:tc>
          <w:tcPr>
            <w:tcW w:w="1984" w:type="dxa"/>
            <w:tcBorders>
              <w:top w:val="nil"/>
              <w:left w:val="nil"/>
              <w:bottom w:val="single" w:sz="8" w:space="0" w:color="auto"/>
              <w:right w:val="single" w:sz="8" w:space="0" w:color="auto"/>
            </w:tcBorders>
            <w:shd w:val="clear" w:color="auto" w:fill="auto"/>
            <w:noWrap/>
            <w:vAlign w:val="center"/>
            <w:hideMark/>
          </w:tcPr>
          <w:p w14:paraId="198B6A71"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1,70</w:t>
            </w:r>
            <w:r>
              <w:rPr>
                <w:rFonts w:asciiTheme="minorHAnsi" w:eastAsia="Times New Roman" w:hAnsiTheme="minorHAnsi" w:cstheme="minorHAnsi"/>
                <w:color w:val="000000"/>
                <w:sz w:val="20"/>
                <w:szCs w:val="20"/>
                <w:lang w:eastAsia="lt-LT"/>
              </w:rPr>
              <w:t xml:space="preserve"> N</w:t>
            </w:r>
          </w:p>
          <w:p w14:paraId="147F27AD"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2,00 R</w:t>
            </w:r>
          </w:p>
        </w:tc>
        <w:tc>
          <w:tcPr>
            <w:tcW w:w="1193" w:type="dxa"/>
            <w:tcBorders>
              <w:top w:val="nil"/>
              <w:left w:val="nil"/>
              <w:bottom w:val="single" w:sz="8" w:space="0" w:color="auto"/>
              <w:right w:val="single" w:sz="8" w:space="0" w:color="auto"/>
            </w:tcBorders>
            <w:shd w:val="clear" w:color="auto" w:fill="auto"/>
            <w:noWrap/>
            <w:vAlign w:val="center"/>
            <w:hideMark/>
          </w:tcPr>
          <w:p w14:paraId="6D21DB48"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274,02</w:t>
            </w:r>
          </w:p>
          <w:p w14:paraId="46E6454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322,38</w:t>
            </w:r>
          </w:p>
        </w:tc>
        <w:tc>
          <w:tcPr>
            <w:tcW w:w="2126" w:type="dxa"/>
            <w:tcBorders>
              <w:top w:val="nil"/>
              <w:left w:val="nil"/>
              <w:bottom w:val="single" w:sz="8" w:space="0" w:color="auto"/>
              <w:right w:val="single" w:sz="8" w:space="0" w:color="auto"/>
            </w:tcBorders>
            <w:shd w:val="clear" w:color="auto" w:fill="auto"/>
            <w:vAlign w:val="center"/>
            <w:hideMark/>
          </w:tcPr>
          <w:p w14:paraId="0AFC92D5"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3,5</w:t>
            </w:r>
            <w:r>
              <w:rPr>
                <w:rFonts w:asciiTheme="minorHAnsi" w:eastAsia="Times New Roman" w:hAnsiTheme="minorHAnsi" w:cstheme="minorHAnsi"/>
                <w:color w:val="000000"/>
                <w:sz w:val="20"/>
                <w:szCs w:val="20"/>
                <w:lang w:eastAsia="lt-LT"/>
              </w:rPr>
              <w:t xml:space="preserve"> N</w:t>
            </w:r>
          </w:p>
          <w:p w14:paraId="1699A749"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0,9 R</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1FB34DF3"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978,46</w:t>
            </w:r>
          </w:p>
          <w:p w14:paraId="3CC2201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251,60</w:t>
            </w:r>
            <w:r w:rsidRPr="00EB5A4B">
              <w:rPr>
                <w:rFonts w:asciiTheme="minorHAnsi" w:eastAsia="Times New Roman" w:hAnsiTheme="minorHAnsi" w:cstheme="minorHAnsi"/>
                <w:color w:val="000000"/>
                <w:sz w:val="20"/>
                <w:szCs w:val="20"/>
                <w:lang w:eastAsia="lt-LT"/>
              </w:rPr>
              <w:br/>
              <w:t>399,00</w:t>
            </w:r>
          </w:p>
        </w:tc>
        <w:tc>
          <w:tcPr>
            <w:tcW w:w="281" w:type="dxa"/>
            <w:vAlign w:val="center"/>
            <w:hideMark/>
          </w:tcPr>
          <w:p w14:paraId="7E570B9E"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32B662C4"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11149EDE"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5F1F7234"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Šėta</w:t>
            </w:r>
          </w:p>
        </w:tc>
        <w:tc>
          <w:tcPr>
            <w:tcW w:w="1984" w:type="dxa"/>
            <w:tcBorders>
              <w:top w:val="nil"/>
              <w:left w:val="nil"/>
              <w:bottom w:val="single" w:sz="8" w:space="0" w:color="auto"/>
              <w:right w:val="single" w:sz="8" w:space="0" w:color="auto"/>
            </w:tcBorders>
            <w:shd w:val="clear" w:color="auto" w:fill="auto"/>
            <w:noWrap/>
            <w:vAlign w:val="center"/>
            <w:hideMark/>
          </w:tcPr>
          <w:p w14:paraId="546D20A3"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1193" w:type="dxa"/>
            <w:tcBorders>
              <w:top w:val="nil"/>
              <w:left w:val="nil"/>
              <w:bottom w:val="single" w:sz="8" w:space="0" w:color="auto"/>
              <w:right w:val="single" w:sz="8" w:space="0" w:color="auto"/>
            </w:tcBorders>
            <w:shd w:val="clear" w:color="auto" w:fill="auto"/>
            <w:noWrap/>
            <w:vAlign w:val="center"/>
            <w:hideMark/>
          </w:tcPr>
          <w:p w14:paraId="7989EEB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2126" w:type="dxa"/>
            <w:tcBorders>
              <w:top w:val="nil"/>
              <w:left w:val="nil"/>
              <w:bottom w:val="single" w:sz="8" w:space="0" w:color="auto"/>
              <w:right w:val="single" w:sz="8" w:space="0" w:color="auto"/>
            </w:tcBorders>
            <w:shd w:val="clear" w:color="auto" w:fill="auto"/>
            <w:noWrap/>
            <w:vAlign w:val="center"/>
            <w:hideMark/>
          </w:tcPr>
          <w:p w14:paraId="3B970891"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NVĮ R</w:t>
            </w:r>
          </w:p>
        </w:tc>
        <w:tc>
          <w:tcPr>
            <w:tcW w:w="1359" w:type="dxa"/>
            <w:tcBorders>
              <w:top w:val="nil"/>
              <w:left w:val="nil"/>
              <w:bottom w:val="single" w:sz="8" w:space="0" w:color="auto"/>
              <w:right w:val="single" w:sz="8" w:space="0" w:color="auto"/>
            </w:tcBorders>
            <w:shd w:val="clear" w:color="auto" w:fill="auto"/>
            <w:noWrap/>
            <w:vAlign w:val="center"/>
            <w:hideMark/>
          </w:tcPr>
          <w:p w14:paraId="2C307DB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765,00</w:t>
            </w:r>
          </w:p>
        </w:tc>
        <w:tc>
          <w:tcPr>
            <w:tcW w:w="281" w:type="dxa"/>
            <w:vAlign w:val="center"/>
            <w:hideMark/>
          </w:tcPr>
          <w:p w14:paraId="5B53A38E"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739A739B"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19F7CD6D"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5290885E"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Truskavos seniūnija</w:t>
            </w:r>
          </w:p>
        </w:tc>
        <w:tc>
          <w:tcPr>
            <w:tcW w:w="305" w:type="dxa"/>
            <w:gridSpan w:val="2"/>
            <w:vAlign w:val="center"/>
            <w:hideMark/>
          </w:tcPr>
          <w:p w14:paraId="0DCC59B7"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305360BA"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0751EF02"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6D4AD034"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Okainiai</w:t>
            </w:r>
          </w:p>
        </w:tc>
        <w:tc>
          <w:tcPr>
            <w:tcW w:w="1984" w:type="dxa"/>
            <w:tcBorders>
              <w:top w:val="nil"/>
              <w:left w:val="nil"/>
              <w:bottom w:val="single" w:sz="8" w:space="0" w:color="auto"/>
              <w:right w:val="single" w:sz="8" w:space="0" w:color="auto"/>
            </w:tcBorders>
            <w:shd w:val="clear" w:color="auto" w:fill="auto"/>
            <w:noWrap/>
            <w:vAlign w:val="center"/>
            <w:hideMark/>
          </w:tcPr>
          <w:p w14:paraId="6A2248BC"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0,30</w:t>
            </w:r>
            <w:r>
              <w:rPr>
                <w:rFonts w:asciiTheme="minorHAnsi" w:eastAsia="Times New Roman" w:hAnsiTheme="minorHAnsi" w:cstheme="minorHAnsi"/>
                <w:color w:val="000000"/>
                <w:sz w:val="20"/>
                <w:szCs w:val="20"/>
                <w:lang w:eastAsia="lt-LT"/>
              </w:rPr>
              <w:t xml:space="preserve"> N</w:t>
            </w:r>
          </w:p>
          <w:p w14:paraId="404D393A"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1,20 N</w:t>
            </w:r>
          </w:p>
        </w:tc>
        <w:tc>
          <w:tcPr>
            <w:tcW w:w="1193" w:type="dxa"/>
            <w:tcBorders>
              <w:top w:val="nil"/>
              <w:left w:val="nil"/>
              <w:bottom w:val="single" w:sz="8" w:space="0" w:color="auto"/>
              <w:right w:val="single" w:sz="8" w:space="0" w:color="auto"/>
            </w:tcBorders>
            <w:shd w:val="clear" w:color="auto" w:fill="auto"/>
            <w:noWrap/>
            <w:vAlign w:val="center"/>
            <w:hideMark/>
          </w:tcPr>
          <w:p w14:paraId="6D99333E"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48,36</w:t>
            </w:r>
          </w:p>
          <w:p w14:paraId="294FD52D"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193,43</w:t>
            </w:r>
          </w:p>
        </w:tc>
        <w:tc>
          <w:tcPr>
            <w:tcW w:w="2126" w:type="dxa"/>
            <w:tcBorders>
              <w:top w:val="nil"/>
              <w:left w:val="nil"/>
              <w:bottom w:val="single" w:sz="8" w:space="0" w:color="auto"/>
              <w:right w:val="single" w:sz="8" w:space="0" w:color="auto"/>
            </w:tcBorders>
            <w:shd w:val="clear" w:color="auto" w:fill="auto"/>
            <w:vAlign w:val="center"/>
            <w:hideMark/>
          </w:tcPr>
          <w:p w14:paraId="76B1D85D"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3,2</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1FC670C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894,59</w:t>
            </w:r>
            <w:r w:rsidRPr="00EB5A4B">
              <w:rPr>
                <w:rFonts w:asciiTheme="minorHAnsi" w:eastAsia="Times New Roman" w:hAnsiTheme="minorHAnsi" w:cstheme="minorHAnsi"/>
                <w:color w:val="000000"/>
                <w:sz w:val="20"/>
                <w:szCs w:val="20"/>
                <w:lang w:eastAsia="lt-LT"/>
              </w:rPr>
              <w:br/>
              <w:t>264,00</w:t>
            </w:r>
          </w:p>
        </w:tc>
        <w:tc>
          <w:tcPr>
            <w:tcW w:w="281" w:type="dxa"/>
            <w:vAlign w:val="center"/>
            <w:hideMark/>
          </w:tcPr>
          <w:p w14:paraId="1AE07774"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D9D9206" w14:textId="77777777" w:rsidTr="00DD039D">
        <w:trPr>
          <w:trHeight w:val="20"/>
        </w:trPr>
        <w:tc>
          <w:tcPr>
            <w:tcW w:w="959" w:type="dxa"/>
            <w:vMerge/>
            <w:tcBorders>
              <w:top w:val="nil"/>
              <w:left w:val="single" w:sz="8" w:space="0" w:color="auto"/>
              <w:bottom w:val="nil"/>
              <w:right w:val="single" w:sz="8" w:space="0" w:color="auto"/>
            </w:tcBorders>
            <w:vAlign w:val="center"/>
            <w:hideMark/>
          </w:tcPr>
          <w:p w14:paraId="09B29345"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22C86D6C"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Vilainių seniūnija</w:t>
            </w:r>
          </w:p>
        </w:tc>
        <w:tc>
          <w:tcPr>
            <w:tcW w:w="305" w:type="dxa"/>
            <w:gridSpan w:val="2"/>
            <w:vAlign w:val="center"/>
            <w:hideMark/>
          </w:tcPr>
          <w:p w14:paraId="7E1A9A47"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C60BFF6" w14:textId="77777777" w:rsidTr="00DD039D">
        <w:trPr>
          <w:gridAfter w:val="1"/>
          <w:wAfter w:w="24" w:type="dxa"/>
          <w:trHeight w:val="20"/>
        </w:trPr>
        <w:tc>
          <w:tcPr>
            <w:tcW w:w="959" w:type="dxa"/>
            <w:vMerge/>
            <w:tcBorders>
              <w:top w:val="nil"/>
              <w:left w:val="single" w:sz="8" w:space="0" w:color="auto"/>
              <w:bottom w:val="nil"/>
              <w:right w:val="single" w:sz="8" w:space="0" w:color="auto"/>
            </w:tcBorders>
            <w:vAlign w:val="center"/>
            <w:hideMark/>
          </w:tcPr>
          <w:p w14:paraId="00F7D051"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3DFF68A0"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Lančiūnava</w:t>
            </w:r>
          </w:p>
        </w:tc>
        <w:tc>
          <w:tcPr>
            <w:tcW w:w="1984" w:type="dxa"/>
            <w:tcBorders>
              <w:top w:val="nil"/>
              <w:left w:val="nil"/>
              <w:bottom w:val="single" w:sz="8" w:space="0" w:color="auto"/>
              <w:right w:val="single" w:sz="8" w:space="0" w:color="auto"/>
            </w:tcBorders>
            <w:shd w:val="clear" w:color="auto" w:fill="auto"/>
            <w:noWrap/>
            <w:vAlign w:val="center"/>
            <w:hideMark/>
          </w:tcPr>
          <w:p w14:paraId="0A5D9A9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VGĮ N</w:t>
            </w:r>
          </w:p>
        </w:tc>
        <w:tc>
          <w:tcPr>
            <w:tcW w:w="1193" w:type="dxa"/>
            <w:tcBorders>
              <w:top w:val="nil"/>
              <w:left w:val="nil"/>
              <w:bottom w:val="single" w:sz="8" w:space="0" w:color="auto"/>
              <w:right w:val="single" w:sz="8" w:space="0" w:color="auto"/>
            </w:tcBorders>
            <w:shd w:val="clear" w:color="auto" w:fill="auto"/>
            <w:noWrap/>
            <w:vAlign w:val="center"/>
            <w:hideMark/>
          </w:tcPr>
          <w:p w14:paraId="4401723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110,00</w:t>
            </w:r>
          </w:p>
        </w:tc>
        <w:tc>
          <w:tcPr>
            <w:tcW w:w="2126" w:type="dxa"/>
            <w:tcBorders>
              <w:top w:val="nil"/>
              <w:left w:val="nil"/>
              <w:bottom w:val="single" w:sz="8" w:space="0" w:color="auto"/>
              <w:right w:val="single" w:sz="8" w:space="0" w:color="auto"/>
            </w:tcBorders>
            <w:shd w:val="clear" w:color="auto" w:fill="auto"/>
            <w:noWrap/>
            <w:vAlign w:val="center"/>
            <w:hideMark/>
          </w:tcPr>
          <w:p w14:paraId="0686B6FE"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1359" w:type="dxa"/>
            <w:tcBorders>
              <w:top w:val="nil"/>
              <w:left w:val="nil"/>
              <w:bottom w:val="single" w:sz="8" w:space="0" w:color="auto"/>
              <w:right w:val="single" w:sz="8" w:space="0" w:color="auto"/>
            </w:tcBorders>
            <w:shd w:val="clear" w:color="auto" w:fill="auto"/>
            <w:noWrap/>
            <w:vAlign w:val="center"/>
            <w:hideMark/>
          </w:tcPr>
          <w:p w14:paraId="7926E50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281" w:type="dxa"/>
            <w:vAlign w:val="center"/>
            <w:hideMark/>
          </w:tcPr>
          <w:p w14:paraId="642DCEBB"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FD9BD96" w14:textId="77777777" w:rsidTr="00DD039D">
        <w:trPr>
          <w:gridAfter w:val="1"/>
          <w:wAfter w:w="24" w:type="dxa"/>
          <w:trHeight w:val="20"/>
        </w:trPr>
        <w:tc>
          <w:tcPr>
            <w:tcW w:w="959" w:type="dxa"/>
            <w:tcBorders>
              <w:top w:val="nil"/>
              <w:left w:val="single" w:sz="8" w:space="0" w:color="auto"/>
              <w:bottom w:val="nil"/>
              <w:right w:val="single" w:sz="8" w:space="0" w:color="auto"/>
            </w:tcBorders>
            <w:shd w:val="clear" w:color="000000" w:fill="D9D9D9"/>
            <w:vAlign w:val="center"/>
            <w:hideMark/>
          </w:tcPr>
          <w:p w14:paraId="36B12D04"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 </w:t>
            </w:r>
          </w:p>
        </w:tc>
        <w:tc>
          <w:tcPr>
            <w:tcW w:w="2008" w:type="dxa"/>
            <w:tcBorders>
              <w:top w:val="nil"/>
              <w:left w:val="nil"/>
              <w:bottom w:val="single" w:sz="8" w:space="0" w:color="auto"/>
              <w:right w:val="single" w:sz="8" w:space="0" w:color="auto"/>
            </w:tcBorders>
            <w:shd w:val="clear" w:color="000000" w:fill="D9D9D9"/>
            <w:vAlign w:val="center"/>
            <w:hideMark/>
          </w:tcPr>
          <w:p w14:paraId="4618B477" w14:textId="77777777" w:rsidR="00F56B0C" w:rsidRPr="00EB5A4B" w:rsidRDefault="00F56B0C" w:rsidP="00DD039D">
            <w:pPr>
              <w:spacing w:line="240" w:lineRule="auto"/>
              <w:jc w:val="right"/>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VISO:</w:t>
            </w:r>
          </w:p>
        </w:tc>
        <w:tc>
          <w:tcPr>
            <w:tcW w:w="3177" w:type="dxa"/>
            <w:gridSpan w:val="2"/>
            <w:tcBorders>
              <w:top w:val="single" w:sz="8" w:space="0" w:color="auto"/>
              <w:left w:val="nil"/>
              <w:bottom w:val="single" w:sz="8" w:space="0" w:color="auto"/>
              <w:right w:val="single" w:sz="8" w:space="0" w:color="000000"/>
            </w:tcBorders>
            <w:shd w:val="clear" w:color="000000" w:fill="D9D9D9"/>
            <w:noWrap/>
            <w:vAlign w:val="center"/>
            <w:hideMark/>
          </w:tcPr>
          <w:p w14:paraId="3CD0140B"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Pr>
                <w:rFonts w:asciiTheme="minorHAnsi" w:eastAsia="Times New Roman" w:hAnsiTheme="minorHAnsi" w:cstheme="minorHAnsi"/>
                <w:b/>
                <w:bCs/>
                <w:color w:val="000000"/>
                <w:sz w:val="20"/>
                <w:szCs w:val="20"/>
                <w:lang w:eastAsia="lt-LT"/>
              </w:rPr>
              <w:t>9226.67</w:t>
            </w:r>
          </w:p>
        </w:tc>
        <w:tc>
          <w:tcPr>
            <w:tcW w:w="3485" w:type="dxa"/>
            <w:gridSpan w:val="2"/>
            <w:tcBorders>
              <w:top w:val="single" w:sz="8" w:space="0" w:color="auto"/>
              <w:left w:val="nil"/>
              <w:bottom w:val="single" w:sz="8" w:space="0" w:color="auto"/>
              <w:right w:val="single" w:sz="8" w:space="0" w:color="000000"/>
            </w:tcBorders>
            <w:shd w:val="clear" w:color="000000" w:fill="D9D9D9"/>
            <w:noWrap/>
            <w:vAlign w:val="center"/>
            <w:hideMark/>
          </w:tcPr>
          <w:p w14:paraId="159DC988"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Pr>
                <w:rFonts w:asciiTheme="minorHAnsi" w:eastAsia="Times New Roman" w:hAnsiTheme="minorHAnsi" w:cstheme="minorHAnsi"/>
                <w:b/>
                <w:bCs/>
                <w:color w:val="000000"/>
                <w:sz w:val="20"/>
                <w:szCs w:val="20"/>
                <w:lang w:eastAsia="lt-LT"/>
              </w:rPr>
              <w:t>27693,49</w:t>
            </w:r>
          </w:p>
        </w:tc>
        <w:tc>
          <w:tcPr>
            <w:tcW w:w="281" w:type="dxa"/>
            <w:vAlign w:val="center"/>
            <w:hideMark/>
          </w:tcPr>
          <w:p w14:paraId="61493095"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7F16EFC" w14:textId="77777777" w:rsidTr="00DD039D">
        <w:trPr>
          <w:gridAfter w:val="1"/>
          <w:wAfter w:w="24" w:type="dxa"/>
          <w:trHeight w:val="20"/>
        </w:trPr>
        <w:tc>
          <w:tcPr>
            <w:tcW w:w="95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F4B0E30"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II</w:t>
            </w:r>
          </w:p>
        </w:tc>
        <w:tc>
          <w:tcPr>
            <w:tcW w:w="2008" w:type="dxa"/>
            <w:tcBorders>
              <w:top w:val="nil"/>
              <w:left w:val="nil"/>
              <w:bottom w:val="single" w:sz="8" w:space="0" w:color="auto"/>
              <w:right w:val="single" w:sz="8" w:space="0" w:color="auto"/>
            </w:tcBorders>
            <w:shd w:val="clear" w:color="auto" w:fill="auto"/>
            <w:vAlign w:val="center"/>
            <w:hideMark/>
          </w:tcPr>
          <w:p w14:paraId="2D6C3A74"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Kėdainių aglomeracija</w:t>
            </w:r>
          </w:p>
        </w:tc>
        <w:tc>
          <w:tcPr>
            <w:tcW w:w="1984" w:type="dxa"/>
            <w:tcBorders>
              <w:top w:val="nil"/>
              <w:left w:val="nil"/>
              <w:bottom w:val="single" w:sz="8" w:space="0" w:color="auto"/>
              <w:right w:val="single" w:sz="8" w:space="0" w:color="auto"/>
            </w:tcBorders>
            <w:shd w:val="clear" w:color="auto" w:fill="auto"/>
            <w:noWrap/>
            <w:vAlign w:val="center"/>
            <w:hideMark/>
          </w:tcPr>
          <w:p w14:paraId="2C0B471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4,20</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47B2F3C1"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676,90</w:t>
            </w:r>
          </w:p>
        </w:tc>
        <w:tc>
          <w:tcPr>
            <w:tcW w:w="2126" w:type="dxa"/>
            <w:tcBorders>
              <w:top w:val="nil"/>
              <w:left w:val="nil"/>
              <w:bottom w:val="single" w:sz="8" w:space="0" w:color="auto"/>
              <w:right w:val="single" w:sz="8" w:space="0" w:color="auto"/>
            </w:tcBorders>
            <w:shd w:val="clear" w:color="auto" w:fill="auto"/>
            <w:noWrap/>
            <w:vAlign w:val="center"/>
            <w:hideMark/>
          </w:tcPr>
          <w:p w14:paraId="373E080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4,10</w:t>
            </w:r>
            <w:r>
              <w:rPr>
                <w:rFonts w:asciiTheme="minorHAnsi" w:eastAsia="Times New Roman" w:hAnsiTheme="minorHAnsi" w:cstheme="minorHAnsi"/>
                <w:color w:val="000000"/>
                <w:sz w:val="20"/>
                <w:szCs w:val="20"/>
                <w:lang w:eastAsia="lt-LT"/>
              </w:rPr>
              <w:t xml:space="preserve"> N</w:t>
            </w:r>
          </w:p>
        </w:tc>
        <w:tc>
          <w:tcPr>
            <w:tcW w:w="1359" w:type="dxa"/>
            <w:tcBorders>
              <w:top w:val="nil"/>
              <w:left w:val="nil"/>
              <w:bottom w:val="single" w:sz="8" w:space="0" w:color="auto"/>
              <w:right w:val="single" w:sz="8" w:space="0" w:color="auto"/>
            </w:tcBorders>
            <w:shd w:val="clear" w:color="auto" w:fill="auto"/>
            <w:noWrap/>
            <w:vAlign w:val="center"/>
            <w:hideMark/>
          </w:tcPr>
          <w:p w14:paraId="61C606D9"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1146,10</w:t>
            </w:r>
          </w:p>
        </w:tc>
        <w:tc>
          <w:tcPr>
            <w:tcW w:w="281" w:type="dxa"/>
            <w:vAlign w:val="center"/>
            <w:hideMark/>
          </w:tcPr>
          <w:p w14:paraId="05018FAC"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3BFBF47F"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743B878B"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2ACBE312"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Dotnuvos seniūnija</w:t>
            </w:r>
          </w:p>
        </w:tc>
        <w:tc>
          <w:tcPr>
            <w:tcW w:w="305" w:type="dxa"/>
            <w:gridSpan w:val="2"/>
            <w:vAlign w:val="center"/>
            <w:hideMark/>
          </w:tcPr>
          <w:p w14:paraId="6AD301E1"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3106F361"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4BDF8B5F"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59F2902E"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Beržai</w:t>
            </w:r>
          </w:p>
        </w:tc>
        <w:tc>
          <w:tcPr>
            <w:tcW w:w="1984" w:type="dxa"/>
            <w:tcBorders>
              <w:top w:val="nil"/>
              <w:left w:val="nil"/>
              <w:bottom w:val="single" w:sz="8" w:space="0" w:color="auto"/>
              <w:right w:val="single" w:sz="8" w:space="0" w:color="auto"/>
            </w:tcBorders>
            <w:shd w:val="clear" w:color="auto" w:fill="auto"/>
            <w:noWrap/>
            <w:vAlign w:val="center"/>
            <w:hideMark/>
          </w:tcPr>
          <w:p w14:paraId="4992184A"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1,30</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04BAB81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209,55</w:t>
            </w:r>
          </w:p>
        </w:tc>
        <w:tc>
          <w:tcPr>
            <w:tcW w:w="2126" w:type="dxa"/>
            <w:tcBorders>
              <w:top w:val="nil"/>
              <w:left w:val="nil"/>
              <w:bottom w:val="single" w:sz="8" w:space="0" w:color="auto"/>
              <w:right w:val="single" w:sz="8" w:space="0" w:color="auto"/>
            </w:tcBorders>
            <w:shd w:val="clear" w:color="auto" w:fill="auto"/>
            <w:noWrap/>
            <w:vAlign w:val="center"/>
            <w:hideMark/>
          </w:tcPr>
          <w:p w14:paraId="0A34D85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1,20</w:t>
            </w:r>
            <w:r>
              <w:rPr>
                <w:rFonts w:asciiTheme="minorHAnsi" w:eastAsia="Times New Roman" w:hAnsiTheme="minorHAnsi" w:cstheme="minorHAnsi"/>
                <w:color w:val="000000"/>
                <w:sz w:val="20"/>
                <w:szCs w:val="20"/>
                <w:lang w:eastAsia="lt-LT"/>
              </w:rPr>
              <w:t xml:space="preserve"> N</w:t>
            </w:r>
          </w:p>
        </w:tc>
        <w:tc>
          <w:tcPr>
            <w:tcW w:w="1359" w:type="dxa"/>
            <w:tcBorders>
              <w:top w:val="nil"/>
              <w:left w:val="nil"/>
              <w:bottom w:val="single" w:sz="8" w:space="0" w:color="auto"/>
              <w:right w:val="single" w:sz="8" w:space="0" w:color="auto"/>
            </w:tcBorders>
            <w:shd w:val="clear" w:color="auto" w:fill="auto"/>
            <w:noWrap/>
            <w:vAlign w:val="center"/>
            <w:hideMark/>
          </w:tcPr>
          <w:p w14:paraId="285D66B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335,47</w:t>
            </w:r>
          </w:p>
        </w:tc>
        <w:tc>
          <w:tcPr>
            <w:tcW w:w="281" w:type="dxa"/>
            <w:vAlign w:val="center"/>
            <w:hideMark/>
          </w:tcPr>
          <w:p w14:paraId="223A48C8"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C7746C8"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72B39817"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6EDEB1F9" w14:textId="77777777" w:rsidR="00F56B0C" w:rsidRPr="00EB5A4B" w:rsidRDefault="00F56B0C" w:rsidP="00DD039D">
            <w:pPr>
              <w:spacing w:line="240" w:lineRule="auto"/>
              <w:jc w:val="left"/>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Bokštai</w:t>
            </w:r>
          </w:p>
        </w:tc>
        <w:tc>
          <w:tcPr>
            <w:tcW w:w="1984" w:type="dxa"/>
            <w:tcBorders>
              <w:top w:val="nil"/>
              <w:left w:val="nil"/>
              <w:bottom w:val="single" w:sz="8" w:space="0" w:color="auto"/>
              <w:right w:val="single" w:sz="8" w:space="0" w:color="auto"/>
            </w:tcBorders>
            <w:shd w:val="clear" w:color="auto" w:fill="auto"/>
            <w:noWrap/>
            <w:vAlign w:val="center"/>
            <w:hideMark/>
          </w:tcPr>
          <w:p w14:paraId="705E94F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0,30</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7785BD24"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48,36</w:t>
            </w:r>
          </w:p>
        </w:tc>
        <w:tc>
          <w:tcPr>
            <w:tcW w:w="2126" w:type="dxa"/>
            <w:tcBorders>
              <w:top w:val="nil"/>
              <w:left w:val="nil"/>
              <w:bottom w:val="single" w:sz="8" w:space="0" w:color="auto"/>
              <w:right w:val="single" w:sz="8" w:space="0" w:color="auto"/>
            </w:tcBorders>
            <w:shd w:val="clear" w:color="auto" w:fill="auto"/>
            <w:vAlign w:val="center"/>
            <w:hideMark/>
          </w:tcPr>
          <w:p w14:paraId="60B60031"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0,72</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41324A3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201,28</w:t>
            </w:r>
            <w:r w:rsidRPr="00EB5A4B">
              <w:rPr>
                <w:rFonts w:asciiTheme="minorHAnsi" w:eastAsia="Times New Roman" w:hAnsiTheme="minorHAnsi" w:cstheme="minorHAnsi"/>
                <w:color w:val="000000"/>
                <w:sz w:val="20"/>
                <w:szCs w:val="20"/>
                <w:lang w:eastAsia="lt-LT"/>
              </w:rPr>
              <w:br/>
              <w:t>90,00</w:t>
            </w:r>
          </w:p>
        </w:tc>
        <w:tc>
          <w:tcPr>
            <w:tcW w:w="281" w:type="dxa"/>
            <w:vAlign w:val="center"/>
            <w:hideMark/>
          </w:tcPr>
          <w:p w14:paraId="415607D5"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853BF96"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26E31650"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70DBC29E" w14:textId="77777777" w:rsidR="00F56B0C" w:rsidRPr="00EB5A4B" w:rsidRDefault="00F56B0C" w:rsidP="00DD039D">
            <w:pPr>
              <w:spacing w:line="240" w:lineRule="auto"/>
              <w:jc w:val="left"/>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Mantviliškis</w:t>
            </w:r>
          </w:p>
        </w:tc>
        <w:tc>
          <w:tcPr>
            <w:tcW w:w="1984" w:type="dxa"/>
            <w:tcBorders>
              <w:top w:val="nil"/>
              <w:left w:val="nil"/>
              <w:bottom w:val="single" w:sz="8" w:space="0" w:color="auto"/>
              <w:right w:val="single" w:sz="8" w:space="0" w:color="auto"/>
            </w:tcBorders>
            <w:shd w:val="clear" w:color="auto" w:fill="auto"/>
            <w:vAlign w:val="center"/>
            <w:hideMark/>
          </w:tcPr>
          <w:p w14:paraId="39C6132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2,5</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Gręžinys N</w:t>
            </w:r>
            <w:r w:rsidRPr="00EB5A4B">
              <w:rPr>
                <w:rFonts w:asciiTheme="minorHAnsi" w:eastAsia="Times New Roman" w:hAnsiTheme="minorHAnsi" w:cstheme="minorHAnsi"/>
                <w:color w:val="000000"/>
                <w:sz w:val="20"/>
                <w:szCs w:val="20"/>
                <w:lang w:eastAsia="lt-LT"/>
              </w:rPr>
              <w:br/>
              <w:t>VGĮ N</w:t>
            </w:r>
          </w:p>
        </w:tc>
        <w:tc>
          <w:tcPr>
            <w:tcW w:w="1193" w:type="dxa"/>
            <w:tcBorders>
              <w:top w:val="nil"/>
              <w:left w:val="nil"/>
              <w:bottom w:val="single" w:sz="8" w:space="0" w:color="auto"/>
              <w:right w:val="single" w:sz="8" w:space="0" w:color="auto"/>
            </w:tcBorders>
            <w:shd w:val="clear" w:color="auto" w:fill="auto"/>
            <w:vAlign w:val="center"/>
            <w:hideMark/>
          </w:tcPr>
          <w:p w14:paraId="7ED9541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402,98</w:t>
            </w:r>
            <w:r w:rsidRPr="00EB5A4B">
              <w:rPr>
                <w:rFonts w:asciiTheme="minorHAnsi" w:eastAsia="Times New Roman" w:hAnsiTheme="minorHAnsi" w:cstheme="minorHAnsi"/>
                <w:color w:val="000000"/>
                <w:sz w:val="20"/>
                <w:szCs w:val="20"/>
                <w:lang w:eastAsia="lt-LT"/>
              </w:rPr>
              <w:br/>
              <w:t>50,00</w:t>
            </w:r>
            <w:r w:rsidRPr="00EB5A4B">
              <w:rPr>
                <w:rFonts w:asciiTheme="minorHAnsi" w:eastAsia="Times New Roman" w:hAnsiTheme="minorHAnsi" w:cstheme="minorHAnsi"/>
                <w:color w:val="000000"/>
                <w:sz w:val="20"/>
                <w:szCs w:val="20"/>
                <w:lang w:eastAsia="lt-LT"/>
              </w:rPr>
              <w:br/>
              <w:t>120,00</w:t>
            </w:r>
          </w:p>
        </w:tc>
        <w:tc>
          <w:tcPr>
            <w:tcW w:w="2126" w:type="dxa"/>
            <w:tcBorders>
              <w:top w:val="nil"/>
              <w:left w:val="nil"/>
              <w:bottom w:val="single" w:sz="8" w:space="0" w:color="auto"/>
              <w:right w:val="single" w:sz="8" w:space="0" w:color="auto"/>
            </w:tcBorders>
            <w:shd w:val="clear" w:color="auto" w:fill="auto"/>
            <w:vAlign w:val="center"/>
            <w:hideMark/>
          </w:tcPr>
          <w:p w14:paraId="727B2A6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3,2</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7A159E2E"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894,59</w:t>
            </w:r>
            <w:r w:rsidRPr="00EB5A4B">
              <w:rPr>
                <w:rFonts w:asciiTheme="minorHAnsi" w:eastAsia="Times New Roman" w:hAnsiTheme="minorHAnsi" w:cstheme="minorHAnsi"/>
                <w:color w:val="000000"/>
                <w:sz w:val="20"/>
                <w:szCs w:val="20"/>
                <w:lang w:eastAsia="lt-LT"/>
              </w:rPr>
              <w:br/>
              <w:t>252,00</w:t>
            </w:r>
          </w:p>
        </w:tc>
        <w:tc>
          <w:tcPr>
            <w:tcW w:w="281" w:type="dxa"/>
            <w:vAlign w:val="center"/>
            <w:hideMark/>
          </w:tcPr>
          <w:p w14:paraId="2A624DE9"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75067343"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5FE98C19"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1DB0742D"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Gudžiūnų seniūnija</w:t>
            </w:r>
          </w:p>
        </w:tc>
        <w:tc>
          <w:tcPr>
            <w:tcW w:w="305" w:type="dxa"/>
            <w:gridSpan w:val="2"/>
            <w:vAlign w:val="center"/>
            <w:hideMark/>
          </w:tcPr>
          <w:p w14:paraId="156594B4"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09ADEF3"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1380C22F"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4DA64DD4"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Vikaičiai</w:t>
            </w:r>
          </w:p>
        </w:tc>
        <w:tc>
          <w:tcPr>
            <w:tcW w:w="1984" w:type="dxa"/>
            <w:tcBorders>
              <w:top w:val="nil"/>
              <w:left w:val="nil"/>
              <w:bottom w:val="single" w:sz="8" w:space="0" w:color="auto"/>
              <w:right w:val="single" w:sz="8" w:space="0" w:color="auto"/>
            </w:tcBorders>
            <w:shd w:val="clear" w:color="auto" w:fill="auto"/>
            <w:noWrap/>
            <w:vAlign w:val="center"/>
            <w:hideMark/>
          </w:tcPr>
          <w:p w14:paraId="0004A62C"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2,04</w:t>
            </w:r>
            <w:r>
              <w:rPr>
                <w:rFonts w:asciiTheme="minorHAnsi" w:eastAsia="Times New Roman" w:hAnsiTheme="minorHAnsi" w:cstheme="minorHAnsi"/>
                <w:color w:val="000000"/>
                <w:sz w:val="20"/>
                <w:szCs w:val="20"/>
                <w:lang w:eastAsia="lt-LT"/>
              </w:rPr>
              <w:t xml:space="preserve"> N</w:t>
            </w:r>
          </w:p>
          <w:p w14:paraId="4D67858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1,16 R</w:t>
            </w:r>
          </w:p>
        </w:tc>
        <w:tc>
          <w:tcPr>
            <w:tcW w:w="1193" w:type="dxa"/>
            <w:tcBorders>
              <w:top w:val="nil"/>
              <w:left w:val="nil"/>
              <w:bottom w:val="single" w:sz="8" w:space="0" w:color="auto"/>
              <w:right w:val="single" w:sz="8" w:space="0" w:color="auto"/>
            </w:tcBorders>
            <w:shd w:val="clear" w:color="auto" w:fill="auto"/>
            <w:noWrap/>
            <w:vAlign w:val="center"/>
            <w:hideMark/>
          </w:tcPr>
          <w:p w14:paraId="177A77F2"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328,83</w:t>
            </w:r>
          </w:p>
          <w:p w14:paraId="50582F7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186,98</w:t>
            </w:r>
          </w:p>
        </w:tc>
        <w:tc>
          <w:tcPr>
            <w:tcW w:w="2126" w:type="dxa"/>
            <w:tcBorders>
              <w:top w:val="nil"/>
              <w:left w:val="nil"/>
              <w:bottom w:val="single" w:sz="8" w:space="0" w:color="auto"/>
              <w:right w:val="single" w:sz="8" w:space="0" w:color="auto"/>
            </w:tcBorders>
            <w:shd w:val="clear" w:color="auto" w:fill="auto"/>
            <w:vAlign w:val="center"/>
            <w:hideMark/>
          </w:tcPr>
          <w:p w14:paraId="6221DD0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5,5</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4829CFA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1537,58</w:t>
            </w:r>
            <w:r w:rsidRPr="00EB5A4B">
              <w:rPr>
                <w:rFonts w:asciiTheme="minorHAnsi" w:eastAsia="Times New Roman" w:hAnsiTheme="minorHAnsi" w:cstheme="minorHAnsi"/>
                <w:color w:val="000000"/>
                <w:sz w:val="20"/>
                <w:szCs w:val="20"/>
                <w:lang w:eastAsia="lt-LT"/>
              </w:rPr>
              <w:br/>
              <w:t>273,00</w:t>
            </w:r>
          </w:p>
        </w:tc>
        <w:tc>
          <w:tcPr>
            <w:tcW w:w="281" w:type="dxa"/>
            <w:vAlign w:val="center"/>
            <w:hideMark/>
          </w:tcPr>
          <w:p w14:paraId="07101FA6"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AA3D333"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2067DA3C"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4B2BEDFD"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Josvainių seniūnija</w:t>
            </w:r>
          </w:p>
        </w:tc>
        <w:tc>
          <w:tcPr>
            <w:tcW w:w="305" w:type="dxa"/>
            <w:gridSpan w:val="2"/>
            <w:vAlign w:val="center"/>
            <w:hideMark/>
          </w:tcPr>
          <w:p w14:paraId="6F55D39B"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E0958D6"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09EA28F7"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7732529C"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Vainikai</w:t>
            </w:r>
          </w:p>
        </w:tc>
        <w:tc>
          <w:tcPr>
            <w:tcW w:w="1984" w:type="dxa"/>
            <w:tcBorders>
              <w:top w:val="nil"/>
              <w:left w:val="nil"/>
              <w:bottom w:val="single" w:sz="8" w:space="0" w:color="auto"/>
              <w:right w:val="single" w:sz="8" w:space="0" w:color="auto"/>
            </w:tcBorders>
            <w:shd w:val="clear" w:color="auto" w:fill="auto"/>
            <w:noWrap/>
            <w:vAlign w:val="center"/>
            <w:hideMark/>
          </w:tcPr>
          <w:p w14:paraId="6098246E"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1,05</w:t>
            </w:r>
            <w:r>
              <w:rPr>
                <w:rFonts w:asciiTheme="minorHAnsi" w:eastAsia="Times New Roman" w:hAnsiTheme="minorHAnsi" w:cstheme="minorHAnsi"/>
                <w:color w:val="000000"/>
                <w:sz w:val="20"/>
                <w:szCs w:val="20"/>
                <w:lang w:eastAsia="lt-LT"/>
              </w:rPr>
              <w:t xml:space="preserve"> N</w:t>
            </w:r>
          </w:p>
          <w:p w14:paraId="47BA703E"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0,95 R</w:t>
            </w:r>
          </w:p>
        </w:tc>
        <w:tc>
          <w:tcPr>
            <w:tcW w:w="1193" w:type="dxa"/>
            <w:tcBorders>
              <w:top w:val="nil"/>
              <w:left w:val="nil"/>
              <w:bottom w:val="single" w:sz="8" w:space="0" w:color="auto"/>
              <w:right w:val="single" w:sz="8" w:space="0" w:color="auto"/>
            </w:tcBorders>
            <w:shd w:val="clear" w:color="auto" w:fill="auto"/>
            <w:noWrap/>
            <w:vAlign w:val="center"/>
            <w:hideMark/>
          </w:tcPr>
          <w:p w14:paraId="5670E405"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169,25</w:t>
            </w:r>
          </w:p>
          <w:p w14:paraId="43E88A6E"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153,13</w:t>
            </w:r>
          </w:p>
        </w:tc>
        <w:tc>
          <w:tcPr>
            <w:tcW w:w="2126" w:type="dxa"/>
            <w:tcBorders>
              <w:top w:val="nil"/>
              <w:left w:val="nil"/>
              <w:bottom w:val="single" w:sz="8" w:space="0" w:color="auto"/>
              <w:right w:val="single" w:sz="8" w:space="0" w:color="auto"/>
            </w:tcBorders>
            <w:shd w:val="clear" w:color="auto" w:fill="auto"/>
            <w:noWrap/>
            <w:vAlign w:val="center"/>
            <w:hideMark/>
          </w:tcPr>
          <w:p w14:paraId="4B13660B"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1,75</w:t>
            </w:r>
            <w:r>
              <w:rPr>
                <w:rFonts w:asciiTheme="minorHAnsi" w:eastAsia="Times New Roman" w:hAnsiTheme="minorHAnsi" w:cstheme="minorHAnsi"/>
                <w:color w:val="000000"/>
                <w:sz w:val="20"/>
                <w:szCs w:val="20"/>
                <w:lang w:eastAsia="lt-LT"/>
              </w:rPr>
              <w:t xml:space="preserve"> N</w:t>
            </w:r>
          </w:p>
          <w:p w14:paraId="423E83C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0,25 R</w:t>
            </w:r>
          </w:p>
        </w:tc>
        <w:tc>
          <w:tcPr>
            <w:tcW w:w="1359" w:type="dxa"/>
            <w:tcBorders>
              <w:top w:val="nil"/>
              <w:left w:val="nil"/>
              <w:bottom w:val="single" w:sz="8" w:space="0" w:color="auto"/>
              <w:right w:val="single" w:sz="8" w:space="0" w:color="auto"/>
            </w:tcBorders>
            <w:shd w:val="clear" w:color="auto" w:fill="auto"/>
            <w:noWrap/>
            <w:vAlign w:val="center"/>
            <w:hideMark/>
          </w:tcPr>
          <w:p w14:paraId="7352EDBE"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489,23</w:t>
            </w:r>
          </w:p>
          <w:p w14:paraId="4F777A8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69,89</w:t>
            </w:r>
          </w:p>
        </w:tc>
        <w:tc>
          <w:tcPr>
            <w:tcW w:w="281" w:type="dxa"/>
            <w:vAlign w:val="center"/>
            <w:hideMark/>
          </w:tcPr>
          <w:p w14:paraId="35A535AF"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7D654128"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67A1D08C"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45CA7DA6"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Kampai II</w:t>
            </w:r>
          </w:p>
        </w:tc>
        <w:tc>
          <w:tcPr>
            <w:tcW w:w="1984" w:type="dxa"/>
            <w:tcBorders>
              <w:top w:val="nil"/>
              <w:left w:val="nil"/>
              <w:bottom w:val="single" w:sz="8" w:space="0" w:color="auto"/>
              <w:right w:val="single" w:sz="8" w:space="0" w:color="auto"/>
            </w:tcBorders>
            <w:shd w:val="clear" w:color="auto" w:fill="auto"/>
            <w:noWrap/>
            <w:vAlign w:val="center"/>
            <w:hideMark/>
          </w:tcPr>
          <w:p w14:paraId="04432DA3"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0,82</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203A8203"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132,18</w:t>
            </w:r>
          </w:p>
        </w:tc>
        <w:tc>
          <w:tcPr>
            <w:tcW w:w="2126" w:type="dxa"/>
            <w:tcBorders>
              <w:top w:val="nil"/>
              <w:left w:val="nil"/>
              <w:bottom w:val="single" w:sz="8" w:space="0" w:color="auto"/>
              <w:right w:val="single" w:sz="8" w:space="0" w:color="auto"/>
            </w:tcBorders>
            <w:shd w:val="clear" w:color="auto" w:fill="auto"/>
            <w:vAlign w:val="center"/>
            <w:hideMark/>
          </w:tcPr>
          <w:p w14:paraId="7F9A5E9D"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1,1</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602CAFB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307,52</w:t>
            </w:r>
            <w:r w:rsidRPr="00EB5A4B">
              <w:rPr>
                <w:rFonts w:asciiTheme="minorHAnsi" w:eastAsia="Times New Roman" w:hAnsiTheme="minorHAnsi" w:cstheme="minorHAnsi"/>
                <w:color w:val="000000"/>
                <w:sz w:val="20"/>
                <w:szCs w:val="20"/>
                <w:lang w:eastAsia="lt-LT"/>
              </w:rPr>
              <w:br/>
              <w:t>135,00</w:t>
            </w:r>
          </w:p>
        </w:tc>
        <w:tc>
          <w:tcPr>
            <w:tcW w:w="281" w:type="dxa"/>
            <w:vAlign w:val="center"/>
            <w:hideMark/>
          </w:tcPr>
          <w:p w14:paraId="2D5DAA91"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595B231"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30819C7C"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775D0BBF"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Kėdainių miesto seniūnija</w:t>
            </w:r>
          </w:p>
        </w:tc>
        <w:tc>
          <w:tcPr>
            <w:tcW w:w="305" w:type="dxa"/>
            <w:gridSpan w:val="2"/>
            <w:vAlign w:val="center"/>
            <w:hideMark/>
          </w:tcPr>
          <w:p w14:paraId="4798A243"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7F9F6F92"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1AE1D114"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641EA67C"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Lipliūnai</w:t>
            </w:r>
          </w:p>
        </w:tc>
        <w:tc>
          <w:tcPr>
            <w:tcW w:w="1984" w:type="dxa"/>
            <w:tcBorders>
              <w:top w:val="nil"/>
              <w:left w:val="nil"/>
              <w:bottom w:val="single" w:sz="8" w:space="0" w:color="auto"/>
              <w:right w:val="single" w:sz="8" w:space="0" w:color="auto"/>
            </w:tcBorders>
            <w:shd w:val="clear" w:color="auto" w:fill="auto"/>
            <w:noWrap/>
            <w:vAlign w:val="center"/>
            <w:hideMark/>
          </w:tcPr>
          <w:p w14:paraId="06E5C20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0,61</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3752793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98,33</w:t>
            </w:r>
          </w:p>
        </w:tc>
        <w:tc>
          <w:tcPr>
            <w:tcW w:w="2126" w:type="dxa"/>
            <w:tcBorders>
              <w:top w:val="nil"/>
              <w:left w:val="nil"/>
              <w:bottom w:val="single" w:sz="8" w:space="0" w:color="auto"/>
              <w:right w:val="single" w:sz="8" w:space="0" w:color="auto"/>
            </w:tcBorders>
            <w:shd w:val="clear" w:color="auto" w:fill="auto"/>
            <w:vAlign w:val="center"/>
            <w:hideMark/>
          </w:tcPr>
          <w:p w14:paraId="7200FC8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0,78</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2AE5E20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218,06</w:t>
            </w:r>
            <w:r w:rsidRPr="00EB5A4B">
              <w:rPr>
                <w:rFonts w:asciiTheme="minorHAnsi" w:eastAsia="Times New Roman" w:hAnsiTheme="minorHAnsi" w:cstheme="minorHAnsi"/>
                <w:color w:val="000000"/>
                <w:sz w:val="20"/>
                <w:szCs w:val="20"/>
                <w:lang w:eastAsia="lt-LT"/>
              </w:rPr>
              <w:br/>
              <w:t>216,00</w:t>
            </w:r>
          </w:p>
        </w:tc>
        <w:tc>
          <w:tcPr>
            <w:tcW w:w="281" w:type="dxa"/>
            <w:vAlign w:val="center"/>
            <w:hideMark/>
          </w:tcPr>
          <w:p w14:paraId="501CE58F"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85E211E"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22881EF7"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5B18A4FF"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Krakių seniūnija</w:t>
            </w:r>
          </w:p>
        </w:tc>
        <w:tc>
          <w:tcPr>
            <w:tcW w:w="305" w:type="dxa"/>
            <w:gridSpan w:val="2"/>
            <w:vAlign w:val="center"/>
            <w:hideMark/>
          </w:tcPr>
          <w:p w14:paraId="5B7EBE79"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FDC02D9"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3E294AB9"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51247858"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Barkūniškis, Dovydiškiai</w:t>
            </w:r>
          </w:p>
        </w:tc>
        <w:tc>
          <w:tcPr>
            <w:tcW w:w="1984" w:type="dxa"/>
            <w:tcBorders>
              <w:top w:val="nil"/>
              <w:left w:val="nil"/>
              <w:bottom w:val="single" w:sz="8" w:space="0" w:color="auto"/>
              <w:right w:val="single" w:sz="8" w:space="0" w:color="auto"/>
            </w:tcBorders>
            <w:shd w:val="clear" w:color="auto" w:fill="auto"/>
            <w:noWrap/>
            <w:vAlign w:val="center"/>
            <w:hideMark/>
          </w:tcPr>
          <w:p w14:paraId="7F29995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1,24</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79EC827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199,88</w:t>
            </w:r>
          </w:p>
        </w:tc>
        <w:tc>
          <w:tcPr>
            <w:tcW w:w="2126" w:type="dxa"/>
            <w:tcBorders>
              <w:top w:val="nil"/>
              <w:left w:val="nil"/>
              <w:bottom w:val="single" w:sz="8" w:space="0" w:color="auto"/>
              <w:right w:val="single" w:sz="8" w:space="0" w:color="auto"/>
            </w:tcBorders>
            <w:shd w:val="clear" w:color="auto" w:fill="auto"/>
            <w:vAlign w:val="center"/>
            <w:hideMark/>
          </w:tcPr>
          <w:p w14:paraId="0156ADD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1,5</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 xml:space="preserve">NVĮ </w:t>
            </w:r>
            <w:r>
              <w:rPr>
                <w:rFonts w:asciiTheme="minorHAnsi" w:eastAsia="Times New Roman" w:hAnsiTheme="minorHAnsi" w:cstheme="minorHAnsi"/>
                <w:color w:val="000000"/>
                <w:sz w:val="20"/>
                <w:szCs w:val="20"/>
                <w:lang w:eastAsia="lt-LT"/>
              </w:rPr>
              <w:t>R</w:t>
            </w:r>
          </w:p>
        </w:tc>
        <w:tc>
          <w:tcPr>
            <w:tcW w:w="1359" w:type="dxa"/>
            <w:tcBorders>
              <w:top w:val="nil"/>
              <w:left w:val="nil"/>
              <w:bottom w:val="single" w:sz="8" w:space="0" w:color="auto"/>
              <w:right w:val="single" w:sz="8" w:space="0" w:color="auto"/>
            </w:tcBorders>
            <w:shd w:val="clear" w:color="auto" w:fill="auto"/>
            <w:vAlign w:val="center"/>
            <w:hideMark/>
          </w:tcPr>
          <w:p w14:paraId="755795A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419,34</w:t>
            </w:r>
            <w:r w:rsidRPr="00EB5A4B">
              <w:rPr>
                <w:rFonts w:asciiTheme="minorHAnsi" w:eastAsia="Times New Roman" w:hAnsiTheme="minorHAnsi" w:cstheme="minorHAnsi"/>
                <w:color w:val="000000"/>
                <w:sz w:val="20"/>
                <w:szCs w:val="20"/>
                <w:lang w:eastAsia="lt-LT"/>
              </w:rPr>
              <w:br/>
              <w:t>95,00</w:t>
            </w:r>
          </w:p>
        </w:tc>
        <w:tc>
          <w:tcPr>
            <w:tcW w:w="281" w:type="dxa"/>
            <w:vAlign w:val="center"/>
            <w:hideMark/>
          </w:tcPr>
          <w:p w14:paraId="3C15EAC3"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506F1F8"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266607AA"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3340CD84"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Pašušvys</w:t>
            </w:r>
          </w:p>
        </w:tc>
        <w:tc>
          <w:tcPr>
            <w:tcW w:w="1984" w:type="dxa"/>
            <w:tcBorders>
              <w:top w:val="nil"/>
              <w:left w:val="nil"/>
              <w:bottom w:val="single" w:sz="8" w:space="0" w:color="auto"/>
              <w:right w:val="single" w:sz="8" w:space="0" w:color="auto"/>
            </w:tcBorders>
            <w:shd w:val="clear" w:color="auto" w:fill="auto"/>
            <w:noWrap/>
            <w:vAlign w:val="center"/>
            <w:hideMark/>
          </w:tcPr>
          <w:p w14:paraId="581902BD"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0,93</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528AF8EE"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149,91</w:t>
            </w:r>
          </w:p>
        </w:tc>
        <w:tc>
          <w:tcPr>
            <w:tcW w:w="2126" w:type="dxa"/>
            <w:tcBorders>
              <w:top w:val="nil"/>
              <w:left w:val="nil"/>
              <w:bottom w:val="single" w:sz="8" w:space="0" w:color="auto"/>
              <w:right w:val="single" w:sz="8" w:space="0" w:color="auto"/>
            </w:tcBorders>
            <w:shd w:val="clear" w:color="auto" w:fill="auto"/>
            <w:noWrap/>
            <w:vAlign w:val="center"/>
            <w:hideMark/>
          </w:tcPr>
          <w:p w14:paraId="387CAE5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1359" w:type="dxa"/>
            <w:tcBorders>
              <w:top w:val="nil"/>
              <w:left w:val="nil"/>
              <w:bottom w:val="single" w:sz="8" w:space="0" w:color="auto"/>
              <w:right w:val="single" w:sz="8" w:space="0" w:color="auto"/>
            </w:tcBorders>
            <w:shd w:val="clear" w:color="auto" w:fill="auto"/>
            <w:noWrap/>
            <w:vAlign w:val="center"/>
            <w:hideMark/>
          </w:tcPr>
          <w:p w14:paraId="2239C87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281" w:type="dxa"/>
            <w:vAlign w:val="center"/>
            <w:hideMark/>
          </w:tcPr>
          <w:p w14:paraId="1DCCCDFC"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5A68D31"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067DA47E"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1D1C30BF"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Pelėdnagių seniūnija</w:t>
            </w:r>
          </w:p>
        </w:tc>
        <w:tc>
          <w:tcPr>
            <w:tcW w:w="305" w:type="dxa"/>
            <w:gridSpan w:val="2"/>
            <w:vAlign w:val="center"/>
            <w:hideMark/>
          </w:tcPr>
          <w:p w14:paraId="5D86C0FD"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666BAB4"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31835E21"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17BEDCDA"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Paobelys</w:t>
            </w:r>
          </w:p>
        </w:tc>
        <w:tc>
          <w:tcPr>
            <w:tcW w:w="1984" w:type="dxa"/>
            <w:tcBorders>
              <w:top w:val="nil"/>
              <w:left w:val="nil"/>
              <w:bottom w:val="single" w:sz="8" w:space="0" w:color="auto"/>
              <w:right w:val="single" w:sz="8" w:space="0" w:color="auto"/>
            </w:tcBorders>
            <w:shd w:val="clear" w:color="auto" w:fill="auto"/>
            <w:noWrap/>
            <w:vAlign w:val="center"/>
            <w:hideMark/>
          </w:tcPr>
          <w:p w14:paraId="102B47E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2,2</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67721EF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354,62</w:t>
            </w:r>
          </w:p>
        </w:tc>
        <w:tc>
          <w:tcPr>
            <w:tcW w:w="2126" w:type="dxa"/>
            <w:tcBorders>
              <w:top w:val="nil"/>
              <w:left w:val="nil"/>
              <w:bottom w:val="single" w:sz="8" w:space="0" w:color="auto"/>
              <w:right w:val="single" w:sz="8" w:space="0" w:color="auto"/>
            </w:tcBorders>
            <w:shd w:val="clear" w:color="auto" w:fill="auto"/>
            <w:noWrap/>
            <w:vAlign w:val="center"/>
            <w:hideMark/>
          </w:tcPr>
          <w:p w14:paraId="2019DBF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1359" w:type="dxa"/>
            <w:tcBorders>
              <w:top w:val="nil"/>
              <w:left w:val="nil"/>
              <w:bottom w:val="single" w:sz="8" w:space="0" w:color="auto"/>
              <w:right w:val="single" w:sz="8" w:space="0" w:color="auto"/>
            </w:tcBorders>
            <w:shd w:val="clear" w:color="auto" w:fill="auto"/>
            <w:noWrap/>
            <w:vAlign w:val="center"/>
            <w:hideMark/>
          </w:tcPr>
          <w:p w14:paraId="1B18797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281" w:type="dxa"/>
            <w:vAlign w:val="center"/>
            <w:hideMark/>
          </w:tcPr>
          <w:p w14:paraId="14F85878"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C4C78AF"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7E154D53"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1244635D"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Pelėdnagiai</w:t>
            </w:r>
          </w:p>
        </w:tc>
        <w:tc>
          <w:tcPr>
            <w:tcW w:w="1984" w:type="dxa"/>
            <w:tcBorders>
              <w:top w:val="nil"/>
              <w:left w:val="nil"/>
              <w:bottom w:val="single" w:sz="8" w:space="0" w:color="auto"/>
              <w:right w:val="single" w:sz="8" w:space="0" w:color="auto"/>
            </w:tcBorders>
            <w:shd w:val="clear" w:color="auto" w:fill="auto"/>
            <w:noWrap/>
            <w:vAlign w:val="center"/>
            <w:hideMark/>
          </w:tcPr>
          <w:p w14:paraId="64A4A42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1,5</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1B3A3CF1"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241,79</w:t>
            </w:r>
          </w:p>
        </w:tc>
        <w:tc>
          <w:tcPr>
            <w:tcW w:w="2126" w:type="dxa"/>
            <w:tcBorders>
              <w:top w:val="nil"/>
              <w:left w:val="nil"/>
              <w:bottom w:val="single" w:sz="8" w:space="0" w:color="auto"/>
              <w:right w:val="single" w:sz="8" w:space="0" w:color="auto"/>
            </w:tcBorders>
            <w:shd w:val="clear" w:color="auto" w:fill="auto"/>
            <w:noWrap/>
            <w:vAlign w:val="center"/>
            <w:hideMark/>
          </w:tcPr>
          <w:p w14:paraId="2440BC0D"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1,8</w:t>
            </w:r>
            <w:r>
              <w:rPr>
                <w:rFonts w:asciiTheme="minorHAnsi" w:eastAsia="Times New Roman" w:hAnsiTheme="minorHAnsi" w:cstheme="minorHAnsi"/>
                <w:color w:val="000000"/>
                <w:sz w:val="20"/>
                <w:szCs w:val="20"/>
                <w:lang w:eastAsia="lt-LT"/>
              </w:rPr>
              <w:t xml:space="preserve"> N</w:t>
            </w:r>
          </w:p>
        </w:tc>
        <w:tc>
          <w:tcPr>
            <w:tcW w:w="1359" w:type="dxa"/>
            <w:tcBorders>
              <w:top w:val="nil"/>
              <w:left w:val="nil"/>
              <w:bottom w:val="single" w:sz="8" w:space="0" w:color="auto"/>
              <w:right w:val="single" w:sz="8" w:space="0" w:color="auto"/>
            </w:tcBorders>
            <w:shd w:val="clear" w:color="auto" w:fill="auto"/>
            <w:noWrap/>
            <w:vAlign w:val="center"/>
            <w:hideMark/>
          </w:tcPr>
          <w:p w14:paraId="627AF1A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503,21</w:t>
            </w:r>
          </w:p>
        </w:tc>
        <w:tc>
          <w:tcPr>
            <w:tcW w:w="281" w:type="dxa"/>
            <w:vAlign w:val="center"/>
            <w:hideMark/>
          </w:tcPr>
          <w:p w14:paraId="2196411B"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98BDE38"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3CBE9D2D"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77A0ABC0"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Perna</w:t>
            </w:r>
            <w:r>
              <w:rPr>
                <w:rFonts w:asciiTheme="minorHAnsi" w:eastAsia="Times New Roman" w:hAnsiTheme="minorHAnsi" w:cstheme="minorHAnsi"/>
                <w:b/>
                <w:bCs/>
                <w:color w:val="000000"/>
                <w:sz w:val="20"/>
                <w:szCs w:val="20"/>
                <w:lang w:eastAsia="lt-LT"/>
              </w:rPr>
              <w:t>ra</w:t>
            </w:r>
            <w:r w:rsidRPr="00EB5A4B">
              <w:rPr>
                <w:rFonts w:asciiTheme="minorHAnsi" w:eastAsia="Times New Roman" w:hAnsiTheme="minorHAnsi" w:cstheme="minorHAnsi"/>
                <w:b/>
                <w:bCs/>
                <w:color w:val="000000"/>
                <w:sz w:val="20"/>
                <w:szCs w:val="20"/>
                <w:lang w:eastAsia="lt-LT"/>
              </w:rPr>
              <w:t>vos seniūnija</w:t>
            </w:r>
          </w:p>
        </w:tc>
        <w:tc>
          <w:tcPr>
            <w:tcW w:w="305" w:type="dxa"/>
            <w:gridSpan w:val="2"/>
            <w:vAlign w:val="center"/>
            <w:hideMark/>
          </w:tcPr>
          <w:p w14:paraId="69E9CDDF"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AAAE331"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15D8EE00"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3E2F3FCE"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Pelutava</w:t>
            </w:r>
          </w:p>
        </w:tc>
        <w:tc>
          <w:tcPr>
            <w:tcW w:w="1984" w:type="dxa"/>
            <w:tcBorders>
              <w:top w:val="nil"/>
              <w:left w:val="nil"/>
              <w:bottom w:val="single" w:sz="8" w:space="0" w:color="auto"/>
              <w:right w:val="single" w:sz="8" w:space="0" w:color="auto"/>
            </w:tcBorders>
            <w:shd w:val="clear" w:color="auto" w:fill="auto"/>
            <w:noWrap/>
            <w:vAlign w:val="center"/>
            <w:hideMark/>
          </w:tcPr>
          <w:p w14:paraId="35AF9874"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2,35</w:t>
            </w:r>
            <w:r>
              <w:rPr>
                <w:rFonts w:asciiTheme="minorHAnsi" w:eastAsia="Times New Roman" w:hAnsiTheme="minorHAnsi" w:cstheme="minorHAnsi"/>
                <w:color w:val="000000"/>
                <w:sz w:val="20"/>
                <w:szCs w:val="20"/>
                <w:lang w:eastAsia="lt-LT"/>
              </w:rPr>
              <w:t xml:space="preserve"> N</w:t>
            </w:r>
          </w:p>
        </w:tc>
        <w:tc>
          <w:tcPr>
            <w:tcW w:w="1193" w:type="dxa"/>
            <w:tcBorders>
              <w:top w:val="nil"/>
              <w:left w:val="nil"/>
              <w:bottom w:val="single" w:sz="8" w:space="0" w:color="auto"/>
              <w:right w:val="single" w:sz="8" w:space="0" w:color="auto"/>
            </w:tcBorders>
            <w:shd w:val="clear" w:color="auto" w:fill="auto"/>
            <w:noWrap/>
            <w:vAlign w:val="center"/>
            <w:hideMark/>
          </w:tcPr>
          <w:p w14:paraId="2C78731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378,80</w:t>
            </w:r>
          </w:p>
        </w:tc>
        <w:tc>
          <w:tcPr>
            <w:tcW w:w="2126" w:type="dxa"/>
            <w:tcBorders>
              <w:top w:val="nil"/>
              <w:left w:val="nil"/>
              <w:bottom w:val="single" w:sz="8" w:space="0" w:color="auto"/>
              <w:right w:val="single" w:sz="8" w:space="0" w:color="auto"/>
            </w:tcBorders>
            <w:shd w:val="clear" w:color="auto" w:fill="auto"/>
            <w:vAlign w:val="center"/>
            <w:hideMark/>
          </w:tcPr>
          <w:p w14:paraId="23E3B769"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2,50</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71FFF54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689,9</w:t>
            </w:r>
            <w:r w:rsidRPr="00EB5A4B">
              <w:rPr>
                <w:rFonts w:asciiTheme="minorHAnsi" w:eastAsia="Times New Roman" w:hAnsiTheme="minorHAnsi" w:cstheme="minorHAnsi"/>
                <w:color w:val="000000"/>
                <w:sz w:val="20"/>
                <w:szCs w:val="20"/>
                <w:lang w:eastAsia="lt-LT"/>
              </w:rPr>
              <w:br/>
              <w:t>216,00</w:t>
            </w:r>
          </w:p>
        </w:tc>
        <w:tc>
          <w:tcPr>
            <w:tcW w:w="281" w:type="dxa"/>
            <w:vAlign w:val="center"/>
            <w:hideMark/>
          </w:tcPr>
          <w:p w14:paraId="0370D513"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032D1EC"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28DA8580"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624049E7"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Langakiai</w:t>
            </w:r>
          </w:p>
        </w:tc>
        <w:tc>
          <w:tcPr>
            <w:tcW w:w="1984" w:type="dxa"/>
            <w:tcBorders>
              <w:top w:val="nil"/>
              <w:left w:val="nil"/>
              <w:bottom w:val="single" w:sz="8" w:space="0" w:color="auto"/>
              <w:right w:val="single" w:sz="8" w:space="0" w:color="auto"/>
            </w:tcBorders>
            <w:shd w:val="clear" w:color="auto" w:fill="auto"/>
            <w:noWrap/>
            <w:vAlign w:val="center"/>
            <w:hideMark/>
          </w:tcPr>
          <w:p w14:paraId="57600AE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2,75 R</w:t>
            </w:r>
          </w:p>
        </w:tc>
        <w:tc>
          <w:tcPr>
            <w:tcW w:w="1193" w:type="dxa"/>
            <w:tcBorders>
              <w:top w:val="nil"/>
              <w:left w:val="nil"/>
              <w:bottom w:val="single" w:sz="8" w:space="0" w:color="auto"/>
              <w:right w:val="single" w:sz="8" w:space="0" w:color="auto"/>
            </w:tcBorders>
            <w:shd w:val="clear" w:color="auto" w:fill="auto"/>
            <w:noWrap/>
            <w:vAlign w:val="center"/>
            <w:hideMark/>
          </w:tcPr>
          <w:p w14:paraId="1A8FB7B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443,27</w:t>
            </w:r>
          </w:p>
        </w:tc>
        <w:tc>
          <w:tcPr>
            <w:tcW w:w="2126" w:type="dxa"/>
            <w:tcBorders>
              <w:top w:val="nil"/>
              <w:left w:val="nil"/>
              <w:bottom w:val="single" w:sz="8" w:space="0" w:color="auto"/>
              <w:right w:val="single" w:sz="8" w:space="0" w:color="auto"/>
            </w:tcBorders>
            <w:shd w:val="clear" w:color="auto" w:fill="auto"/>
            <w:vAlign w:val="center"/>
            <w:hideMark/>
          </w:tcPr>
          <w:p w14:paraId="1687688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3,00</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63C1F1B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838,68</w:t>
            </w:r>
            <w:r w:rsidRPr="00EB5A4B">
              <w:rPr>
                <w:rFonts w:asciiTheme="minorHAnsi" w:eastAsia="Times New Roman" w:hAnsiTheme="minorHAnsi" w:cstheme="minorHAnsi"/>
                <w:color w:val="000000"/>
                <w:sz w:val="20"/>
                <w:szCs w:val="20"/>
                <w:lang w:eastAsia="lt-LT"/>
              </w:rPr>
              <w:br/>
              <w:t>216,00</w:t>
            </w:r>
          </w:p>
        </w:tc>
        <w:tc>
          <w:tcPr>
            <w:tcW w:w="281" w:type="dxa"/>
            <w:vAlign w:val="center"/>
            <w:hideMark/>
          </w:tcPr>
          <w:p w14:paraId="2262B7D3"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2C9230A"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78AC3461"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016271CA"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Jakšiai</w:t>
            </w:r>
          </w:p>
        </w:tc>
        <w:tc>
          <w:tcPr>
            <w:tcW w:w="1984" w:type="dxa"/>
            <w:tcBorders>
              <w:top w:val="nil"/>
              <w:left w:val="nil"/>
              <w:bottom w:val="single" w:sz="8" w:space="0" w:color="auto"/>
              <w:right w:val="single" w:sz="8" w:space="0" w:color="auto"/>
            </w:tcBorders>
            <w:shd w:val="clear" w:color="auto" w:fill="auto"/>
            <w:noWrap/>
            <w:vAlign w:val="center"/>
            <w:hideMark/>
          </w:tcPr>
          <w:p w14:paraId="38B4124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1,40 R</w:t>
            </w:r>
          </w:p>
        </w:tc>
        <w:tc>
          <w:tcPr>
            <w:tcW w:w="1193" w:type="dxa"/>
            <w:tcBorders>
              <w:top w:val="nil"/>
              <w:left w:val="nil"/>
              <w:bottom w:val="single" w:sz="8" w:space="0" w:color="auto"/>
              <w:right w:val="single" w:sz="8" w:space="0" w:color="auto"/>
            </w:tcBorders>
            <w:shd w:val="clear" w:color="auto" w:fill="auto"/>
            <w:noWrap/>
            <w:vAlign w:val="center"/>
            <w:hideMark/>
          </w:tcPr>
          <w:p w14:paraId="6F2EC52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225,67</w:t>
            </w:r>
          </w:p>
        </w:tc>
        <w:tc>
          <w:tcPr>
            <w:tcW w:w="2126" w:type="dxa"/>
            <w:tcBorders>
              <w:top w:val="nil"/>
              <w:left w:val="nil"/>
              <w:bottom w:val="single" w:sz="8" w:space="0" w:color="auto"/>
              <w:right w:val="single" w:sz="8" w:space="0" w:color="auto"/>
            </w:tcBorders>
            <w:shd w:val="clear" w:color="auto" w:fill="auto"/>
            <w:vAlign w:val="center"/>
            <w:hideMark/>
          </w:tcPr>
          <w:p w14:paraId="704D47EB"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1,60</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5FCD06C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447,3</w:t>
            </w:r>
            <w:r w:rsidRPr="00EB5A4B">
              <w:rPr>
                <w:rFonts w:asciiTheme="minorHAnsi" w:eastAsia="Times New Roman" w:hAnsiTheme="minorHAnsi" w:cstheme="minorHAnsi"/>
                <w:color w:val="000000"/>
                <w:sz w:val="20"/>
                <w:szCs w:val="20"/>
                <w:lang w:eastAsia="lt-LT"/>
              </w:rPr>
              <w:br/>
              <w:t>150,00</w:t>
            </w:r>
          </w:p>
        </w:tc>
        <w:tc>
          <w:tcPr>
            <w:tcW w:w="281" w:type="dxa"/>
            <w:vAlign w:val="center"/>
            <w:hideMark/>
          </w:tcPr>
          <w:p w14:paraId="57898BE8"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148A2707"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095215B8"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2D17FA94"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Paaluonys</w:t>
            </w:r>
          </w:p>
        </w:tc>
        <w:tc>
          <w:tcPr>
            <w:tcW w:w="1984" w:type="dxa"/>
            <w:tcBorders>
              <w:top w:val="nil"/>
              <w:left w:val="nil"/>
              <w:bottom w:val="single" w:sz="8" w:space="0" w:color="auto"/>
              <w:right w:val="single" w:sz="8" w:space="0" w:color="auto"/>
            </w:tcBorders>
            <w:shd w:val="clear" w:color="auto" w:fill="auto"/>
            <w:noWrap/>
            <w:vAlign w:val="center"/>
            <w:hideMark/>
          </w:tcPr>
          <w:p w14:paraId="0BF4C53A"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2,52 R</w:t>
            </w:r>
          </w:p>
        </w:tc>
        <w:tc>
          <w:tcPr>
            <w:tcW w:w="1193" w:type="dxa"/>
            <w:tcBorders>
              <w:top w:val="nil"/>
              <w:left w:val="nil"/>
              <w:bottom w:val="single" w:sz="8" w:space="0" w:color="auto"/>
              <w:right w:val="single" w:sz="8" w:space="0" w:color="auto"/>
            </w:tcBorders>
            <w:shd w:val="clear" w:color="auto" w:fill="auto"/>
            <w:noWrap/>
            <w:vAlign w:val="center"/>
            <w:hideMark/>
          </w:tcPr>
          <w:p w14:paraId="483F042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406,20</w:t>
            </w:r>
          </w:p>
        </w:tc>
        <w:tc>
          <w:tcPr>
            <w:tcW w:w="2126" w:type="dxa"/>
            <w:tcBorders>
              <w:top w:val="nil"/>
              <w:left w:val="nil"/>
              <w:bottom w:val="single" w:sz="8" w:space="0" w:color="auto"/>
              <w:right w:val="single" w:sz="8" w:space="0" w:color="auto"/>
            </w:tcBorders>
            <w:shd w:val="clear" w:color="auto" w:fill="auto"/>
            <w:vAlign w:val="center"/>
            <w:hideMark/>
          </w:tcPr>
          <w:p w14:paraId="348F545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3,00</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79A25C79"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838,68</w:t>
            </w:r>
            <w:r w:rsidRPr="00EB5A4B">
              <w:rPr>
                <w:rFonts w:asciiTheme="minorHAnsi" w:eastAsia="Times New Roman" w:hAnsiTheme="minorHAnsi" w:cstheme="minorHAnsi"/>
                <w:color w:val="000000"/>
                <w:sz w:val="20"/>
                <w:szCs w:val="20"/>
                <w:lang w:eastAsia="lt-LT"/>
              </w:rPr>
              <w:br/>
              <w:t>229,00</w:t>
            </w:r>
          </w:p>
        </w:tc>
        <w:tc>
          <w:tcPr>
            <w:tcW w:w="281" w:type="dxa"/>
            <w:vAlign w:val="center"/>
            <w:hideMark/>
          </w:tcPr>
          <w:p w14:paraId="64C27EDF"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63E1336A"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1307EE3E"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324B8AEE"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Šėtos seniūnija</w:t>
            </w:r>
          </w:p>
        </w:tc>
        <w:tc>
          <w:tcPr>
            <w:tcW w:w="305" w:type="dxa"/>
            <w:gridSpan w:val="2"/>
            <w:vAlign w:val="center"/>
            <w:hideMark/>
          </w:tcPr>
          <w:p w14:paraId="171D8E1A"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8152296"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517E5DA5"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77DB719B" w14:textId="77777777" w:rsidR="00F56B0C" w:rsidRPr="00EB5A4B" w:rsidRDefault="00F56B0C" w:rsidP="00DD039D">
            <w:pPr>
              <w:spacing w:line="240" w:lineRule="auto"/>
              <w:jc w:val="left"/>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Vaiškoniai</w:t>
            </w:r>
          </w:p>
        </w:tc>
        <w:tc>
          <w:tcPr>
            <w:tcW w:w="1984" w:type="dxa"/>
            <w:tcBorders>
              <w:top w:val="nil"/>
              <w:left w:val="nil"/>
              <w:bottom w:val="single" w:sz="8" w:space="0" w:color="auto"/>
              <w:right w:val="single" w:sz="8" w:space="0" w:color="auto"/>
            </w:tcBorders>
            <w:shd w:val="clear" w:color="auto" w:fill="auto"/>
            <w:vAlign w:val="center"/>
            <w:hideMark/>
          </w:tcPr>
          <w:p w14:paraId="38A2526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0,12</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VGĮ N</w:t>
            </w:r>
          </w:p>
        </w:tc>
        <w:tc>
          <w:tcPr>
            <w:tcW w:w="1193" w:type="dxa"/>
            <w:tcBorders>
              <w:top w:val="nil"/>
              <w:left w:val="nil"/>
              <w:bottom w:val="single" w:sz="8" w:space="0" w:color="auto"/>
              <w:right w:val="single" w:sz="8" w:space="0" w:color="auto"/>
            </w:tcBorders>
            <w:shd w:val="clear" w:color="auto" w:fill="auto"/>
            <w:vAlign w:val="center"/>
            <w:hideMark/>
          </w:tcPr>
          <w:p w14:paraId="463F0B82"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19,34</w:t>
            </w:r>
            <w:r w:rsidRPr="00EB5A4B">
              <w:rPr>
                <w:rFonts w:asciiTheme="minorHAnsi" w:eastAsia="Times New Roman" w:hAnsiTheme="minorHAnsi" w:cstheme="minorHAnsi"/>
                <w:color w:val="000000"/>
                <w:sz w:val="20"/>
                <w:szCs w:val="20"/>
                <w:lang w:eastAsia="lt-LT"/>
              </w:rPr>
              <w:br/>
              <w:t>120,00</w:t>
            </w:r>
          </w:p>
        </w:tc>
        <w:tc>
          <w:tcPr>
            <w:tcW w:w="2126" w:type="dxa"/>
            <w:tcBorders>
              <w:top w:val="nil"/>
              <w:left w:val="nil"/>
              <w:bottom w:val="single" w:sz="8" w:space="0" w:color="auto"/>
              <w:right w:val="single" w:sz="8" w:space="0" w:color="auto"/>
            </w:tcBorders>
            <w:shd w:val="clear" w:color="auto" w:fill="auto"/>
            <w:noWrap/>
            <w:vAlign w:val="center"/>
            <w:hideMark/>
          </w:tcPr>
          <w:p w14:paraId="7BA963D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1359" w:type="dxa"/>
            <w:tcBorders>
              <w:top w:val="nil"/>
              <w:left w:val="nil"/>
              <w:bottom w:val="single" w:sz="8" w:space="0" w:color="auto"/>
              <w:right w:val="single" w:sz="8" w:space="0" w:color="auto"/>
            </w:tcBorders>
            <w:shd w:val="clear" w:color="auto" w:fill="auto"/>
            <w:noWrap/>
            <w:vAlign w:val="center"/>
            <w:hideMark/>
          </w:tcPr>
          <w:p w14:paraId="2C69669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w:t>
            </w:r>
          </w:p>
        </w:tc>
        <w:tc>
          <w:tcPr>
            <w:tcW w:w="281" w:type="dxa"/>
            <w:vAlign w:val="center"/>
            <w:hideMark/>
          </w:tcPr>
          <w:p w14:paraId="62906239"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011729E"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3DDCB453"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56FEBA34"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Sangailiai</w:t>
            </w:r>
          </w:p>
        </w:tc>
        <w:tc>
          <w:tcPr>
            <w:tcW w:w="1984" w:type="dxa"/>
            <w:tcBorders>
              <w:top w:val="nil"/>
              <w:left w:val="nil"/>
              <w:bottom w:val="single" w:sz="8" w:space="0" w:color="auto"/>
              <w:right w:val="single" w:sz="8" w:space="0" w:color="auto"/>
            </w:tcBorders>
            <w:shd w:val="clear" w:color="auto" w:fill="auto"/>
            <w:noWrap/>
            <w:vAlign w:val="center"/>
            <w:hideMark/>
          </w:tcPr>
          <w:p w14:paraId="053A45DE"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0,3</w:t>
            </w:r>
            <w:r>
              <w:rPr>
                <w:rFonts w:asciiTheme="minorHAnsi" w:eastAsia="Times New Roman" w:hAnsiTheme="minorHAnsi" w:cstheme="minorHAnsi"/>
                <w:color w:val="000000"/>
                <w:sz w:val="20"/>
                <w:szCs w:val="20"/>
                <w:lang w:eastAsia="lt-LT"/>
              </w:rPr>
              <w:t xml:space="preserve"> N</w:t>
            </w:r>
          </w:p>
          <w:p w14:paraId="27971B7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1,85 R</w:t>
            </w:r>
          </w:p>
        </w:tc>
        <w:tc>
          <w:tcPr>
            <w:tcW w:w="1193" w:type="dxa"/>
            <w:tcBorders>
              <w:top w:val="nil"/>
              <w:left w:val="nil"/>
              <w:bottom w:val="single" w:sz="8" w:space="0" w:color="auto"/>
              <w:right w:val="single" w:sz="8" w:space="0" w:color="auto"/>
            </w:tcBorders>
            <w:shd w:val="clear" w:color="auto" w:fill="auto"/>
            <w:noWrap/>
            <w:vAlign w:val="center"/>
            <w:hideMark/>
          </w:tcPr>
          <w:p w14:paraId="6B06229C"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48,36</w:t>
            </w:r>
          </w:p>
          <w:p w14:paraId="656AAE36"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298,20</w:t>
            </w:r>
          </w:p>
        </w:tc>
        <w:tc>
          <w:tcPr>
            <w:tcW w:w="2126" w:type="dxa"/>
            <w:tcBorders>
              <w:top w:val="nil"/>
              <w:left w:val="nil"/>
              <w:bottom w:val="single" w:sz="8" w:space="0" w:color="auto"/>
              <w:right w:val="single" w:sz="8" w:space="0" w:color="auto"/>
            </w:tcBorders>
            <w:shd w:val="clear" w:color="auto" w:fill="auto"/>
            <w:vAlign w:val="center"/>
            <w:hideMark/>
          </w:tcPr>
          <w:p w14:paraId="48AA2B0D"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2,4</w:t>
            </w:r>
            <w:r>
              <w:rPr>
                <w:rFonts w:asciiTheme="minorHAnsi" w:eastAsia="Times New Roman" w:hAnsiTheme="minorHAnsi" w:cstheme="minorHAnsi"/>
                <w:color w:val="000000"/>
                <w:sz w:val="20"/>
                <w:szCs w:val="20"/>
                <w:lang w:eastAsia="lt-LT"/>
              </w:rPr>
              <w:t xml:space="preserve">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43427EF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670,94</w:t>
            </w:r>
            <w:r w:rsidRPr="00EB5A4B">
              <w:rPr>
                <w:rFonts w:asciiTheme="minorHAnsi" w:eastAsia="Times New Roman" w:hAnsiTheme="minorHAnsi" w:cstheme="minorHAnsi"/>
                <w:color w:val="000000"/>
                <w:sz w:val="20"/>
                <w:szCs w:val="20"/>
                <w:lang w:eastAsia="lt-LT"/>
              </w:rPr>
              <w:br/>
              <w:t>202,50</w:t>
            </w:r>
          </w:p>
        </w:tc>
        <w:tc>
          <w:tcPr>
            <w:tcW w:w="281" w:type="dxa"/>
            <w:vAlign w:val="center"/>
            <w:hideMark/>
          </w:tcPr>
          <w:p w14:paraId="690DC37D"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3845AADD"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4866F9EE"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318EF3D5"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Aukštieji Kapliai</w:t>
            </w:r>
          </w:p>
        </w:tc>
        <w:tc>
          <w:tcPr>
            <w:tcW w:w="1984" w:type="dxa"/>
            <w:tcBorders>
              <w:top w:val="nil"/>
              <w:left w:val="nil"/>
              <w:bottom w:val="single" w:sz="8" w:space="0" w:color="auto"/>
              <w:right w:val="single" w:sz="8" w:space="0" w:color="auto"/>
            </w:tcBorders>
            <w:shd w:val="clear" w:color="auto" w:fill="auto"/>
            <w:noWrap/>
            <w:vAlign w:val="center"/>
            <w:hideMark/>
          </w:tcPr>
          <w:p w14:paraId="542CFA16"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1,08</w:t>
            </w:r>
            <w:r>
              <w:rPr>
                <w:rFonts w:asciiTheme="minorHAnsi" w:eastAsia="Times New Roman" w:hAnsiTheme="minorHAnsi" w:cstheme="minorHAnsi"/>
                <w:color w:val="000000"/>
                <w:sz w:val="20"/>
                <w:szCs w:val="20"/>
                <w:lang w:eastAsia="lt-LT"/>
              </w:rPr>
              <w:t xml:space="preserve"> N</w:t>
            </w:r>
          </w:p>
          <w:p w14:paraId="5C82F15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1,12 R</w:t>
            </w:r>
          </w:p>
        </w:tc>
        <w:tc>
          <w:tcPr>
            <w:tcW w:w="1193" w:type="dxa"/>
            <w:tcBorders>
              <w:top w:val="nil"/>
              <w:left w:val="nil"/>
              <w:bottom w:val="single" w:sz="8" w:space="0" w:color="auto"/>
              <w:right w:val="single" w:sz="8" w:space="0" w:color="auto"/>
            </w:tcBorders>
            <w:shd w:val="clear" w:color="auto" w:fill="auto"/>
            <w:noWrap/>
            <w:vAlign w:val="center"/>
            <w:hideMark/>
          </w:tcPr>
          <w:p w14:paraId="2670634E"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174,09</w:t>
            </w:r>
          </w:p>
          <w:p w14:paraId="409E67A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180,53</w:t>
            </w:r>
          </w:p>
        </w:tc>
        <w:tc>
          <w:tcPr>
            <w:tcW w:w="2126" w:type="dxa"/>
            <w:tcBorders>
              <w:top w:val="nil"/>
              <w:left w:val="nil"/>
              <w:bottom w:val="single" w:sz="8" w:space="0" w:color="auto"/>
              <w:right w:val="single" w:sz="8" w:space="0" w:color="auto"/>
            </w:tcBorders>
            <w:shd w:val="clear" w:color="auto" w:fill="auto"/>
            <w:vAlign w:val="center"/>
            <w:hideMark/>
          </w:tcPr>
          <w:p w14:paraId="17FA391F"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0,58</w:t>
            </w:r>
            <w:r>
              <w:rPr>
                <w:rFonts w:asciiTheme="minorHAnsi" w:eastAsia="Times New Roman" w:hAnsiTheme="minorHAnsi" w:cstheme="minorHAnsi"/>
                <w:color w:val="000000"/>
                <w:sz w:val="20"/>
                <w:szCs w:val="20"/>
                <w:lang w:eastAsia="lt-LT"/>
              </w:rPr>
              <w:t xml:space="preserve"> N</w:t>
            </w:r>
          </w:p>
          <w:p w14:paraId="756E257D"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1,62 R</w:t>
            </w:r>
            <w:r w:rsidRPr="00EB5A4B">
              <w:rPr>
                <w:rFonts w:asciiTheme="minorHAnsi" w:eastAsia="Times New Roman" w:hAnsiTheme="minorHAnsi" w:cstheme="minorHAnsi"/>
                <w:color w:val="000000"/>
                <w:sz w:val="20"/>
                <w:szCs w:val="20"/>
                <w:lang w:eastAsia="lt-LT"/>
              </w:rPr>
              <w:br/>
              <w:t>NVĮ R</w:t>
            </w:r>
          </w:p>
        </w:tc>
        <w:tc>
          <w:tcPr>
            <w:tcW w:w="1359" w:type="dxa"/>
            <w:tcBorders>
              <w:top w:val="nil"/>
              <w:left w:val="nil"/>
              <w:bottom w:val="single" w:sz="8" w:space="0" w:color="auto"/>
              <w:right w:val="single" w:sz="8" w:space="0" w:color="auto"/>
            </w:tcBorders>
            <w:shd w:val="clear" w:color="auto" w:fill="auto"/>
            <w:vAlign w:val="center"/>
            <w:hideMark/>
          </w:tcPr>
          <w:p w14:paraId="1DA11457"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162,14</w:t>
            </w:r>
          </w:p>
          <w:p w14:paraId="4795FEAF"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452,89</w:t>
            </w:r>
            <w:r w:rsidRPr="00EB5A4B">
              <w:rPr>
                <w:rFonts w:asciiTheme="minorHAnsi" w:eastAsia="Times New Roman" w:hAnsiTheme="minorHAnsi" w:cstheme="minorHAnsi"/>
                <w:color w:val="000000"/>
                <w:sz w:val="20"/>
                <w:szCs w:val="20"/>
                <w:lang w:eastAsia="lt-LT"/>
              </w:rPr>
              <w:br/>
              <w:t>765,00</w:t>
            </w:r>
          </w:p>
        </w:tc>
        <w:tc>
          <w:tcPr>
            <w:tcW w:w="281" w:type="dxa"/>
            <w:vAlign w:val="center"/>
            <w:hideMark/>
          </w:tcPr>
          <w:p w14:paraId="60585870"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73AB2E5A"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63B8A285"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3D3FB809"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Truskavos seniūnija</w:t>
            </w:r>
          </w:p>
        </w:tc>
        <w:tc>
          <w:tcPr>
            <w:tcW w:w="305" w:type="dxa"/>
            <w:gridSpan w:val="2"/>
            <w:vAlign w:val="center"/>
            <w:hideMark/>
          </w:tcPr>
          <w:p w14:paraId="50840470"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7223D29"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091E2198"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63FB7119"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Petkūnai</w:t>
            </w:r>
          </w:p>
        </w:tc>
        <w:tc>
          <w:tcPr>
            <w:tcW w:w="1984" w:type="dxa"/>
            <w:tcBorders>
              <w:top w:val="nil"/>
              <w:left w:val="nil"/>
              <w:bottom w:val="single" w:sz="8" w:space="0" w:color="auto"/>
              <w:right w:val="single" w:sz="8" w:space="0" w:color="auto"/>
            </w:tcBorders>
            <w:shd w:val="clear" w:color="auto" w:fill="auto"/>
            <w:noWrap/>
            <w:vAlign w:val="center"/>
            <w:hideMark/>
          </w:tcPr>
          <w:p w14:paraId="402EC4B8"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1,00</w:t>
            </w:r>
            <w:r>
              <w:rPr>
                <w:rFonts w:asciiTheme="minorHAnsi" w:eastAsia="Times New Roman" w:hAnsiTheme="minorHAnsi" w:cstheme="minorHAnsi"/>
                <w:color w:val="000000"/>
                <w:sz w:val="20"/>
                <w:szCs w:val="20"/>
                <w:lang w:eastAsia="lt-LT"/>
              </w:rPr>
              <w:t xml:space="preserve"> N</w:t>
            </w:r>
          </w:p>
          <w:p w14:paraId="5D3D8B40"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1,10 R</w:t>
            </w:r>
          </w:p>
        </w:tc>
        <w:tc>
          <w:tcPr>
            <w:tcW w:w="1193" w:type="dxa"/>
            <w:tcBorders>
              <w:top w:val="nil"/>
              <w:left w:val="nil"/>
              <w:bottom w:val="single" w:sz="8" w:space="0" w:color="auto"/>
              <w:right w:val="single" w:sz="8" w:space="0" w:color="auto"/>
            </w:tcBorders>
            <w:shd w:val="clear" w:color="auto" w:fill="auto"/>
            <w:noWrap/>
            <w:vAlign w:val="center"/>
            <w:hideMark/>
          </w:tcPr>
          <w:p w14:paraId="1D14103C"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161,19</w:t>
            </w:r>
          </w:p>
          <w:p w14:paraId="25BF9C8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177,31</w:t>
            </w:r>
          </w:p>
        </w:tc>
        <w:tc>
          <w:tcPr>
            <w:tcW w:w="2126" w:type="dxa"/>
            <w:tcBorders>
              <w:top w:val="nil"/>
              <w:left w:val="nil"/>
              <w:bottom w:val="single" w:sz="8" w:space="0" w:color="auto"/>
              <w:right w:val="single" w:sz="8" w:space="0" w:color="auto"/>
            </w:tcBorders>
            <w:shd w:val="clear" w:color="auto" w:fill="auto"/>
            <w:vAlign w:val="center"/>
            <w:hideMark/>
          </w:tcPr>
          <w:p w14:paraId="42E57D07"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2,3 N</w:t>
            </w:r>
            <w:r w:rsidRPr="00EB5A4B">
              <w:rPr>
                <w:rFonts w:asciiTheme="minorHAnsi" w:eastAsia="Times New Roman" w:hAnsiTheme="minorHAnsi" w:cstheme="minorHAnsi"/>
                <w:color w:val="000000"/>
                <w:sz w:val="20"/>
                <w:szCs w:val="20"/>
                <w:lang w:eastAsia="lt-LT"/>
              </w:rPr>
              <w:br/>
              <w:t>NVĮ N</w:t>
            </w:r>
          </w:p>
        </w:tc>
        <w:tc>
          <w:tcPr>
            <w:tcW w:w="1359" w:type="dxa"/>
            <w:tcBorders>
              <w:top w:val="nil"/>
              <w:left w:val="nil"/>
              <w:bottom w:val="single" w:sz="8" w:space="0" w:color="auto"/>
              <w:right w:val="single" w:sz="8" w:space="0" w:color="auto"/>
            </w:tcBorders>
            <w:shd w:val="clear" w:color="auto" w:fill="auto"/>
            <w:vAlign w:val="center"/>
            <w:hideMark/>
          </w:tcPr>
          <w:p w14:paraId="78FA4B0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642,99</w:t>
            </w:r>
            <w:r w:rsidRPr="00EB5A4B">
              <w:rPr>
                <w:rFonts w:asciiTheme="minorHAnsi" w:eastAsia="Times New Roman" w:hAnsiTheme="minorHAnsi" w:cstheme="minorHAnsi"/>
                <w:color w:val="000000"/>
                <w:sz w:val="20"/>
                <w:szCs w:val="20"/>
                <w:lang w:eastAsia="lt-LT"/>
              </w:rPr>
              <w:br/>
              <w:t>202,50</w:t>
            </w:r>
          </w:p>
        </w:tc>
        <w:tc>
          <w:tcPr>
            <w:tcW w:w="281" w:type="dxa"/>
            <w:vAlign w:val="center"/>
            <w:hideMark/>
          </w:tcPr>
          <w:p w14:paraId="351D7BC6"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4FFADFDB" w14:textId="77777777" w:rsidTr="00DD039D">
        <w:trPr>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07912CC2"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8670" w:type="dxa"/>
            <w:gridSpan w:val="5"/>
            <w:tcBorders>
              <w:top w:val="single" w:sz="8" w:space="0" w:color="auto"/>
              <w:left w:val="nil"/>
              <w:bottom w:val="single" w:sz="8" w:space="0" w:color="auto"/>
              <w:right w:val="single" w:sz="8" w:space="0" w:color="000000"/>
            </w:tcBorders>
            <w:shd w:val="clear" w:color="000000" w:fill="D9D9D9"/>
            <w:vAlign w:val="center"/>
            <w:hideMark/>
          </w:tcPr>
          <w:p w14:paraId="676EC04D"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Vilainių seniūnija</w:t>
            </w:r>
          </w:p>
        </w:tc>
        <w:tc>
          <w:tcPr>
            <w:tcW w:w="305" w:type="dxa"/>
            <w:gridSpan w:val="2"/>
            <w:vAlign w:val="center"/>
            <w:hideMark/>
          </w:tcPr>
          <w:p w14:paraId="1ED44229"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1B935C8"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666AC0E7"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auto" w:fill="auto"/>
            <w:vAlign w:val="center"/>
            <w:hideMark/>
          </w:tcPr>
          <w:p w14:paraId="287750C9" w14:textId="77777777" w:rsidR="00F56B0C" w:rsidRPr="00EB5A4B" w:rsidRDefault="00F56B0C" w:rsidP="00DD039D">
            <w:pPr>
              <w:spacing w:line="240" w:lineRule="auto"/>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Lančiūnava</w:t>
            </w:r>
          </w:p>
        </w:tc>
        <w:tc>
          <w:tcPr>
            <w:tcW w:w="1984" w:type="dxa"/>
            <w:tcBorders>
              <w:top w:val="nil"/>
              <w:left w:val="nil"/>
              <w:bottom w:val="single" w:sz="8" w:space="0" w:color="auto"/>
              <w:right w:val="single" w:sz="8" w:space="0" w:color="auto"/>
            </w:tcBorders>
            <w:shd w:val="clear" w:color="auto" w:fill="auto"/>
            <w:noWrap/>
            <w:vAlign w:val="center"/>
            <w:hideMark/>
          </w:tcPr>
          <w:p w14:paraId="0462F3F5"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3,70 R</w:t>
            </w:r>
          </w:p>
        </w:tc>
        <w:tc>
          <w:tcPr>
            <w:tcW w:w="1193" w:type="dxa"/>
            <w:tcBorders>
              <w:top w:val="nil"/>
              <w:left w:val="nil"/>
              <w:bottom w:val="single" w:sz="8" w:space="0" w:color="auto"/>
              <w:right w:val="single" w:sz="8" w:space="0" w:color="auto"/>
            </w:tcBorders>
            <w:shd w:val="clear" w:color="auto" w:fill="auto"/>
            <w:noWrap/>
            <w:vAlign w:val="center"/>
            <w:hideMark/>
          </w:tcPr>
          <w:p w14:paraId="6335B5AC"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596,40</w:t>
            </w:r>
          </w:p>
        </w:tc>
        <w:tc>
          <w:tcPr>
            <w:tcW w:w="2126" w:type="dxa"/>
            <w:tcBorders>
              <w:top w:val="nil"/>
              <w:left w:val="nil"/>
              <w:bottom w:val="single" w:sz="8" w:space="0" w:color="auto"/>
              <w:right w:val="single" w:sz="8" w:space="0" w:color="auto"/>
            </w:tcBorders>
            <w:shd w:val="clear" w:color="auto" w:fill="auto"/>
            <w:noWrap/>
            <w:vAlign w:val="center"/>
            <w:hideMark/>
          </w:tcPr>
          <w:p w14:paraId="1E87861E"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4,80 R</w:t>
            </w:r>
          </w:p>
          <w:p w14:paraId="5030DF53"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NVĮ R</w:t>
            </w:r>
          </w:p>
        </w:tc>
        <w:tc>
          <w:tcPr>
            <w:tcW w:w="1359" w:type="dxa"/>
            <w:tcBorders>
              <w:top w:val="nil"/>
              <w:left w:val="nil"/>
              <w:bottom w:val="single" w:sz="8" w:space="0" w:color="auto"/>
              <w:right w:val="single" w:sz="8" w:space="0" w:color="auto"/>
            </w:tcBorders>
            <w:shd w:val="clear" w:color="auto" w:fill="auto"/>
            <w:noWrap/>
            <w:vAlign w:val="center"/>
            <w:hideMark/>
          </w:tcPr>
          <w:p w14:paraId="7DF4565B"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1341,89</w:t>
            </w:r>
          </w:p>
          <w:p w14:paraId="21A1CDC8" w14:textId="77777777" w:rsidR="00F56B0C" w:rsidRPr="00EB5A4B" w:rsidRDefault="00F56B0C" w:rsidP="00DD039D">
            <w:pPr>
              <w:spacing w:line="240" w:lineRule="auto"/>
              <w:jc w:val="center"/>
              <w:rPr>
                <w:rFonts w:asciiTheme="minorHAnsi" w:eastAsia="Times New Roman" w:hAnsiTheme="minorHAnsi" w:cstheme="minorHAnsi"/>
                <w:color w:val="000000"/>
                <w:sz w:val="20"/>
                <w:szCs w:val="20"/>
                <w:lang w:eastAsia="lt-LT"/>
              </w:rPr>
            </w:pPr>
            <w:r w:rsidRPr="00EB5A4B">
              <w:rPr>
                <w:rFonts w:asciiTheme="minorHAnsi" w:eastAsia="Times New Roman" w:hAnsiTheme="minorHAnsi" w:cstheme="minorHAnsi"/>
                <w:color w:val="000000"/>
                <w:sz w:val="20"/>
                <w:szCs w:val="20"/>
                <w:lang w:eastAsia="lt-LT"/>
              </w:rPr>
              <w:t>630,00</w:t>
            </w:r>
          </w:p>
        </w:tc>
        <w:tc>
          <w:tcPr>
            <w:tcW w:w="281" w:type="dxa"/>
            <w:vAlign w:val="center"/>
            <w:hideMark/>
          </w:tcPr>
          <w:p w14:paraId="57603AB6"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24F100CB" w14:textId="77777777" w:rsidTr="00DD039D">
        <w:trPr>
          <w:gridAfter w:val="1"/>
          <w:wAfter w:w="24" w:type="dxa"/>
          <w:trHeight w:val="20"/>
        </w:trPr>
        <w:tc>
          <w:tcPr>
            <w:tcW w:w="959" w:type="dxa"/>
            <w:vMerge/>
            <w:tcBorders>
              <w:top w:val="single" w:sz="8" w:space="0" w:color="auto"/>
              <w:left w:val="single" w:sz="8" w:space="0" w:color="auto"/>
              <w:bottom w:val="single" w:sz="8" w:space="0" w:color="000000"/>
              <w:right w:val="single" w:sz="8" w:space="0" w:color="auto"/>
            </w:tcBorders>
            <w:vAlign w:val="center"/>
            <w:hideMark/>
          </w:tcPr>
          <w:p w14:paraId="5950EF14" w14:textId="77777777" w:rsidR="00F56B0C" w:rsidRPr="00EB5A4B" w:rsidRDefault="00F56B0C" w:rsidP="00DD039D">
            <w:pPr>
              <w:spacing w:line="240" w:lineRule="auto"/>
              <w:jc w:val="left"/>
              <w:rPr>
                <w:rFonts w:asciiTheme="minorHAnsi" w:eastAsia="Times New Roman" w:hAnsiTheme="minorHAnsi" w:cstheme="minorHAnsi"/>
                <w:b/>
                <w:bCs/>
                <w:color w:val="000000"/>
                <w:sz w:val="20"/>
                <w:szCs w:val="20"/>
                <w:lang w:eastAsia="lt-LT"/>
              </w:rPr>
            </w:pPr>
          </w:p>
        </w:tc>
        <w:tc>
          <w:tcPr>
            <w:tcW w:w="2008" w:type="dxa"/>
            <w:tcBorders>
              <w:top w:val="nil"/>
              <w:left w:val="nil"/>
              <w:bottom w:val="single" w:sz="8" w:space="0" w:color="auto"/>
              <w:right w:val="single" w:sz="8" w:space="0" w:color="auto"/>
            </w:tcBorders>
            <w:shd w:val="clear" w:color="000000" w:fill="D9D9D9"/>
            <w:vAlign w:val="center"/>
            <w:hideMark/>
          </w:tcPr>
          <w:p w14:paraId="10F0BFAA" w14:textId="77777777" w:rsidR="00F56B0C" w:rsidRPr="00EB5A4B" w:rsidRDefault="00F56B0C" w:rsidP="00DD039D">
            <w:pPr>
              <w:spacing w:line="240" w:lineRule="auto"/>
              <w:jc w:val="right"/>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VISO:</w:t>
            </w:r>
          </w:p>
        </w:tc>
        <w:tc>
          <w:tcPr>
            <w:tcW w:w="3177" w:type="dxa"/>
            <w:gridSpan w:val="2"/>
            <w:tcBorders>
              <w:top w:val="single" w:sz="8" w:space="0" w:color="auto"/>
              <w:left w:val="nil"/>
              <w:bottom w:val="single" w:sz="8" w:space="0" w:color="auto"/>
              <w:right w:val="single" w:sz="8" w:space="0" w:color="000000"/>
            </w:tcBorders>
            <w:shd w:val="clear" w:color="000000" w:fill="D9D9D9"/>
            <w:noWrap/>
            <w:vAlign w:val="center"/>
            <w:hideMark/>
          </w:tcPr>
          <w:p w14:paraId="7EF597B9"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Pr>
                <w:rFonts w:asciiTheme="minorHAnsi" w:eastAsia="Times New Roman" w:hAnsiTheme="minorHAnsi" w:cstheme="minorHAnsi"/>
                <w:b/>
                <w:bCs/>
                <w:color w:val="000000"/>
                <w:sz w:val="20"/>
                <w:szCs w:val="20"/>
                <w:lang w:eastAsia="lt-LT"/>
              </w:rPr>
              <w:t>6752.05</w:t>
            </w:r>
          </w:p>
        </w:tc>
        <w:tc>
          <w:tcPr>
            <w:tcW w:w="3485" w:type="dxa"/>
            <w:gridSpan w:val="2"/>
            <w:tcBorders>
              <w:top w:val="single" w:sz="8" w:space="0" w:color="auto"/>
              <w:left w:val="nil"/>
              <w:bottom w:val="single" w:sz="8" w:space="0" w:color="auto"/>
              <w:right w:val="single" w:sz="8" w:space="0" w:color="000000"/>
            </w:tcBorders>
            <w:shd w:val="clear" w:color="000000" w:fill="D9D9D9"/>
            <w:noWrap/>
            <w:vAlign w:val="center"/>
            <w:hideMark/>
          </w:tcPr>
          <w:p w14:paraId="2ECA928A"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Pr>
                <w:rFonts w:asciiTheme="minorHAnsi" w:eastAsia="Times New Roman" w:hAnsiTheme="minorHAnsi" w:cstheme="minorHAnsi"/>
                <w:b/>
                <w:bCs/>
                <w:color w:val="000000"/>
                <w:sz w:val="20"/>
                <w:szCs w:val="20"/>
                <w:lang w:eastAsia="lt-LT"/>
              </w:rPr>
              <w:t>15879,68</w:t>
            </w:r>
          </w:p>
        </w:tc>
        <w:tc>
          <w:tcPr>
            <w:tcW w:w="281" w:type="dxa"/>
            <w:vAlign w:val="center"/>
            <w:hideMark/>
          </w:tcPr>
          <w:p w14:paraId="2C647533"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r w:rsidR="00F56B0C" w:rsidRPr="00EB5A4B" w14:paraId="5B7C5E66" w14:textId="77777777" w:rsidTr="00DD039D">
        <w:trPr>
          <w:gridAfter w:val="1"/>
          <w:wAfter w:w="24" w:type="dxa"/>
          <w:trHeight w:val="20"/>
        </w:trPr>
        <w:tc>
          <w:tcPr>
            <w:tcW w:w="2967" w:type="dxa"/>
            <w:gridSpan w:val="2"/>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4CB8285D" w14:textId="77777777" w:rsidR="00F56B0C" w:rsidRPr="00EB5A4B" w:rsidRDefault="00F56B0C" w:rsidP="00DD039D">
            <w:pPr>
              <w:spacing w:line="240" w:lineRule="auto"/>
              <w:jc w:val="right"/>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VISO:</w:t>
            </w:r>
          </w:p>
        </w:tc>
        <w:tc>
          <w:tcPr>
            <w:tcW w:w="3177"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4FF14F9A"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Pr>
                <w:rFonts w:asciiTheme="minorHAnsi" w:eastAsia="Times New Roman" w:hAnsiTheme="minorHAnsi" w:cstheme="minorHAnsi"/>
                <w:b/>
                <w:bCs/>
                <w:color w:val="000000"/>
                <w:sz w:val="20"/>
                <w:szCs w:val="20"/>
                <w:lang w:eastAsia="lt-LT"/>
              </w:rPr>
              <w:t>15978,72</w:t>
            </w:r>
          </w:p>
        </w:tc>
        <w:tc>
          <w:tcPr>
            <w:tcW w:w="3485"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77879C49"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Pr>
                <w:rFonts w:asciiTheme="minorHAnsi" w:eastAsia="Times New Roman" w:hAnsiTheme="minorHAnsi" w:cstheme="minorHAnsi"/>
                <w:b/>
                <w:bCs/>
                <w:color w:val="000000"/>
                <w:sz w:val="20"/>
                <w:szCs w:val="20"/>
                <w:lang w:eastAsia="lt-LT"/>
              </w:rPr>
              <w:t>43573,17</w:t>
            </w:r>
          </w:p>
        </w:tc>
        <w:tc>
          <w:tcPr>
            <w:tcW w:w="281" w:type="dxa"/>
            <w:vAlign w:val="center"/>
            <w:hideMark/>
          </w:tcPr>
          <w:p w14:paraId="28839874" w14:textId="77777777" w:rsidR="00F56B0C" w:rsidRPr="00EB5A4B" w:rsidRDefault="00F56B0C" w:rsidP="00DD039D">
            <w:pPr>
              <w:spacing w:line="240" w:lineRule="auto"/>
              <w:jc w:val="left"/>
              <w:rPr>
                <w:rFonts w:asciiTheme="minorHAnsi" w:eastAsia="Times New Roman" w:hAnsiTheme="minorHAnsi" w:cstheme="minorHAnsi"/>
                <w:sz w:val="20"/>
                <w:szCs w:val="20"/>
                <w:lang w:eastAsia="lt-LT"/>
              </w:rPr>
            </w:pPr>
          </w:p>
        </w:tc>
      </w:tr>
    </w:tbl>
    <w:p w14:paraId="3C2680E1" w14:textId="77777777" w:rsidR="00375466" w:rsidRDefault="00375466" w:rsidP="00375466">
      <w:pPr>
        <w:spacing w:line="240" w:lineRule="auto"/>
        <w:rPr>
          <w:rFonts w:asciiTheme="minorHAnsi" w:hAnsiTheme="minorHAnsi" w:cstheme="minorHAnsi"/>
          <w:b/>
          <w:bCs/>
          <w:i/>
          <w:iCs/>
          <w:lang w:val="en-US"/>
        </w:rPr>
      </w:pPr>
    </w:p>
    <w:p w14:paraId="4EAB9572" w14:textId="35E2802B" w:rsidR="00F56B0C" w:rsidRDefault="00F56B0C" w:rsidP="00F56B0C">
      <w:pPr>
        <w:spacing w:line="240" w:lineRule="auto"/>
        <w:rPr>
          <w:rFonts w:asciiTheme="minorHAnsi" w:eastAsia="Times New Roman" w:hAnsiTheme="minorHAnsi" w:cstheme="minorHAnsi"/>
          <w:bCs/>
          <w:szCs w:val="21"/>
        </w:rPr>
      </w:pPr>
      <w:r>
        <w:rPr>
          <w:rFonts w:asciiTheme="minorHAnsi" w:eastAsia="Times New Roman" w:hAnsiTheme="minorHAnsi" w:cstheme="minorHAnsi"/>
          <w:bCs/>
          <w:szCs w:val="21"/>
        </w:rPr>
        <w:lastRenderedPageBreak/>
        <w:t>Koreguojamų gyvenamųjų vietovių sprendinių įgyvendinimui, bendrai vertinant</w:t>
      </w:r>
      <w:r w:rsidR="00C56D81">
        <w:rPr>
          <w:rFonts w:asciiTheme="minorHAnsi" w:eastAsia="Times New Roman" w:hAnsiTheme="minorHAnsi" w:cstheme="minorHAnsi"/>
          <w:bCs/>
          <w:szCs w:val="21"/>
        </w:rPr>
        <w:t>,</w:t>
      </w:r>
      <w:r>
        <w:rPr>
          <w:rFonts w:asciiTheme="minorHAnsi" w:eastAsia="Times New Roman" w:hAnsiTheme="minorHAnsi" w:cstheme="minorHAnsi"/>
          <w:bCs/>
          <w:szCs w:val="21"/>
        </w:rPr>
        <w:t xml:space="preserve"> naujų vandentvarkos infrastruktūros objektų plėtrą ir rekonstruojamą vandentvarkos objektų infrastruktūrą reikės 59,2 mln. Eur, iš kurių 15,9 mln. Eur geriamojo vandens tiekimo infrastruktūrai (nauji – 7,6 mln. Eur, rekonstruojami – 8,3 mln. Eur) ir 43,2 mln. Eur buitinių nuotekų tvarkymo infrastruktūrai (nauji – 32,9 mln. Eur, rekonstruojami – 10,3 mln. Eur).</w:t>
      </w:r>
    </w:p>
    <w:p w14:paraId="27DC463F" w14:textId="77777777" w:rsidR="00F56B0C" w:rsidRDefault="00F56B0C" w:rsidP="00F56B0C">
      <w:pPr>
        <w:spacing w:line="240" w:lineRule="auto"/>
        <w:jc w:val="left"/>
        <w:rPr>
          <w:rFonts w:asciiTheme="minorHAnsi" w:eastAsia="Times New Roman" w:hAnsiTheme="minorHAnsi" w:cstheme="minorHAnsi"/>
          <w:bCs/>
          <w:szCs w:val="21"/>
        </w:rPr>
      </w:pPr>
    </w:p>
    <w:p w14:paraId="487F955C" w14:textId="7D712BB5" w:rsidR="00F56B0C" w:rsidRDefault="005446A4" w:rsidP="00F56B0C">
      <w:pPr>
        <w:spacing w:line="240" w:lineRule="auto"/>
        <w:rPr>
          <w:rFonts w:asciiTheme="minorHAnsi" w:hAnsiTheme="minorHAnsi" w:cstheme="minorHAnsi"/>
          <w:i/>
          <w:iCs/>
        </w:rPr>
      </w:pPr>
      <w:r>
        <w:rPr>
          <w:rFonts w:asciiTheme="minorHAnsi" w:hAnsiTheme="minorHAnsi" w:cstheme="minorHAnsi"/>
          <w:b/>
          <w:bCs/>
          <w:i/>
          <w:iCs/>
        </w:rPr>
        <w:t>2</w:t>
      </w:r>
      <w:r w:rsidR="00F56B0C" w:rsidRPr="00C34E86">
        <w:rPr>
          <w:rFonts w:asciiTheme="minorHAnsi" w:hAnsiTheme="minorHAnsi" w:cstheme="minorHAnsi"/>
          <w:b/>
          <w:bCs/>
          <w:i/>
          <w:iCs/>
        </w:rPr>
        <w:t>.</w:t>
      </w:r>
      <w:r w:rsidR="00F56B0C">
        <w:rPr>
          <w:rFonts w:asciiTheme="minorHAnsi" w:hAnsiTheme="minorHAnsi" w:cstheme="minorHAnsi"/>
          <w:b/>
          <w:bCs/>
          <w:i/>
          <w:iCs/>
        </w:rPr>
        <w:t>14</w:t>
      </w:r>
      <w:r w:rsidR="00F56B0C" w:rsidRPr="00C34E86">
        <w:rPr>
          <w:rFonts w:asciiTheme="minorHAnsi" w:hAnsiTheme="minorHAnsi" w:cstheme="minorHAnsi"/>
          <w:b/>
          <w:bCs/>
          <w:i/>
          <w:iCs/>
        </w:rPr>
        <w:t xml:space="preserve"> lentelė. </w:t>
      </w:r>
      <w:r w:rsidR="00F56B0C">
        <w:rPr>
          <w:rFonts w:asciiTheme="minorHAnsi" w:hAnsiTheme="minorHAnsi" w:cstheme="minorHAnsi"/>
          <w:i/>
          <w:iCs/>
        </w:rPr>
        <w:t>Lėšų poreikis pagal plano įgyvendinimo etapus koreguojamose gyvenvietėse. Nauja infrastruktūra</w:t>
      </w:r>
    </w:p>
    <w:tbl>
      <w:tblPr>
        <w:tblStyle w:val="Dariauslent2"/>
        <w:tblW w:w="9640" w:type="dxa"/>
        <w:tblInd w:w="-147" w:type="dxa"/>
        <w:tblLook w:val="04A0" w:firstRow="1" w:lastRow="0" w:firstColumn="1" w:lastColumn="0" w:noHBand="0" w:noVBand="1"/>
      </w:tblPr>
      <w:tblGrid>
        <w:gridCol w:w="2127"/>
        <w:gridCol w:w="2835"/>
        <w:gridCol w:w="2693"/>
        <w:gridCol w:w="1985"/>
      </w:tblGrid>
      <w:tr w:rsidR="00F56B0C" w:rsidRPr="00EB5A4B" w14:paraId="13233570" w14:textId="77777777" w:rsidTr="00DD039D">
        <w:tc>
          <w:tcPr>
            <w:tcW w:w="2127" w:type="dxa"/>
            <w:vMerge w:val="restart"/>
            <w:shd w:val="clear" w:color="auto" w:fill="D9D9D9"/>
            <w:vAlign w:val="center"/>
          </w:tcPr>
          <w:p w14:paraId="6191C648"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Etapas</w:t>
            </w:r>
          </w:p>
        </w:tc>
        <w:tc>
          <w:tcPr>
            <w:tcW w:w="2835" w:type="dxa"/>
            <w:tcBorders>
              <w:right w:val="double" w:sz="4" w:space="0" w:color="auto"/>
            </w:tcBorders>
            <w:shd w:val="clear" w:color="auto" w:fill="D9D9D9"/>
            <w:vAlign w:val="center"/>
          </w:tcPr>
          <w:p w14:paraId="3070AC85"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Vandentiekio tiekimo infrastruktūros plėtra</w:t>
            </w:r>
          </w:p>
        </w:tc>
        <w:tc>
          <w:tcPr>
            <w:tcW w:w="2693" w:type="dxa"/>
            <w:tcBorders>
              <w:left w:val="double" w:sz="4" w:space="0" w:color="auto"/>
              <w:right w:val="double" w:sz="4" w:space="0" w:color="auto"/>
            </w:tcBorders>
            <w:shd w:val="clear" w:color="auto" w:fill="D9D9D9"/>
            <w:vAlign w:val="center"/>
          </w:tcPr>
          <w:p w14:paraId="6D974786"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Nuotekų tvarkymo infrastruktūros tinklo plėtra</w:t>
            </w:r>
          </w:p>
        </w:tc>
        <w:tc>
          <w:tcPr>
            <w:tcW w:w="1985" w:type="dxa"/>
            <w:tcBorders>
              <w:left w:val="double" w:sz="4" w:space="0" w:color="auto"/>
            </w:tcBorders>
            <w:shd w:val="clear" w:color="auto" w:fill="D9D9D9"/>
            <w:vAlign w:val="center"/>
          </w:tcPr>
          <w:p w14:paraId="5F9FDE62"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Viso</w:t>
            </w:r>
          </w:p>
        </w:tc>
      </w:tr>
      <w:tr w:rsidR="00F56B0C" w:rsidRPr="00EB5A4B" w14:paraId="7B88C521" w14:textId="77777777" w:rsidTr="00DD039D">
        <w:tc>
          <w:tcPr>
            <w:tcW w:w="2127" w:type="dxa"/>
            <w:vMerge/>
            <w:shd w:val="clear" w:color="auto" w:fill="D9D9D9"/>
            <w:vAlign w:val="center"/>
          </w:tcPr>
          <w:p w14:paraId="48C5C960" w14:textId="77777777" w:rsidR="00F56B0C" w:rsidRPr="00EB5A4B" w:rsidRDefault="00F56B0C" w:rsidP="00DD039D">
            <w:pPr>
              <w:spacing w:line="240" w:lineRule="auto"/>
              <w:jc w:val="center"/>
              <w:rPr>
                <w:rFonts w:asciiTheme="minorHAnsi" w:eastAsia="Times New Roman" w:hAnsiTheme="minorHAnsi" w:cstheme="minorHAnsi"/>
                <w:b/>
                <w:bCs/>
                <w:noProof/>
                <w:spacing w:val="10"/>
                <w:sz w:val="20"/>
                <w:szCs w:val="20"/>
              </w:rPr>
            </w:pPr>
          </w:p>
        </w:tc>
        <w:tc>
          <w:tcPr>
            <w:tcW w:w="2835" w:type="dxa"/>
            <w:tcBorders>
              <w:right w:val="double" w:sz="4" w:space="0" w:color="auto"/>
            </w:tcBorders>
            <w:shd w:val="clear" w:color="auto" w:fill="D9D9D9"/>
            <w:vAlign w:val="center"/>
          </w:tcPr>
          <w:p w14:paraId="66CB50D9" w14:textId="77777777" w:rsidR="00F56B0C" w:rsidRPr="00EB5A4B" w:rsidRDefault="00F56B0C" w:rsidP="00DD039D">
            <w:pPr>
              <w:spacing w:line="240" w:lineRule="auto"/>
              <w:jc w:val="center"/>
              <w:rPr>
                <w:rFonts w:asciiTheme="minorHAnsi" w:eastAsia="Times New Roman" w:hAnsiTheme="minorHAnsi" w:cstheme="minorHAnsi"/>
                <w:b/>
                <w:bCs/>
                <w:noProof/>
                <w:spacing w:val="10"/>
                <w:sz w:val="20"/>
                <w:szCs w:val="20"/>
              </w:rPr>
            </w:pPr>
            <w:r w:rsidRPr="00EB5A4B">
              <w:rPr>
                <w:rFonts w:asciiTheme="minorHAnsi" w:eastAsia="Times New Roman" w:hAnsiTheme="minorHAnsi" w:cstheme="minorHAnsi"/>
                <w:b/>
                <w:bCs/>
                <w:spacing w:val="10"/>
                <w:sz w:val="20"/>
                <w:szCs w:val="20"/>
              </w:rPr>
              <w:t>mln. Eur</w:t>
            </w:r>
          </w:p>
        </w:tc>
        <w:tc>
          <w:tcPr>
            <w:tcW w:w="2693" w:type="dxa"/>
            <w:tcBorders>
              <w:left w:val="double" w:sz="4" w:space="0" w:color="auto"/>
              <w:right w:val="double" w:sz="4" w:space="0" w:color="auto"/>
            </w:tcBorders>
            <w:shd w:val="clear" w:color="auto" w:fill="D9D9D9"/>
            <w:vAlign w:val="center"/>
          </w:tcPr>
          <w:p w14:paraId="20E98108" w14:textId="77777777" w:rsidR="00F56B0C" w:rsidRPr="00EB5A4B" w:rsidRDefault="00F56B0C" w:rsidP="00DD039D">
            <w:pPr>
              <w:spacing w:line="240" w:lineRule="auto"/>
              <w:jc w:val="center"/>
              <w:rPr>
                <w:rFonts w:asciiTheme="minorHAnsi" w:eastAsia="Times New Roman" w:hAnsiTheme="minorHAnsi" w:cstheme="minorHAnsi"/>
                <w:b/>
                <w:bCs/>
                <w:noProof/>
                <w:spacing w:val="10"/>
                <w:sz w:val="20"/>
                <w:szCs w:val="20"/>
              </w:rPr>
            </w:pPr>
            <w:r w:rsidRPr="00EB5A4B">
              <w:rPr>
                <w:rFonts w:asciiTheme="minorHAnsi" w:eastAsia="Times New Roman" w:hAnsiTheme="minorHAnsi" w:cstheme="minorHAnsi"/>
                <w:b/>
                <w:bCs/>
                <w:spacing w:val="10"/>
                <w:sz w:val="20"/>
                <w:szCs w:val="20"/>
              </w:rPr>
              <w:t>mln. Eur</w:t>
            </w:r>
          </w:p>
        </w:tc>
        <w:tc>
          <w:tcPr>
            <w:tcW w:w="1985" w:type="dxa"/>
            <w:tcBorders>
              <w:left w:val="double" w:sz="4" w:space="0" w:color="auto"/>
            </w:tcBorders>
            <w:shd w:val="clear" w:color="auto" w:fill="D9D9D9"/>
            <w:vAlign w:val="center"/>
          </w:tcPr>
          <w:p w14:paraId="3907CE79" w14:textId="77777777" w:rsidR="00F56B0C" w:rsidRPr="00EB5A4B" w:rsidRDefault="00F56B0C" w:rsidP="00DD039D">
            <w:pPr>
              <w:spacing w:line="240" w:lineRule="auto"/>
              <w:jc w:val="center"/>
              <w:rPr>
                <w:rFonts w:asciiTheme="minorHAnsi" w:eastAsia="Times New Roman" w:hAnsiTheme="minorHAnsi" w:cstheme="minorHAnsi"/>
                <w:b/>
                <w:bCs/>
                <w:noProof/>
                <w:spacing w:val="10"/>
                <w:sz w:val="20"/>
                <w:szCs w:val="20"/>
              </w:rPr>
            </w:pPr>
            <w:r w:rsidRPr="00EB5A4B">
              <w:rPr>
                <w:rFonts w:asciiTheme="minorHAnsi" w:eastAsia="Times New Roman" w:hAnsiTheme="minorHAnsi" w:cstheme="minorHAnsi"/>
                <w:b/>
                <w:bCs/>
                <w:spacing w:val="10"/>
                <w:sz w:val="20"/>
                <w:szCs w:val="20"/>
              </w:rPr>
              <w:t>mln. Eur</w:t>
            </w:r>
          </w:p>
        </w:tc>
      </w:tr>
      <w:tr w:rsidR="00F56B0C" w:rsidRPr="00EB5A4B" w14:paraId="3B92224E" w14:textId="77777777" w:rsidTr="00DD039D">
        <w:tc>
          <w:tcPr>
            <w:tcW w:w="2127" w:type="dxa"/>
            <w:vAlign w:val="center"/>
          </w:tcPr>
          <w:p w14:paraId="48FF86A3"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I</w:t>
            </w:r>
          </w:p>
          <w:p w14:paraId="0DDCFA9A"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(202</w:t>
            </w:r>
            <w:r>
              <w:rPr>
                <w:rFonts w:asciiTheme="minorHAnsi" w:eastAsia="Times New Roman" w:hAnsiTheme="minorHAnsi" w:cstheme="minorHAnsi"/>
                <w:b/>
                <w:bCs/>
                <w:color w:val="000000"/>
                <w:sz w:val="20"/>
                <w:szCs w:val="20"/>
                <w:lang w:eastAsia="lt-LT"/>
              </w:rPr>
              <w:t>4</w:t>
            </w:r>
            <w:r w:rsidRPr="00EB5A4B">
              <w:rPr>
                <w:rFonts w:asciiTheme="minorHAnsi" w:eastAsia="Times New Roman" w:hAnsiTheme="minorHAnsi" w:cstheme="minorHAnsi"/>
                <w:b/>
                <w:bCs/>
                <w:color w:val="000000"/>
                <w:sz w:val="20"/>
                <w:szCs w:val="20"/>
                <w:lang w:eastAsia="lt-LT"/>
              </w:rPr>
              <w:t>-20</w:t>
            </w:r>
            <w:r>
              <w:rPr>
                <w:rFonts w:asciiTheme="minorHAnsi" w:eastAsia="Times New Roman" w:hAnsiTheme="minorHAnsi" w:cstheme="minorHAnsi"/>
                <w:b/>
                <w:bCs/>
                <w:color w:val="000000"/>
                <w:sz w:val="20"/>
                <w:szCs w:val="20"/>
                <w:lang w:eastAsia="lt-LT"/>
              </w:rPr>
              <w:t>35</w:t>
            </w:r>
            <w:r w:rsidRPr="00EB5A4B">
              <w:rPr>
                <w:rFonts w:asciiTheme="minorHAnsi" w:eastAsia="Times New Roman" w:hAnsiTheme="minorHAnsi" w:cstheme="minorHAnsi"/>
                <w:b/>
                <w:bCs/>
                <w:color w:val="000000"/>
                <w:sz w:val="20"/>
                <w:szCs w:val="20"/>
                <w:lang w:eastAsia="lt-LT"/>
              </w:rPr>
              <w:t xml:space="preserve"> metai)</w:t>
            </w:r>
          </w:p>
        </w:tc>
        <w:tc>
          <w:tcPr>
            <w:tcW w:w="2835" w:type="dxa"/>
            <w:tcBorders>
              <w:right w:val="double" w:sz="4" w:space="0" w:color="auto"/>
            </w:tcBorders>
            <w:vAlign w:val="center"/>
          </w:tcPr>
          <w:p w14:paraId="7186A22F"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sidRPr="0026183A">
              <w:rPr>
                <w:rFonts w:asciiTheme="minorHAnsi" w:eastAsia="Times New Roman" w:hAnsiTheme="minorHAnsi" w:cstheme="minorHAnsi"/>
                <w:color w:val="000000"/>
                <w:sz w:val="20"/>
                <w:szCs w:val="20"/>
                <w:lang w:eastAsia="lt-LT"/>
              </w:rPr>
              <w:t>3,56</w:t>
            </w:r>
          </w:p>
        </w:tc>
        <w:tc>
          <w:tcPr>
            <w:tcW w:w="2693" w:type="dxa"/>
            <w:tcBorders>
              <w:left w:val="double" w:sz="4" w:space="0" w:color="auto"/>
              <w:right w:val="double" w:sz="4" w:space="0" w:color="auto"/>
            </w:tcBorders>
            <w:vAlign w:val="center"/>
          </w:tcPr>
          <w:p w14:paraId="5508E6C6"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val="en-US" w:eastAsia="lt-LT"/>
              </w:rPr>
            </w:pPr>
            <w:r w:rsidRPr="0026183A">
              <w:rPr>
                <w:rFonts w:asciiTheme="minorHAnsi" w:eastAsia="Times New Roman" w:hAnsiTheme="minorHAnsi" w:cstheme="minorHAnsi"/>
                <w:color w:val="000000"/>
                <w:sz w:val="20"/>
                <w:szCs w:val="20"/>
                <w:lang w:eastAsia="lt-LT"/>
              </w:rPr>
              <w:t>17,72</w:t>
            </w:r>
          </w:p>
        </w:tc>
        <w:tc>
          <w:tcPr>
            <w:tcW w:w="1985" w:type="dxa"/>
            <w:tcBorders>
              <w:top w:val="single" w:sz="8" w:space="0" w:color="auto"/>
              <w:left w:val="double" w:sz="4" w:space="0" w:color="auto"/>
              <w:bottom w:val="single" w:sz="4" w:space="0" w:color="auto"/>
              <w:right w:val="single" w:sz="4" w:space="0" w:color="auto"/>
            </w:tcBorders>
            <w:shd w:val="clear" w:color="auto" w:fill="auto"/>
            <w:vAlign w:val="center"/>
          </w:tcPr>
          <w:p w14:paraId="518A23F4"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sidRPr="0026183A">
              <w:rPr>
                <w:rFonts w:asciiTheme="minorHAnsi" w:eastAsia="Times New Roman" w:hAnsiTheme="minorHAnsi" w:cstheme="minorHAnsi"/>
                <w:color w:val="000000"/>
                <w:sz w:val="20"/>
                <w:szCs w:val="20"/>
                <w:lang w:eastAsia="lt-LT"/>
              </w:rPr>
              <w:t>21,27</w:t>
            </w:r>
          </w:p>
        </w:tc>
      </w:tr>
      <w:tr w:rsidR="00F56B0C" w:rsidRPr="00EB5A4B" w14:paraId="6B177EF4" w14:textId="77777777" w:rsidTr="00DD039D">
        <w:tc>
          <w:tcPr>
            <w:tcW w:w="2127" w:type="dxa"/>
            <w:vAlign w:val="center"/>
          </w:tcPr>
          <w:p w14:paraId="703ADBEE"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II</w:t>
            </w:r>
          </w:p>
          <w:p w14:paraId="1D14323F"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(po 2035 metų)</w:t>
            </w:r>
          </w:p>
        </w:tc>
        <w:tc>
          <w:tcPr>
            <w:tcW w:w="2835" w:type="dxa"/>
            <w:tcBorders>
              <w:right w:val="double" w:sz="4" w:space="0" w:color="auto"/>
            </w:tcBorders>
            <w:vAlign w:val="center"/>
          </w:tcPr>
          <w:p w14:paraId="2AD86D3C"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sidRPr="0026183A">
              <w:rPr>
                <w:rFonts w:asciiTheme="minorHAnsi" w:eastAsia="Times New Roman" w:hAnsiTheme="minorHAnsi" w:cstheme="minorHAnsi"/>
                <w:color w:val="000000"/>
                <w:sz w:val="20"/>
                <w:szCs w:val="20"/>
                <w:lang w:eastAsia="lt-LT"/>
              </w:rPr>
              <w:t>3,97</w:t>
            </w:r>
          </w:p>
        </w:tc>
        <w:tc>
          <w:tcPr>
            <w:tcW w:w="2693" w:type="dxa"/>
            <w:tcBorders>
              <w:left w:val="double" w:sz="4" w:space="0" w:color="auto"/>
              <w:right w:val="double" w:sz="4" w:space="0" w:color="auto"/>
            </w:tcBorders>
            <w:vAlign w:val="center"/>
          </w:tcPr>
          <w:p w14:paraId="4BE3622D"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sidRPr="0026183A">
              <w:rPr>
                <w:rFonts w:asciiTheme="minorHAnsi" w:eastAsia="Times New Roman" w:hAnsiTheme="minorHAnsi" w:cstheme="minorHAnsi"/>
                <w:color w:val="000000"/>
                <w:sz w:val="20"/>
                <w:szCs w:val="20"/>
                <w:lang w:eastAsia="lt-LT"/>
              </w:rPr>
              <w:t>14,27</w:t>
            </w:r>
          </w:p>
        </w:tc>
        <w:tc>
          <w:tcPr>
            <w:tcW w:w="1985" w:type="dxa"/>
            <w:tcBorders>
              <w:top w:val="nil"/>
              <w:left w:val="double" w:sz="4" w:space="0" w:color="auto"/>
              <w:bottom w:val="single" w:sz="4" w:space="0" w:color="auto"/>
              <w:right w:val="single" w:sz="4" w:space="0" w:color="auto"/>
            </w:tcBorders>
            <w:shd w:val="clear" w:color="auto" w:fill="auto"/>
            <w:vAlign w:val="center"/>
          </w:tcPr>
          <w:p w14:paraId="6D3A27D8"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sidRPr="0026183A">
              <w:rPr>
                <w:rFonts w:asciiTheme="minorHAnsi" w:eastAsia="Times New Roman" w:hAnsiTheme="minorHAnsi" w:cstheme="minorHAnsi"/>
                <w:color w:val="000000"/>
                <w:sz w:val="20"/>
                <w:szCs w:val="20"/>
                <w:lang w:eastAsia="lt-LT"/>
              </w:rPr>
              <w:t>18,24</w:t>
            </w:r>
          </w:p>
        </w:tc>
      </w:tr>
    </w:tbl>
    <w:p w14:paraId="7F6E4FA5" w14:textId="77777777" w:rsidR="00F56B0C" w:rsidRDefault="00F56B0C" w:rsidP="00F56B0C">
      <w:pPr>
        <w:spacing w:line="240" w:lineRule="auto"/>
        <w:rPr>
          <w:rFonts w:asciiTheme="minorHAnsi" w:hAnsiTheme="minorHAnsi" w:cstheme="minorHAnsi"/>
        </w:rPr>
      </w:pPr>
    </w:p>
    <w:p w14:paraId="45F27AA1" w14:textId="02407265" w:rsidR="00F56B0C" w:rsidRDefault="005446A4" w:rsidP="00F56B0C">
      <w:pPr>
        <w:spacing w:line="240" w:lineRule="auto"/>
        <w:rPr>
          <w:rFonts w:asciiTheme="minorHAnsi" w:hAnsiTheme="minorHAnsi" w:cstheme="minorHAnsi"/>
          <w:i/>
          <w:iCs/>
        </w:rPr>
      </w:pPr>
      <w:r>
        <w:rPr>
          <w:rFonts w:asciiTheme="minorHAnsi" w:hAnsiTheme="minorHAnsi" w:cstheme="minorHAnsi"/>
          <w:b/>
          <w:bCs/>
          <w:i/>
          <w:iCs/>
        </w:rPr>
        <w:t>2</w:t>
      </w:r>
      <w:r w:rsidR="00F56B0C" w:rsidRPr="00C34E86">
        <w:rPr>
          <w:rFonts w:asciiTheme="minorHAnsi" w:hAnsiTheme="minorHAnsi" w:cstheme="minorHAnsi"/>
          <w:b/>
          <w:bCs/>
          <w:i/>
          <w:iCs/>
        </w:rPr>
        <w:t>.</w:t>
      </w:r>
      <w:r w:rsidR="00F56B0C">
        <w:rPr>
          <w:rFonts w:asciiTheme="minorHAnsi" w:hAnsiTheme="minorHAnsi" w:cstheme="minorHAnsi"/>
          <w:b/>
          <w:bCs/>
          <w:i/>
          <w:iCs/>
        </w:rPr>
        <w:t>15</w:t>
      </w:r>
      <w:r w:rsidR="00F56B0C" w:rsidRPr="00C34E86">
        <w:rPr>
          <w:rFonts w:asciiTheme="minorHAnsi" w:hAnsiTheme="minorHAnsi" w:cstheme="minorHAnsi"/>
          <w:b/>
          <w:bCs/>
          <w:i/>
          <w:iCs/>
        </w:rPr>
        <w:t xml:space="preserve"> lentelė. </w:t>
      </w:r>
      <w:r w:rsidR="00F56B0C">
        <w:rPr>
          <w:rFonts w:asciiTheme="minorHAnsi" w:hAnsiTheme="minorHAnsi" w:cstheme="minorHAnsi"/>
          <w:i/>
          <w:iCs/>
        </w:rPr>
        <w:t>Lėšų poreikis pagal plano įgyvendinimo etapus koreguojamose gyvenvietėse. Rekonstruojama infrastruktūra</w:t>
      </w:r>
    </w:p>
    <w:tbl>
      <w:tblPr>
        <w:tblStyle w:val="Dariauslent2"/>
        <w:tblW w:w="9640" w:type="dxa"/>
        <w:tblInd w:w="-147" w:type="dxa"/>
        <w:tblLook w:val="04A0" w:firstRow="1" w:lastRow="0" w:firstColumn="1" w:lastColumn="0" w:noHBand="0" w:noVBand="1"/>
      </w:tblPr>
      <w:tblGrid>
        <w:gridCol w:w="2127"/>
        <w:gridCol w:w="2835"/>
        <w:gridCol w:w="2693"/>
        <w:gridCol w:w="1985"/>
      </w:tblGrid>
      <w:tr w:rsidR="00F56B0C" w:rsidRPr="00EB5A4B" w14:paraId="2D128716" w14:textId="77777777" w:rsidTr="00DD039D">
        <w:tc>
          <w:tcPr>
            <w:tcW w:w="2127" w:type="dxa"/>
            <w:vMerge w:val="restart"/>
            <w:shd w:val="clear" w:color="auto" w:fill="D9D9D9"/>
            <w:vAlign w:val="center"/>
          </w:tcPr>
          <w:p w14:paraId="02575EEA"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Etapas</w:t>
            </w:r>
          </w:p>
        </w:tc>
        <w:tc>
          <w:tcPr>
            <w:tcW w:w="2835" w:type="dxa"/>
            <w:tcBorders>
              <w:right w:val="double" w:sz="4" w:space="0" w:color="auto"/>
            </w:tcBorders>
            <w:shd w:val="clear" w:color="auto" w:fill="D9D9D9"/>
            <w:vAlign w:val="center"/>
          </w:tcPr>
          <w:p w14:paraId="6CE0E41D"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Vandentiekio tiekimo infrastruktūros plėtra</w:t>
            </w:r>
          </w:p>
        </w:tc>
        <w:tc>
          <w:tcPr>
            <w:tcW w:w="2693" w:type="dxa"/>
            <w:tcBorders>
              <w:left w:val="double" w:sz="4" w:space="0" w:color="auto"/>
              <w:right w:val="double" w:sz="4" w:space="0" w:color="auto"/>
            </w:tcBorders>
            <w:shd w:val="clear" w:color="auto" w:fill="D9D9D9"/>
            <w:vAlign w:val="center"/>
          </w:tcPr>
          <w:p w14:paraId="0A9C13B8"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Nuotekų tvarkymo infrastruktūros tinklo plėtra</w:t>
            </w:r>
          </w:p>
        </w:tc>
        <w:tc>
          <w:tcPr>
            <w:tcW w:w="1985" w:type="dxa"/>
            <w:tcBorders>
              <w:left w:val="double" w:sz="4" w:space="0" w:color="auto"/>
            </w:tcBorders>
            <w:shd w:val="clear" w:color="auto" w:fill="D9D9D9"/>
            <w:vAlign w:val="center"/>
          </w:tcPr>
          <w:p w14:paraId="20AD2288"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Viso</w:t>
            </w:r>
          </w:p>
        </w:tc>
      </w:tr>
      <w:tr w:rsidR="00F56B0C" w:rsidRPr="00EB5A4B" w14:paraId="397CFF03" w14:textId="77777777" w:rsidTr="00DD039D">
        <w:tc>
          <w:tcPr>
            <w:tcW w:w="2127" w:type="dxa"/>
            <w:vMerge/>
            <w:shd w:val="clear" w:color="auto" w:fill="D9D9D9"/>
            <w:vAlign w:val="center"/>
          </w:tcPr>
          <w:p w14:paraId="3AD51C00" w14:textId="77777777" w:rsidR="00F56B0C" w:rsidRPr="00EB5A4B" w:rsidRDefault="00F56B0C" w:rsidP="00DD039D">
            <w:pPr>
              <w:spacing w:line="240" w:lineRule="auto"/>
              <w:jc w:val="center"/>
              <w:rPr>
                <w:rFonts w:asciiTheme="minorHAnsi" w:eastAsia="Times New Roman" w:hAnsiTheme="minorHAnsi" w:cstheme="minorHAnsi"/>
                <w:b/>
                <w:bCs/>
                <w:noProof/>
                <w:spacing w:val="10"/>
                <w:sz w:val="20"/>
                <w:szCs w:val="20"/>
              </w:rPr>
            </w:pPr>
          </w:p>
        </w:tc>
        <w:tc>
          <w:tcPr>
            <w:tcW w:w="2835" w:type="dxa"/>
            <w:tcBorders>
              <w:right w:val="double" w:sz="4" w:space="0" w:color="auto"/>
            </w:tcBorders>
            <w:shd w:val="clear" w:color="auto" w:fill="D9D9D9"/>
            <w:vAlign w:val="center"/>
          </w:tcPr>
          <w:p w14:paraId="1CA01101" w14:textId="77777777" w:rsidR="00F56B0C" w:rsidRPr="00EB5A4B" w:rsidRDefault="00F56B0C" w:rsidP="00DD039D">
            <w:pPr>
              <w:spacing w:line="240" w:lineRule="auto"/>
              <w:jc w:val="center"/>
              <w:rPr>
                <w:rFonts w:asciiTheme="minorHAnsi" w:eastAsia="Times New Roman" w:hAnsiTheme="minorHAnsi" w:cstheme="minorHAnsi"/>
                <w:b/>
                <w:bCs/>
                <w:noProof/>
                <w:spacing w:val="10"/>
                <w:sz w:val="20"/>
                <w:szCs w:val="20"/>
              </w:rPr>
            </w:pPr>
            <w:r w:rsidRPr="00EB5A4B">
              <w:rPr>
                <w:rFonts w:asciiTheme="minorHAnsi" w:eastAsia="Times New Roman" w:hAnsiTheme="minorHAnsi" w:cstheme="minorHAnsi"/>
                <w:b/>
                <w:bCs/>
                <w:spacing w:val="10"/>
                <w:sz w:val="20"/>
                <w:szCs w:val="20"/>
              </w:rPr>
              <w:t>mln. Eur</w:t>
            </w:r>
          </w:p>
        </w:tc>
        <w:tc>
          <w:tcPr>
            <w:tcW w:w="2693" w:type="dxa"/>
            <w:tcBorders>
              <w:left w:val="double" w:sz="4" w:space="0" w:color="auto"/>
              <w:right w:val="double" w:sz="4" w:space="0" w:color="auto"/>
            </w:tcBorders>
            <w:shd w:val="clear" w:color="auto" w:fill="D9D9D9"/>
            <w:vAlign w:val="center"/>
          </w:tcPr>
          <w:p w14:paraId="43B92782" w14:textId="77777777" w:rsidR="00F56B0C" w:rsidRPr="00EB5A4B" w:rsidRDefault="00F56B0C" w:rsidP="00DD039D">
            <w:pPr>
              <w:spacing w:line="240" w:lineRule="auto"/>
              <w:jc w:val="center"/>
              <w:rPr>
                <w:rFonts w:asciiTheme="minorHAnsi" w:eastAsia="Times New Roman" w:hAnsiTheme="minorHAnsi" w:cstheme="minorHAnsi"/>
                <w:b/>
                <w:bCs/>
                <w:noProof/>
                <w:spacing w:val="10"/>
                <w:sz w:val="20"/>
                <w:szCs w:val="20"/>
              </w:rPr>
            </w:pPr>
            <w:r w:rsidRPr="00EB5A4B">
              <w:rPr>
                <w:rFonts w:asciiTheme="minorHAnsi" w:eastAsia="Times New Roman" w:hAnsiTheme="minorHAnsi" w:cstheme="minorHAnsi"/>
                <w:b/>
                <w:bCs/>
                <w:spacing w:val="10"/>
                <w:sz w:val="20"/>
                <w:szCs w:val="20"/>
              </w:rPr>
              <w:t>mln. Eur</w:t>
            </w:r>
          </w:p>
        </w:tc>
        <w:tc>
          <w:tcPr>
            <w:tcW w:w="1985" w:type="dxa"/>
            <w:tcBorders>
              <w:left w:val="double" w:sz="4" w:space="0" w:color="auto"/>
            </w:tcBorders>
            <w:shd w:val="clear" w:color="auto" w:fill="D9D9D9"/>
            <w:vAlign w:val="center"/>
          </w:tcPr>
          <w:p w14:paraId="312D7F64" w14:textId="77777777" w:rsidR="00F56B0C" w:rsidRPr="00EB5A4B" w:rsidRDefault="00F56B0C" w:rsidP="00DD039D">
            <w:pPr>
              <w:spacing w:line="240" w:lineRule="auto"/>
              <w:jc w:val="center"/>
              <w:rPr>
                <w:rFonts w:asciiTheme="minorHAnsi" w:eastAsia="Times New Roman" w:hAnsiTheme="minorHAnsi" w:cstheme="minorHAnsi"/>
                <w:b/>
                <w:bCs/>
                <w:noProof/>
                <w:spacing w:val="10"/>
                <w:sz w:val="20"/>
                <w:szCs w:val="20"/>
              </w:rPr>
            </w:pPr>
            <w:r w:rsidRPr="00EB5A4B">
              <w:rPr>
                <w:rFonts w:asciiTheme="minorHAnsi" w:eastAsia="Times New Roman" w:hAnsiTheme="minorHAnsi" w:cstheme="minorHAnsi"/>
                <w:b/>
                <w:bCs/>
                <w:spacing w:val="10"/>
                <w:sz w:val="20"/>
                <w:szCs w:val="20"/>
              </w:rPr>
              <w:t>mln. Eur</w:t>
            </w:r>
          </w:p>
        </w:tc>
      </w:tr>
      <w:tr w:rsidR="00F56B0C" w:rsidRPr="00EB5A4B" w14:paraId="0B26B95E" w14:textId="77777777" w:rsidTr="00DD039D">
        <w:tc>
          <w:tcPr>
            <w:tcW w:w="2127" w:type="dxa"/>
            <w:vAlign w:val="center"/>
          </w:tcPr>
          <w:p w14:paraId="0B4FEE36"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I</w:t>
            </w:r>
          </w:p>
          <w:p w14:paraId="1472321C"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(202</w:t>
            </w:r>
            <w:r>
              <w:rPr>
                <w:rFonts w:asciiTheme="minorHAnsi" w:eastAsia="Times New Roman" w:hAnsiTheme="minorHAnsi" w:cstheme="minorHAnsi"/>
                <w:b/>
                <w:bCs/>
                <w:color w:val="000000"/>
                <w:sz w:val="20"/>
                <w:szCs w:val="20"/>
                <w:lang w:eastAsia="lt-LT"/>
              </w:rPr>
              <w:t>4</w:t>
            </w:r>
            <w:r w:rsidRPr="00EB5A4B">
              <w:rPr>
                <w:rFonts w:asciiTheme="minorHAnsi" w:eastAsia="Times New Roman" w:hAnsiTheme="minorHAnsi" w:cstheme="minorHAnsi"/>
                <w:b/>
                <w:bCs/>
                <w:color w:val="000000"/>
                <w:sz w:val="20"/>
                <w:szCs w:val="20"/>
                <w:lang w:eastAsia="lt-LT"/>
              </w:rPr>
              <w:t>-20</w:t>
            </w:r>
            <w:r>
              <w:rPr>
                <w:rFonts w:asciiTheme="minorHAnsi" w:eastAsia="Times New Roman" w:hAnsiTheme="minorHAnsi" w:cstheme="minorHAnsi"/>
                <w:b/>
                <w:bCs/>
                <w:color w:val="000000"/>
                <w:sz w:val="20"/>
                <w:szCs w:val="20"/>
                <w:lang w:eastAsia="lt-LT"/>
              </w:rPr>
              <w:t>35</w:t>
            </w:r>
            <w:r w:rsidRPr="00EB5A4B">
              <w:rPr>
                <w:rFonts w:asciiTheme="minorHAnsi" w:eastAsia="Times New Roman" w:hAnsiTheme="minorHAnsi" w:cstheme="minorHAnsi"/>
                <w:b/>
                <w:bCs/>
                <w:color w:val="000000"/>
                <w:sz w:val="20"/>
                <w:szCs w:val="20"/>
                <w:lang w:eastAsia="lt-LT"/>
              </w:rPr>
              <w:t xml:space="preserve"> metai)</w:t>
            </w:r>
          </w:p>
        </w:tc>
        <w:tc>
          <w:tcPr>
            <w:tcW w:w="2835" w:type="dxa"/>
            <w:tcBorders>
              <w:right w:val="double" w:sz="4" w:space="0" w:color="auto"/>
            </w:tcBorders>
            <w:vAlign w:val="center"/>
          </w:tcPr>
          <w:p w14:paraId="7BF92141"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5,67</w:t>
            </w:r>
          </w:p>
        </w:tc>
        <w:tc>
          <w:tcPr>
            <w:tcW w:w="2693" w:type="dxa"/>
            <w:tcBorders>
              <w:left w:val="double" w:sz="4" w:space="0" w:color="auto"/>
              <w:right w:val="double" w:sz="4" w:space="0" w:color="auto"/>
            </w:tcBorders>
            <w:vAlign w:val="center"/>
          </w:tcPr>
          <w:p w14:paraId="1F7DA696"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val="en-US" w:eastAsia="lt-LT"/>
              </w:rPr>
            </w:pPr>
            <w:r>
              <w:rPr>
                <w:rFonts w:asciiTheme="minorHAnsi" w:eastAsia="Times New Roman" w:hAnsiTheme="minorHAnsi" w:cstheme="minorHAnsi"/>
                <w:color w:val="000000"/>
                <w:sz w:val="20"/>
                <w:szCs w:val="20"/>
                <w:lang w:eastAsia="lt-LT"/>
              </w:rPr>
              <w:t>8,45</w:t>
            </w:r>
          </w:p>
        </w:tc>
        <w:tc>
          <w:tcPr>
            <w:tcW w:w="1985" w:type="dxa"/>
            <w:tcBorders>
              <w:top w:val="single" w:sz="8" w:space="0" w:color="auto"/>
              <w:left w:val="double" w:sz="4" w:space="0" w:color="auto"/>
              <w:bottom w:val="single" w:sz="4" w:space="0" w:color="auto"/>
              <w:right w:val="single" w:sz="4" w:space="0" w:color="auto"/>
            </w:tcBorders>
            <w:shd w:val="clear" w:color="auto" w:fill="auto"/>
            <w:vAlign w:val="center"/>
          </w:tcPr>
          <w:p w14:paraId="326C9897"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14,12</w:t>
            </w:r>
          </w:p>
        </w:tc>
      </w:tr>
      <w:tr w:rsidR="00F56B0C" w:rsidRPr="00EB5A4B" w14:paraId="2C7BE974" w14:textId="77777777" w:rsidTr="00DD039D">
        <w:tc>
          <w:tcPr>
            <w:tcW w:w="2127" w:type="dxa"/>
            <w:vAlign w:val="center"/>
          </w:tcPr>
          <w:p w14:paraId="67A1FCD3"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II</w:t>
            </w:r>
          </w:p>
          <w:p w14:paraId="4C6D14E6"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(po 2035 metų)</w:t>
            </w:r>
          </w:p>
        </w:tc>
        <w:tc>
          <w:tcPr>
            <w:tcW w:w="2835" w:type="dxa"/>
            <w:tcBorders>
              <w:right w:val="double" w:sz="4" w:space="0" w:color="auto"/>
            </w:tcBorders>
            <w:vAlign w:val="center"/>
          </w:tcPr>
          <w:p w14:paraId="0FC7AB20"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2,67</w:t>
            </w:r>
          </w:p>
        </w:tc>
        <w:tc>
          <w:tcPr>
            <w:tcW w:w="2693" w:type="dxa"/>
            <w:tcBorders>
              <w:left w:val="double" w:sz="4" w:space="0" w:color="auto"/>
              <w:right w:val="double" w:sz="4" w:space="0" w:color="auto"/>
            </w:tcBorders>
            <w:vAlign w:val="center"/>
          </w:tcPr>
          <w:p w14:paraId="79FCAFDB"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1,86</w:t>
            </w:r>
          </w:p>
        </w:tc>
        <w:tc>
          <w:tcPr>
            <w:tcW w:w="1985" w:type="dxa"/>
            <w:tcBorders>
              <w:top w:val="nil"/>
              <w:left w:val="double" w:sz="4" w:space="0" w:color="auto"/>
              <w:bottom w:val="single" w:sz="4" w:space="0" w:color="auto"/>
              <w:right w:val="single" w:sz="4" w:space="0" w:color="auto"/>
            </w:tcBorders>
            <w:shd w:val="clear" w:color="auto" w:fill="auto"/>
            <w:vAlign w:val="center"/>
          </w:tcPr>
          <w:p w14:paraId="6DF35E77" w14:textId="77777777" w:rsidR="00F56B0C" w:rsidRPr="0026183A"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4,53</w:t>
            </w:r>
          </w:p>
        </w:tc>
      </w:tr>
    </w:tbl>
    <w:p w14:paraId="28B7C21C" w14:textId="77777777" w:rsidR="00F56B0C" w:rsidRDefault="00F56B0C" w:rsidP="00F56B0C">
      <w:pPr>
        <w:spacing w:line="240" w:lineRule="auto"/>
        <w:rPr>
          <w:rFonts w:asciiTheme="minorHAnsi" w:hAnsiTheme="minorHAnsi" w:cstheme="minorHAnsi"/>
        </w:rPr>
      </w:pPr>
    </w:p>
    <w:p w14:paraId="2C9E8424" w14:textId="28AC562F" w:rsidR="00F56B0C" w:rsidRPr="00102C73" w:rsidRDefault="005446A4" w:rsidP="00F56B0C">
      <w:pPr>
        <w:spacing w:line="240" w:lineRule="auto"/>
        <w:rPr>
          <w:rFonts w:asciiTheme="minorHAnsi" w:hAnsiTheme="minorHAnsi" w:cstheme="minorHAnsi"/>
          <w:i/>
          <w:iCs/>
        </w:rPr>
      </w:pPr>
      <w:r>
        <w:rPr>
          <w:rFonts w:asciiTheme="minorHAnsi" w:hAnsiTheme="minorHAnsi" w:cstheme="minorHAnsi"/>
          <w:b/>
          <w:bCs/>
          <w:i/>
          <w:iCs/>
        </w:rPr>
        <w:t>2</w:t>
      </w:r>
      <w:r w:rsidR="00F56B0C" w:rsidRPr="00C34E86">
        <w:rPr>
          <w:rFonts w:asciiTheme="minorHAnsi" w:hAnsiTheme="minorHAnsi" w:cstheme="minorHAnsi"/>
          <w:b/>
          <w:bCs/>
          <w:i/>
          <w:iCs/>
        </w:rPr>
        <w:t>.</w:t>
      </w:r>
      <w:r w:rsidR="00F56B0C">
        <w:rPr>
          <w:rFonts w:asciiTheme="minorHAnsi" w:hAnsiTheme="minorHAnsi" w:cstheme="minorHAnsi"/>
          <w:b/>
          <w:bCs/>
          <w:i/>
          <w:iCs/>
        </w:rPr>
        <w:t>16</w:t>
      </w:r>
      <w:r w:rsidR="00F56B0C" w:rsidRPr="00C34E86">
        <w:rPr>
          <w:rFonts w:asciiTheme="minorHAnsi" w:hAnsiTheme="minorHAnsi" w:cstheme="minorHAnsi"/>
          <w:b/>
          <w:bCs/>
          <w:i/>
          <w:iCs/>
        </w:rPr>
        <w:t xml:space="preserve">. lentelė. </w:t>
      </w:r>
      <w:r w:rsidR="00F56B0C">
        <w:rPr>
          <w:rFonts w:asciiTheme="minorHAnsi" w:hAnsiTheme="minorHAnsi" w:cstheme="minorHAnsi"/>
          <w:i/>
          <w:iCs/>
        </w:rPr>
        <w:t xml:space="preserve">Lėšų poreikis pagal plano įgyvendinimo etapus likusiose (specialiuoju planu nekoreguojamose) gyvenvietėse </w:t>
      </w:r>
    </w:p>
    <w:tbl>
      <w:tblPr>
        <w:tblStyle w:val="Dariauslent2"/>
        <w:tblW w:w="9640" w:type="dxa"/>
        <w:tblInd w:w="-147" w:type="dxa"/>
        <w:tblLook w:val="04A0" w:firstRow="1" w:lastRow="0" w:firstColumn="1" w:lastColumn="0" w:noHBand="0" w:noVBand="1"/>
      </w:tblPr>
      <w:tblGrid>
        <w:gridCol w:w="2127"/>
        <w:gridCol w:w="2835"/>
        <w:gridCol w:w="2693"/>
        <w:gridCol w:w="1985"/>
      </w:tblGrid>
      <w:tr w:rsidR="00F56B0C" w:rsidRPr="00D930F2" w14:paraId="5D95B11F" w14:textId="77777777" w:rsidTr="00DD039D">
        <w:tc>
          <w:tcPr>
            <w:tcW w:w="2127" w:type="dxa"/>
            <w:vMerge w:val="restart"/>
            <w:shd w:val="clear" w:color="auto" w:fill="D9D9D9"/>
            <w:vAlign w:val="center"/>
          </w:tcPr>
          <w:p w14:paraId="584015FE"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4D6974">
              <w:rPr>
                <w:rFonts w:asciiTheme="minorHAnsi" w:eastAsia="Times New Roman" w:hAnsiTheme="minorHAnsi" w:cstheme="minorHAnsi"/>
                <w:b/>
                <w:bCs/>
                <w:color w:val="000000"/>
                <w:sz w:val="20"/>
                <w:szCs w:val="20"/>
                <w:lang w:eastAsia="lt-LT"/>
              </w:rPr>
              <w:t>Etapas</w:t>
            </w:r>
          </w:p>
        </w:tc>
        <w:tc>
          <w:tcPr>
            <w:tcW w:w="2835" w:type="dxa"/>
            <w:tcBorders>
              <w:right w:val="double" w:sz="4" w:space="0" w:color="auto"/>
            </w:tcBorders>
            <w:shd w:val="clear" w:color="auto" w:fill="D9D9D9"/>
          </w:tcPr>
          <w:p w14:paraId="2D98A4F7"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4D6974">
              <w:rPr>
                <w:rFonts w:asciiTheme="minorHAnsi" w:eastAsia="Times New Roman" w:hAnsiTheme="minorHAnsi" w:cstheme="minorHAnsi"/>
                <w:b/>
                <w:bCs/>
                <w:color w:val="000000"/>
                <w:sz w:val="20"/>
                <w:szCs w:val="20"/>
                <w:lang w:eastAsia="lt-LT"/>
              </w:rPr>
              <w:t>Vandentiekio tiekimo infrastruktūros plėtra</w:t>
            </w:r>
          </w:p>
        </w:tc>
        <w:tc>
          <w:tcPr>
            <w:tcW w:w="2693" w:type="dxa"/>
            <w:tcBorders>
              <w:left w:val="double" w:sz="4" w:space="0" w:color="auto"/>
              <w:right w:val="double" w:sz="4" w:space="0" w:color="auto"/>
            </w:tcBorders>
            <w:shd w:val="clear" w:color="auto" w:fill="D9D9D9"/>
          </w:tcPr>
          <w:p w14:paraId="53FD5C97"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4D6974">
              <w:rPr>
                <w:rFonts w:asciiTheme="minorHAnsi" w:eastAsia="Times New Roman" w:hAnsiTheme="minorHAnsi" w:cstheme="minorHAnsi"/>
                <w:b/>
                <w:bCs/>
                <w:color w:val="000000"/>
                <w:sz w:val="20"/>
                <w:szCs w:val="20"/>
                <w:lang w:eastAsia="lt-LT"/>
              </w:rPr>
              <w:t>Nuotekų tvarkymo infrastruktūros tinklo plėtra</w:t>
            </w:r>
          </w:p>
        </w:tc>
        <w:tc>
          <w:tcPr>
            <w:tcW w:w="1985" w:type="dxa"/>
            <w:tcBorders>
              <w:left w:val="double" w:sz="4" w:space="0" w:color="auto"/>
            </w:tcBorders>
            <w:shd w:val="clear" w:color="auto" w:fill="D9D9D9"/>
            <w:vAlign w:val="center"/>
          </w:tcPr>
          <w:p w14:paraId="39D5E3EC"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4D6974">
              <w:rPr>
                <w:rFonts w:asciiTheme="minorHAnsi" w:eastAsia="Times New Roman" w:hAnsiTheme="minorHAnsi" w:cstheme="minorHAnsi"/>
                <w:b/>
                <w:bCs/>
                <w:color w:val="000000"/>
                <w:sz w:val="20"/>
                <w:szCs w:val="20"/>
                <w:lang w:eastAsia="lt-LT"/>
              </w:rPr>
              <w:t>Viso</w:t>
            </w:r>
          </w:p>
        </w:tc>
      </w:tr>
      <w:tr w:rsidR="00F56B0C" w:rsidRPr="00D930F2" w14:paraId="05A169EB" w14:textId="77777777" w:rsidTr="00DD039D">
        <w:tc>
          <w:tcPr>
            <w:tcW w:w="2127" w:type="dxa"/>
            <w:vMerge/>
            <w:shd w:val="clear" w:color="auto" w:fill="D9D9D9"/>
          </w:tcPr>
          <w:p w14:paraId="52B8CAAD"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p>
        </w:tc>
        <w:tc>
          <w:tcPr>
            <w:tcW w:w="2835" w:type="dxa"/>
            <w:tcBorders>
              <w:right w:val="double" w:sz="4" w:space="0" w:color="auto"/>
            </w:tcBorders>
            <w:shd w:val="clear" w:color="auto" w:fill="D9D9D9"/>
          </w:tcPr>
          <w:p w14:paraId="16443594"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4D6974">
              <w:rPr>
                <w:rFonts w:asciiTheme="minorHAnsi" w:eastAsia="Times New Roman" w:hAnsiTheme="minorHAnsi" w:cstheme="minorHAnsi"/>
                <w:b/>
                <w:bCs/>
                <w:color w:val="000000"/>
                <w:sz w:val="20"/>
                <w:szCs w:val="20"/>
                <w:lang w:eastAsia="lt-LT"/>
              </w:rPr>
              <w:t>mln. Eur</w:t>
            </w:r>
          </w:p>
        </w:tc>
        <w:tc>
          <w:tcPr>
            <w:tcW w:w="2693" w:type="dxa"/>
            <w:tcBorders>
              <w:left w:val="double" w:sz="4" w:space="0" w:color="auto"/>
              <w:right w:val="double" w:sz="4" w:space="0" w:color="auto"/>
            </w:tcBorders>
            <w:shd w:val="clear" w:color="auto" w:fill="D9D9D9"/>
          </w:tcPr>
          <w:p w14:paraId="51C8235D"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4D6974">
              <w:rPr>
                <w:rFonts w:asciiTheme="minorHAnsi" w:eastAsia="Times New Roman" w:hAnsiTheme="minorHAnsi" w:cstheme="minorHAnsi"/>
                <w:b/>
                <w:bCs/>
                <w:color w:val="000000"/>
                <w:sz w:val="20"/>
                <w:szCs w:val="20"/>
                <w:lang w:eastAsia="lt-LT"/>
              </w:rPr>
              <w:t>mln. Eur</w:t>
            </w:r>
          </w:p>
        </w:tc>
        <w:tc>
          <w:tcPr>
            <w:tcW w:w="1985" w:type="dxa"/>
            <w:tcBorders>
              <w:left w:val="double" w:sz="4" w:space="0" w:color="auto"/>
            </w:tcBorders>
            <w:shd w:val="clear" w:color="auto" w:fill="D9D9D9"/>
          </w:tcPr>
          <w:p w14:paraId="06019442"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4D6974">
              <w:rPr>
                <w:rFonts w:asciiTheme="minorHAnsi" w:eastAsia="Times New Roman" w:hAnsiTheme="minorHAnsi" w:cstheme="minorHAnsi"/>
                <w:b/>
                <w:bCs/>
                <w:color w:val="000000"/>
                <w:sz w:val="20"/>
                <w:szCs w:val="20"/>
                <w:lang w:eastAsia="lt-LT"/>
              </w:rPr>
              <w:t>mln. Eur</w:t>
            </w:r>
          </w:p>
        </w:tc>
      </w:tr>
      <w:tr w:rsidR="00F56B0C" w:rsidRPr="00D930F2" w14:paraId="10CC1463" w14:textId="77777777" w:rsidTr="00DD039D">
        <w:tc>
          <w:tcPr>
            <w:tcW w:w="2127" w:type="dxa"/>
          </w:tcPr>
          <w:p w14:paraId="1C6909DB" w14:textId="77777777" w:rsidR="00F56B0C" w:rsidRPr="00EB5A4B"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I</w:t>
            </w:r>
          </w:p>
          <w:p w14:paraId="04ABD3DB"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EB5A4B">
              <w:rPr>
                <w:rFonts w:asciiTheme="minorHAnsi" w:eastAsia="Times New Roman" w:hAnsiTheme="minorHAnsi" w:cstheme="minorHAnsi"/>
                <w:b/>
                <w:bCs/>
                <w:color w:val="000000"/>
                <w:sz w:val="20"/>
                <w:szCs w:val="20"/>
                <w:lang w:eastAsia="lt-LT"/>
              </w:rPr>
              <w:t>(202</w:t>
            </w:r>
            <w:r>
              <w:rPr>
                <w:rFonts w:asciiTheme="minorHAnsi" w:eastAsia="Times New Roman" w:hAnsiTheme="minorHAnsi" w:cstheme="minorHAnsi"/>
                <w:b/>
                <w:bCs/>
                <w:color w:val="000000"/>
                <w:sz w:val="20"/>
                <w:szCs w:val="20"/>
                <w:lang w:eastAsia="lt-LT"/>
              </w:rPr>
              <w:t>4</w:t>
            </w:r>
            <w:r w:rsidRPr="00EB5A4B">
              <w:rPr>
                <w:rFonts w:asciiTheme="minorHAnsi" w:eastAsia="Times New Roman" w:hAnsiTheme="minorHAnsi" w:cstheme="minorHAnsi"/>
                <w:b/>
                <w:bCs/>
                <w:color w:val="000000"/>
                <w:sz w:val="20"/>
                <w:szCs w:val="20"/>
                <w:lang w:eastAsia="lt-LT"/>
              </w:rPr>
              <w:t>-20</w:t>
            </w:r>
            <w:r>
              <w:rPr>
                <w:rFonts w:asciiTheme="minorHAnsi" w:eastAsia="Times New Roman" w:hAnsiTheme="minorHAnsi" w:cstheme="minorHAnsi"/>
                <w:b/>
                <w:bCs/>
                <w:color w:val="000000"/>
                <w:sz w:val="20"/>
                <w:szCs w:val="20"/>
                <w:lang w:eastAsia="lt-LT"/>
              </w:rPr>
              <w:t>35</w:t>
            </w:r>
            <w:r w:rsidRPr="00EB5A4B">
              <w:rPr>
                <w:rFonts w:asciiTheme="minorHAnsi" w:eastAsia="Times New Roman" w:hAnsiTheme="minorHAnsi" w:cstheme="minorHAnsi"/>
                <w:b/>
                <w:bCs/>
                <w:color w:val="000000"/>
                <w:sz w:val="20"/>
                <w:szCs w:val="20"/>
                <w:lang w:eastAsia="lt-LT"/>
              </w:rPr>
              <w:t xml:space="preserve"> metai)</w:t>
            </w:r>
          </w:p>
        </w:tc>
        <w:tc>
          <w:tcPr>
            <w:tcW w:w="2835" w:type="dxa"/>
            <w:tcBorders>
              <w:right w:val="double" w:sz="4" w:space="0" w:color="auto"/>
            </w:tcBorders>
            <w:vAlign w:val="center"/>
          </w:tcPr>
          <w:p w14:paraId="4EEB1C00"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1,15</w:t>
            </w:r>
          </w:p>
        </w:tc>
        <w:tc>
          <w:tcPr>
            <w:tcW w:w="2693" w:type="dxa"/>
            <w:tcBorders>
              <w:left w:val="double" w:sz="4" w:space="0" w:color="auto"/>
              <w:right w:val="double" w:sz="4" w:space="0" w:color="auto"/>
            </w:tcBorders>
            <w:vAlign w:val="center"/>
          </w:tcPr>
          <w:p w14:paraId="2C9E029E"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1,90</w:t>
            </w:r>
          </w:p>
        </w:tc>
        <w:tc>
          <w:tcPr>
            <w:tcW w:w="1985" w:type="dxa"/>
            <w:tcBorders>
              <w:top w:val="single" w:sz="8" w:space="0" w:color="auto"/>
              <w:left w:val="double" w:sz="4" w:space="0" w:color="auto"/>
              <w:bottom w:val="single" w:sz="4" w:space="0" w:color="auto"/>
              <w:right w:val="single" w:sz="4" w:space="0" w:color="auto"/>
            </w:tcBorders>
            <w:shd w:val="clear" w:color="auto" w:fill="auto"/>
            <w:vAlign w:val="center"/>
          </w:tcPr>
          <w:p w14:paraId="44D74057" w14:textId="77777777" w:rsidR="00F56B0C"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3,05</w:t>
            </w:r>
          </w:p>
        </w:tc>
      </w:tr>
      <w:tr w:rsidR="00F56B0C" w:rsidRPr="00D930F2" w14:paraId="004DAA58" w14:textId="77777777" w:rsidTr="00DD039D">
        <w:tc>
          <w:tcPr>
            <w:tcW w:w="2127" w:type="dxa"/>
          </w:tcPr>
          <w:p w14:paraId="0036D816"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4D6974">
              <w:rPr>
                <w:rFonts w:asciiTheme="minorHAnsi" w:eastAsia="Times New Roman" w:hAnsiTheme="minorHAnsi" w:cstheme="minorHAnsi"/>
                <w:b/>
                <w:bCs/>
                <w:color w:val="000000"/>
                <w:sz w:val="20"/>
                <w:szCs w:val="20"/>
                <w:lang w:eastAsia="lt-LT"/>
              </w:rPr>
              <w:t>III</w:t>
            </w:r>
          </w:p>
          <w:p w14:paraId="530C675C" w14:textId="77777777" w:rsidR="00F56B0C" w:rsidRPr="004D6974" w:rsidRDefault="00F56B0C" w:rsidP="00DD039D">
            <w:pPr>
              <w:spacing w:line="240" w:lineRule="auto"/>
              <w:jc w:val="center"/>
              <w:rPr>
                <w:rFonts w:asciiTheme="minorHAnsi" w:eastAsia="Times New Roman" w:hAnsiTheme="minorHAnsi" w:cstheme="minorHAnsi"/>
                <w:b/>
                <w:bCs/>
                <w:color w:val="000000"/>
                <w:sz w:val="20"/>
                <w:szCs w:val="20"/>
                <w:lang w:eastAsia="lt-LT"/>
              </w:rPr>
            </w:pPr>
            <w:r w:rsidRPr="004D6974">
              <w:rPr>
                <w:rFonts w:asciiTheme="minorHAnsi" w:eastAsia="Times New Roman" w:hAnsiTheme="minorHAnsi" w:cstheme="minorHAnsi"/>
                <w:b/>
                <w:bCs/>
                <w:color w:val="000000"/>
                <w:sz w:val="20"/>
                <w:szCs w:val="20"/>
                <w:lang w:eastAsia="lt-LT"/>
              </w:rPr>
              <w:t>(po 2035 metų)</w:t>
            </w:r>
          </w:p>
        </w:tc>
        <w:tc>
          <w:tcPr>
            <w:tcW w:w="2835" w:type="dxa"/>
            <w:tcBorders>
              <w:right w:val="double" w:sz="4" w:space="0" w:color="auto"/>
            </w:tcBorders>
            <w:vAlign w:val="center"/>
          </w:tcPr>
          <w:p w14:paraId="1DE60413" w14:textId="77777777" w:rsidR="00F56B0C" w:rsidRPr="004D6974"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0,66</w:t>
            </w:r>
          </w:p>
        </w:tc>
        <w:tc>
          <w:tcPr>
            <w:tcW w:w="2693" w:type="dxa"/>
            <w:tcBorders>
              <w:left w:val="double" w:sz="4" w:space="0" w:color="auto"/>
              <w:right w:val="double" w:sz="4" w:space="0" w:color="auto"/>
            </w:tcBorders>
            <w:vAlign w:val="center"/>
          </w:tcPr>
          <w:p w14:paraId="1C3711FD" w14:textId="77777777" w:rsidR="00F56B0C" w:rsidRPr="004D6974"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0,78</w:t>
            </w:r>
          </w:p>
        </w:tc>
        <w:tc>
          <w:tcPr>
            <w:tcW w:w="1985" w:type="dxa"/>
            <w:tcBorders>
              <w:top w:val="nil"/>
              <w:left w:val="double" w:sz="4" w:space="0" w:color="auto"/>
              <w:bottom w:val="single" w:sz="4" w:space="0" w:color="auto"/>
              <w:right w:val="single" w:sz="4" w:space="0" w:color="auto"/>
            </w:tcBorders>
            <w:shd w:val="clear" w:color="auto" w:fill="auto"/>
            <w:vAlign w:val="center"/>
          </w:tcPr>
          <w:p w14:paraId="07B9DC86" w14:textId="77777777" w:rsidR="00F56B0C" w:rsidRPr="004D6974" w:rsidRDefault="00F56B0C" w:rsidP="00DD039D">
            <w:pPr>
              <w:spacing w:line="240" w:lineRule="auto"/>
              <w:jc w:val="center"/>
              <w:rPr>
                <w:rFonts w:asciiTheme="minorHAnsi" w:eastAsia="Times New Roman" w:hAnsiTheme="minorHAnsi" w:cstheme="minorHAnsi"/>
                <w:color w:val="000000"/>
                <w:sz w:val="20"/>
                <w:szCs w:val="20"/>
                <w:lang w:eastAsia="lt-LT"/>
              </w:rPr>
            </w:pPr>
            <w:r>
              <w:rPr>
                <w:rFonts w:asciiTheme="minorHAnsi" w:eastAsia="Times New Roman" w:hAnsiTheme="minorHAnsi" w:cstheme="minorHAnsi"/>
                <w:color w:val="000000"/>
                <w:sz w:val="20"/>
                <w:szCs w:val="20"/>
                <w:lang w:eastAsia="lt-LT"/>
              </w:rPr>
              <w:t>1,44</w:t>
            </w:r>
          </w:p>
        </w:tc>
      </w:tr>
    </w:tbl>
    <w:p w14:paraId="3E8CA525" w14:textId="77777777" w:rsidR="00F56B0C" w:rsidRDefault="00F56B0C" w:rsidP="00F56B0C">
      <w:pPr>
        <w:spacing w:line="240" w:lineRule="auto"/>
        <w:rPr>
          <w:rFonts w:asciiTheme="minorHAnsi" w:hAnsiTheme="minorHAnsi" w:cstheme="minorHAnsi"/>
        </w:rPr>
      </w:pPr>
    </w:p>
    <w:p w14:paraId="34A8589B" w14:textId="77777777" w:rsidR="00F56B0C" w:rsidRDefault="00F56B0C" w:rsidP="00F56B0C">
      <w:pPr>
        <w:spacing w:line="240" w:lineRule="auto"/>
        <w:rPr>
          <w:rFonts w:asciiTheme="minorHAnsi" w:eastAsia="Times New Roman" w:hAnsiTheme="minorHAnsi" w:cstheme="minorHAnsi"/>
          <w:bCs/>
          <w:szCs w:val="21"/>
        </w:rPr>
      </w:pPr>
      <w:r w:rsidRPr="00362B3A">
        <w:rPr>
          <w:rFonts w:asciiTheme="minorHAnsi" w:eastAsia="Times New Roman" w:hAnsiTheme="minorHAnsi" w:cstheme="minorHAnsi"/>
          <w:b/>
          <w:szCs w:val="21"/>
        </w:rPr>
        <w:t>Finansavimo šaltiniai:</w:t>
      </w:r>
      <w:r w:rsidRPr="00362B3A">
        <w:rPr>
          <w:rFonts w:asciiTheme="minorHAnsi" w:eastAsia="Times New Roman" w:hAnsiTheme="minorHAnsi" w:cstheme="minorHAnsi"/>
          <w:bCs/>
          <w:szCs w:val="21"/>
        </w:rPr>
        <w:t xml:space="preserve"> Pagrindinis geriamojo vandens tiekimo ir nuotekų tvarkymo finansavimo šaltinis – abonentų ir vartotojų lėšos, sumokėtos už suteiktas geriamojo vandens tiekimo ir (arba) nuotekų tvarkymo paslaugas</w:t>
      </w:r>
      <w:r>
        <w:rPr>
          <w:rFonts w:asciiTheme="minorHAnsi" w:eastAsia="Times New Roman" w:hAnsiTheme="minorHAnsi" w:cstheme="minorHAnsi"/>
          <w:bCs/>
          <w:szCs w:val="21"/>
        </w:rPr>
        <w:t xml:space="preserve"> (</w:t>
      </w:r>
      <w:r w:rsidRPr="001D7D43">
        <w:rPr>
          <w:rFonts w:asciiTheme="minorHAnsi" w:eastAsia="Times New Roman" w:hAnsiTheme="minorHAnsi" w:cstheme="minorHAnsi"/>
          <w:bCs/>
          <w:szCs w:val="21"/>
        </w:rPr>
        <w:t>(</w:t>
      </w:r>
      <w:r w:rsidRPr="001D7D43">
        <w:rPr>
          <w:rFonts w:asciiTheme="minorHAnsi" w:eastAsia="Times New Roman" w:hAnsiTheme="minorHAnsi" w:cstheme="minorHAnsi"/>
          <w:bCs/>
          <w:i/>
          <w:iCs/>
          <w:szCs w:val="21"/>
        </w:rPr>
        <w:t xml:space="preserve"> LR Geriamojo vandens tiekimo ir nuotekų tvarkymo įstatymo 19 straipsnis)</w:t>
      </w:r>
      <w:r>
        <w:rPr>
          <w:rFonts w:asciiTheme="minorHAnsi" w:eastAsia="Times New Roman" w:hAnsiTheme="minorHAnsi" w:cstheme="minorHAnsi"/>
          <w:bCs/>
          <w:i/>
          <w:iCs/>
          <w:szCs w:val="21"/>
        </w:rPr>
        <w:t>.</w:t>
      </w:r>
    </w:p>
    <w:p w14:paraId="3AFC016A" w14:textId="77777777" w:rsidR="00362B3A" w:rsidRPr="00362B3A" w:rsidRDefault="00362B3A" w:rsidP="00362B3A">
      <w:pPr>
        <w:spacing w:line="240" w:lineRule="auto"/>
        <w:rPr>
          <w:rFonts w:asciiTheme="minorHAnsi" w:eastAsia="Times New Roman" w:hAnsiTheme="minorHAnsi" w:cstheme="minorHAnsi"/>
          <w:bCs/>
          <w:szCs w:val="21"/>
        </w:rPr>
      </w:pPr>
    </w:p>
    <w:p w14:paraId="2172BB8B" w14:textId="77777777" w:rsidR="00F56B0C" w:rsidRPr="00EB7463" w:rsidRDefault="00F56B0C" w:rsidP="00F56B0C">
      <w:pPr>
        <w:spacing w:line="240" w:lineRule="auto"/>
        <w:rPr>
          <w:rFonts w:asciiTheme="minorHAnsi" w:eastAsia="Times New Roman" w:hAnsiTheme="minorHAnsi" w:cstheme="minorHAnsi"/>
          <w:bCs/>
          <w:noProof/>
          <w:szCs w:val="21"/>
        </w:rPr>
      </w:pPr>
      <w:r w:rsidRPr="00EB7463">
        <w:rPr>
          <w:rFonts w:asciiTheme="minorHAnsi" w:eastAsia="Times New Roman" w:hAnsiTheme="minorHAnsi" w:cstheme="minorHAnsi"/>
          <w:bCs/>
          <w:noProof/>
          <w:szCs w:val="21"/>
        </w:rPr>
        <w:t>Prioritetinės savivaldybės infrastruktūros plėtra finansuojama iš privačių savivaldybės infrastruktūros plėtros iniciatoriaus (iniciatorių), įgyvendinančio (įgyvendinančių) prioritetinės savivaldybės infrastruktūros plėtrą pagal savivaldybės infrastruktūros plėtros sutartį lėšų, kompensuojamų LR savivaldybių infrastruktūros plėtros įstatymo 13 straipsnio 3 ir 4 dalyse nustatyta tvarka.</w:t>
      </w:r>
    </w:p>
    <w:p w14:paraId="499194CB" w14:textId="77777777" w:rsidR="00F56B0C" w:rsidRPr="00EB7463" w:rsidRDefault="00F56B0C" w:rsidP="00F56B0C">
      <w:pPr>
        <w:spacing w:line="240" w:lineRule="auto"/>
        <w:rPr>
          <w:rFonts w:asciiTheme="minorHAnsi" w:eastAsia="Times New Roman" w:hAnsiTheme="minorHAnsi" w:cstheme="minorHAnsi"/>
          <w:bCs/>
          <w:noProof/>
          <w:szCs w:val="21"/>
        </w:rPr>
      </w:pPr>
    </w:p>
    <w:p w14:paraId="71060CA8" w14:textId="77777777" w:rsidR="00F56B0C" w:rsidRPr="00EB7463" w:rsidRDefault="00F56B0C" w:rsidP="00F56B0C">
      <w:pPr>
        <w:spacing w:line="240" w:lineRule="auto"/>
        <w:rPr>
          <w:rFonts w:asciiTheme="minorHAnsi" w:eastAsia="Times New Roman" w:hAnsiTheme="minorHAnsi" w:cstheme="minorHAnsi"/>
          <w:bCs/>
          <w:noProof/>
          <w:szCs w:val="21"/>
        </w:rPr>
      </w:pPr>
      <w:r w:rsidRPr="00EB7463">
        <w:rPr>
          <w:rFonts w:asciiTheme="minorHAnsi" w:eastAsia="Times New Roman" w:hAnsiTheme="minorHAnsi" w:cstheme="minorHAnsi"/>
          <w:bCs/>
          <w:noProof/>
          <w:szCs w:val="21"/>
        </w:rPr>
        <w:t xml:space="preserve">Neprioritetinės savivaldybės infrastruktūros plėtra finansuojama iš privačių savivaldybės infrastruktūros plėtros iniciatoriaus (iniciatorių), įgyvendinančio (įgyvendinančių) neprioritetinės savivaldybės infrastruktūros plėtrą pagal savivaldybės infrastruktūros plėtros sutartį, lėšų, kompensuojamų LR savivaldybių infrastruktūros plėtros įstatymo 13 straipsnio 2 ir 4 dalyse nustatyta tvarka. </w:t>
      </w:r>
    </w:p>
    <w:p w14:paraId="10206BDD" w14:textId="77777777" w:rsidR="00F56B0C" w:rsidRPr="00B76649" w:rsidRDefault="00F56B0C" w:rsidP="00F56B0C">
      <w:pPr>
        <w:spacing w:line="240" w:lineRule="auto"/>
        <w:rPr>
          <w:rFonts w:asciiTheme="minorHAnsi" w:eastAsia="Times New Roman" w:hAnsiTheme="minorHAnsi" w:cstheme="minorHAnsi"/>
          <w:bCs/>
          <w:noProof/>
          <w:szCs w:val="21"/>
        </w:rPr>
      </w:pPr>
    </w:p>
    <w:p w14:paraId="46D6C73D" w14:textId="77777777" w:rsidR="00F56B0C" w:rsidRPr="00B76649" w:rsidRDefault="00F56B0C" w:rsidP="00F56B0C">
      <w:pPr>
        <w:spacing w:line="240" w:lineRule="auto"/>
        <w:rPr>
          <w:rFonts w:asciiTheme="minorHAnsi" w:eastAsia="Times New Roman" w:hAnsiTheme="minorHAnsi" w:cstheme="minorHAnsi"/>
          <w:bCs/>
          <w:noProof/>
          <w:szCs w:val="21"/>
        </w:rPr>
      </w:pPr>
      <w:r w:rsidRPr="00B76649">
        <w:rPr>
          <w:rFonts w:asciiTheme="minorHAnsi" w:eastAsia="Times New Roman" w:hAnsiTheme="minorHAnsi" w:cstheme="minorHAnsi"/>
          <w:bCs/>
          <w:noProof/>
          <w:szCs w:val="21"/>
        </w:rPr>
        <w:t xml:space="preserve">Siekiant įgyvendinti nustatytus rodiklius, papildomai bus pasinaudota 2022–2030 metų plėtros programos valdytojos Lietuvos Respublikos aplinkos ministerijos aplinkos apsaugos ir klimato kaitos valdymo plėtros programos regioninės pažangos priemone Nr. 02-001-06-07-02 (RE) „Didinti geriamojo vandens tiekimo ir nuotekų tvarkymo paslaugų prieinamumą“. Vadovaujantis priemonės Nr. 02-001-06-07-02 (RE) finansavimo aprašu, didžiausia galima projektų finansuojamoji dalis sudaro 50 proc. visų tinkamų finansuoti projekto išlaidų. </w:t>
      </w:r>
      <w:r w:rsidRPr="00B76649">
        <w:rPr>
          <w:rFonts w:asciiTheme="minorHAnsi" w:eastAsia="Times New Roman" w:hAnsiTheme="minorHAnsi" w:cstheme="minorHAnsi"/>
          <w:bCs/>
          <w:noProof/>
          <w:szCs w:val="21"/>
        </w:rPr>
        <w:lastRenderedPageBreak/>
        <w:t xml:space="preserve">Pareiškėjas privalo prisidėti prie projekto finansavimo ne mažiau kaip 50 proc. visų tinkamų finansuoti projekto išlaidų. </w:t>
      </w:r>
    </w:p>
    <w:p w14:paraId="38A653B7" w14:textId="77777777" w:rsidR="00F56B0C" w:rsidRPr="00B76649" w:rsidRDefault="00F56B0C" w:rsidP="00F56B0C">
      <w:pPr>
        <w:spacing w:line="240" w:lineRule="auto"/>
        <w:rPr>
          <w:rFonts w:asciiTheme="minorHAnsi" w:eastAsia="Times New Roman" w:hAnsiTheme="minorHAnsi" w:cstheme="minorHAnsi"/>
          <w:bCs/>
          <w:noProof/>
          <w:szCs w:val="21"/>
        </w:rPr>
      </w:pPr>
    </w:p>
    <w:p w14:paraId="5FE6642D" w14:textId="77777777" w:rsidR="00F56B0C" w:rsidRDefault="00F56B0C" w:rsidP="00F56B0C">
      <w:pPr>
        <w:spacing w:line="240" w:lineRule="auto"/>
        <w:rPr>
          <w:rFonts w:asciiTheme="minorHAnsi" w:eastAsia="Times New Roman" w:hAnsiTheme="minorHAnsi" w:cstheme="minorHAnsi"/>
          <w:bCs/>
          <w:noProof/>
          <w:szCs w:val="21"/>
        </w:rPr>
      </w:pPr>
      <w:r w:rsidRPr="00B76649">
        <w:rPr>
          <w:rFonts w:asciiTheme="minorHAnsi" w:eastAsia="Times New Roman" w:hAnsiTheme="minorHAnsi" w:cstheme="minorHAnsi"/>
          <w:bCs/>
          <w:noProof/>
          <w:szCs w:val="21"/>
        </w:rPr>
        <w:t>Vadovaujantis finansavimo aprašu, tiesiant naujus geriamojo vandens tiekimo tinklus ES lėšų investicijų dydis (vertinama tik rangos darbų suma) vienam kilometrui negali viršyti 89 000 eurų, tiesiant naujus geriamojo vandens tiekimo tinklus ES lėšų investicijų dydis (vertinama tik rangos darbų suma) vienam gyventojui negali viršyti 2 200 eurų.</w:t>
      </w:r>
    </w:p>
    <w:p w14:paraId="3CBCEE1D" w14:textId="35C70822" w:rsidR="008F5972" w:rsidRPr="00166A80" w:rsidRDefault="008F5972">
      <w:pPr>
        <w:spacing w:line="240" w:lineRule="auto"/>
        <w:jc w:val="left"/>
        <w:rPr>
          <w:rFonts w:asciiTheme="minorHAnsi" w:eastAsia="Times New Roman" w:hAnsiTheme="minorHAnsi"/>
          <w:b/>
          <w:spacing w:val="10"/>
          <w:szCs w:val="21"/>
        </w:rPr>
      </w:pPr>
    </w:p>
    <w:p w14:paraId="7257FD7D" w14:textId="37546BEB" w:rsidR="00E74A66" w:rsidRPr="00166A80" w:rsidRDefault="00E74A66" w:rsidP="00210FC5">
      <w:pPr>
        <w:pStyle w:val="Heading2"/>
        <w:numPr>
          <w:ilvl w:val="1"/>
          <w:numId w:val="21"/>
        </w:numPr>
        <w:spacing w:after="240"/>
        <w:rPr>
          <w:szCs w:val="28"/>
        </w:rPr>
      </w:pPr>
      <w:bookmarkStart w:id="57" w:name="_Toc174971493"/>
      <w:r w:rsidRPr="00166A80">
        <w:rPr>
          <w:szCs w:val="28"/>
        </w:rPr>
        <w:t>Gaisrinės saugos reikalavimai koreguojamose gyvenamosiose vietovėse</w:t>
      </w:r>
      <w:bookmarkEnd w:id="57"/>
    </w:p>
    <w:p w14:paraId="09629D75" w14:textId="2E385D06" w:rsidR="003316E9" w:rsidRPr="00166A80" w:rsidRDefault="00E74A66" w:rsidP="005C3009">
      <w:pPr>
        <w:spacing w:line="240" w:lineRule="auto"/>
        <w:rPr>
          <w:rFonts w:asciiTheme="minorHAnsi" w:eastAsia="Times New Roman" w:hAnsiTheme="minorHAnsi" w:cstheme="minorHAnsi"/>
          <w:bCs/>
          <w:szCs w:val="21"/>
        </w:rPr>
      </w:pPr>
      <w:r w:rsidRPr="00166A80">
        <w:rPr>
          <w:rFonts w:asciiTheme="minorHAnsi" w:hAnsiTheme="minorHAnsi" w:cstheme="minorHAnsi"/>
        </w:rPr>
        <w:t>Šiuo teritorijų planavimo dokumentu koreguojamose gyvenamosiose vietovėse lieka galioti Kėdainių</w:t>
      </w:r>
      <w:r w:rsidRPr="00166A80">
        <w:rPr>
          <w:rFonts w:asciiTheme="minorHAnsi" w:eastAsia="Times New Roman" w:hAnsiTheme="minorHAnsi" w:cstheme="minorHAnsi"/>
          <w:bCs/>
          <w:szCs w:val="21"/>
        </w:rPr>
        <w:t xml:space="preserve"> rajono savivaldybės vandens tiekimo ir nuotekų tvarkymo infrastruktūros plėtros specialiojo plano keitimo, patvirtinto Kėdainių rajono savivaldybės tarybos 2021 m. gruodžio 17 d. sprendimu Nr. TS-323 „Dėl Kėdainių rajono vandens tiekimo ir nuotekų tvarkymo infrastruktūros plėtros specialiojo plano keitimo tvirtinimo“,  nustatyti gaisrinės saugos reikalavimai, pateikiami 2.</w:t>
      </w:r>
      <w:r w:rsidR="00D1374E">
        <w:rPr>
          <w:rFonts w:asciiTheme="minorHAnsi" w:eastAsia="Times New Roman" w:hAnsiTheme="minorHAnsi" w:cstheme="minorHAnsi"/>
          <w:bCs/>
          <w:szCs w:val="21"/>
        </w:rPr>
        <w:t>9</w:t>
      </w:r>
      <w:r w:rsidRPr="00166A80">
        <w:rPr>
          <w:rFonts w:asciiTheme="minorHAnsi" w:eastAsia="Times New Roman" w:hAnsiTheme="minorHAnsi" w:cstheme="minorHAnsi"/>
          <w:bCs/>
          <w:szCs w:val="21"/>
        </w:rPr>
        <w:t>. skyriuje „Gaisrinės saugos reikalavimai“.</w:t>
      </w:r>
    </w:p>
    <w:p w14:paraId="4190EAFF" w14:textId="77777777" w:rsidR="003316E9" w:rsidRPr="00166A80" w:rsidRDefault="003316E9" w:rsidP="00E74A66"/>
    <w:p w14:paraId="582B6E94" w14:textId="6D63E1E3" w:rsidR="00E74A66" w:rsidRPr="00166A80" w:rsidRDefault="00E74A66" w:rsidP="00210FC5">
      <w:pPr>
        <w:pStyle w:val="Heading2"/>
        <w:numPr>
          <w:ilvl w:val="1"/>
          <w:numId w:val="21"/>
        </w:numPr>
        <w:spacing w:after="240"/>
        <w:rPr>
          <w:szCs w:val="28"/>
        </w:rPr>
      </w:pPr>
      <w:bookmarkStart w:id="58" w:name="_Toc174971494"/>
      <w:r w:rsidRPr="00166A80">
        <w:rPr>
          <w:szCs w:val="28"/>
        </w:rPr>
        <w:t>Paviršinės nuotekos koreguojamose gyvenamosiose vietovėse</w:t>
      </w:r>
      <w:bookmarkEnd w:id="58"/>
    </w:p>
    <w:p w14:paraId="2908F854" w14:textId="3D9467BD" w:rsidR="00E74A66" w:rsidRPr="00166A80" w:rsidRDefault="00E74A66" w:rsidP="00E74A66">
      <w:pPr>
        <w:rPr>
          <w:rFonts w:asciiTheme="minorHAnsi" w:eastAsia="Times New Roman" w:hAnsiTheme="minorHAnsi" w:cstheme="minorHAnsi"/>
          <w:bCs/>
          <w:szCs w:val="21"/>
        </w:rPr>
      </w:pPr>
      <w:r w:rsidRPr="00166A80">
        <w:rPr>
          <w:rFonts w:asciiTheme="minorHAnsi" w:hAnsiTheme="minorHAnsi" w:cstheme="minorHAnsi"/>
        </w:rPr>
        <w:t>Šiuo teritorijų planavimo dokumentu koreguojamose gyvenamosiose vietovėse lieka galioti Kėdainių</w:t>
      </w:r>
      <w:r w:rsidRPr="00166A80">
        <w:rPr>
          <w:rFonts w:asciiTheme="minorHAnsi" w:eastAsia="Times New Roman" w:hAnsiTheme="minorHAnsi" w:cstheme="minorHAnsi"/>
          <w:bCs/>
          <w:szCs w:val="21"/>
        </w:rPr>
        <w:t xml:space="preserve"> rajono savivaldybės vandens tiekimo ir nuotekų tvarkymo infrastruktūros plėtros specialiojo plano keitimo, patvirtinto Kėdainių rajono savivaldybės tarybos 2021 m. gruodžio 17 d. sprendimu Nr. TS-323 „Dėl Kėdainių rajono vandens tiekimo ir nuotekų tvarkymo infrastruktūros plėtros specialiojo plano keitimo tvirtinimo“,  nustatytas paviršinių nuotekų  tvarkymo reglamentavimas, kuris pateikiami 2.</w:t>
      </w:r>
      <w:r w:rsidR="00D1374E">
        <w:rPr>
          <w:rFonts w:asciiTheme="minorHAnsi" w:eastAsia="Times New Roman" w:hAnsiTheme="minorHAnsi" w:cstheme="minorHAnsi"/>
          <w:bCs/>
          <w:szCs w:val="21"/>
        </w:rPr>
        <w:t>12</w:t>
      </w:r>
      <w:r w:rsidRPr="00166A80">
        <w:rPr>
          <w:rFonts w:asciiTheme="minorHAnsi" w:eastAsia="Times New Roman" w:hAnsiTheme="minorHAnsi" w:cstheme="minorHAnsi"/>
          <w:bCs/>
          <w:szCs w:val="21"/>
        </w:rPr>
        <w:t>. skyriuje „Paviršinės nuotekos“.</w:t>
      </w:r>
    </w:p>
    <w:p w14:paraId="1E8710FC" w14:textId="77777777" w:rsidR="00E74A66" w:rsidRPr="00166A80" w:rsidRDefault="00E74A66" w:rsidP="00E74A66">
      <w:pPr>
        <w:rPr>
          <w:rFonts w:asciiTheme="minorHAnsi" w:eastAsia="Times New Roman" w:hAnsiTheme="minorHAnsi" w:cstheme="minorHAnsi"/>
          <w:bCs/>
          <w:szCs w:val="21"/>
        </w:rPr>
      </w:pPr>
    </w:p>
    <w:p w14:paraId="36468843" w14:textId="35A80381" w:rsidR="005446A4" w:rsidRPr="00D37838" w:rsidRDefault="005446A4" w:rsidP="005446A4">
      <w:pPr>
        <w:pStyle w:val="Heading1"/>
        <w:numPr>
          <w:ilvl w:val="0"/>
          <w:numId w:val="21"/>
        </w:numPr>
        <w:spacing w:before="120" w:after="120"/>
        <w:rPr>
          <w:rFonts w:asciiTheme="minorHAnsi" w:hAnsiTheme="minorHAnsi" w:cstheme="minorHAnsi"/>
          <w:sz w:val="36"/>
          <w:szCs w:val="36"/>
        </w:rPr>
      </w:pPr>
      <w:bookmarkStart w:id="59" w:name="_Toc174966533"/>
      <w:bookmarkStart w:id="60" w:name="_Toc174971495"/>
      <w:r w:rsidRPr="00166A80">
        <w:t>APSAUGOS ZONOS IR VEIKLOS APRIBOJIMAI KOREGUOJAMOSE GYVENAMOSIOSE VIETOVĖSE</w:t>
      </w:r>
      <w:bookmarkEnd w:id="59"/>
      <w:bookmarkEnd w:id="60"/>
    </w:p>
    <w:p w14:paraId="19D9F7FE" w14:textId="5273CF7F" w:rsidR="00E74A66" w:rsidRDefault="00E74A66" w:rsidP="00E74A66">
      <w:pPr>
        <w:rPr>
          <w:rFonts w:asciiTheme="minorHAnsi" w:eastAsia="Times New Roman" w:hAnsiTheme="minorHAnsi" w:cstheme="minorHAnsi"/>
          <w:bCs/>
          <w:szCs w:val="21"/>
        </w:rPr>
      </w:pPr>
      <w:r w:rsidRPr="00166A80">
        <w:rPr>
          <w:rFonts w:asciiTheme="minorHAnsi" w:hAnsiTheme="minorHAnsi" w:cstheme="minorHAnsi"/>
        </w:rPr>
        <w:t>Šiuo teritorijų planavimo dokumentu koreguojamose gyvenamosiose vietovėse lieka galioti Kėdainių</w:t>
      </w:r>
      <w:r w:rsidRPr="00166A80">
        <w:rPr>
          <w:rFonts w:asciiTheme="minorHAnsi" w:eastAsia="Times New Roman" w:hAnsiTheme="minorHAnsi" w:cstheme="minorHAnsi"/>
          <w:bCs/>
          <w:szCs w:val="21"/>
        </w:rPr>
        <w:t xml:space="preserve"> rajono savivaldybės vandens tiekimo ir nuotekų tvarkymo infrastruktūros plėtros specialiojo plano keitimo, patvirtinto Kėdainių rajono savivaldybės tarybos 2021 m. gruodžio 17 d. sprendimu Nr. TS-323 „Dėl Kėdainių rajono vandens tiekimo ir nuotekų tvarkymo infrastruktūros plėtros specialiojo plano keitimo tvirtinimo“,  nustatyti veiklos apribojimai apsaugos zonose, kurie pateikti 3 skyriuje „Apsaugos zonos ir veiklos apribojimai“.</w:t>
      </w:r>
    </w:p>
    <w:p w14:paraId="0D124D6C" w14:textId="77777777" w:rsidR="005446A4" w:rsidRDefault="005446A4" w:rsidP="00E74A66">
      <w:pPr>
        <w:rPr>
          <w:rFonts w:asciiTheme="minorHAnsi" w:eastAsia="Times New Roman" w:hAnsiTheme="minorHAnsi" w:cstheme="minorHAnsi"/>
          <w:bCs/>
          <w:szCs w:val="21"/>
        </w:rPr>
      </w:pPr>
    </w:p>
    <w:p w14:paraId="77A32433" w14:textId="283B1E1A" w:rsidR="005446A4" w:rsidRDefault="005446A4" w:rsidP="00E74A66">
      <w:pPr>
        <w:rPr>
          <w:rFonts w:asciiTheme="minorHAnsi" w:eastAsia="Times New Roman" w:hAnsiTheme="minorHAnsi" w:cstheme="minorHAnsi"/>
          <w:bCs/>
          <w:szCs w:val="21"/>
        </w:rPr>
      </w:pPr>
      <w:r>
        <w:rPr>
          <w:rFonts w:asciiTheme="minorHAnsi" w:eastAsia="Times New Roman" w:hAnsiTheme="minorHAnsi" w:cstheme="minorHAnsi"/>
          <w:bCs/>
          <w:szCs w:val="21"/>
        </w:rPr>
        <w:t xml:space="preserve">Šiame skyriuje teikiamos pagrindinės apribojimų nuostatos, kurios detaliai yra aprašytos </w:t>
      </w:r>
      <w:r w:rsidRPr="00166A80">
        <w:rPr>
          <w:rFonts w:asciiTheme="minorHAnsi" w:hAnsiTheme="minorHAnsi" w:cstheme="minorHAnsi"/>
        </w:rPr>
        <w:t>Kėdainių</w:t>
      </w:r>
      <w:r w:rsidRPr="00166A80">
        <w:rPr>
          <w:rFonts w:asciiTheme="minorHAnsi" w:eastAsia="Times New Roman" w:hAnsiTheme="minorHAnsi" w:cstheme="minorHAnsi"/>
          <w:bCs/>
          <w:szCs w:val="21"/>
        </w:rPr>
        <w:t xml:space="preserve"> rajono savivaldybės vandens tiekimo ir nuotekų tvarkymo infrastruktūros plėtros specialiojo plano keitimo</w:t>
      </w:r>
      <w:r>
        <w:rPr>
          <w:rFonts w:asciiTheme="minorHAnsi" w:eastAsia="Times New Roman" w:hAnsiTheme="minorHAnsi" w:cstheme="minorHAnsi"/>
          <w:bCs/>
          <w:szCs w:val="21"/>
        </w:rPr>
        <w:t xml:space="preserve"> 3-iame skyriuje „Apsaugos zonos ir veiklos apribojimai“.</w:t>
      </w:r>
    </w:p>
    <w:p w14:paraId="6C4691A4" w14:textId="77777777" w:rsidR="006D00DA" w:rsidRDefault="006D00DA" w:rsidP="00E74A66">
      <w:pPr>
        <w:rPr>
          <w:rFonts w:asciiTheme="minorHAnsi" w:eastAsia="Times New Roman" w:hAnsiTheme="minorHAnsi" w:cstheme="minorHAnsi"/>
          <w:bCs/>
          <w:szCs w:val="21"/>
        </w:rPr>
      </w:pPr>
    </w:p>
    <w:p w14:paraId="6D3888F6" w14:textId="00A3E9F9" w:rsidR="006D00DA" w:rsidRPr="005446A4" w:rsidRDefault="006D00DA" w:rsidP="005446A4">
      <w:pPr>
        <w:pStyle w:val="ListParagraph"/>
        <w:numPr>
          <w:ilvl w:val="1"/>
          <w:numId w:val="22"/>
        </w:numPr>
        <w:spacing w:line="240" w:lineRule="auto"/>
        <w:rPr>
          <w:rFonts w:asciiTheme="minorHAnsi" w:hAnsiTheme="minorHAnsi" w:cstheme="minorHAnsi"/>
          <w:i/>
          <w:iCs/>
        </w:rPr>
      </w:pPr>
      <w:r w:rsidRPr="005446A4">
        <w:rPr>
          <w:rFonts w:asciiTheme="minorHAnsi" w:hAnsiTheme="minorHAnsi" w:cstheme="minorHAnsi"/>
          <w:b/>
          <w:bCs/>
          <w:i/>
          <w:iCs/>
        </w:rPr>
        <w:t xml:space="preserve"> lentelė. </w:t>
      </w:r>
      <w:r w:rsidRPr="005446A4">
        <w:rPr>
          <w:rFonts w:asciiTheme="minorHAnsi" w:hAnsiTheme="minorHAnsi" w:cstheme="minorHAnsi"/>
          <w:i/>
          <w:iCs/>
        </w:rPr>
        <w:t xml:space="preserve">Inžinerinės ir susisiekimo infrastruktūros apsaugos zonos nustatytos Specialiųjų žemės naudojimo sąlygų įstatyme ir kituose teisės aktuose. </w:t>
      </w:r>
    </w:p>
    <w:tbl>
      <w:tblPr>
        <w:tblW w:w="9209" w:type="dxa"/>
        <w:tblLook w:val="04A0" w:firstRow="1" w:lastRow="0" w:firstColumn="1" w:lastColumn="0" w:noHBand="0" w:noVBand="1"/>
      </w:tblPr>
      <w:tblGrid>
        <w:gridCol w:w="3964"/>
        <w:gridCol w:w="5245"/>
      </w:tblGrid>
      <w:tr w:rsidR="006D00DA" w:rsidRPr="006D00DA" w14:paraId="736410E3" w14:textId="77777777" w:rsidTr="006D00DA">
        <w:trPr>
          <w:trHeight w:val="600"/>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30FF1"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Kelių apsaugos zona (į abi puses nuo kelio briaunų)</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69E78EF4" w14:textId="6C787318"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Specialiųjų žemės naudojimo sąlygų įstatymo III skyriaus antrojo skirsnio</w:t>
            </w:r>
            <w:r w:rsidR="00385AE8">
              <w:rPr>
                <w:rFonts w:asciiTheme="minorHAnsi" w:eastAsia="Times New Roman" w:hAnsiTheme="minorHAnsi" w:cstheme="minorHAnsi"/>
                <w:color w:val="000000"/>
                <w:sz w:val="20"/>
                <w:szCs w:val="20"/>
                <w:lang w:eastAsia="lt-LT"/>
              </w:rPr>
              <w:t xml:space="preserve"> 17 ir</w:t>
            </w:r>
            <w:r w:rsidRPr="006D00DA">
              <w:rPr>
                <w:rFonts w:asciiTheme="minorHAnsi" w:eastAsia="Times New Roman" w:hAnsiTheme="minorHAnsi" w:cstheme="minorHAnsi"/>
                <w:color w:val="000000"/>
                <w:sz w:val="20"/>
                <w:szCs w:val="20"/>
                <w:lang w:eastAsia="lt-LT"/>
              </w:rPr>
              <w:t xml:space="preserve"> 18 straipsnis.</w:t>
            </w:r>
          </w:p>
        </w:tc>
      </w:tr>
      <w:tr w:rsidR="006D00DA" w:rsidRPr="006D00DA" w14:paraId="332DD248" w14:textId="77777777" w:rsidTr="006D00DA">
        <w:trPr>
          <w:trHeight w:val="600"/>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60E8C408"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Vandens tiekimo ir nuotekų, paviršinių</w:t>
            </w:r>
            <w:r w:rsidRPr="006D00DA">
              <w:rPr>
                <w:rFonts w:asciiTheme="minorHAnsi" w:eastAsia="Times New Roman" w:hAnsiTheme="minorHAnsi" w:cstheme="minorHAnsi"/>
                <w:color w:val="000000"/>
                <w:sz w:val="20"/>
                <w:szCs w:val="20"/>
                <w:lang w:eastAsia="lt-LT"/>
              </w:rPr>
              <w:br/>
              <w:t>nuotekų tvarkymo infrastruktūros</w:t>
            </w:r>
          </w:p>
        </w:tc>
        <w:tc>
          <w:tcPr>
            <w:tcW w:w="5245" w:type="dxa"/>
            <w:tcBorders>
              <w:top w:val="nil"/>
              <w:left w:val="nil"/>
              <w:bottom w:val="single" w:sz="4" w:space="0" w:color="auto"/>
              <w:right w:val="single" w:sz="4" w:space="0" w:color="auto"/>
            </w:tcBorders>
            <w:shd w:val="clear" w:color="auto" w:fill="auto"/>
            <w:vAlign w:val="center"/>
            <w:hideMark/>
          </w:tcPr>
          <w:p w14:paraId="5CB55294"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Specialiųjų žemės naudojimo sąlygų įstatymo III skyriaus dešimtojo skirsnio 42 straipsnis</w:t>
            </w:r>
          </w:p>
        </w:tc>
      </w:tr>
      <w:tr w:rsidR="006D00DA" w:rsidRPr="006D00DA" w14:paraId="46433D9A" w14:textId="77777777" w:rsidTr="006D00DA">
        <w:trPr>
          <w:trHeight w:val="600"/>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7FE8D7D0"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Šilumos perdavimo tinklų apsaugos zonos</w:t>
            </w:r>
          </w:p>
        </w:tc>
        <w:tc>
          <w:tcPr>
            <w:tcW w:w="5245" w:type="dxa"/>
            <w:tcBorders>
              <w:top w:val="nil"/>
              <w:left w:val="nil"/>
              <w:bottom w:val="single" w:sz="4" w:space="0" w:color="auto"/>
              <w:right w:val="single" w:sz="4" w:space="0" w:color="auto"/>
            </w:tcBorders>
            <w:shd w:val="clear" w:color="auto" w:fill="auto"/>
            <w:vAlign w:val="center"/>
            <w:hideMark/>
          </w:tcPr>
          <w:p w14:paraId="22AC4797"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Specialiųjų žemės naudojimo sąlygų įstatymo III skyriaus dvyliktojo skirsnio 48 straipsnis.</w:t>
            </w:r>
          </w:p>
        </w:tc>
      </w:tr>
      <w:tr w:rsidR="006D00DA" w:rsidRPr="006D00DA" w14:paraId="2974D22E" w14:textId="77777777" w:rsidTr="006D00DA">
        <w:trPr>
          <w:trHeight w:val="600"/>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1C9F1D4E"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Požeminių elektroninių ryšių tinklų laidinių linijų apsaugos zona</w:t>
            </w:r>
          </w:p>
        </w:tc>
        <w:tc>
          <w:tcPr>
            <w:tcW w:w="5245" w:type="dxa"/>
            <w:tcBorders>
              <w:top w:val="nil"/>
              <w:left w:val="nil"/>
              <w:bottom w:val="single" w:sz="4" w:space="0" w:color="auto"/>
              <w:right w:val="single" w:sz="4" w:space="0" w:color="auto"/>
            </w:tcBorders>
            <w:shd w:val="clear" w:color="auto" w:fill="auto"/>
            <w:vAlign w:val="center"/>
            <w:hideMark/>
          </w:tcPr>
          <w:p w14:paraId="1F340371"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Specialiųjų žemės naudojimo sąlygų įstatymo III skyriaus vienuoliktojo skirsnio 45 straipsnis.</w:t>
            </w:r>
          </w:p>
        </w:tc>
      </w:tr>
      <w:tr w:rsidR="006D00DA" w:rsidRPr="006D00DA" w14:paraId="51BE65F3" w14:textId="77777777" w:rsidTr="006D00DA">
        <w:trPr>
          <w:trHeight w:val="600"/>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01AFF72C" w14:textId="5B79162D"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lastRenderedPageBreak/>
              <w:t>Melioracijos griovio apsaugos zona</w:t>
            </w:r>
          </w:p>
        </w:tc>
        <w:tc>
          <w:tcPr>
            <w:tcW w:w="5245" w:type="dxa"/>
            <w:tcBorders>
              <w:top w:val="nil"/>
              <w:left w:val="nil"/>
              <w:bottom w:val="single" w:sz="4" w:space="0" w:color="auto"/>
              <w:right w:val="single" w:sz="4" w:space="0" w:color="auto"/>
            </w:tcBorders>
            <w:shd w:val="clear" w:color="auto" w:fill="auto"/>
            <w:vAlign w:val="center"/>
            <w:hideMark/>
          </w:tcPr>
          <w:p w14:paraId="56A9F8E6"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Specialiųjų žemės naudojimo sąlygų įstatymo VI skyriaus antrojo skirsnio 93straipsnis</w:t>
            </w:r>
          </w:p>
        </w:tc>
      </w:tr>
      <w:tr w:rsidR="006D00DA" w:rsidRPr="006D00DA" w14:paraId="7235C5AD" w14:textId="77777777" w:rsidTr="006D00DA">
        <w:trPr>
          <w:trHeight w:val="600"/>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1059F652"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Elektros linijų apsaugos zonos</w:t>
            </w:r>
          </w:p>
        </w:tc>
        <w:tc>
          <w:tcPr>
            <w:tcW w:w="5245" w:type="dxa"/>
            <w:tcBorders>
              <w:top w:val="nil"/>
              <w:left w:val="nil"/>
              <w:bottom w:val="single" w:sz="4" w:space="0" w:color="auto"/>
              <w:right w:val="single" w:sz="4" w:space="0" w:color="auto"/>
            </w:tcBorders>
            <w:shd w:val="clear" w:color="auto" w:fill="auto"/>
            <w:vAlign w:val="center"/>
            <w:hideMark/>
          </w:tcPr>
          <w:p w14:paraId="664B4F80"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Specialiųjų žemės naudojimo sąlygų įstatymo III skyriaus ketvirtojo skirsnio 24 straipsnis.</w:t>
            </w:r>
          </w:p>
        </w:tc>
      </w:tr>
      <w:tr w:rsidR="006D00DA" w:rsidRPr="006D00DA" w14:paraId="4F6E1848" w14:textId="77777777" w:rsidTr="006D00DA">
        <w:trPr>
          <w:trHeight w:val="600"/>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13ED786F" w14:textId="35453B5C"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Magistralinių dujotiekių vietovės klasių teritorijų dydis</w:t>
            </w:r>
          </w:p>
        </w:tc>
        <w:tc>
          <w:tcPr>
            <w:tcW w:w="5245" w:type="dxa"/>
            <w:tcBorders>
              <w:top w:val="nil"/>
              <w:left w:val="nil"/>
              <w:bottom w:val="single" w:sz="4" w:space="0" w:color="auto"/>
              <w:right w:val="single" w:sz="4" w:space="0" w:color="auto"/>
            </w:tcBorders>
            <w:shd w:val="clear" w:color="auto" w:fill="auto"/>
            <w:vAlign w:val="center"/>
            <w:hideMark/>
          </w:tcPr>
          <w:p w14:paraId="1831F419"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Specialiųjų žemės naudojimo sąlygų įstatymo III skyriaus septintojo skirsnio 33 straipsnis.</w:t>
            </w:r>
          </w:p>
        </w:tc>
      </w:tr>
      <w:tr w:rsidR="006D00DA" w:rsidRPr="006D00DA" w14:paraId="7CAB990E" w14:textId="77777777" w:rsidTr="006D00DA">
        <w:trPr>
          <w:trHeight w:val="600"/>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4DA65AA5"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Magistralinių dujotiekių ir naftotiekių (produktotiekių) apsaugos zona</w:t>
            </w:r>
          </w:p>
        </w:tc>
        <w:tc>
          <w:tcPr>
            <w:tcW w:w="5245" w:type="dxa"/>
            <w:tcBorders>
              <w:top w:val="nil"/>
              <w:left w:val="nil"/>
              <w:bottom w:val="single" w:sz="4" w:space="0" w:color="auto"/>
              <w:right w:val="single" w:sz="4" w:space="0" w:color="auto"/>
            </w:tcBorders>
            <w:shd w:val="clear" w:color="auto" w:fill="auto"/>
            <w:vAlign w:val="center"/>
            <w:hideMark/>
          </w:tcPr>
          <w:p w14:paraId="01F059A4" w14:textId="77777777" w:rsidR="006D00DA" w:rsidRPr="006D00DA" w:rsidRDefault="006D00DA" w:rsidP="006D00DA">
            <w:pPr>
              <w:spacing w:line="240" w:lineRule="auto"/>
              <w:jc w:val="left"/>
              <w:rPr>
                <w:rFonts w:asciiTheme="minorHAnsi" w:eastAsia="Times New Roman" w:hAnsiTheme="minorHAnsi" w:cstheme="minorHAnsi"/>
                <w:color w:val="000000"/>
                <w:sz w:val="20"/>
                <w:szCs w:val="20"/>
                <w:lang w:eastAsia="lt-LT"/>
              </w:rPr>
            </w:pPr>
            <w:r w:rsidRPr="006D00DA">
              <w:rPr>
                <w:rFonts w:asciiTheme="minorHAnsi" w:eastAsia="Times New Roman" w:hAnsiTheme="minorHAnsi" w:cstheme="minorHAnsi"/>
                <w:color w:val="000000"/>
                <w:sz w:val="20"/>
                <w:szCs w:val="20"/>
                <w:lang w:eastAsia="lt-LT"/>
              </w:rPr>
              <w:t>Specialiųjų žemės naudojimo sąlygų įstatymo III skyriaus penktojo skirsnio 27 straipsnis.</w:t>
            </w:r>
          </w:p>
        </w:tc>
      </w:tr>
    </w:tbl>
    <w:p w14:paraId="557FDCC4" w14:textId="77777777" w:rsidR="006D00DA" w:rsidRPr="00166A80" w:rsidRDefault="006D00DA" w:rsidP="00E74A66">
      <w:pPr>
        <w:rPr>
          <w:rFonts w:asciiTheme="minorHAnsi" w:eastAsia="Times New Roman" w:hAnsiTheme="minorHAnsi" w:cstheme="minorHAnsi"/>
          <w:bCs/>
          <w:szCs w:val="21"/>
        </w:rPr>
      </w:pPr>
    </w:p>
    <w:p w14:paraId="27B98F9A" w14:textId="18B1FC90" w:rsidR="00451FCE" w:rsidRPr="00424807" w:rsidRDefault="00385AE8" w:rsidP="00024B33">
      <w:pPr>
        <w:rPr>
          <w:rFonts w:asciiTheme="minorHAnsi" w:eastAsia="Times New Roman" w:hAnsiTheme="minorHAnsi" w:cstheme="minorHAnsi"/>
          <w:bCs/>
          <w:szCs w:val="21"/>
        </w:rPr>
      </w:pPr>
      <w:r>
        <w:rPr>
          <w:rFonts w:asciiTheme="minorHAnsi" w:eastAsia="Times New Roman" w:hAnsiTheme="minorHAnsi" w:cstheme="minorHAnsi"/>
          <w:bCs/>
          <w:szCs w:val="21"/>
        </w:rPr>
        <w:t xml:space="preserve">Vandens tekimo ir nuotekų tvarkymo infrastruktūra planuojama už valstybinės reikšmės (gyvenamosiose teritorijose sutampančių su gatvėmis, kurias valdo, naudoja ir jomis disponuoja akcinė bendrovė „Via Lietuva“) kelių juostų ribų. Detalizuojant specialiojo plano koregavimo sprendinius žemesnio lygmens teritorijų planavimo dokumentuose ir/ ar </w:t>
      </w:r>
      <w:r w:rsidR="00451FCE">
        <w:rPr>
          <w:rFonts w:asciiTheme="minorHAnsi" w:eastAsia="Times New Roman" w:hAnsiTheme="minorHAnsi" w:cstheme="minorHAnsi"/>
          <w:bCs/>
          <w:szCs w:val="21"/>
        </w:rPr>
        <w:t>statybos</w:t>
      </w:r>
      <w:r>
        <w:rPr>
          <w:rFonts w:asciiTheme="minorHAnsi" w:eastAsia="Times New Roman" w:hAnsiTheme="minorHAnsi" w:cstheme="minorHAnsi"/>
          <w:bCs/>
          <w:szCs w:val="21"/>
        </w:rPr>
        <w:t xml:space="preserve"> </w:t>
      </w:r>
      <w:r w:rsidR="00451FCE">
        <w:rPr>
          <w:rFonts w:asciiTheme="minorHAnsi" w:eastAsia="Times New Roman" w:hAnsiTheme="minorHAnsi" w:cstheme="minorHAnsi"/>
          <w:bCs/>
          <w:szCs w:val="21"/>
        </w:rPr>
        <w:t xml:space="preserve">(techniniuose ir/ar darbo) </w:t>
      </w:r>
      <w:r>
        <w:rPr>
          <w:rFonts w:asciiTheme="minorHAnsi" w:eastAsia="Times New Roman" w:hAnsiTheme="minorHAnsi" w:cstheme="minorHAnsi"/>
          <w:bCs/>
          <w:szCs w:val="21"/>
        </w:rPr>
        <w:t>projektuose, e</w:t>
      </w:r>
      <w:r w:rsidRPr="00385AE8">
        <w:rPr>
          <w:rFonts w:asciiTheme="minorHAnsi" w:eastAsia="Times New Roman" w:hAnsiTheme="minorHAnsi" w:cstheme="minorHAnsi"/>
          <w:bCs/>
          <w:szCs w:val="21"/>
        </w:rPr>
        <w:t>sant poreikiui</w:t>
      </w:r>
      <w:r w:rsidR="00451FCE">
        <w:rPr>
          <w:rFonts w:asciiTheme="minorHAnsi" w:eastAsia="Times New Roman" w:hAnsiTheme="minorHAnsi" w:cstheme="minorHAnsi"/>
          <w:bCs/>
          <w:szCs w:val="21"/>
        </w:rPr>
        <w:t>,</w:t>
      </w:r>
      <w:r w:rsidRPr="00385AE8">
        <w:rPr>
          <w:rFonts w:asciiTheme="minorHAnsi" w:eastAsia="Times New Roman" w:hAnsiTheme="minorHAnsi" w:cstheme="minorHAnsi"/>
          <w:bCs/>
          <w:szCs w:val="21"/>
        </w:rPr>
        <w:t xml:space="preserve"> šalia</w:t>
      </w:r>
      <w:r>
        <w:rPr>
          <w:rFonts w:asciiTheme="minorHAnsi" w:eastAsia="Times New Roman" w:hAnsiTheme="minorHAnsi" w:cstheme="minorHAnsi"/>
          <w:bCs/>
          <w:szCs w:val="21"/>
        </w:rPr>
        <w:t xml:space="preserve"> </w:t>
      </w:r>
      <w:r w:rsidRPr="00424807">
        <w:rPr>
          <w:rFonts w:asciiTheme="minorHAnsi" w:eastAsia="Times New Roman" w:hAnsiTheme="minorHAnsi" w:cstheme="minorHAnsi"/>
          <w:bCs/>
          <w:szCs w:val="21"/>
        </w:rPr>
        <w:t>valstybinės reikšmės kelių turi būti numatytas inžinerinių komunikacijų koridorius ar nusta</w:t>
      </w:r>
      <w:r w:rsidR="00451FCE" w:rsidRPr="00424807">
        <w:rPr>
          <w:rFonts w:asciiTheme="minorHAnsi" w:eastAsia="Times New Roman" w:hAnsiTheme="minorHAnsi" w:cstheme="minorHAnsi"/>
          <w:bCs/>
          <w:szCs w:val="21"/>
        </w:rPr>
        <w:t>tomas</w:t>
      </w:r>
      <w:r w:rsidRPr="00424807">
        <w:rPr>
          <w:rFonts w:asciiTheme="minorHAnsi" w:eastAsia="Times New Roman" w:hAnsiTheme="minorHAnsi" w:cstheme="minorHAnsi"/>
          <w:bCs/>
          <w:szCs w:val="21"/>
        </w:rPr>
        <w:t xml:space="preserve"> servitutus. </w:t>
      </w:r>
    </w:p>
    <w:p w14:paraId="156F5568" w14:textId="7744B89A" w:rsidR="00385AE8" w:rsidRPr="00385AE8" w:rsidRDefault="0052397C" w:rsidP="00024B33">
      <w:pPr>
        <w:rPr>
          <w:rFonts w:asciiTheme="minorHAnsi" w:eastAsia="Times New Roman" w:hAnsiTheme="minorHAnsi" w:cstheme="minorHAnsi"/>
          <w:bCs/>
          <w:szCs w:val="21"/>
        </w:rPr>
      </w:pPr>
      <w:r w:rsidRPr="00424807">
        <w:rPr>
          <w:rFonts w:asciiTheme="minorHAnsi" w:eastAsia="Times New Roman" w:hAnsiTheme="minorHAnsi" w:cstheme="minorHAnsi"/>
          <w:bCs/>
          <w:szCs w:val="21"/>
        </w:rPr>
        <w:t>Planuojami s</w:t>
      </w:r>
      <w:r w:rsidR="00385AE8" w:rsidRPr="00424807">
        <w:rPr>
          <w:rFonts w:asciiTheme="minorHAnsi" w:eastAsia="Times New Roman" w:hAnsiTheme="minorHAnsi" w:cstheme="minorHAnsi"/>
          <w:bCs/>
          <w:szCs w:val="21"/>
        </w:rPr>
        <w:t xml:space="preserve">tatiniai ir įrenginiai valstybinės reikšmės kelių apsaugos zonose </w:t>
      </w:r>
      <w:r w:rsidR="00A8148F" w:rsidRPr="00424807">
        <w:rPr>
          <w:rFonts w:asciiTheme="minorHAnsi" w:eastAsia="Times New Roman" w:hAnsiTheme="minorHAnsi" w:cstheme="minorHAnsi"/>
          <w:bCs/>
          <w:szCs w:val="21"/>
        </w:rPr>
        <w:t xml:space="preserve">turi </w:t>
      </w:r>
      <w:r w:rsidR="00024B33" w:rsidRPr="00424807">
        <w:rPr>
          <w:rFonts w:asciiTheme="minorHAnsi" w:eastAsia="Times New Roman" w:hAnsiTheme="minorHAnsi" w:cstheme="minorHAnsi"/>
          <w:bCs/>
          <w:szCs w:val="21"/>
        </w:rPr>
        <w:t>atitik</w:t>
      </w:r>
      <w:r w:rsidR="00A8148F" w:rsidRPr="00424807">
        <w:rPr>
          <w:rFonts w:asciiTheme="minorHAnsi" w:eastAsia="Times New Roman" w:hAnsiTheme="minorHAnsi" w:cstheme="minorHAnsi"/>
          <w:bCs/>
          <w:szCs w:val="21"/>
        </w:rPr>
        <w:t>ti</w:t>
      </w:r>
      <w:r w:rsidR="00385AE8" w:rsidRPr="00424807">
        <w:rPr>
          <w:rFonts w:asciiTheme="minorHAnsi" w:eastAsia="Times New Roman" w:hAnsiTheme="minorHAnsi" w:cstheme="minorHAnsi"/>
          <w:bCs/>
          <w:szCs w:val="21"/>
        </w:rPr>
        <w:t xml:space="preserve"> Lietuvos Respublikos susisiekimo</w:t>
      </w:r>
      <w:r w:rsidRPr="00424807">
        <w:rPr>
          <w:rFonts w:asciiTheme="minorHAnsi" w:eastAsia="Times New Roman" w:hAnsiTheme="minorHAnsi" w:cstheme="minorHAnsi"/>
          <w:bCs/>
          <w:szCs w:val="21"/>
        </w:rPr>
        <w:t xml:space="preserve"> </w:t>
      </w:r>
      <w:r w:rsidR="00385AE8" w:rsidRPr="00424807">
        <w:rPr>
          <w:rFonts w:asciiTheme="minorHAnsi" w:eastAsia="Times New Roman" w:hAnsiTheme="minorHAnsi" w:cstheme="minorHAnsi"/>
          <w:bCs/>
          <w:szCs w:val="21"/>
        </w:rPr>
        <w:t>ministro tvarkos, patvirtintos 2021-07-20 įsakymu Nr. 3-353 „Dėl pritarimo projektui ar numatomai</w:t>
      </w:r>
      <w:r w:rsidRPr="00424807">
        <w:rPr>
          <w:rFonts w:asciiTheme="minorHAnsi" w:eastAsia="Times New Roman" w:hAnsiTheme="minorHAnsi" w:cstheme="minorHAnsi"/>
          <w:bCs/>
          <w:szCs w:val="21"/>
        </w:rPr>
        <w:t xml:space="preserve"> </w:t>
      </w:r>
      <w:r w:rsidR="00385AE8" w:rsidRPr="00424807">
        <w:rPr>
          <w:rFonts w:asciiTheme="minorHAnsi" w:eastAsia="Times New Roman" w:hAnsiTheme="minorHAnsi" w:cstheme="minorHAnsi"/>
          <w:bCs/>
          <w:szCs w:val="21"/>
        </w:rPr>
        <w:t>veiklai kelių apsaugos zonose tvarkos aprašo patvirtinimo“, aprašo kriterijus</w:t>
      </w:r>
      <w:r w:rsidRPr="00424807">
        <w:rPr>
          <w:rFonts w:asciiTheme="minorHAnsi" w:eastAsia="Times New Roman" w:hAnsiTheme="minorHAnsi" w:cstheme="minorHAnsi"/>
          <w:bCs/>
          <w:szCs w:val="21"/>
        </w:rPr>
        <w:t>. P</w:t>
      </w:r>
      <w:r w:rsidR="00385AE8" w:rsidRPr="00424807">
        <w:rPr>
          <w:rFonts w:asciiTheme="minorHAnsi" w:eastAsia="Times New Roman" w:hAnsiTheme="minorHAnsi" w:cstheme="minorHAnsi"/>
          <w:bCs/>
          <w:szCs w:val="21"/>
        </w:rPr>
        <w:t>lanuojamos inžinerinės infrastruktūros (inžinerinių tinklų) sankirtų su valstybinės reikšmės keliais</w:t>
      </w:r>
      <w:r w:rsidRPr="00424807">
        <w:rPr>
          <w:rFonts w:asciiTheme="minorHAnsi" w:eastAsia="Times New Roman" w:hAnsiTheme="minorHAnsi" w:cstheme="minorHAnsi"/>
          <w:bCs/>
          <w:szCs w:val="21"/>
        </w:rPr>
        <w:t xml:space="preserve"> </w:t>
      </w:r>
      <w:r w:rsidR="00385AE8" w:rsidRPr="00424807">
        <w:rPr>
          <w:rFonts w:asciiTheme="minorHAnsi" w:eastAsia="Times New Roman" w:hAnsiTheme="minorHAnsi" w:cstheme="minorHAnsi"/>
          <w:bCs/>
          <w:szCs w:val="21"/>
        </w:rPr>
        <w:t>įrengimą</w:t>
      </w:r>
      <w:r w:rsidRPr="00424807">
        <w:rPr>
          <w:rFonts w:asciiTheme="minorHAnsi" w:eastAsia="Times New Roman" w:hAnsiTheme="minorHAnsi" w:cstheme="minorHAnsi"/>
          <w:bCs/>
          <w:szCs w:val="21"/>
        </w:rPr>
        <w:t xml:space="preserve"> žemesnio lygmens teritorijų planavimo dokumentuose ir</w:t>
      </w:r>
      <w:r w:rsidR="00260CC9" w:rsidRPr="00424807">
        <w:rPr>
          <w:rFonts w:asciiTheme="minorHAnsi" w:eastAsia="Times New Roman" w:hAnsiTheme="minorHAnsi" w:cstheme="minorHAnsi"/>
          <w:bCs/>
          <w:szCs w:val="21"/>
        </w:rPr>
        <w:t xml:space="preserve"> </w:t>
      </w:r>
      <w:r w:rsidRPr="00424807">
        <w:rPr>
          <w:rFonts w:asciiTheme="minorHAnsi" w:eastAsia="Times New Roman" w:hAnsiTheme="minorHAnsi" w:cstheme="minorHAnsi"/>
          <w:bCs/>
          <w:szCs w:val="21"/>
        </w:rPr>
        <w:t>/</w:t>
      </w:r>
      <w:r w:rsidR="00EB4B2E" w:rsidRPr="00424807">
        <w:rPr>
          <w:rFonts w:asciiTheme="minorHAnsi" w:eastAsia="Times New Roman" w:hAnsiTheme="minorHAnsi" w:cstheme="minorHAnsi"/>
          <w:bCs/>
          <w:szCs w:val="21"/>
        </w:rPr>
        <w:t xml:space="preserve">statybos (techniniuose ir/ar darbo) </w:t>
      </w:r>
      <w:r w:rsidRPr="00424807">
        <w:rPr>
          <w:rFonts w:asciiTheme="minorHAnsi" w:eastAsia="Times New Roman" w:hAnsiTheme="minorHAnsi" w:cstheme="minorHAnsi"/>
          <w:bCs/>
          <w:szCs w:val="21"/>
        </w:rPr>
        <w:t>projektuose</w:t>
      </w:r>
      <w:r w:rsidR="00385AE8" w:rsidRPr="00424807">
        <w:rPr>
          <w:rFonts w:asciiTheme="minorHAnsi" w:eastAsia="Times New Roman" w:hAnsiTheme="minorHAnsi" w:cstheme="minorHAnsi"/>
          <w:bCs/>
          <w:szCs w:val="21"/>
        </w:rPr>
        <w:t xml:space="preserve"> planuoti tik uždaru būdu</w:t>
      </w:r>
      <w:r w:rsidRPr="00424807">
        <w:rPr>
          <w:rFonts w:asciiTheme="minorHAnsi" w:eastAsia="Times New Roman" w:hAnsiTheme="minorHAnsi" w:cstheme="minorHAnsi"/>
          <w:bCs/>
          <w:szCs w:val="21"/>
        </w:rPr>
        <w:t>. G</w:t>
      </w:r>
      <w:r w:rsidR="00385AE8" w:rsidRPr="00424807">
        <w:rPr>
          <w:rFonts w:asciiTheme="minorHAnsi" w:eastAsia="Times New Roman" w:hAnsiTheme="minorHAnsi" w:cstheme="minorHAnsi"/>
          <w:bCs/>
          <w:szCs w:val="21"/>
        </w:rPr>
        <w:t>alimyb</w:t>
      </w:r>
      <w:r w:rsidR="00424807" w:rsidRPr="00424807">
        <w:rPr>
          <w:rFonts w:asciiTheme="minorHAnsi" w:eastAsia="Times New Roman" w:hAnsiTheme="minorHAnsi" w:cstheme="minorHAnsi"/>
          <w:bCs/>
          <w:szCs w:val="21"/>
        </w:rPr>
        <w:t>ę</w:t>
      </w:r>
      <w:r w:rsidR="00385AE8" w:rsidRPr="00424807">
        <w:rPr>
          <w:rFonts w:asciiTheme="minorHAnsi" w:eastAsia="Times New Roman" w:hAnsiTheme="minorHAnsi" w:cstheme="minorHAnsi"/>
          <w:bCs/>
          <w:szCs w:val="21"/>
        </w:rPr>
        <w:t xml:space="preserve"> privažiuoti prie planuojamų objektų numatyt</w:t>
      </w:r>
      <w:r w:rsidR="00424807" w:rsidRPr="00424807">
        <w:rPr>
          <w:rFonts w:asciiTheme="minorHAnsi" w:eastAsia="Times New Roman" w:hAnsiTheme="minorHAnsi" w:cstheme="minorHAnsi"/>
          <w:bCs/>
          <w:szCs w:val="21"/>
        </w:rPr>
        <w:t>i</w:t>
      </w:r>
      <w:r w:rsidR="00385AE8" w:rsidRPr="00424807">
        <w:rPr>
          <w:rFonts w:asciiTheme="minorHAnsi" w:eastAsia="Times New Roman" w:hAnsiTheme="minorHAnsi" w:cstheme="minorHAnsi"/>
          <w:bCs/>
          <w:szCs w:val="21"/>
        </w:rPr>
        <w:t xml:space="preserve"> iš vietinės reikšmės kelių (gatvių),</w:t>
      </w:r>
      <w:r w:rsidRPr="00424807">
        <w:rPr>
          <w:rFonts w:asciiTheme="minorHAnsi" w:eastAsia="Times New Roman" w:hAnsiTheme="minorHAnsi" w:cstheme="minorHAnsi"/>
          <w:bCs/>
          <w:szCs w:val="21"/>
        </w:rPr>
        <w:t xml:space="preserve"> </w:t>
      </w:r>
      <w:r w:rsidR="00385AE8" w:rsidRPr="00424807">
        <w:rPr>
          <w:rFonts w:asciiTheme="minorHAnsi" w:eastAsia="Times New Roman" w:hAnsiTheme="minorHAnsi" w:cstheme="minorHAnsi"/>
          <w:bCs/>
          <w:szCs w:val="21"/>
        </w:rPr>
        <w:t xml:space="preserve">naudojant </w:t>
      </w:r>
      <w:r w:rsidR="00385AE8" w:rsidRPr="00385AE8">
        <w:rPr>
          <w:rFonts w:asciiTheme="minorHAnsi" w:eastAsia="Times New Roman" w:hAnsiTheme="minorHAnsi" w:cstheme="minorHAnsi"/>
          <w:bCs/>
          <w:szCs w:val="21"/>
        </w:rPr>
        <w:t>valstybinės reikšmės keliuose jau esamas, teisėtai įrengtas sankryžas (nuovažas). Naujų</w:t>
      </w:r>
      <w:r>
        <w:rPr>
          <w:rFonts w:asciiTheme="minorHAnsi" w:eastAsia="Times New Roman" w:hAnsiTheme="minorHAnsi" w:cstheme="minorHAnsi"/>
          <w:bCs/>
          <w:szCs w:val="21"/>
        </w:rPr>
        <w:t xml:space="preserve"> </w:t>
      </w:r>
      <w:r w:rsidR="00385AE8" w:rsidRPr="00385AE8">
        <w:rPr>
          <w:rFonts w:asciiTheme="minorHAnsi" w:eastAsia="Times New Roman" w:hAnsiTheme="minorHAnsi" w:cstheme="minorHAnsi"/>
          <w:bCs/>
          <w:szCs w:val="21"/>
        </w:rPr>
        <w:t>nuovažų nuo valstybinės reikšmės kelių įrengimas būtų galimas tik tuo atveju, jei atitiktų kelių</w:t>
      </w:r>
      <w:r>
        <w:rPr>
          <w:rFonts w:asciiTheme="minorHAnsi" w:eastAsia="Times New Roman" w:hAnsiTheme="minorHAnsi" w:cstheme="minorHAnsi"/>
          <w:bCs/>
          <w:szCs w:val="21"/>
        </w:rPr>
        <w:t xml:space="preserve"> </w:t>
      </w:r>
      <w:r w:rsidR="00385AE8" w:rsidRPr="00385AE8">
        <w:rPr>
          <w:rFonts w:asciiTheme="minorHAnsi" w:eastAsia="Times New Roman" w:hAnsiTheme="minorHAnsi" w:cstheme="minorHAnsi"/>
          <w:bCs/>
          <w:szCs w:val="21"/>
        </w:rPr>
        <w:t>techninio reglamento KTR 1.01:2008 „Automobilių keliai“, patvirtinto Lietuvos Respublikos</w:t>
      </w:r>
      <w:r>
        <w:rPr>
          <w:rFonts w:asciiTheme="minorHAnsi" w:eastAsia="Times New Roman" w:hAnsiTheme="minorHAnsi" w:cstheme="minorHAnsi"/>
          <w:bCs/>
          <w:szCs w:val="21"/>
        </w:rPr>
        <w:t xml:space="preserve"> </w:t>
      </w:r>
      <w:r w:rsidR="00385AE8" w:rsidRPr="00385AE8">
        <w:rPr>
          <w:rFonts w:asciiTheme="minorHAnsi" w:eastAsia="Times New Roman" w:hAnsiTheme="minorHAnsi" w:cstheme="minorHAnsi"/>
          <w:bCs/>
          <w:szCs w:val="21"/>
        </w:rPr>
        <w:t>aplinkos ministro ir Lietuvos Respublikos susisiekimo ministro 2008 m. sausio 9 d. įsakymu Nr.</w:t>
      </w:r>
      <w:r>
        <w:rPr>
          <w:rFonts w:asciiTheme="minorHAnsi" w:eastAsia="Times New Roman" w:hAnsiTheme="minorHAnsi" w:cstheme="minorHAnsi"/>
          <w:bCs/>
          <w:szCs w:val="21"/>
        </w:rPr>
        <w:t xml:space="preserve"> </w:t>
      </w:r>
      <w:r w:rsidR="00385AE8" w:rsidRPr="00385AE8">
        <w:rPr>
          <w:rFonts w:asciiTheme="minorHAnsi" w:eastAsia="Times New Roman" w:hAnsiTheme="minorHAnsi" w:cstheme="minorHAnsi"/>
          <w:bCs/>
          <w:szCs w:val="21"/>
        </w:rPr>
        <w:t>D1-11/3-3, XI skyriaus II skirsnio reikalavimus, o valstybinės reikšmės kelių ruožuose, pažymėtuose</w:t>
      </w:r>
      <w:r>
        <w:rPr>
          <w:rFonts w:asciiTheme="minorHAnsi" w:eastAsia="Times New Roman" w:hAnsiTheme="minorHAnsi" w:cstheme="minorHAnsi"/>
          <w:bCs/>
          <w:szCs w:val="21"/>
        </w:rPr>
        <w:t xml:space="preserve"> </w:t>
      </w:r>
      <w:r w:rsidR="00385AE8" w:rsidRPr="00385AE8">
        <w:rPr>
          <w:rFonts w:asciiTheme="minorHAnsi" w:eastAsia="Times New Roman" w:hAnsiTheme="minorHAnsi" w:cstheme="minorHAnsi"/>
          <w:bCs/>
          <w:szCs w:val="21"/>
        </w:rPr>
        <w:t>nurodomaisiais kelio ženklais Nr. 550 „Gyvenvietės pradžia“ ir Nr. 551 „Gyvenvietės pabaiga“ –</w:t>
      </w:r>
      <w:r>
        <w:rPr>
          <w:rFonts w:asciiTheme="minorHAnsi" w:eastAsia="Times New Roman" w:hAnsiTheme="minorHAnsi" w:cstheme="minorHAnsi"/>
          <w:bCs/>
          <w:szCs w:val="21"/>
        </w:rPr>
        <w:t xml:space="preserve"> </w:t>
      </w:r>
      <w:r w:rsidR="00385AE8" w:rsidRPr="00385AE8">
        <w:rPr>
          <w:rFonts w:asciiTheme="minorHAnsi" w:eastAsia="Times New Roman" w:hAnsiTheme="minorHAnsi" w:cstheme="minorHAnsi"/>
          <w:bCs/>
          <w:szCs w:val="21"/>
        </w:rPr>
        <w:t>statybos techninio reglamento STR 2.06.04:2014 „Gatvės ir vietinės reikšmės keliai. Bendrieji</w:t>
      </w:r>
      <w:r>
        <w:rPr>
          <w:rFonts w:asciiTheme="minorHAnsi" w:eastAsia="Times New Roman" w:hAnsiTheme="minorHAnsi" w:cstheme="minorHAnsi"/>
          <w:bCs/>
          <w:szCs w:val="21"/>
        </w:rPr>
        <w:t xml:space="preserve"> </w:t>
      </w:r>
      <w:r w:rsidR="00385AE8" w:rsidRPr="00385AE8">
        <w:rPr>
          <w:rFonts w:asciiTheme="minorHAnsi" w:eastAsia="Times New Roman" w:hAnsiTheme="minorHAnsi" w:cstheme="minorHAnsi"/>
          <w:bCs/>
          <w:szCs w:val="21"/>
        </w:rPr>
        <w:t>reikalavimai“, patvirtinto Lietuvos Respublikos aplinkos ministro 2014 m. birželio 17 d. įsakymu Nr.</w:t>
      </w:r>
      <w:r>
        <w:rPr>
          <w:rFonts w:asciiTheme="minorHAnsi" w:eastAsia="Times New Roman" w:hAnsiTheme="minorHAnsi" w:cstheme="minorHAnsi"/>
          <w:bCs/>
          <w:szCs w:val="21"/>
        </w:rPr>
        <w:t xml:space="preserve"> </w:t>
      </w:r>
      <w:r w:rsidR="00385AE8" w:rsidRPr="00385AE8">
        <w:rPr>
          <w:rFonts w:asciiTheme="minorHAnsi" w:eastAsia="Times New Roman" w:hAnsiTheme="minorHAnsi" w:cstheme="minorHAnsi"/>
          <w:bCs/>
          <w:szCs w:val="21"/>
        </w:rPr>
        <w:t>D1-533, VIII skyriaus reikalavimus</w:t>
      </w:r>
      <w:r w:rsidR="00024B33">
        <w:rPr>
          <w:rFonts w:asciiTheme="minorHAnsi" w:eastAsia="Times New Roman" w:hAnsiTheme="minorHAnsi" w:cstheme="minorHAnsi"/>
          <w:bCs/>
          <w:szCs w:val="21"/>
        </w:rPr>
        <w:t xml:space="preserve">. </w:t>
      </w:r>
      <w:r w:rsidR="00024B33" w:rsidRPr="00024B33">
        <w:rPr>
          <w:rFonts w:asciiTheme="minorHAnsi" w:eastAsia="Times New Roman" w:hAnsiTheme="minorHAnsi" w:cstheme="minorHAnsi"/>
          <w:bCs/>
          <w:szCs w:val="21"/>
        </w:rPr>
        <w:t>Gatvi</w:t>
      </w:r>
      <w:r w:rsidR="00024B33" w:rsidRPr="00024B33">
        <w:rPr>
          <w:rFonts w:asciiTheme="minorHAnsi" w:eastAsia="Times New Roman" w:hAnsiTheme="minorHAnsi" w:cstheme="minorHAnsi" w:hint="eastAsia"/>
          <w:bCs/>
          <w:szCs w:val="21"/>
        </w:rPr>
        <w:t>ų</w:t>
      </w:r>
      <w:r w:rsidR="00024B33" w:rsidRPr="00024B33">
        <w:rPr>
          <w:rFonts w:asciiTheme="minorHAnsi" w:eastAsia="Times New Roman" w:hAnsiTheme="minorHAnsi" w:cstheme="minorHAnsi"/>
          <w:bCs/>
          <w:szCs w:val="21"/>
        </w:rPr>
        <w:t xml:space="preserve"> raudon</w:t>
      </w:r>
      <w:r w:rsidR="00024B33" w:rsidRPr="00024B33">
        <w:rPr>
          <w:rFonts w:asciiTheme="minorHAnsi" w:eastAsia="Times New Roman" w:hAnsiTheme="minorHAnsi" w:cstheme="minorHAnsi" w:hint="eastAsia"/>
          <w:bCs/>
          <w:szCs w:val="21"/>
        </w:rPr>
        <w:t>ų</w:t>
      </w:r>
      <w:r w:rsidR="00024B33" w:rsidRPr="00024B33">
        <w:rPr>
          <w:rFonts w:asciiTheme="minorHAnsi" w:eastAsia="Times New Roman" w:hAnsiTheme="minorHAnsi" w:cstheme="minorHAnsi"/>
          <w:bCs/>
          <w:szCs w:val="21"/>
        </w:rPr>
        <w:t>j</w:t>
      </w:r>
      <w:r w:rsidR="00024B33" w:rsidRPr="00024B33">
        <w:rPr>
          <w:rFonts w:asciiTheme="minorHAnsi" w:eastAsia="Times New Roman" w:hAnsiTheme="minorHAnsi" w:cstheme="minorHAnsi" w:hint="eastAsia"/>
          <w:bCs/>
          <w:szCs w:val="21"/>
        </w:rPr>
        <w:t>ų</w:t>
      </w:r>
      <w:r w:rsidR="00024B33" w:rsidRPr="00024B33">
        <w:rPr>
          <w:rFonts w:asciiTheme="minorHAnsi" w:eastAsia="Times New Roman" w:hAnsiTheme="minorHAnsi" w:cstheme="minorHAnsi"/>
          <w:bCs/>
          <w:szCs w:val="21"/>
        </w:rPr>
        <w:t xml:space="preserve"> linij</w:t>
      </w:r>
      <w:r w:rsidR="00024B33" w:rsidRPr="00024B33">
        <w:rPr>
          <w:rFonts w:asciiTheme="minorHAnsi" w:eastAsia="Times New Roman" w:hAnsiTheme="minorHAnsi" w:cstheme="minorHAnsi" w:hint="eastAsia"/>
          <w:bCs/>
          <w:szCs w:val="21"/>
        </w:rPr>
        <w:t>ų</w:t>
      </w:r>
      <w:r w:rsidR="00024B33" w:rsidRPr="00024B33">
        <w:rPr>
          <w:rFonts w:asciiTheme="minorHAnsi" w:eastAsia="Times New Roman" w:hAnsiTheme="minorHAnsi" w:cstheme="minorHAnsi"/>
          <w:bCs/>
          <w:szCs w:val="21"/>
        </w:rPr>
        <w:t xml:space="preserve"> dyd</w:t>
      </w:r>
      <w:r w:rsidR="00024B33" w:rsidRPr="00024B33">
        <w:rPr>
          <w:rFonts w:asciiTheme="minorHAnsi" w:eastAsia="Times New Roman" w:hAnsiTheme="minorHAnsi" w:cstheme="minorHAnsi" w:hint="eastAsia"/>
          <w:bCs/>
          <w:szCs w:val="21"/>
        </w:rPr>
        <w:t>ž</w:t>
      </w:r>
      <w:r w:rsidR="00024B33" w:rsidRPr="00024B33">
        <w:rPr>
          <w:rFonts w:asciiTheme="minorHAnsi" w:eastAsia="Times New Roman" w:hAnsiTheme="minorHAnsi" w:cstheme="minorHAnsi"/>
          <w:bCs/>
          <w:szCs w:val="21"/>
        </w:rPr>
        <w:t xml:space="preserve">iai bei apribojimai nustatyti STR 2.06.04:2014 </w:t>
      </w:r>
      <w:r w:rsidR="00024B33" w:rsidRPr="00024B33">
        <w:rPr>
          <w:rFonts w:asciiTheme="minorHAnsi" w:eastAsia="Times New Roman" w:hAnsiTheme="minorHAnsi" w:cstheme="minorHAnsi" w:hint="eastAsia"/>
          <w:bCs/>
          <w:szCs w:val="21"/>
        </w:rPr>
        <w:t>„</w:t>
      </w:r>
      <w:r w:rsidR="00024B33" w:rsidRPr="00024B33">
        <w:rPr>
          <w:rFonts w:asciiTheme="minorHAnsi" w:eastAsia="Times New Roman" w:hAnsiTheme="minorHAnsi" w:cstheme="minorHAnsi"/>
          <w:bCs/>
          <w:szCs w:val="21"/>
        </w:rPr>
        <w:t>Gatv</w:t>
      </w:r>
      <w:r w:rsidR="00024B33" w:rsidRPr="00024B33">
        <w:rPr>
          <w:rFonts w:asciiTheme="minorHAnsi" w:eastAsia="Times New Roman" w:hAnsiTheme="minorHAnsi" w:cstheme="minorHAnsi" w:hint="eastAsia"/>
          <w:bCs/>
          <w:szCs w:val="21"/>
        </w:rPr>
        <w:t>ė</w:t>
      </w:r>
      <w:r w:rsidR="00024B33" w:rsidRPr="00024B33">
        <w:rPr>
          <w:rFonts w:asciiTheme="minorHAnsi" w:eastAsia="Times New Roman" w:hAnsiTheme="minorHAnsi" w:cstheme="minorHAnsi"/>
          <w:bCs/>
          <w:szCs w:val="21"/>
        </w:rPr>
        <w:t>s ir vietin</w:t>
      </w:r>
      <w:r w:rsidR="00024B33" w:rsidRPr="00024B33">
        <w:rPr>
          <w:rFonts w:asciiTheme="minorHAnsi" w:eastAsia="Times New Roman" w:hAnsiTheme="minorHAnsi" w:cstheme="minorHAnsi" w:hint="eastAsia"/>
          <w:bCs/>
          <w:szCs w:val="21"/>
        </w:rPr>
        <w:t>ė</w:t>
      </w:r>
      <w:r w:rsidR="00024B33" w:rsidRPr="00024B33">
        <w:rPr>
          <w:rFonts w:asciiTheme="minorHAnsi" w:eastAsia="Times New Roman" w:hAnsiTheme="minorHAnsi" w:cstheme="minorHAnsi"/>
          <w:bCs/>
          <w:szCs w:val="21"/>
        </w:rPr>
        <w:t>s</w:t>
      </w:r>
      <w:r w:rsidR="00024B33">
        <w:rPr>
          <w:rFonts w:asciiTheme="minorHAnsi" w:eastAsia="Times New Roman" w:hAnsiTheme="minorHAnsi" w:cstheme="minorHAnsi"/>
          <w:bCs/>
          <w:szCs w:val="21"/>
        </w:rPr>
        <w:t xml:space="preserve"> </w:t>
      </w:r>
      <w:r w:rsidR="00024B33" w:rsidRPr="00024B33">
        <w:rPr>
          <w:rFonts w:asciiTheme="minorHAnsi" w:eastAsia="Times New Roman" w:hAnsiTheme="minorHAnsi" w:cstheme="minorHAnsi"/>
          <w:bCs/>
          <w:szCs w:val="21"/>
        </w:rPr>
        <w:t>reik</w:t>
      </w:r>
      <w:r w:rsidR="00024B33" w:rsidRPr="00024B33">
        <w:rPr>
          <w:rFonts w:asciiTheme="minorHAnsi" w:eastAsia="Times New Roman" w:hAnsiTheme="minorHAnsi" w:cstheme="minorHAnsi" w:hint="eastAsia"/>
          <w:bCs/>
          <w:szCs w:val="21"/>
        </w:rPr>
        <w:t>š</w:t>
      </w:r>
      <w:r w:rsidR="00024B33" w:rsidRPr="00024B33">
        <w:rPr>
          <w:rFonts w:asciiTheme="minorHAnsi" w:eastAsia="Times New Roman" w:hAnsiTheme="minorHAnsi" w:cstheme="minorHAnsi"/>
          <w:bCs/>
          <w:szCs w:val="21"/>
        </w:rPr>
        <w:t>m</w:t>
      </w:r>
      <w:r w:rsidR="00024B33" w:rsidRPr="00024B33">
        <w:rPr>
          <w:rFonts w:asciiTheme="minorHAnsi" w:eastAsia="Times New Roman" w:hAnsiTheme="minorHAnsi" w:cstheme="minorHAnsi" w:hint="eastAsia"/>
          <w:bCs/>
          <w:szCs w:val="21"/>
        </w:rPr>
        <w:t>ė</w:t>
      </w:r>
      <w:r w:rsidR="00024B33" w:rsidRPr="00024B33">
        <w:rPr>
          <w:rFonts w:asciiTheme="minorHAnsi" w:eastAsia="Times New Roman" w:hAnsiTheme="minorHAnsi" w:cstheme="minorHAnsi"/>
          <w:bCs/>
          <w:szCs w:val="21"/>
        </w:rPr>
        <w:t>s keliai. Bendrieji reikalavimai</w:t>
      </w:r>
      <w:r w:rsidR="00024B33" w:rsidRPr="00024B33">
        <w:rPr>
          <w:rFonts w:asciiTheme="minorHAnsi" w:eastAsia="Times New Roman" w:hAnsiTheme="minorHAnsi" w:cstheme="minorHAnsi" w:hint="eastAsia"/>
          <w:bCs/>
          <w:szCs w:val="21"/>
        </w:rPr>
        <w:t>“</w:t>
      </w:r>
      <w:r w:rsidR="00024B33" w:rsidRPr="00024B33">
        <w:rPr>
          <w:rFonts w:asciiTheme="minorHAnsi" w:eastAsia="Times New Roman" w:hAnsiTheme="minorHAnsi" w:cstheme="minorHAnsi"/>
          <w:bCs/>
          <w:szCs w:val="21"/>
        </w:rPr>
        <w:t>.</w:t>
      </w:r>
    </w:p>
    <w:p w14:paraId="1FFF5CB3" w14:textId="32C2907D" w:rsidR="00385AE8" w:rsidRDefault="00385AE8" w:rsidP="00385AE8">
      <w:pPr>
        <w:rPr>
          <w:rFonts w:asciiTheme="minorHAnsi" w:eastAsia="Times New Roman" w:hAnsiTheme="minorHAnsi" w:cstheme="minorHAnsi"/>
          <w:bCs/>
          <w:szCs w:val="21"/>
        </w:rPr>
      </w:pPr>
    </w:p>
    <w:p w14:paraId="1502B6F3" w14:textId="5885E305" w:rsidR="0052397C" w:rsidRDefault="00024B33" w:rsidP="00024B33">
      <w:pPr>
        <w:rPr>
          <w:rFonts w:asciiTheme="minorHAnsi" w:eastAsia="Times New Roman" w:hAnsiTheme="minorHAnsi" w:cstheme="minorHAnsi"/>
          <w:bCs/>
          <w:szCs w:val="21"/>
        </w:rPr>
      </w:pPr>
      <w:r w:rsidRPr="00024B33">
        <w:rPr>
          <w:rFonts w:asciiTheme="minorHAnsi" w:eastAsia="Times New Roman" w:hAnsiTheme="minorHAnsi" w:cstheme="minorHAnsi"/>
          <w:bCs/>
          <w:szCs w:val="21"/>
        </w:rPr>
        <w:t>Planuojant veikl</w:t>
      </w:r>
      <w:r w:rsidRPr="00024B33">
        <w:rPr>
          <w:rFonts w:asciiTheme="minorHAnsi" w:eastAsia="Times New Roman" w:hAnsiTheme="minorHAnsi" w:cstheme="minorHAnsi" w:hint="eastAsia"/>
          <w:bCs/>
          <w:szCs w:val="21"/>
        </w:rPr>
        <w:t>ą</w:t>
      </w:r>
      <w:r w:rsidRPr="00024B33">
        <w:rPr>
          <w:rFonts w:asciiTheme="minorHAnsi" w:eastAsia="Times New Roman" w:hAnsiTheme="minorHAnsi" w:cstheme="minorHAnsi"/>
          <w:bCs/>
          <w:szCs w:val="21"/>
        </w:rPr>
        <w:t xml:space="preserve"> vandens tiekimo ir nuotek</w:t>
      </w:r>
      <w:r w:rsidRPr="00024B33">
        <w:rPr>
          <w:rFonts w:asciiTheme="minorHAnsi" w:eastAsia="Times New Roman" w:hAnsiTheme="minorHAnsi" w:cstheme="minorHAnsi" w:hint="eastAsia"/>
          <w:bCs/>
          <w:szCs w:val="21"/>
        </w:rPr>
        <w:t>ų</w:t>
      </w:r>
      <w:r w:rsidRPr="00024B33">
        <w:rPr>
          <w:rFonts w:asciiTheme="minorHAnsi" w:eastAsia="Times New Roman" w:hAnsiTheme="minorHAnsi" w:cstheme="minorHAnsi"/>
          <w:bCs/>
          <w:szCs w:val="21"/>
        </w:rPr>
        <w:t>, pavir</w:t>
      </w:r>
      <w:r w:rsidRPr="00024B33">
        <w:rPr>
          <w:rFonts w:asciiTheme="minorHAnsi" w:eastAsia="Times New Roman" w:hAnsiTheme="minorHAnsi" w:cstheme="minorHAnsi" w:hint="eastAsia"/>
          <w:bCs/>
          <w:szCs w:val="21"/>
        </w:rPr>
        <w:t>š</w:t>
      </w:r>
      <w:r w:rsidRPr="00024B33">
        <w:rPr>
          <w:rFonts w:asciiTheme="minorHAnsi" w:eastAsia="Times New Roman" w:hAnsiTheme="minorHAnsi" w:cstheme="minorHAnsi"/>
          <w:bCs/>
          <w:szCs w:val="21"/>
        </w:rPr>
        <w:t>ini</w:t>
      </w:r>
      <w:r w:rsidRPr="00024B33">
        <w:rPr>
          <w:rFonts w:asciiTheme="minorHAnsi" w:eastAsia="Times New Roman" w:hAnsiTheme="minorHAnsi" w:cstheme="minorHAnsi" w:hint="eastAsia"/>
          <w:bCs/>
          <w:szCs w:val="21"/>
        </w:rPr>
        <w:t>ų</w:t>
      </w:r>
      <w:r w:rsidRPr="00024B33">
        <w:rPr>
          <w:rFonts w:asciiTheme="minorHAnsi" w:eastAsia="Times New Roman" w:hAnsiTheme="minorHAnsi" w:cstheme="minorHAnsi"/>
          <w:bCs/>
          <w:szCs w:val="21"/>
        </w:rPr>
        <w:t xml:space="preserve"> nuotek</w:t>
      </w:r>
      <w:r w:rsidRPr="00024B33">
        <w:rPr>
          <w:rFonts w:asciiTheme="minorHAnsi" w:eastAsia="Times New Roman" w:hAnsiTheme="minorHAnsi" w:cstheme="minorHAnsi" w:hint="eastAsia"/>
          <w:bCs/>
          <w:szCs w:val="21"/>
        </w:rPr>
        <w:t>ų</w:t>
      </w:r>
      <w:r w:rsidRPr="00024B33">
        <w:rPr>
          <w:rFonts w:asciiTheme="minorHAnsi" w:eastAsia="Times New Roman" w:hAnsiTheme="minorHAnsi" w:cstheme="minorHAnsi"/>
          <w:bCs/>
          <w:szCs w:val="21"/>
        </w:rPr>
        <w:t xml:space="preserve"> tvarkymo infrastrukt</w:t>
      </w:r>
      <w:r w:rsidRPr="00024B33">
        <w:rPr>
          <w:rFonts w:asciiTheme="minorHAnsi" w:eastAsia="Times New Roman" w:hAnsiTheme="minorHAnsi" w:cstheme="minorHAnsi" w:hint="eastAsia"/>
          <w:bCs/>
          <w:szCs w:val="21"/>
        </w:rPr>
        <w:t>ū</w:t>
      </w:r>
      <w:r w:rsidRPr="00024B33">
        <w:rPr>
          <w:rFonts w:asciiTheme="minorHAnsi" w:eastAsia="Times New Roman" w:hAnsiTheme="minorHAnsi" w:cstheme="minorHAnsi"/>
          <w:bCs/>
          <w:szCs w:val="21"/>
        </w:rPr>
        <w:t>ros</w:t>
      </w:r>
      <w:r>
        <w:rPr>
          <w:rFonts w:asciiTheme="minorHAnsi" w:eastAsia="Times New Roman" w:hAnsiTheme="minorHAnsi" w:cstheme="minorHAnsi"/>
          <w:bCs/>
          <w:szCs w:val="21"/>
        </w:rPr>
        <w:t xml:space="preserve"> </w:t>
      </w:r>
      <w:r w:rsidRPr="00024B33">
        <w:rPr>
          <w:rFonts w:asciiTheme="minorHAnsi" w:eastAsia="Times New Roman" w:hAnsiTheme="minorHAnsi" w:cstheme="minorHAnsi"/>
          <w:bCs/>
          <w:szCs w:val="21"/>
        </w:rPr>
        <w:t xml:space="preserve">apsaugos zonose gauti </w:t>
      </w:r>
      <w:r w:rsidRPr="00024B33">
        <w:rPr>
          <w:rFonts w:asciiTheme="minorHAnsi" w:eastAsia="Times New Roman" w:hAnsiTheme="minorHAnsi" w:cstheme="minorHAnsi" w:hint="eastAsia"/>
          <w:bCs/>
          <w:szCs w:val="21"/>
        </w:rPr>
        <w:t>š</w:t>
      </w:r>
      <w:r w:rsidRPr="00024B33">
        <w:rPr>
          <w:rFonts w:asciiTheme="minorHAnsi" w:eastAsia="Times New Roman" w:hAnsiTheme="minorHAnsi" w:cstheme="minorHAnsi"/>
          <w:bCs/>
          <w:szCs w:val="21"/>
        </w:rPr>
        <w:t>ios infrastrukt</w:t>
      </w:r>
      <w:r w:rsidRPr="00024B33">
        <w:rPr>
          <w:rFonts w:asciiTheme="minorHAnsi" w:eastAsia="Times New Roman" w:hAnsiTheme="minorHAnsi" w:cstheme="minorHAnsi" w:hint="eastAsia"/>
          <w:bCs/>
          <w:szCs w:val="21"/>
        </w:rPr>
        <w:t>ū</w:t>
      </w:r>
      <w:r w:rsidRPr="00024B33">
        <w:rPr>
          <w:rFonts w:asciiTheme="minorHAnsi" w:eastAsia="Times New Roman" w:hAnsiTheme="minorHAnsi" w:cstheme="minorHAnsi"/>
          <w:bCs/>
          <w:szCs w:val="21"/>
        </w:rPr>
        <w:t>ros savininko ar valdytojo pritarim</w:t>
      </w:r>
      <w:r w:rsidRPr="00024B33">
        <w:rPr>
          <w:rFonts w:asciiTheme="minorHAnsi" w:eastAsia="Times New Roman" w:hAnsiTheme="minorHAnsi" w:cstheme="minorHAnsi" w:hint="eastAsia"/>
          <w:bCs/>
          <w:szCs w:val="21"/>
        </w:rPr>
        <w:t>ą</w:t>
      </w:r>
      <w:r w:rsidRPr="00024B33">
        <w:rPr>
          <w:rFonts w:asciiTheme="minorHAnsi" w:eastAsia="Times New Roman" w:hAnsiTheme="minorHAnsi" w:cstheme="minorHAnsi"/>
          <w:bCs/>
          <w:szCs w:val="21"/>
        </w:rPr>
        <w:t xml:space="preserve"> (derinim</w:t>
      </w:r>
      <w:r w:rsidRPr="00024B33">
        <w:rPr>
          <w:rFonts w:asciiTheme="minorHAnsi" w:eastAsia="Times New Roman" w:hAnsiTheme="minorHAnsi" w:cstheme="minorHAnsi" w:hint="eastAsia"/>
          <w:bCs/>
          <w:szCs w:val="21"/>
        </w:rPr>
        <w:t>ą</w:t>
      </w:r>
      <w:r w:rsidRPr="00024B33">
        <w:rPr>
          <w:rFonts w:asciiTheme="minorHAnsi" w:eastAsia="Times New Roman" w:hAnsiTheme="minorHAnsi" w:cstheme="minorHAnsi"/>
          <w:bCs/>
          <w:szCs w:val="21"/>
        </w:rPr>
        <w:t>) projektui ar</w:t>
      </w:r>
      <w:r>
        <w:rPr>
          <w:rFonts w:asciiTheme="minorHAnsi" w:eastAsia="Times New Roman" w:hAnsiTheme="minorHAnsi" w:cstheme="minorHAnsi"/>
          <w:bCs/>
          <w:szCs w:val="21"/>
        </w:rPr>
        <w:t xml:space="preserve"> </w:t>
      </w:r>
      <w:r w:rsidRPr="00024B33">
        <w:rPr>
          <w:rFonts w:asciiTheme="minorHAnsi" w:eastAsia="Times New Roman" w:hAnsiTheme="minorHAnsi" w:cstheme="minorHAnsi"/>
          <w:bCs/>
          <w:szCs w:val="21"/>
        </w:rPr>
        <w:t>numatomai veiklai.</w:t>
      </w:r>
    </w:p>
    <w:p w14:paraId="353E3859" w14:textId="77777777" w:rsidR="00024B33" w:rsidRDefault="00024B33" w:rsidP="00385AE8">
      <w:pPr>
        <w:rPr>
          <w:rFonts w:asciiTheme="minorHAnsi" w:eastAsia="Times New Roman" w:hAnsiTheme="minorHAnsi" w:cstheme="minorHAnsi"/>
          <w:bCs/>
          <w:szCs w:val="21"/>
        </w:rPr>
      </w:pPr>
    </w:p>
    <w:p w14:paraId="2AA54D27" w14:textId="0D0C3C50" w:rsidR="00024B33" w:rsidRDefault="00024B33" w:rsidP="00024B33">
      <w:pPr>
        <w:rPr>
          <w:rFonts w:asciiTheme="minorHAnsi" w:eastAsia="Times New Roman" w:hAnsiTheme="minorHAnsi" w:cstheme="minorHAnsi"/>
          <w:bCs/>
          <w:szCs w:val="21"/>
        </w:rPr>
      </w:pPr>
      <w:r w:rsidRPr="00024B33">
        <w:rPr>
          <w:rFonts w:asciiTheme="minorHAnsi" w:eastAsia="Times New Roman" w:hAnsiTheme="minorHAnsi" w:cstheme="minorHAnsi"/>
          <w:bCs/>
          <w:szCs w:val="21"/>
        </w:rPr>
        <w:t>Planuojant veikl</w:t>
      </w:r>
      <w:r w:rsidRPr="00024B33">
        <w:rPr>
          <w:rFonts w:asciiTheme="minorHAnsi" w:eastAsia="Times New Roman" w:hAnsiTheme="minorHAnsi" w:cstheme="minorHAnsi" w:hint="eastAsia"/>
          <w:bCs/>
          <w:szCs w:val="21"/>
        </w:rPr>
        <w:t>ą</w:t>
      </w:r>
      <w:r w:rsidRPr="00024B33">
        <w:rPr>
          <w:rFonts w:asciiTheme="minorHAnsi" w:eastAsia="Times New Roman" w:hAnsiTheme="minorHAnsi" w:cstheme="minorHAnsi"/>
          <w:bCs/>
          <w:szCs w:val="21"/>
        </w:rPr>
        <w:t xml:space="preserve"> </w:t>
      </w:r>
      <w:r w:rsidRPr="00024B33">
        <w:rPr>
          <w:rFonts w:asciiTheme="minorHAnsi" w:eastAsia="Times New Roman" w:hAnsiTheme="minorHAnsi" w:cstheme="minorHAnsi" w:hint="eastAsia"/>
          <w:bCs/>
          <w:szCs w:val="21"/>
        </w:rPr>
        <w:t>š</w:t>
      </w:r>
      <w:r w:rsidRPr="00024B33">
        <w:rPr>
          <w:rFonts w:asciiTheme="minorHAnsi" w:eastAsia="Times New Roman" w:hAnsiTheme="minorHAnsi" w:cstheme="minorHAnsi"/>
          <w:bCs/>
          <w:szCs w:val="21"/>
        </w:rPr>
        <w:t>ilumos perdavimo tinkl</w:t>
      </w:r>
      <w:r w:rsidRPr="00024B33">
        <w:rPr>
          <w:rFonts w:asciiTheme="minorHAnsi" w:eastAsia="Times New Roman" w:hAnsiTheme="minorHAnsi" w:cstheme="minorHAnsi" w:hint="eastAsia"/>
          <w:bCs/>
          <w:szCs w:val="21"/>
        </w:rPr>
        <w:t>ų</w:t>
      </w:r>
      <w:r w:rsidRPr="00024B33">
        <w:rPr>
          <w:rFonts w:asciiTheme="minorHAnsi" w:eastAsia="Times New Roman" w:hAnsiTheme="minorHAnsi" w:cstheme="minorHAnsi"/>
          <w:bCs/>
          <w:szCs w:val="21"/>
        </w:rPr>
        <w:t xml:space="preserve"> apsaugos zonose gauti </w:t>
      </w:r>
      <w:r w:rsidRPr="00024B33">
        <w:rPr>
          <w:rFonts w:asciiTheme="minorHAnsi" w:eastAsia="Times New Roman" w:hAnsiTheme="minorHAnsi" w:cstheme="minorHAnsi" w:hint="eastAsia"/>
          <w:bCs/>
          <w:szCs w:val="21"/>
        </w:rPr>
        <w:t>š</w:t>
      </w:r>
      <w:r w:rsidRPr="00024B33">
        <w:rPr>
          <w:rFonts w:asciiTheme="minorHAnsi" w:eastAsia="Times New Roman" w:hAnsiTheme="minorHAnsi" w:cstheme="minorHAnsi"/>
          <w:bCs/>
          <w:szCs w:val="21"/>
        </w:rPr>
        <w:t>ilumos perdavimo tinkl</w:t>
      </w:r>
      <w:r w:rsidRPr="00024B33">
        <w:rPr>
          <w:rFonts w:asciiTheme="minorHAnsi" w:eastAsia="Times New Roman" w:hAnsiTheme="minorHAnsi" w:cstheme="minorHAnsi" w:hint="eastAsia"/>
          <w:bCs/>
          <w:szCs w:val="21"/>
        </w:rPr>
        <w:t>ų</w:t>
      </w:r>
      <w:r>
        <w:rPr>
          <w:rFonts w:asciiTheme="minorHAnsi" w:eastAsia="Times New Roman" w:hAnsiTheme="minorHAnsi" w:cstheme="minorHAnsi"/>
          <w:bCs/>
          <w:szCs w:val="21"/>
        </w:rPr>
        <w:t xml:space="preserve"> </w:t>
      </w:r>
      <w:r w:rsidRPr="00024B33">
        <w:rPr>
          <w:rFonts w:asciiTheme="minorHAnsi" w:eastAsia="Times New Roman" w:hAnsiTheme="minorHAnsi" w:cstheme="minorHAnsi"/>
          <w:bCs/>
          <w:szCs w:val="21"/>
        </w:rPr>
        <w:t>savininko ar valdytojo pritarim</w:t>
      </w:r>
      <w:r w:rsidRPr="00024B33">
        <w:rPr>
          <w:rFonts w:asciiTheme="minorHAnsi" w:eastAsia="Times New Roman" w:hAnsiTheme="minorHAnsi" w:cstheme="minorHAnsi" w:hint="eastAsia"/>
          <w:bCs/>
          <w:szCs w:val="21"/>
        </w:rPr>
        <w:t>ą</w:t>
      </w:r>
      <w:r w:rsidRPr="00024B33">
        <w:rPr>
          <w:rFonts w:asciiTheme="minorHAnsi" w:eastAsia="Times New Roman" w:hAnsiTheme="minorHAnsi" w:cstheme="minorHAnsi"/>
          <w:bCs/>
          <w:szCs w:val="21"/>
        </w:rPr>
        <w:t xml:space="preserve"> (derinim</w:t>
      </w:r>
      <w:r w:rsidRPr="00024B33">
        <w:rPr>
          <w:rFonts w:asciiTheme="minorHAnsi" w:eastAsia="Times New Roman" w:hAnsiTheme="minorHAnsi" w:cstheme="minorHAnsi" w:hint="eastAsia"/>
          <w:bCs/>
          <w:szCs w:val="21"/>
        </w:rPr>
        <w:t>ą</w:t>
      </w:r>
      <w:r w:rsidRPr="00024B33">
        <w:rPr>
          <w:rFonts w:asciiTheme="minorHAnsi" w:eastAsia="Times New Roman" w:hAnsiTheme="minorHAnsi" w:cstheme="minorHAnsi"/>
          <w:bCs/>
          <w:szCs w:val="21"/>
        </w:rPr>
        <w:t>) projektui ar numatomai veiklai.</w:t>
      </w:r>
    </w:p>
    <w:p w14:paraId="3A2E0459" w14:textId="77777777" w:rsidR="00024B33" w:rsidRDefault="00024B33" w:rsidP="00024B33">
      <w:pPr>
        <w:rPr>
          <w:rFonts w:asciiTheme="minorHAnsi" w:eastAsia="Times New Roman" w:hAnsiTheme="minorHAnsi" w:cstheme="minorHAnsi"/>
          <w:bCs/>
          <w:szCs w:val="21"/>
        </w:rPr>
      </w:pPr>
    </w:p>
    <w:p w14:paraId="131F27C8" w14:textId="4FC7B98A" w:rsidR="00024B33" w:rsidRDefault="00024B33" w:rsidP="00024B33">
      <w:pPr>
        <w:rPr>
          <w:rFonts w:asciiTheme="minorHAnsi" w:eastAsia="Times New Roman" w:hAnsiTheme="minorHAnsi" w:cstheme="minorHAnsi"/>
          <w:bCs/>
          <w:szCs w:val="21"/>
        </w:rPr>
      </w:pPr>
      <w:r w:rsidRPr="00024B33">
        <w:rPr>
          <w:rFonts w:asciiTheme="minorHAnsi" w:eastAsia="Times New Roman" w:hAnsiTheme="minorHAnsi" w:cstheme="minorHAnsi"/>
          <w:bCs/>
          <w:szCs w:val="21"/>
        </w:rPr>
        <w:t>Planuojant veikl</w:t>
      </w:r>
      <w:r w:rsidRPr="00024B33">
        <w:rPr>
          <w:rFonts w:asciiTheme="minorHAnsi" w:eastAsia="Times New Roman" w:hAnsiTheme="minorHAnsi" w:cstheme="minorHAnsi" w:hint="eastAsia"/>
          <w:bCs/>
          <w:szCs w:val="21"/>
        </w:rPr>
        <w:t>ą</w:t>
      </w:r>
      <w:r w:rsidRPr="00024B33">
        <w:rPr>
          <w:rFonts w:asciiTheme="minorHAnsi" w:eastAsia="Times New Roman" w:hAnsiTheme="minorHAnsi" w:cstheme="minorHAnsi"/>
          <w:bCs/>
          <w:szCs w:val="21"/>
        </w:rPr>
        <w:t xml:space="preserve"> </w:t>
      </w:r>
      <w:r>
        <w:rPr>
          <w:rFonts w:asciiTheme="minorHAnsi" w:eastAsia="Times New Roman" w:hAnsiTheme="minorHAnsi" w:cstheme="minorHAnsi"/>
          <w:bCs/>
          <w:szCs w:val="21"/>
        </w:rPr>
        <w:t>elektroninių ryšių</w:t>
      </w:r>
      <w:r w:rsidRPr="00024B33">
        <w:rPr>
          <w:rFonts w:asciiTheme="minorHAnsi" w:eastAsia="Times New Roman" w:hAnsiTheme="minorHAnsi" w:cstheme="minorHAnsi"/>
          <w:bCs/>
          <w:szCs w:val="21"/>
        </w:rPr>
        <w:t xml:space="preserve"> tinkl</w:t>
      </w:r>
      <w:r w:rsidRPr="00024B33">
        <w:rPr>
          <w:rFonts w:asciiTheme="minorHAnsi" w:eastAsia="Times New Roman" w:hAnsiTheme="minorHAnsi" w:cstheme="minorHAnsi" w:hint="eastAsia"/>
          <w:bCs/>
          <w:szCs w:val="21"/>
        </w:rPr>
        <w:t>ų</w:t>
      </w:r>
      <w:r w:rsidRPr="00024B33">
        <w:rPr>
          <w:rFonts w:asciiTheme="minorHAnsi" w:eastAsia="Times New Roman" w:hAnsiTheme="minorHAnsi" w:cstheme="minorHAnsi"/>
          <w:bCs/>
          <w:szCs w:val="21"/>
        </w:rPr>
        <w:t xml:space="preserve"> apsaugos zonose gauti </w:t>
      </w:r>
      <w:r>
        <w:rPr>
          <w:rFonts w:asciiTheme="minorHAnsi" w:eastAsia="Times New Roman" w:hAnsiTheme="minorHAnsi" w:cstheme="minorHAnsi"/>
          <w:bCs/>
          <w:szCs w:val="21"/>
        </w:rPr>
        <w:t xml:space="preserve">požeminių elektroninių ryšių tinklo </w:t>
      </w:r>
      <w:r w:rsidRPr="00024B33">
        <w:rPr>
          <w:rFonts w:asciiTheme="minorHAnsi" w:eastAsia="Times New Roman" w:hAnsiTheme="minorHAnsi" w:cstheme="minorHAnsi"/>
          <w:bCs/>
          <w:szCs w:val="21"/>
        </w:rPr>
        <w:t>savininko ar valdytojo pritarim</w:t>
      </w:r>
      <w:r w:rsidRPr="00024B33">
        <w:rPr>
          <w:rFonts w:asciiTheme="minorHAnsi" w:eastAsia="Times New Roman" w:hAnsiTheme="minorHAnsi" w:cstheme="minorHAnsi" w:hint="eastAsia"/>
          <w:bCs/>
          <w:szCs w:val="21"/>
        </w:rPr>
        <w:t>ą</w:t>
      </w:r>
      <w:r w:rsidRPr="00024B33">
        <w:rPr>
          <w:rFonts w:asciiTheme="minorHAnsi" w:eastAsia="Times New Roman" w:hAnsiTheme="minorHAnsi" w:cstheme="minorHAnsi"/>
          <w:bCs/>
          <w:szCs w:val="21"/>
        </w:rPr>
        <w:t xml:space="preserve"> (derinim</w:t>
      </w:r>
      <w:r w:rsidRPr="00024B33">
        <w:rPr>
          <w:rFonts w:asciiTheme="minorHAnsi" w:eastAsia="Times New Roman" w:hAnsiTheme="minorHAnsi" w:cstheme="minorHAnsi" w:hint="eastAsia"/>
          <w:bCs/>
          <w:szCs w:val="21"/>
        </w:rPr>
        <w:t>ą</w:t>
      </w:r>
      <w:r w:rsidRPr="00024B33">
        <w:rPr>
          <w:rFonts w:asciiTheme="minorHAnsi" w:eastAsia="Times New Roman" w:hAnsiTheme="minorHAnsi" w:cstheme="minorHAnsi"/>
          <w:bCs/>
          <w:szCs w:val="21"/>
        </w:rPr>
        <w:t>) projektui ar numatomai veiklai.</w:t>
      </w:r>
      <w:r>
        <w:rPr>
          <w:rFonts w:asciiTheme="minorHAnsi" w:eastAsia="Times New Roman" w:hAnsiTheme="minorHAnsi" w:cstheme="minorHAnsi"/>
          <w:bCs/>
          <w:szCs w:val="21"/>
        </w:rPr>
        <w:t xml:space="preserve"> Detalizuojant specialiojo plano koregavimu numatomus sprendinius</w:t>
      </w:r>
      <w:r w:rsidR="00F34966">
        <w:rPr>
          <w:rFonts w:asciiTheme="minorHAnsi" w:eastAsia="Times New Roman" w:hAnsiTheme="minorHAnsi" w:cstheme="minorHAnsi"/>
          <w:bCs/>
          <w:szCs w:val="21"/>
        </w:rPr>
        <w:t xml:space="preserve"> žemesnio lygmens teritorijų planavimo dokumentuose ir/ ar techniniuose projektuose inžinerinių tinklų trajektorija turi būti parinkta taip, kad nepatektų išilgai po elektroninių ryšių komunikacijomis. Priešingu atveju</w:t>
      </w:r>
      <w:r w:rsidR="007D7BEF">
        <w:rPr>
          <w:rFonts w:asciiTheme="minorHAnsi" w:eastAsia="Times New Roman" w:hAnsiTheme="minorHAnsi" w:cstheme="minorHAnsi"/>
          <w:bCs/>
          <w:szCs w:val="21"/>
        </w:rPr>
        <w:t>,</w:t>
      </w:r>
      <w:r w:rsidR="00F34966">
        <w:rPr>
          <w:rFonts w:asciiTheme="minorHAnsi" w:eastAsia="Times New Roman" w:hAnsiTheme="minorHAnsi" w:cstheme="minorHAnsi"/>
          <w:bCs/>
          <w:szCs w:val="21"/>
        </w:rPr>
        <w:t xml:space="preserve"> numatyti reikiamas naujas elektroninių ryšių trasas.</w:t>
      </w:r>
    </w:p>
    <w:p w14:paraId="18D088DC" w14:textId="07AED2B9" w:rsidR="00024B33" w:rsidRDefault="00024B33" w:rsidP="00024B33">
      <w:pPr>
        <w:rPr>
          <w:rFonts w:asciiTheme="minorHAnsi" w:eastAsia="Times New Roman" w:hAnsiTheme="minorHAnsi" w:cstheme="minorHAnsi"/>
          <w:bCs/>
          <w:szCs w:val="21"/>
        </w:rPr>
      </w:pPr>
    </w:p>
    <w:p w14:paraId="16E3660A" w14:textId="44C9B466" w:rsidR="00463204" w:rsidRDefault="00F34966" w:rsidP="00463204">
      <w:pPr>
        <w:rPr>
          <w:rFonts w:asciiTheme="minorHAnsi" w:eastAsia="Times New Roman" w:hAnsiTheme="minorHAnsi" w:cstheme="minorHAnsi"/>
          <w:bCs/>
          <w:szCs w:val="21"/>
        </w:rPr>
      </w:pPr>
      <w:r>
        <w:rPr>
          <w:rFonts w:asciiTheme="minorHAnsi" w:eastAsia="Times New Roman" w:hAnsiTheme="minorHAnsi" w:cstheme="minorHAnsi"/>
          <w:bCs/>
          <w:szCs w:val="21"/>
        </w:rPr>
        <w:t xml:space="preserve">Specialiojo plano koregavimu į planuojamą teritoriją patenkančiose esamose elektros tinklų apsaugos zonose </w:t>
      </w:r>
      <w:r w:rsidR="00463204">
        <w:rPr>
          <w:rFonts w:asciiTheme="minorHAnsi" w:eastAsia="Times New Roman" w:hAnsiTheme="minorHAnsi" w:cstheme="minorHAnsi"/>
          <w:bCs/>
          <w:szCs w:val="21"/>
        </w:rPr>
        <w:t xml:space="preserve">galioja ribojimai nustatyti Lietuvos Respublikos specialiųjų žemės naudojimo sąlygų įstatymu Nr. XIII-2166; Energetikos ministro 2011-12-20 įsakymu Nr. 1-309 patvirtintomis Elektros linijų ir instaliacijos įrengimo taisyklėmis; Energetikos ministro 2010-03-29 įsakymu Nr. 1-93 patvirtintomis Elektros tinklų apsaugos taisyklėmis. </w:t>
      </w:r>
      <w:r w:rsidR="00463204" w:rsidRPr="00024B33">
        <w:rPr>
          <w:rFonts w:asciiTheme="minorHAnsi" w:eastAsia="Times New Roman" w:hAnsiTheme="minorHAnsi" w:cstheme="minorHAnsi"/>
          <w:bCs/>
          <w:szCs w:val="21"/>
        </w:rPr>
        <w:t>Planuojant veikl</w:t>
      </w:r>
      <w:r w:rsidR="00463204" w:rsidRPr="00024B33">
        <w:rPr>
          <w:rFonts w:asciiTheme="minorHAnsi" w:eastAsia="Times New Roman" w:hAnsiTheme="minorHAnsi" w:cstheme="minorHAnsi" w:hint="eastAsia"/>
          <w:bCs/>
          <w:szCs w:val="21"/>
        </w:rPr>
        <w:t>ą</w:t>
      </w:r>
      <w:r w:rsidR="00463204" w:rsidRPr="00024B33">
        <w:rPr>
          <w:rFonts w:asciiTheme="minorHAnsi" w:eastAsia="Times New Roman" w:hAnsiTheme="minorHAnsi" w:cstheme="minorHAnsi"/>
          <w:bCs/>
          <w:szCs w:val="21"/>
        </w:rPr>
        <w:t xml:space="preserve"> </w:t>
      </w:r>
      <w:r w:rsidR="00463204">
        <w:rPr>
          <w:rFonts w:asciiTheme="minorHAnsi" w:eastAsia="Times New Roman" w:hAnsiTheme="minorHAnsi" w:cstheme="minorHAnsi"/>
          <w:bCs/>
          <w:szCs w:val="21"/>
        </w:rPr>
        <w:t>elektros</w:t>
      </w:r>
      <w:r w:rsidR="00463204" w:rsidRPr="00024B33">
        <w:rPr>
          <w:rFonts w:asciiTheme="minorHAnsi" w:eastAsia="Times New Roman" w:hAnsiTheme="minorHAnsi" w:cstheme="minorHAnsi"/>
          <w:bCs/>
          <w:szCs w:val="21"/>
        </w:rPr>
        <w:t xml:space="preserve"> tinkl</w:t>
      </w:r>
      <w:r w:rsidR="00463204" w:rsidRPr="00024B33">
        <w:rPr>
          <w:rFonts w:asciiTheme="minorHAnsi" w:eastAsia="Times New Roman" w:hAnsiTheme="minorHAnsi" w:cstheme="minorHAnsi" w:hint="eastAsia"/>
          <w:bCs/>
          <w:szCs w:val="21"/>
        </w:rPr>
        <w:t>ų</w:t>
      </w:r>
      <w:r w:rsidR="00463204" w:rsidRPr="00024B33">
        <w:rPr>
          <w:rFonts w:asciiTheme="minorHAnsi" w:eastAsia="Times New Roman" w:hAnsiTheme="minorHAnsi" w:cstheme="minorHAnsi"/>
          <w:bCs/>
          <w:szCs w:val="21"/>
        </w:rPr>
        <w:t xml:space="preserve"> apsaugos zonose</w:t>
      </w:r>
      <w:r w:rsidR="001513CD">
        <w:rPr>
          <w:rFonts w:asciiTheme="minorHAnsi" w:eastAsia="Times New Roman" w:hAnsiTheme="minorHAnsi" w:cstheme="minorHAnsi"/>
          <w:bCs/>
          <w:szCs w:val="21"/>
        </w:rPr>
        <w:t>,</w:t>
      </w:r>
      <w:r w:rsidR="00463204" w:rsidRPr="00024B33">
        <w:rPr>
          <w:rFonts w:asciiTheme="minorHAnsi" w:eastAsia="Times New Roman" w:hAnsiTheme="minorHAnsi" w:cstheme="minorHAnsi"/>
          <w:bCs/>
          <w:szCs w:val="21"/>
        </w:rPr>
        <w:t xml:space="preserve"> gauti </w:t>
      </w:r>
      <w:r w:rsidR="00463204">
        <w:rPr>
          <w:rFonts w:asciiTheme="minorHAnsi" w:eastAsia="Times New Roman" w:hAnsiTheme="minorHAnsi" w:cstheme="minorHAnsi"/>
          <w:bCs/>
          <w:szCs w:val="21"/>
        </w:rPr>
        <w:t xml:space="preserve">elektros </w:t>
      </w:r>
      <w:r w:rsidR="00463204" w:rsidRPr="00024B33">
        <w:rPr>
          <w:rFonts w:asciiTheme="minorHAnsi" w:eastAsia="Times New Roman" w:hAnsiTheme="minorHAnsi" w:cstheme="minorHAnsi"/>
          <w:bCs/>
          <w:szCs w:val="21"/>
        </w:rPr>
        <w:t>perdavimo tinkl</w:t>
      </w:r>
      <w:r w:rsidR="00463204" w:rsidRPr="00024B33">
        <w:rPr>
          <w:rFonts w:asciiTheme="minorHAnsi" w:eastAsia="Times New Roman" w:hAnsiTheme="minorHAnsi" w:cstheme="minorHAnsi" w:hint="eastAsia"/>
          <w:bCs/>
          <w:szCs w:val="21"/>
        </w:rPr>
        <w:t>ų</w:t>
      </w:r>
      <w:r w:rsidR="00463204">
        <w:rPr>
          <w:rFonts w:asciiTheme="minorHAnsi" w:eastAsia="Times New Roman" w:hAnsiTheme="minorHAnsi" w:cstheme="minorHAnsi"/>
          <w:bCs/>
          <w:szCs w:val="21"/>
        </w:rPr>
        <w:t xml:space="preserve"> </w:t>
      </w:r>
      <w:r w:rsidR="00463204" w:rsidRPr="00024B33">
        <w:rPr>
          <w:rFonts w:asciiTheme="minorHAnsi" w:eastAsia="Times New Roman" w:hAnsiTheme="minorHAnsi" w:cstheme="minorHAnsi"/>
          <w:bCs/>
          <w:szCs w:val="21"/>
        </w:rPr>
        <w:t>savininko ar valdytojo pritarim</w:t>
      </w:r>
      <w:r w:rsidR="00463204" w:rsidRPr="00024B33">
        <w:rPr>
          <w:rFonts w:asciiTheme="minorHAnsi" w:eastAsia="Times New Roman" w:hAnsiTheme="minorHAnsi" w:cstheme="minorHAnsi" w:hint="eastAsia"/>
          <w:bCs/>
          <w:szCs w:val="21"/>
        </w:rPr>
        <w:t>ą</w:t>
      </w:r>
      <w:r w:rsidR="00463204" w:rsidRPr="00024B33">
        <w:rPr>
          <w:rFonts w:asciiTheme="minorHAnsi" w:eastAsia="Times New Roman" w:hAnsiTheme="minorHAnsi" w:cstheme="minorHAnsi"/>
          <w:bCs/>
          <w:szCs w:val="21"/>
        </w:rPr>
        <w:t xml:space="preserve"> (derinim</w:t>
      </w:r>
      <w:r w:rsidR="00463204" w:rsidRPr="00024B33">
        <w:rPr>
          <w:rFonts w:asciiTheme="minorHAnsi" w:eastAsia="Times New Roman" w:hAnsiTheme="minorHAnsi" w:cstheme="minorHAnsi" w:hint="eastAsia"/>
          <w:bCs/>
          <w:szCs w:val="21"/>
        </w:rPr>
        <w:t>ą</w:t>
      </w:r>
      <w:r w:rsidR="00463204" w:rsidRPr="00024B33">
        <w:rPr>
          <w:rFonts w:asciiTheme="minorHAnsi" w:eastAsia="Times New Roman" w:hAnsiTheme="minorHAnsi" w:cstheme="minorHAnsi"/>
          <w:bCs/>
          <w:szCs w:val="21"/>
        </w:rPr>
        <w:t>) projektui ar numatomai veiklai.</w:t>
      </w:r>
    </w:p>
    <w:p w14:paraId="3E849C42" w14:textId="2CCE5B69" w:rsidR="00F34966" w:rsidRDefault="00F34966" w:rsidP="00024B33">
      <w:pPr>
        <w:rPr>
          <w:rFonts w:asciiTheme="minorHAnsi" w:eastAsia="Times New Roman" w:hAnsiTheme="minorHAnsi" w:cstheme="minorHAnsi"/>
          <w:bCs/>
          <w:szCs w:val="21"/>
        </w:rPr>
      </w:pPr>
    </w:p>
    <w:p w14:paraId="453E0747" w14:textId="0D3E9913" w:rsidR="00726DA2" w:rsidRDefault="00463204" w:rsidP="00726DA2">
      <w:pPr>
        <w:rPr>
          <w:rFonts w:asciiTheme="minorHAnsi" w:eastAsia="Times New Roman" w:hAnsiTheme="minorHAnsi" w:cstheme="minorHAnsi"/>
          <w:bCs/>
          <w:szCs w:val="21"/>
        </w:rPr>
      </w:pPr>
      <w:r w:rsidRPr="00463204">
        <w:rPr>
          <w:rFonts w:asciiTheme="minorHAnsi" w:eastAsia="Times New Roman" w:hAnsiTheme="minorHAnsi" w:cstheme="minorHAnsi"/>
          <w:bCs/>
          <w:szCs w:val="21"/>
        </w:rPr>
        <w:lastRenderedPageBreak/>
        <w:t>Į planuojamą teritoriją patenkan</w:t>
      </w:r>
      <w:r w:rsidR="00A11550">
        <w:rPr>
          <w:rFonts w:asciiTheme="minorHAnsi" w:eastAsia="Times New Roman" w:hAnsiTheme="minorHAnsi" w:cstheme="minorHAnsi"/>
          <w:bCs/>
          <w:szCs w:val="21"/>
        </w:rPr>
        <w:t>čių</w:t>
      </w:r>
      <w:r w:rsidRPr="00463204">
        <w:rPr>
          <w:rFonts w:asciiTheme="minorHAnsi" w:eastAsia="Times New Roman" w:hAnsiTheme="minorHAnsi" w:cstheme="minorHAnsi"/>
          <w:bCs/>
          <w:szCs w:val="21"/>
        </w:rPr>
        <w:t xml:space="preserve"> skirstom</w:t>
      </w:r>
      <w:r w:rsidR="00A11550">
        <w:rPr>
          <w:rFonts w:asciiTheme="minorHAnsi" w:eastAsia="Times New Roman" w:hAnsiTheme="minorHAnsi" w:cstheme="minorHAnsi"/>
          <w:bCs/>
          <w:szCs w:val="21"/>
        </w:rPr>
        <w:t>ųjų</w:t>
      </w:r>
      <w:r w:rsidRPr="00463204">
        <w:rPr>
          <w:rFonts w:asciiTheme="minorHAnsi" w:eastAsia="Times New Roman" w:hAnsiTheme="minorHAnsi" w:cstheme="minorHAnsi"/>
          <w:bCs/>
          <w:szCs w:val="21"/>
        </w:rPr>
        <w:t xml:space="preserve"> elektros bei gamtinių dujų tinkl</w:t>
      </w:r>
      <w:r w:rsidR="003C5A1D">
        <w:rPr>
          <w:rFonts w:asciiTheme="minorHAnsi" w:eastAsia="Times New Roman" w:hAnsiTheme="minorHAnsi" w:cstheme="minorHAnsi"/>
          <w:bCs/>
          <w:szCs w:val="21"/>
        </w:rPr>
        <w:t>ų</w:t>
      </w:r>
      <w:r>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naudojim</w:t>
      </w:r>
      <w:r w:rsidR="00A11550">
        <w:rPr>
          <w:rFonts w:asciiTheme="minorHAnsi" w:eastAsia="Times New Roman" w:hAnsiTheme="minorHAnsi" w:cstheme="minorHAnsi"/>
          <w:bCs/>
          <w:szCs w:val="21"/>
        </w:rPr>
        <w:t>as</w:t>
      </w:r>
      <w:r w:rsidRPr="00463204">
        <w:rPr>
          <w:rFonts w:asciiTheme="minorHAnsi" w:eastAsia="Times New Roman" w:hAnsiTheme="minorHAnsi" w:cstheme="minorHAnsi"/>
          <w:bCs/>
          <w:szCs w:val="21"/>
        </w:rPr>
        <w:t xml:space="preserve"> užtikrin</w:t>
      </w:r>
      <w:r w:rsidR="00A11550">
        <w:rPr>
          <w:rFonts w:asciiTheme="minorHAnsi" w:eastAsia="Times New Roman" w:hAnsiTheme="minorHAnsi" w:cstheme="minorHAnsi"/>
          <w:bCs/>
          <w:szCs w:val="21"/>
        </w:rPr>
        <w:t xml:space="preserve">amas </w:t>
      </w:r>
      <w:r w:rsidRPr="00463204">
        <w:rPr>
          <w:rFonts w:asciiTheme="minorHAnsi" w:eastAsia="Times New Roman" w:hAnsiTheme="minorHAnsi" w:cstheme="minorHAnsi"/>
          <w:bCs/>
          <w:szCs w:val="21"/>
        </w:rPr>
        <w:t>vadovauj</w:t>
      </w:r>
      <w:r>
        <w:rPr>
          <w:rFonts w:asciiTheme="minorHAnsi" w:eastAsia="Times New Roman" w:hAnsiTheme="minorHAnsi" w:cstheme="minorHAnsi"/>
          <w:bCs/>
          <w:szCs w:val="21"/>
        </w:rPr>
        <w:t>a</w:t>
      </w:r>
      <w:r w:rsidR="00A11550">
        <w:rPr>
          <w:rFonts w:asciiTheme="minorHAnsi" w:eastAsia="Times New Roman" w:hAnsiTheme="minorHAnsi" w:cstheme="minorHAnsi"/>
          <w:bCs/>
          <w:szCs w:val="21"/>
        </w:rPr>
        <w:t>ntis</w:t>
      </w:r>
      <w:r w:rsidRPr="00463204">
        <w:rPr>
          <w:rFonts w:asciiTheme="minorHAnsi" w:eastAsia="Times New Roman" w:hAnsiTheme="minorHAnsi" w:cstheme="minorHAnsi"/>
          <w:bCs/>
          <w:szCs w:val="21"/>
        </w:rPr>
        <w:t xml:space="preserve"> L</w:t>
      </w:r>
      <w:r>
        <w:rPr>
          <w:rFonts w:asciiTheme="minorHAnsi" w:eastAsia="Times New Roman" w:hAnsiTheme="minorHAnsi" w:cstheme="minorHAnsi"/>
          <w:bCs/>
          <w:szCs w:val="21"/>
        </w:rPr>
        <w:t xml:space="preserve">ietuvos </w:t>
      </w:r>
      <w:r w:rsidRPr="00463204">
        <w:rPr>
          <w:rFonts w:asciiTheme="minorHAnsi" w:eastAsia="Times New Roman" w:hAnsiTheme="minorHAnsi" w:cstheme="minorHAnsi"/>
          <w:bCs/>
          <w:szCs w:val="21"/>
        </w:rPr>
        <w:t>R</w:t>
      </w:r>
      <w:r>
        <w:rPr>
          <w:rFonts w:asciiTheme="minorHAnsi" w:eastAsia="Times New Roman" w:hAnsiTheme="minorHAnsi" w:cstheme="minorHAnsi"/>
          <w:bCs/>
          <w:szCs w:val="21"/>
        </w:rPr>
        <w:t>espublikos</w:t>
      </w:r>
      <w:r w:rsidRPr="00463204">
        <w:rPr>
          <w:rFonts w:asciiTheme="minorHAnsi" w:eastAsia="Times New Roman" w:hAnsiTheme="minorHAnsi" w:cstheme="minorHAnsi"/>
          <w:bCs/>
          <w:szCs w:val="21"/>
        </w:rPr>
        <w:t xml:space="preserve"> Specialiųjų žemės naudojimo sąlygų įstatymu</w:t>
      </w:r>
      <w:r>
        <w:rPr>
          <w:rFonts w:asciiTheme="minorHAnsi" w:eastAsia="Times New Roman" w:hAnsiTheme="minorHAnsi" w:cstheme="minorHAnsi"/>
          <w:bCs/>
          <w:szCs w:val="21"/>
        </w:rPr>
        <w:t xml:space="preserve">. </w:t>
      </w:r>
      <w:r w:rsidR="00726DA2">
        <w:rPr>
          <w:rFonts w:asciiTheme="minorHAnsi" w:eastAsia="Times New Roman" w:hAnsiTheme="minorHAnsi" w:cstheme="minorHAnsi"/>
          <w:bCs/>
          <w:szCs w:val="21"/>
        </w:rPr>
        <w:t xml:space="preserve">Detalizuojant </w:t>
      </w:r>
      <w:r>
        <w:rPr>
          <w:rFonts w:asciiTheme="minorHAnsi" w:eastAsia="Times New Roman" w:hAnsiTheme="minorHAnsi" w:cstheme="minorHAnsi"/>
          <w:bCs/>
          <w:szCs w:val="21"/>
        </w:rPr>
        <w:t>specialiojo plano koregavimo sprendini</w:t>
      </w:r>
      <w:r w:rsidR="00726DA2">
        <w:rPr>
          <w:rFonts w:asciiTheme="minorHAnsi" w:eastAsia="Times New Roman" w:hAnsiTheme="minorHAnsi" w:cstheme="minorHAnsi"/>
          <w:bCs/>
          <w:szCs w:val="21"/>
        </w:rPr>
        <w:t xml:space="preserve">us žemesnio lygmens teritorijų planavimo dokumentuose ir/ ar </w:t>
      </w:r>
      <w:r w:rsidR="00DE2E05" w:rsidRPr="00DE2E05">
        <w:rPr>
          <w:rFonts w:asciiTheme="minorHAnsi" w:eastAsia="Times New Roman" w:hAnsiTheme="minorHAnsi" w:cstheme="minorHAnsi"/>
          <w:bCs/>
          <w:szCs w:val="21"/>
        </w:rPr>
        <w:t xml:space="preserve">statybos (techniniuose ir/ar darbo) </w:t>
      </w:r>
      <w:r w:rsidR="00726DA2">
        <w:rPr>
          <w:rFonts w:asciiTheme="minorHAnsi" w:eastAsia="Times New Roman" w:hAnsiTheme="minorHAnsi" w:cstheme="minorHAnsi"/>
          <w:bCs/>
          <w:szCs w:val="21"/>
        </w:rPr>
        <w:t xml:space="preserve"> projektuose privaloma </w:t>
      </w:r>
      <w:r w:rsidRPr="00463204">
        <w:rPr>
          <w:rFonts w:asciiTheme="minorHAnsi" w:eastAsia="Times New Roman" w:hAnsiTheme="minorHAnsi" w:cstheme="minorHAnsi"/>
          <w:bCs/>
          <w:szCs w:val="21"/>
        </w:rPr>
        <w:t>išlaikyti vertikalius ir horizontalius atstumus nuo veikiančių</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elektros ir gamtinių dujų skirstomųjų tinklų pagal LR Energetikos ministro 2010-03-29</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įsakym</w:t>
      </w:r>
      <w:r w:rsidR="00726DA2">
        <w:rPr>
          <w:rFonts w:asciiTheme="minorHAnsi" w:eastAsia="Times New Roman" w:hAnsiTheme="minorHAnsi" w:cstheme="minorHAnsi"/>
          <w:bCs/>
          <w:szCs w:val="21"/>
        </w:rPr>
        <w:t>ą</w:t>
      </w:r>
      <w:r w:rsidRPr="00463204">
        <w:rPr>
          <w:rFonts w:asciiTheme="minorHAnsi" w:eastAsia="Times New Roman" w:hAnsiTheme="minorHAnsi" w:cstheme="minorHAnsi"/>
          <w:bCs/>
          <w:szCs w:val="21"/>
        </w:rPr>
        <w:t xml:space="preserve"> Nr. 1-93 Dėl elektros tinklų apsaugos taisyklių patvirtinimo</w:t>
      </w:r>
      <w:r w:rsidR="00726DA2">
        <w:rPr>
          <w:rFonts w:asciiTheme="minorHAnsi" w:eastAsia="Times New Roman" w:hAnsiTheme="minorHAnsi" w:cstheme="minorHAnsi"/>
          <w:bCs/>
          <w:szCs w:val="21"/>
        </w:rPr>
        <w:t xml:space="preserve"> ir</w:t>
      </w:r>
      <w:r w:rsidRPr="00463204">
        <w:rPr>
          <w:rFonts w:asciiTheme="minorHAnsi" w:eastAsia="Times New Roman" w:hAnsiTheme="minorHAnsi" w:cstheme="minorHAnsi"/>
          <w:bCs/>
          <w:szCs w:val="21"/>
        </w:rPr>
        <w:t xml:space="preserve"> LR Energetikos</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ministro 2012-11-23 įsakym</w:t>
      </w:r>
      <w:r w:rsidR="00726DA2">
        <w:rPr>
          <w:rFonts w:asciiTheme="minorHAnsi" w:eastAsia="Times New Roman" w:hAnsiTheme="minorHAnsi" w:cstheme="minorHAnsi"/>
          <w:bCs/>
          <w:szCs w:val="21"/>
        </w:rPr>
        <w:t>ą</w:t>
      </w:r>
      <w:r w:rsidRPr="00463204">
        <w:rPr>
          <w:rFonts w:asciiTheme="minorHAnsi" w:eastAsia="Times New Roman" w:hAnsiTheme="minorHAnsi" w:cstheme="minorHAnsi"/>
          <w:bCs/>
          <w:szCs w:val="21"/>
        </w:rPr>
        <w:t xml:space="preserve"> Nr. 1-228 </w:t>
      </w:r>
      <w:r w:rsidR="00A11550">
        <w:rPr>
          <w:rFonts w:asciiTheme="minorHAnsi" w:eastAsia="Times New Roman" w:hAnsiTheme="minorHAnsi" w:cstheme="minorHAnsi"/>
          <w:bCs/>
          <w:szCs w:val="21"/>
        </w:rPr>
        <w:t>„</w:t>
      </w:r>
      <w:r w:rsidRPr="00463204">
        <w:rPr>
          <w:rFonts w:asciiTheme="minorHAnsi" w:eastAsia="Times New Roman" w:hAnsiTheme="minorHAnsi" w:cstheme="minorHAnsi"/>
          <w:bCs/>
          <w:szCs w:val="21"/>
        </w:rPr>
        <w:t>Dėl dujų skirstomųjų dujotiekių apsaugos taisyklių</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patvirtinimo</w:t>
      </w:r>
      <w:r w:rsidR="00A11550">
        <w:rPr>
          <w:rFonts w:asciiTheme="minorHAnsi" w:eastAsia="Times New Roman" w:hAnsiTheme="minorHAnsi" w:cstheme="minorHAnsi"/>
          <w:bCs/>
          <w:szCs w:val="21"/>
        </w:rPr>
        <w:t>“</w:t>
      </w:r>
      <w:r w:rsidRPr="00463204">
        <w:rPr>
          <w:rFonts w:asciiTheme="minorHAnsi" w:eastAsia="Times New Roman" w:hAnsiTheme="minorHAnsi" w:cstheme="minorHAnsi"/>
          <w:bCs/>
          <w:szCs w:val="21"/>
        </w:rPr>
        <w:t>.</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Esant būtinybei, planuojamoje teritorijoje numatyti trukdančių numatomai statybai</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veikiančių elektros ir gamtinių dujų skirstomųjų tinklų iškėlimą (LR Energetikos ministro</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2012-07-04 įsakymu Nr. 1-127 Dėl Elektros energijos gamintojų ir vartotojų elektros</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įrenginių prijungimo prie elektros tinklų tvarkos aprašo patvirtinimo, LR Energetikos</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įstatymas 2002-05-16 Nr. IX-884).</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Planuojamoje teritorijoje naujai statomiems objektams numatyti inžinerinius</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komunikacinius koridorius statinių prijungimui</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prie veikiančių elektros, gamtinių dujų</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skirstomųjų įrenginių. Inžineriniai koridoriai turi būti numatyti iki kiekvieno atskirai</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formuojamo sklypo ribos. Elektros skirstomieji tinklai neturi patekti po planuojamais</w:t>
      </w:r>
      <w:r w:rsidR="00726DA2">
        <w:rPr>
          <w:rFonts w:asciiTheme="minorHAnsi" w:eastAsia="Times New Roman" w:hAnsiTheme="minorHAnsi" w:cstheme="minorHAnsi"/>
          <w:bCs/>
          <w:szCs w:val="21"/>
        </w:rPr>
        <w:t xml:space="preserve"> </w:t>
      </w:r>
      <w:r w:rsidRPr="00463204">
        <w:rPr>
          <w:rFonts w:asciiTheme="minorHAnsi" w:eastAsia="Times New Roman" w:hAnsiTheme="minorHAnsi" w:cstheme="minorHAnsi"/>
          <w:bCs/>
          <w:szCs w:val="21"/>
        </w:rPr>
        <w:t>statiniais bei po gatvės važiuojamąja dalimi.</w:t>
      </w:r>
      <w:r w:rsidR="00726DA2">
        <w:rPr>
          <w:rFonts w:asciiTheme="minorHAnsi" w:eastAsia="Times New Roman" w:hAnsiTheme="minorHAnsi" w:cstheme="minorHAnsi"/>
          <w:bCs/>
          <w:szCs w:val="21"/>
        </w:rPr>
        <w:t xml:space="preserve"> </w:t>
      </w:r>
      <w:r w:rsidR="00726DA2" w:rsidRPr="00024B33">
        <w:rPr>
          <w:rFonts w:asciiTheme="minorHAnsi" w:eastAsia="Times New Roman" w:hAnsiTheme="minorHAnsi" w:cstheme="minorHAnsi"/>
          <w:bCs/>
          <w:szCs w:val="21"/>
        </w:rPr>
        <w:t>Planuojant veikl</w:t>
      </w:r>
      <w:r w:rsidR="00726DA2" w:rsidRPr="00024B33">
        <w:rPr>
          <w:rFonts w:asciiTheme="minorHAnsi" w:eastAsia="Times New Roman" w:hAnsiTheme="minorHAnsi" w:cstheme="minorHAnsi" w:hint="eastAsia"/>
          <w:bCs/>
          <w:szCs w:val="21"/>
        </w:rPr>
        <w:t>ą</w:t>
      </w:r>
      <w:r w:rsidR="00726DA2" w:rsidRPr="00024B33">
        <w:rPr>
          <w:rFonts w:asciiTheme="minorHAnsi" w:eastAsia="Times New Roman" w:hAnsiTheme="minorHAnsi" w:cstheme="minorHAnsi"/>
          <w:bCs/>
          <w:szCs w:val="21"/>
        </w:rPr>
        <w:t xml:space="preserve"> </w:t>
      </w:r>
      <w:r w:rsidR="00726DA2">
        <w:rPr>
          <w:rFonts w:asciiTheme="minorHAnsi" w:eastAsia="Times New Roman" w:hAnsiTheme="minorHAnsi" w:cstheme="minorHAnsi"/>
          <w:bCs/>
          <w:szCs w:val="21"/>
        </w:rPr>
        <w:t>elektros bei gamtinių dujų</w:t>
      </w:r>
      <w:r w:rsidR="00726DA2" w:rsidRPr="00024B33">
        <w:rPr>
          <w:rFonts w:asciiTheme="minorHAnsi" w:eastAsia="Times New Roman" w:hAnsiTheme="minorHAnsi" w:cstheme="minorHAnsi"/>
          <w:bCs/>
          <w:szCs w:val="21"/>
        </w:rPr>
        <w:t xml:space="preserve"> perdavimo tinkl</w:t>
      </w:r>
      <w:r w:rsidR="00726DA2" w:rsidRPr="00024B33">
        <w:rPr>
          <w:rFonts w:asciiTheme="minorHAnsi" w:eastAsia="Times New Roman" w:hAnsiTheme="minorHAnsi" w:cstheme="minorHAnsi" w:hint="eastAsia"/>
          <w:bCs/>
          <w:szCs w:val="21"/>
        </w:rPr>
        <w:t>ų</w:t>
      </w:r>
      <w:r w:rsidR="00726DA2" w:rsidRPr="00024B33">
        <w:rPr>
          <w:rFonts w:asciiTheme="minorHAnsi" w:eastAsia="Times New Roman" w:hAnsiTheme="minorHAnsi" w:cstheme="minorHAnsi"/>
          <w:bCs/>
          <w:szCs w:val="21"/>
        </w:rPr>
        <w:t xml:space="preserve"> apsaugos zonose</w:t>
      </w:r>
      <w:r w:rsidR="00B71AD8">
        <w:rPr>
          <w:rFonts w:asciiTheme="minorHAnsi" w:eastAsia="Times New Roman" w:hAnsiTheme="minorHAnsi" w:cstheme="minorHAnsi"/>
          <w:bCs/>
          <w:szCs w:val="21"/>
        </w:rPr>
        <w:t>,</w:t>
      </w:r>
      <w:r w:rsidR="00726DA2" w:rsidRPr="00024B33">
        <w:rPr>
          <w:rFonts w:asciiTheme="minorHAnsi" w:eastAsia="Times New Roman" w:hAnsiTheme="minorHAnsi" w:cstheme="minorHAnsi"/>
          <w:bCs/>
          <w:szCs w:val="21"/>
        </w:rPr>
        <w:t xml:space="preserve"> gauti tinkl</w:t>
      </w:r>
      <w:r w:rsidR="00726DA2" w:rsidRPr="00024B33">
        <w:rPr>
          <w:rFonts w:asciiTheme="minorHAnsi" w:eastAsia="Times New Roman" w:hAnsiTheme="minorHAnsi" w:cstheme="minorHAnsi" w:hint="eastAsia"/>
          <w:bCs/>
          <w:szCs w:val="21"/>
        </w:rPr>
        <w:t>ų</w:t>
      </w:r>
      <w:r w:rsidR="00726DA2">
        <w:rPr>
          <w:rFonts w:asciiTheme="minorHAnsi" w:eastAsia="Times New Roman" w:hAnsiTheme="minorHAnsi" w:cstheme="minorHAnsi"/>
          <w:bCs/>
          <w:szCs w:val="21"/>
        </w:rPr>
        <w:t xml:space="preserve"> </w:t>
      </w:r>
      <w:r w:rsidR="00726DA2" w:rsidRPr="00024B33">
        <w:rPr>
          <w:rFonts w:asciiTheme="minorHAnsi" w:eastAsia="Times New Roman" w:hAnsiTheme="minorHAnsi" w:cstheme="minorHAnsi"/>
          <w:bCs/>
          <w:szCs w:val="21"/>
        </w:rPr>
        <w:t>savininko ar valdytojo pritarim</w:t>
      </w:r>
      <w:r w:rsidR="00726DA2" w:rsidRPr="00024B33">
        <w:rPr>
          <w:rFonts w:asciiTheme="minorHAnsi" w:eastAsia="Times New Roman" w:hAnsiTheme="minorHAnsi" w:cstheme="minorHAnsi" w:hint="eastAsia"/>
          <w:bCs/>
          <w:szCs w:val="21"/>
        </w:rPr>
        <w:t>ą</w:t>
      </w:r>
      <w:r w:rsidR="00726DA2" w:rsidRPr="00024B33">
        <w:rPr>
          <w:rFonts w:asciiTheme="minorHAnsi" w:eastAsia="Times New Roman" w:hAnsiTheme="minorHAnsi" w:cstheme="minorHAnsi"/>
          <w:bCs/>
          <w:szCs w:val="21"/>
        </w:rPr>
        <w:t xml:space="preserve"> (derinim</w:t>
      </w:r>
      <w:r w:rsidR="00726DA2" w:rsidRPr="00024B33">
        <w:rPr>
          <w:rFonts w:asciiTheme="minorHAnsi" w:eastAsia="Times New Roman" w:hAnsiTheme="minorHAnsi" w:cstheme="minorHAnsi" w:hint="eastAsia"/>
          <w:bCs/>
          <w:szCs w:val="21"/>
        </w:rPr>
        <w:t>ą</w:t>
      </w:r>
      <w:r w:rsidR="00726DA2" w:rsidRPr="00024B33">
        <w:rPr>
          <w:rFonts w:asciiTheme="minorHAnsi" w:eastAsia="Times New Roman" w:hAnsiTheme="minorHAnsi" w:cstheme="minorHAnsi"/>
          <w:bCs/>
          <w:szCs w:val="21"/>
        </w:rPr>
        <w:t>) projektui ar numatomai veiklai.</w:t>
      </w:r>
    </w:p>
    <w:p w14:paraId="2C6FE676" w14:textId="77AA08B4" w:rsidR="00024B33" w:rsidRDefault="00024B33" w:rsidP="00024B33">
      <w:pPr>
        <w:rPr>
          <w:rFonts w:asciiTheme="minorHAnsi" w:eastAsia="Times New Roman" w:hAnsiTheme="minorHAnsi" w:cstheme="minorHAnsi"/>
          <w:bCs/>
          <w:szCs w:val="21"/>
        </w:rPr>
      </w:pPr>
    </w:p>
    <w:p w14:paraId="111AE96D" w14:textId="3BD78BE9" w:rsidR="00726DA2" w:rsidRDefault="00726DA2" w:rsidP="00726DA2">
      <w:pPr>
        <w:rPr>
          <w:rFonts w:asciiTheme="minorHAnsi" w:eastAsia="Times New Roman" w:hAnsiTheme="minorHAnsi" w:cstheme="minorHAnsi"/>
          <w:bCs/>
          <w:szCs w:val="21"/>
        </w:rPr>
      </w:pPr>
      <w:r>
        <w:rPr>
          <w:rFonts w:asciiTheme="minorHAnsi" w:eastAsia="Times New Roman" w:hAnsiTheme="minorHAnsi" w:cstheme="minorHAnsi"/>
          <w:bCs/>
          <w:szCs w:val="21"/>
        </w:rPr>
        <w:t xml:space="preserve">Specialiojo plano koregavimu tikslinami sprendiniai </w:t>
      </w:r>
      <w:r w:rsidRPr="00726DA2">
        <w:rPr>
          <w:rFonts w:asciiTheme="minorHAnsi" w:eastAsia="Times New Roman" w:hAnsiTheme="minorHAnsi" w:cstheme="minorHAnsi"/>
          <w:bCs/>
          <w:szCs w:val="21"/>
        </w:rPr>
        <w:t>vandens tiekimo ir nuotekų tvarkymo infrastruktūros statinių susikirtimai (prasilenkimai) bei</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gretimybė su magistraliniais dujotiekiais bus sprendžiami žemesnio lygmens teritorijų</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planavimo dokumentuose ir (ar) statybos projektuose. Iki teritorijų planavimo dokumentų</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rengimo pradžios būtina kreiptis į magistralinius dujotiekius eksploatuojančią įmonę dėl</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planavimo sąlygų</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išdavimo, taip pat, prieš pradedant rengti statinių projektus ir (ar) kitą</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projektinę dokumentaciją, rekomenduojama kreiptis į magistralinį dujotiekį eksploatuojančią</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įmonę dėl techninių reikalavimų projektavimui išdavimo</w:t>
      </w:r>
      <w:r>
        <w:rPr>
          <w:rFonts w:asciiTheme="minorHAnsi" w:eastAsia="Times New Roman" w:hAnsiTheme="minorHAnsi" w:cstheme="minorHAnsi"/>
          <w:bCs/>
          <w:szCs w:val="21"/>
        </w:rPr>
        <w:t>. E</w:t>
      </w:r>
      <w:r w:rsidRPr="00726DA2">
        <w:rPr>
          <w:rFonts w:asciiTheme="minorHAnsi" w:eastAsia="Times New Roman" w:hAnsiTheme="minorHAnsi" w:cstheme="minorHAnsi"/>
          <w:bCs/>
          <w:szCs w:val="21"/>
        </w:rPr>
        <w:t>samo MD vamzdynas bei teritorijos, esančios po 200 metrų į abi puses nuo šio</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vamzdyno ašies, yra priskirti pirmai MD vietovės klasei. MD pirmos vietovės klasės</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teritorijoje yra taikomi užstatymo normatyvai</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MD vietovės klasių teritorijose</w:t>
      </w:r>
      <w:r w:rsidR="00B6193C">
        <w:rPr>
          <w:rFonts w:asciiTheme="minorHAnsi" w:eastAsia="Times New Roman" w:hAnsiTheme="minorHAnsi" w:cstheme="minorHAnsi"/>
          <w:bCs/>
          <w:szCs w:val="21"/>
        </w:rPr>
        <w:t>,</w:t>
      </w:r>
      <w:r w:rsidRPr="00726DA2">
        <w:rPr>
          <w:rFonts w:asciiTheme="minorHAnsi" w:eastAsia="Times New Roman" w:hAnsiTheme="minorHAnsi" w:cstheme="minorHAnsi"/>
          <w:bCs/>
          <w:szCs w:val="21"/>
        </w:rPr>
        <w:t xml:space="preserve"> negavus magistralinio dujotiekio savininko rašytinio</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pritarimo, yra draudžiama projektuoti ir statyti bet kokius naujus statinius ar įrenginius, juos</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rekonstruoti,</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projektuoti ir atlikti statinių bei įrenginių remonto arba griovimo darbus, planuoti</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teritorijas, nustatyti ar keisti žemės sklypų pagrindinę žemės naudojimo paskirtį ir/ar būdą,</w:t>
      </w:r>
      <w:r>
        <w:rPr>
          <w:rFonts w:asciiTheme="minorHAnsi" w:eastAsia="Times New Roman" w:hAnsiTheme="minorHAnsi" w:cstheme="minorHAnsi"/>
          <w:bCs/>
          <w:szCs w:val="21"/>
        </w:rPr>
        <w:t xml:space="preserve"> </w:t>
      </w:r>
      <w:r w:rsidRPr="00726DA2">
        <w:rPr>
          <w:rFonts w:asciiTheme="minorHAnsi" w:eastAsia="Times New Roman" w:hAnsiTheme="minorHAnsi" w:cstheme="minorHAnsi"/>
          <w:bCs/>
          <w:szCs w:val="21"/>
        </w:rPr>
        <w:t>formuoti naujus ar pertvarkyti esamus žemės sklypus ir pan.</w:t>
      </w:r>
    </w:p>
    <w:p w14:paraId="49AD27B0" w14:textId="77777777" w:rsidR="00726DA2" w:rsidRPr="00166A80" w:rsidRDefault="00726DA2" w:rsidP="00024B33">
      <w:pPr>
        <w:rPr>
          <w:rFonts w:asciiTheme="minorHAnsi" w:eastAsia="Times New Roman" w:hAnsiTheme="minorHAnsi" w:cstheme="minorHAnsi"/>
          <w:bCs/>
          <w:szCs w:val="21"/>
        </w:rPr>
      </w:pPr>
    </w:p>
    <w:p w14:paraId="5EF00803" w14:textId="22BF7FDA" w:rsidR="008F5972" w:rsidRPr="00166A80" w:rsidRDefault="008F5972" w:rsidP="00210FC5">
      <w:pPr>
        <w:pStyle w:val="Heading2"/>
        <w:numPr>
          <w:ilvl w:val="1"/>
          <w:numId w:val="21"/>
        </w:numPr>
        <w:spacing w:after="240"/>
        <w:rPr>
          <w:szCs w:val="28"/>
        </w:rPr>
      </w:pPr>
      <w:bookmarkStart w:id="61" w:name="_Toc174971496"/>
      <w:r w:rsidRPr="00166A80">
        <w:rPr>
          <w:szCs w:val="28"/>
        </w:rPr>
        <w:t>Apribojimai geriamojo vandens tiekimo ir nuotekų tvarkymo infrastruktūros įrengimui koreguojamose gyvenamosiose vietovėse</w:t>
      </w:r>
      <w:bookmarkEnd w:id="61"/>
    </w:p>
    <w:p w14:paraId="218DEB54" w14:textId="5C173070" w:rsidR="008F5972" w:rsidRPr="00166A80" w:rsidRDefault="008F5972" w:rsidP="008F5972">
      <w:pPr>
        <w:rPr>
          <w:rFonts w:asciiTheme="minorHAnsi" w:hAnsiTheme="minorHAnsi" w:cstheme="minorHAnsi"/>
        </w:rPr>
      </w:pPr>
      <w:r w:rsidRPr="00166A80">
        <w:rPr>
          <w:rFonts w:asciiTheme="minorHAnsi" w:hAnsiTheme="minorHAnsi" w:cstheme="minorHAnsi"/>
        </w:rPr>
        <w:t>Rengiant Kėdainių rajono vandens tiekimo ir nuotekų tvarkymo infrastruktūros plėtros specialiojo plano koregavimą, įvertinti objektai, kuriems Lietuvos Respublikos įstatymais ir kitais teisės aktais nustatomos specialiosios žemės naudojimo sąlygos bei kuriuose ribojama ūkinė veikla:</w:t>
      </w:r>
    </w:p>
    <w:p w14:paraId="1736BAFC" w14:textId="6098DA03" w:rsidR="008F5972" w:rsidRPr="00166A80" w:rsidRDefault="008F5972" w:rsidP="00AC0816">
      <w:pPr>
        <w:pStyle w:val="ListParagraph"/>
        <w:numPr>
          <w:ilvl w:val="0"/>
          <w:numId w:val="18"/>
        </w:numPr>
        <w:rPr>
          <w:rFonts w:asciiTheme="minorHAnsi" w:hAnsiTheme="minorHAnsi" w:cstheme="minorHAnsi"/>
        </w:rPr>
      </w:pPr>
      <w:r w:rsidRPr="00166A80">
        <w:rPr>
          <w:rFonts w:asciiTheme="minorHAnsi" w:hAnsiTheme="minorHAnsi" w:cstheme="minorHAnsi"/>
        </w:rPr>
        <w:t>Saugomos teritorijos/gamtinio karkaso teritorijos;</w:t>
      </w:r>
    </w:p>
    <w:p w14:paraId="41532A56" w14:textId="5BE28F8F" w:rsidR="008F5972" w:rsidRPr="00166A80" w:rsidRDefault="008F5972" w:rsidP="00AC0816">
      <w:pPr>
        <w:pStyle w:val="ListParagraph"/>
        <w:numPr>
          <w:ilvl w:val="0"/>
          <w:numId w:val="18"/>
        </w:numPr>
        <w:rPr>
          <w:rFonts w:asciiTheme="minorHAnsi" w:hAnsiTheme="minorHAnsi" w:cstheme="minorHAnsi"/>
        </w:rPr>
      </w:pPr>
      <w:r w:rsidRPr="00166A80">
        <w:rPr>
          <w:rFonts w:asciiTheme="minorHAnsi" w:hAnsiTheme="minorHAnsi" w:cstheme="minorHAnsi"/>
        </w:rPr>
        <w:t>Nekilnojamųjų kultūros paveldo vertybių objektai ir teritorijos;</w:t>
      </w:r>
    </w:p>
    <w:p w14:paraId="278CBE53" w14:textId="3085D5F9" w:rsidR="008F5972" w:rsidRPr="00166A80" w:rsidRDefault="008F5972" w:rsidP="00AC0816">
      <w:pPr>
        <w:pStyle w:val="ListParagraph"/>
        <w:numPr>
          <w:ilvl w:val="0"/>
          <w:numId w:val="18"/>
        </w:numPr>
        <w:rPr>
          <w:rFonts w:asciiTheme="minorHAnsi" w:hAnsiTheme="minorHAnsi" w:cstheme="minorHAnsi"/>
        </w:rPr>
      </w:pPr>
      <w:r w:rsidRPr="00166A80">
        <w:rPr>
          <w:rFonts w:asciiTheme="minorHAnsi" w:hAnsiTheme="minorHAnsi" w:cstheme="minorHAnsi"/>
        </w:rPr>
        <w:t>Požeminio ir paviršinio vandens telkiniai, potvynių rizika;</w:t>
      </w:r>
    </w:p>
    <w:p w14:paraId="40C8D572" w14:textId="16CAECBB" w:rsidR="008F5972" w:rsidRDefault="008F5972" w:rsidP="00AC0816">
      <w:pPr>
        <w:pStyle w:val="ListParagraph"/>
        <w:numPr>
          <w:ilvl w:val="0"/>
          <w:numId w:val="18"/>
        </w:numPr>
        <w:rPr>
          <w:rFonts w:asciiTheme="minorHAnsi" w:hAnsiTheme="minorHAnsi" w:cstheme="minorHAnsi"/>
        </w:rPr>
      </w:pPr>
      <w:r w:rsidRPr="00166A80">
        <w:rPr>
          <w:rFonts w:asciiTheme="minorHAnsi" w:hAnsiTheme="minorHAnsi" w:cstheme="minorHAnsi"/>
        </w:rPr>
        <w:t>Miškai, žemės gelmių išteklių telkiniai ir kt.</w:t>
      </w:r>
    </w:p>
    <w:p w14:paraId="7E73F4B4" w14:textId="77777777" w:rsidR="00C54507" w:rsidRDefault="00C54507" w:rsidP="00C54507">
      <w:pPr>
        <w:rPr>
          <w:rFonts w:asciiTheme="minorHAnsi" w:hAnsiTheme="minorHAnsi" w:cstheme="minorHAnsi"/>
        </w:rPr>
      </w:pPr>
    </w:p>
    <w:p w14:paraId="2B679DB8" w14:textId="77777777" w:rsidR="00C54507" w:rsidRPr="00C54507" w:rsidRDefault="00C54507" w:rsidP="00C54507">
      <w:pPr>
        <w:rPr>
          <w:rFonts w:asciiTheme="minorHAnsi" w:hAnsiTheme="minorHAnsi" w:cstheme="minorHAnsi"/>
        </w:rPr>
      </w:pPr>
    </w:p>
    <w:p w14:paraId="0E9756F7" w14:textId="77777777" w:rsidR="008F5972" w:rsidRPr="00166A80" w:rsidRDefault="008F5972" w:rsidP="00E74A66"/>
    <w:p w14:paraId="7856905E" w14:textId="59931EEE" w:rsidR="008F5972" w:rsidRPr="00166A80" w:rsidRDefault="008F5972" w:rsidP="008F5972">
      <w:pPr>
        <w:pStyle w:val="Heading3"/>
      </w:pPr>
      <w:bookmarkStart w:id="62" w:name="_Toc174971497"/>
      <w:r w:rsidRPr="00166A80">
        <w:t>3.1.1 Saugomos teritorijos  koreguojamose gyvenamosiose vietovėse</w:t>
      </w:r>
      <w:bookmarkEnd w:id="62"/>
    </w:p>
    <w:p w14:paraId="3BDE2F81" w14:textId="77777777" w:rsidR="008F5972" w:rsidRPr="00166A80" w:rsidRDefault="008F5972" w:rsidP="008F5972"/>
    <w:p w14:paraId="190009A5" w14:textId="12E67892" w:rsidR="008F5972" w:rsidRDefault="008F5972" w:rsidP="008F5972">
      <w:pPr>
        <w:rPr>
          <w:szCs w:val="21"/>
        </w:rPr>
      </w:pPr>
      <w:r w:rsidRPr="00166A80">
        <w:rPr>
          <w:szCs w:val="21"/>
        </w:rPr>
        <w:t xml:space="preserve">Saugomų teritorijų paskirtis yra užtikrinti gamtinių ir kultūros paveldo kompleksų bei objektų apsaugą, kraštovaizdžio ekologinę pusiausvyrą, biologinę įvairovę ir genofondą, gamtos išteklių atkūrimą, sudaryti </w:t>
      </w:r>
      <w:r w:rsidRPr="00166A80">
        <w:rPr>
          <w:szCs w:val="21"/>
        </w:rPr>
        <w:lastRenderedPageBreak/>
        <w:t>sąlygas pažintinei rekreacijai, moksliniams tyrimams ir aplinkos būklės stebėjimams, propaguoti gamtos paveldo ir kultūros paveldo vertybių apsaugą</w:t>
      </w:r>
      <w:r w:rsidR="00726DA2">
        <w:rPr>
          <w:szCs w:val="21"/>
        </w:rPr>
        <w:t>.</w:t>
      </w:r>
    </w:p>
    <w:p w14:paraId="224806AF" w14:textId="77777777" w:rsidR="00726DA2" w:rsidRDefault="00726DA2" w:rsidP="008F5972">
      <w:pPr>
        <w:rPr>
          <w:szCs w:val="21"/>
        </w:rPr>
      </w:pPr>
    </w:p>
    <w:p w14:paraId="45DAF53F" w14:textId="77777777" w:rsidR="00E010B6" w:rsidRDefault="00726DA2" w:rsidP="00726DA2">
      <w:pPr>
        <w:rPr>
          <w:szCs w:val="21"/>
        </w:rPr>
      </w:pPr>
      <w:r w:rsidRPr="00726DA2">
        <w:rPr>
          <w:szCs w:val="21"/>
        </w:rPr>
        <w:t>LR saugomų teritorijų įstatymas reglamentuoja saugomų teritorijų sistemą ir su ja susijusius</w:t>
      </w:r>
      <w:r>
        <w:rPr>
          <w:szCs w:val="21"/>
        </w:rPr>
        <w:t xml:space="preserve"> </w:t>
      </w:r>
      <w:r w:rsidRPr="00726DA2">
        <w:rPr>
          <w:szCs w:val="21"/>
        </w:rPr>
        <w:t>visuomeninius santykius, saugomų teritorijų nustatymo ir steigimo, ribų keitimo, statuso</w:t>
      </w:r>
      <w:r>
        <w:rPr>
          <w:szCs w:val="21"/>
        </w:rPr>
        <w:t xml:space="preserve"> </w:t>
      </w:r>
      <w:r w:rsidRPr="00726DA2">
        <w:rPr>
          <w:szCs w:val="21"/>
        </w:rPr>
        <w:t>pakeitimo, apsaugos, tvarkymo ir kontrolės teisinius pagrindus, reglamentuoja veiklą jose, taip</w:t>
      </w:r>
      <w:r>
        <w:rPr>
          <w:szCs w:val="21"/>
        </w:rPr>
        <w:t xml:space="preserve"> </w:t>
      </w:r>
      <w:r w:rsidRPr="00726DA2">
        <w:rPr>
          <w:szCs w:val="21"/>
        </w:rPr>
        <w:t>pat nustato tarptautinės svarbos teritorijų, tarp jų Europos ekologinio tinklo „Natura 2000“</w:t>
      </w:r>
      <w:r>
        <w:rPr>
          <w:szCs w:val="21"/>
        </w:rPr>
        <w:t xml:space="preserve"> </w:t>
      </w:r>
      <w:r w:rsidRPr="00726DA2">
        <w:rPr>
          <w:szCs w:val="21"/>
        </w:rPr>
        <w:t>teritorijų (BAST – buveinių apsaugai svarbios teritorijos, PAST – paukščių apsaugai svarbios</w:t>
      </w:r>
      <w:r>
        <w:rPr>
          <w:szCs w:val="21"/>
        </w:rPr>
        <w:t xml:space="preserve"> </w:t>
      </w:r>
      <w:r w:rsidRPr="00726DA2">
        <w:rPr>
          <w:szCs w:val="21"/>
        </w:rPr>
        <w:t>teritorijos) bei gamtinio karkaso kūrimą ir veiklos juose reglamentavimą.</w:t>
      </w:r>
      <w:r>
        <w:rPr>
          <w:szCs w:val="21"/>
        </w:rPr>
        <w:t xml:space="preserve"> </w:t>
      </w:r>
    </w:p>
    <w:p w14:paraId="7130CDDD" w14:textId="77777777" w:rsidR="008F5972" w:rsidRDefault="008F5972" w:rsidP="00E74A66"/>
    <w:p w14:paraId="413D63C0" w14:textId="2CCE033A" w:rsidR="00E010B6" w:rsidRDefault="00E010B6" w:rsidP="00E010B6">
      <w:r w:rsidRPr="00E010B6">
        <w:rPr>
          <w:b/>
          <w:bCs/>
        </w:rPr>
        <w:t>Saugomose teritorijose naujų ūkinių veiklų vykdymas nenumatomas</w:t>
      </w:r>
      <w:r w:rsidRPr="00E010B6">
        <w:t>. Saugomos teritorijos</w:t>
      </w:r>
      <w:r>
        <w:t xml:space="preserve"> </w:t>
      </w:r>
      <w:r w:rsidRPr="00E010B6">
        <w:t>tvarkomos ir veikla jose plėtojama pagal Saugomų teritorijų, Aplinkos apsaugos, Nekilnojamųjų</w:t>
      </w:r>
      <w:r>
        <w:t xml:space="preserve"> </w:t>
      </w:r>
      <w:r w:rsidRPr="00E010B6">
        <w:t>kultūros vertybių apsaugos, Miškų, Teritorijų planavimo, Statybos bei kitus įstatymus,</w:t>
      </w:r>
      <w:r>
        <w:t xml:space="preserve"> </w:t>
      </w:r>
      <w:r w:rsidRPr="00E010B6">
        <w:t>reglamentuojančius veiklą saugomose teritorijose, Gamtinio karkaso nuostatus, planavimo</w:t>
      </w:r>
      <w:r>
        <w:t xml:space="preserve"> </w:t>
      </w:r>
      <w:r w:rsidRPr="00E010B6">
        <w:t>dokumentus, saugomų teritorijų, jų zonų, teritorijos dalių ar paveldo objektų tipinius ir (ar)</w:t>
      </w:r>
      <w:r>
        <w:t xml:space="preserve"> </w:t>
      </w:r>
      <w:r w:rsidRPr="00E010B6">
        <w:t>individualius apsaugos reglamentus ir kt. Europos Bendrijos svarbos natūralios buveinės</w:t>
      </w:r>
      <w:r>
        <w:t xml:space="preserve"> </w:t>
      </w:r>
      <w:r w:rsidRPr="00E010B6">
        <w:t>saugomos vadovaujantis ES gamtos buveinių, laukinės augmenijos bei gyvūnijos direktyva</w:t>
      </w:r>
      <w:r>
        <w:t xml:space="preserve"> </w:t>
      </w:r>
      <w:r w:rsidRPr="00E010B6">
        <w:t>(92/43/EEC), kitais minėtas teritorijas reglamentuojančiais teisės aktais.</w:t>
      </w:r>
    </w:p>
    <w:p w14:paraId="239965CE" w14:textId="77777777" w:rsidR="00E010B6" w:rsidRDefault="00E010B6" w:rsidP="00E010B6"/>
    <w:p w14:paraId="05096725" w14:textId="01642359" w:rsidR="00E010B6" w:rsidRDefault="00E010B6" w:rsidP="00E010B6">
      <w:r w:rsidRPr="00E010B6">
        <w:t>Oficiali informacija ir statistiniai duomenys apie saugomas teritorijas yra Saugomų teritorijų</w:t>
      </w:r>
      <w:r>
        <w:t xml:space="preserve"> </w:t>
      </w:r>
      <w:r w:rsidRPr="00E010B6">
        <w:t>kadastre, kuriame registruojamos saugomos teritorijos, išskyrus kultūros paveldo objektus, taip</w:t>
      </w:r>
      <w:r>
        <w:t xml:space="preserve"> </w:t>
      </w:r>
      <w:r w:rsidRPr="00E010B6">
        <w:t>pat jame pagal atskirus sąrašus registruojamos savivaldybių tarybų įsteigtos saugomos</w:t>
      </w:r>
      <w:r>
        <w:t xml:space="preserve"> </w:t>
      </w:r>
      <w:r w:rsidRPr="00E010B6">
        <w:t>teritorijos (draustiniai, paveldo objektai). Saugomų</w:t>
      </w:r>
      <w:r>
        <w:t xml:space="preserve"> </w:t>
      </w:r>
      <w:r w:rsidRPr="00E010B6">
        <w:t>teritorijų kadastro interneto svetainė:</w:t>
      </w:r>
      <w:r>
        <w:t xml:space="preserve"> </w:t>
      </w:r>
      <w:r w:rsidRPr="00E010B6">
        <w:rPr>
          <w:b/>
          <w:bCs/>
        </w:rPr>
        <w:t>http://stk.am.lt</w:t>
      </w:r>
      <w:r>
        <w:t>.</w:t>
      </w:r>
    </w:p>
    <w:p w14:paraId="4BB929E6" w14:textId="77777777" w:rsidR="00E010B6" w:rsidRPr="00166A80" w:rsidRDefault="00E010B6" w:rsidP="00E74A66"/>
    <w:p w14:paraId="6EEC3BA8" w14:textId="4D325FD6" w:rsidR="008F5972" w:rsidRPr="00166A80" w:rsidRDefault="008F5972" w:rsidP="00166A80">
      <w:pPr>
        <w:pStyle w:val="Heading3"/>
      </w:pPr>
      <w:bookmarkStart w:id="63" w:name="_Toc174971498"/>
      <w:r w:rsidRPr="00166A80">
        <w:t>3.</w:t>
      </w:r>
      <w:r w:rsidR="005446A4">
        <w:t>1</w:t>
      </w:r>
      <w:r w:rsidRPr="00166A80">
        <w:t>.2 Gamtinis karkasas koreguojamose gyvenamosiose vietovėse</w:t>
      </w:r>
      <w:bookmarkEnd w:id="63"/>
    </w:p>
    <w:p w14:paraId="77B99AE2" w14:textId="77777777" w:rsidR="008F5972" w:rsidRPr="00166A80" w:rsidRDefault="008F5972" w:rsidP="008F5972"/>
    <w:p w14:paraId="6690BD13" w14:textId="77777777" w:rsidR="008F5972" w:rsidRDefault="008F5972" w:rsidP="008F5972">
      <w:pPr>
        <w:rPr>
          <w:szCs w:val="21"/>
        </w:rPr>
      </w:pPr>
      <w:r w:rsidRPr="00166A80">
        <w:rPr>
          <w:szCs w:val="21"/>
        </w:rPr>
        <w:t xml:space="preserve">Gamtinis karkasas – vientisas gamtinio ekologinio kompensavimo teritorijų tinklas, užtikrinantis ekologinę kraštovaizdžio pusiausvyrą, gamtinius ryšius tarp saugomų teritorijų, kitų aplinkosaugai svarbių teritorijų ar buveinių, taip pat augalų ir gyvūnų migraciją tarp jų. </w:t>
      </w:r>
    </w:p>
    <w:p w14:paraId="7184ECDB" w14:textId="77777777" w:rsidR="00E010B6" w:rsidRPr="00166A80" w:rsidRDefault="00E010B6" w:rsidP="008F5972">
      <w:pPr>
        <w:rPr>
          <w:szCs w:val="21"/>
        </w:rPr>
      </w:pPr>
    </w:p>
    <w:p w14:paraId="2FFC9A11" w14:textId="4A999A12" w:rsidR="008F5972" w:rsidRPr="00166A80" w:rsidRDefault="008F5972" w:rsidP="008F5972">
      <w:pPr>
        <w:rPr>
          <w:szCs w:val="21"/>
        </w:rPr>
      </w:pPr>
      <w:r w:rsidRPr="00166A80">
        <w:rPr>
          <w:szCs w:val="21"/>
        </w:rPr>
        <w:t>Gamtiniame karkase apribojimus nustato LR aplinkos apsaugos įstatymas, LR saugomų teritorijų įstatymas, Gamtinio karkaso nuostatai bei eilė kitų, veiklą gamtiniame karkase reglamentuojančių dokumentų. Rengiant žemesnio lygmens teritorijų planavimo dokumentus ir/ar techninius/darbo projektus, vandens tiekimo ir nuotekų tvarkymo tinklai turi būti planuojami numatytose urbanizuotose ir ar urbanizuojamose teritorijose, gatvių raudonosiose linijose.</w:t>
      </w:r>
    </w:p>
    <w:p w14:paraId="2BB58CED" w14:textId="77777777" w:rsidR="008F5972" w:rsidRPr="00166A80" w:rsidRDefault="008F5972" w:rsidP="00E74A66"/>
    <w:p w14:paraId="59945E2B" w14:textId="20937840" w:rsidR="008F5972" w:rsidRPr="00166A80" w:rsidRDefault="008F5972" w:rsidP="008F5972">
      <w:pPr>
        <w:pStyle w:val="Heading3"/>
      </w:pPr>
      <w:bookmarkStart w:id="64" w:name="_Toc174971499"/>
      <w:r w:rsidRPr="00166A80">
        <w:t xml:space="preserve">3.1.3 </w:t>
      </w:r>
      <w:r w:rsidR="00D77E05" w:rsidRPr="00166A80">
        <w:t>Nekilnojamojo kultūros paveldo apsauga</w:t>
      </w:r>
      <w:r w:rsidRPr="00166A80">
        <w:t xml:space="preserve"> koreguojamose gyvenamosiose vietovėse</w:t>
      </w:r>
      <w:bookmarkEnd w:id="64"/>
    </w:p>
    <w:p w14:paraId="2BED6BC4" w14:textId="77777777" w:rsidR="008F5972" w:rsidRPr="00166A80" w:rsidRDefault="008F5972" w:rsidP="008F5972"/>
    <w:p w14:paraId="672A3732" w14:textId="3FFA8089" w:rsidR="008F5972" w:rsidRPr="00166A80" w:rsidRDefault="00D77E05" w:rsidP="00E74A66">
      <w:pPr>
        <w:rPr>
          <w:szCs w:val="21"/>
        </w:rPr>
      </w:pPr>
      <w:r w:rsidRPr="00166A80">
        <w:rPr>
          <w:szCs w:val="21"/>
        </w:rPr>
        <w:t>Nekilnojamojo kultūros paveldo objektų bei vietovių teritorijose ir apsaugos zonose planuojama ūkinė veikla reglamentuojama LR nekilnojamojo kultūros paveldo apsaugos įstatymo nuostatomis, nekilnojamojo kultūros paveldo apsaugos specialiaisiais planais bei kultūros paveldo apsaugą reglamentuojančiais teisės aktais.</w:t>
      </w:r>
    </w:p>
    <w:p w14:paraId="18711CFB" w14:textId="77777777" w:rsidR="00D77E05" w:rsidRPr="00166A80" w:rsidRDefault="00D77E05" w:rsidP="00E74A66">
      <w:pPr>
        <w:rPr>
          <w:szCs w:val="21"/>
        </w:rPr>
      </w:pPr>
    </w:p>
    <w:p w14:paraId="0A179F78" w14:textId="67FFB15C" w:rsidR="00D77E05" w:rsidRDefault="00D77E05" w:rsidP="00E74A66">
      <w:pPr>
        <w:rPr>
          <w:szCs w:val="21"/>
        </w:rPr>
      </w:pPr>
      <w:r w:rsidRPr="00166A80">
        <w:rPr>
          <w:szCs w:val="21"/>
        </w:rPr>
        <w:t xml:space="preserve">LR nekilnojamojo kultūros paveldo apsaugos įstatymo 22 straipsnio 1 dalyje įtvirtina, kad nekilnojamosios kultūros vertybės, jų teritorijos, apsaugos zonos tvarkomos ir veikla jose plėtojama pagal kompleksinio ir specialiojo teritorijų planavimo, strateginio planavimo dokumentus, apsaugos reglamentus ir jais nustatomus paveldosaugos reikalavimus, parengtus vadovaujantis šio įstatymo ir Teritorijų planavimo įstatymo nuostatomis. Šio straipsnio 2 dalyje nustatyta, kad kultūros paveldo objektai, jų teritorijos ir apsaugos zonos tvarkomi ir veikla juose plėtojama pagal paveldosaugos reikalavimus, nustatomus kultūros paveldo objektų tipiniuose apsaugos reglamentuose, tvirtinamuose Vyriausybės ir individualiuose apsaugos reglamentuose, parengtuose ir patvirtintuose kultūros ministro nustatyta tvarka. Kultūros paveldo vietovės ir jų apsaugos zonos tvarkomos ir veikla jose plėtojama pagal nekilnojamojo kultūros paveldo apsaugos specialiojo teritorijų </w:t>
      </w:r>
      <w:r w:rsidRPr="00166A80">
        <w:rPr>
          <w:szCs w:val="21"/>
        </w:rPr>
        <w:lastRenderedPageBreak/>
        <w:t>planavimo dokumentus – tvarkymo planus. Kultūros paveldo vietovių ir jų apsaugos zonų tvarkymo planas yra specialiojo teritorijų planavimo dokumentas, kuriame nustatomi nekilnojamojo kultūros paveldo apsaugos ir veiklos plėtojimo kultūros paveldo vietovėje ir jos apsaugos zonoje paveldosaugos reikalavimai bei kultūros paveldo vietovės ir jos apsaugos zonos ribos.</w:t>
      </w:r>
    </w:p>
    <w:p w14:paraId="1CD92156" w14:textId="77777777" w:rsidR="00E010B6" w:rsidRDefault="00E010B6" w:rsidP="00E74A66">
      <w:pPr>
        <w:rPr>
          <w:szCs w:val="21"/>
        </w:rPr>
      </w:pPr>
    </w:p>
    <w:p w14:paraId="51DAB3AA" w14:textId="45FE3BC8" w:rsidR="00E010B6" w:rsidRPr="00166A80" w:rsidRDefault="00E010B6" w:rsidP="00E010B6">
      <w:pPr>
        <w:rPr>
          <w:szCs w:val="21"/>
        </w:rPr>
      </w:pPr>
      <w:r w:rsidRPr="00E010B6">
        <w:rPr>
          <w:szCs w:val="21"/>
        </w:rPr>
        <w:t>Plėtros (specialiojo) plano sprendiniai neprieštarauja kultūros vertybių apsaugą, naudojimą ir</w:t>
      </w:r>
      <w:r>
        <w:rPr>
          <w:szCs w:val="21"/>
        </w:rPr>
        <w:t xml:space="preserve"> </w:t>
      </w:r>
      <w:r w:rsidRPr="00E010B6">
        <w:rPr>
          <w:szCs w:val="21"/>
        </w:rPr>
        <w:t>tvarkymą reglamentuojančiais teisės aktais nustatytiems reikalavimams.</w:t>
      </w:r>
      <w:r>
        <w:rPr>
          <w:szCs w:val="21"/>
        </w:rPr>
        <w:t xml:space="preserve"> </w:t>
      </w:r>
      <w:r w:rsidRPr="00E010B6">
        <w:rPr>
          <w:szCs w:val="21"/>
        </w:rPr>
        <w:t>Žemės judinimo ar kasimo darbai Kultūros paveldo objektuose, kurių vertingųjų savybių pobūdis–</w:t>
      </w:r>
      <w:r>
        <w:rPr>
          <w:szCs w:val="21"/>
        </w:rPr>
        <w:t xml:space="preserve"> </w:t>
      </w:r>
      <w:r w:rsidRPr="00E010B6">
        <w:rPr>
          <w:szCs w:val="21"/>
        </w:rPr>
        <w:t>archeologinis, teritorijose, privaloma vykdyti paveldo tvarkybos reglamento PTR 2.13.01.2011</w:t>
      </w:r>
      <w:r>
        <w:rPr>
          <w:szCs w:val="21"/>
        </w:rPr>
        <w:t xml:space="preserve"> </w:t>
      </w:r>
      <w:r w:rsidRPr="00E010B6">
        <w:rPr>
          <w:szCs w:val="21"/>
        </w:rPr>
        <w:t>„Archeologinio paveldo tvarkyba“, nuostatas.</w:t>
      </w:r>
      <w:r>
        <w:rPr>
          <w:szCs w:val="21"/>
        </w:rPr>
        <w:t xml:space="preserve"> </w:t>
      </w:r>
      <w:r w:rsidRPr="00E010B6">
        <w:rPr>
          <w:szCs w:val="21"/>
        </w:rPr>
        <w:t>Nekilnojamųjų kultūros vertybių pradinė apsauga numatyta vadovaujantis LR nekilnojamojo</w:t>
      </w:r>
      <w:r>
        <w:rPr>
          <w:szCs w:val="21"/>
        </w:rPr>
        <w:t xml:space="preserve"> </w:t>
      </w:r>
      <w:r w:rsidRPr="00E010B6">
        <w:rPr>
          <w:szCs w:val="21"/>
        </w:rPr>
        <w:t>kultūros paveldo apsaugos įstatymo 9 straipsnio 3 dalimi - jei atliekant statybos ar kitokius</w:t>
      </w:r>
      <w:r>
        <w:rPr>
          <w:szCs w:val="21"/>
        </w:rPr>
        <w:t xml:space="preserve"> </w:t>
      </w:r>
      <w:r w:rsidRPr="00E010B6">
        <w:rPr>
          <w:szCs w:val="21"/>
        </w:rPr>
        <w:t>darbus bus aptikta archeologinių radinių ar kitų nekilnojamojo daikto vertingųjų savybių,</w:t>
      </w:r>
      <w:r>
        <w:rPr>
          <w:szCs w:val="21"/>
        </w:rPr>
        <w:t xml:space="preserve"> </w:t>
      </w:r>
      <w:r w:rsidRPr="00E010B6">
        <w:rPr>
          <w:szCs w:val="21"/>
        </w:rPr>
        <w:t>valdytojai ar darbus atliekantys asmenys apie tai privalo pranešti savivaldybės paveldosaugos</w:t>
      </w:r>
      <w:r>
        <w:rPr>
          <w:szCs w:val="21"/>
        </w:rPr>
        <w:t xml:space="preserve"> </w:t>
      </w:r>
      <w:r w:rsidRPr="00E010B6">
        <w:rPr>
          <w:szCs w:val="21"/>
        </w:rPr>
        <w:t>padaliniui.</w:t>
      </w:r>
    </w:p>
    <w:p w14:paraId="1160510A" w14:textId="77777777" w:rsidR="00D77E05" w:rsidRPr="00166A80" w:rsidRDefault="00D77E05" w:rsidP="00E74A66">
      <w:pPr>
        <w:rPr>
          <w:szCs w:val="21"/>
        </w:rPr>
      </w:pPr>
    </w:p>
    <w:p w14:paraId="3BA5336B" w14:textId="454843AB" w:rsidR="00D77E05" w:rsidRPr="00166A80" w:rsidRDefault="00D77E05" w:rsidP="00E74A66">
      <w:pPr>
        <w:rPr>
          <w:szCs w:val="21"/>
        </w:rPr>
      </w:pPr>
      <w:r w:rsidRPr="00166A80">
        <w:rPr>
          <w:szCs w:val="21"/>
        </w:rPr>
        <w:t>Kėdainių rajono savivaldybėje esančių kultūros paveldo objektų ir teritorijų sąrašas</w:t>
      </w:r>
      <w:r w:rsidR="00E010B6">
        <w:rPr>
          <w:szCs w:val="21"/>
        </w:rPr>
        <w:t>:</w:t>
      </w:r>
      <w:r w:rsidRPr="00166A80">
        <w:rPr>
          <w:szCs w:val="21"/>
        </w:rPr>
        <w:t xml:space="preserve"> </w:t>
      </w:r>
      <w:r w:rsidRPr="00E010B6">
        <w:rPr>
          <w:b/>
          <w:bCs/>
          <w:szCs w:val="21"/>
        </w:rPr>
        <w:t>https://kvr.kpd.lt/#/static-heritage-search</w:t>
      </w:r>
      <w:r w:rsidRPr="00166A80">
        <w:rPr>
          <w:szCs w:val="21"/>
        </w:rPr>
        <w:t xml:space="preserve"> pateikta aktualia informacija.</w:t>
      </w:r>
    </w:p>
    <w:p w14:paraId="45F370E9" w14:textId="77777777" w:rsidR="00D77E05" w:rsidRPr="00166A80" w:rsidRDefault="00D77E05" w:rsidP="00E74A66">
      <w:pPr>
        <w:rPr>
          <w:szCs w:val="21"/>
        </w:rPr>
      </w:pPr>
    </w:p>
    <w:p w14:paraId="6DDD0BEB" w14:textId="5478EB1E" w:rsidR="00D77E05" w:rsidRPr="00166A80" w:rsidRDefault="00D77E05" w:rsidP="00D77E05">
      <w:pPr>
        <w:pStyle w:val="Heading3"/>
      </w:pPr>
      <w:bookmarkStart w:id="65" w:name="_Toc174971500"/>
      <w:r w:rsidRPr="00166A80">
        <w:t>3.1.4 Miškai koreguojamose gyvenamosiose vietovėse</w:t>
      </w:r>
      <w:bookmarkEnd w:id="65"/>
    </w:p>
    <w:p w14:paraId="541F177A" w14:textId="77777777" w:rsidR="00D77E05" w:rsidRPr="00166A80" w:rsidRDefault="00D77E05" w:rsidP="00D77E05"/>
    <w:p w14:paraId="5E5F8753" w14:textId="755F5C76" w:rsidR="00D77E05" w:rsidRPr="00166A80" w:rsidRDefault="00D77E05" w:rsidP="006D00DA">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Specialiąsias žemės naudojimo sąlygas miško žemėje reglamentuoja LR specialiųjų žemės naudojimo sąlygų</w:t>
      </w:r>
      <w:r w:rsidR="006D00DA">
        <w:rPr>
          <w:rFonts w:cs="Calibri"/>
          <w:color w:val="000000"/>
          <w:szCs w:val="21"/>
          <w:lang w:eastAsia="lt-LT"/>
        </w:rPr>
        <w:t xml:space="preserve"> </w:t>
      </w:r>
      <w:r w:rsidRPr="00166A80">
        <w:rPr>
          <w:rFonts w:cs="Calibri"/>
          <w:color w:val="000000"/>
          <w:szCs w:val="21"/>
          <w:lang w:eastAsia="lt-LT"/>
        </w:rPr>
        <w:t xml:space="preserve">įstatymo 95 straipsnis. </w:t>
      </w:r>
    </w:p>
    <w:p w14:paraId="47CF1172" w14:textId="71543F83" w:rsidR="00D77E05" w:rsidRPr="00166A80" w:rsidRDefault="00D77E05" w:rsidP="00D77E05">
      <w:pPr>
        <w:rPr>
          <w:rFonts w:cs="Calibri"/>
          <w:color w:val="000000"/>
          <w:szCs w:val="21"/>
          <w:lang w:eastAsia="lt-LT"/>
        </w:rPr>
      </w:pPr>
      <w:r w:rsidRPr="00166A80">
        <w:rPr>
          <w:rFonts w:cs="Calibri"/>
          <w:color w:val="000000"/>
          <w:szCs w:val="21"/>
          <w:lang w:eastAsia="lt-LT"/>
        </w:rPr>
        <w:t xml:space="preserve">LR miškų įstatymo 11 straipsnis numato, kad miško žemė gali būti paverčiama kitomis naudmenomis inžinerinės infrastruktūros teritorijoms, apimančioms komunikacinius koridorius, inžinerinius tinklus, susisiekimo komunikacijas ir aptarnavimo objektus, formuoti, jei tai yra numatyta bendruosiuose planuose. Kadangi miško žemė nėra skirta statyti gyvenamuosius ar visuomeninius pastatus, vandens tiekimo ir nuotekų tvarkymo poreikis šioje žemėje nebus vystomas ir </w:t>
      </w:r>
      <w:r w:rsidR="004D7A4F" w:rsidRPr="00166A80">
        <w:rPr>
          <w:rFonts w:cs="Calibri"/>
          <w:color w:val="000000"/>
          <w:szCs w:val="21"/>
          <w:lang w:eastAsia="lt-LT"/>
        </w:rPr>
        <w:t xml:space="preserve">Kėdainių </w:t>
      </w:r>
      <w:r w:rsidR="00786808">
        <w:rPr>
          <w:rFonts w:cs="Calibri"/>
          <w:color w:val="000000"/>
          <w:szCs w:val="21"/>
          <w:lang w:eastAsia="lt-LT"/>
        </w:rPr>
        <w:t>rajono</w:t>
      </w:r>
      <w:r w:rsidRPr="00166A80">
        <w:rPr>
          <w:rFonts w:cs="Calibri"/>
          <w:color w:val="000000"/>
          <w:szCs w:val="21"/>
          <w:lang w:eastAsia="lt-LT"/>
        </w:rPr>
        <w:t xml:space="preserve"> vandens tiekimo ir nuotekų tvarkymo infrastruktūros plėtros specialiojo plano keitimo </w:t>
      </w:r>
      <w:r w:rsidR="007576D8">
        <w:rPr>
          <w:rFonts w:cs="Calibri"/>
          <w:color w:val="000000"/>
          <w:szCs w:val="21"/>
          <w:lang w:eastAsia="lt-LT"/>
        </w:rPr>
        <w:t xml:space="preserve">koregavimo </w:t>
      </w:r>
      <w:r w:rsidRPr="00166A80">
        <w:rPr>
          <w:rFonts w:cs="Calibri"/>
          <w:color w:val="000000"/>
          <w:szCs w:val="21"/>
          <w:lang w:eastAsia="lt-LT"/>
        </w:rPr>
        <w:t>sprendiniai šiems plotams netaikomi.</w:t>
      </w:r>
    </w:p>
    <w:p w14:paraId="22EB587C" w14:textId="77777777" w:rsidR="00D77E05" w:rsidRPr="00166A80" w:rsidRDefault="00D77E05" w:rsidP="00D77E05">
      <w:pPr>
        <w:rPr>
          <w:rFonts w:cs="Calibri"/>
          <w:color w:val="000000"/>
          <w:szCs w:val="21"/>
          <w:lang w:eastAsia="lt-LT"/>
        </w:rPr>
      </w:pPr>
    </w:p>
    <w:p w14:paraId="3C4FC94E" w14:textId="3DE0BCC2" w:rsidR="00D77E05" w:rsidRPr="00166A80" w:rsidRDefault="00D77E05" w:rsidP="00D77E05">
      <w:pPr>
        <w:pStyle w:val="Heading3"/>
      </w:pPr>
      <w:bookmarkStart w:id="66" w:name="_Toc174971501"/>
      <w:r w:rsidRPr="00166A80">
        <w:t>3.1.5 Saugotini medžiai ir krūmai koreguojamose gyvenamosiose vietovėse</w:t>
      </w:r>
      <w:bookmarkEnd w:id="66"/>
    </w:p>
    <w:p w14:paraId="5BEA9ADD" w14:textId="77777777" w:rsidR="00D77E05" w:rsidRPr="00166A80" w:rsidRDefault="00D77E05" w:rsidP="00D77E05"/>
    <w:p w14:paraId="0A7ABBC9" w14:textId="52F6142D" w:rsidR="00D77E05" w:rsidRPr="00166A80" w:rsidRDefault="00D77E05" w:rsidP="00D77E05">
      <w:pPr>
        <w:autoSpaceDE w:val="0"/>
        <w:autoSpaceDN w:val="0"/>
        <w:adjustRightInd w:val="0"/>
        <w:spacing w:line="240" w:lineRule="auto"/>
        <w:rPr>
          <w:szCs w:val="21"/>
        </w:rPr>
      </w:pPr>
      <w:r w:rsidRPr="00166A80">
        <w:rPr>
          <w:szCs w:val="21"/>
        </w:rPr>
        <w:t>Vystant geriamojo vandens tiekimo ir nuotekų tvarkymo infrastruktūrą, vadovautis Saugotinų medžių ir krūmų kirtimo, persodinimo ar kitokio pašalinimo atvejų, šių darbų vykdymo ir leidimų šiems darbams išdavimo, medžių ir krūmų vertės atlyginimo tvarkos aprašu, patvirtintu Lietuvos Respublikos aplinkos ministro 2008 m. sausio 31 d. įsakymu Nr. D1-87, ir Želdinių apsaugos, vykdant statybos darbus, taisyklėmis, patvirtintomis Lietuvos Respublikos aplinkos ministro 2010 m. kovo 15 d. įsakymu Nr. D1-193, bei minėtų dokumentų vėlesniais pakeitimais.</w:t>
      </w:r>
    </w:p>
    <w:p w14:paraId="2ADB3194" w14:textId="77777777" w:rsidR="00D77E05" w:rsidRPr="00166A80" w:rsidRDefault="00D77E05" w:rsidP="00D77E05">
      <w:pPr>
        <w:rPr>
          <w:rFonts w:cs="Calibri"/>
          <w:color w:val="000000"/>
          <w:szCs w:val="21"/>
          <w:lang w:eastAsia="lt-LT"/>
        </w:rPr>
      </w:pPr>
    </w:p>
    <w:p w14:paraId="3609B1BA" w14:textId="71B636AA" w:rsidR="00D77E05" w:rsidRPr="00166A80" w:rsidRDefault="00D77E05" w:rsidP="00D77E05">
      <w:pPr>
        <w:pStyle w:val="Heading3"/>
      </w:pPr>
      <w:bookmarkStart w:id="67" w:name="_Toc174971502"/>
      <w:r w:rsidRPr="00166A80">
        <w:t>3.1.6 Žemės gelmių ištekliai koreguojamose gyvenamosiose vietovėse</w:t>
      </w:r>
      <w:bookmarkEnd w:id="67"/>
    </w:p>
    <w:p w14:paraId="2F5C0CA8" w14:textId="77777777" w:rsidR="00D77E05" w:rsidRPr="00166A80" w:rsidRDefault="00D77E05" w:rsidP="00D77E05"/>
    <w:p w14:paraId="510C0549" w14:textId="77777777"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 xml:space="preserve">Numatant geriamojo vandens tiekimo ir nuotekų tvarkymo infrastruktūros statinius, būtina įvertinti, ar jie nepatenka į Žemės gelmių registre nurodytus kietųjų naudingųjų iškasenų telkinių teritorijas ar potencialių taršos židinių sanitarinės apsaugos zonas ir vadovautis atitinkamomis LR specialiųjų žemės naudojimo sąlygų įstatymo nuostatomis. </w:t>
      </w:r>
    </w:p>
    <w:p w14:paraId="2E6D1C16" w14:textId="5533AD31"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Specialiąsias žemės naudojimo sąlygas žemės gelmių išteklių telkiniuose reglamentuoja LR specialiųjų žemės naudojimo sąlygų įstatymo 109 straipsnis.</w:t>
      </w:r>
    </w:p>
    <w:p w14:paraId="5A21D94C" w14:textId="77777777" w:rsidR="00D77E05" w:rsidRPr="00166A80" w:rsidRDefault="00D77E05" w:rsidP="00D77E05">
      <w:pPr>
        <w:autoSpaceDE w:val="0"/>
        <w:autoSpaceDN w:val="0"/>
        <w:adjustRightInd w:val="0"/>
        <w:spacing w:line="240" w:lineRule="auto"/>
        <w:rPr>
          <w:rFonts w:cs="Calibri"/>
          <w:color w:val="000000"/>
          <w:szCs w:val="21"/>
          <w:lang w:eastAsia="lt-LT"/>
        </w:rPr>
      </w:pPr>
    </w:p>
    <w:p w14:paraId="68EE27FC" w14:textId="765C0FF1" w:rsidR="00D77E05" w:rsidRPr="00166A80" w:rsidRDefault="00D77E05" w:rsidP="00D77E05">
      <w:pPr>
        <w:pStyle w:val="Heading3"/>
      </w:pPr>
      <w:bookmarkStart w:id="68" w:name="_Toc174971503"/>
      <w:r w:rsidRPr="00166A80">
        <w:t>3.1.7 Melioracijos statiniai koreguojamose gyvenamosiose vietovėse</w:t>
      </w:r>
      <w:bookmarkEnd w:id="68"/>
    </w:p>
    <w:p w14:paraId="1380CDDC" w14:textId="77777777" w:rsidR="00D77E05" w:rsidRPr="00166A80" w:rsidRDefault="00D77E05" w:rsidP="00D77E05"/>
    <w:p w14:paraId="366C044F" w14:textId="5DEB13C5" w:rsidR="00D77E05" w:rsidRPr="00166A80" w:rsidRDefault="00D77E05" w:rsidP="00D77E05">
      <w:pPr>
        <w:autoSpaceDE w:val="0"/>
        <w:autoSpaceDN w:val="0"/>
        <w:adjustRightInd w:val="0"/>
        <w:spacing w:line="240" w:lineRule="auto"/>
        <w:rPr>
          <w:szCs w:val="21"/>
        </w:rPr>
      </w:pPr>
      <w:r w:rsidRPr="00166A80">
        <w:rPr>
          <w:szCs w:val="21"/>
        </w:rPr>
        <w:t>Specialiąsias žemės naudojimo sąlygas melioruotoje žemėje reglamentuoja LR specialiųjų žemės naudojimo sąlygų įstatymo 92 straipsnis, melioracijos statinių apsaugos zonose – šio įstatymo 94 straipsnis.</w:t>
      </w:r>
    </w:p>
    <w:p w14:paraId="2BA6B49A" w14:textId="77777777" w:rsidR="00D77E05" w:rsidRPr="00166A80" w:rsidRDefault="00D77E05" w:rsidP="00D77E05">
      <w:pPr>
        <w:autoSpaceDE w:val="0"/>
        <w:autoSpaceDN w:val="0"/>
        <w:adjustRightInd w:val="0"/>
        <w:spacing w:line="240" w:lineRule="auto"/>
        <w:rPr>
          <w:szCs w:val="21"/>
        </w:rPr>
      </w:pPr>
    </w:p>
    <w:p w14:paraId="2E639C01" w14:textId="44DC77E0" w:rsidR="00D77E05" w:rsidRPr="00166A80" w:rsidRDefault="00D77E05" w:rsidP="00D77E05">
      <w:pPr>
        <w:pStyle w:val="Heading3"/>
      </w:pPr>
      <w:bookmarkStart w:id="69" w:name="_Toc174971504"/>
      <w:r w:rsidRPr="00166A80">
        <w:lastRenderedPageBreak/>
        <w:t>3.1.8 Požeminio vandens vandenviečių apsaugos zonos  koreguojamose gyvenamosiose vietovėse</w:t>
      </w:r>
      <w:bookmarkEnd w:id="69"/>
    </w:p>
    <w:p w14:paraId="3E64913B" w14:textId="77777777" w:rsidR="00D77E05" w:rsidRPr="00166A80" w:rsidRDefault="00D77E05" w:rsidP="00D77E05"/>
    <w:p w14:paraId="7E8F7AE6" w14:textId="77777777"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 xml:space="preserve">Vandenviečių apsaugos zonos ir jų sudėtinės dalys nustatomos, vadovaujantis Požeminio vandens vandenviečių apsaugos zonų nustatymo tvarkos aprašu, patvirtintu LR aplinkos ministro 2015-12 -14 įsakymu Nr. D1-912. </w:t>
      </w:r>
    </w:p>
    <w:p w14:paraId="6C1CF804" w14:textId="616AC197"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Specialiąsias žemės naudojimo sąlygas požeminio vandens vandenviečių apsaugos zonose reglamentuoja LR specialiųjų žemės naudojimo sąlygų įstatymo 106 straipsnis.</w:t>
      </w:r>
    </w:p>
    <w:p w14:paraId="30DF04DB" w14:textId="77777777" w:rsidR="00D77E05" w:rsidRPr="00166A80" w:rsidRDefault="00D77E05" w:rsidP="00D77E05">
      <w:pPr>
        <w:autoSpaceDE w:val="0"/>
        <w:autoSpaceDN w:val="0"/>
        <w:adjustRightInd w:val="0"/>
        <w:spacing w:line="240" w:lineRule="auto"/>
        <w:rPr>
          <w:rFonts w:cs="Calibri"/>
          <w:color w:val="000000"/>
          <w:szCs w:val="21"/>
          <w:lang w:eastAsia="lt-LT"/>
        </w:rPr>
      </w:pPr>
    </w:p>
    <w:p w14:paraId="257A5BAC" w14:textId="58EFB8CC" w:rsidR="00D77E05" w:rsidRPr="00166A80" w:rsidRDefault="00D77E05" w:rsidP="00D77E05">
      <w:pPr>
        <w:pStyle w:val="Heading3"/>
      </w:pPr>
      <w:bookmarkStart w:id="70" w:name="_Toc174971505"/>
      <w:r w:rsidRPr="00166A80">
        <w:t>3.1.9 Paviršinių  vandens telkinių apsaugos zonos  koreguojamose gyvenamosiose vietovėse</w:t>
      </w:r>
      <w:bookmarkEnd w:id="70"/>
    </w:p>
    <w:p w14:paraId="621B9B77" w14:textId="77777777" w:rsidR="00D77E05" w:rsidRPr="00166A80" w:rsidRDefault="00D77E05" w:rsidP="00D77E05"/>
    <w:p w14:paraId="3DFC200D" w14:textId="77777777"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 xml:space="preserve">Paviršinių vandens telkinių apsaugos juostos ir zonos nustatomos vadovaujantis Paviršinių vandens telkinių apsaugos zonų ir pakrančių apsaugos juostų nustatymo tvarkos aprašu, patvirtintu LR aplinkos ministro 2001-11-07 įsakymu Nr. 540. </w:t>
      </w:r>
    </w:p>
    <w:p w14:paraId="0C6661B3" w14:textId="77777777"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 xml:space="preserve">Specialiąsias žemės naudojimo sąlygas paviršinių vandens telkinių apsaugos zonose reglamentuoja LR specialiųjų žemės naudojimo sąlygų įstatymo 99 straipsnis. </w:t>
      </w:r>
    </w:p>
    <w:p w14:paraId="4EBED4BC" w14:textId="77777777"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 xml:space="preserve">Specialiąsias žemės naudojimo sąlygas paviršinių vandens telkinių pakrantės apsaugos juostose reglamentuoja LR specialiųjų žemės naudojimo sąlygų įstatymo 100 straipsnis. </w:t>
      </w:r>
    </w:p>
    <w:p w14:paraId="41885038" w14:textId="09F41FCB"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Šis straipsnis numato, kad paviršinio vandens telkinio pakrantės apsaugos juostoje nedraudžiama statyti hidrotechnikos statinių, vandens matavimo stočių, vandens paėmimo ir išleidimo į vandens telkinius įrenginių ir statinių, požeminio vandens vandenviečių, vandens telkinio pakrantės apsaugos juostą kertančių inžinerinių tinklų.</w:t>
      </w:r>
    </w:p>
    <w:p w14:paraId="1A4985AF" w14:textId="77777777" w:rsidR="00D77E05" w:rsidRPr="00166A80" w:rsidRDefault="00D77E05" w:rsidP="00D77E05">
      <w:pPr>
        <w:autoSpaceDE w:val="0"/>
        <w:autoSpaceDN w:val="0"/>
        <w:adjustRightInd w:val="0"/>
        <w:spacing w:line="240" w:lineRule="auto"/>
        <w:rPr>
          <w:rFonts w:cs="Calibri"/>
          <w:color w:val="000000"/>
          <w:szCs w:val="21"/>
          <w:lang w:eastAsia="lt-LT"/>
        </w:rPr>
      </w:pPr>
    </w:p>
    <w:p w14:paraId="66FFC91D" w14:textId="7F913D93" w:rsidR="00D77E05" w:rsidRPr="00166A80" w:rsidRDefault="00D77E05" w:rsidP="00D77E05">
      <w:pPr>
        <w:pStyle w:val="Heading3"/>
      </w:pPr>
      <w:bookmarkStart w:id="71" w:name="_Toc174971506"/>
      <w:r w:rsidRPr="00166A80">
        <w:t>3.1.10 Potvynių rizika koreguojamose gyvenamosiose vietovėse</w:t>
      </w:r>
      <w:bookmarkEnd w:id="71"/>
    </w:p>
    <w:p w14:paraId="7DD34A7A" w14:textId="77777777" w:rsidR="00D77E05" w:rsidRPr="00166A80" w:rsidRDefault="00D77E05" w:rsidP="00D77E05"/>
    <w:p w14:paraId="589733CA" w14:textId="5195E52C"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Įgyvendinant Kėdainių rajono vandens tiekimo ir nuotekų tvarkymo infrastruktūros plėtros plano koregavimo sprendinius, būtina vadovautis Potvynių grėsmės ir rizikos žemėlapiais (</w:t>
      </w:r>
      <w:r w:rsidRPr="00E010B6">
        <w:rPr>
          <w:rFonts w:cs="Calibri"/>
          <w:b/>
          <w:bCs/>
          <w:color w:val="000000"/>
          <w:szCs w:val="21"/>
          <w:lang w:eastAsia="lt-LT"/>
        </w:rPr>
        <w:t>http://potvyniai.aplinka.lt/potvyniai</w:t>
      </w:r>
      <w:r w:rsidRPr="00166A80">
        <w:rPr>
          <w:rFonts w:cs="Calibri"/>
          <w:color w:val="000000"/>
          <w:szCs w:val="21"/>
          <w:lang w:eastAsia="lt-LT"/>
        </w:rPr>
        <w:t xml:space="preserve">/) bei taikyti potvynių rizikos valdymo planuose numatytas priemones. </w:t>
      </w:r>
    </w:p>
    <w:p w14:paraId="3BAAA805" w14:textId="77777777"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 xml:space="preserve">Specialiąsias žemės naudojimo sąlygas potvynių grėsmės teritorijose reglamentuoja LR specialiųjų žemės naudojimo sąlygų įstatymo 104 straipsnis. </w:t>
      </w:r>
    </w:p>
    <w:p w14:paraId="6636FFCA" w14:textId="1CFCA747" w:rsidR="00D77E05" w:rsidRPr="00166A80" w:rsidRDefault="00D77E05" w:rsidP="00D77E05">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Esami nuotekų valymo įrenginiai ir vandenvietės nepatenka į potvynių rizikos teritorijas.</w:t>
      </w:r>
    </w:p>
    <w:p w14:paraId="5AFD3702" w14:textId="77777777" w:rsidR="003626E1" w:rsidRPr="00166A80" w:rsidRDefault="003626E1" w:rsidP="00D77E05">
      <w:pPr>
        <w:autoSpaceDE w:val="0"/>
        <w:autoSpaceDN w:val="0"/>
        <w:adjustRightInd w:val="0"/>
        <w:spacing w:line="240" w:lineRule="auto"/>
        <w:rPr>
          <w:rFonts w:cs="Calibri"/>
          <w:color w:val="000000"/>
          <w:szCs w:val="21"/>
          <w:lang w:eastAsia="lt-LT"/>
        </w:rPr>
      </w:pPr>
    </w:p>
    <w:p w14:paraId="5A445478" w14:textId="77777777" w:rsidR="00E010B6" w:rsidRDefault="00E010B6">
      <w:pPr>
        <w:spacing w:line="240" w:lineRule="auto"/>
        <w:jc w:val="left"/>
        <w:rPr>
          <w:rFonts w:asciiTheme="minorHAnsi" w:eastAsia="Times New Roman" w:hAnsiTheme="minorHAnsi"/>
          <w:b/>
          <w:spacing w:val="10"/>
          <w:sz w:val="28"/>
          <w:szCs w:val="28"/>
        </w:rPr>
      </w:pPr>
      <w:r>
        <w:rPr>
          <w:szCs w:val="28"/>
        </w:rPr>
        <w:br w:type="page"/>
      </w:r>
    </w:p>
    <w:p w14:paraId="11F9250A" w14:textId="1431510C" w:rsidR="005446A4" w:rsidRPr="00166A80" w:rsidRDefault="005446A4" w:rsidP="005446A4">
      <w:pPr>
        <w:pStyle w:val="Heading1"/>
        <w:numPr>
          <w:ilvl w:val="0"/>
          <w:numId w:val="21"/>
        </w:numPr>
      </w:pPr>
      <w:bookmarkStart w:id="72" w:name="_Toc174966545"/>
      <w:bookmarkStart w:id="73" w:name="_Toc174971507"/>
      <w:r w:rsidRPr="00166A80">
        <w:lastRenderedPageBreak/>
        <w:t>TERITORIJOS REZERVAVIMAS INFRASTRUKTŪROS ĮRENGINIŲ STATYBAI KOREGUOJAMOSE GYVENAMOSIOSE VIETOVĖSE</w:t>
      </w:r>
      <w:bookmarkEnd w:id="72"/>
      <w:bookmarkEnd w:id="73"/>
    </w:p>
    <w:p w14:paraId="34B1C222" w14:textId="77777777" w:rsidR="003626E1" w:rsidRPr="00166A80" w:rsidRDefault="003626E1" w:rsidP="003626E1">
      <w:pPr>
        <w:rPr>
          <w:rFonts w:asciiTheme="minorHAnsi" w:hAnsiTheme="minorHAnsi" w:cstheme="minorHAnsi"/>
        </w:rPr>
      </w:pPr>
    </w:p>
    <w:p w14:paraId="2E9CE7D2" w14:textId="56A902A6" w:rsidR="002D3488" w:rsidRPr="00166A80" w:rsidRDefault="002D3488" w:rsidP="003626E1">
      <w:pPr>
        <w:autoSpaceDE w:val="0"/>
        <w:autoSpaceDN w:val="0"/>
        <w:adjustRightInd w:val="0"/>
        <w:spacing w:line="240" w:lineRule="auto"/>
        <w:rPr>
          <w:rFonts w:cs="Calibri"/>
          <w:color w:val="000000"/>
          <w:szCs w:val="21"/>
          <w:lang w:eastAsia="lt-LT"/>
        </w:rPr>
      </w:pPr>
      <w:r w:rsidRPr="00166A80">
        <w:rPr>
          <w:rFonts w:cs="Calibri"/>
          <w:color w:val="000000"/>
          <w:szCs w:val="21"/>
          <w:lang w:eastAsia="lt-LT"/>
        </w:rPr>
        <w:t xml:space="preserve">Siekiant įgyvendinti šio plano sprendinius, numatoma rezervuoti teritorijas nuotekų valymo įrenginių ir vandenvietės statybai. </w:t>
      </w:r>
      <w:r w:rsidR="001A4596" w:rsidRPr="00166A80">
        <w:rPr>
          <w:rFonts w:cs="Calibri"/>
          <w:color w:val="000000"/>
          <w:szCs w:val="21"/>
          <w:lang w:eastAsia="lt-LT"/>
        </w:rPr>
        <w:t>Okainių</w:t>
      </w:r>
      <w:r w:rsidR="00E754B2" w:rsidRPr="00166A80">
        <w:rPr>
          <w:rFonts w:cs="Calibri"/>
          <w:color w:val="000000"/>
          <w:szCs w:val="21"/>
          <w:lang w:eastAsia="lt-LT"/>
        </w:rPr>
        <w:t xml:space="preserve"> k., Mantviliškio k.ir Kampų II k. </w:t>
      </w:r>
      <w:r w:rsidRPr="00166A80">
        <w:rPr>
          <w:rFonts w:cs="Calibri"/>
          <w:color w:val="000000"/>
          <w:szCs w:val="21"/>
          <w:lang w:eastAsia="lt-LT"/>
        </w:rPr>
        <w:t xml:space="preserve">nuotekų valymo įrenginių (toliau - NVĮ) </w:t>
      </w:r>
      <w:r w:rsidR="00E754B2" w:rsidRPr="00166A80">
        <w:rPr>
          <w:rFonts w:cs="Calibri"/>
          <w:color w:val="000000"/>
          <w:szCs w:val="21"/>
          <w:lang w:eastAsia="lt-LT"/>
        </w:rPr>
        <w:t>statybai numatoma rezervuoti dal</w:t>
      </w:r>
      <w:r w:rsidR="00B051F8" w:rsidRPr="00166A80">
        <w:rPr>
          <w:rFonts w:cs="Calibri"/>
          <w:color w:val="000000"/>
          <w:szCs w:val="21"/>
          <w:lang w:eastAsia="lt-LT"/>
        </w:rPr>
        <w:t xml:space="preserve">į privačių sklypų. </w:t>
      </w:r>
      <w:r w:rsidR="00AC6359" w:rsidRPr="00166A80">
        <w:rPr>
          <w:rFonts w:cs="Calibri"/>
          <w:color w:val="000000"/>
          <w:szCs w:val="21"/>
          <w:lang w:eastAsia="lt-LT"/>
        </w:rPr>
        <w:t>Privačius sklypus ar jų dalis reikės paimti visuomenės poreikiams</w:t>
      </w:r>
      <w:r w:rsidR="00AD644B">
        <w:rPr>
          <w:rFonts w:cs="Calibri"/>
          <w:color w:val="000000"/>
          <w:szCs w:val="21"/>
          <w:lang w:eastAsia="lt-LT"/>
        </w:rPr>
        <w:t xml:space="preserve">, </w:t>
      </w:r>
      <w:r w:rsidR="00AD644B" w:rsidRPr="00AD644B">
        <w:rPr>
          <w:rFonts w:cs="Calibri"/>
          <w:szCs w:val="21"/>
          <w:lang w:eastAsia="lt-LT"/>
        </w:rPr>
        <w:t xml:space="preserve">rengiant Žemės paėmimo visuomenės poreikiams projektų rengimą. </w:t>
      </w:r>
      <w:r w:rsidR="00B051F8" w:rsidRPr="00166A80">
        <w:rPr>
          <w:rFonts w:cs="Calibri"/>
          <w:color w:val="000000"/>
          <w:szCs w:val="21"/>
          <w:lang w:eastAsia="lt-LT"/>
        </w:rPr>
        <w:t>Kit</w:t>
      </w:r>
      <w:r w:rsidR="00AC6359" w:rsidRPr="00166A80">
        <w:rPr>
          <w:rFonts w:cs="Calibri"/>
          <w:color w:val="000000"/>
          <w:szCs w:val="21"/>
          <w:lang w:eastAsia="lt-LT"/>
        </w:rPr>
        <w:t xml:space="preserve">ų </w:t>
      </w:r>
      <w:r w:rsidR="00B051F8" w:rsidRPr="00166A80">
        <w:rPr>
          <w:rFonts w:cs="Calibri"/>
          <w:color w:val="000000"/>
          <w:szCs w:val="21"/>
          <w:lang w:eastAsia="lt-LT"/>
        </w:rPr>
        <w:t>vandentvarkos infrastruktūros objekt</w:t>
      </w:r>
      <w:r w:rsidR="00AC6359" w:rsidRPr="00166A80">
        <w:rPr>
          <w:rFonts w:cs="Calibri"/>
          <w:color w:val="000000"/>
          <w:szCs w:val="21"/>
          <w:lang w:eastAsia="lt-LT"/>
        </w:rPr>
        <w:t xml:space="preserve">ų statyba numatoma laisvoje valstybinėje žemėje. </w:t>
      </w:r>
      <w:r w:rsidRPr="00166A80">
        <w:rPr>
          <w:rFonts w:cs="Calibri"/>
          <w:color w:val="000000"/>
          <w:szCs w:val="21"/>
          <w:lang w:eastAsia="lt-LT"/>
        </w:rPr>
        <w:t>Naujai suformuotų sklypų žemės naudojimo paskirtis – kita, naudojimo būdas – susisiekimo ir inžinerinių tinklų koridorių teritorijos.</w:t>
      </w:r>
    </w:p>
    <w:p w14:paraId="1314891D" w14:textId="7FCF99CA" w:rsidR="003626E1" w:rsidRPr="00166A80" w:rsidRDefault="003626E1" w:rsidP="003626E1">
      <w:pPr>
        <w:autoSpaceDE w:val="0"/>
        <w:autoSpaceDN w:val="0"/>
        <w:adjustRightInd w:val="0"/>
        <w:spacing w:line="240" w:lineRule="auto"/>
        <w:rPr>
          <w:rFonts w:cs="Calibri"/>
          <w:color w:val="000000"/>
          <w:szCs w:val="21"/>
          <w:lang w:eastAsia="lt-LT"/>
        </w:rPr>
      </w:pPr>
    </w:p>
    <w:p w14:paraId="7CBA039B" w14:textId="4E0F951F" w:rsidR="00163A6A" w:rsidRPr="00102C73" w:rsidRDefault="005446A4" w:rsidP="00163A6A">
      <w:pPr>
        <w:spacing w:line="240" w:lineRule="auto"/>
        <w:rPr>
          <w:rFonts w:asciiTheme="minorHAnsi" w:hAnsiTheme="minorHAnsi" w:cstheme="minorHAnsi"/>
          <w:i/>
          <w:iCs/>
        </w:rPr>
      </w:pPr>
      <w:r>
        <w:rPr>
          <w:rFonts w:asciiTheme="minorHAnsi" w:hAnsiTheme="minorHAnsi" w:cstheme="minorHAnsi"/>
          <w:b/>
          <w:bCs/>
          <w:i/>
          <w:iCs/>
        </w:rPr>
        <w:t>4.1</w:t>
      </w:r>
      <w:r w:rsidR="00163A6A" w:rsidRPr="00C34E86">
        <w:rPr>
          <w:rFonts w:asciiTheme="minorHAnsi" w:hAnsiTheme="minorHAnsi" w:cstheme="minorHAnsi"/>
          <w:b/>
          <w:bCs/>
          <w:i/>
          <w:iCs/>
        </w:rPr>
        <w:t xml:space="preserve">. lentelė. </w:t>
      </w:r>
      <w:r w:rsidR="00A713A0">
        <w:rPr>
          <w:rFonts w:asciiTheme="minorHAnsi" w:hAnsiTheme="minorHAnsi" w:cstheme="minorHAnsi"/>
          <w:i/>
          <w:iCs/>
        </w:rPr>
        <w:t>Teritorijų rezervavimas vandenvietei ir nuotekų valymo įrenginiams</w:t>
      </w:r>
      <w:r w:rsidR="00163A6A">
        <w:rPr>
          <w:rFonts w:asciiTheme="minorHAnsi" w:hAnsiTheme="minorHAnsi" w:cstheme="minorHAnsi"/>
          <w:i/>
          <w:iCs/>
        </w:rPr>
        <w:t xml:space="preserve"> </w:t>
      </w:r>
    </w:p>
    <w:tbl>
      <w:tblPr>
        <w:tblW w:w="10292" w:type="dxa"/>
        <w:jc w:val="center"/>
        <w:tblLook w:val="04A0" w:firstRow="1" w:lastRow="0" w:firstColumn="1" w:lastColumn="0" w:noHBand="0" w:noVBand="1"/>
      </w:tblPr>
      <w:tblGrid>
        <w:gridCol w:w="704"/>
        <w:gridCol w:w="2119"/>
        <w:gridCol w:w="1549"/>
        <w:gridCol w:w="2016"/>
        <w:gridCol w:w="3904"/>
      </w:tblGrid>
      <w:tr w:rsidR="00743760" w:rsidRPr="004455A2" w14:paraId="452DB4F5" w14:textId="77777777" w:rsidTr="00743760">
        <w:trPr>
          <w:trHeight w:val="94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B95A6" w14:textId="12A861CD" w:rsidR="004455A2" w:rsidRPr="004455A2" w:rsidRDefault="004455A2" w:rsidP="004455A2">
            <w:pPr>
              <w:spacing w:line="240" w:lineRule="auto"/>
              <w:jc w:val="center"/>
              <w:rPr>
                <w:rFonts w:eastAsia="Times New Roman" w:cs="Calibri"/>
                <w:b/>
                <w:bCs/>
                <w:color w:val="000000"/>
                <w:sz w:val="20"/>
                <w:szCs w:val="20"/>
                <w:lang w:eastAsia="lt-LT"/>
              </w:rPr>
            </w:pPr>
            <w:r w:rsidRPr="004455A2">
              <w:rPr>
                <w:rFonts w:eastAsia="Times New Roman" w:cs="Calibri"/>
                <w:b/>
                <w:bCs/>
                <w:color w:val="000000"/>
                <w:sz w:val="20"/>
                <w:szCs w:val="20"/>
                <w:lang w:eastAsia="lt-LT"/>
              </w:rPr>
              <w:t>Eil. Nr.</w:t>
            </w:r>
          </w:p>
        </w:tc>
        <w:tc>
          <w:tcPr>
            <w:tcW w:w="2119" w:type="dxa"/>
            <w:tcBorders>
              <w:top w:val="single" w:sz="4" w:space="0" w:color="auto"/>
              <w:left w:val="nil"/>
              <w:bottom w:val="single" w:sz="4" w:space="0" w:color="auto"/>
              <w:right w:val="single" w:sz="4" w:space="0" w:color="auto"/>
            </w:tcBorders>
            <w:shd w:val="clear" w:color="auto" w:fill="auto"/>
            <w:noWrap/>
            <w:vAlign w:val="center"/>
            <w:hideMark/>
          </w:tcPr>
          <w:p w14:paraId="2628D441" w14:textId="77777777" w:rsidR="004455A2" w:rsidRPr="004455A2" w:rsidRDefault="004455A2" w:rsidP="004455A2">
            <w:pPr>
              <w:spacing w:line="240" w:lineRule="auto"/>
              <w:jc w:val="center"/>
              <w:rPr>
                <w:rFonts w:eastAsia="Times New Roman" w:cs="Calibri"/>
                <w:b/>
                <w:bCs/>
                <w:color w:val="000000"/>
                <w:sz w:val="20"/>
                <w:szCs w:val="20"/>
                <w:lang w:eastAsia="lt-LT"/>
              </w:rPr>
            </w:pPr>
            <w:r w:rsidRPr="004455A2">
              <w:rPr>
                <w:rFonts w:eastAsia="Times New Roman" w:cs="Calibri"/>
                <w:b/>
                <w:bCs/>
                <w:color w:val="000000"/>
                <w:sz w:val="20"/>
                <w:szCs w:val="20"/>
                <w:lang w:eastAsia="lt-LT"/>
              </w:rPr>
              <w:t>Gyvenamoji vietovė</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14:paraId="07637804" w14:textId="77777777" w:rsidR="004455A2" w:rsidRPr="004455A2" w:rsidRDefault="004455A2" w:rsidP="004455A2">
            <w:pPr>
              <w:spacing w:line="240" w:lineRule="auto"/>
              <w:jc w:val="center"/>
              <w:rPr>
                <w:rFonts w:eastAsia="Times New Roman" w:cs="Calibri"/>
                <w:b/>
                <w:bCs/>
                <w:color w:val="000000"/>
                <w:sz w:val="20"/>
                <w:szCs w:val="20"/>
                <w:lang w:eastAsia="lt-LT"/>
              </w:rPr>
            </w:pPr>
            <w:r w:rsidRPr="004455A2">
              <w:rPr>
                <w:rFonts w:eastAsia="Times New Roman" w:cs="Calibri"/>
                <w:b/>
                <w:bCs/>
                <w:color w:val="000000"/>
                <w:sz w:val="20"/>
                <w:szCs w:val="20"/>
                <w:lang w:eastAsia="lt-LT"/>
              </w:rPr>
              <w:t>Įrenginys</w:t>
            </w:r>
          </w:p>
        </w:tc>
        <w:tc>
          <w:tcPr>
            <w:tcW w:w="2016" w:type="dxa"/>
            <w:tcBorders>
              <w:top w:val="single" w:sz="4" w:space="0" w:color="auto"/>
              <w:left w:val="nil"/>
              <w:bottom w:val="single" w:sz="4" w:space="0" w:color="auto"/>
              <w:right w:val="single" w:sz="4" w:space="0" w:color="auto"/>
            </w:tcBorders>
            <w:shd w:val="clear" w:color="auto" w:fill="auto"/>
            <w:vAlign w:val="center"/>
            <w:hideMark/>
          </w:tcPr>
          <w:p w14:paraId="0DFFDFFD" w14:textId="77777777" w:rsidR="004455A2" w:rsidRPr="004455A2" w:rsidRDefault="004455A2" w:rsidP="004455A2">
            <w:pPr>
              <w:spacing w:line="240" w:lineRule="auto"/>
              <w:jc w:val="center"/>
              <w:rPr>
                <w:rFonts w:eastAsia="Times New Roman" w:cs="Calibri"/>
                <w:b/>
                <w:bCs/>
                <w:color w:val="000000"/>
                <w:sz w:val="20"/>
                <w:szCs w:val="20"/>
                <w:lang w:eastAsia="lt-LT"/>
              </w:rPr>
            </w:pPr>
            <w:r w:rsidRPr="004455A2">
              <w:rPr>
                <w:rFonts w:eastAsia="Times New Roman" w:cs="Calibri"/>
                <w:b/>
                <w:bCs/>
                <w:color w:val="000000"/>
                <w:sz w:val="20"/>
                <w:szCs w:val="20"/>
                <w:lang w:eastAsia="lt-LT"/>
              </w:rPr>
              <w:t>Rezervuojami sklypo/ teritorijos plotas, ha</w:t>
            </w:r>
          </w:p>
        </w:tc>
        <w:tc>
          <w:tcPr>
            <w:tcW w:w="3904" w:type="dxa"/>
            <w:tcBorders>
              <w:top w:val="single" w:sz="4" w:space="0" w:color="auto"/>
              <w:left w:val="nil"/>
              <w:bottom w:val="single" w:sz="4" w:space="0" w:color="auto"/>
              <w:right w:val="single" w:sz="4" w:space="0" w:color="auto"/>
            </w:tcBorders>
            <w:shd w:val="clear" w:color="auto" w:fill="auto"/>
            <w:vAlign w:val="center"/>
            <w:hideMark/>
          </w:tcPr>
          <w:p w14:paraId="2C4098AB" w14:textId="77777777" w:rsidR="004455A2" w:rsidRPr="004455A2" w:rsidRDefault="004455A2" w:rsidP="004455A2">
            <w:pPr>
              <w:spacing w:line="240" w:lineRule="auto"/>
              <w:jc w:val="center"/>
              <w:rPr>
                <w:rFonts w:eastAsia="Times New Roman" w:cs="Calibri"/>
                <w:b/>
                <w:bCs/>
                <w:color w:val="000000"/>
                <w:sz w:val="20"/>
                <w:szCs w:val="20"/>
                <w:lang w:eastAsia="lt-LT"/>
              </w:rPr>
            </w:pPr>
            <w:r w:rsidRPr="004455A2">
              <w:rPr>
                <w:rFonts w:eastAsia="Times New Roman" w:cs="Calibri"/>
                <w:b/>
                <w:bCs/>
                <w:color w:val="000000"/>
                <w:sz w:val="20"/>
                <w:szCs w:val="20"/>
                <w:lang w:eastAsia="lt-LT"/>
              </w:rPr>
              <w:t>Laisva valstybinė žemė/ privatus sklypas</w:t>
            </w:r>
          </w:p>
        </w:tc>
      </w:tr>
      <w:tr w:rsidR="00743760" w:rsidRPr="004455A2" w14:paraId="45ED4F72"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83F6DF"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1</w:t>
            </w:r>
          </w:p>
        </w:tc>
        <w:tc>
          <w:tcPr>
            <w:tcW w:w="2119" w:type="dxa"/>
            <w:tcBorders>
              <w:top w:val="nil"/>
              <w:left w:val="nil"/>
              <w:bottom w:val="single" w:sz="4" w:space="0" w:color="auto"/>
              <w:right w:val="single" w:sz="4" w:space="0" w:color="auto"/>
            </w:tcBorders>
            <w:shd w:val="clear" w:color="auto" w:fill="auto"/>
            <w:vAlign w:val="center"/>
            <w:hideMark/>
          </w:tcPr>
          <w:p w14:paraId="32A270A6"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Jaunakaimis, Pilionys, Dotnuvos sen.</w:t>
            </w:r>
          </w:p>
        </w:tc>
        <w:tc>
          <w:tcPr>
            <w:tcW w:w="1549" w:type="dxa"/>
            <w:tcBorders>
              <w:top w:val="nil"/>
              <w:left w:val="nil"/>
              <w:bottom w:val="single" w:sz="4" w:space="0" w:color="auto"/>
              <w:right w:val="single" w:sz="4" w:space="0" w:color="auto"/>
            </w:tcBorders>
            <w:shd w:val="clear" w:color="auto" w:fill="auto"/>
            <w:vAlign w:val="center"/>
            <w:hideMark/>
          </w:tcPr>
          <w:p w14:paraId="1CC86D85"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501E394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0,062</w:t>
            </w:r>
          </w:p>
        </w:tc>
        <w:tc>
          <w:tcPr>
            <w:tcW w:w="3904" w:type="dxa"/>
            <w:tcBorders>
              <w:top w:val="nil"/>
              <w:left w:val="nil"/>
              <w:bottom w:val="single" w:sz="4" w:space="0" w:color="auto"/>
              <w:right w:val="single" w:sz="4" w:space="0" w:color="auto"/>
            </w:tcBorders>
            <w:shd w:val="clear" w:color="auto" w:fill="auto"/>
            <w:vAlign w:val="center"/>
            <w:hideMark/>
          </w:tcPr>
          <w:p w14:paraId="3288D201"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743760" w:rsidRPr="004455A2" w14:paraId="15823CD0" w14:textId="77777777" w:rsidTr="00743760">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3C0DB583" w14:textId="77777777" w:rsidR="004455A2" w:rsidRPr="004455A2" w:rsidRDefault="004455A2" w:rsidP="004455A2">
            <w:pPr>
              <w:spacing w:line="240" w:lineRule="auto"/>
              <w:jc w:val="center"/>
              <w:rPr>
                <w:rFonts w:eastAsia="Times New Roman" w:cs="Calibri"/>
                <w:color w:val="000000"/>
                <w:sz w:val="20"/>
                <w:szCs w:val="20"/>
                <w:lang w:eastAsia="lt-LT"/>
              </w:rPr>
            </w:pPr>
          </w:p>
        </w:tc>
        <w:tc>
          <w:tcPr>
            <w:tcW w:w="9588" w:type="dxa"/>
            <w:gridSpan w:val="4"/>
            <w:tcBorders>
              <w:top w:val="single" w:sz="4" w:space="0" w:color="auto"/>
              <w:left w:val="nil"/>
              <w:bottom w:val="single" w:sz="4" w:space="0" w:color="auto"/>
              <w:right w:val="single" w:sz="4" w:space="0" w:color="auto"/>
            </w:tcBorders>
            <w:shd w:val="clear" w:color="auto" w:fill="auto"/>
            <w:vAlign w:val="center"/>
            <w:hideMark/>
          </w:tcPr>
          <w:p w14:paraId="74F9280C" w14:textId="4DA901D3" w:rsidR="004455A2" w:rsidRPr="004455A2" w:rsidRDefault="002D0FBD"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67B7D9D6" wp14:editId="3849531B">
                  <wp:extent cx="5019146" cy="3253740"/>
                  <wp:effectExtent l="0" t="0" r="0" b="3810"/>
                  <wp:docPr id="264879689" name="Picture 8" descr="Aerial view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79689" name="Picture 8" descr="Aerial view of a river&#10;&#10;Description automatically generated"/>
                          <pic:cNvPicPr/>
                        </pic:nvPicPr>
                        <pic:blipFill rotWithShape="1">
                          <a:blip r:embed="rId30">
                            <a:extLst>
                              <a:ext uri="{28A0092B-C50C-407E-A947-70E740481C1C}">
                                <a14:useLocalDpi xmlns:a14="http://schemas.microsoft.com/office/drawing/2010/main" val="0"/>
                              </a:ext>
                            </a:extLst>
                          </a:blip>
                          <a:srcRect l="3218" r="2551"/>
                          <a:stretch/>
                        </pic:blipFill>
                        <pic:spPr bwMode="auto">
                          <a:xfrm>
                            <a:off x="0" y="0"/>
                            <a:ext cx="5020164" cy="3254400"/>
                          </a:xfrm>
                          <a:prstGeom prst="rect">
                            <a:avLst/>
                          </a:prstGeom>
                          <a:ln>
                            <a:noFill/>
                          </a:ln>
                          <a:extLst>
                            <a:ext uri="{53640926-AAD7-44D8-BBD7-CCE9431645EC}">
                              <a14:shadowObscured xmlns:a14="http://schemas.microsoft.com/office/drawing/2010/main"/>
                            </a:ext>
                          </a:extLst>
                        </pic:spPr>
                      </pic:pic>
                    </a:graphicData>
                  </a:graphic>
                </wp:inline>
              </w:drawing>
            </w:r>
          </w:p>
        </w:tc>
      </w:tr>
      <w:tr w:rsidR="00743760" w:rsidRPr="004455A2" w14:paraId="012CDF2A"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63B321"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2</w:t>
            </w:r>
          </w:p>
        </w:tc>
        <w:tc>
          <w:tcPr>
            <w:tcW w:w="2119" w:type="dxa"/>
            <w:tcBorders>
              <w:top w:val="nil"/>
              <w:left w:val="nil"/>
              <w:bottom w:val="single" w:sz="4" w:space="0" w:color="auto"/>
              <w:right w:val="single" w:sz="4" w:space="0" w:color="auto"/>
            </w:tcBorders>
            <w:shd w:val="clear" w:color="auto" w:fill="auto"/>
            <w:vAlign w:val="center"/>
            <w:hideMark/>
          </w:tcPr>
          <w:p w14:paraId="4BDBE256"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Meironiškiai, Krakių sen.</w:t>
            </w:r>
          </w:p>
        </w:tc>
        <w:tc>
          <w:tcPr>
            <w:tcW w:w="1549" w:type="dxa"/>
            <w:tcBorders>
              <w:top w:val="nil"/>
              <w:left w:val="nil"/>
              <w:bottom w:val="single" w:sz="4" w:space="0" w:color="auto"/>
              <w:right w:val="single" w:sz="4" w:space="0" w:color="auto"/>
            </w:tcBorders>
            <w:shd w:val="clear" w:color="auto" w:fill="auto"/>
            <w:vAlign w:val="center"/>
            <w:hideMark/>
          </w:tcPr>
          <w:p w14:paraId="4D86E5E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4B2F38B2"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0,145</w:t>
            </w:r>
          </w:p>
        </w:tc>
        <w:tc>
          <w:tcPr>
            <w:tcW w:w="3904" w:type="dxa"/>
            <w:tcBorders>
              <w:top w:val="nil"/>
              <w:left w:val="nil"/>
              <w:bottom w:val="single" w:sz="4" w:space="0" w:color="auto"/>
              <w:right w:val="single" w:sz="4" w:space="0" w:color="auto"/>
            </w:tcBorders>
            <w:shd w:val="clear" w:color="auto" w:fill="auto"/>
            <w:vAlign w:val="center"/>
            <w:hideMark/>
          </w:tcPr>
          <w:p w14:paraId="6D9ED3B6"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2566C9" w:rsidRPr="004455A2" w14:paraId="5A5E2510" w14:textId="77777777" w:rsidTr="00743760">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3179ED0E" w14:textId="77777777" w:rsidR="002566C9" w:rsidRPr="004455A2" w:rsidRDefault="002566C9"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4AF2A985" w14:textId="6C0DD2BD" w:rsidR="002566C9" w:rsidRPr="004455A2" w:rsidRDefault="002566C9"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695A8482" wp14:editId="751F225C">
                  <wp:extent cx="5067300" cy="3254375"/>
                  <wp:effectExtent l="0" t="0" r="0" b="3175"/>
                  <wp:docPr id="1864604332" name="Picture 9"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04332" name="Picture 9" descr="Aerial view of a farm land&#10;&#10;Description automatically generated"/>
                          <pic:cNvPicPr/>
                        </pic:nvPicPr>
                        <pic:blipFill rotWithShape="1">
                          <a:blip r:embed="rId31">
                            <a:extLst>
                              <a:ext uri="{28A0092B-C50C-407E-A947-70E740481C1C}">
                                <a14:useLocalDpi xmlns:a14="http://schemas.microsoft.com/office/drawing/2010/main" val="0"/>
                              </a:ext>
                            </a:extLst>
                          </a:blip>
                          <a:srcRect r="14853"/>
                          <a:stretch/>
                        </pic:blipFill>
                        <pic:spPr bwMode="auto">
                          <a:xfrm>
                            <a:off x="0" y="0"/>
                            <a:ext cx="5067300" cy="3254375"/>
                          </a:xfrm>
                          <a:prstGeom prst="rect">
                            <a:avLst/>
                          </a:prstGeom>
                          <a:ln>
                            <a:noFill/>
                          </a:ln>
                          <a:extLst>
                            <a:ext uri="{53640926-AAD7-44D8-BBD7-CCE9431645EC}">
                              <a14:shadowObscured xmlns:a14="http://schemas.microsoft.com/office/drawing/2010/main"/>
                            </a:ext>
                          </a:extLst>
                        </pic:spPr>
                      </pic:pic>
                    </a:graphicData>
                  </a:graphic>
                </wp:inline>
              </w:drawing>
            </w:r>
          </w:p>
        </w:tc>
      </w:tr>
      <w:tr w:rsidR="00743760" w:rsidRPr="004455A2" w14:paraId="6CBCE09E"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8C0B72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3</w:t>
            </w:r>
          </w:p>
        </w:tc>
        <w:tc>
          <w:tcPr>
            <w:tcW w:w="2119" w:type="dxa"/>
            <w:tcBorders>
              <w:top w:val="nil"/>
              <w:left w:val="nil"/>
              <w:bottom w:val="single" w:sz="4" w:space="0" w:color="auto"/>
              <w:right w:val="single" w:sz="4" w:space="0" w:color="auto"/>
            </w:tcBorders>
            <w:shd w:val="clear" w:color="auto" w:fill="auto"/>
            <w:vAlign w:val="center"/>
            <w:hideMark/>
          </w:tcPr>
          <w:p w14:paraId="443FDD17"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Beinaičiai, Pelėdnagių sen.</w:t>
            </w:r>
          </w:p>
        </w:tc>
        <w:tc>
          <w:tcPr>
            <w:tcW w:w="1549" w:type="dxa"/>
            <w:tcBorders>
              <w:top w:val="nil"/>
              <w:left w:val="nil"/>
              <w:bottom w:val="single" w:sz="4" w:space="0" w:color="auto"/>
              <w:right w:val="single" w:sz="4" w:space="0" w:color="auto"/>
            </w:tcBorders>
            <w:shd w:val="clear" w:color="auto" w:fill="auto"/>
            <w:vAlign w:val="center"/>
            <w:hideMark/>
          </w:tcPr>
          <w:p w14:paraId="6111877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78876880"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0,19</w:t>
            </w:r>
          </w:p>
        </w:tc>
        <w:tc>
          <w:tcPr>
            <w:tcW w:w="3904" w:type="dxa"/>
            <w:tcBorders>
              <w:top w:val="nil"/>
              <w:left w:val="nil"/>
              <w:bottom w:val="single" w:sz="4" w:space="0" w:color="auto"/>
              <w:right w:val="single" w:sz="4" w:space="0" w:color="auto"/>
            </w:tcBorders>
            <w:shd w:val="clear" w:color="auto" w:fill="auto"/>
            <w:vAlign w:val="center"/>
            <w:hideMark/>
          </w:tcPr>
          <w:p w14:paraId="7DC0E923"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C10CE9" w:rsidRPr="004455A2" w14:paraId="18014DAD" w14:textId="77777777" w:rsidTr="00743760">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250205CF" w14:textId="77777777" w:rsidR="00C10CE9" w:rsidRPr="004455A2" w:rsidRDefault="00C10CE9"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6CAF3140" w14:textId="0E50320F" w:rsidR="00C10CE9" w:rsidRPr="004455A2" w:rsidRDefault="001A4B54"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359D3235" wp14:editId="21C8037E">
                  <wp:extent cx="4981257" cy="3254400"/>
                  <wp:effectExtent l="0" t="0" r="0" b="3175"/>
                  <wp:docPr id="1321079613" name="Picture 10" descr="Aerial view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79613" name="Picture 10" descr="Aerial view of a far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981257" cy="3254400"/>
                          </a:xfrm>
                          <a:prstGeom prst="rect">
                            <a:avLst/>
                          </a:prstGeom>
                        </pic:spPr>
                      </pic:pic>
                    </a:graphicData>
                  </a:graphic>
                </wp:inline>
              </w:drawing>
            </w:r>
          </w:p>
        </w:tc>
      </w:tr>
      <w:tr w:rsidR="00743760" w:rsidRPr="004455A2" w14:paraId="53E0956A"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0DAF35"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4</w:t>
            </w:r>
          </w:p>
        </w:tc>
        <w:tc>
          <w:tcPr>
            <w:tcW w:w="2119" w:type="dxa"/>
            <w:tcBorders>
              <w:top w:val="nil"/>
              <w:left w:val="nil"/>
              <w:bottom w:val="single" w:sz="4" w:space="0" w:color="auto"/>
              <w:right w:val="single" w:sz="4" w:space="0" w:color="auto"/>
            </w:tcBorders>
            <w:shd w:val="clear" w:color="auto" w:fill="auto"/>
            <w:vAlign w:val="center"/>
            <w:hideMark/>
          </w:tcPr>
          <w:p w14:paraId="7907310F"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Okainiai, Truskavos sen.</w:t>
            </w:r>
          </w:p>
        </w:tc>
        <w:tc>
          <w:tcPr>
            <w:tcW w:w="1549" w:type="dxa"/>
            <w:tcBorders>
              <w:top w:val="nil"/>
              <w:left w:val="nil"/>
              <w:bottom w:val="single" w:sz="4" w:space="0" w:color="auto"/>
              <w:right w:val="single" w:sz="4" w:space="0" w:color="auto"/>
            </w:tcBorders>
            <w:shd w:val="clear" w:color="auto" w:fill="auto"/>
            <w:vAlign w:val="center"/>
            <w:hideMark/>
          </w:tcPr>
          <w:p w14:paraId="23F1FE1E"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15AE8D82"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0,082</w:t>
            </w:r>
          </w:p>
        </w:tc>
        <w:tc>
          <w:tcPr>
            <w:tcW w:w="3904" w:type="dxa"/>
            <w:tcBorders>
              <w:top w:val="nil"/>
              <w:left w:val="nil"/>
              <w:bottom w:val="single" w:sz="4" w:space="0" w:color="auto"/>
              <w:right w:val="single" w:sz="4" w:space="0" w:color="auto"/>
            </w:tcBorders>
            <w:shd w:val="clear" w:color="auto" w:fill="auto"/>
            <w:noWrap/>
            <w:vAlign w:val="center"/>
            <w:hideMark/>
          </w:tcPr>
          <w:p w14:paraId="64776813"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Suformuotas sklypas 5353-0002-0397</w:t>
            </w:r>
          </w:p>
        </w:tc>
      </w:tr>
      <w:tr w:rsidR="00527791" w:rsidRPr="004455A2" w14:paraId="160AB2CB" w14:textId="77777777" w:rsidTr="00743760">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69D0EEA7" w14:textId="5EAE5176" w:rsidR="00527791" w:rsidRPr="004455A2" w:rsidRDefault="00527791"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lastRenderedPageBreak/>
              <w:drawing>
                <wp:inline distT="0" distB="0" distL="0" distR="0" wp14:anchorId="6077FA20" wp14:editId="6CB70AB7">
                  <wp:extent cx="5951220" cy="3434080"/>
                  <wp:effectExtent l="0" t="0" r="0" b="0"/>
                  <wp:docPr id="1611049403" name="Picture 11"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49403" name="Picture 11" descr="Aerial view of a farm land&#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951220" cy="3434080"/>
                          </a:xfrm>
                          <a:prstGeom prst="rect">
                            <a:avLst/>
                          </a:prstGeom>
                        </pic:spPr>
                      </pic:pic>
                    </a:graphicData>
                  </a:graphic>
                </wp:inline>
              </w:drawing>
            </w:r>
          </w:p>
        </w:tc>
        <w:tc>
          <w:tcPr>
            <w:tcW w:w="9588" w:type="dxa"/>
            <w:gridSpan w:val="4"/>
            <w:tcBorders>
              <w:top w:val="nil"/>
              <w:left w:val="nil"/>
              <w:bottom w:val="single" w:sz="4" w:space="0" w:color="auto"/>
              <w:right w:val="single" w:sz="4" w:space="0" w:color="auto"/>
            </w:tcBorders>
            <w:shd w:val="clear" w:color="auto" w:fill="auto"/>
            <w:vAlign w:val="center"/>
            <w:hideMark/>
          </w:tcPr>
          <w:p w14:paraId="37AA2999" w14:textId="69C3E640" w:rsidR="00527791" w:rsidRPr="004455A2" w:rsidRDefault="00527791"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1B65242E" wp14:editId="28FDCDF5">
                  <wp:extent cx="5028524" cy="3253740"/>
                  <wp:effectExtent l="0" t="0" r="1270" b="3810"/>
                  <wp:docPr id="69840965" name="Picture 12"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0965" name="Picture 12" descr="Aerial view of a farm land&#10;&#10;Description automatically generated"/>
                          <pic:cNvPicPr/>
                        </pic:nvPicPr>
                        <pic:blipFill rotWithShape="1">
                          <a:blip r:embed="rId33">
                            <a:extLst>
                              <a:ext uri="{28A0092B-C50C-407E-A947-70E740481C1C}">
                                <a14:useLocalDpi xmlns:a14="http://schemas.microsoft.com/office/drawing/2010/main" val="0"/>
                              </a:ext>
                            </a:extLst>
                          </a:blip>
                          <a:srcRect l="2027" r="8794"/>
                          <a:stretch/>
                        </pic:blipFill>
                        <pic:spPr bwMode="auto">
                          <a:xfrm>
                            <a:off x="0" y="0"/>
                            <a:ext cx="5029544" cy="3254400"/>
                          </a:xfrm>
                          <a:prstGeom prst="rect">
                            <a:avLst/>
                          </a:prstGeom>
                          <a:ln>
                            <a:noFill/>
                          </a:ln>
                          <a:extLst>
                            <a:ext uri="{53640926-AAD7-44D8-BBD7-CCE9431645EC}">
                              <a14:shadowObscured xmlns:a14="http://schemas.microsoft.com/office/drawing/2010/main"/>
                            </a:ext>
                          </a:extLst>
                        </pic:spPr>
                      </pic:pic>
                    </a:graphicData>
                  </a:graphic>
                </wp:inline>
              </w:drawing>
            </w:r>
          </w:p>
        </w:tc>
      </w:tr>
      <w:tr w:rsidR="00743760" w:rsidRPr="004455A2" w14:paraId="00F56BED"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79D1EA"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5</w:t>
            </w:r>
          </w:p>
        </w:tc>
        <w:tc>
          <w:tcPr>
            <w:tcW w:w="2119" w:type="dxa"/>
            <w:tcBorders>
              <w:top w:val="nil"/>
              <w:left w:val="nil"/>
              <w:bottom w:val="single" w:sz="4" w:space="0" w:color="auto"/>
              <w:right w:val="single" w:sz="4" w:space="0" w:color="auto"/>
            </w:tcBorders>
            <w:shd w:val="clear" w:color="auto" w:fill="auto"/>
            <w:vAlign w:val="center"/>
            <w:hideMark/>
          </w:tcPr>
          <w:p w14:paraId="6376D260"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Mantviliškis, Dotnuvos sen.</w:t>
            </w:r>
          </w:p>
        </w:tc>
        <w:tc>
          <w:tcPr>
            <w:tcW w:w="1549" w:type="dxa"/>
            <w:tcBorders>
              <w:top w:val="nil"/>
              <w:left w:val="nil"/>
              <w:bottom w:val="single" w:sz="4" w:space="0" w:color="auto"/>
              <w:right w:val="single" w:sz="4" w:space="0" w:color="auto"/>
            </w:tcBorders>
            <w:shd w:val="clear" w:color="auto" w:fill="auto"/>
            <w:vAlign w:val="center"/>
            <w:hideMark/>
          </w:tcPr>
          <w:p w14:paraId="60719AF1"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0152093D"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0,058</w:t>
            </w:r>
          </w:p>
        </w:tc>
        <w:tc>
          <w:tcPr>
            <w:tcW w:w="3904" w:type="dxa"/>
            <w:tcBorders>
              <w:top w:val="nil"/>
              <w:left w:val="nil"/>
              <w:bottom w:val="single" w:sz="4" w:space="0" w:color="auto"/>
              <w:right w:val="single" w:sz="4" w:space="0" w:color="auto"/>
            </w:tcBorders>
            <w:shd w:val="clear" w:color="auto" w:fill="auto"/>
            <w:noWrap/>
            <w:vAlign w:val="center"/>
            <w:hideMark/>
          </w:tcPr>
          <w:p w14:paraId="43391C09"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Suformuotas sklypas 4400-0214-3393</w:t>
            </w:r>
          </w:p>
        </w:tc>
      </w:tr>
      <w:tr w:rsidR="00743760" w:rsidRPr="004455A2" w14:paraId="4F32581A" w14:textId="77777777" w:rsidTr="00743760">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623A1C31" w14:textId="77777777" w:rsidR="00743760" w:rsidRPr="004455A2" w:rsidRDefault="00743760"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6DEA43A7" w14:textId="15A968E8" w:rsidR="00743760" w:rsidRPr="004455A2" w:rsidRDefault="00743760"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1F2A3EC9" wp14:editId="560E849A">
                  <wp:extent cx="4933950" cy="3254375"/>
                  <wp:effectExtent l="0" t="0" r="0" b="3175"/>
                  <wp:docPr id="954805677" name="Picture 13"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5677" name="Picture 13" descr="Aerial view of a farm land&#10;&#10;Description automatically generated"/>
                          <pic:cNvPicPr/>
                        </pic:nvPicPr>
                        <pic:blipFill rotWithShape="1">
                          <a:blip r:embed="rId34">
                            <a:extLst>
                              <a:ext uri="{28A0092B-C50C-407E-A947-70E740481C1C}">
                                <a14:useLocalDpi xmlns:a14="http://schemas.microsoft.com/office/drawing/2010/main" val="0"/>
                              </a:ext>
                            </a:extLst>
                          </a:blip>
                          <a:srcRect l="3842" r="13251"/>
                          <a:stretch/>
                        </pic:blipFill>
                        <pic:spPr bwMode="auto">
                          <a:xfrm>
                            <a:off x="0" y="0"/>
                            <a:ext cx="4933950" cy="3254375"/>
                          </a:xfrm>
                          <a:prstGeom prst="rect">
                            <a:avLst/>
                          </a:prstGeom>
                          <a:ln>
                            <a:noFill/>
                          </a:ln>
                          <a:extLst>
                            <a:ext uri="{53640926-AAD7-44D8-BBD7-CCE9431645EC}">
                              <a14:shadowObscured xmlns:a14="http://schemas.microsoft.com/office/drawing/2010/main"/>
                            </a:ext>
                          </a:extLst>
                        </pic:spPr>
                      </pic:pic>
                    </a:graphicData>
                  </a:graphic>
                </wp:inline>
              </w:drawing>
            </w:r>
          </w:p>
        </w:tc>
      </w:tr>
      <w:tr w:rsidR="00743760" w:rsidRPr="004455A2" w14:paraId="46B666B4" w14:textId="77777777" w:rsidTr="00743760">
        <w:trPr>
          <w:trHeight w:val="600"/>
          <w:jc w:val="center"/>
        </w:trPr>
        <w:tc>
          <w:tcPr>
            <w:tcW w:w="704" w:type="dxa"/>
            <w:vMerge/>
            <w:tcBorders>
              <w:top w:val="nil"/>
              <w:left w:val="single" w:sz="4" w:space="0" w:color="auto"/>
              <w:bottom w:val="single" w:sz="4" w:space="0" w:color="auto"/>
              <w:right w:val="single" w:sz="4" w:space="0" w:color="auto"/>
            </w:tcBorders>
            <w:vAlign w:val="center"/>
            <w:hideMark/>
          </w:tcPr>
          <w:p w14:paraId="596AAFCA" w14:textId="77777777" w:rsidR="004455A2" w:rsidRPr="004455A2" w:rsidRDefault="004455A2" w:rsidP="004455A2">
            <w:pPr>
              <w:spacing w:line="240" w:lineRule="auto"/>
              <w:jc w:val="center"/>
              <w:rPr>
                <w:rFonts w:eastAsia="Times New Roman" w:cs="Calibri"/>
                <w:color w:val="000000"/>
                <w:sz w:val="20"/>
                <w:szCs w:val="20"/>
                <w:lang w:eastAsia="lt-LT"/>
              </w:rPr>
            </w:pPr>
          </w:p>
        </w:tc>
        <w:tc>
          <w:tcPr>
            <w:tcW w:w="2119" w:type="dxa"/>
            <w:tcBorders>
              <w:top w:val="nil"/>
              <w:left w:val="nil"/>
              <w:bottom w:val="single" w:sz="4" w:space="0" w:color="auto"/>
              <w:right w:val="single" w:sz="4" w:space="0" w:color="auto"/>
            </w:tcBorders>
            <w:shd w:val="clear" w:color="auto" w:fill="auto"/>
            <w:vAlign w:val="center"/>
            <w:hideMark/>
          </w:tcPr>
          <w:p w14:paraId="6CE6CA1F"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Mantviliškis, Dotnuvos sen.</w:t>
            </w:r>
          </w:p>
        </w:tc>
        <w:tc>
          <w:tcPr>
            <w:tcW w:w="1549" w:type="dxa"/>
            <w:tcBorders>
              <w:top w:val="nil"/>
              <w:left w:val="nil"/>
              <w:bottom w:val="single" w:sz="4" w:space="0" w:color="auto"/>
              <w:right w:val="single" w:sz="4" w:space="0" w:color="auto"/>
            </w:tcBorders>
            <w:shd w:val="clear" w:color="auto" w:fill="auto"/>
            <w:vAlign w:val="center"/>
            <w:hideMark/>
          </w:tcPr>
          <w:p w14:paraId="6CE4FD1F"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Vandenvietė</w:t>
            </w:r>
          </w:p>
        </w:tc>
        <w:tc>
          <w:tcPr>
            <w:tcW w:w="2016" w:type="dxa"/>
            <w:tcBorders>
              <w:top w:val="nil"/>
              <w:left w:val="nil"/>
              <w:bottom w:val="single" w:sz="4" w:space="0" w:color="auto"/>
              <w:right w:val="single" w:sz="4" w:space="0" w:color="auto"/>
            </w:tcBorders>
            <w:shd w:val="clear" w:color="auto" w:fill="auto"/>
            <w:noWrap/>
            <w:vAlign w:val="center"/>
            <w:hideMark/>
          </w:tcPr>
          <w:p w14:paraId="27CF83D3"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0,185</w:t>
            </w:r>
          </w:p>
        </w:tc>
        <w:tc>
          <w:tcPr>
            <w:tcW w:w="3904" w:type="dxa"/>
            <w:tcBorders>
              <w:top w:val="nil"/>
              <w:left w:val="nil"/>
              <w:bottom w:val="single" w:sz="4" w:space="0" w:color="auto"/>
              <w:right w:val="single" w:sz="4" w:space="0" w:color="auto"/>
            </w:tcBorders>
            <w:shd w:val="clear" w:color="auto" w:fill="auto"/>
            <w:vAlign w:val="center"/>
            <w:hideMark/>
          </w:tcPr>
          <w:p w14:paraId="5F010F57"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743760" w:rsidRPr="004455A2" w14:paraId="4FAEFAE5" w14:textId="77777777" w:rsidTr="00743760">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5E8EE905" w14:textId="77777777" w:rsidR="00743760" w:rsidRPr="004455A2" w:rsidRDefault="00743760"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4DD06B3E" w14:textId="16626CE2" w:rsidR="00743760" w:rsidRPr="004455A2" w:rsidRDefault="00743760"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58F7D670" wp14:editId="285DB51D">
                  <wp:extent cx="4962525" cy="3254088"/>
                  <wp:effectExtent l="0" t="0" r="0" b="3810"/>
                  <wp:docPr id="505788264" name="Picture 14"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788264" name="Picture 14" descr="Aerial view of a farm land&#10;&#10;Description automatically generated"/>
                          <pic:cNvPicPr/>
                        </pic:nvPicPr>
                        <pic:blipFill rotWithShape="1">
                          <a:blip r:embed="rId35">
                            <a:extLst>
                              <a:ext uri="{28A0092B-C50C-407E-A947-70E740481C1C}">
                                <a14:useLocalDpi xmlns:a14="http://schemas.microsoft.com/office/drawing/2010/main" val="0"/>
                              </a:ext>
                            </a:extLst>
                          </a:blip>
                          <a:srcRect r="5753"/>
                          <a:stretch/>
                        </pic:blipFill>
                        <pic:spPr bwMode="auto">
                          <a:xfrm>
                            <a:off x="0" y="0"/>
                            <a:ext cx="4963001" cy="3254400"/>
                          </a:xfrm>
                          <a:prstGeom prst="rect">
                            <a:avLst/>
                          </a:prstGeom>
                          <a:ln>
                            <a:noFill/>
                          </a:ln>
                          <a:extLst>
                            <a:ext uri="{53640926-AAD7-44D8-BBD7-CCE9431645EC}">
                              <a14:shadowObscured xmlns:a14="http://schemas.microsoft.com/office/drawing/2010/main"/>
                            </a:ext>
                          </a:extLst>
                        </pic:spPr>
                      </pic:pic>
                    </a:graphicData>
                  </a:graphic>
                </wp:inline>
              </w:drawing>
            </w:r>
          </w:p>
        </w:tc>
      </w:tr>
      <w:tr w:rsidR="00743760" w:rsidRPr="004455A2" w14:paraId="2DCE1AF3"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DC0713"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6</w:t>
            </w:r>
          </w:p>
        </w:tc>
        <w:tc>
          <w:tcPr>
            <w:tcW w:w="2119" w:type="dxa"/>
            <w:tcBorders>
              <w:top w:val="nil"/>
              <w:left w:val="nil"/>
              <w:bottom w:val="single" w:sz="4" w:space="0" w:color="auto"/>
              <w:right w:val="single" w:sz="4" w:space="0" w:color="auto"/>
            </w:tcBorders>
            <w:shd w:val="clear" w:color="auto" w:fill="auto"/>
            <w:vAlign w:val="center"/>
            <w:hideMark/>
          </w:tcPr>
          <w:p w14:paraId="42081C40"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Vikaičiai, Gudžiūnų sen.</w:t>
            </w:r>
          </w:p>
        </w:tc>
        <w:tc>
          <w:tcPr>
            <w:tcW w:w="1549" w:type="dxa"/>
            <w:tcBorders>
              <w:top w:val="nil"/>
              <w:left w:val="nil"/>
              <w:bottom w:val="single" w:sz="4" w:space="0" w:color="auto"/>
              <w:right w:val="single" w:sz="4" w:space="0" w:color="auto"/>
            </w:tcBorders>
            <w:shd w:val="clear" w:color="auto" w:fill="auto"/>
            <w:vAlign w:val="center"/>
            <w:hideMark/>
          </w:tcPr>
          <w:p w14:paraId="4C308D81"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7DB167EC"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0,212</w:t>
            </w:r>
          </w:p>
        </w:tc>
        <w:tc>
          <w:tcPr>
            <w:tcW w:w="3904" w:type="dxa"/>
            <w:tcBorders>
              <w:top w:val="nil"/>
              <w:left w:val="nil"/>
              <w:bottom w:val="single" w:sz="4" w:space="0" w:color="auto"/>
              <w:right w:val="single" w:sz="4" w:space="0" w:color="auto"/>
            </w:tcBorders>
            <w:shd w:val="clear" w:color="auto" w:fill="auto"/>
            <w:vAlign w:val="center"/>
            <w:hideMark/>
          </w:tcPr>
          <w:p w14:paraId="19ECD5AD"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743760" w:rsidRPr="004455A2" w14:paraId="47DC4E2D" w14:textId="77777777" w:rsidTr="00AB67B7">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56ECB298" w14:textId="77777777" w:rsidR="00743760" w:rsidRPr="004455A2" w:rsidRDefault="00743760"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401384D9" w14:textId="769481EB" w:rsidR="00743760" w:rsidRPr="004455A2" w:rsidRDefault="00743760"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3A491E9D" wp14:editId="133D6796">
                  <wp:extent cx="4805457" cy="3254400"/>
                  <wp:effectExtent l="0" t="0" r="0" b="3175"/>
                  <wp:docPr id="1450647350" name="Picture 15" descr="Aerial view of a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47350" name="Picture 15" descr="Aerial view of a land&#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805457" cy="3254400"/>
                          </a:xfrm>
                          <a:prstGeom prst="rect">
                            <a:avLst/>
                          </a:prstGeom>
                        </pic:spPr>
                      </pic:pic>
                    </a:graphicData>
                  </a:graphic>
                </wp:inline>
              </w:drawing>
            </w:r>
          </w:p>
        </w:tc>
      </w:tr>
      <w:tr w:rsidR="00743760" w:rsidRPr="004455A2" w14:paraId="5E01D1C6"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AFE9EA"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7</w:t>
            </w:r>
          </w:p>
        </w:tc>
        <w:tc>
          <w:tcPr>
            <w:tcW w:w="2119" w:type="dxa"/>
            <w:tcBorders>
              <w:top w:val="nil"/>
              <w:left w:val="nil"/>
              <w:bottom w:val="single" w:sz="4" w:space="0" w:color="auto"/>
              <w:right w:val="single" w:sz="4" w:space="0" w:color="auto"/>
            </w:tcBorders>
            <w:shd w:val="clear" w:color="auto" w:fill="auto"/>
            <w:vAlign w:val="center"/>
            <w:hideMark/>
          </w:tcPr>
          <w:p w14:paraId="1CADA07C"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Kampai II, Josvainių sen.</w:t>
            </w:r>
          </w:p>
        </w:tc>
        <w:tc>
          <w:tcPr>
            <w:tcW w:w="1549" w:type="dxa"/>
            <w:tcBorders>
              <w:top w:val="nil"/>
              <w:left w:val="nil"/>
              <w:bottom w:val="single" w:sz="4" w:space="0" w:color="auto"/>
              <w:right w:val="single" w:sz="4" w:space="0" w:color="auto"/>
            </w:tcBorders>
            <w:shd w:val="clear" w:color="auto" w:fill="auto"/>
            <w:vAlign w:val="center"/>
            <w:hideMark/>
          </w:tcPr>
          <w:p w14:paraId="4BF26CC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2E4486F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0,209</w:t>
            </w:r>
          </w:p>
        </w:tc>
        <w:tc>
          <w:tcPr>
            <w:tcW w:w="3904" w:type="dxa"/>
            <w:tcBorders>
              <w:top w:val="nil"/>
              <w:left w:val="nil"/>
              <w:bottom w:val="single" w:sz="4" w:space="0" w:color="auto"/>
              <w:right w:val="single" w:sz="4" w:space="0" w:color="auto"/>
            </w:tcBorders>
            <w:shd w:val="clear" w:color="auto" w:fill="auto"/>
            <w:noWrap/>
            <w:vAlign w:val="center"/>
            <w:hideMark/>
          </w:tcPr>
          <w:p w14:paraId="15FB1FD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Suformuotas sklypas 4400-1102-4747</w:t>
            </w:r>
          </w:p>
        </w:tc>
      </w:tr>
      <w:tr w:rsidR="00FE7E22" w:rsidRPr="004455A2" w14:paraId="65BD7534" w14:textId="77777777" w:rsidTr="004A162A">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06D98222" w14:textId="77777777" w:rsidR="00FE7E22" w:rsidRPr="004455A2" w:rsidRDefault="00FE7E22"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36F4BB2D" w14:textId="3DEAE6C5" w:rsidR="00FE7E22" w:rsidRPr="004455A2" w:rsidRDefault="00FE7E22"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77A3E3E3" wp14:editId="589C3D00">
                  <wp:extent cx="4770134" cy="3254400"/>
                  <wp:effectExtent l="0" t="0" r="0" b="3175"/>
                  <wp:docPr id="2109671133" name="Picture 16"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671133" name="Picture 16" descr="Aerial view of a farm lan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770134" cy="3254400"/>
                          </a:xfrm>
                          <a:prstGeom prst="rect">
                            <a:avLst/>
                          </a:prstGeom>
                        </pic:spPr>
                      </pic:pic>
                    </a:graphicData>
                  </a:graphic>
                </wp:inline>
              </w:drawing>
            </w:r>
          </w:p>
        </w:tc>
      </w:tr>
      <w:tr w:rsidR="00743760" w:rsidRPr="004455A2" w14:paraId="31AAF6BC"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462D26"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8</w:t>
            </w:r>
          </w:p>
        </w:tc>
        <w:tc>
          <w:tcPr>
            <w:tcW w:w="2119" w:type="dxa"/>
            <w:tcBorders>
              <w:top w:val="nil"/>
              <w:left w:val="nil"/>
              <w:bottom w:val="single" w:sz="4" w:space="0" w:color="auto"/>
              <w:right w:val="single" w:sz="4" w:space="0" w:color="auto"/>
            </w:tcBorders>
            <w:shd w:val="clear" w:color="auto" w:fill="auto"/>
            <w:vAlign w:val="center"/>
            <w:hideMark/>
          </w:tcPr>
          <w:p w14:paraId="0F3EDBCE"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Pelutava, Pernaravos sen.</w:t>
            </w:r>
          </w:p>
        </w:tc>
        <w:tc>
          <w:tcPr>
            <w:tcW w:w="1549" w:type="dxa"/>
            <w:tcBorders>
              <w:top w:val="nil"/>
              <w:left w:val="nil"/>
              <w:bottom w:val="single" w:sz="4" w:space="0" w:color="auto"/>
              <w:right w:val="single" w:sz="4" w:space="0" w:color="auto"/>
            </w:tcBorders>
            <w:shd w:val="clear" w:color="auto" w:fill="auto"/>
            <w:vAlign w:val="center"/>
            <w:hideMark/>
          </w:tcPr>
          <w:p w14:paraId="79832EDF"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38AA1454"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0,277</w:t>
            </w:r>
          </w:p>
        </w:tc>
        <w:tc>
          <w:tcPr>
            <w:tcW w:w="3904" w:type="dxa"/>
            <w:tcBorders>
              <w:top w:val="nil"/>
              <w:left w:val="nil"/>
              <w:bottom w:val="single" w:sz="4" w:space="0" w:color="auto"/>
              <w:right w:val="single" w:sz="4" w:space="0" w:color="auto"/>
            </w:tcBorders>
            <w:shd w:val="clear" w:color="auto" w:fill="auto"/>
            <w:vAlign w:val="center"/>
            <w:hideMark/>
          </w:tcPr>
          <w:p w14:paraId="6FDAA2F8"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FE7E22" w:rsidRPr="004455A2" w14:paraId="4FA0DD86" w14:textId="77777777" w:rsidTr="006A0EDF">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06C860D8" w14:textId="77777777" w:rsidR="00FE7E22" w:rsidRPr="004455A2" w:rsidRDefault="00FE7E22"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0473200A" w14:textId="5785F265" w:rsidR="00FE7E22" w:rsidRPr="004455A2" w:rsidRDefault="00FE7E22"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48B0F6F1" wp14:editId="615D0B00">
                  <wp:extent cx="4739742" cy="3254400"/>
                  <wp:effectExtent l="0" t="0" r="3810" b="3175"/>
                  <wp:docPr id="638280772" name="Picture 17"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80772" name="Picture 17" descr="Aerial view of a farm land&#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739742" cy="3254400"/>
                          </a:xfrm>
                          <a:prstGeom prst="rect">
                            <a:avLst/>
                          </a:prstGeom>
                        </pic:spPr>
                      </pic:pic>
                    </a:graphicData>
                  </a:graphic>
                </wp:inline>
              </w:drawing>
            </w:r>
          </w:p>
        </w:tc>
      </w:tr>
      <w:tr w:rsidR="00743760" w:rsidRPr="004455A2" w14:paraId="6FDEBB73"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5F38DD"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9</w:t>
            </w:r>
          </w:p>
        </w:tc>
        <w:tc>
          <w:tcPr>
            <w:tcW w:w="2119" w:type="dxa"/>
            <w:tcBorders>
              <w:top w:val="nil"/>
              <w:left w:val="nil"/>
              <w:bottom w:val="single" w:sz="4" w:space="0" w:color="auto"/>
              <w:right w:val="single" w:sz="4" w:space="0" w:color="auto"/>
            </w:tcBorders>
            <w:shd w:val="clear" w:color="auto" w:fill="auto"/>
            <w:vAlign w:val="center"/>
            <w:hideMark/>
          </w:tcPr>
          <w:p w14:paraId="051578AA"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Langakiai, Pernaravos sen.</w:t>
            </w:r>
          </w:p>
        </w:tc>
        <w:tc>
          <w:tcPr>
            <w:tcW w:w="1549" w:type="dxa"/>
            <w:tcBorders>
              <w:top w:val="nil"/>
              <w:left w:val="nil"/>
              <w:bottom w:val="single" w:sz="4" w:space="0" w:color="auto"/>
              <w:right w:val="single" w:sz="4" w:space="0" w:color="auto"/>
            </w:tcBorders>
            <w:shd w:val="clear" w:color="auto" w:fill="auto"/>
            <w:vAlign w:val="center"/>
            <w:hideMark/>
          </w:tcPr>
          <w:p w14:paraId="23C2C755"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0265DCDA"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0,184</w:t>
            </w:r>
          </w:p>
        </w:tc>
        <w:tc>
          <w:tcPr>
            <w:tcW w:w="3904" w:type="dxa"/>
            <w:tcBorders>
              <w:top w:val="nil"/>
              <w:left w:val="nil"/>
              <w:bottom w:val="single" w:sz="4" w:space="0" w:color="auto"/>
              <w:right w:val="single" w:sz="4" w:space="0" w:color="auto"/>
            </w:tcBorders>
            <w:shd w:val="clear" w:color="auto" w:fill="auto"/>
            <w:vAlign w:val="center"/>
            <w:hideMark/>
          </w:tcPr>
          <w:p w14:paraId="18D649ED"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A00FB4" w:rsidRPr="004455A2" w14:paraId="57D68B4C" w14:textId="77777777" w:rsidTr="00434B9D">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4ECA1E04" w14:textId="77777777" w:rsidR="00A00FB4" w:rsidRPr="004455A2" w:rsidRDefault="00A00FB4"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3B737830" w14:textId="2ABD6311" w:rsidR="00A00FB4" w:rsidRPr="004455A2" w:rsidRDefault="00A00FB4"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3E8E5839" wp14:editId="6FE2D80A">
                  <wp:extent cx="5078295" cy="3254400"/>
                  <wp:effectExtent l="0" t="0" r="8255" b="3175"/>
                  <wp:docPr id="719621441" name="Picture 18" descr="Aerial view of a land with a road and a roa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21441" name="Picture 18" descr="Aerial view of a land with a road and a road&#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5078295" cy="3254400"/>
                          </a:xfrm>
                          <a:prstGeom prst="rect">
                            <a:avLst/>
                          </a:prstGeom>
                        </pic:spPr>
                      </pic:pic>
                    </a:graphicData>
                  </a:graphic>
                </wp:inline>
              </w:drawing>
            </w:r>
          </w:p>
        </w:tc>
      </w:tr>
      <w:tr w:rsidR="00743760" w:rsidRPr="004455A2" w14:paraId="326578C1"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CAAD5D9"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10</w:t>
            </w:r>
          </w:p>
        </w:tc>
        <w:tc>
          <w:tcPr>
            <w:tcW w:w="2119" w:type="dxa"/>
            <w:tcBorders>
              <w:top w:val="nil"/>
              <w:left w:val="nil"/>
              <w:bottom w:val="single" w:sz="4" w:space="0" w:color="auto"/>
              <w:right w:val="single" w:sz="4" w:space="0" w:color="auto"/>
            </w:tcBorders>
            <w:shd w:val="clear" w:color="auto" w:fill="auto"/>
            <w:vAlign w:val="center"/>
            <w:hideMark/>
          </w:tcPr>
          <w:p w14:paraId="20DACD9C"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Jakšiai, Pernaravos sen.</w:t>
            </w:r>
          </w:p>
        </w:tc>
        <w:tc>
          <w:tcPr>
            <w:tcW w:w="1549" w:type="dxa"/>
            <w:tcBorders>
              <w:top w:val="nil"/>
              <w:left w:val="nil"/>
              <w:bottom w:val="single" w:sz="4" w:space="0" w:color="auto"/>
              <w:right w:val="single" w:sz="4" w:space="0" w:color="auto"/>
            </w:tcBorders>
            <w:shd w:val="clear" w:color="auto" w:fill="auto"/>
            <w:vAlign w:val="center"/>
            <w:hideMark/>
          </w:tcPr>
          <w:p w14:paraId="050EA31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1D93F696"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0,425</w:t>
            </w:r>
          </w:p>
        </w:tc>
        <w:tc>
          <w:tcPr>
            <w:tcW w:w="3904" w:type="dxa"/>
            <w:tcBorders>
              <w:top w:val="nil"/>
              <w:left w:val="nil"/>
              <w:bottom w:val="single" w:sz="4" w:space="0" w:color="auto"/>
              <w:right w:val="single" w:sz="4" w:space="0" w:color="auto"/>
            </w:tcBorders>
            <w:shd w:val="clear" w:color="auto" w:fill="auto"/>
            <w:vAlign w:val="center"/>
            <w:hideMark/>
          </w:tcPr>
          <w:p w14:paraId="50679FAC"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A00FB4" w:rsidRPr="004455A2" w14:paraId="3B0CE778" w14:textId="77777777" w:rsidTr="009E5499">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79D653D5" w14:textId="2FEFC2E7" w:rsidR="00A00FB4" w:rsidRPr="004455A2" w:rsidRDefault="00A00FB4"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1C14DFDA" wp14:editId="7DA06FB2">
                  <wp:extent cx="5951220" cy="3299460"/>
                  <wp:effectExtent l="0" t="0" r="0" b="0"/>
                  <wp:docPr id="2132618267" name="Picture 19"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18267" name="Picture 19" descr="Aerial view of a farm land&#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951220" cy="3299460"/>
                          </a:xfrm>
                          <a:prstGeom prst="rect">
                            <a:avLst/>
                          </a:prstGeom>
                        </pic:spPr>
                      </pic:pic>
                    </a:graphicData>
                  </a:graphic>
                </wp:inline>
              </w:drawing>
            </w:r>
          </w:p>
        </w:tc>
        <w:tc>
          <w:tcPr>
            <w:tcW w:w="9588" w:type="dxa"/>
            <w:gridSpan w:val="4"/>
            <w:tcBorders>
              <w:top w:val="nil"/>
              <w:left w:val="nil"/>
              <w:bottom w:val="single" w:sz="4" w:space="0" w:color="auto"/>
              <w:right w:val="single" w:sz="4" w:space="0" w:color="auto"/>
            </w:tcBorders>
            <w:shd w:val="clear" w:color="auto" w:fill="auto"/>
            <w:vAlign w:val="center"/>
            <w:hideMark/>
          </w:tcPr>
          <w:p w14:paraId="60190620" w14:textId="4085AAC8" w:rsidR="00A00FB4" w:rsidRPr="004455A2" w:rsidRDefault="00A00FB4"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62F580F0" wp14:editId="7ECBDC54">
                  <wp:extent cx="5039995" cy="3254375"/>
                  <wp:effectExtent l="0" t="0" r="8255" b="3175"/>
                  <wp:docPr id="1064752028" name="Picture 20" descr="Aerial view of a farm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52028" name="Picture 20" descr="Aerial view of a farm land&#10;&#10;Description automatically generated"/>
                          <pic:cNvPicPr/>
                        </pic:nvPicPr>
                        <pic:blipFill rotWithShape="1">
                          <a:blip r:embed="rId40">
                            <a:extLst>
                              <a:ext uri="{28A0092B-C50C-407E-A947-70E740481C1C}">
                                <a14:useLocalDpi xmlns:a14="http://schemas.microsoft.com/office/drawing/2010/main" val="0"/>
                              </a:ext>
                            </a:extLst>
                          </a:blip>
                          <a:srcRect l="7302" r="6837"/>
                          <a:stretch/>
                        </pic:blipFill>
                        <pic:spPr bwMode="auto">
                          <a:xfrm>
                            <a:off x="0" y="0"/>
                            <a:ext cx="5040034" cy="3254400"/>
                          </a:xfrm>
                          <a:prstGeom prst="rect">
                            <a:avLst/>
                          </a:prstGeom>
                          <a:ln>
                            <a:noFill/>
                          </a:ln>
                          <a:extLst>
                            <a:ext uri="{53640926-AAD7-44D8-BBD7-CCE9431645EC}">
                              <a14:shadowObscured xmlns:a14="http://schemas.microsoft.com/office/drawing/2010/main"/>
                            </a:ext>
                          </a:extLst>
                        </pic:spPr>
                      </pic:pic>
                    </a:graphicData>
                  </a:graphic>
                </wp:inline>
              </w:drawing>
            </w:r>
          </w:p>
        </w:tc>
      </w:tr>
      <w:tr w:rsidR="00743760" w:rsidRPr="004455A2" w14:paraId="6B5BC81B"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18CB5F"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11</w:t>
            </w:r>
          </w:p>
        </w:tc>
        <w:tc>
          <w:tcPr>
            <w:tcW w:w="2119" w:type="dxa"/>
            <w:tcBorders>
              <w:top w:val="nil"/>
              <w:left w:val="nil"/>
              <w:bottom w:val="single" w:sz="4" w:space="0" w:color="auto"/>
              <w:right w:val="single" w:sz="4" w:space="0" w:color="auto"/>
            </w:tcBorders>
            <w:shd w:val="clear" w:color="auto" w:fill="auto"/>
            <w:vAlign w:val="center"/>
            <w:hideMark/>
          </w:tcPr>
          <w:p w14:paraId="473EE11D"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Paaluonys, Pernaravos sen.</w:t>
            </w:r>
          </w:p>
        </w:tc>
        <w:tc>
          <w:tcPr>
            <w:tcW w:w="1549" w:type="dxa"/>
            <w:tcBorders>
              <w:top w:val="nil"/>
              <w:left w:val="nil"/>
              <w:bottom w:val="single" w:sz="4" w:space="0" w:color="auto"/>
              <w:right w:val="single" w:sz="4" w:space="0" w:color="auto"/>
            </w:tcBorders>
            <w:shd w:val="clear" w:color="auto" w:fill="auto"/>
            <w:vAlign w:val="center"/>
            <w:hideMark/>
          </w:tcPr>
          <w:p w14:paraId="524EFB10"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3B02735F"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0,165</w:t>
            </w:r>
          </w:p>
        </w:tc>
        <w:tc>
          <w:tcPr>
            <w:tcW w:w="3904" w:type="dxa"/>
            <w:tcBorders>
              <w:top w:val="nil"/>
              <w:left w:val="nil"/>
              <w:bottom w:val="single" w:sz="4" w:space="0" w:color="auto"/>
              <w:right w:val="single" w:sz="4" w:space="0" w:color="auto"/>
            </w:tcBorders>
            <w:shd w:val="clear" w:color="auto" w:fill="auto"/>
            <w:vAlign w:val="center"/>
            <w:hideMark/>
          </w:tcPr>
          <w:p w14:paraId="6810E631"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E801D4" w:rsidRPr="004455A2" w14:paraId="4E7BA815" w14:textId="77777777" w:rsidTr="002E4FF0">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3B1899A3" w14:textId="47339507" w:rsidR="00E801D4" w:rsidRPr="004455A2" w:rsidRDefault="00E801D4"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lastRenderedPageBreak/>
              <w:drawing>
                <wp:inline distT="0" distB="0" distL="0" distR="0" wp14:anchorId="20E91AA4" wp14:editId="2327CB1A">
                  <wp:extent cx="5951220" cy="3750945"/>
                  <wp:effectExtent l="0" t="0" r="0" b="1905"/>
                  <wp:docPr id="863312010" name="Picture 21" descr="A satellite view of a l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12010" name="Picture 21" descr="A satellite view of a land&#10;&#10;Description automatically generated with medium confidence"/>
                          <pic:cNvPicPr/>
                        </pic:nvPicPr>
                        <pic:blipFill>
                          <a:blip r:embed="rId41">
                            <a:extLst>
                              <a:ext uri="{28A0092B-C50C-407E-A947-70E740481C1C}">
                                <a14:useLocalDpi xmlns:a14="http://schemas.microsoft.com/office/drawing/2010/main" val="0"/>
                              </a:ext>
                            </a:extLst>
                          </a:blip>
                          <a:stretch>
                            <a:fillRect/>
                          </a:stretch>
                        </pic:blipFill>
                        <pic:spPr>
                          <a:xfrm>
                            <a:off x="0" y="0"/>
                            <a:ext cx="5951220" cy="3750945"/>
                          </a:xfrm>
                          <a:prstGeom prst="rect">
                            <a:avLst/>
                          </a:prstGeom>
                        </pic:spPr>
                      </pic:pic>
                    </a:graphicData>
                  </a:graphic>
                </wp:inline>
              </w:drawing>
            </w:r>
          </w:p>
        </w:tc>
        <w:tc>
          <w:tcPr>
            <w:tcW w:w="9588" w:type="dxa"/>
            <w:gridSpan w:val="4"/>
            <w:tcBorders>
              <w:top w:val="nil"/>
              <w:left w:val="nil"/>
              <w:bottom w:val="single" w:sz="4" w:space="0" w:color="auto"/>
              <w:right w:val="single" w:sz="4" w:space="0" w:color="auto"/>
            </w:tcBorders>
            <w:shd w:val="clear" w:color="auto" w:fill="auto"/>
            <w:vAlign w:val="center"/>
            <w:hideMark/>
          </w:tcPr>
          <w:p w14:paraId="7FF0A876" w14:textId="58F5B29C" w:rsidR="00E801D4" w:rsidRPr="004455A2" w:rsidRDefault="00E801D4"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64D1ED0D" wp14:editId="3D3750B5">
                  <wp:extent cx="4953000" cy="3253740"/>
                  <wp:effectExtent l="0" t="0" r="0" b="3810"/>
                  <wp:docPr id="975346745" name="Picture 22" descr="A satellite view of a l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346745" name="Picture 22" descr="A satellite view of a land&#10;&#10;Description automatically generated with medium confidence"/>
                          <pic:cNvPicPr/>
                        </pic:nvPicPr>
                        <pic:blipFill rotWithShape="1">
                          <a:blip r:embed="rId41">
                            <a:extLst>
                              <a:ext uri="{28A0092B-C50C-407E-A947-70E740481C1C}">
                                <a14:useLocalDpi xmlns:a14="http://schemas.microsoft.com/office/drawing/2010/main" val="0"/>
                              </a:ext>
                            </a:extLst>
                          </a:blip>
                          <a:srcRect r="4056"/>
                          <a:stretch/>
                        </pic:blipFill>
                        <pic:spPr bwMode="auto">
                          <a:xfrm>
                            <a:off x="0" y="0"/>
                            <a:ext cx="4954005" cy="3254400"/>
                          </a:xfrm>
                          <a:prstGeom prst="rect">
                            <a:avLst/>
                          </a:prstGeom>
                          <a:ln>
                            <a:noFill/>
                          </a:ln>
                          <a:extLst>
                            <a:ext uri="{53640926-AAD7-44D8-BBD7-CCE9431645EC}">
                              <a14:shadowObscured xmlns:a14="http://schemas.microsoft.com/office/drawing/2010/main"/>
                            </a:ext>
                          </a:extLst>
                        </pic:spPr>
                      </pic:pic>
                    </a:graphicData>
                  </a:graphic>
                </wp:inline>
              </w:drawing>
            </w:r>
          </w:p>
        </w:tc>
      </w:tr>
      <w:tr w:rsidR="00743760" w:rsidRPr="004455A2" w14:paraId="75C94D7F"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EC1926"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12</w:t>
            </w:r>
          </w:p>
        </w:tc>
        <w:tc>
          <w:tcPr>
            <w:tcW w:w="2119" w:type="dxa"/>
            <w:tcBorders>
              <w:top w:val="nil"/>
              <w:left w:val="nil"/>
              <w:bottom w:val="single" w:sz="4" w:space="0" w:color="auto"/>
              <w:right w:val="single" w:sz="4" w:space="0" w:color="auto"/>
            </w:tcBorders>
            <w:shd w:val="clear" w:color="auto" w:fill="auto"/>
            <w:vAlign w:val="center"/>
            <w:hideMark/>
          </w:tcPr>
          <w:p w14:paraId="148DB9BF"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Sangailiai, Šėtos sen.</w:t>
            </w:r>
          </w:p>
        </w:tc>
        <w:tc>
          <w:tcPr>
            <w:tcW w:w="1549" w:type="dxa"/>
            <w:tcBorders>
              <w:top w:val="nil"/>
              <w:left w:val="nil"/>
              <w:bottom w:val="single" w:sz="4" w:space="0" w:color="auto"/>
              <w:right w:val="single" w:sz="4" w:space="0" w:color="auto"/>
            </w:tcBorders>
            <w:shd w:val="clear" w:color="auto" w:fill="auto"/>
            <w:vAlign w:val="center"/>
            <w:hideMark/>
          </w:tcPr>
          <w:p w14:paraId="1C1BA071"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6AE6D089"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0,112</w:t>
            </w:r>
          </w:p>
        </w:tc>
        <w:tc>
          <w:tcPr>
            <w:tcW w:w="3904" w:type="dxa"/>
            <w:tcBorders>
              <w:top w:val="nil"/>
              <w:left w:val="nil"/>
              <w:bottom w:val="single" w:sz="4" w:space="0" w:color="auto"/>
              <w:right w:val="single" w:sz="4" w:space="0" w:color="auto"/>
            </w:tcBorders>
            <w:shd w:val="clear" w:color="auto" w:fill="auto"/>
            <w:vAlign w:val="center"/>
            <w:hideMark/>
          </w:tcPr>
          <w:p w14:paraId="33DB0E88"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137F36" w:rsidRPr="004455A2" w14:paraId="1E2C9FAD" w14:textId="77777777" w:rsidTr="00D84446">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46AEF606" w14:textId="77777777" w:rsidR="00137F36" w:rsidRPr="004455A2" w:rsidRDefault="00137F36"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543F5F02" w14:textId="675CA443" w:rsidR="00137F36" w:rsidRPr="004455A2" w:rsidRDefault="00137F36"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68169B65" wp14:editId="1783A898">
                  <wp:extent cx="4630368" cy="3254400"/>
                  <wp:effectExtent l="0" t="0" r="0" b="3175"/>
                  <wp:docPr id="2039695088" name="Picture 23" descr="Aerial view of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695088" name="Picture 23" descr="Aerial view of land&#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630368" cy="3254400"/>
                          </a:xfrm>
                          <a:prstGeom prst="rect">
                            <a:avLst/>
                          </a:prstGeom>
                        </pic:spPr>
                      </pic:pic>
                    </a:graphicData>
                  </a:graphic>
                </wp:inline>
              </w:drawing>
            </w:r>
          </w:p>
        </w:tc>
      </w:tr>
      <w:tr w:rsidR="00743760" w:rsidRPr="004455A2" w14:paraId="15975305"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F6826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13</w:t>
            </w:r>
          </w:p>
        </w:tc>
        <w:tc>
          <w:tcPr>
            <w:tcW w:w="2119" w:type="dxa"/>
            <w:tcBorders>
              <w:top w:val="nil"/>
              <w:left w:val="nil"/>
              <w:bottom w:val="single" w:sz="4" w:space="0" w:color="auto"/>
              <w:right w:val="single" w:sz="4" w:space="0" w:color="auto"/>
            </w:tcBorders>
            <w:shd w:val="clear" w:color="auto" w:fill="auto"/>
            <w:vAlign w:val="center"/>
            <w:hideMark/>
          </w:tcPr>
          <w:p w14:paraId="7BF62327"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Petkūnai, Truskavos sen.</w:t>
            </w:r>
          </w:p>
        </w:tc>
        <w:tc>
          <w:tcPr>
            <w:tcW w:w="1549" w:type="dxa"/>
            <w:tcBorders>
              <w:top w:val="nil"/>
              <w:left w:val="nil"/>
              <w:bottom w:val="single" w:sz="4" w:space="0" w:color="auto"/>
              <w:right w:val="single" w:sz="4" w:space="0" w:color="auto"/>
            </w:tcBorders>
            <w:shd w:val="clear" w:color="auto" w:fill="auto"/>
            <w:vAlign w:val="center"/>
            <w:hideMark/>
          </w:tcPr>
          <w:p w14:paraId="2CAF78AB"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62B5085E"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0,129</w:t>
            </w:r>
          </w:p>
        </w:tc>
        <w:tc>
          <w:tcPr>
            <w:tcW w:w="3904" w:type="dxa"/>
            <w:tcBorders>
              <w:top w:val="nil"/>
              <w:left w:val="nil"/>
              <w:bottom w:val="single" w:sz="4" w:space="0" w:color="auto"/>
              <w:right w:val="single" w:sz="4" w:space="0" w:color="auto"/>
            </w:tcBorders>
            <w:shd w:val="clear" w:color="auto" w:fill="auto"/>
            <w:vAlign w:val="center"/>
            <w:hideMark/>
          </w:tcPr>
          <w:p w14:paraId="560EEC97"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137F36" w:rsidRPr="004455A2" w14:paraId="2325BA04" w14:textId="77777777" w:rsidTr="003728E7">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6958AB73" w14:textId="77777777" w:rsidR="00137F36" w:rsidRPr="004455A2" w:rsidRDefault="00137F36" w:rsidP="004455A2">
            <w:pPr>
              <w:spacing w:line="240" w:lineRule="auto"/>
              <w:jc w:val="center"/>
              <w:rPr>
                <w:rFonts w:eastAsia="Times New Roman" w:cs="Calibri"/>
                <w:color w:val="000000"/>
                <w:sz w:val="20"/>
                <w:szCs w:val="20"/>
                <w:lang w:eastAsia="lt-LT"/>
              </w:rPr>
            </w:pPr>
          </w:p>
        </w:tc>
        <w:tc>
          <w:tcPr>
            <w:tcW w:w="9588" w:type="dxa"/>
            <w:gridSpan w:val="4"/>
            <w:tcBorders>
              <w:top w:val="nil"/>
              <w:left w:val="nil"/>
              <w:bottom w:val="single" w:sz="4" w:space="0" w:color="auto"/>
              <w:right w:val="single" w:sz="4" w:space="0" w:color="auto"/>
            </w:tcBorders>
            <w:shd w:val="clear" w:color="auto" w:fill="auto"/>
            <w:vAlign w:val="center"/>
            <w:hideMark/>
          </w:tcPr>
          <w:p w14:paraId="2C7F1A6E" w14:textId="125DA32F" w:rsidR="00137F36" w:rsidRPr="004455A2" w:rsidRDefault="00142BD7"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2D4A0E6D" wp14:editId="51E3205C">
                  <wp:extent cx="4879257" cy="3254400"/>
                  <wp:effectExtent l="0" t="0" r="0" b="3175"/>
                  <wp:docPr id="1299339163" name="Picture 24" descr="An aerial view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39163" name="Picture 24" descr="An aerial view of a farm&#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879257" cy="3254400"/>
                          </a:xfrm>
                          <a:prstGeom prst="rect">
                            <a:avLst/>
                          </a:prstGeom>
                        </pic:spPr>
                      </pic:pic>
                    </a:graphicData>
                  </a:graphic>
                </wp:inline>
              </w:drawing>
            </w:r>
          </w:p>
        </w:tc>
      </w:tr>
      <w:tr w:rsidR="00743760" w:rsidRPr="004455A2" w14:paraId="02BD4F0D"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5DECF0"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14</w:t>
            </w:r>
          </w:p>
        </w:tc>
        <w:tc>
          <w:tcPr>
            <w:tcW w:w="2119" w:type="dxa"/>
            <w:tcBorders>
              <w:top w:val="nil"/>
              <w:left w:val="nil"/>
              <w:bottom w:val="single" w:sz="4" w:space="0" w:color="auto"/>
              <w:right w:val="single" w:sz="4" w:space="0" w:color="auto"/>
            </w:tcBorders>
            <w:shd w:val="clear" w:color="auto" w:fill="auto"/>
            <w:vAlign w:val="center"/>
            <w:hideMark/>
          </w:tcPr>
          <w:p w14:paraId="2357A9F3"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Kalnaberžės k., Surviliškio sen.</w:t>
            </w:r>
          </w:p>
        </w:tc>
        <w:tc>
          <w:tcPr>
            <w:tcW w:w="1549" w:type="dxa"/>
            <w:tcBorders>
              <w:top w:val="nil"/>
              <w:left w:val="nil"/>
              <w:bottom w:val="single" w:sz="4" w:space="0" w:color="auto"/>
              <w:right w:val="single" w:sz="4" w:space="0" w:color="auto"/>
            </w:tcBorders>
            <w:shd w:val="clear" w:color="auto" w:fill="auto"/>
            <w:vAlign w:val="center"/>
            <w:hideMark/>
          </w:tcPr>
          <w:p w14:paraId="751FA55E"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5A17FC09"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0,083</w:t>
            </w:r>
          </w:p>
        </w:tc>
        <w:tc>
          <w:tcPr>
            <w:tcW w:w="3904" w:type="dxa"/>
            <w:tcBorders>
              <w:top w:val="nil"/>
              <w:left w:val="nil"/>
              <w:bottom w:val="single" w:sz="4" w:space="0" w:color="auto"/>
              <w:right w:val="single" w:sz="4" w:space="0" w:color="auto"/>
            </w:tcBorders>
            <w:shd w:val="clear" w:color="auto" w:fill="auto"/>
            <w:vAlign w:val="center"/>
            <w:hideMark/>
          </w:tcPr>
          <w:p w14:paraId="652CCCE5"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743760" w:rsidRPr="004455A2" w14:paraId="0FDB7B75" w14:textId="77777777" w:rsidTr="00743760">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338E61BE" w14:textId="77777777" w:rsidR="004455A2" w:rsidRPr="004455A2" w:rsidRDefault="004455A2" w:rsidP="004455A2">
            <w:pPr>
              <w:spacing w:line="240" w:lineRule="auto"/>
              <w:jc w:val="center"/>
              <w:rPr>
                <w:rFonts w:eastAsia="Times New Roman" w:cs="Calibri"/>
                <w:color w:val="000000"/>
                <w:sz w:val="20"/>
                <w:szCs w:val="20"/>
                <w:lang w:eastAsia="lt-LT"/>
              </w:rPr>
            </w:pPr>
          </w:p>
        </w:tc>
        <w:tc>
          <w:tcPr>
            <w:tcW w:w="9588" w:type="dxa"/>
            <w:gridSpan w:val="4"/>
            <w:tcBorders>
              <w:top w:val="single" w:sz="4" w:space="0" w:color="auto"/>
              <w:left w:val="nil"/>
              <w:bottom w:val="single" w:sz="4" w:space="0" w:color="auto"/>
              <w:right w:val="single" w:sz="4" w:space="0" w:color="auto"/>
            </w:tcBorders>
            <w:shd w:val="clear" w:color="auto" w:fill="auto"/>
            <w:vAlign w:val="center"/>
            <w:hideMark/>
          </w:tcPr>
          <w:p w14:paraId="78487C75" w14:textId="56EE87EE" w:rsidR="004455A2" w:rsidRPr="004455A2" w:rsidRDefault="009B59A3"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17E19C44" wp14:editId="237C074E">
                  <wp:extent cx="4594793" cy="3254400"/>
                  <wp:effectExtent l="0" t="0" r="0" b="3175"/>
                  <wp:docPr id="1060638512" name="Picture 27" descr="Aerial view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38512" name="Picture 27" descr="Aerial view of a far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594793" cy="3254400"/>
                          </a:xfrm>
                          <a:prstGeom prst="rect">
                            <a:avLst/>
                          </a:prstGeom>
                        </pic:spPr>
                      </pic:pic>
                    </a:graphicData>
                  </a:graphic>
                </wp:inline>
              </w:drawing>
            </w:r>
          </w:p>
        </w:tc>
      </w:tr>
      <w:tr w:rsidR="00743760" w:rsidRPr="004455A2" w14:paraId="3034D017" w14:textId="77777777" w:rsidTr="00743760">
        <w:trPr>
          <w:trHeight w:val="900"/>
          <w:jc w:val="center"/>
        </w:trPr>
        <w:tc>
          <w:tcPr>
            <w:tcW w:w="7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1C0128"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15</w:t>
            </w:r>
          </w:p>
        </w:tc>
        <w:tc>
          <w:tcPr>
            <w:tcW w:w="2119" w:type="dxa"/>
            <w:tcBorders>
              <w:top w:val="nil"/>
              <w:left w:val="nil"/>
              <w:bottom w:val="single" w:sz="4" w:space="0" w:color="auto"/>
              <w:right w:val="single" w:sz="4" w:space="0" w:color="auto"/>
            </w:tcBorders>
            <w:shd w:val="clear" w:color="auto" w:fill="auto"/>
            <w:vAlign w:val="center"/>
            <w:hideMark/>
          </w:tcPr>
          <w:p w14:paraId="37654A93"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Saviečių k., Pelėdnagių sen.</w:t>
            </w:r>
          </w:p>
        </w:tc>
        <w:tc>
          <w:tcPr>
            <w:tcW w:w="1549" w:type="dxa"/>
            <w:tcBorders>
              <w:top w:val="nil"/>
              <w:left w:val="nil"/>
              <w:bottom w:val="single" w:sz="4" w:space="0" w:color="auto"/>
              <w:right w:val="single" w:sz="4" w:space="0" w:color="auto"/>
            </w:tcBorders>
            <w:shd w:val="clear" w:color="auto" w:fill="auto"/>
            <w:vAlign w:val="center"/>
            <w:hideMark/>
          </w:tcPr>
          <w:p w14:paraId="43EACABC"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Nuotekų valymo įrenginiai</w:t>
            </w:r>
          </w:p>
        </w:tc>
        <w:tc>
          <w:tcPr>
            <w:tcW w:w="2016" w:type="dxa"/>
            <w:tcBorders>
              <w:top w:val="nil"/>
              <w:left w:val="nil"/>
              <w:bottom w:val="single" w:sz="4" w:space="0" w:color="auto"/>
              <w:right w:val="single" w:sz="4" w:space="0" w:color="auto"/>
            </w:tcBorders>
            <w:shd w:val="clear" w:color="auto" w:fill="auto"/>
            <w:noWrap/>
            <w:vAlign w:val="center"/>
            <w:hideMark/>
          </w:tcPr>
          <w:p w14:paraId="21706644"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0,067</w:t>
            </w:r>
          </w:p>
        </w:tc>
        <w:tc>
          <w:tcPr>
            <w:tcW w:w="3904" w:type="dxa"/>
            <w:tcBorders>
              <w:top w:val="nil"/>
              <w:left w:val="nil"/>
              <w:bottom w:val="single" w:sz="4" w:space="0" w:color="auto"/>
              <w:right w:val="single" w:sz="4" w:space="0" w:color="auto"/>
            </w:tcBorders>
            <w:shd w:val="clear" w:color="auto" w:fill="auto"/>
            <w:vAlign w:val="center"/>
            <w:hideMark/>
          </w:tcPr>
          <w:p w14:paraId="700FFB9E" w14:textId="77777777" w:rsidR="004455A2" w:rsidRPr="004455A2" w:rsidRDefault="004455A2" w:rsidP="004455A2">
            <w:pPr>
              <w:spacing w:line="240" w:lineRule="auto"/>
              <w:jc w:val="center"/>
              <w:rPr>
                <w:rFonts w:eastAsia="Times New Roman" w:cs="Calibri"/>
                <w:color w:val="000000"/>
                <w:sz w:val="20"/>
                <w:szCs w:val="20"/>
                <w:lang w:eastAsia="lt-LT"/>
              </w:rPr>
            </w:pPr>
            <w:r w:rsidRPr="004455A2">
              <w:rPr>
                <w:rFonts w:eastAsia="Times New Roman" w:cs="Calibri"/>
                <w:color w:val="000000"/>
                <w:sz w:val="20"/>
                <w:szCs w:val="20"/>
                <w:lang w:eastAsia="lt-LT"/>
              </w:rPr>
              <w:t>Laisva valstybinė žemė</w:t>
            </w:r>
          </w:p>
        </w:tc>
      </w:tr>
      <w:tr w:rsidR="009B59A3" w:rsidRPr="004455A2" w14:paraId="6450B9A3" w14:textId="77777777" w:rsidTr="00C75D47">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751FC736" w14:textId="7E558A4C" w:rsidR="009B59A3" w:rsidRPr="004455A2" w:rsidRDefault="009B59A3"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lastRenderedPageBreak/>
              <w:drawing>
                <wp:inline distT="0" distB="0" distL="0" distR="0" wp14:anchorId="32A78151" wp14:editId="5B2DA754">
                  <wp:extent cx="5951220" cy="4144645"/>
                  <wp:effectExtent l="0" t="0" r="0" b="8255"/>
                  <wp:docPr id="1920623631" name="Picture 25" descr="Aerial view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623631" name="Picture 25" descr="Aerial view of a tow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951220" cy="4144645"/>
                          </a:xfrm>
                          <a:prstGeom prst="rect">
                            <a:avLst/>
                          </a:prstGeom>
                        </pic:spPr>
                      </pic:pic>
                    </a:graphicData>
                  </a:graphic>
                </wp:inline>
              </w:drawing>
            </w:r>
          </w:p>
        </w:tc>
        <w:tc>
          <w:tcPr>
            <w:tcW w:w="9588" w:type="dxa"/>
            <w:gridSpan w:val="4"/>
            <w:tcBorders>
              <w:top w:val="nil"/>
              <w:left w:val="nil"/>
              <w:bottom w:val="single" w:sz="4" w:space="0" w:color="auto"/>
              <w:right w:val="single" w:sz="4" w:space="0" w:color="auto"/>
            </w:tcBorders>
            <w:shd w:val="clear" w:color="auto" w:fill="auto"/>
            <w:noWrap/>
            <w:vAlign w:val="center"/>
            <w:hideMark/>
          </w:tcPr>
          <w:p w14:paraId="7CD07621" w14:textId="1C3577A6" w:rsidR="009B59A3" w:rsidRPr="004455A2" w:rsidRDefault="009B59A3" w:rsidP="004455A2">
            <w:pPr>
              <w:spacing w:line="240" w:lineRule="auto"/>
              <w:jc w:val="center"/>
              <w:rPr>
                <w:rFonts w:eastAsia="Times New Roman" w:cs="Calibri"/>
                <w:color w:val="000000"/>
                <w:sz w:val="20"/>
                <w:szCs w:val="20"/>
                <w:lang w:eastAsia="lt-LT"/>
              </w:rPr>
            </w:pPr>
            <w:r>
              <w:rPr>
                <w:rFonts w:eastAsia="Times New Roman" w:cs="Calibri"/>
                <w:noProof/>
                <w:color w:val="000000"/>
                <w:sz w:val="20"/>
                <w:szCs w:val="20"/>
                <w:lang w:eastAsia="lt-LT"/>
              </w:rPr>
              <w:drawing>
                <wp:inline distT="0" distB="0" distL="0" distR="0" wp14:anchorId="4A3BEF00" wp14:editId="7687E02C">
                  <wp:extent cx="4672933" cy="3254400"/>
                  <wp:effectExtent l="0" t="0" r="0" b="3175"/>
                  <wp:docPr id="467243896" name="Picture 26" descr="Aerial view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43896" name="Picture 26" descr="Aerial view of a tow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4672933" cy="3254400"/>
                          </a:xfrm>
                          <a:prstGeom prst="rect">
                            <a:avLst/>
                          </a:prstGeom>
                        </pic:spPr>
                      </pic:pic>
                    </a:graphicData>
                  </a:graphic>
                </wp:inline>
              </w:drawing>
            </w:r>
          </w:p>
        </w:tc>
      </w:tr>
    </w:tbl>
    <w:p w14:paraId="0379A27A" w14:textId="77777777" w:rsidR="00163A6A" w:rsidRDefault="00163A6A" w:rsidP="003626E1">
      <w:pPr>
        <w:autoSpaceDE w:val="0"/>
        <w:autoSpaceDN w:val="0"/>
        <w:adjustRightInd w:val="0"/>
        <w:spacing w:line="240" w:lineRule="auto"/>
        <w:rPr>
          <w:rFonts w:cs="Calibri"/>
          <w:color w:val="000000"/>
          <w:szCs w:val="21"/>
          <w:highlight w:val="yellow"/>
          <w:lang w:eastAsia="lt-LT"/>
        </w:rPr>
      </w:pPr>
    </w:p>
    <w:p w14:paraId="1267D288" w14:textId="77777777" w:rsidR="00514CF0" w:rsidRPr="00FC5B25" w:rsidRDefault="00514CF0" w:rsidP="003626E1">
      <w:pPr>
        <w:autoSpaceDE w:val="0"/>
        <w:autoSpaceDN w:val="0"/>
        <w:adjustRightInd w:val="0"/>
        <w:spacing w:line="240" w:lineRule="auto"/>
        <w:rPr>
          <w:rFonts w:cs="Calibri"/>
          <w:color w:val="000000"/>
          <w:szCs w:val="21"/>
          <w:lang w:eastAsia="lt-LT"/>
        </w:rPr>
      </w:pPr>
    </w:p>
    <w:p w14:paraId="0BBBE960" w14:textId="77777777" w:rsidR="003626E1" w:rsidRPr="00FC5B25" w:rsidRDefault="003626E1" w:rsidP="003626E1">
      <w:pPr>
        <w:autoSpaceDE w:val="0"/>
        <w:autoSpaceDN w:val="0"/>
        <w:adjustRightInd w:val="0"/>
        <w:spacing w:line="240" w:lineRule="auto"/>
        <w:rPr>
          <w:rFonts w:cs="Calibri"/>
          <w:color w:val="000000"/>
          <w:szCs w:val="21"/>
          <w:lang w:eastAsia="lt-LT"/>
        </w:rPr>
      </w:pPr>
      <w:r w:rsidRPr="00FC5B25">
        <w:rPr>
          <w:rFonts w:cs="Calibri"/>
          <w:color w:val="000000"/>
          <w:szCs w:val="21"/>
          <w:lang w:eastAsia="lt-LT"/>
        </w:rPr>
        <w:t>Žemės paėmimą visuomenės poreikiams reglamentuoja (</w:t>
      </w:r>
      <w:r w:rsidRPr="00FC5B25">
        <w:rPr>
          <w:rFonts w:cs="Calibri"/>
          <w:i/>
          <w:iCs/>
          <w:color w:val="000000"/>
          <w:szCs w:val="21"/>
          <w:lang w:eastAsia="lt-LT"/>
        </w:rPr>
        <w:t xml:space="preserve">https://www.nzt.lt/go.php/lit/Zemes-paemimas-visuomenes-poreikiamas): </w:t>
      </w:r>
    </w:p>
    <w:p w14:paraId="5C0BF35B" w14:textId="7B0BAA6F" w:rsidR="003626E1" w:rsidRPr="00FC5B25" w:rsidRDefault="003626E1" w:rsidP="00AC0816">
      <w:pPr>
        <w:pStyle w:val="ListParagraph"/>
        <w:numPr>
          <w:ilvl w:val="0"/>
          <w:numId w:val="19"/>
        </w:numPr>
        <w:autoSpaceDE w:val="0"/>
        <w:autoSpaceDN w:val="0"/>
        <w:adjustRightInd w:val="0"/>
        <w:spacing w:line="240" w:lineRule="auto"/>
        <w:rPr>
          <w:rFonts w:cs="Calibri"/>
          <w:color w:val="000000"/>
          <w:szCs w:val="21"/>
          <w:lang w:eastAsia="lt-LT"/>
        </w:rPr>
      </w:pPr>
      <w:r w:rsidRPr="00FC5B25">
        <w:rPr>
          <w:rFonts w:cs="Calibri"/>
          <w:color w:val="000000"/>
          <w:szCs w:val="21"/>
          <w:lang w:eastAsia="lt-LT"/>
        </w:rPr>
        <w:t xml:space="preserve">Lietuvos Respublikos Konstitucijos 23 straipsnis; </w:t>
      </w:r>
    </w:p>
    <w:p w14:paraId="5183C03A" w14:textId="77777777" w:rsidR="003626E1" w:rsidRPr="00FC5B25" w:rsidRDefault="003626E1" w:rsidP="00AC0816">
      <w:pPr>
        <w:pStyle w:val="ListParagraph"/>
        <w:numPr>
          <w:ilvl w:val="0"/>
          <w:numId w:val="19"/>
        </w:numPr>
        <w:autoSpaceDE w:val="0"/>
        <w:autoSpaceDN w:val="0"/>
        <w:adjustRightInd w:val="0"/>
        <w:spacing w:after="13" w:line="240" w:lineRule="auto"/>
        <w:jc w:val="left"/>
        <w:rPr>
          <w:rFonts w:cs="Calibri"/>
          <w:color w:val="000000"/>
          <w:szCs w:val="21"/>
          <w:lang w:eastAsia="lt-LT"/>
        </w:rPr>
      </w:pPr>
      <w:r w:rsidRPr="00FC5B25">
        <w:rPr>
          <w:rFonts w:cs="Calibri"/>
          <w:color w:val="000000"/>
          <w:szCs w:val="21"/>
          <w:lang w:eastAsia="lt-LT"/>
        </w:rPr>
        <w:t xml:space="preserve">Lietuvos Respublikos civilinio kodekso 4.100 – 4.102 straipsniai, 6.563 straipsnis; </w:t>
      </w:r>
    </w:p>
    <w:p w14:paraId="46724690" w14:textId="77777777" w:rsidR="003626E1" w:rsidRPr="00FC5B25" w:rsidRDefault="003626E1" w:rsidP="00AC0816">
      <w:pPr>
        <w:pStyle w:val="ListParagraph"/>
        <w:numPr>
          <w:ilvl w:val="0"/>
          <w:numId w:val="19"/>
        </w:numPr>
        <w:autoSpaceDE w:val="0"/>
        <w:autoSpaceDN w:val="0"/>
        <w:adjustRightInd w:val="0"/>
        <w:spacing w:after="13" w:line="240" w:lineRule="auto"/>
        <w:jc w:val="left"/>
        <w:rPr>
          <w:rFonts w:cs="Calibri"/>
          <w:color w:val="000000"/>
          <w:szCs w:val="21"/>
          <w:lang w:eastAsia="lt-LT"/>
        </w:rPr>
      </w:pPr>
      <w:r w:rsidRPr="00FC5B25">
        <w:rPr>
          <w:rFonts w:cs="Calibri"/>
          <w:color w:val="000000"/>
          <w:szCs w:val="21"/>
          <w:lang w:eastAsia="lt-LT"/>
        </w:rPr>
        <w:t xml:space="preserve">3. Lietuvos Respublikos žemės įstatymo 2 straipsnio 12 dalis, 8 straipsnio 8 dalis, 9 straipsnio 15 dalis, 32 straipsnio 3 dalies 8 punktas, 45–48 straipsniai; </w:t>
      </w:r>
    </w:p>
    <w:p w14:paraId="2909E5D2" w14:textId="77777777" w:rsidR="003626E1" w:rsidRPr="00FC5B25" w:rsidRDefault="003626E1" w:rsidP="00AC0816">
      <w:pPr>
        <w:pStyle w:val="ListParagraph"/>
        <w:numPr>
          <w:ilvl w:val="0"/>
          <w:numId w:val="19"/>
        </w:numPr>
        <w:autoSpaceDE w:val="0"/>
        <w:autoSpaceDN w:val="0"/>
        <w:adjustRightInd w:val="0"/>
        <w:spacing w:after="13" w:line="240" w:lineRule="auto"/>
        <w:jc w:val="left"/>
        <w:rPr>
          <w:rFonts w:cs="Calibri"/>
          <w:color w:val="000000"/>
          <w:szCs w:val="21"/>
          <w:lang w:eastAsia="lt-LT"/>
        </w:rPr>
      </w:pPr>
      <w:r w:rsidRPr="00FC5B25">
        <w:rPr>
          <w:rFonts w:cs="Calibri"/>
          <w:color w:val="000000"/>
          <w:szCs w:val="21"/>
          <w:lang w:eastAsia="lt-LT"/>
        </w:rPr>
        <w:t xml:space="preserve">4. Lietuvos Respublikos Vyriausybės 2005-08-25 nutarimas Nr.924 „Dėl Žemės paėmimo visuomenės poreikiams taisyklių ir </w:t>
      </w:r>
      <w:bookmarkStart w:id="74" w:name="_Hlk175047125"/>
      <w:r w:rsidRPr="00FC5B25">
        <w:rPr>
          <w:rFonts w:cs="Calibri"/>
          <w:color w:val="000000"/>
          <w:szCs w:val="21"/>
          <w:lang w:eastAsia="lt-LT"/>
        </w:rPr>
        <w:t xml:space="preserve">Žemės paėmimo visuomenės poreikiams projektų rengimo </w:t>
      </w:r>
      <w:bookmarkEnd w:id="74"/>
      <w:r w:rsidRPr="00FC5B25">
        <w:rPr>
          <w:rFonts w:cs="Calibri"/>
          <w:color w:val="000000"/>
          <w:szCs w:val="21"/>
          <w:lang w:eastAsia="lt-LT"/>
        </w:rPr>
        <w:t xml:space="preserve">ir įgyvendinimo taisyklių patvirtinimo“; </w:t>
      </w:r>
    </w:p>
    <w:p w14:paraId="4F6B58AA" w14:textId="361E7F5F" w:rsidR="003626E1" w:rsidRPr="00FC5B25" w:rsidRDefault="003626E1" w:rsidP="00AC0816">
      <w:pPr>
        <w:pStyle w:val="ListParagraph"/>
        <w:numPr>
          <w:ilvl w:val="0"/>
          <w:numId w:val="19"/>
        </w:numPr>
        <w:autoSpaceDE w:val="0"/>
        <w:autoSpaceDN w:val="0"/>
        <w:adjustRightInd w:val="0"/>
        <w:spacing w:line="240" w:lineRule="auto"/>
        <w:jc w:val="left"/>
        <w:rPr>
          <w:rFonts w:cs="Calibri"/>
          <w:color w:val="000000"/>
          <w:szCs w:val="21"/>
          <w:lang w:eastAsia="lt-LT"/>
        </w:rPr>
      </w:pPr>
      <w:r w:rsidRPr="00FC5B25">
        <w:rPr>
          <w:rFonts w:cs="Calibri"/>
          <w:color w:val="000000"/>
          <w:szCs w:val="21"/>
          <w:lang w:eastAsia="lt-LT"/>
        </w:rPr>
        <w:t xml:space="preserve">5. Nacionalinės žemės tarnybos prie Žemės ūkio ministerijos 2014-12-17 įsakymas Nr. 1P-(1.3.)- 489 „Dėl žemėtvarkos planavimo dokumentų erdvinių objektų specifikacijos patvirtinimo“. </w:t>
      </w:r>
    </w:p>
    <w:p w14:paraId="3D5FB28E" w14:textId="77777777" w:rsidR="003626E1" w:rsidRPr="003626E1" w:rsidRDefault="003626E1" w:rsidP="003626E1">
      <w:pPr>
        <w:autoSpaceDE w:val="0"/>
        <w:autoSpaceDN w:val="0"/>
        <w:adjustRightInd w:val="0"/>
        <w:spacing w:line="240" w:lineRule="auto"/>
        <w:jc w:val="left"/>
        <w:rPr>
          <w:rFonts w:cs="Calibri"/>
          <w:color w:val="000000"/>
          <w:szCs w:val="21"/>
          <w:highlight w:val="yellow"/>
          <w:lang w:eastAsia="lt-LT"/>
        </w:rPr>
      </w:pPr>
    </w:p>
    <w:p w14:paraId="004EEDF0" w14:textId="5E89DC0E" w:rsidR="005446A4" w:rsidRDefault="005446A4" w:rsidP="005446A4">
      <w:pPr>
        <w:pStyle w:val="Heading1"/>
        <w:numPr>
          <w:ilvl w:val="0"/>
          <w:numId w:val="21"/>
        </w:numPr>
      </w:pPr>
      <w:bookmarkStart w:id="75" w:name="_Toc174966546"/>
      <w:bookmarkStart w:id="76" w:name="_Toc174971508"/>
      <w:r w:rsidRPr="00FC5B25">
        <w:t>SPECIALIOJO PLANO KOREGAVIMO SPRENDINIŲ ĮGYVENDINIMO STEBĖSENA</w:t>
      </w:r>
      <w:bookmarkEnd w:id="75"/>
      <w:bookmarkEnd w:id="76"/>
    </w:p>
    <w:p w14:paraId="18617718" w14:textId="77777777" w:rsidR="005446A4" w:rsidRPr="005446A4" w:rsidRDefault="005446A4" w:rsidP="005446A4"/>
    <w:p w14:paraId="1BBD1700" w14:textId="79055C19" w:rsidR="003626E1" w:rsidRPr="00FC5B25" w:rsidRDefault="003626E1" w:rsidP="003626E1">
      <w:pPr>
        <w:autoSpaceDE w:val="0"/>
        <w:autoSpaceDN w:val="0"/>
        <w:adjustRightInd w:val="0"/>
        <w:spacing w:line="240" w:lineRule="auto"/>
        <w:rPr>
          <w:rFonts w:cs="Calibri"/>
          <w:color w:val="000000"/>
          <w:szCs w:val="21"/>
          <w:lang w:eastAsia="lt-LT"/>
        </w:rPr>
      </w:pPr>
      <w:r w:rsidRPr="00FC5B25">
        <w:rPr>
          <w:rFonts w:cs="Calibri"/>
          <w:color w:val="000000"/>
          <w:szCs w:val="21"/>
          <w:lang w:eastAsia="lt-LT"/>
        </w:rPr>
        <w:t xml:space="preserve">Patvirtinus Kėdainių rajono vandens tiekimo ir nuotekų tvarkymo infrastruktūros plėtros specialiojo plano koregavimą, planavimo organizatorius arba jo įgaliotas asmuo, atlikdamas sprendinių įgyvendinimo stebėseną, nuolat kaupia ir analizuoja informaciją apie gyvenamųjų teritorijų, kuriose renovuota/pastatyta geriamojo vandens tiekimo ir nuotekų tvarkymo infrastruktūra ir (ar) jos sistemų skaičių, prisijungusių gyventojų ir gyventojų, kuriems sudaryta galimybė prisijungti prie naujai įrengtų geriamojo vandens tiekimo ir (ar) nuotekų tvarkymo infrastruktūros skaičių, investicijų poreikį, teritorijos raidos tendencijas ir jų įtaką plano sprendinių įgyvendinimui, parengia stebėsenos ataskaitą. Stebėsenos ataskaita rengiama už kiekvienus metus. Parengta ataskaita skelbiama savivaldybės interneto svetainėje. </w:t>
      </w:r>
    </w:p>
    <w:p w14:paraId="66D9DCE6" w14:textId="77777777" w:rsidR="003626E1" w:rsidRPr="00FC5B25" w:rsidRDefault="003626E1" w:rsidP="003626E1">
      <w:pPr>
        <w:autoSpaceDE w:val="0"/>
        <w:autoSpaceDN w:val="0"/>
        <w:adjustRightInd w:val="0"/>
        <w:spacing w:line="240" w:lineRule="auto"/>
        <w:rPr>
          <w:rFonts w:cs="Calibri"/>
          <w:color w:val="000000"/>
          <w:szCs w:val="21"/>
          <w:lang w:eastAsia="lt-LT"/>
        </w:rPr>
      </w:pPr>
    </w:p>
    <w:p w14:paraId="6EBB20F1" w14:textId="1F3E00CC" w:rsidR="003626E1" w:rsidRPr="003626E1" w:rsidRDefault="003626E1" w:rsidP="003626E1">
      <w:pPr>
        <w:autoSpaceDE w:val="0"/>
        <w:autoSpaceDN w:val="0"/>
        <w:adjustRightInd w:val="0"/>
        <w:spacing w:line="240" w:lineRule="auto"/>
        <w:rPr>
          <w:rFonts w:cs="Calibri"/>
          <w:color w:val="000000"/>
          <w:szCs w:val="21"/>
          <w:lang w:eastAsia="lt-LT"/>
        </w:rPr>
      </w:pPr>
      <w:r w:rsidRPr="00FC5B25">
        <w:rPr>
          <w:rFonts w:cs="Calibri"/>
          <w:color w:val="000000"/>
          <w:szCs w:val="21"/>
          <w:lang w:eastAsia="lt-LT"/>
        </w:rPr>
        <w:t>Planavimo organizatorius ar jų įgalioti asmenys kas 10 metų įvertina, ar geriamojo vandens tiekimo ir nuotekų tvarkymo infrastruktūros plėtros plane nustatyta aglomeracijos riba atitinka realią situaciją ir, esant poreikiui, inicijuoja minėto plano keitimą</w:t>
      </w:r>
      <w:r w:rsidR="00AD644B">
        <w:rPr>
          <w:rFonts w:cs="Calibri"/>
          <w:color w:val="000000"/>
          <w:szCs w:val="21"/>
          <w:lang w:eastAsia="lt-LT"/>
        </w:rPr>
        <w:t>/koregavimą.</w:t>
      </w:r>
    </w:p>
    <w:p w14:paraId="33D1E9D9" w14:textId="77777777" w:rsidR="003626E1" w:rsidRPr="003626E1" w:rsidRDefault="003626E1" w:rsidP="003626E1">
      <w:pPr>
        <w:autoSpaceDE w:val="0"/>
        <w:autoSpaceDN w:val="0"/>
        <w:adjustRightInd w:val="0"/>
        <w:spacing w:line="240" w:lineRule="auto"/>
        <w:jc w:val="left"/>
        <w:rPr>
          <w:rFonts w:cs="Calibri"/>
          <w:color w:val="000000"/>
          <w:szCs w:val="21"/>
          <w:lang w:eastAsia="lt-LT"/>
        </w:rPr>
      </w:pPr>
    </w:p>
    <w:sectPr w:rsidR="003626E1" w:rsidRPr="003626E1" w:rsidSect="00F56B0C">
      <w:pgSz w:w="11906" w:h="16838"/>
      <w:pgMar w:top="1701" w:right="833" w:bottom="1134" w:left="1701" w:header="510"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DC2E7" w14:textId="77777777" w:rsidR="00283BBE" w:rsidRDefault="00283BBE" w:rsidP="000C5D9A">
      <w:pPr>
        <w:spacing w:line="240" w:lineRule="auto"/>
      </w:pPr>
      <w:r>
        <w:separator/>
      </w:r>
    </w:p>
  </w:endnote>
  <w:endnote w:type="continuationSeparator" w:id="0">
    <w:p w14:paraId="70F66A17" w14:textId="77777777" w:rsidR="00283BBE" w:rsidRDefault="00283BBE" w:rsidP="000C5D9A">
      <w:pPr>
        <w:spacing w:line="240" w:lineRule="auto"/>
      </w:pPr>
      <w:r>
        <w:continuationSeparator/>
      </w:r>
    </w:p>
  </w:endnote>
  <w:endnote w:type="continuationNotice" w:id="1">
    <w:p w14:paraId="5404A8BF" w14:textId="77777777" w:rsidR="004F6EAB" w:rsidRDefault="004F6E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swiss"/>
    <w:pitch w:val="variable"/>
    <w:sig w:usb0="00003A87" w:usb1="00000000" w:usb2="00000000" w:usb3="00000000" w:csb0="000000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panose1 w:val="02020603050405020304"/>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single" w:sz="6" w:space="0" w:color="B7BBB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0"/>
      <w:gridCol w:w="539"/>
    </w:tblGrid>
    <w:tr w:rsidR="002C4E27" w:rsidRPr="00A84BFF" w14:paraId="4C44E321" w14:textId="77777777" w:rsidTr="00DF129C">
      <w:tc>
        <w:tcPr>
          <w:tcW w:w="8820" w:type="dxa"/>
        </w:tcPr>
        <w:p w14:paraId="50FCB9EA" w14:textId="541CE4F3" w:rsidR="002C4E27" w:rsidRPr="005F503E" w:rsidRDefault="002C4E27" w:rsidP="00621D73">
          <w:pPr>
            <w:pStyle w:val="Footer"/>
            <w:spacing w:before="120"/>
            <w:jc w:val="right"/>
            <w:rPr>
              <w:color w:val="B7BBBE"/>
              <w:sz w:val="18"/>
              <w:szCs w:val="18"/>
            </w:rPr>
          </w:pPr>
          <w:r w:rsidRPr="005F503E">
            <w:rPr>
              <w:color w:val="B7BBBE"/>
              <w:sz w:val="18"/>
              <w:szCs w:val="18"/>
            </w:rPr>
            <w:t>UAB CityForm LT / 202</w:t>
          </w:r>
          <w:r>
            <w:rPr>
              <w:color w:val="B7BBBE"/>
              <w:sz w:val="18"/>
              <w:szCs w:val="18"/>
            </w:rPr>
            <w:t>4</w:t>
          </w:r>
          <w:r w:rsidRPr="005F503E">
            <w:rPr>
              <w:color w:val="B7BBBE"/>
              <w:sz w:val="18"/>
              <w:szCs w:val="18"/>
            </w:rPr>
            <w:t xml:space="preserve"> m. </w:t>
          </w:r>
        </w:p>
      </w:tc>
      <w:tc>
        <w:tcPr>
          <w:tcW w:w="539" w:type="dxa"/>
        </w:tcPr>
        <w:p w14:paraId="0A752CD0" w14:textId="77777777" w:rsidR="002C4E27" w:rsidRPr="00A84BFF" w:rsidRDefault="002C4E27" w:rsidP="00621D73">
          <w:pPr>
            <w:pStyle w:val="Footer"/>
            <w:spacing w:before="120"/>
            <w:jc w:val="right"/>
            <w:rPr>
              <w:color w:val="7B7B7B" w:themeColor="accent3" w:themeShade="BF"/>
            </w:rPr>
          </w:pPr>
          <w:r w:rsidRPr="00A84BFF">
            <w:rPr>
              <w:color w:val="7B7B7B" w:themeColor="accent3" w:themeShade="BF"/>
            </w:rPr>
            <w:fldChar w:fldCharType="begin"/>
          </w:r>
          <w:r w:rsidRPr="00A84BFF">
            <w:rPr>
              <w:color w:val="7B7B7B" w:themeColor="accent3" w:themeShade="BF"/>
            </w:rPr>
            <w:instrText xml:space="preserve"> PAGE   \* MERGEFORMAT </w:instrText>
          </w:r>
          <w:r w:rsidRPr="00A84BFF">
            <w:rPr>
              <w:color w:val="7B7B7B" w:themeColor="accent3" w:themeShade="BF"/>
            </w:rPr>
            <w:fldChar w:fldCharType="separate"/>
          </w:r>
          <w:r w:rsidR="00F3214D">
            <w:rPr>
              <w:noProof/>
              <w:color w:val="7B7B7B" w:themeColor="accent3" w:themeShade="BF"/>
            </w:rPr>
            <w:t>30</w:t>
          </w:r>
          <w:r w:rsidRPr="00A84BFF">
            <w:rPr>
              <w:noProof/>
              <w:color w:val="7B7B7B" w:themeColor="accent3" w:themeShade="BF"/>
            </w:rPr>
            <w:fldChar w:fldCharType="end"/>
          </w:r>
        </w:p>
      </w:tc>
    </w:tr>
  </w:tbl>
  <w:p w14:paraId="08E84070" w14:textId="77777777" w:rsidR="002C4E27" w:rsidRDefault="002C4E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4527D" w14:textId="77777777" w:rsidR="002C4E27" w:rsidRPr="00DB2AD2" w:rsidRDefault="002C4E27">
    <w:pPr>
      <w:pStyle w:val="Footer"/>
      <w:rPr>
        <w:sz w:val="12"/>
        <w:szCs w:val="12"/>
      </w:rPr>
    </w:pPr>
  </w:p>
  <w:p w14:paraId="27538838" w14:textId="77777777" w:rsidR="002C4E27" w:rsidRDefault="002C4E27"/>
  <w:p w14:paraId="11F1F5AB" w14:textId="77777777" w:rsidR="002C4E27" w:rsidRDefault="002C4E27"/>
  <w:p w14:paraId="2965D4EA" w14:textId="77777777" w:rsidR="002C4E27" w:rsidRDefault="002C4E27"/>
  <w:p w14:paraId="26309FA1" w14:textId="77777777" w:rsidR="002C4E27" w:rsidRDefault="002C4E27"/>
  <w:p w14:paraId="72A9A6B8" w14:textId="77777777" w:rsidR="002C4E27" w:rsidRDefault="002C4E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37359" w14:textId="77777777" w:rsidR="00283BBE" w:rsidRDefault="00283BBE" w:rsidP="000C5D9A">
      <w:pPr>
        <w:spacing w:line="240" w:lineRule="auto"/>
      </w:pPr>
      <w:r>
        <w:separator/>
      </w:r>
    </w:p>
  </w:footnote>
  <w:footnote w:type="continuationSeparator" w:id="0">
    <w:p w14:paraId="56040275" w14:textId="77777777" w:rsidR="00283BBE" w:rsidRDefault="00283BBE" w:rsidP="000C5D9A">
      <w:pPr>
        <w:spacing w:line="240" w:lineRule="auto"/>
      </w:pPr>
      <w:r>
        <w:continuationSeparator/>
      </w:r>
    </w:p>
  </w:footnote>
  <w:footnote w:type="continuationNotice" w:id="1">
    <w:p w14:paraId="05052D8D" w14:textId="77777777" w:rsidR="004F6EAB" w:rsidRDefault="004F6EA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EAA49" w14:textId="77777777" w:rsidR="002C4E27" w:rsidRDefault="002C4E27" w:rsidP="009910AB">
    <w:pPr>
      <w:pStyle w:val="Header"/>
    </w:pPr>
    <w:r>
      <w:rPr>
        <w:b/>
        <w:noProof/>
        <w:sz w:val="24"/>
        <w:szCs w:val="24"/>
        <w:lang w:eastAsia="lt-LT"/>
      </w:rPr>
      <w:drawing>
        <wp:anchor distT="0" distB="0" distL="114300" distR="114300" simplePos="0" relativeHeight="251658240" behindDoc="0" locked="0" layoutInCell="1" allowOverlap="1" wp14:anchorId="52EBEE73" wp14:editId="40278313">
          <wp:simplePos x="0" y="0"/>
          <wp:positionH relativeFrom="margin">
            <wp:posOffset>5686425</wp:posOffset>
          </wp:positionH>
          <wp:positionV relativeFrom="paragraph">
            <wp:posOffset>310515</wp:posOffset>
          </wp:positionV>
          <wp:extent cx="220980" cy="220980"/>
          <wp:effectExtent l="0" t="0" r="7620" b="7620"/>
          <wp:wrapNone/>
          <wp:docPr id="1708926623" name="Picture 1708926623" descr="A black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black and orange logo&#10;&#10;Description automatically generated"/>
                  <pic:cNvPicPr/>
                </pic:nvPicPr>
                <pic:blipFill rotWithShape="1">
                  <a:blip r:embed="rId1" cstate="print">
                    <a:extLst>
                      <a:ext uri="{28A0092B-C50C-407E-A947-70E740481C1C}">
                        <a14:useLocalDpi xmlns:a14="http://schemas.microsoft.com/office/drawing/2010/main" val="0"/>
                      </a:ext>
                    </a:extLst>
                  </a:blip>
                  <a:srcRect l="14483" t="31308" r="68488" b="31870"/>
                  <a:stretch/>
                </pic:blipFill>
                <pic:spPr bwMode="auto">
                  <a:xfrm>
                    <a:off x="0" y="0"/>
                    <a:ext cx="220980" cy="220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0" w:type="auto"/>
      <w:tblBorders>
        <w:top w:val="none" w:sz="0" w:space="0" w:color="auto"/>
        <w:left w:val="none" w:sz="0" w:space="0" w:color="auto"/>
        <w:bottom w:val="single" w:sz="6" w:space="0" w:color="B7BBBE"/>
        <w:right w:val="none" w:sz="0" w:space="0" w:color="auto"/>
        <w:insideH w:val="none" w:sz="0" w:space="0" w:color="auto"/>
        <w:insideV w:val="none" w:sz="0" w:space="0" w:color="auto"/>
      </w:tblBorders>
      <w:tblLook w:val="04A0" w:firstRow="1" w:lastRow="0" w:firstColumn="1" w:lastColumn="0" w:noHBand="0" w:noVBand="1"/>
    </w:tblPr>
    <w:tblGrid>
      <w:gridCol w:w="8921"/>
      <w:gridCol w:w="438"/>
    </w:tblGrid>
    <w:tr w:rsidR="002C4E27" w14:paraId="2B7CBCF5" w14:textId="77777777" w:rsidTr="002C4E27">
      <w:tc>
        <w:tcPr>
          <w:tcW w:w="8921" w:type="dxa"/>
        </w:tcPr>
        <w:p w14:paraId="5BD7701C" w14:textId="77777777" w:rsidR="002C4E27" w:rsidRPr="00BA13C9" w:rsidRDefault="002C4E27" w:rsidP="009910AB">
          <w:pPr>
            <w:pStyle w:val="Header"/>
            <w:jc w:val="right"/>
            <w:rPr>
              <w:color w:val="7B7B7B" w:themeColor="accent3" w:themeShade="BF"/>
              <w:sz w:val="18"/>
              <w:szCs w:val="18"/>
            </w:rPr>
          </w:pPr>
          <w:bookmarkStart w:id="43" w:name="_Hlk158847039"/>
        </w:p>
        <w:p w14:paraId="72F4C7D9" w14:textId="1B0B0A50" w:rsidR="002C4E27" w:rsidRPr="00BA13C9" w:rsidRDefault="002C4E27" w:rsidP="009910AB">
          <w:pPr>
            <w:pStyle w:val="Header"/>
            <w:spacing w:after="120"/>
            <w:jc w:val="right"/>
            <w:rPr>
              <w:color w:val="7B7B7B" w:themeColor="accent3" w:themeShade="BF"/>
              <w:sz w:val="18"/>
              <w:szCs w:val="18"/>
            </w:rPr>
          </w:pPr>
          <w:r>
            <w:rPr>
              <w:color w:val="B7BBBE"/>
              <w:sz w:val="18"/>
              <w:szCs w:val="18"/>
            </w:rPr>
            <w:t xml:space="preserve">Elektrėnų savivaldybės vandens tiekimo ir nuotekų tvarkymo infrastruktūros plėtros specialiojo plano koregavimas </w:t>
          </w:r>
        </w:p>
      </w:tc>
      <w:tc>
        <w:tcPr>
          <w:tcW w:w="438" w:type="dxa"/>
        </w:tcPr>
        <w:p w14:paraId="33A3BC54" w14:textId="77777777" w:rsidR="002C4E27" w:rsidRPr="001B4BFA" w:rsidRDefault="002C4E27" w:rsidP="009910AB">
          <w:pPr>
            <w:pStyle w:val="Header"/>
            <w:rPr>
              <w:sz w:val="18"/>
              <w:szCs w:val="18"/>
            </w:rPr>
          </w:pPr>
        </w:p>
      </w:tc>
    </w:tr>
    <w:bookmarkEnd w:id="43"/>
  </w:tbl>
  <w:p w14:paraId="0B2690A2" w14:textId="77777777" w:rsidR="002C4E27" w:rsidRDefault="002C4E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AC9E8" w14:textId="1DB7A1AF" w:rsidR="002C4E27" w:rsidRDefault="002C4E27" w:rsidP="009910AB">
    <w:pPr>
      <w:pStyle w:val="Header"/>
    </w:pPr>
    <w:r>
      <w:rPr>
        <w:b/>
        <w:noProof/>
        <w:sz w:val="24"/>
        <w:szCs w:val="24"/>
        <w:lang w:eastAsia="lt-LT"/>
      </w:rPr>
      <w:drawing>
        <wp:anchor distT="0" distB="0" distL="114300" distR="114300" simplePos="0" relativeHeight="251658241" behindDoc="0" locked="0" layoutInCell="1" allowOverlap="1" wp14:anchorId="7789768B" wp14:editId="01C9795B">
          <wp:simplePos x="0" y="0"/>
          <wp:positionH relativeFrom="margin">
            <wp:align>right</wp:align>
          </wp:positionH>
          <wp:positionV relativeFrom="paragraph">
            <wp:posOffset>197485</wp:posOffset>
          </wp:positionV>
          <wp:extent cx="220980" cy="220980"/>
          <wp:effectExtent l="0" t="0" r="7620" b="7620"/>
          <wp:wrapNone/>
          <wp:docPr id="1615709118" name="Picture 1615709118" descr="A black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black and orange logo&#10;&#10;Description automatically generated"/>
                  <pic:cNvPicPr/>
                </pic:nvPicPr>
                <pic:blipFill rotWithShape="1">
                  <a:blip r:embed="rId1" cstate="print">
                    <a:extLst>
                      <a:ext uri="{28A0092B-C50C-407E-A947-70E740481C1C}">
                        <a14:useLocalDpi xmlns:a14="http://schemas.microsoft.com/office/drawing/2010/main" val="0"/>
                      </a:ext>
                    </a:extLst>
                  </a:blip>
                  <a:srcRect l="14483" t="31308" r="68488" b="31870"/>
                  <a:stretch/>
                </pic:blipFill>
                <pic:spPr bwMode="auto">
                  <a:xfrm>
                    <a:off x="0" y="0"/>
                    <a:ext cx="220980" cy="220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9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1"/>
      <w:gridCol w:w="438"/>
    </w:tblGrid>
    <w:tr w:rsidR="002C4E27" w14:paraId="6315913C" w14:textId="77777777" w:rsidTr="00DF129C">
      <w:tc>
        <w:tcPr>
          <w:tcW w:w="8921" w:type="dxa"/>
        </w:tcPr>
        <w:p w14:paraId="0F229BD7" w14:textId="77777777" w:rsidR="002C4E27" w:rsidRDefault="002C4E27" w:rsidP="00DF129C">
          <w:pPr>
            <w:pStyle w:val="Header"/>
            <w:jc w:val="right"/>
            <w:rPr>
              <w:color w:val="B7BBBE"/>
              <w:sz w:val="18"/>
              <w:szCs w:val="18"/>
            </w:rPr>
          </w:pPr>
          <w:r>
            <w:rPr>
              <w:color w:val="B7BBBE"/>
              <w:sz w:val="18"/>
              <w:szCs w:val="18"/>
            </w:rPr>
            <w:t xml:space="preserve">Kėdainių rajono vandens tiekimo ir nuotekų tvarkymo infrastruktūros plėtros </w:t>
          </w:r>
        </w:p>
        <w:p w14:paraId="68254EE0" w14:textId="3E3ACEE7" w:rsidR="002C4E27" w:rsidRPr="00DF129C" w:rsidRDefault="002C4E27" w:rsidP="00DF129C">
          <w:pPr>
            <w:pStyle w:val="Header"/>
            <w:jc w:val="right"/>
            <w:rPr>
              <w:color w:val="B7BBBE"/>
              <w:sz w:val="18"/>
              <w:szCs w:val="18"/>
            </w:rPr>
          </w:pPr>
          <w:r>
            <w:rPr>
              <w:color w:val="B7BBBE"/>
              <w:sz w:val="18"/>
              <w:szCs w:val="18"/>
            </w:rPr>
            <w:t>specialiojo plano koregavimas</w:t>
          </w:r>
        </w:p>
      </w:tc>
      <w:tc>
        <w:tcPr>
          <w:tcW w:w="438" w:type="dxa"/>
        </w:tcPr>
        <w:p w14:paraId="7A4FD118" w14:textId="29ED72AF" w:rsidR="002C4E27" w:rsidRPr="001B4BFA" w:rsidRDefault="002C4E27" w:rsidP="009910AB">
          <w:pPr>
            <w:pStyle w:val="Header"/>
            <w:rPr>
              <w:sz w:val="18"/>
              <w:szCs w:val="18"/>
            </w:rPr>
          </w:pPr>
        </w:p>
      </w:tc>
    </w:tr>
    <w:tr w:rsidR="002C4E27" w14:paraId="5E49A768" w14:textId="77777777" w:rsidTr="00DF129C">
      <w:tc>
        <w:tcPr>
          <w:tcW w:w="8921" w:type="dxa"/>
          <w:tcBorders>
            <w:bottom w:val="single" w:sz="4" w:space="0" w:color="auto"/>
          </w:tcBorders>
        </w:tcPr>
        <w:p w14:paraId="4C9E6F1A" w14:textId="77777777" w:rsidR="002C4E27" w:rsidRDefault="002C4E27" w:rsidP="00DF129C">
          <w:pPr>
            <w:pStyle w:val="Header"/>
            <w:jc w:val="right"/>
            <w:rPr>
              <w:color w:val="B7BBBE"/>
              <w:sz w:val="18"/>
              <w:szCs w:val="18"/>
            </w:rPr>
          </w:pPr>
        </w:p>
      </w:tc>
      <w:tc>
        <w:tcPr>
          <w:tcW w:w="438" w:type="dxa"/>
        </w:tcPr>
        <w:p w14:paraId="7519150E" w14:textId="77777777" w:rsidR="002C4E27" w:rsidRPr="001B4BFA" w:rsidRDefault="002C4E27" w:rsidP="009910AB">
          <w:pPr>
            <w:pStyle w:val="Header"/>
            <w:rPr>
              <w:sz w:val="18"/>
              <w:szCs w:val="18"/>
            </w:rPr>
          </w:pPr>
        </w:p>
      </w:tc>
    </w:tr>
  </w:tbl>
  <w:p w14:paraId="1F2F9F32" w14:textId="77777777" w:rsidR="002C4E27" w:rsidRDefault="002C4E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A5BFB" w14:textId="77777777" w:rsidR="002C4E27" w:rsidRDefault="002C4E27">
    <w:pPr>
      <w:pStyle w:val="Header"/>
    </w:pPr>
  </w:p>
  <w:p w14:paraId="2C02968D" w14:textId="77777777" w:rsidR="002C4E27" w:rsidRDefault="002C4E27"/>
  <w:p w14:paraId="38F371B7" w14:textId="77777777" w:rsidR="002C4E27" w:rsidRDefault="002C4E27"/>
  <w:p w14:paraId="60E8E672" w14:textId="77777777" w:rsidR="002C4E27" w:rsidRDefault="002C4E27"/>
  <w:p w14:paraId="7FAF2DAE" w14:textId="77777777" w:rsidR="002C4E27" w:rsidRDefault="002C4E27"/>
  <w:p w14:paraId="4F38AACB" w14:textId="77777777" w:rsidR="002C4E27" w:rsidRDefault="002C4E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26177"/>
    <w:multiLevelType w:val="hybridMultilevel"/>
    <w:tmpl w:val="D248908A"/>
    <w:lvl w:ilvl="0" w:tplc="06621AA6">
      <w:start w:val="3"/>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20B55C7"/>
    <w:multiLevelType w:val="hybridMultilevel"/>
    <w:tmpl w:val="15C6B5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4D550E5"/>
    <w:multiLevelType w:val="hybridMultilevel"/>
    <w:tmpl w:val="577456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4278A"/>
    <w:multiLevelType w:val="hybridMultilevel"/>
    <w:tmpl w:val="0A1ACB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6479C3"/>
    <w:multiLevelType w:val="hybridMultilevel"/>
    <w:tmpl w:val="1F1A6C2C"/>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B024306"/>
    <w:multiLevelType w:val="hybridMultilevel"/>
    <w:tmpl w:val="0C86B3F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DEC10BD"/>
    <w:multiLevelType w:val="multilevel"/>
    <w:tmpl w:val="9A0C67F2"/>
    <w:styleLink w:val="Style1"/>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7A5CEF"/>
    <w:multiLevelType w:val="hybridMultilevel"/>
    <w:tmpl w:val="2238403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92922F9"/>
    <w:multiLevelType w:val="hybridMultilevel"/>
    <w:tmpl w:val="FB160F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DEA0390"/>
    <w:multiLevelType w:val="hybridMultilevel"/>
    <w:tmpl w:val="EEB42A64"/>
    <w:lvl w:ilvl="0" w:tplc="046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4B218D1"/>
    <w:multiLevelType w:val="hybridMultilevel"/>
    <w:tmpl w:val="7A64A9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977B4D"/>
    <w:multiLevelType w:val="multilevel"/>
    <w:tmpl w:val="4F8E858A"/>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D20008D"/>
    <w:multiLevelType w:val="hybridMultilevel"/>
    <w:tmpl w:val="F5AEB8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4AC22A2"/>
    <w:multiLevelType w:val="multilevel"/>
    <w:tmpl w:val="A2FE916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583E1CC1"/>
    <w:multiLevelType w:val="hybridMultilevel"/>
    <w:tmpl w:val="9384CC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27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8B6F49"/>
    <w:multiLevelType w:val="multilevel"/>
    <w:tmpl w:val="22C8BF58"/>
    <w:lvl w:ilvl="0">
      <w:start w:val="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0880A3E"/>
    <w:multiLevelType w:val="multilevel"/>
    <w:tmpl w:val="2BD28338"/>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0D51FB4"/>
    <w:multiLevelType w:val="hybridMultilevel"/>
    <w:tmpl w:val="F8441200"/>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121725F"/>
    <w:multiLevelType w:val="hybridMultilevel"/>
    <w:tmpl w:val="9DF68D88"/>
    <w:lvl w:ilvl="0" w:tplc="1780E8C2">
      <w:start w:val="1"/>
      <w:numFmt w:val="decimal"/>
      <w:lvlText w:val="%1."/>
      <w:lvlJc w:val="left"/>
      <w:pPr>
        <w:ind w:left="720" w:hanging="360"/>
      </w:pPr>
      <w:rPr>
        <w:rFonts w:asciiTheme="minorHAnsi" w:eastAsia="Times New Roman"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AB4636"/>
    <w:multiLevelType w:val="hybridMultilevel"/>
    <w:tmpl w:val="7F7E8422"/>
    <w:lvl w:ilvl="0" w:tplc="6CFC789E">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8F92B5E"/>
    <w:multiLevelType w:val="hybridMultilevel"/>
    <w:tmpl w:val="4C3CF9F6"/>
    <w:lvl w:ilvl="0" w:tplc="04270005">
      <w:start w:val="1"/>
      <w:numFmt w:val="bullet"/>
      <w:lvlText w:val=""/>
      <w:lvlJc w:val="left"/>
      <w:pPr>
        <w:ind w:left="720" w:hanging="360"/>
      </w:pPr>
      <w:rPr>
        <w:rFonts w:ascii="Wingdings" w:hAnsi="Wingding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5">
      <w:start w:val="1"/>
      <w:numFmt w:val="bullet"/>
      <w:lvlText w:val=""/>
      <w:lvlJc w:val="left"/>
      <w:pPr>
        <w:ind w:left="720" w:hanging="360"/>
      </w:pPr>
      <w:rPr>
        <w:rFonts w:ascii="Wingdings" w:hAnsi="Wingdings" w:hint="default"/>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15:restartNumberingAfterBreak="0">
    <w:nsid w:val="7D376F27"/>
    <w:multiLevelType w:val="hybridMultilevel"/>
    <w:tmpl w:val="151068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71942">
    <w:abstractNumId w:val="6"/>
  </w:num>
  <w:num w:numId="2" w16cid:durableId="674724815">
    <w:abstractNumId w:val="15"/>
  </w:num>
  <w:num w:numId="3" w16cid:durableId="1826243890">
    <w:abstractNumId w:val="17"/>
  </w:num>
  <w:num w:numId="4" w16cid:durableId="1987079971">
    <w:abstractNumId w:val="19"/>
  </w:num>
  <w:num w:numId="5" w16cid:durableId="794178925">
    <w:abstractNumId w:val="9"/>
  </w:num>
  <w:num w:numId="6" w16cid:durableId="391541990">
    <w:abstractNumId w:val="4"/>
  </w:num>
  <w:num w:numId="7" w16cid:durableId="1769734593">
    <w:abstractNumId w:val="20"/>
  </w:num>
  <w:num w:numId="8" w16cid:durableId="2132899112">
    <w:abstractNumId w:val="18"/>
  </w:num>
  <w:num w:numId="9" w16cid:durableId="56823076">
    <w:abstractNumId w:val="2"/>
  </w:num>
  <w:num w:numId="10" w16cid:durableId="1663586443">
    <w:abstractNumId w:val="11"/>
  </w:num>
  <w:num w:numId="11" w16cid:durableId="1068917928">
    <w:abstractNumId w:val="3"/>
  </w:num>
  <w:num w:numId="12" w16cid:durableId="1287850971">
    <w:abstractNumId w:val="14"/>
  </w:num>
  <w:num w:numId="13" w16cid:durableId="65304227">
    <w:abstractNumId w:val="7"/>
  </w:num>
  <w:num w:numId="14" w16cid:durableId="1394894412">
    <w:abstractNumId w:val="12"/>
  </w:num>
  <w:num w:numId="15" w16cid:durableId="923537006">
    <w:abstractNumId w:val="8"/>
  </w:num>
  <w:num w:numId="16" w16cid:durableId="1466696564">
    <w:abstractNumId w:val="5"/>
  </w:num>
  <w:num w:numId="17" w16cid:durableId="1994983402">
    <w:abstractNumId w:val="10"/>
  </w:num>
  <w:num w:numId="18" w16cid:durableId="624696601">
    <w:abstractNumId w:val="0"/>
  </w:num>
  <w:num w:numId="19" w16cid:durableId="2057584727">
    <w:abstractNumId w:val="1"/>
  </w:num>
  <w:num w:numId="20" w16cid:durableId="1441098178">
    <w:abstractNumId w:val="21"/>
  </w:num>
  <w:num w:numId="21" w16cid:durableId="1218590943">
    <w:abstractNumId w:val="16"/>
  </w:num>
  <w:num w:numId="22" w16cid:durableId="165245076">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16C"/>
    <w:rsid w:val="00000059"/>
    <w:rsid w:val="00000064"/>
    <w:rsid w:val="000001A9"/>
    <w:rsid w:val="00000726"/>
    <w:rsid w:val="000014C1"/>
    <w:rsid w:val="00001940"/>
    <w:rsid w:val="00002673"/>
    <w:rsid w:val="0000275E"/>
    <w:rsid w:val="00002856"/>
    <w:rsid w:val="00002B60"/>
    <w:rsid w:val="00002B9C"/>
    <w:rsid w:val="00002F27"/>
    <w:rsid w:val="000036C9"/>
    <w:rsid w:val="000042E4"/>
    <w:rsid w:val="000046E6"/>
    <w:rsid w:val="0000491F"/>
    <w:rsid w:val="00004A05"/>
    <w:rsid w:val="00004FE6"/>
    <w:rsid w:val="00006346"/>
    <w:rsid w:val="00006555"/>
    <w:rsid w:val="000069FE"/>
    <w:rsid w:val="00006F67"/>
    <w:rsid w:val="000071A7"/>
    <w:rsid w:val="00007247"/>
    <w:rsid w:val="000077B9"/>
    <w:rsid w:val="000079BA"/>
    <w:rsid w:val="0001054F"/>
    <w:rsid w:val="000105B8"/>
    <w:rsid w:val="000109AA"/>
    <w:rsid w:val="00010DC8"/>
    <w:rsid w:val="00011AEA"/>
    <w:rsid w:val="000122BA"/>
    <w:rsid w:val="00012979"/>
    <w:rsid w:val="000131C4"/>
    <w:rsid w:val="0001331A"/>
    <w:rsid w:val="0001337E"/>
    <w:rsid w:val="00013D4D"/>
    <w:rsid w:val="00013E3E"/>
    <w:rsid w:val="000147EA"/>
    <w:rsid w:val="00014BDD"/>
    <w:rsid w:val="00014E0C"/>
    <w:rsid w:val="00014E60"/>
    <w:rsid w:val="00014EE1"/>
    <w:rsid w:val="000150A9"/>
    <w:rsid w:val="0001516C"/>
    <w:rsid w:val="000160C0"/>
    <w:rsid w:val="00016A87"/>
    <w:rsid w:val="00016E1E"/>
    <w:rsid w:val="00017B84"/>
    <w:rsid w:val="00017F45"/>
    <w:rsid w:val="000203FF"/>
    <w:rsid w:val="00020479"/>
    <w:rsid w:val="00020F2B"/>
    <w:rsid w:val="0002143E"/>
    <w:rsid w:val="00021EF3"/>
    <w:rsid w:val="00022154"/>
    <w:rsid w:val="0002246D"/>
    <w:rsid w:val="00022666"/>
    <w:rsid w:val="00022EE5"/>
    <w:rsid w:val="000230BB"/>
    <w:rsid w:val="00023269"/>
    <w:rsid w:val="0002355D"/>
    <w:rsid w:val="00023CB6"/>
    <w:rsid w:val="00023EE4"/>
    <w:rsid w:val="00024B33"/>
    <w:rsid w:val="0002513F"/>
    <w:rsid w:val="000252F8"/>
    <w:rsid w:val="0002548F"/>
    <w:rsid w:val="000262F4"/>
    <w:rsid w:val="00026473"/>
    <w:rsid w:val="000264DD"/>
    <w:rsid w:val="00026B9C"/>
    <w:rsid w:val="00026CCE"/>
    <w:rsid w:val="000273E4"/>
    <w:rsid w:val="00027C65"/>
    <w:rsid w:val="000308DC"/>
    <w:rsid w:val="0003090A"/>
    <w:rsid w:val="00031309"/>
    <w:rsid w:val="0003161E"/>
    <w:rsid w:val="00031A04"/>
    <w:rsid w:val="00031CF3"/>
    <w:rsid w:val="000322EF"/>
    <w:rsid w:val="00032586"/>
    <w:rsid w:val="00032B85"/>
    <w:rsid w:val="00032E4C"/>
    <w:rsid w:val="000330DF"/>
    <w:rsid w:val="000343F8"/>
    <w:rsid w:val="0003456A"/>
    <w:rsid w:val="0003480D"/>
    <w:rsid w:val="00034A56"/>
    <w:rsid w:val="00034DA2"/>
    <w:rsid w:val="00034DEA"/>
    <w:rsid w:val="000357BE"/>
    <w:rsid w:val="00035C47"/>
    <w:rsid w:val="000362CD"/>
    <w:rsid w:val="00037012"/>
    <w:rsid w:val="000371AC"/>
    <w:rsid w:val="000372A5"/>
    <w:rsid w:val="00037370"/>
    <w:rsid w:val="00037749"/>
    <w:rsid w:val="00037B0E"/>
    <w:rsid w:val="000400CB"/>
    <w:rsid w:val="0004053F"/>
    <w:rsid w:val="00040A11"/>
    <w:rsid w:val="00040BD2"/>
    <w:rsid w:val="00040FFB"/>
    <w:rsid w:val="0004164A"/>
    <w:rsid w:val="000416A6"/>
    <w:rsid w:val="00041773"/>
    <w:rsid w:val="000423CD"/>
    <w:rsid w:val="000429B1"/>
    <w:rsid w:val="00042E29"/>
    <w:rsid w:val="0004331C"/>
    <w:rsid w:val="0004405E"/>
    <w:rsid w:val="0004480C"/>
    <w:rsid w:val="0004562D"/>
    <w:rsid w:val="00045684"/>
    <w:rsid w:val="000459B7"/>
    <w:rsid w:val="00045A1D"/>
    <w:rsid w:val="000460A0"/>
    <w:rsid w:val="00046709"/>
    <w:rsid w:val="000469E1"/>
    <w:rsid w:val="00046BBC"/>
    <w:rsid w:val="00046F41"/>
    <w:rsid w:val="00050027"/>
    <w:rsid w:val="00050088"/>
    <w:rsid w:val="0005070A"/>
    <w:rsid w:val="000507C2"/>
    <w:rsid w:val="000508FD"/>
    <w:rsid w:val="000513C0"/>
    <w:rsid w:val="000514A6"/>
    <w:rsid w:val="00051922"/>
    <w:rsid w:val="00051B3F"/>
    <w:rsid w:val="00051CBA"/>
    <w:rsid w:val="00051F08"/>
    <w:rsid w:val="000520FB"/>
    <w:rsid w:val="000522BE"/>
    <w:rsid w:val="000525B4"/>
    <w:rsid w:val="0005323B"/>
    <w:rsid w:val="00053C76"/>
    <w:rsid w:val="00054282"/>
    <w:rsid w:val="000543C3"/>
    <w:rsid w:val="000544FE"/>
    <w:rsid w:val="00054A3F"/>
    <w:rsid w:val="00054F6A"/>
    <w:rsid w:val="00055DB4"/>
    <w:rsid w:val="00056880"/>
    <w:rsid w:val="00056CDA"/>
    <w:rsid w:val="00057272"/>
    <w:rsid w:val="00057510"/>
    <w:rsid w:val="00057EF7"/>
    <w:rsid w:val="000603CD"/>
    <w:rsid w:val="000609D2"/>
    <w:rsid w:val="000609E1"/>
    <w:rsid w:val="00060ADB"/>
    <w:rsid w:val="00060B56"/>
    <w:rsid w:val="00060DC3"/>
    <w:rsid w:val="00061744"/>
    <w:rsid w:val="00061B54"/>
    <w:rsid w:val="00061E88"/>
    <w:rsid w:val="000625A0"/>
    <w:rsid w:val="000629F7"/>
    <w:rsid w:val="00062B58"/>
    <w:rsid w:val="00062DAA"/>
    <w:rsid w:val="00063266"/>
    <w:rsid w:val="00063A8F"/>
    <w:rsid w:val="00063C24"/>
    <w:rsid w:val="00064189"/>
    <w:rsid w:val="0006463F"/>
    <w:rsid w:val="00064872"/>
    <w:rsid w:val="000652F3"/>
    <w:rsid w:val="0006549E"/>
    <w:rsid w:val="0006559F"/>
    <w:rsid w:val="000655AE"/>
    <w:rsid w:val="00065842"/>
    <w:rsid w:val="00065948"/>
    <w:rsid w:val="00065CA2"/>
    <w:rsid w:val="00066A8C"/>
    <w:rsid w:val="00067B37"/>
    <w:rsid w:val="00067D2C"/>
    <w:rsid w:val="00070020"/>
    <w:rsid w:val="0007010F"/>
    <w:rsid w:val="00070A46"/>
    <w:rsid w:val="00070EC7"/>
    <w:rsid w:val="00071268"/>
    <w:rsid w:val="00072171"/>
    <w:rsid w:val="000721E3"/>
    <w:rsid w:val="000726AC"/>
    <w:rsid w:val="0007272B"/>
    <w:rsid w:val="00072D68"/>
    <w:rsid w:val="00073168"/>
    <w:rsid w:val="00073261"/>
    <w:rsid w:val="000743EA"/>
    <w:rsid w:val="000745E3"/>
    <w:rsid w:val="0007501D"/>
    <w:rsid w:val="00075441"/>
    <w:rsid w:val="000756EE"/>
    <w:rsid w:val="000759F5"/>
    <w:rsid w:val="0007605E"/>
    <w:rsid w:val="000760FB"/>
    <w:rsid w:val="0007705F"/>
    <w:rsid w:val="0007737C"/>
    <w:rsid w:val="000776E0"/>
    <w:rsid w:val="000802B3"/>
    <w:rsid w:val="00080945"/>
    <w:rsid w:val="00080E94"/>
    <w:rsid w:val="000817F7"/>
    <w:rsid w:val="00081842"/>
    <w:rsid w:val="00081B09"/>
    <w:rsid w:val="00082400"/>
    <w:rsid w:val="0008251A"/>
    <w:rsid w:val="0008320E"/>
    <w:rsid w:val="00083554"/>
    <w:rsid w:val="00083E26"/>
    <w:rsid w:val="00083FA7"/>
    <w:rsid w:val="00084685"/>
    <w:rsid w:val="00085215"/>
    <w:rsid w:val="00085373"/>
    <w:rsid w:val="00085678"/>
    <w:rsid w:val="000857F2"/>
    <w:rsid w:val="00085B05"/>
    <w:rsid w:val="00085F4F"/>
    <w:rsid w:val="00086062"/>
    <w:rsid w:val="00086200"/>
    <w:rsid w:val="0008729C"/>
    <w:rsid w:val="0008744F"/>
    <w:rsid w:val="000876C1"/>
    <w:rsid w:val="000876DD"/>
    <w:rsid w:val="00090071"/>
    <w:rsid w:val="000902B4"/>
    <w:rsid w:val="00090469"/>
    <w:rsid w:val="000911F9"/>
    <w:rsid w:val="00091D4F"/>
    <w:rsid w:val="00092552"/>
    <w:rsid w:val="00092847"/>
    <w:rsid w:val="000928D6"/>
    <w:rsid w:val="000931A1"/>
    <w:rsid w:val="00093433"/>
    <w:rsid w:val="0009343C"/>
    <w:rsid w:val="00093942"/>
    <w:rsid w:val="00093C06"/>
    <w:rsid w:val="00094B45"/>
    <w:rsid w:val="000952C8"/>
    <w:rsid w:val="00095ADF"/>
    <w:rsid w:val="00095DA8"/>
    <w:rsid w:val="00096213"/>
    <w:rsid w:val="0009630C"/>
    <w:rsid w:val="000972D2"/>
    <w:rsid w:val="00097BFF"/>
    <w:rsid w:val="00097C67"/>
    <w:rsid w:val="000A02D6"/>
    <w:rsid w:val="000A0BE7"/>
    <w:rsid w:val="000A0EAF"/>
    <w:rsid w:val="000A1EDA"/>
    <w:rsid w:val="000A1F5D"/>
    <w:rsid w:val="000A262F"/>
    <w:rsid w:val="000A2BCD"/>
    <w:rsid w:val="000A344D"/>
    <w:rsid w:val="000A3781"/>
    <w:rsid w:val="000A399F"/>
    <w:rsid w:val="000A3D70"/>
    <w:rsid w:val="000A3E41"/>
    <w:rsid w:val="000A4406"/>
    <w:rsid w:val="000A48EC"/>
    <w:rsid w:val="000A49BC"/>
    <w:rsid w:val="000A4C74"/>
    <w:rsid w:val="000A5119"/>
    <w:rsid w:val="000A52CF"/>
    <w:rsid w:val="000A53B8"/>
    <w:rsid w:val="000A58D6"/>
    <w:rsid w:val="000A5BC8"/>
    <w:rsid w:val="000A6428"/>
    <w:rsid w:val="000A671D"/>
    <w:rsid w:val="000A712A"/>
    <w:rsid w:val="000A7219"/>
    <w:rsid w:val="000A7384"/>
    <w:rsid w:val="000A74BA"/>
    <w:rsid w:val="000A777D"/>
    <w:rsid w:val="000B0038"/>
    <w:rsid w:val="000B0695"/>
    <w:rsid w:val="000B0712"/>
    <w:rsid w:val="000B0B0B"/>
    <w:rsid w:val="000B130E"/>
    <w:rsid w:val="000B161E"/>
    <w:rsid w:val="000B1783"/>
    <w:rsid w:val="000B29D6"/>
    <w:rsid w:val="000B3268"/>
    <w:rsid w:val="000B32B7"/>
    <w:rsid w:val="000B39AF"/>
    <w:rsid w:val="000B3AEE"/>
    <w:rsid w:val="000B3BA0"/>
    <w:rsid w:val="000B4046"/>
    <w:rsid w:val="000B436C"/>
    <w:rsid w:val="000B4AF4"/>
    <w:rsid w:val="000B4CDB"/>
    <w:rsid w:val="000B540B"/>
    <w:rsid w:val="000B6182"/>
    <w:rsid w:val="000B62AC"/>
    <w:rsid w:val="000B647A"/>
    <w:rsid w:val="000B6965"/>
    <w:rsid w:val="000B6AC1"/>
    <w:rsid w:val="000B6E43"/>
    <w:rsid w:val="000B717F"/>
    <w:rsid w:val="000B7262"/>
    <w:rsid w:val="000B7791"/>
    <w:rsid w:val="000B789C"/>
    <w:rsid w:val="000B794A"/>
    <w:rsid w:val="000B7D91"/>
    <w:rsid w:val="000B7EB5"/>
    <w:rsid w:val="000C03B8"/>
    <w:rsid w:val="000C0598"/>
    <w:rsid w:val="000C06E0"/>
    <w:rsid w:val="000C0A5D"/>
    <w:rsid w:val="000C0FF4"/>
    <w:rsid w:val="000C11B2"/>
    <w:rsid w:val="000C23E4"/>
    <w:rsid w:val="000C2B26"/>
    <w:rsid w:val="000C3250"/>
    <w:rsid w:val="000C3B69"/>
    <w:rsid w:val="000C4118"/>
    <w:rsid w:val="000C4601"/>
    <w:rsid w:val="000C4653"/>
    <w:rsid w:val="000C4901"/>
    <w:rsid w:val="000C4D06"/>
    <w:rsid w:val="000C4E58"/>
    <w:rsid w:val="000C502E"/>
    <w:rsid w:val="000C50A2"/>
    <w:rsid w:val="000C54AA"/>
    <w:rsid w:val="000C5BC2"/>
    <w:rsid w:val="000C5D9A"/>
    <w:rsid w:val="000C70A6"/>
    <w:rsid w:val="000C76B0"/>
    <w:rsid w:val="000C7904"/>
    <w:rsid w:val="000C79E0"/>
    <w:rsid w:val="000D02BF"/>
    <w:rsid w:val="000D050E"/>
    <w:rsid w:val="000D05E1"/>
    <w:rsid w:val="000D0F58"/>
    <w:rsid w:val="000D1752"/>
    <w:rsid w:val="000D1898"/>
    <w:rsid w:val="000D1A3D"/>
    <w:rsid w:val="000D1E4D"/>
    <w:rsid w:val="000D37E4"/>
    <w:rsid w:val="000D3CF4"/>
    <w:rsid w:val="000D3E67"/>
    <w:rsid w:val="000D46A5"/>
    <w:rsid w:val="000D4963"/>
    <w:rsid w:val="000D4B49"/>
    <w:rsid w:val="000D4B67"/>
    <w:rsid w:val="000D4ECF"/>
    <w:rsid w:val="000D5038"/>
    <w:rsid w:val="000D54BD"/>
    <w:rsid w:val="000D54D5"/>
    <w:rsid w:val="000D5FCD"/>
    <w:rsid w:val="000D62A1"/>
    <w:rsid w:val="000D6A34"/>
    <w:rsid w:val="000D6C05"/>
    <w:rsid w:val="000E032E"/>
    <w:rsid w:val="000E04B8"/>
    <w:rsid w:val="000E0D1D"/>
    <w:rsid w:val="000E0E40"/>
    <w:rsid w:val="000E10F4"/>
    <w:rsid w:val="000E187E"/>
    <w:rsid w:val="000E2038"/>
    <w:rsid w:val="000E28D2"/>
    <w:rsid w:val="000E302D"/>
    <w:rsid w:val="000E355E"/>
    <w:rsid w:val="000E39CE"/>
    <w:rsid w:val="000E3AC5"/>
    <w:rsid w:val="000E3C75"/>
    <w:rsid w:val="000E3FFF"/>
    <w:rsid w:val="000E410B"/>
    <w:rsid w:val="000E420A"/>
    <w:rsid w:val="000E43ED"/>
    <w:rsid w:val="000E462F"/>
    <w:rsid w:val="000E4B46"/>
    <w:rsid w:val="000E4FBC"/>
    <w:rsid w:val="000E523F"/>
    <w:rsid w:val="000E5801"/>
    <w:rsid w:val="000E5D46"/>
    <w:rsid w:val="000E6A56"/>
    <w:rsid w:val="000E7223"/>
    <w:rsid w:val="000E79A0"/>
    <w:rsid w:val="000F0107"/>
    <w:rsid w:val="000F0644"/>
    <w:rsid w:val="000F09A1"/>
    <w:rsid w:val="000F107D"/>
    <w:rsid w:val="000F177D"/>
    <w:rsid w:val="000F21D4"/>
    <w:rsid w:val="000F22A5"/>
    <w:rsid w:val="000F2534"/>
    <w:rsid w:val="000F2667"/>
    <w:rsid w:val="000F291B"/>
    <w:rsid w:val="000F2CD2"/>
    <w:rsid w:val="000F2E1B"/>
    <w:rsid w:val="000F2FD9"/>
    <w:rsid w:val="000F301B"/>
    <w:rsid w:val="000F308D"/>
    <w:rsid w:val="000F330C"/>
    <w:rsid w:val="000F4106"/>
    <w:rsid w:val="000F424D"/>
    <w:rsid w:val="000F44FC"/>
    <w:rsid w:val="000F48BE"/>
    <w:rsid w:val="000F4953"/>
    <w:rsid w:val="000F4AA8"/>
    <w:rsid w:val="000F4B33"/>
    <w:rsid w:val="000F4EE6"/>
    <w:rsid w:val="000F539A"/>
    <w:rsid w:val="000F5462"/>
    <w:rsid w:val="000F6053"/>
    <w:rsid w:val="000F6777"/>
    <w:rsid w:val="000F6843"/>
    <w:rsid w:val="000F69E3"/>
    <w:rsid w:val="000F6B84"/>
    <w:rsid w:val="000F6C2E"/>
    <w:rsid w:val="000F734A"/>
    <w:rsid w:val="000F73C5"/>
    <w:rsid w:val="000F746D"/>
    <w:rsid w:val="000F7598"/>
    <w:rsid w:val="001003F9"/>
    <w:rsid w:val="00100C35"/>
    <w:rsid w:val="0010112E"/>
    <w:rsid w:val="00101877"/>
    <w:rsid w:val="00102281"/>
    <w:rsid w:val="00102501"/>
    <w:rsid w:val="00102738"/>
    <w:rsid w:val="00102C73"/>
    <w:rsid w:val="00102D49"/>
    <w:rsid w:val="00102D50"/>
    <w:rsid w:val="0010398C"/>
    <w:rsid w:val="001042FD"/>
    <w:rsid w:val="00104360"/>
    <w:rsid w:val="00105180"/>
    <w:rsid w:val="00105340"/>
    <w:rsid w:val="00105D29"/>
    <w:rsid w:val="001062BB"/>
    <w:rsid w:val="00106C68"/>
    <w:rsid w:val="0010726B"/>
    <w:rsid w:val="00107C98"/>
    <w:rsid w:val="00107CB1"/>
    <w:rsid w:val="0011088A"/>
    <w:rsid w:val="00110C61"/>
    <w:rsid w:val="00110F3A"/>
    <w:rsid w:val="001112B3"/>
    <w:rsid w:val="00111745"/>
    <w:rsid w:val="00111DC2"/>
    <w:rsid w:val="00112126"/>
    <w:rsid w:val="0011221D"/>
    <w:rsid w:val="001123B5"/>
    <w:rsid w:val="001123EE"/>
    <w:rsid w:val="0011246A"/>
    <w:rsid w:val="00112837"/>
    <w:rsid w:val="00112F0F"/>
    <w:rsid w:val="00113495"/>
    <w:rsid w:val="001136D7"/>
    <w:rsid w:val="0011433D"/>
    <w:rsid w:val="0011495C"/>
    <w:rsid w:val="00114AF8"/>
    <w:rsid w:val="00114D43"/>
    <w:rsid w:val="00115717"/>
    <w:rsid w:val="00115886"/>
    <w:rsid w:val="00115958"/>
    <w:rsid w:val="00115A28"/>
    <w:rsid w:val="00115A60"/>
    <w:rsid w:val="00116073"/>
    <w:rsid w:val="00116DD3"/>
    <w:rsid w:val="001172DA"/>
    <w:rsid w:val="00117443"/>
    <w:rsid w:val="001178B8"/>
    <w:rsid w:val="0011799B"/>
    <w:rsid w:val="001201C1"/>
    <w:rsid w:val="0012038A"/>
    <w:rsid w:val="001209B9"/>
    <w:rsid w:val="00120B1C"/>
    <w:rsid w:val="00120D3C"/>
    <w:rsid w:val="00120DAE"/>
    <w:rsid w:val="00120EDF"/>
    <w:rsid w:val="001211AB"/>
    <w:rsid w:val="001212BA"/>
    <w:rsid w:val="00121796"/>
    <w:rsid w:val="0012194A"/>
    <w:rsid w:val="00121BBF"/>
    <w:rsid w:val="00121F72"/>
    <w:rsid w:val="00122465"/>
    <w:rsid w:val="001225D7"/>
    <w:rsid w:val="0012261A"/>
    <w:rsid w:val="0012276F"/>
    <w:rsid w:val="001227FC"/>
    <w:rsid w:val="00122992"/>
    <w:rsid w:val="00122DC4"/>
    <w:rsid w:val="00122EC4"/>
    <w:rsid w:val="00123789"/>
    <w:rsid w:val="00124EE3"/>
    <w:rsid w:val="00125733"/>
    <w:rsid w:val="001257ED"/>
    <w:rsid w:val="00126377"/>
    <w:rsid w:val="00126470"/>
    <w:rsid w:val="0012648E"/>
    <w:rsid w:val="0012673D"/>
    <w:rsid w:val="00126AAC"/>
    <w:rsid w:val="0012743D"/>
    <w:rsid w:val="00127C67"/>
    <w:rsid w:val="001303E6"/>
    <w:rsid w:val="00130B0E"/>
    <w:rsid w:val="00130DDB"/>
    <w:rsid w:val="00130E1F"/>
    <w:rsid w:val="0013257B"/>
    <w:rsid w:val="00132916"/>
    <w:rsid w:val="00132EAE"/>
    <w:rsid w:val="00133132"/>
    <w:rsid w:val="0013337E"/>
    <w:rsid w:val="001355D6"/>
    <w:rsid w:val="001357E0"/>
    <w:rsid w:val="00136674"/>
    <w:rsid w:val="001367E9"/>
    <w:rsid w:val="001374BF"/>
    <w:rsid w:val="00137F36"/>
    <w:rsid w:val="0014043B"/>
    <w:rsid w:val="00140D30"/>
    <w:rsid w:val="00140D82"/>
    <w:rsid w:val="00141412"/>
    <w:rsid w:val="00141658"/>
    <w:rsid w:val="00141E4D"/>
    <w:rsid w:val="00142063"/>
    <w:rsid w:val="00142340"/>
    <w:rsid w:val="00142374"/>
    <w:rsid w:val="00142650"/>
    <w:rsid w:val="00142903"/>
    <w:rsid w:val="00142A2F"/>
    <w:rsid w:val="00142BD7"/>
    <w:rsid w:val="00143613"/>
    <w:rsid w:val="001442C1"/>
    <w:rsid w:val="00144339"/>
    <w:rsid w:val="001445B0"/>
    <w:rsid w:val="001447EE"/>
    <w:rsid w:val="00144D2D"/>
    <w:rsid w:val="001454D2"/>
    <w:rsid w:val="00145871"/>
    <w:rsid w:val="00145F14"/>
    <w:rsid w:val="001462B6"/>
    <w:rsid w:val="00146E6C"/>
    <w:rsid w:val="00146FE7"/>
    <w:rsid w:val="00147265"/>
    <w:rsid w:val="001479BA"/>
    <w:rsid w:val="00147ADE"/>
    <w:rsid w:val="00147B4C"/>
    <w:rsid w:val="00147DC1"/>
    <w:rsid w:val="00147E16"/>
    <w:rsid w:val="0015075D"/>
    <w:rsid w:val="00150C2A"/>
    <w:rsid w:val="001513CD"/>
    <w:rsid w:val="0015174A"/>
    <w:rsid w:val="00151B4E"/>
    <w:rsid w:val="00151E90"/>
    <w:rsid w:val="001526A0"/>
    <w:rsid w:val="001529C5"/>
    <w:rsid w:val="0015365A"/>
    <w:rsid w:val="00153C2A"/>
    <w:rsid w:val="00153ECC"/>
    <w:rsid w:val="001547F7"/>
    <w:rsid w:val="00154A0B"/>
    <w:rsid w:val="00155415"/>
    <w:rsid w:val="00155476"/>
    <w:rsid w:val="001557CB"/>
    <w:rsid w:val="0015580F"/>
    <w:rsid w:val="001567CF"/>
    <w:rsid w:val="00157253"/>
    <w:rsid w:val="001579D8"/>
    <w:rsid w:val="00157D44"/>
    <w:rsid w:val="00157FAF"/>
    <w:rsid w:val="00161138"/>
    <w:rsid w:val="001611DD"/>
    <w:rsid w:val="0016147F"/>
    <w:rsid w:val="001622BA"/>
    <w:rsid w:val="00162751"/>
    <w:rsid w:val="001629A5"/>
    <w:rsid w:val="00162F4E"/>
    <w:rsid w:val="00163410"/>
    <w:rsid w:val="00163414"/>
    <w:rsid w:val="00163A6A"/>
    <w:rsid w:val="00163F4A"/>
    <w:rsid w:val="00163FA7"/>
    <w:rsid w:val="001641FC"/>
    <w:rsid w:val="001645D4"/>
    <w:rsid w:val="00164901"/>
    <w:rsid w:val="00164981"/>
    <w:rsid w:val="00164DAC"/>
    <w:rsid w:val="00165486"/>
    <w:rsid w:val="001656DB"/>
    <w:rsid w:val="001660B1"/>
    <w:rsid w:val="00166388"/>
    <w:rsid w:val="00166A80"/>
    <w:rsid w:val="00166DA0"/>
    <w:rsid w:val="00167142"/>
    <w:rsid w:val="0016778A"/>
    <w:rsid w:val="001678BD"/>
    <w:rsid w:val="00167E44"/>
    <w:rsid w:val="00170273"/>
    <w:rsid w:val="0017108F"/>
    <w:rsid w:val="0017113F"/>
    <w:rsid w:val="00171405"/>
    <w:rsid w:val="001716B2"/>
    <w:rsid w:val="00171B0A"/>
    <w:rsid w:val="00171E9A"/>
    <w:rsid w:val="00173597"/>
    <w:rsid w:val="00173B21"/>
    <w:rsid w:val="00173CEF"/>
    <w:rsid w:val="0017403E"/>
    <w:rsid w:val="0017407E"/>
    <w:rsid w:val="0017433E"/>
    <w:rsid w:val="00174486"/>
    <w:rsid w:val="0017454F"/>
    <w:rsid w:val="00174780"/>
    <w:rsid w:val="001749EE"/>
    <w:rsid w:val="00174F82"/>
    <w:rsid w:val="00175244"/>
    <w:rsid w:val="0017545B"/>
    <w:rsid w:val="0017598D"/>
    <w:rsid w:val="00175F8B"/>
    <w:rsid w:val="001765A4"/>
    <w:rsid w:val="001768C0"/>
    <w:rsid w:val="00176982"/>
    <w:rsid w:val="00176C41"/>
    <w:rsid w:val="00176CC1"/>
    <w:rsid w:val="00176F03"/>
    <w:rsid w:val="00176F61"/>
    <w:rsid w:val="00177672"/>
    <w:rsid w:val="00177768"/>
    <w:rsid w:val="00177AAB"/>
    <w:rsid w:val="00177EF6"/>
    <w:rsid w:val="00180EFD"/>
    <w:rsid w:val="00181480"/>
    <w:rsid w:val="00182650"/>
    <w:rsid w:val="00182800"/>
    <w:rsid w:val="00182B03"/>
    <w:rsid w:val="00182D8D"/>
    <w:rsid w:val="001831DC"/>
    <w:rsid w:val="0018391E"/>
    <w:rsid w:val="00184296"/>
    <w:rsid w:val="001844C0"/>
    <w:rsid w:val="001847F5"/>
    <w:rsid w:val="00184D6D"/>
    <w:rsid w:val="001850C9"/>
    <w:rsid w:val="001859C9"/>
    <w:rsid w:val="00185D8B"/>
    <w:rsid w:val="00186AE4"/>
    <w:rsid w:val="00186C1A"/>
    <w:rsid w:val="00186E28"/>
    <w:rsid w:val="0018765C"/>
    <w:rsid w:val="00187D28"/>
    <w:rsid w:val="00187E43"/>
    <w:rsid w:val="00187F49"/>
    <w:rsid w:val="00190B1A"/>
    <w:rsid w:val="00190F7A"/>
    <w:rsid w:val="00191157"/>
    <w:rsid w:val="00191321"/>
    <w:rsid w:val="001921AD"/>
    <w:rsid w:val="001929BA"/>
    <w:rsid w:val="00192CB2"/>
    <w:rsid w:val="001936DE"/>
    <w:rsid w:val="0019376B"/>
    <w:rsid w:val="001939CF"/>
    <w:rsid w:val="00193F6C"/>
    <w:rsid w:val="001942EB"/>
    <w:rsid w:val="001952AB"/>
    <w:rsid w:val="00195604"/>
    <w:rsid w:val="00195A21"/>
    <w:rsid w:val="00195AB4"/>
    <w:rsid w:val="00196750"/>
    <w:rsid w:val="00196863"/>
    <w:rsid w:val="001968CA"/>
    <w:rsid w:val="00196B91"/>
    <w:rsid w:val="00196C6C"/>
    <w:rsid w:val="00197A09"/>
    <w:rsid w:val="001A06B1"/>
    <w:rsid w:val="001A0D03"/>
    <w:rsid w:val="001A0E5F"/>
    <w:rsid w:val="001A0FD2"/>
    <w:rsid w:val="001A1035"/>
    <w:rsid w:val="001A1196"/>
    <w:rsid w:val="001A1DFD"/>
    <w:rsid w:val="001A204A"/>
    <w:rsid w:val="001A2330"/>
    <w:rsid w:val="001A27C8"/>
    <w:rsid w:val="001A27F3"/>
    <w:rsid w:val="001A2B02"/>
    <w:rsid w:val="001A2B96"/>
    <w:rsid w:val="001A2C06"/>
    <w:rsid w:val="001A36B6"/>
    <w:rsid w:val="001A3D41"/>
    <w:rsid w:val="001A419A"/>
    <w:rsid w:val="001A4271"/>
    <w:rsid w:val="001A4374"/>
    <w:rsid w:val="001A4596"/>
    <w:rsid w:val="001A4AF2"/>
    <w:rsid w:val="001A4B54"/>
    <w:rsid w:val="001A4C35"/>
    <w:rsid w:val="001A4DE3"/>
    <w:rsid w:val="001A540E"/>
    <w:rsid w:val="001A5833"/>
    <w:rsid w:val="001A5893"/>
    <w:rsid w:val="001A6293"/>
    <w:rsid w:val="001A661D"/>
    <w:rsid w:val="001A6804"/>
    <w:rsid w:val="001A685B"/>
    <w:rsid w:val="001A6A66"/>
    <w:rsid w:val="001A6E36"/>
    <w:rsid w:val="001A7010"/>
    <w:rsid w:val="001A75AE"/>
    <w:rsid w:val="001A7CAB"/>
    <w:rsid w:val="001A7E35"/>
    <w:rsid w:val="001B0060"/>
    <w:rsid w:val="001B0D08"/>
    <w:rsid w:val="001B12E1"/>
    <w:rsid w:val="001B17B9"/>
    <w:rsid w:val="001B1853"/>
    <w:rsid w:val="001B2477"/>
    <w:rsid w:val="001B2ACD"/>
    <w:rsid w:val="001B2D97"/>
    <w:rsid w:val="001B3041"/>
    <w:rsid w:val="001B33A2"/>
    <w:rsid w:val="001B35C7"/>
    <w:rsid w:val="001B3B6E"/>
    <w:rsid w:val="001B4A9B"/>
    <w:rsid w:val="001B4AC1"/>
    <w:rsid w:val="001B4BFA"/>
    <w:rsid w:val="001B4C65"/>
    <w:rsid w:val="001B580A"/>
    <w:rsid w:val="001B62C4"/>
    <w:rsid w:val="001B6F85"/>
    <w:rsid w:val="001B71DC"/>
    <w:rsid w:val="001C1163"/>
    <w:rsid w:val="001C156F"/>
    <w:rsid w:val="001C1DBF"/>
    <w:rsid w:val="001C2FCB"/>
    <w:rsid w:val="001C33CA"/>
    <w:rsid w:val="001C3A80"/>
    <w:rsid w:val="001C3A94"/>
    <w:rsid w:val="001C3D19"/>
    <w:rsid w:val="001C3E41"/>
    <w:rsid w:val="001C413E"/>
    <w:rsid w:val="001C4E31"/>
    <w:rsid w:val="001C4E40"/>
    <w:rsid w:val="001C506C"/>
    <w:rsid w:val="001C5341"/>
    <w:rsid w:val="001C539B"/>
    <w:rsid w:val="001C67DC"/>
    <w:rsid w:val="001C68BC"/>
    <w:rsid w:val="001C6D1F"/>
    <w:rsid w:val="001C7318"/>
    <w:rsid w:val="001D02AA"/>
    <w:rsid w:val="001D0EDF"/>
    <w:rsid w:val="001D13D6"/>
    <w:rsid w:val="001D1753"/>
    <w:rsid w:val="001D1AA5"/>
    <w:rsid w:val="001D1D9A"/>
    <w:rsid w:val="001D1FB6"/>
    <w:rsid w:val="001D23AA"/>
    <w:rsid w:val="001D26CF"/>
    <w:rsid w:val="001D28F1"/>
    <w:rsid w:val="001D350F"/>
    <w:rsid w:val="001D354E"/>
    <w:rsid w:val="001D3756"/>
    <w:rsid w:val="001D3791"/>
    <w:rsid w:val="001D37FD"/>
    <w:rsid w:val="001D423D"/>
    <w:rsid w:val="001D4253"/>
    <w:rsid w:val="001D48C0"/>
    <w:rsid w:val="001D48E3"/>
    <w:rsid w:val="001D4A58"/>
    <w:rsid w:val="001D5187"/>
    <w:rsid w:val="001D5B5C"/>
    <w:rsid w:val="001D5E0B"/>
    <w:rsid w:val="001D62B4"/>
    <w:rsid w:val="001D636B"/>
    <w:rsid w:val="001D67D3"/>
    <w:rsid w:val="001D683B"/>
    <w:rsid w:val="001D68F8"/>
    <w:rsid w:val="001D6BCE"/>
    <w:rsid w:val="001D6EFA"/>
    <w:rsid w:val="001D6EFD"/>
    <w:rsid w:val="001D6FD1"/>
    <w:rsid w:val="001D75BD"/>
    <w:rsid w:val="001D78D9"/>
    <w:rsid w:val="001D79C3"/>
    <w:rsid w:val="001D7B12"/>
    <w:rsid w:val="001D7D43"/>
    <w:rsid w:val="001D7F8B"/>
    <w:rsid w:val="001E0CEE"/>
    <w:rsid w:val="001E117E"/>
    <w:rsid w:val="001E1527"/>
    <w:rsid w:val="001E17CC"/>
    <w:rsid w:val="001E1AAF"/>
    <w:rsid w:val="001E1E82"/>
    <w:rsid w:val="001E1F41"/>
    <w:rsid w:val="001E1F70"/>
    <w:rsid w:val="001E32CD"/>
    <w:rsid w:val="001E359A"/>
    <w:rsid w:val="001E38F7"/>
    <w:rsid w:val="001E3BA3"/>
    <w:rsid w:val="001E3E4A"/>
    <w:rsid w:val="001E3F88"/>
    <w:rsid w:val="001E4297"/>
    <w:rsid w:val="001E54EA"/>
    <w:rsid w:val="001E5888"/>
    <w:rsid w:val="001E58B8"/>
    <w:rsid w:val="001E6018"/>
    <w:rsid w:val="001E607A"/>
    <w:rsid w:val="001E64F5"/>
    <w:rsid w:val="001E69CC"/>
    <w:rsid w:val="001E7208"/>
    <w:rsid w:val="001F0896"/>
    <w:rsid w:val="001F0C82"/>
    <w:rsid w:val="001F0EBF"/>
    <w:rsid w:val="001F0F04"/>
    <w:rsid w:val="001F1A2E"/>
    <w:rsid w:val="001F1C20"/>
    <w:rsid w:val="001F2408"/>
    <w:rsid w:val="001F2677"/>
    <w:rsid w:val="001F4696"/>
    <w:rsid w:val="001F48B1"/>
    <w:rsid w:val="001F4C1E"/>
    <w:rsid w:val="001F4D0D"/>
    <w:rsid w:val="001F63CA"/>
    <w:rsid w:val="001F63D2"/>
    <w:rsid w:val="001F6507"/>
    <w:rsid w:val="001F69B6"/>
    <w:rsid w:val="001F6C09"/>
    <w:rsid w:val="001F71D5"/>
    <w:rsid w:val="001F7260"/>
    <w:rsid w:val="001F75C7"/>
    <w:rsid w:val="001F7B34"/>
    <w:rsid w:val="00200095"/>
    <w:rsid w:val="00200772"/>
    <w:rsid w:val="00200C00"/>
    <w:rsid w:val="00200C7A"/>
    <w:rsid w:val="00201482"/>
    <w:rsid w:val="002018AE"/>
    <w:rsid w:val="00201B13"/>
    <w:rsid w:val="002026A5"/>
    <w:rsid w:val="00202B8F"/>
    <w:rsid w:val="00202D27"/>
    <w:rsid w:val="002033FD"/>
    <w:rsid w:val="002038E2"/>
    <w:rsid w:val="002039A6"/>
    <w:rsid w:val="00203BE7"/>
    <w:rsid w:val="00203C7C"/>
    <w:rsid w:val="00203D69"/>
    <w:rsid w:val="002040B4"/>
    <w:rsid w:val="0020421C"/>
    <w:rsid w:val="0020459B"/>
    <w:rsid w:val="0020478B"/>
    <w:rsid w:val="0020478C"/>
    <w:rsid w:val="00204BBC"/>
    <w:rsid w:val="00204C19"/>
    <w:rsid w:val="00204EC0"/>
    <w:rsid w:val="002050C4"/>
    <w:rsid w:val="002053E4"/>
    <w:rsid w:val="00205C1E"/>
    <w:rsid w:val="00205C47"/>
    <w:rsid w:val="00205FBA"/>
    <w:rsid w:val="0020669B"/>
    <w:rsid w:val="00206AE3"/>
    <w:rsid w:val="00206F05"/>
    <w:rsid w:val="00207397"/>
    <w:rsid w:val="0021035B"/>
    <w:rsid w:val="00210526"/>
    <w:rsid w:val="00210666"/>
    <w:rsid w:val="00210867"/>
    <w:rsid w:val="00210FC5"/>
    <w:rsid w:val="00211360"/>
    <w:rsid w:val="002114B5"/>
    <w:rsid w:val="00211F73"/>
    <w:rsid w:val="002125C9"/>
    <w:rsid w:val="002128DC"/>
    <w:rsid w:val="00212BC1"/>
    <w:rsid w:val="002133A3"/>
    <w:rsid w:val="00214193"/>
    <w:rsid w:val="002146CA"/>
    <w:rsid w:val="00214797"/>
    <w:rsid w:val="00214F58"/>
    <w:rsid w:val="0021500D"/>
    <w:rsid w:val="00215AD4"/>
    <w:rsid w:val="00215F2A"/>
    <w:rsid w:val="0021626E"/>
    <w:rsid w:val="002162AA"/>
    <w:rsid w:val="002168DC"/>
    <w:rsid w:val="00216DB8"/>
    <w:rsid w:val="00216E75"/>
    <w:rsid w:val="00220B6B"/>
    <w:rsid w:val="00220B8D"/>
    <w:rsid w:val="002211D7"/>
    <w:rsid w:val="002217C9"/>
    <w:rsid w:val="00222BDB"/>
    <w:rsid w:val="00222C24"/>
    <w:rsid w:val="00222E2E"/>
    <w:rsid w:val="00223255"/>
    <w:rsid w:val="00223907"/>
    <w:rsid w:val="002242BB"/>
    <w:rsid w:val="0022489C"/>
    <w:rsid w:val="00224CC8"/>
    <w:rsid w:val="00224EC6"/>
    <w:rsid w:val="00226074"/>
    <w:rsid w:val="002260D5"/>
    <w:rsid w:val="00226530"/>
    <w:rsid w:val="002274F2"/>
    <w:rsid w:val="002306AE"/>
    <w:rsid w:val="00230D27"/>
    <w:rsid w:val="00232065"/>
    <w:rsid w:val="00232AC2"/>
    <w:rsid w:val="00232B88"/>
    <w:rsid w:val="00232C94"/>
    <w:rsid w:val="00232D5A"/>
    <w:rsid w:val="00232D6A"/>
    <w:rsid w:val="00233072"/>
    <w:rsid w:val="0023348F"/>
    <w:rsid w:val="00233626"/>
    <w:rsid w:val="002336AE"/>
    <w:rsid w:val="002336E8"/>
    <w:rsid w:val="00233B8C"/>
    <w:rsid w:val="0023490B"/>
    <w:rsid w:val="00234F13"/>
    <w:rsid w:val="00234FB3"/>
    <w:rsid w:val="0023505C"/>
    <w:rsid w:val="00235452"/>
    <w:rsid w:val="002355F0"/>
    <w:rsid w:val="002356DE"/>
    <w:rsid w:val="00235742"/>
    <w:rsid w:val="00235BD6"/>
    <w:rsid w:val="00235D1A"/>
    <w:rsid w:val="00235E99"/>
    <w:rsid w:val="0023615E"/>
    <w:rsid w:val="002361F5"/>
    <w:rsid w:val="002362AD"/>
    <w:rsid w:val="0023670C"/>
    <w:rsid w:val="00236892"/>
    <w:rsid w:val="00236A6C"/>
    <w:rsid w:val="00236B52"/>
    <w:rsid w:val="00236E0F"/>
    <w:rsid w:val="00237387"/>
    <w:rsid w:val="002379AB"/>
    <w:rsid w:val="00237A3C"/>
    <w:rsid w:val="00237C37"/>
    <w:rsid w:val="00237F6B"/>
    <w:rsid w:val="002404DE"/>
    <w:rsid w:val="002406A0"/>
    <w:rsid w:val="002406E1"/>
    <w:rsid w:val="002407D1"/>
    <w:rsid w:val="00240830"/>
    <w:rsid w:val="00240C99"/>
    <w:rsid w:val="00240E10"/>
    <w:rsid w:val="00240EB1"/>
    <w:rsid w:val="00240F54"/>
    <w:rsid w:val="00240FA5"/>
    <w:rsid w:val="002411DB"/>
    <w:rsid w:val="0024179B"/>
    <w:rsid w:val="00241BE6"/>
    <w:rsid w:val="002427C1"/>
    <w:rsid w:val="00242F32"/>
    <w:rsid w:val="0024384B"/>
    <w:rsid w:val="00243AA9"/>
    <w:rsid w:val="00243DEA"/>
    <w:rsid w:val="00244632"/>
    <w:rsid w:val="002449B3"/>
    <w:rsid w:val="00244B1A"/>
    <w:rsid w:val="00244B6D"/>
    <w:rsid w:val="00244DEE"/>
    <w:rsid w:val="0024591D"/>
    <w:rsid w:val="0024592D"/>
    <w:rsid w:val="002463B9"/>
    <w:rsid w:val="00246567"/>
    <w:rsid w:val="00246848"/>
    <w:rsid w:val="00246FB2"/>
    <w:rsid w:val="0024715C"/>
    <w:rsid w:val="00247737"/>
    <w:rsid w:val="00247BC2"/>
    <w:rsid w:val="00247CD4"/>
    <w:rsid w:val="00247EE4"/>
    <w:rsid w:val="002500FB"/>
    <w:rsid w:val="00250428"/>
    <w:rsid w:val="002509C8"/>
    <w:rsid w:val="00250A4A"/>
    <w:rsid w:val="00250D5B"/>
    <w:rsid w:val="00250E63"/>
    <w:rsid w:val="002515F5"/>
    <w:rsid w:val="00251976"/>
    <w:rsid w:val="00252526"/>
    <w:rsid w:val="0025308C"/>
    <w:rsid w:val="00253117"/>
    <w:rsid w:val="00253A0C"/>
    <w:rsid w:val="00253AA7"/>
    <w:rsid w:val="00253E4A"/>
    <w:rsid w:val="00254532"/>
    <w:rsid w:val="002545A2"/>
    <w:rsid w:val="002549B2"/>
    <w:rsid w:val="0025566C"/>
    <w:rsid w:val="002560F8"/>
    <w:rsid w:val="00256581"/>
    <w:rsid w:val="002565FE"/>
    <w:rsid w:val="002566C9"/>
    <w:rsid w:val="00256A1D"/>
    <w:rsid w:val="00256BD7"/>
    <w:rsid w:val="00257080"/>
    <w:rsid w:val="00257456"/>
    <w:rsid w:val="00257887"/>
    <w:rsid w:val="0026007C"/>
    <w:rsid w:val="00260838"/>
    <w:rsid w:val="00260932"/>
    <w:rsid w:val="00260CC9"/>
    <w:rsid w:val="00261315"/>
    <w:rsid w:val="0026183A"/>
    <w:rsid w:val="0026232B"/>
    <w:rsid w:val="00262A3C"/>
    <w:rsid w:val="00262A4F"/>
    <w:rsid w:val="00263329"/>
    <w:rsid w:val="0026335B"/>
    <w:rsid w:val="00263B20"/>
    <w:rsid w:val="00263EAF"/>
    <w:rsid w:val="002643D3"/>
    <w:rsid w:val="00264C59"/>
    <w:rsid w:val="00264F5D"/>
    <w:rsid w:val="0026515E"/>
    <w:rsid w:val="002654C2"/>
    <w:rsid w:val="0026562F"/>
    <w:rsid w:val="00265911"/>
    <w:rsid w:val="0026673F"/>
    <w:rsid w:val="002668CA"/>
    <w:rsid w:val="00266D46"/>
    <w:rsid w:val="00266D72"/>
    <w:rsid w:val="00267A68"/>
    <w:rsid w:val="00267ABD"/>
    <w:rsid w:val="00267ACA"/>
    <w:rsid w:val="00267FCF"/>
    <w:rsid w:val="002703D0"/>
    <w:rsid w:val="00270D45"/>
    <w:rsid w:val="002717F2"/>
    <w:rsid w:val="002718FF"/>
    <w:rsid w:val="002729DA"/>
    <w:rsid w:val="00272C3C"/>
    <w:rsid w:val="00272EB3"/>
    <w:rsid w:val="00272FC2"/>
    <w:rsid w:val="00272FD1"/>
    <w:rsid w:val="00273410"/>
    <w:rsid w:val="00273920"/>
    <w:rsid w:val="00273DEB"/>
    <w:rsid w:val="00274901"/>
    <w:rsid w:val="00274DAA"/>
    <w:rsid w:val="00274E9F"/>
    <w:rsid w:val="00275220"/>
    <w:rsid w:val="0027524C"/>
    <w:rsid w:val="00275A58"/>
    <w:rsid w:val="00275A7D"/>
    <w:rsid w:val="00276383"/>
    <w:rsid w:val="002765F3"/>
    <w:rsid w:val="00276D6A"/>
    <w:rsid w:val="00276EE1"/>
    <w:rsid w:val="002771FE"/>
    <w:rsid w:val="00277230"/>
    <w:rsid w:val="00280097"/>
    <w:rsid w:val="00280779"/>
    <w:rsid w:val="00281716"/>
    <w:rsid w:val="00281E43"/>
    <w:rsid w:val="002828C2"/>
    <w:rsid w:val="00282A94"/>
    <w:rsid w:val="00282B3E"/>
    <w:rsid w:val="002833A5"/>
    <w:rsid w:val="002837D1"/>
    <w:rsid w:val="00283A50"/>
    <w:rsid w:val="00283B78"/>
    <w:rsid w:val="00283BBE"/>
    <w:rsid w:val="00284096"/>
    <w:rsid w:val="0028478B"/>
    <w:rsid w:val="00284F22"/>
    <w:rsid w:val="002850CB"/>
    <w:rsid w:val="002851FD"/>
    <w:rsid w:val="002856E3"/>
    <w:rsid w:val="00285E15"/>
    <w:rsid w:val="002861F3"/>
    <w:rsid w:val="00286465"/>
    <w:rsid w:val="00286626"/>
    <w:rsid w:val="0028669C"/>
    <w:rsid w:val="00286708"/>
    <w:rsid w:val="0028687B"/>
    <w:rsid w:val="00286DA4"/>
    <w:rsid w:val="00286E0E"/>
    <w:rsid w:val="00287010"/>
    <w:rsid w:val="002870A1"/>
    <w:rsid w:val="0028739E"/>
    <w:rsid w:val="00287922"/>
    <w:rsid w:val="00287FDF"/>
    <w:rsid w:val="002907DB"/>
    <w:rsid w:val="00290B40"/>
    <w:rsid w:val="00290B55"/>
    <w:rsid w:val="00291209"/>
    <w:rsid w:val="002916C1"/>
    <w:rsid w:val="00291968"/>
    <w:rsid w:val="0029224F"/>
    <w:rsid w:val="002924D4"/>
    <w:rsid w:val="00292680"/>
    <w:rsid w:val="00292A40"/>
    <w:rsid w:val="00292AD1"/>
    <w:rsid w:val="00292D90"/>
    <w:rsid w:val="00292DBA"/>
    <w:rsid w:val="00292DBB"/>
    <w:rsid w:val="002933FA"/>
    <w:rsid w:val="002939BA"/>
    <w:rsid w:val="00294601"/>
    <w:rsid w:val="00294A3D"/>
    <w:rsid w:val="00294EE1"/>
    <w:rsid w:val="00294EEF"/>
    <w:rsid w:val="00295BC5"/>
    <w:rsid w:val="00296AB6"/>
    <w:rsid w:val="0029746B"/>
    <w:rsid w:val="00297A4A"/>
    <w:rsid w:val="00297B01"/>
    <w:rsid w:val="00297EB0"/>
    <w:rsid w:val="002A1065"/>
    <w:rsid w:val="002A12C2"/>
    <w:rsid w:val="002A150F"/>
    <w:rsid w:val="002A165F"/>
    <w:rsid w:val="002A1A58"/>
    <w:rsid w:val="002A1AF9"/>
    <w:rsid w:val="002A1D9D"/>
    <w:rsid w:val="002A1EA6"/>
    <w:rsid w:val="002A22A1"/>
    <w:rsid w:val="002A22A3"/>
    <w:rsid w:val="002A2BF6"/>
    <w:rsid w:val="002A3374"/>
    <w:rsid w:val="002A3882"/>
    <w:rsid w:val="002A488B"/>
    <w:rsid w:val="002A48D2"/>
    <w:rsid w:val="002A4ABA"/>
    <w:rsid w:val="002A4B3D"/>
    <w:rsid w:val="002A4EFA"/>
    <w:rsid w:val="002A5491"/>
    <w:rsid w:val="002A5D49"/>
    <w:rsid w:val="002A5EAF"/>
    <w:rsid w:val="002A6085"/>
    <w:rsid w:val="002A6163"/>
    <w:rsid w:val="002A657C"/>
    <w:rsid w:val="002A6F36"/>
    <w:rsid w:val="002A7370"/>
    <w:rsid w:val="002B0577"/>
    <w:rsid w:val="002B0CA4"/>
    <w:rsid w:val="002B0E2D"/>
    <w:rsid w:val="002B1017"/>
    <w:rsid w:val="002B1D4A"/>
    <w:rsid w:val="002B2815"/>
    <w:rsid w:val="002B3237"/>
    <w:rsid w:val="002B3FA7"/>
    <w:rsid w:val="002B44FC"/>
    <w:rsid w:val="002B4886"/>
    <w:rsid w:val="002B4FED"/>
    <w:rsid w:val="002B53A0"/>
    <w:rsid w:val="002B562E"/>
    <w:rsid w:val="002B569A"/>
    <w:rsid w:val="002B5807"/>
    <w:rsid w:val="002B5999"/>
    <w:rsid w:val="002B5E49"/>
    <w:rsid w:val="002B617F"/>
    <w:rsid w:val="002B665C"/>
    <w:rsid w:val="002B6A66"/>
    <w:rsid w:val="002B71C0"/>
    <w:rsid w:val="002B71EB"/>
    <w:rsid w:val="002C0523"/>
    <w:rsid w:val="002C062E"/>
    <w:rsid w:val="002C06FF"/>
    <w:rsid w:val="002C1174"/>
    <w:rsid w:val="002C15D7"/>
    <w:rsid w:val="002C15D9"/>
    <w:rsid w:val="002C1A29"/>
    <w:rsid w:val="002C1B35"/>
    <w:rsid w:val="002C20F7"/>
    <w:rsid w:val="002C2664"/>
    <w:rsid w:val="002C2E3D"/>
    <w:rsid w:val="002C3001"/>
    <w:rsid w:val="002C36E5"/>
    <w:rsid w:val="002C3A38"/>
    <w:rsid w:val="002C3F84"/>
    <w:rsid w:val="002C4C04"/>
    <w:rsid w:val="002C4E27"/>
    <w:rsid w:val="002C51FD"/>
    <w:rsid w:val="002C5D7F"/>
    <w:rsid w:val="002C5DC1"/>
    <w:rsid w:val="002C6943"/>
    <w:rsid w:val="002C6F8D"/>
    <w:rsid w:val="002C7540"/>
    <w:rsid w:val="002C75E9"/>
    <w:rsid w:val="002C791D"/>
    <w:rsid w:val="002C7A6C"/>
    <w:rsid w:val="002C7A72"/>
    <w:rsid w:val="002C7AA5"/>
    <w:rsid w:val="002C7DFC"/>
    <w:rsid w:val="002C7EFE"/>
    <w:rsid w:val="002D04F0"/>
    <w:rsid w:val="002D0AFA"/>
    <w:rsid w:val="002D0BE8"/>
    <w:rsid w:val="002D0CC7"/>
    <w:rsid w:val="002D0E2A"/>
    <w:rsid w:val="002D0FBD"/>
    <w:rsid w:val="002D189F"/>
    <w:rsid w:val="002D24C1"/>
    <w:rsid w:val="002D24CD"/>
    <w:rsid w:val="002D2A08"/>
    <w:rsid w:val="002D2D7B"/>
    <w:rsid w:val="002D2E79"/>
    <w:rsid w:val="002D3488"/>
    <w:rsid w:val="002D3A50"/>
    <w:rsid w:val="002D3E71"/>
    <w:rsid w:val="002D4607"/>
    <w:rsid w:val="002D4815"/>
    <w:rsid w:val="002D50CB"/>
    <w:rsid w:val="002D532F"/>
    <w:rsid w:val="002D5D6F"/>
    <w:rsid w:val="002D6038"/>
    <w:rsid w:val="002D60B7"/>
    <w:rsid w:val="002D614C"/>
    <w:rsid w:val="002D648C"/>
    <w:rsid w:val="002D6CB2"/>
    <w:rsid w:val="002D74A0"/>
    <w:rsid w:val="002E05CD"/>
    <w:rsid w:val="002E0C62"/>
    <w:rsid w:val="002E0E34"/>
    <w:rsid w:val="002E121D"/>
    <w:rsid w:val="002E14A0"/>
    <w:rsid w:val="002E14A7"/>
    <w:rsid w:val="002E158B"/>
    <w:rsid w:val="002E167F"/>
    <w:rsid w:val="002E1E1D"/>
    <w:rsid w:val="002E20BD"/>
    <w:rsid w:val="002E20BF"/>
    <w:rsid w:val="002E296F"/>
    <w:rsid w:val="002E29C0"/>
    <w:rsid w:val="002E2C3C"/>
    <w:rsid w:val="002E2C80"/>
    <w:rsid w:val="002E3713"/>
    <w:rsid w:val="002E374A"/>
    <w:rsid w:val="002E4035"/>
    <w:rsid w:val="002E4B8A"/>
    <w:rsid w:val="002E4C04"/>
    <w:rsid w:val="002E4C13"/>
    <w:rsid w:val="002E4D79"/>
    <w:rsid w:val="002E57BB"/>
    <w:rsid w:val="002E5E0F"/>
    <w:rsid w:val="002E5FE3"/>
    <w:rsid w:val="002E62B1"/>
    <w:rsid w:val="002E71E4"/>
    <w:rsid w:val="002E781B"/>
    <w:rsid w:val="002E7830"/>
    <w:rsid w:val="002E7D9E"/>
    <w:rsid w:val="002F00E4"/>
    <w:rsid w:val="002F0376"/>
    <w:rsid w:val="002F07D8"/>
    <w:rsid w:val="002F08B9"/>
    <w:rsid w:val="002F0ACE"/>
    <w:rsid w:val="002F10F6"/>
    <w:rsid w:val="002F15E5"/>
    <w:rsid w:val="002F1794"/>
    <w:rsid w:val="002F17F3"/>
    <w:rsid w:val="002F1A65"/>
    <w:rsid w:val="002F1E1D"/>
    <w:rsid w:val="002F1EA1"/>
    <w:rsid w:val="002F214C"/>
    <w:rsid w:val="002F2322"/>
    <w:rsid w:val="002F2793"/>
    <w:rsid w:val="002F28BB"/>
    <w:rsid w:val="002F2B1B"/>
    <w:rsid w:val="002F2BF7"/>
    <w:rsid w:val="002F2C36"/>
    <w:rsid w:val="002F3434"/>
    <w:rsid w:val="002F35E2"/>
    <w:rsid w:val="002F367B"/>
    <w:rsid w:val="002F3777"/>
    <w:rsid w:val="002F3964"/>
    <w:rsid w:val="002F3ED1"/>
    <w:rsid w:val="002F402E"/>
    <w:rsid w:val="002F449D"/>
    <w:rsid w:val="002F453E"/>
    <w:rsid w:val="002F4A6E"/>
    <w:rsid w:val="002F4DF9"/>
    <w:rsid w:val="002F4EA4"/>
    <w:rsid w:val="002F4FAB"/>
    <w:rsid w:val="002F515D"/>
    <w:rsid w:val="002F56F1"/>
    <w:rsid w:val="002F58DF"/>
    <w:rsid w:val="002F61FB"/>
    <w:rsid w:val="002F6317"/>
    <w:rsid w:val="002F6587"/>
    <w:rsid w:val="002F65BE"/>
    <w:rsid w:val="002F65D9"/>
    <w:rsid w:val="002F682A"/>
    <w:rsid w:val="002F6840"/>
    <w:rsid w:val="002F68D0"/>
    <w:rsid w:val="002F6E83"/>
    <w:rsid w:val="002F7221"/>
    <w:rsid w:val="002F781B"/>
    <w:rsid w:val="002F789A"/>
    <w:rsid w:val="002F7C49"/>
    <w:rsid w:val="00300435"/>
    <w:rsid w:val="00300444"/>
    <w:rsid w:val="00300A6C"/>
    <w:rsid w:val="00300B75"/>
    <w:rsid w:val="00301370"/>
    <w:rsid w:val="0030176C"/>
    <w:rsid w:val="00301E18"/>
    <w:rsid w:val="003022E4"/>
    <w:rsid w:val="00302610"/>
    <w:rsid w:val="00302F08"/>
    <w:rsid w:val="00304279"/>
    <w:rsid w:val="00304300"/>
    <w:rsid w:val="00304A36"/>
    <w:rsid w:val="00305546"/>
    <w:rsid w:val="00306627"/>
    <w:rsid w:val="00306D52"/>
    <w:rsid w:val="00306E4B"/>
    <w:rsid w:val="003079EB"/>
    <w:rsid w:val="00307A53"/>
    <w:rsid w:val="00307B79"/>
    <w:rsid w:val="003103E8"/>
    <w:rsid w:val="003104A5"/>
    <w:rsid w:val="003105C6"/>
    <w:rsid w:val="00310EA3"/>
    <w:rsid w:val="00311D6E"/>
    <w:rsid w:val="0031215E"/>
    <w:rsid w:val="0031245D"/>
    <w:rsid w:val="0031281E"/>
    <w:rsid w:val="0031316E"/>
    <w:rsid w:val="0031341D"/>
    <w:rsid w:val="00313646"/>
    <w:rsid w:val="00313B84"/>
    <w:rsid w:val="00314A0C"/>
    <w:rsid w:val="00314F55"/>
    <w:rsid w:val="00314FB7"/>
    <w:rsid w:val="0031537B"/>
    <w:rsid w:val="003157F1"/>
    <w:rsid w:val="00315B16"/>
    <w:rsid w:val="00315C67"/>
    <w:rsid w:val="0031645F"/>
    <w:rsid w:val="00316602"/>
    <w:rsid w:val="00316716"/>
    <w:rsid w:val="0031687B"/>
    <w:rsid w:val="00317E0C"/>
    <w:rsid w:val="00317E5B"/>
    <w:rsid w:val="0032066C"/>
    <w:rsid w:val="0032089C"/>
    <w:rsid w:val="00321290"/>
    <w:rsid w:val="00321780"/>
    <w:rsid w:val="00321A5A"/>
    <w:rsid w:val="00322277"/>
    <w:rsid w:val="0032242F"/>
    <w:rsid w:val="00322E8F"/>
    <w:rsid w:val="003232F0"/>
    <w:rsid w:val="003233F8"/>
    <w:rsid w:val="0032345F"/>
    <w:rsid w:val="003234A1"/>
    <w:rsid w:val="00323601"/>
    <w:rsid w:val="00323A9A"/>
    <w:rsid w:val="003241F2"/>
    <w:rsid w:val="00324369"/>
    <w:rsid w:val="00324A5D"/>
    <w:rsid w:val="00325976"/>
    <w:rsid w:val="0032644E"/>
    <w:rsid w:val="0032662B"/>
    <w:rsid w:val="00326BD8"/>
    <w:rsid w:val="00326F24"/>
    <w:rsid w:val="00326FFF"/>
    <w:rsid w:val="0032761F"/>
    <w:rsid w:val="00327730"/>
    <w:rsid w:val="0032780F"/>
    <w:rsid w:val="0032785D"/>
    <w:rsid w:val="00327A10"/>
    <w:rsid w:val="0033013E"/>
    <w:rsid w:val="00330741"/>
    <w:rsid w:val="003308E5"/>
    <w:rsid w:val="00331556"/>
    <w:rsid w:val="003316E9"/>
    <w:rsid w:val="0033191D"/>
    <w:rsid w:val="00331EE4"/>
    <w:rsid w:val="00331EEE"/>
    <w:rsid w:val="00332276"/>
    <w:rsid w:val="00332B14"/>
    <w:rsid w:val="00333026"/>
    <w:rsid w:val="0033305B"/>
    <w:rsid w:val="00333671"/>
    <w:rsid w:val="00333BDD"/>
    <w:rsid w:val="00333D7A"/>
    <w:rsid w:val="00333DB8"/>
    <w:rsid w:val="00334065"/>
    <w:rsid w:val="003342CA"/>
    <w:rsid w:val="00335170"/>
    <w:rsid w:val="0033545F"/>
    <w:rsid w:val="003364E7"/>
    <w:rsid w:val="00336779"/>
    <w:rsid w:val="00336C84"/>
    <w:rsid w:val="00336CDC"/>
    <w:rsid w:val="00337229"/>
    <w:rsid w:val="00337359"/>
    <w:rsid w:val="0033748E"/>
    <w:rsid w:val="0033769A"/>
    <w:rsid w:val="0034022B"/>
    <w:rsid w:val="00340744"/>
    <w:rsid w:val="003415A9"/>
    <w:rsid w:val="003415D0"/>
    <w:rsid w:val="003418DE"/>
    <w:rsid w:val="003419AC"/>
    <w:rsid w:val="0034298C"/>
    <w:rsid w:val="00342C26"/>
    <w:rsid w:val="0034338C"/>
    <w:rsid w:val="0034355F"/>
    <w:rsid w:val="003437AA"/>
    <w:rsid w:val="00343E1A"/>
    <w:rsid w:val="0034411A"/>
    <w:rsid w:val="003445E8"/>
    <w:rsid w:val="00344D2F"/>
    <w:rsid w:val="0034511A"/>
    <w:rsid w:val="00345E50"/>
    <w:rsid w:val="003461DB"/>
    <w:rsid w:val="0034686E"/>
    <w:rsid w:val="00346CE1"/>
    <w:rsid w:val="00347539"/>
    <w:rsid w:val="00347ACE"/>
    <w:rsid w:val="0035034E"/>
    <w:rsid w:val="00350507"/>
    <w:rsid w:val="0035067C"/>
    <w:rsid w:val="0035089D"/>
    <w:rsid w:val="00350E6F"/>
    <w:rsid w:val="003517C9"/>
    <w:rsid w:val="00351A27"/>
    <w:rsid w:val="00351A58"/>
    <w:rsid w:val="0035262F"/>
    <w:rsid w:val="00352866"/>
    <w:rsid w:val="0035301F"/>
    <w:rsid w:val="003531E2"/>
    <w:rsid w:val="00353732"/>
    <w:rsid w:val="00353D61"/>
    <w:rsid w:val="003541C6"/>
    <w:rsid w:val="0035461A"/>
    <w:rsid w:val="00354E0F"/>
    <w:rsid w:val="00355567"/>
    <w:rsid w:val="003555D0"/>
    <w:rsid w:val="003556A2"/>
    <w:rsid w:val="003556D3"/>
    <w:rsid w:val="003558C4"/>
    <w:rsid w:val="00355BCE"/>
    <w:rsid w:val="00355D79"/>
    <w:rsid w:val="00355E78"/>
    <w:rsid w:val="00355FFC"/>
    <w:rsid w:val="00356861"/>
    <w:rsid w:val="0035689C"/>
    <w:rsid w:val="00356A8A"/>
    <w:rsid w:val="0035798B"/>
    <w:rsid w:val="00357EB4"/>
    <w:rsid w:val="00361536"/>
    <w:rsid w:val="00361B8C"/>
    <w:rsid w:val="003626E1"/>
    <w:rsid w:val="00362867"/>
    <w:rsid w:val="00362B3A"/>
    <w:rsid w:val="00362BE4"/>
    <w:rsid w:val="00362C9F"/>
    <w:rsid w:val="00363368"/>
    <w:rsid w:val="003635A9"/>
    <w:rsid w:val="00363745"/>
    <w:rsid w:val="00363B5A"/>
    <w:rsid w:val="00363B69"/>
    <w:rsid w:val="00363F72"/>
    <w:rsid w:val="00364343"/>
    <w:rsid w:val="003643F9"/>
    <w:rsid w:val="00364E4B"/>
    <w:rsid w:val="003654EF"/>
    <w:rsid w:val="00365E24"/>
    <w:rsid w:val="0036631C"/>
    <w:rsid w:val="00366604"/>
    <w:rsid w:val="00366903"/>
    <w:rsid w:val="00366EEB"/>
    <w:rsid w:val="00367607"/>
    <w:rsid w:val="00370349"/>
    <w:rsid w:val="00370A8C"/>
    <w:rsid w:val="003718F4"/>
    <w:rsid w:val="00372111"/>
    <w:rsid w:val="003724EB"/>
    <w:rsid w:val="00372C12"/>
    <w:rsid w:val="003742D3"/>
    <w:rsid w:val="00374F54"/>
    <w:rsid w:val="00375382"/>
    <w:rsid w:val="00375466"/>
    <w:rsid w:val="0037560A"/>
    <w:rsid w:val="003758FD"/>
    <w:rsid w:val="003760E1"/>
    <w:rsid w:val="0037627C"/>
    <w:rsid w:val="003762A2"/>
    <w:rsid w:val="0037631B"/>
    <w:rsid w:val="003765DC"/>
    <w:rsid w:val="00376712"/>
    <w:rsid w:val="003773EA"/>
    <w:rsid w:val="00377F90"/>
    <w:rsid w:val="00380FEC"/>
    <w:rsid w:val="00380FF6"/>
    <w:rsid w:val="00381043"/>
    <w:rsid w:val="003819E3"/>
    <w:rsid w:val="00381E71"/>
    <w:rsid w:val="00382351"/>
    <w:rsid w:val="0038254F"/>
    <w:rsid w:val="00382581"/>
    <w:rsid w:val="00382B46"/>
    <w:rsid w:val="00382C41"/>
    <w:rsid w:val="00382EBF"/>
    <w:rsid w:val="00383161"/>
    <w:rsid w:val="0038490A"/>
    <w:rsid w:val="00384B51"/>
    <w:rsid w:val="00385AE8"/>
    <w:rsid w:val="0038605E"/>
    <w:rsid w:val="0038658F"/>
    <w:rsid w:val="003867F9"/>
    <w:rsid w:val="003869E3"/>
    <w:rsid w:val="00387688"/>
    <w:rsid w:val="003876FF"/>
    <w:rsid w:val="00387A73"/>
    <w:rsid w:val="003900F2"/>
    <w:rsid w:val="00390564"/>
    <w:rsid w:val="003913FB"/>
    <w:rsid w:val="00391A5F"/>
    <w:rsid w:val="00392A2F"/>
    <w:rsid w:val="00393409"/>
    <w:rsid w:val="00393F28"/>
    <w:rsid w:val="00394026"/>
    <w:rsid w:val="00394461"/>
    <w:rsid w:val="00394876"/>
    <w:rsid w:val="00394950"/>
    <w:rsid w:val="00394A7C"/>
    <w:rsid w:val="00394D47"/>
    <w:rsid w:val="00394FF6"/>
    <w:rsid w:val="00395D07"/>
    <w:rsid w:val="0039625A"/>
    <w:rsid w:val="003962A4"/>
    <w:rsid w:val="0039632A"/>
    <w:rsid w:val="00396E92"/>
    <w:rsid w:val="00396FCD"/>
    <w:rsid w:val="0039721C"/>
    <w:rsid w:val="003979C9"/>
    <w:rsid w:val="00397EFD"/>
    <w:rsid w:val="00397FBC"/>
    <w:rsid w:val="003A076B"/>
    <w:rsid w:val="003A0AA6"/>
    <w:rsid w:val="003A0F8B"/>
    <w:rsid w:val="003A10D9"/>
    <w:rsid w:val="003A1585"/>
    <w:rsid w:val="003A2767"/>
    <w:rsid w:val="003A290E"/>
    <w:rsid w:val="003A2C64"/>
    <w:rsid w:val="003A3246"/>
    <w:rsid w:val="003A4039"/>
    <w:rsid w:val="003A4303"/>
    <w:rsid w:val="003A4631"/>
    <w:rsid w:val="003A487A"/>
    <w:rsid w:val="003A52DD"/>
    <w:rsid w:val="003A53D4"/>
    <w:rsid w:val="003A546C"/>
    <w:rsid w:val="003A5740"/>
    <w:rsid w:val="003A5B32"/>
    <w:rsid w:val="003A5B49"/>
    <w:rsid w:val="003A5DDB"/>
    <w:rsid w:val="003A61DE"/>
    <w:rsid w:val="003A621D"/>
    <w:rsid w:val="003A669C"/>
    <w:rsid w:val="003A6E2C"/>
    <w:rsid w:val="003A75DD"/>
    <w:rsid w:val="003A79E4"/>
    <w:rsid w:val="003A7A5D"/>
    <w:rsid w:val="003A7DD2"/>
    <w:rsid w:val="003B0002"/>
    <w:rsid w:val="003B0272"/>
    <w:rsid w:val="003B0927"/>
    <w:rsid w:val="003B10BC"/>
    <w:rsid w:val="003B1B39"/>
    <w:rsid w:val="003B1B86"/>
    <w:rsid w:val="003B1ECE"/>
    <w:rsid w:val="003B2030"/>
    <w:rsid w:val="003B216C"/>
    <w:rsid w:val="003B2729"/>
    <w:rsid w:val="003B280D"/>
    <w:rsid w:val="003B292A"/>
    <w:rsid w:val="003B2A93"/>
    <w:rsid w:val="003B2ED6"/>
    <w:rsid w:val="003B3102"/>
    <w:rsid w:val="003B3333"/>
    <w:rsid w:val="003B3C43"/>
    <w:rsid w:val="003B3DCA"/>
    <w:rsid w:val="003B46BC"/>
    <w:rsid w:val="003B4937"/>
    <w:rsid w:val="003B493F"/>
    <w:rsid w:val="003B4C6F"/>
    <w:rsid w:val="003B4F2F"/>
    <w:rsid w:val="003B5471"/>
    <w:rsid w:val="003B58D9"/>
    <w:rsid w:val="003B5DF1"/>
    <w:rsid w:val="003B6016"/>
    <w:rsid w:val="003B69D2"/>
    <w:rsid w:val="003B6D80"/>
    <w:rsid w:val="003B6F3E"/>
    <w:rsid w:val="003B71CA"/>
    <w:rsid w:val="003B7460"/>
    <w:rsid w:val="003B74BE"/>
    <w:rsid w:val="003B7673"/>
    <w:rsid w:val="003B779E"/>
    <w:rsid w:val="003B7B1A"/>
    <w:rsid w:val="003B7C13"/>
    <w:rsid w:val="003C06D5"/>
    <w:rsid w:val="003C08EC"/>
    <w:rsid w:val="003C16B2"/>
    <w:rsid w:val="003C2481"/>
    <w:rsid w:val="003C2800"/>
    <w:rsid w:val="003C2D49"/>
    <w:rsid w:val="003C3697"/>
    <w:rsid w:val="003C3EF8"/>
    <w:rsid w:val="003C4324"/>
    <w:rsid w:val="003C4643"/>
    <w:rsid w:val="003C4772"/>
    <w:rsid w:val="003C4B2C"/>
    <w:rsid w:val="003C50A9"/>
    <w:rsid w:val="003C539C"/>
    <w:rsid w:val="003C5A1D"/>
    <w:rsid w:val="003C6A4F"/>
    <w:rsid w:val="003C7431"/>
    <w:rsid w:val="003C785C"/>
    <w:rsid w:val="003C7907"/>
    <w:rsid w:val="003C7B75"/>
    <w:rsid w:val="003C7F7F"/>
    <w:rsid w:val="003D0787"/>
    <w:rsid w:val="003D1027"/>
    <w:rsid w:val="003D15D3"/>
    <w:rsid w:val="003D1893"/>
    <w:rsid w:val="003D1C51"/>
    <w:rsid w:val="003D246B"/>
    <w:rsid w:val="003D24A4"/>
    <w:rsid w:val="003D2C84"/>
    <w:rsid w:val="003D2F91"/>
    <w:rsid w:val="003D3298"/>
    <w:rsid w:val="003D3B29"/>
    <w:rsid w:val="003D402E"/>
    <w:rsid w:val="003D4C02"/>
    <w:rsid w:val="003D54AD"/>
    <w:rsid w:val="003D5615"/>
    <w:rsid w:val="003D572C"/>
    <w:rsid w:val="003D5F09"/>
    <w:rsid w:val="003D63AA"/>
    <w:rsid w:val="003D66B0"/>
    <w:rsid w:val="003D66C0"/>
    <w:rsid w:val="003D679E"/>
    <w:rsid w:val="003D6D48"/>
    <w:rsid w:val="003D6E42"/>
    <w:rsid w:val="003D6F0B"/>
    <w:rsid w:val="003D6F85"/>
    <w:rsid w:val="003D77A9"/>
    <w:rsid w:val="003D7B2D"/>
    <w:rsid w:val="003D7F57"/>
    <w:rsid w:val="003E0019"/>
    <w:rsid w:val="003E00E7"/>
    <w:rsid w:val="003E0A3C"/>
    <w:rsid w:val="003E11B5"/>
    <w:rsid w:val="003E1D15"/>
    <w:rsid w:val="003E1F4F"/>
    <w:rsid w:val="003E3264"/>
    <w:rsid w:val="003E3328"/>
    <w:rsid w:val="003E43F0"/>
    <w:rsid w:val="003E4833"/>
    <w:rsid w:val="003E48CF"/>
    <w:rsid w:val="003E4B64"/>
    <w:rsid w:val="003E5274"/>
    <w:rsid w:val="003E5645"/>
    <w:rsid w:val="003E5974"/>
    <w:rsid w:val="003E5A55"/>
    <w:rsid w:val="003E5EB4"/>
    <w:rsid w:val="003E5EDC"/>
    <w:rsid w:val="003E5EDD"/>
    <w:rsid w:val="003E6749"/>
    <w:rsid w:val="003E704F"/>
    <w:rsid w:val="003F022C"/>
    <w:rsid w:val="003F0A94"/>
    <w:rsid w:val="003F0C7C"/>
    <w:rsid w:val="003F1C11"/>
    <w:rsid w:val="003F1C60"/>
    <w:rsid w:val="003F1EEE"/>
    <w:rsid w:val="003F2AFB"/>
    <w:rsid w:val="003F2E46"/>
    <w:rsid w:val="003F323A"/>
    <w:rsid w:val="003F3E59"/>
    <w:rsid w:val="003F4941"/>
    <w:rsid w:val="003F510B"/>
    <w:rsid w:val="003F521B"/>
    <w:rsid w:val="003F5482"/>
    <w:rsid w:val="003F56C8"/>
    <w:rsid w:val="003F5A51"/>
    <w:rsid w:val="003F5BC8"/>
    <w:rsid w:val="003F6AA9"/>
    <w:rsid w:val="003F6E4F"/>
    <w:rsid w:val="003F74D3"/>
    <w:rsid w:val="003F7C13"/>
    <w:rsid w:val="0040015A"/>
    <w:rsid w:val="00400531"/>
    <w:rsid w:val="00400AB8"/>
    <w:rsid w:val="00400CD8"/>
    <w:rsid w:val="004010A2"/>
    <w:rsid w:val="004014D3"/>
    <w:rsid w:val="004017FB"/>
    <w:rsid w:val="00402267"/>
    <w:rsid w:val="00402453"/>
    <w:rsid w:val="004025AC"/>
    <w:rsid w:val="004025D3"/>
    <w:rsid w:val="00402AB4"/>
    <w:rsid w:val="00402B08"/>
    <w:rsid w:val="00402E3D"/>
    <w:rsid w:val="00403242"/>
    <w:rsid w:val="00404416"/>
    <w:rsid w:val="0040474A"/>
    <w:rsid w:val="004052D9"/>
    <w:rsid w:val="0040559F"/>
    <w:rsid w:val="0040598A"/>
    <w:rsid w:val="00405A12"/>
    <w:rsid w:val="00405CE6"/>
    <w:rsid w:val="00406336"/>
    <w:rsid w:val="004065BA"/>
    <w:rsid w:val="00406626"/>
    <w:rsid w:val="00406637"/>
    <w:rsid w:val="00406F89"/>
    <w:rsid w:val="00406FA7"/>
    <w:rsid w:val="004072D2"/>
    <w:rsid w:val="00407549"/>
    <w:rsid w:val="00407588"/>
    <w:rsid w:val="00407BB6"/>
    <w:rsid w:val="0041002F"/>
    <w:rsid w:val="00410121"/>
    <w:rsid w:val="0041126E"/>
    <w:rsid w:val="004115B0"/>
    <w:rsid w:val="00411887"/>
    <w:rsid w:val="004119C6"/>
    <w:rsid w:val="004119E7"/>
    <w:rsid w:val="0041238F"/>
    <w:rsid w:val="00412C8C"/>
    <w:rsid w:val="00413209"/>
    <w:rsid w:val="00413464"/>
    <w:rsid w:val="004144FA"/>
    <w:rsid w:val="004146AF"/>
    <w:rsid w:val="00416021"/>
    <w:rsid w:val="004172F1"/>
    <w:rsid w:val="00417DC1"/>
    <w:rsid w:val="004211AD"/>
    <w:rsid w:val="00421812"/>
    <w:rsid w:val="00421972"/>
    <w:rsid w:val="00421E1C"/>
    <w:rsid w:val="00421F64"/>
    <w:rsid w:val="00421FB9"/>
    <w:rsid w:val="00422509"/>
    <w:rsid w:val="00422AB5"/>
    <w:rsid w:val="00422AF7"/>
    <w:rsid w:val="004238F8"/>
    <w:rsid w:val="0042422C"/>
    <w:rsid w:val="00424807"/>
    <w:rsid w:val="004249FC"/>
    <w:rsid w:val="00424C40"/>
    <w:rsid w:val="004252C7"/>
    <w:rsid w:val="00425A83"/>
    <w:rsid w:val="00425B39"/>
    <w:rsid w:val="00425B8D"/>
    <w:rsid w:val="00425C3C"/>
    <w:rsid w:val="004264D6"/>
    <w:rsid w:val="0042660A"/>
    <w:rsid w:val="004266B1"/>
    <w:rsid w:val="00427CA6"/>
    <w:rsid w:val="00430157"/>
    <w:rsid w:val="00430251"/>
    <w:rsid w:val="004306BE"/>
    <w:rsid w:val="004306CF"/>
    <w:rsid w:val="00430D5B"/>
    <w:rsid w:val="00430FEF"/>
    <w:rsid w:val="00431138"/>
    <w:rsid w:val="0043144C"/>
    <w:rsid w:val="004324AC"/>
    <w:rsid w:val="004325C3"/>
    <w:rsid w:val="004326C2"/>
    <w:rsid w:val="00432CB5"/>
    <w:rsid w:val="0043314B"/>
    <w:rsid w:val="0043387E"/>
    <w:rsid w:val="00433C47"/>
    <w:rsid w:val="00433E4E"/>
    <w:rsid w:val="00434571"/>
    <w:rsid w:val="0043484D"/>
    <w:rsid w:val="00434948"/>
    <w:rsid w:val="00434CEC"/>
    <w:rsid w:val="00434D95"/>
    <w:rsid w:val="004353F2"/>
    <w:rsid w:val="004365F0"/>
    <w:rsid w:val="004366A3"/>
    <w:rsid w:val="00436716"/>
    <w:rsid w:val="00436D08"/>
    <w:rsid w:val="00436D3A"/>
    <w:rsid w:val="0043778D"/>
    <w:rsid w:val="00437CA2"/>
    <w:rsid w:val="00437D89"/>
    <w:rsid w:val="00437F12"/>
    <w:rsid w:val="00440BBF"/>
    <w:rsid w:val="00440EE4"/>
    <w:rsid w:val="00441782"/>
    <w:rsid w:val="004419D3"/>
    <w:rsid w:val="00441F68"/>
    <w:rsid w:val="0044205D"/>
    <w:rsid w:val="00442350"/>
    <w:rsid w:val="00442585"/>
    <w:rsid w:val="004432C4"/>
    <w:rsid w:val="00443329"/>
    <w:rsid w:val="00443E11"/>
    <w:rsid w:val="00444739"/>
    <w:rsid w:val="00444BDF"/>
    <w:rsid w:val="00444BEB"/>
    <w:rsid w:val="004455A2"/>
    <w:rsid w:val="004456A0"/>
    <w:rsid w:val="004458AB"/>
    <w:rsid w:val="00445AF2"/>
    <w:rsid w:val="00445C4E"/>
    <w:rsid w:val="00445CDF"/>
    <w:rsid w:val="0044607E"/>
    <w:rsid w:val="00446381"/>
    <w:rsid w:val="004468F4"/>
    <w:rsid w:val="00446E00"/>
    <w:rsid w:val="004508F6"/>
    <w:rsid w:val="0045097F"/>
    <w:rsid w:val="004513DA"/>
    <w:rsid w:val="004513F6"/>
    <w:rsid w:val="004517D4"/>
    <w:rsid w:val="004519BD"/>
    <w:rsid w:val="00451F6A"/>
    <w:rsid w:val="00451FCE"/>
    <w:rsid w:val="004520FE"/>
    <w:rsid w:val="00452760"/>
    <w:rsid w:val="004528BD"/>
    <w:rsid w:val="00453321"/>
    <w:rsid w:val="0045388B"/>
    <w:rsid w:val="00453AEE"/>
    <w:rsid w:val="00454683"/>
    <w:rsid w:val="00454D90"/>
    <w:rsid w:val="00454FA4"/>
    <w:rsid w:val="004554A5"/>
    <w:rsid w:val="00455519"/>
    <w:rsid w:val="0045576F"/>
    <w:rsid w:val="00455CBD"/>
    <w:rsid w:val="00455DF9"/>
    <w:rsid w:val="00455ED0"/>
    <w:rsid w:val="00456D2D"/>
    <w:rsid w:val="00456F83"/>
    <w:rsid w:val="0045736B"/>
    <w:rsid w:val="00457686"/>
    <w:rsid w:val="0045788D"/>
    <w:rsid w:val="00457CE7"/>
    <w:rsid w:val="00457F38"/>
    <w:rsid w:val="00460A1B"/>
    <w:rsid w:val="0046106C"/>
    <w:rsid w:val="00461E5F"/>
    <w:rsid w:val="00463204"/>
    <w:rsid w:val="0046402E"/>
    <w:rsid w:val="00464191"/>
    <w:rsid w:val="0046448E"/>
    <w:rsid w:val="004652F5"/>
    <w:rsid w:val="00465358"/>
    <w:rsid w:val="004653C9"/>
    <w:rsid w:val="00465475"/>
    <w:rsid w:val="00465AB0"/>
    <w:rsid w:val="00465BC4"/>
    <w:rsid w:val="00467626"/>
    <w:rsid w:val="004676B3"/>
    <w:rsid w:val="0047007F"/>
    <w:rsid w:val="004707ED"/>
    <w:rsid w:val="00471195"/>
    <w:rsid w:val="00471308"/>
    <w:rsid w:val="00471634"/>
    <w:rsid w:val="00471B0D"/>
    <w:rsid w:val="00471BF5"/>
    <w:rsid w:val="00471D13"/>
    <w:rsid w:val="004721FA"/>
    <w:rsid w:val="00472445"/>
    <w:rsid w:val="00473FBB"/>
    <w:rsid w:val="00474291"/>
    <w:rsid w:val="00474372"/>
    <w:rsid w:val="004745F3"/>
    <w:rsid w:val="00474E55"/>
    <w:rsid w:val="00475BDC"/>
    <w:rsid w:val="0047684A"/>
    <w:rsid w:val="0047727B"/>
    <w:rsid w:val="00477FA3"/>
    <w:rsid w:val="00480583"/>
    <w:rsid w:val="00480722"/>
    <w:rsid w:val="00480C63"/>
    <w:rsid w:val="00480C6E"/>
    <w:rsid w:val="00482100"/>
    <w:rsid w:val="004822C7"/>
    <w:rsid w:val="004824C4"/>
    <w:rsid w:val="00482CF2"/>
    <w:rsid w:val="0048312F"/>
    <w:rsid w:val="00483A2F"/>
    <w:rsid w:val="00483CFE"/>
    <w:rsid w:val="00484088"/>
    <w:rsid w:val="00484558"/>
    <w:rsid w:val="00484C87"/>
    <w:rsid w:val="00485039"/>
    <w:rsid w:val="004851AC"/>
    <w:rsid w:val="00485B5F"/>
    <w:rsid w:val="00485DAC"/>
    <w:rsid w:val="004863C3"/>
    <w:rsid w:val="004868D0"/>
    <w:rsid w:val="00486FE9"/>
    <w:rsid w:val="00487238"/>
    <w:rsid w:val="00487547"/>
    <w:rsid w:val="00487C9C"/>
    <w:rsid w:val="0049006A"/>
    <w:rsid w:val="00490369"/>
    <w:rsid w:val="00490EDA"/>
    <w:rsid w:val="004910CF"/>
    <w:rsid w:val="00491FB5"/>
    <w:rsid w:val="004921BE"/>
    <w:rsid w:val="004923CE"/>
    <w:rsid w:val="00493163"/>
    <w:rsid w:val="0049324E"/>
    <w:rsid w:val="0049328B"/>
    <w:rsid w:val="00493A40"/>
    <w:rsid w:val="00493AD6"/>
    <w:rsid w:val="00494B8A"/>
    <w:rsid w:val="00494C21"/>
    <w:rsid w:val="00495052"/>
    <w:rsid w:val="004951D2"/>
    <w:rsid w:val="004955F6"/>
    <w:rsid w:val="004958A1"/>
    <w:rsid w:val="004959B7"/>
    <w:rsid w:val="00495B8A"/>
    <w:rsid w:val="00495E21"/>
    <w:rsid w:val="00495F0F"/>
    <w:rsid w:val="00496AAC"/>
    <w:rsid w:val="00496AE7"/>
    <w:rsid w:val="00496AFE"/>
    <w:rsid w:val="00497327"/>
    <w:rsid w:val="004A0151"/>
    <w:rsid w:val="004A016C"/>
    <w:rsid w:val="004A0245"/>
    <w:rsid w:val="004A0848"/>
    <w:rsid w:val="004A09CA"/>
    <w:rsid w:val="004A0D4C"/>
    <w:rsid w:val="004A0F5D"/>
    <w:rsid w:val="004A154D"/>
    <w:rsid w:val="004A2C85"/>
    <w:rsid w:val="004A2D84"/>
    <w:rsid w:val="004A336C"/>
    <w:rsid w:val="004A381E"/>
    <w:rsid w:val="004A3FB8"/>
    <w:rsid w:val="004A3FD9"/>
    <w:rsid w:val="004A42F9"/>
    <w:rsid w:val="004A449A"/>
    <w:rsid w:val="004A4E10"/>
    <w:rsid w:val="004A4EB3"/>
    <w:rsid w:val="004A53A4"/>
    <w:rsid w:val="004A5CEA"/>
    <w:rsid w:val="004A5E75"/>
    <w:rsid w:val="004A5E8E"/>
    <w:rsid w:val="004A6340"/>
    <w:rsid w:val="004A6B7C"/>
    <w:rsid w:val="004A6C89"/>
    <w:rsid w:val="004A7118"/>
    <w:rsid w:val="004A73DA"/>
    <w:rsid w:val="004A7622"/>
    <w:rsid w:val="004A7DE3"/>
    <w:rsid w:val="004A7EED"/>
    <w:rsid w:val="004B0666"/>
    <w:rsid w:val="004B07CD"/>
    <w:rsid w:val="004B0C89"/>
    <w:rsid w:val="004B0E00"/>
    <w:rsid w:val="004B0EA1"/>
    <w:rsid w:val="004B2A59"/>
    <w:rsid w:val="004B2B0B"/>
    <w:rsid w:val="004B2C6F"/>
    <w:rsid w:val="004B2F28"/>
    <w:rsid w:val="004B35D9"/>
    <w:rsid w:val="004B35FB"/>
    <w:rsid w:val="004B3D12"/>
    <w:rsid w:val="004B3E44"/>
    <w:rsid w:val="004B47DF"/>
    <w:rsid w:val="004B58CD"/>
    <w:rsid w:val="004B5D10"/>
    <w:rsid w:val="004B6292"/>
    <w:rsid w:val="004B6913"/>
    <w:rsid w:val="004B6D98"/>
    <w:rsid w:val="004B7531"/>
    <w:rsid w:val="004B7D78"/>
    <w:rsid w:val="004B7FF0"/>
    <w:rsid w:val="004C003D"/>
    <w:rsid w:val="004C0059"/>
    <w:rsid w:val="004C01DC"/>
    <w:rsid w:val="004C02BB"/>
    <w:rsid w:val="004C0ACA"/>
    <w:rsid w:val="004C122C"/>
    <w:rsid w:val="004C12ED"/>
    <w:rsid w:val="004C13CE"/>
    <w:rsid w:val="004C17CC"/>
    <w:rsid w:val="004C198D"/>
    <w:rsid w:val="004C1C67"/>
    <w:rsid w:val="004C2C68"/>
    <w:rsid w:val="004C2CBE"/>
    <w:rsid w:val="004C2D6C"/>
    <w:rsid w:val="004C3377"/>
    <w:rsid w:val="004C3DE1"/>
    <w:rsid w:val="004C415E"/>
    <w:rsid w:val="004C43B3"/>
    <w:rsid w:val="004C452E"/>
    <w:rsid w:val="004C4732"/>
    <w:rsid w:val="004C49F9"/>
    <w:rsid w:val="004C5953"/>
    <w:rsid w:val="004C5A20"/>
    <w:rsid w:val="004C5FD4"/>
    <w:rsid w:val="004C68E9"/>
    <w:rsid w:val="004C70A8"/>
    <w:rsid w:val="004C7E83"/>
    <w:rsid w:val="004D01A7"/>
    <w:rsid w:val="004D04EC"/>
    <w:rsid w:val="004D0753"/>
    <w:rsid w:val="004D0A93"/>
    <w:rsid w:val="004D0B6E"/>
    <w:rsid w:val="004D1B16"/>
    <w:rsid w:val="004D1BBD"/>
    <w:rsid w:val="004D22BB"/>
    <w:rsid w:val="004D26EB"/>
    <w:rsid w:val="004D2AEF"/>
    <w:rsid w:val="004D2EE9"/>
    <w:rsid w:val="004D35FB"/>
    <w:rsid w:val="004D37CC"/>
    <w:rsid w:val="004D3B56"/>
    <w:rsid w:val="004D451E"/>
    <w:rsid w:val="004D48E3"/>
    <w:rsid w:val="004D4B45"/>
    <w:rsid w:val="004D4F5D"/>
    <w:rsid w:val="004D5542"/>
    <w:rsid w:val="004D5A0B"/>
    <w:rsid w:val="004D6719"/>
    <w:rsid w:val="004D6974"/>
    <w:rsid w:val="004D6DA5"/>
    <w:rsid w:val="004D714B"/>
    <w:rsid w:val="004D78A5"/>
    <w:rsid w:val="004D7A4F"/>
    <w:rsid w:val="004D7AC8"/>
    <w:rsid w:val="004D7E0D"/>
    <w:rsid w:val="004E0257"/>
    <w:rsid w:val="004E0961"/>
    <w:rsid w:val="004E0F70"/>
    <w:rsid w:val="004E151B"/>
    <w:rsid w:val="004E1BC5"/>
    <w:rsid w:val="004E1EEC"/>
    <w:rsid w:val="004E21C9"/>
    <w:rsid w:val="004E29DE"/>
    <w:rsid w:val="004E2A02"/>
    <w:rsid w:val="004E2A70"/>
    <w:rsid w:val="004E3067"/>
    <w:rsid w:val="004E3234"/>
    <w:rsid w:val="004E3257"/>
    <w:rsid w:val="004E436B"/>
    <w:rsid w:val="004E443F"/>
    <w:rsid w:val="004E4593"/>
    <w:rsid w:val="004E4FD0"/>
    <w:rsid w:val="004E4FEC"/>
    <w:rsid w:val="004E5568"/>
    <w:rsid w:val="004E5616"/>
    <w:rsid w:val="004E5642"/>
    <w:rsid w:val="004E5851"/>
    <w:rsid w:val="004E58EF"/>
    <w:rsid w:val="004E5926"/>
    <w:rsid w:val="004E5A87"/>
    <w:rsid w:val="004E63ED"/>
    <w:rsid w:val="004E6754"/>
    <w:rsid w:val="004E677A"/>
    <w:rsid w:val="004E7598"/>
    <w:rsid w:val="004E786C"/>
    <w:rsid w:val="004E7933"/>
    <w:rsid w:val="004E7EAB"/>
    <w:rsid w:val="004F00EC"/>
    <w:rsid w:val="004F0591"/>
    <w:rsid w:val="004F0650"/>
    <w:rsid w:val="004F076F"/>
    <w:rsid w:val="004F08E7"/>
    <w:rsid w:val="004F1717"/>
    <w:rsid w:val="004F19B2"/>
    <w:rsid w:val="004F1F0E"/>
    <w:rsid w:val="004F2128"/>
    <w:rsid w:val="004F2A32"/>
    <w:rsid w:val="004F2A75"/>
    <w:rsid w:val="004F3135"/>
    <w:rsid w:val="004F330E"/>
    <w:rsid w:val="004F35FD"/>
    <w:rsid w:val="004F398A"/>
    <w:rsid w:val="004F39E0"/>
    <w:rsid w:val="004F3C79"/>
    <w:rsid w:val="004F4451"/>
    <w:rsid w:val="004F4D8B"/>
    <w:rsid w:val="004F4F59"/>
    <w:rsid w:val="004F529E"/>
    <w:rsid w:val="004F5ACC"/>
    <w:rsid w:val="004F61A1"/>
    <w:rsid w:val="004F6392"/>
    <w:rsid w:val="004F63FB"/>
    <w:rsid w:val="004F685C"/>
    <w:rsid w:val="004F69B2"/>
    <w:rsid w:val="004F6AE0"/>
    <w:rsid w:val="004F6CE4"/>
    <w:rsid w:val="004F6EAB"/>
    <w:rsid w:val="004F70BF"/>
    <w:rsid w:val="004F70C6"/>
    <w:rsid w:val="004F7105"/>
    <w:rsid w:val="004F729D"/>
    <w:rsid w:val="004F7B66"/>
    <w:rsid w:val="00500996"/>
    <w:rsid w:val="00500ED6"/>
    <w:rsid w:val="00500FC9"/>
    <w:rsid w:val="0050147B"/>
    <w:rsid w:val="00501483"/>
    <w:rsid w:val="005015E6"/>
    <w:rsid w:val="00503166"/>
    <w:rsid w:val="005032D9"/>
    <w:rsid w:val="00503435"/>
    <w:rsid w:val="00503478"/>
    <w:rsid w:val="0050375A"/>
    <w:rsid w:val="00503980"/>
    <w:rsid w:val="00504681"/>
    <w:rsid w:val="00505786"/>
    <w:rsid w:val="00505EF8"/>
    <w:rsid w:val="005068C2"/>
    <w:rsid w:val="00506A87"/>
    <w:rsid w:val="00506EF8"/>
    <w:rsid w:val="00507919"/>
    <w:rsid w:val="00510786"/>
    <w:rsid w:val="005107DE"/>
    <w:rsid w:val="00510F3F"/>
    <w:rsid w:val="00511C6A"/>
    <w:rsid w:val="00511D86"/>
    <w:rsid w:val="00511E82"/>
    <w:rsid w:val="00512238"/>
    <w:rsid w:val="005125E6"/>
    <w:rsid w:val="0051260C"/>
    <w:rsid w:val="0051303D"/>
    <w:rsid w:val="00513054"/>
    <w:rsid w:val="00513465"/>
    <w:rsid w:val="005134A0"/>
    <w:rsid w:val="0051398D"/>
    <w:rsid w:val="00513A67"/>
    <w:rsid w:val="00513B2E"/>
    <w:rsid w:val="00513DEA"/>
    <w:rsid w:val="005140EA"/>
    <w:rsid w:val="00514174"/>
    <w:rsid w:val="00514234"/>
    <w:rsid w:val="00514CF0"/>
    <w:rsid w:val="0051531F"/>
    <w:rsid w:val="0051539C"/>
    <w:rsid w:val="00515641"/>
    <w:rsid w:val="00515B3D"/>
    <w:rsid w:val="00516129"/>
    <w:rsid w:val="005162A9"/>
    <w:rsid w:val="00516A56"/>
    <w:rsid w:val="00516F6B"/>
    <w:rsid w:val="00516FC5"/>
    <w:rsid w:val="00517254"/>
    <w:rsid w:val="00517937"/>
    <w:rsid w:val="00517CC3"/>
    <w:rsid w:val="00520106"/>
    <w:rsid w:val="00520646"/>
    <w:rsid w:val="0052202A"/>
    <w:rsid w:val="0052268A"/>
    <w:rsid w:val="005227F5"/>
    <w:rsid w:val="005229F5"/>
    <w:rsid w:val="005233DD"/>
    <w:rsid w:val="005237BD"/>
    <w:rsid w:val="0052397C"/>
    <w:rsid w:val="00523D3F"/>
    <w:rsid w:val="0052491D"/>
    <w:rsid w:val="0052615B"/>
    <w:rsid w:val="0052631E"/>
    <w:rsid w:val="0052676B"/>
    <w:rsid w:val="00526942"/>
    <w:rsid w:val="00527791"/>
    <w:rsid w:val="00527B07"/>
    <w:rsid w:val="00527DC9"/>
    <w:rsid w:val="00530A3E"/>
    <w:rsid w:val="00531065"/>
    <w:rsid w:val="005316DE"/>
    <w:rsid w:val="00532214"/>
    <w:rsid w:val="00532EE1"/>
    <w:rsid w:val="00532F1C"/>
    <w:rsid w:val="005333F1"/>
    <w:rsid w:val="005340AC"/>
    <w:rsid w:val="005340EE"/>
    <w:rsid w:val="005346B4"/>
    <w:rsid w:val="005346EF"/>
    <w:rsid w:val="0053483C"/>
    <w:rsid w:val="005349FE"/>
    <w:rsid w:val="005350CA"/>
    <w:rsid w:val="00535378"/>
    <w:rsid w:val="0053657D"/>
    <w:rsid w:val="0053658A"/>
    <w:rsid w:val="0053699B"/>
    <w:rsid w:val="005379A5"/>
    <w:rsid w:val="00537A88"/>
    <w:rsid w:val="00537A8A"/>
    <w:rsid w:val="00537BD1"/>
    <w:rsid w:val="00537C6D"/>
    <w:rsid w:val="00537E86"/>
    <w:rsid w:val="0054021A"/>
    <w:rsid w:val="00540322"/>
    <w:rsid w:val="00540D43"/>
    <w:rsid w:val="00540F5D"/>
    <w:rsid w:val="00540FA1"/>
    <w:rsid w:val="005418C6"/>
    <w:rsid w:val="00541967"/>
    <w:rsid w:val="00541D20"/>
    <w:rsid w:val="0054211F"/>
    <w:rsid w:val="005425B7"/>
    <w:rsid w:val="00542610"/>
    <w:rsid w:val="0054298C"/>
    <w:rsid w:val="005429B9"/>
    <w:rsid w:val="00542A54"/>
    <w:rsid w:val="00542C4F"/>
    <w:rsid w:val="005434FF"/>
    <w:rsid w:val="005444A3"/>
    <w:rsid w:val="005446A4"/>
    <w:rsid w:val="005447B0"/>
    <w:rsid w:val="00544B77"/>
    <w:rsid w:val="00544BB4"/>
    <w:rsid w:val="005454F1"/>
    <w:rsid w:val="00545D2A"/>
    <w:rsid w:val="00545E7B"/>
    <w:rsid w:val="00545FDD"/>
    <w:rsid w:val="005466B3"/>
    <w:rsid w:val="00546E9D"/>
    <w:rsid w:val="00547255"/>
    <w:rsid w:val="0054743D"/>
    <w:rsid w:val="00547789"/>
    <w:rsid w:val="0055023A"/>
    <w:rsid w:val="00550DF4"/>
    <w:rsid w:val="0055140B"/>
    <w:rsid w:val="00551665"/>
    <w:rsid w:val="00551800"/>
    <w:rsid w:val="00551A5C"/>
    <w:rsid w:val="00552819"/>
    <w:rsid w:val="00554497"/>
    <w:rsid w:val="0055462E"/>
    <w:rsid w:val="00554652"/>
    <w:rsid w:val="00554ACF"/>
    <w:rsid w:val="00554B79"/>
    <w:rsid w:val="005553DF"/>
    <w:rsid w:val="005559DC"/>
    <w:rsid w:val="00555FFA"/>
    <w:rsid w:val="005564E3"/>
    <w:rsid w:val="005568E4"/>
    <w:rsid w:val="00556C13"/>
    <w:rsid w:val="0055733F"/>
    <w:rsid w:val="0055736F"/>
    <w:rsid w:val="00560295"/>
    <w:rsid w:val="0056074F"/>
    <w:rsid w:val="00561537"/>
    <w:rsid w:val="0056197C"/>
    <w:rsid w:val="00561D15"/>
    <w:rsid w:val="00563669"/>
    <w:rsid w:val="00563711"/>
    <w:rsid w:val="0056398C"/>
    <w:rsid w:val="00563FB5"/>
    <w:rsid w:val="00564598"/>
    <w:rsid w:val="00564693"/>
    <w:rsid w:val="00564711"/>
    <w:rsid w:val="0056525E"/>
    <w:rsid w:val="00566B31"/>
    <w:rsid w:val="00567074"/>
    <w:rsid w:val="005670F8"/>
    <w:rsid w:val="0056772C"/>
    <w:rsid w:val="00567738"/>
    <w:rsid w:val="0056790A"/>
    <w:rsid w:val="005701DD"/>
    <w:rsid w:val="005704A9"/>
    <w:rsid w:val="005705DB"/>
    <w:rsid w:val="00571645"/>
    <w:rsid w:val="00571C6D"/>
    <w:rsid w:val="00571FED"/>
    <w:rsid w:val="00572727"/>
    <w:rsid w:val="00572F5F"/>
    <w:rsid w:val="00573391"/>
    <w:rsid w:val="005737B5"/>
    <w:rsid w:val="005739C0"/>
    <w:rsid w:val="00573D4A"/>
    <w:rsid w:val="00574083"/>
    <w:rsid w:val="005744AE"/>
    <w:rsid w:val="0057477C"/>
    <w:rsid w:val="00576185"/>
    <w:rsid w:val="00577292"/>
    <w:rsid w:val="005800EB"/>
    <w:rsid w:val="00580DCB"/>
    <w:rsid w:val="0058198B"/>
    <w:rsid w:val="00582314"/>
    <w:rsid w:val="0058253C"/>
    <w:rsid w:val="005825AC"/>
    <w:rsid w:val="0058284B"/>
    <w:rsid w:val="00582B22"/>
    <w:rsid w:val="00583015"/>
    <w:rsid w:val="00583479"/>
    <w:rsid w:val="00583A78"/>
    <w:rsid w:val="00584227"/>
    <w:rsid w:val="00584434"/>
    <w:rsid w:val="00584728"/>
    <w:rsid w:val="00584D3B"/>
    <w:rsid w:val="00585C15"/>
    <w:rsid w:val="00585E42"/>
    <w:rsid w:val="00585F3E"/>
    <w:rsid w:val="00587244"/>
    <w:rsid w:val="005877AD"/>
    <w:rsid w:val="00590300"/>
    <w:rsid w:val="005908A3"/>
    <w:rsid w:val="005909D5"/>
    <w:rsid w:val="00590EAB"/>
    <w:rsid w:val="00590F56"/>
    <w:rsid w:val="005911E0"/>
    <w:rsid w:val="005911E1"/>
    <w:rsid w:val="00591506"/>
    <w:rsid w:val="00591D02"/>
    <w:rsid w:val="00591FBF"/>
    <w:rsid w:val="00591FD9"/>
    <w:rsid w:val="00592148"/>
    <w:rsid w:val="00592FBA"/>
    <w:rsid w:val="005938A8"/>
    <w:rsid w:val="00593B4B"/>
    <w:rsid w:val="00593D16"/>
    <w:rsid w:val="00593F7D"/>
    <w:rsid w:val="005940DF"/>
    <w:rsid w:val="0059412A"/>
    <w:rsid w:val="00594228"/>
    <w:rsid w:val="00594379"/>
    <w:rsid w:val="00594E4D"/>
    <w:rsid w:val="00595019"/>
    <w:rsid w:val="0059508F"/>
    <w:rsid w:val="00595155"/>
    <w:rsid w:val="005953B5"/>
    <w:rsid w:val="005955C4"/>
    <w:rsid w:val="0059605F"/>
    <w:rsid w:val="0059621F"/>
    <w:rsid w:val="00596BA9"/>
    <w:rsid w:val="0059704D"/>
    <w:rsid w:val="005970E1"/>
    <w:rsid w:val="005975D1"/>
    <w:rsid w:val="00597622"/>
    <w:rsid w:val="005A02A1"/>
    <w:rsid w:val="005A1242"/>
    <w:rsid w:val="005A1795"/>
    <w:rsid w:val="005A191D"/>
    <w:rsid w:val="005A1BA8"/>
    <w:rsid w:val="005A23C3"/>
    <w:rsid w:val="005A2539"/>
    <w:rsid w:val="005A2C7E"/>
    <w:rsid w:val="005A3C7F"/>
    <w:rsid w:val="005A409A"/>
    <w:rsid w:val="005A4BA8"/>
    <w:rsid w:val="005A606A"/>
    <w:rsid w:val="005A68BA"/>
    <w:rsid w:val="005A6A55"/>
    <w:rsid w:val="005A7338"/>
    <w:rsid w:val="005A7A6E"/>
    <w:rsid w:val="005B0039"/>
    <w:rsid w:val="005B08FF"/>
    <w:rsid w:val="005B1083"/>
    <w:rsid w:val="005B1B00"/>
    <w:rsid w:val="005B21B8"/>
    <w:rsid w:val="005B243A"/>
    <w:rsid w:val="005B2542"/>
    <w:rsid w:val="005B25DB"/>
    <w:rsid w:val="005B3883"/>
    <w:rsid w:val="005B3888"/>
    <w:rsid w:val="005B3BA4"/>
    <w:rsid w:val="005B3CC3"/>
    <w:rsid w:val="005B4050"/>
    <w:rsid w:val="005B5345"/>
    <w:rsid w:val="005B5561"/>
    <w:rsid w:val="005B5799"/>
    <w:rsid w:val="005B5B3B"/>
    <w:rsid w:val="005B6860"/>
    <w:rsid w:val="005B696D"/>
    <w:rsid w:val="005B7596"/>
    <w:rsid w:val="005B7CE3"/>
    <w:rsid w:val="005B7E71"/>
    <w:rsid w:val="005C14BC"/>
    <w:rsid w:val="005C15DC"/>
    <w:rsid w:val="005C2168"/>
    <w:rsid w:val="005C29DD"/>
    <w:rsid w:val="005C2CC7"/>
    <w:rsid w:val="005C2D1B"/>
    <w:rsid w:val="005C2DB5"/>
    <w:rsid w:val="005C3009"/>
    <w:rsid w:val="005C3036"/>
    <w:rsid w:val="005C33A6"/>
    <w:rsid w:val="005C3C1B"/>
    <w:rsid w:val="005C417F"/>
    <w:rsid w:val="005C4316"/>
    <w:rsid w:val="005C4783"/>
    <w:rsid w:val="005C4BB0"/>
    <w:rsid w:val="005C5A0A"/>
    <w:rsid w:val="005C5A4E"/>
    <w:rsid w:val="005C5B39"/>
    <w:rsid w:val="005C71C3"/>
    <w:rsid w:val="005C7688"/>
    <w:rsid w:val="005C76DA"/>
    <w:rsid w:val="005C7EB1"/>
    <w:rsid w:val="005D053D"/>
    <w:rsid w:val="005D05EB"/>
    <w:rsid w:val="005D0A30"/>
    <w:rsid w:val="005D0AD7"/>
    <w:rsid w:val="005D0B43"/>
    <w:rsid w:val="005D0E61"/>
    <w:rsid w:val="005D0F27"/>
    <w:rsid w:val="005D178D"/>
    <w:rsid w:val="005D1840"/>
    <w:rsid w:val="005D29BA"/>
    <w:rsid w:val="005D32CD"/>
    <w:rsid w:val="005D3833"/>
    <w:rsid w:val="005D3D86"/>
    <w:rsid w:val="005D3EDB"/>
    <w:rsid w:val="005D483A"/>
    <w:rsid w:val="005D577A"/>
    <w:rsid w:val="005D5D29"/>
    <w:rsid w:val="005D7549"/>
    <w:rsid w:val="005D78F8"/>
    <w:rsid w:val="005D798C"/>
    <w:rsid w:val="005D7C5C"/>
    <w:rsid w:val="005D7E0C"/>
    <w:rsid w:val="005D7F86"/>
    <w:rsid w:val="005E02D6"/>
    <w:rsid w:val="005E0619"/>
    <w:rsid w:val="005E088F"/>
    <w:rsid w:val="005E0ED6"/>
    <w:rsid w:val="005E0F32"/>
    <w:rsid w:val="005E25A5"/>
    <w:rsid w:val="005E29BD"/>
    <w:rsid w:val="005E335C"/>
    <w:rsid w:val="005E353E"/>
    <w:rsid w:val="005E3564"/>
    <w:rsid w:val="005E3A5A"/>
    <w:rsid w:val="005E3CFE"/>
    <w:rsid w:val="005E3D0F"/>
    <w:rsid w:val="005E3D66"/>
    <w:rsid w:val="005E40C8"/>
    <w:rsid w:val="005E42AE"/>
    <w:rsid w:val="005E44AE"/>
    <w:rsid w:val="005E45E6"/>
    <w:rsid w:val="005E5BD4"/>
    <w:rsid w:val="005E5BFB"/>
    <w:rsid w:val="005E6032"/>
    <w:rsid w:val="005E6235"/>
    <w:rsid w:val="005E6321"/>
    <w:rsid w:val="005E633F"/>
    <w:rsid w:val="005E63A9"/>
    <w:rsid w:val="005E63BE"/>
    <w:rsid w:val="005E67B8"/>
    <w:rsid w:val="005E6A28"/>
    <w:rsid w:val="005E6ACA"/>
    <w:rsid w:val="005E786E"/>
    <w:rsid w:val="005E7BD6"/>
    <w:rsid w:val="005E7ECF"/>
    <w:rsid w:val="005E7F82"/>
    <w:rsid w:val="005E7FA1"/>
    <w:rsid w:val="005F06FC"/>
    <w:rsid w:val="005F0A5A"/>
    <w:rsid w:val="005F0E29"/>
    <w:rsid w:val="005F1401"/>
    <w:rsid w:val="005F1879"/>
    <w:rsid w:val="005F217A"/>
    <w:rsid w:val="005F21AE"/>
    <w:rsid w:val="005F250B"/>
    <w:rsid w:val="005F2A6D"/>
    <w:rsid w:val="005F39A6"/>
    <w:rsid w:val="005F3B33"/>
    <w:rsid w:val="005F4890"/>
    <w:rsid w:val="005F503E"/>
    <w:rsid w:val="005F50FD"/>
    <w:rsid w:val="005F5256"/>
    <w:rsid w:val="005F5422"/>
    <w:rsid w:val="005F555C"/>
    <w:rsid w:val="005F5FAF"/>
    <w:rsid w:val="005F6622"/>
    <w:rsid w:val="005F663E"/>
    <w:rsid w:val="005F68D1"/>
    <w:rsid w:val="005F6A0B"/>
    <w:rsid w:val="005F7414"/>
    <w:rsid w:val="005F7BF4"/>
    <w:rsid w:val="005F7CAD"/>
    <w:rsid w:val="006000BD"/>
    <w:rsid w:val="00600730"/>
    <w:rsid w:val="0060096D"/>
    <w:rsid w:val="00600E60"/>
    <w:rsid w:val="006010E1"/>
    <w:rsid w:val="0060110A"/>
    <w:rsid w:val="0060170F"/>
    <w:rsid w:val="00601888"/>
    <w:rsid w:val="0060188F"/>
    <w:rsid w:val="00601B8E"/>
    <w:rsid w:val="00602658"/>
    <w:rsid w:val="00602817"/>
    <w:rsid w:val="00603562"/>
    <w:rsid w:val="00604375"/>
    <w:rsid w:val="00604585"/>
    <w:rsid w:val="00604D14"/>
    <w:rsid w:val="00604E3E"/>
    <w:rsid w:val="006057B6"/>
    <w:rsid w:val="006059C0"/>
    <w:rsid w:val="006059C3"/>
    <w:rsid w:val="00605CB8"/>
    <w:rsid w:val="00605E86"/>
    <w:rsid w:val="00606028"/>
    <w:rsid w:val="00606BB3"/>
    <w:rsid w:val="00607014"/>
    <w:rsid w:val="006071AE"/>
    <w:rsid w:val="00607202"/>
    <w:rsid w:val="0060733A"/>
    <w:rsid w:val="006073BC"/>
    <w:rsid w:val="00607744"/>
    <w:rsid w:val="0060782B"/>
    <w:rsid w:val="00607916"/>
    <w:rsid w:val="00607F93"/>
    <w:rsid w:val="0061008C"/>
    <w:rsid w:val="006106C3"/>
    <w:rsid w:val="006109CB"/>
    <w:rsid w:val="00610A46"/>
    <w:rsid w:val="00610FA4"/>
    <w:rsid w:val="00611035"/>
    <w:rsid w:val="00611123"/>
    <w:rsid w:val="0061123F"/>
    <w:rsid w:val="00611A89"/>
    <w:rsid w:val="00611EAF"/>
    <w:rsid w:val="00612157"/>
    <w:rsid w:val="006127E6"/>
    <w:rsid w:val="00612DF3"/>
    <w:rsid w:val="0061575D"/>
    <w:rsid w:val="00616450"/>
    <w:rsid w:val="00616476"/>
    <w:rsid w:val="00616929"/>
    <w:rsid w:val="00616CF0"/>
    <w:rsid w:val="00617105"/>
    <w:rsid w:val="006171BF"/>
    <w:rsid w:val="00617375"/>
    <w:rsid w:val="006173EB"/>
    <w:rsid w:val="00617F03"/>
    <w:rsid w:val="006201F2"/>
    <w:rsid w:val="00620247"/>
    <w:rsid w:val="0062060E"/>
    <w:rsid w:val="0062075F"/>
    <w:rsid w:val="006211B1"/>
    <w:rsid w:val="00621D73"/>
    <w:rsid w:val="00621F1B"/>
    <w:rsid w:val="006225A9"/>
    <w:rsid w:val="00622754"/>
    <w:rsid w:val="00622B97"/>
    <w:rsid w:val="00622F4C"/>
    <w:rsid w:val="006234CC"/>
    <w:rsid w:val="00623D56"/>
    <w:rsid w:val="00624B06"/>
    <w:rsid w:val="00624CE3"/>
    <w:rsid w:val="00624D6A"/>
    <w:rsid w:val="00625529"/>
    <w:rsid w:val="0062593B"/>
    <w:rsid w:val="00625E71"/>
    <w:rsid w:val="00625FB7"/>
    <w:rsid w:val="00626050"/>
    <w:rsid w:val="00626443"/>
    <w:rsid w:val="00626AEF"/>
    <w:rsid w:val="00626CD2"/>
    <w:rsid w:val="00626FCF"/>
    <w:rsid w:val="00627EC2"/>
    <w:rsid w:val="00627EFC"/>
    <w:rsid w:val="006301C7"/>
    <w:rsid w:val="00630D71"/>
    <w:rsid w:val="00630FD7"/>
    <w:rsid w:val="00630FF0"/>
    <w:rsid w:val="00631112"/>
    <w:rsid w:val="0063181C"/>
    <w:rsid w:val="006321A8"/>
    <w:rsid w:val="00632284"/>
    <w:rsid w:val="00632545"/>
    <w:rsid w:val="00632F92"/>
    <w:rsid w:val="00633319"/>
    <w:rsid w:val="006335A5"/>
    <w:rsid w:val="006342C1"/>
    <w:rsid w:val="00634739"/>
    <w:rsid w:val="00634B8F"/>
    <w:rsid w:val="00634BD2"/>
    <w:rsid w:val="00634E08"/>
    <w:rsid w:val="00635153"/>
    <w:rsid w:val="00635175"/>
    <w:rsid w:val="00635184"/>
    <w:rsid w:val="00635255"/>
    <w:rsid w:val="00635545"/>
    <w:rsid w:val="00635C08"/>
    <w:rsid w:val="00635C59"/>
    <w:rsid w:val="00635FEE"/>
    <w:rsid w:val="006363EC"/>
    <w:rsid w:val="00636538"/>
    <w:rsid w:val="00636E65"/>
    <w:rsid w:val="00636F6B"/>
    <w:rsid w:val="00637036"/>
    <w:rsid w:val="00637474"/>
    <w:rsid w:val="0063757F"/>
    <w:rsid w:val="00637690"/>
    <w:rsid w:val="0063792C"/>
    <w:rsid w:val="00637FAD"/>
    <w:rsid w:val="0064035F"/>
    <w:rsid w:val="0064039A"/>
    <w:rsid w:val="00640563"/>
    <w:rsid w:val="00640940"/>
    <w:rsid w:val="006409E8"/>
    <w:rsid w:val="00641356"/>
    <w:rsid w:val="00641B5E"/>
    <w:rsid w:val="0064257B"/>
    <w:rsid w:val="0064299C"/>
    <w:rsid w:val="00642A48"/>
    <w:rsid w:val="00642B21"/>
    <w:rsid w:val="00642CB0"/>
    <w:rsid w:val="00642D00"/>
    <w:rsid w:val="00642DB7"/>
    <w:rsid w:val="00642FD1"/>
    <w:rsid w:val="00643413"/>
    <w:rsid w:val="0064420E"/>
    <w:rsid w:val="0064421C"/>
    <w:rsid w:val="00644859"/>
    <w:rsid w:val="00644BE4"/>
    <w:rsid w:val="00645047"/>
    <w:rsid w:val="006451F3"/>
    <w:rsid w:val="006452FD"/>
    <w:rsid w:val="00645E10"/>
    <w:rsid w:val="006469B1"/>
    <w:rsid w:val="006469F3"/>
    <w:rsid w:val="00646D77"/>
    <w:rsid w:val="006472A0"/>
    <w:rsid w:val="00647DA3"/>
    <w:rsid w:val="00647ED5"/>
    <w:rsid w:val="006506F1"/>
    <w:rsid w:val="006507DC"/>
    <w:rsid w:val="00650B7D"/>
    <w:rsid w:val="00650F32"/>
    <w:rsid w:val="0065156C"/>
    <w:rsid w:val="006516E4"/>
    <w:rsid w:val="00651A01"/>
    <w:rsid w:val="00651A2F"/>
    <w:rsid w:val="0065245A"/>
    <w:rsid w:val="006525D3"/>
    <w:rsid w:val="0065275B"/>
    <w:rsid w:val="006527AD"/>
    <w:rsid w:val="00652A45"/>
    <w:rsid w:val="00654482"/>
    <w:rsid w:val="00654502"/>
    <w:rsid w:val="006545FA"/>
    <w:rsid w:val="0065483E"/>
    <w:rsid w:val="006548E3"/>
    <w:rsid w:val="00654C17"/>
    <w:rsid w:val="00655231"/>
    <w:rsid w:val="0065559A"/>
    <w:rsid w:val="00655A58"/>
    <w:rsid w:val="006563C1"/>
    <w:rsid w:val="0065789C"/>
    <w:rsid w:val="006605B5"/>
    <w:rsid w:val="00660736"/>
    <w:rsid w:val="00662832"/>
    <w:rsid w:val="006628B8"/>
    <w:rsid w:val="00662904"/>
    <w:rsid w:val="00662E5A"/>
    <w:rsid w:val="00662E6B"/>
    <w:rsid w:val="00662EE5"/>
    <w:rsid w:val="0066321D"/>
    <w:rsid w:val="00663804"/>
    <w:rsid w:val="00663D01"/>
    <w:rsid w:val="00663D39"/>
    <w:rsid w:val="00664335"/>
    <w:rsid w:val="0066478A"/>
    <w:rsid w:val="00664ADB"/>
    <w:rsid w:val="006653D8"/>
    <w:rsid w:val="006656E5"/>
    <w:rsid w:val="006657CC"/>
    <w:rsid w:val="006665DB"/>
    <w:rsid w:val="00666A2E"/>
    <w:rsid w:val="00667957"/>
    <w:rsid w:val="00670470"/>
    <w:rsid w:val="0067071F"/>
    <w:rsid w:val="006709D8"/>
    <w:rsid w:val="00670AE1"/>
    <w:rsid w:val="00670D87"/>
    <w:rsid w:val="00671167"/>
    <w:rsid w:val="006714B5"/>
    <w:rsid w:val="006715A4"/>
    <w:rsid w:val="00672BA6"/>
    <w:rsid w:val="00672BB8"/>
    <w:rsid w:val="00673494"/>
    <w:rsid w:val="00673E12"/>
    <w:rsid w:val="00674124"/>
    <w:rsid w:val="00674880"/>
    <w:rsid w:val="006749A8"/>
    <w:rsid w:val="00674C09"/>
    <w:rsid w:val="006753D5"/>
    <w:rsid w:val="00675ABE"/>
    <w:rsid w:val="00675B4D"/>
    <w:rsid w:val="00675C36"/>
    <w:rsid w:val="006768B3"/>
    <w:rsid w:val="00676E86"/>
    <w:rsid w:val="0067711A"/>
    <w:rsid w:val="00677749"/>
    <w:rsid w:val="0067787A"/>
    <w:rsid w:val="00677A4A"/>
    <w:rsid w:val="00677F6D"/>
    <w:rsid w:val="006806E7"/>
    <w:rsid w:val="00680784"/>
    <w:rsid w:val="00680A3C"/>
    <w:rsid w:val="00680BF1"/>
    <w:rsid w:val="00681036"/>
    <w:rsid w:val="006816DF"/>
    <w:rsid w:val="00681761"/>
    <w:rsid w:val="00681B3C"/>
    <w:rsid w:val="00681FA9"/>
    <w:rsid w:val="00682065"/>
    <w:rsid w:val="006820E8"/>
    <w:rsid w:val="00682151"/>
    <w:rsid w:val="0068266B"/>
    <w:rsid w:val="0068271F"/>
    <w:rsid w:val="00683286"/>
    <w:rsid w:val="006832DA"/>
    <w:rsid w:val="00683992"/>
    <w:rsid w:val="006844CE"/>
    <w:rsid w:val="006852E1"/>
    <w:rsid w:val="00685B3E"/>
    <w:rsid w:val="00685BC2"/>
    <w:rsid w:val="00686158"/>
    <w:rsid w:val="006862D6"/>
    <w:rsid w:val="00686712"/>
    <w:rsid w:val="0068696F"/>
    <w:rsid w:val="006876A6"/>
    <w:rsid w:val="006879B3"/>
    <w:rsid w:val="00690A8A"/>
    <w:rsid w:val="00690CE7"/>
    <w:rsid w:val="00690EAC"/>
    <w:rsid w:val="006910B4"/>
    <w:rsid w:val="006915B0"/>
    <w:rsid w:val="00691D37"/>
    <w:rsid w:val="00691F81"/>
    <w:rsid w:val="00691FD4"/>
    <w:rsid w:val="00692141"/>
    <w:rsid w:val="00692820"/>
    <w:rsid w:val="00692E75"/>
    <w:rsid w:val="006931D6"/>
    <w:rsid w:val="006934A9"/>
    <w:rsid w:val="00693531"/>
    <w:rsid w:val="006936AA"/>
    <w:rsid w:val="0069381E"/>
    <w:rsid w:val="0069390D"/>
    <w:rsid w:val="006940B5"/>
    <w:rsid w:val="00694864"/>
    <w:rsid w:val="00695136"/>
    <w:rsid w:val="0069573B"/>
    <w:rsid w:val="00695A94"/>
    <w:rsid w:val="00696C07"/>
    <w:rsid w:val="00696E08"/>
    <w:rsid w:val="006976D3"/>
    <w:rsid w:val="0069770A"/>
    <w:rsid w:val="00697C24"/>
    <w:rsid w:val="006A023C"/>
    <w:rsid w:val="006A1B61"/>
    <w:rsid w:val="006A1C0E"/>
    <w:rsid w:val="006A2873"/>
    <w:rsid w:val="006A2D6D"/>
    <w:rsid w:val="006A34D3"/>
    <w:rsid w:val="006A38BC"/>
    <w:rsid w:val="006A3EF7"/>
    <w:rsid w:val="006A46AE"/>
    <w:rsid w:val="006A4CCD"/>
    <w:rsid w:val="006A4F0F"/>
    <w:rsid w:val="006A5310"/>
    <w:rsid w:val="006A58D5"/>
    <w:rsid w:val="006A5D51"/>
    <w:rsid w:val="006A62F1"/>
    <w:rsid w:val="006A67FC"/>
    <w:rsid w:val="006A6A5B"/>
    <w:rsid w:val="006A70BB"/>
    <w:rsid w:val="006A70FE"/>
    <w:rsid w:val="006A75DF"/>
    <w:rsid w:val="006A7877"/>
    <w:rsid w:val="006A7A1D"/>
    <w:rsid w:val="006A7B5E"/>
    <w:rsid w:val="006B00DD"/>
    <w:rsid w:val="006B0165"/>
    <w:rsid w:val="006B091D"/>
    <w:rsid w:val="006B10AE"/>
    <w:rsid w:val="006B19A3"/>
    <w:rsid w:val="006B1E72"/>
    <w:rsid w:val="006B2544"/>
    <w:rsid w:val="006B287D"/>
    <w:rsid w:val="006B32F1"/>
    <w:rsid w:val="006B34EC"/>
    <w:rsid w:val="006B3BEC"/>
    <w:rsid w:val="006B3C25"/>
    <w:rsid w:val="006B4AC0"/>
    <w:rsid w:val="006B4E83"/>
    <w:rsid w:val="006B503C"/>
    <w:rsid w:val="006B5142"/>
    <w:rsid w:val="006B61C9"/>
    <w:rsid w:val="006B626D"/>
    <w:rsid w:val="006B674F"/>
    <w:rsid w:val="006B6C09"/>
    <w:rsid w:val="006B6CA8"/>
    <w:rsid w:val="006B700C"/>
    <w:rsid w:val="006B70E2"/>
    <w:rsid w:val="006B7902"/>
    <w:rsid w:val="006C03D2"/>
    <w:rsid w:val="006C05D3"/>
    <w:rsid w:val="006C09AA"/>
    <w:rsid w:val="006C11CD"/>
    <w:rsid w:val="006C1EA8"/>
    <w:rsid w:val="006C20F0"/>
    <w:rsid w:val="006C22D0"/>
    <w:rsid w:val="006C2460"/>
    <w:rsid w:val="006C27D0"/>
    <w:rsid w:val="006C29DB"/>
    <w:rsid w:val="006C2A82"/>
    <w:rsid w:val="006C3331"/>
    <w:rsid w:val="006C3F4C"/>
    <w:rsid w:val="006C4C47"/>
    <w:rsid w:val="006C4F55"/>
    <w:rsid w:val="006C6326"/>
    <w:rsid w:val="006C63D5"/>
    <w:rsid w:val="006C642F"/>
    <w:rsid w:val="006C6C5C"/>
    <w:rsid w:val="006C6D11"/>
    <w:rsid w:val="006C6E73"/>
    <w:rsid w:val="006C6F16"/>
    <w:rsid w:val="006C7754"/>
    <w:rsid w:val="006C7853"/>
    <w:rsid w:val="006C7B09"/>
    <w:rsid w:val="006C7BFD"/>
    <w:rsid w:val="006C7FB8"/>
    <w:rsid w:val="006D00DA"/>
    <w:rsid w:val="006D013C"/>
    <w:rsid w:val="006D03C0"/>
    <w:rsid w:val="006D082C"/>
    <w:rsid w:val="006D0A98"/>
    <w:rsid w:val="006D1234"/>
    <w:rsid w:val="006D1364"/>
    <w:rsid w:val="006D1414"/>
    <w:rsid w:val="006D16C0"/>
    <w:rsid w:val="006D1BAE"/>
    <w:rsid w:val="006D1C20"/>
    <w:rsid w:val="006D21D7"/>
    <w:rsid w:val="006D2498"/>
    <w:rsid w:val="006D2C7D"/>
    <w:rsid w:val="006D2CA3"/>
    <w:rsid w:val="006D2F4B"/>
    <w:rsid w:val="006D2F9D"/>
    <w:rsid w:val="006D349C"/>
    <w:rsid w:val="006D3630"/>
    <w:rsid w:val="006D3ADC"/>
    <w:rsid w:val="006D3D9B"/>
    <w:rsid w:val="006D404F"/>
    <w:rsid w:val="006D4323"/>
    <w:rsid w:val="006D44E6"/>
    <w:rsid w:val="006D4642"/>
    <w:rsid w:val="006D5D54"/>
    <w:rsid w:val="006D7977"/>
    <w:rsid w:val="006D7ECC"/>
    <w:rsid w:val="006E06C2"/>
    <w:rsid w:val="006E0AFF"/>
    <w:rsid w:val="006E1167"/>
    <w:rsid w:val="006E119C"/>
    <w:rsid w:val="006E15CF"/>
    <w:rsid w:val="006E31F7"/>
    <w:rsid w:val="006E3342"/>
    <w:rsid w:val="006E3AC3"/>
    <w:rsid w:val="006E3CC8"/>
    <w:rsid w:val="006E430E"/>
    <w:rsid w:val="006E46CC"/>
    <w:rsid w:val="006E498B"/>
    <w:rsid w:val="006E4B94"/>
    <w:rsid w:val="006E5100"/>
    <w:rsid w:val="006E51DB"/>
    <w:rsid w:val="006E52E1"/>
    <w:rsid w:val="006E5325"/>
    <w:rsid w:val="006E5748"/>
    <w:rsid w:val="006E5E74"/>
    <w:rsid w:val="006E5FCE"/>
    <w:rsid w:val="006E6026"/>
    <w:rsid w:val="006E6031"/>
    <w:rsid w:val="006E61C0"/>
    <w:rsid w:val="006E6307"/>
    <w:rsid w:val="006E6763"/>
    <w:rsid w:val="006E678B"/>
    <w:rsid w:val="006E67AC"/>
    <w:rsid w:val="006E67F6"/>
    <w:rsid w:val="006E68A8"/>
    <w:rsid w:val="006E6949"/>
    <w:rsid w:val="006E6D98"/>
    <w:rsid w:val="006E7870"/>
    <w:rsid w:val="006E7BB6"/>
    <w:rsid w:val="006E7F10"/>
    <w:rsid w:val="006E7F4D"/>
    <w:rsid w:val="006F0B47"/>
    <w:rsid w:val="006F0F40"/>
    <w:rsid w:val="006F11AE"/>
    <w:rsid w:val="006F1269"/>
    <w:rsid w:val="006F1A4A"/>
    <w:rsid w:val="006F1C5E"/>
    <w:rsid w:val="006F2F1A"/>
    <w:rsid w:val="006F3431"/>
    <w:rsid w:val="006F35B7"/>
    <w:rsid w:val="006F3E58"/>
    <w:rsid w:val="006F3F34"/>
    <w:rsid w:val="006F4265"/>
    <w:rsid w:val="006F469C"/>
    <w:rsid w:val="006F47CB"/>
    <w:rsid w:val="006F4AA3"/>
    <w:rsid w:val="006F4DE0"/>
    <w:rsid w:val="006F6431"/>
    <w:rsid w:val="006F6527"/>
    <w:rsid w:val="006F7F0F"/>
    <w:rsid w:val="00700C2E"/>
    <w:rsid w:val="0070104A"/>
    <w:rsid w:val="0070153C"/>
    <w:rsid w:val="00701646"/>
    <w:rsid w:val="00701B55"/>
    <w:rsid w:val="00702589"/>
    <w:rsid w:val="00703123"/>
    <w:rsid w:val="007044D7"/>
    <w:rsid w:val="00704512"/>
    <w:rsid w:val="0070489A"/>
    <w:rsid w:val="00705267"/>
    <w:rsid w:val="007055C6"/>
    <w:rsid w:val="007056DF"/>
    <w:rsid w:val="00705E43"/>
    <w:rsid w:val="007063FA"/>
    <w:rsid w:val="00706AC0"/>
    <w:rsid w:val="007079C2"/>
    <w:rsid w:val="00707AC2"/>
    <w:rsid w:val="00707D20"/>
    <w:rsid w:val="0071010F"/>
    <w:rsid w:val="007106C8"/>
    <w:rsid w:val="007108EB"/>
    <w:rsid w:val="00711452"/>
    <w:rsid w:val="00711B85"/>
    <w:rsid w:val="00712078"/>
    <w:rsid w:val="0071429B"/>
    <w:rsid w:val="0071497B"/>
    <w:rsid w:val="00714982"/>
    <w:rsid w:val="00714C76"/>
    <w:rsid w:val="00714D83"/>
    <w:rsid w:val="007152A8"/>
    <w:rsid w:val="007153D4"/>
    <w:rsid w:val="007154DE"/>
    <w:rsid w:val="00715525"/>
    <w:rsid w:val="00715964"/>
    <w:rsid w:val="00715C5C"/>
    <w:rsid w:val="00716412"/>
    <w:rsid w:val="007167C0"/>
    <w:rsid w:val="0071690B"/>
    <w:rsid w:val="00716911"/>
    <w:rsid w:val="00716F8C"/>
    <w:rsid w:val="00717557"/>
    <w:rsid w:val="00717D5B"/>
    <w:rsid w:val="00717DC9"/>
    <w:rsid w:val="00720472"/>
    <w:rsid w:val="00720817"/>
    <w:rsid w:val="00720EB0"/>
    <w:rsid w:val="007216FB"/>
    <w:rsid w:val="00721C5D"/>
    <w:rsid w:val="00721E42"/>
    <w:rsid w:val="00722501"/>
    <w:rsid w:val="00722C62"/>
    <w:rsid w:val="007236A3"/>
    <w:rsid w:val="00723CFA"/>
    <w:rsid w:val="00723F1A"/>
    <w:rsid w:val="007243E3"/>
    <w:rsid w:val="0072481B"/>
    <w:rsid w:val="007249BB"/>
    <w:rsid w:val="00724AA3"/>
    <w:rsid w:val="007252B6"/>
    <w:rsid w:val="00725992"/>
    <w:rsid w:val="00725B6A"/>
    <w:rsid w:val="00726836"/>
    <w:rsid w:val="00726DA2"/>
    <w:rsid w:val="00726F2D"/>
    <w:rsid w:val="00727016"/>
    <w:rsid w:val="0072735B"/>
    <w:rsid w:val="007273D0"/>
    <w:rsid w:val="00727A2F"/>
    <w:rsid w:val="00727A93"/>
    <w:rsid w:val="00727B3C"/>
    <w:rsid w:val="00727E3C"/>
    <w:rsid w:val="00727EE2"/>
    <w:rsid w:val="00730842"/>
    <w:rsid w:val="00730CD4"/>
    <w:rsid w:val="0073101B"/>
    <w:rsid w:val="00731A4C"/>
    <w:rsid w:val="00732835"/>
    <w:rsid w:val="0073286D"/>
    <w:rsid w:val="00732BEA"/>
    <w:rsid w:val="007331F8"/>
    <w:rsid w:val="007340A8"/>
    <w:rsid w:val="007344C7"/>
    <w:rsid w:val="00734BEE"/>
    <w:rsid w:val="00735192"/>
    <w:rsid w:val="007359D1"/>
    <w:rsid w:val="00735B28"/>
    <w:rsid w:val="00735BB7"/>
    <w:rsid w:val="00735D24"/>
    <w:rsid w:val="00736127"/>
    <w:rsid w:val="007366AB"/>
    <w:rsid w:val="0073676E"/>
    <w:rsid w:val="00736DD0"/>
    <w:rsid w:val="00736EE1"/>
    <w:rsid w:val="00737C52"/>
    <w:rsid w:val="00737ECF"/>
    <w:rsid w:val="0074015D"/>
    <w:rsid w:val="0074069D"/>
    <w:rsid w:val="007408F8"/>
    <w:rsid w:val="00740991"/>
    <w:rsid w:val="007410F4"/>
    <w:rsid w:val="00741512"/>
    <w:rsid w:val="00741661"/>
    <w:rsid w:val="00741AFA"/>
    <w:rsid w:val="00741FD4"/>
    <w:rsid w:val="00743760"/>
    <w:rsid w:val="00743AB2"/>
    <w:rsid w:val="0074428C"/>
    <w:rsid w:val="00744558"/>
    <w:rsid w:val="00744890"/>
    <w:rsid w:val="00744946"/>
    <w:rsid w:val="00744EDD"/>
    <w:rsid w:val="0074554F"/>
    <w:rsid w:val="00745DBB"/>
    <w:rsid w:val="007460E7"/>
    <w:rsid w:val="007472B2"/>
    <w:rsid w:val="00747ADB"/>
    <w:rsid w:val="00747BA0"/>
    <w:rsid w:val="00750551"/>
    <w:rsid w:val="00750BEB"/>
    <w:rsid w:val="00750D43"/>
    <w:rsid w:val="00751076"/>
    <w:rsid w:val="007510A4"/>
    <w:rsid w:val="00751C18"/>
    <w:rsid w:val="00751C33"/>
    <w:rsid w:val="0075248A"/>
    <w:rsid w:val="0075308F"/>
    <w:rsid w:val="00753448"/>
    <w:rsid w:val="0075350A"/>
    <w:rsid w:val="007538B2"/>
    <w:rsid w:val="00753A08"/>
    <w:rsid w:val="00754064"/>
    <w:rsid w:val="0075425E"/>
    <w:rsid w:val="00754F1D"/>
    <w:rsid w:val="00755DD6"/>
    <w:rsid w:val="007562FA"/>
    <w:rsid w:val="00756842"/>
    <w:rsid w:val="00756A12"/>
    <w:rsid w:val="00756A42"/>
    <w:rsid w:val="00756C05"/>
    <w:rsid w:val="007576D8"/>
    <w:rsid w:val="00757FD6"/>
    <w:rsid w:val="007603AD"/>
    <w:rsid w:val="0076066E"/>
    <w:rsid w:val="007607F6"/>
    <w:rsid w:val="00760AF1"/>
    <w:rsid w:val="00760F5B"/>
    <w:rsid w:val="00761694"/>
    <w:rsid w:val="00761864"/>
    <w:rsid w:val="007618FD"/>
    <w:rsid w:val="0076212B"/>
    <w:rsid w:val="00762282"/>
    <w:rsid w:val="00762748"/>
    <w:rsid w:val="00762AB5"/>
    <w:rsid w:val="00762E4F"/>
    <w:rsid w:val="007630BA"/>
    <w:rsid w:val="00763126"/>
    <w:rsid w:val="007634E4"/>
    <w:rsid w:val="007634EA"/>
    <w:rsid w:val="0076372D"/>
    <w:rsid w:val="00764080"/>
    <w:rsid w:val="00764131"/>
    <w:rsid w:val="00764192"/>
    <w:rsid w:val="0076458D"/>
    <w:rsid w:val="00764765"/>
    <w:rsid w:val="00765119"/>
    <w:rsid w:val="00765154"/>
    <w:rsid w:val="00765499"/>
    <w:rsid w:val="0076558E"/>
    <w:rsid w:val="00765A2D"/>
    <w:rsid w:val="007660EC"/>
    <w:rsid w:val="007665C4"/>
    <w:rsid w:val="007666C6"/>
    <w:rsid w:val="0076681C"/>
    <w:rsid w:val="00766AAD"/>
    <w:rsid w:val="00766EE2"/>
    <w:rsid w:val="0076704D"/>
    <w:rsid w:val="00767B3F"/>
    <w:rsid w:val="00767DFD"/>
    <w:rsid w:val="00767F41"/>
    <w:rsid w:val="00767F4A"/>
    <w:rsid w:val="007700CD"/>
    <w:rsid w:val="007702C1"/>
    <w:rsid w:val="007709F3"/>
    <w:rsid w:val="00770EF1"/>
    <w:rsid w:val="00771964"/>
    <w:rsid w:val="00772206"/>
    <w:rsid w:val="00772319"/>
    <w:rsid w:val="0077236C"/>
    <w:rsid w:val="00772C75"/>
    <w:rsid w:val="00773E7C"/>
    <w:rsid w:val="00773ED1"/>
    <w:rsid w:val="00773F1C"/>
    <w:rsid w:val="007740BA"/>
    <w:rsid w:val="0077426C"/>
    <w:rsid w:val="0077550D"/>
    <w:rsid w:val="00775BB6"/>
    <w:rsid w:val="00775D25"/>
    <w:rsid w:val="00776908"/>
    <w:rsid w:val="007777F1"/>
    <w:rsid w:val="00777D39"/>
    <w:rsid w:val="00777E5A"/>
    <w:rsid w:val="0078098B"/>
    <w:rsid w:val="007817F1"/>
    <w:rsid w:val="00781B16"/>
    <w:rsid w:val="007821C3"/>
    <w:rsid w:val="00782541"/>
    <w:rsid w:val="00783133"/>
    <w:rsid w:val="007834DE"/>
    <w:rsid w:val="00784551"/>
    <w:rsid w:val="007848A8"/>
    <w:rsid w:val="00784B74"/>
    <w:rsid w:val="00784D8D"/>
    <w:rsid w:val="00784DEF"/>
    <w:rsid w:val="00785D04"/>
    <w:rsid w:val="0078628B"/>
    <w:rsid w:val="00786808"/>
    <w:rsid w:val="007868B6"/>
    <w:rsid w:val="00787201"/>
    <w:rsid w:val="007873BC"/>
    <w:rsid w:val="00787938"/>
    <w:rsid w:val="00790370"/>
    <w:rsid w:val="00791B10"/>
    <w:rsid w:val="0079246E"/>
    <w:rsid w:val="00792703"/>
    <w:rsid w:val="00792CB4"/>
    <w:rsid w:val="00792E9E"/>
    <w:rsid w:val="0079356F"/>
    <w:rsid w:val="00794260"/>
    <w:rsid w:val="007945F4"/>
    <w:rsid w:val="007949C4"/>
    <w:rsid w:val="00794E9E"/>
    <w:rsid w:val="00795777"/>
    <w:rsid w:val="0079581C"/>
    <w:rsid w:val="007964FE"/>
    <w:rsid w:val="0079697A"/>
    <w:rsid w:val="00797093"/>
    <w:rsid w:val="0079741F"/>
    <w:rsid w:val="007A0C06"/>
    <w:rsid w:val="007A11FF"/>
    <w:rsid w:val="007A1261"/>
    <w:rsid w:val="007A13D4"/>
    <w:rsid w:val="007A1514"/>
    <w:rsid w:val="007A15E8"/>
    <w:rsid w:val="007A17D5"/>
    <w:rsid w:val="007A2134"/>
    <w:rsid w:val="007A2405"/>
    <w:rsid w:val="007A263E"/>
    <w:rsid w:val="007A2E9B"/>
    <w:rsid w:val="007A3A12"/>
    <w:rsid w:val="007A3BDA"/>
    <w:rsid w:val="007A3EEA"/>
    <w:rsid w:val="007A4669"/>
    <w:rsid w:val="007A4DCD"/>
    <w:rsid w:val="007A5014"/>
    <w:rsid w:val="007A601D"/>
    <w:rsid w:val="007A6085"/>
    <w:rsid w:val="007A63A7"/>
    <w:rsid w:val="007A6FB3"/>
    <w:rsid w:val="007A7B1D"/>
    <w:rsid w:val="007A7E76"/>
    <w:rsid w:val="007B07EA"/>
    <w:rsid w:val="007B0A25"/>
    <w:rsid w:val="007B0A57"/>
    <w:rsid w:val="007B158C"/>
    <w:rsid w:val="007B22AB"/>
    <w:rsid w:val="007B24CD"/>
    <w:rsid w:val="007B259F"/>
    <w:rsid w:val="007B26DF"/>
    <w:rsid w:val="007B2931"/>
    <w:rsid w:val="007B2983"/>
    <w:rsid w:val="007B2BF1"/>
    <w:rsid w:val="007B3926"/>
    <w:rsid w:val="007B3C6A"/>
    <w:rsid w:val="007B3DAB"/>
    <w:rsid w:val="007B3F0C"/>
    <w:rsid w:val="007B492A"/>
    <w:rsid w:val="007B49AC"/>
    <w:rsid w:val="007B4AAE"/>
    <w:rsid w:val="007B4E72"/>
    <w:rsid w:val="007B5638"/>
    <w:rsid w:val="007B628A"/>
    <w:rsid w:val="007B6C10"/>
    <w:rsid w:val="007B6CD7"/>
    <w:rsid w:val="007B78C5"/>
    <w:rsid w:val="007B7B91"/>
    <w:rsid w:val="007B7C3C"/>
    <w:rsid w:val="007C0186"/>
    <w:rsid w:val="007C0895"/>
    <w:rsid w:val="007C0B2F"/>
    <w:rsid w:val="007C13D2"/>
    <w:rsid w:val="007C1CF6"/>
    <w:rsid w:val="007C207C"/>
    <w:rsid w:val="007C284A"/>
    <w:rsid w:val="007C2A14"/>
    <w:rsid w:val="007C2BD1"/>
    <w:rsid w:val="007C2C60"/>
    <w:rsid w:val="007C3014"/>
    <w:rsid w:val="007C3640"/>
    <w:rsid w:val="007C3CFE"/>
    <w:rsid w:val="007C3EEC"/>
    <w:rsid w:val="007C47CF"/>
    <w:rsid w:val="007C4D6D"/>
    <w:rsid w:val="007C4E56"/>
    <w:rsid w:val="007C54FE"/>
    <w:rsid w:val="007C57DD"/>
    <w:rsid w:val="007C5CFE"/>
    <w:rsid w:val="007C5D59"/>
    <w:rsid w:val="007C5FD6"/>
    <w:rsid w:val="007C6152"/>
    <w:rsid w:val="007C6BDE"/>
    <w:rsid w:val="007C7266"/>
    <w:rsid w:val="007C7735"/>
    <w:rsid w:val="007D03F2"/>
    <w:rsid w:val="007D079C"/>
    <w:rsid w:val="007D1300"/>
    <w:rsid w:val="007D16FF"/>
    <w:rsid w:val="007D1775"/>
    <w:rsid w:val="007D18BA"/>
    <w:rsid w:val="007D1AEC"/>
    <w:rsid w:val="007D1C6C"/>
    <w:rsid w:val="007D1DC7"/>
    <w:rsid w:val="007D2EFA"/>
    <w:rsid w:val="007D35EE"/>
    <w:rsid w:val="007D3927"/>
    <w:rsid w:val="007D3CAC"/>
    <w:rsid w:val="007D43B2"/>
    <w:rsid w:val="007D46B5"/>
    <w:rsid w:val="007D498F"/>
    <w:rsid w:val="007D499E"/>
    <w:rsid w:val="007D5263"/>
    <w:rsid w:val="007D5377"/>
    <w:rsid w:val="007D56AB"/>
    <w:rsid w:val="007D5776"/>
    <w:rsid w:val="007D6416"/>
    <w:rsid w:val="007D65BF"/>
    <w:rsid w:val="007D692F"/>
    <w:rsid w:val="007D6933"/>
    <w:rsid w:val="007D6D77"/>
    <w:rsid w:val="007D6F5C"/>
    <w:rsid w:val="007D7BEF"/>
    <w:rsid w:val="007E0304"/>
    <w:rsid w:val="007E08CE"/>
    <w:rsid w:val="007E11CD"/>
    <w:rsid w:val="007E21D5"/>
    <w:rsid w:val="007E246E"/>
    <w:rsid w:val="007E2785"/>
    <w:rsid w:val="007E30D3"/>
    <w:rsid w:val="007E33C7"/>
    <w:rsid w:val="007E3D1E"/>
    <w:rsid w:val="007E3F51"/>
    <w:rsid w:val="007E4001"/>
    <w:rsid w:val="007E42B9"/>
    <w:rsid w:val="007E471F"/>
    <w:rsid w:val="007E47A8"/>
    <w:rsid w:val="007E4E40"/>
    <w:rsid w:val="007E555E"/>
    <w:rsid w:val="007E5ED8"/>
    <w:rsid w:val="007E6002"/>
    <w:rsid w:val="007E683F"/>
    <w:rsid w:val="007E68F9"/>
    <w:rsid w:val="007E6D15"/>
    <w:rsid w:val="007E6E20"/>
    <w:rsid w:val="007E71B5"/>
    <w:rsid w:val="007E721C"/>
    <w:rsid w:val="007E767A"/>
    <w:rsid w:val="007E78AA"/>
    <w:rsid w:val="007E7D8B"/>
    <w:rsid w:val="007F0090"/>
    <w:rsid w:val="007F07E0"/>
    <w:rsid w:val="007F0AED"/>
    <w:rsid w:val="007F0BDF"/>
    <w:rsid w:val="007F1267"/>
    <w:rsid w:val="007F1A9A"/>
    <w:rsid w:val="007F2017"/>
    <w:rsid w:val="007F219F"/>
    <w:rsid w:val="007F26B8"/>
    <w:rsid w:val="007F26C6"/>
    <w:rsid w:val="007F2893"/>
    <w:rsid w:val="007F2AE6"/>
    <w:rsid w:val="007F2FA7"/>
    <w:rsid w:val="007F307B"/>
    <w:rsid w:val="007F34DE"/>
    <w:rsid w:val="007F35D8"/>
    <w:rsid w:val="007F3D69"/>
    <w:rsid w:val="007F3F9B"/>
    <w:rsid w:val="007F424C"/>
    <w:rsid w:val="007F42F7"/>
    <w:rsid w:val="007F5745"/>
    <w:rsid w:val="007F5835"/>
    <w:rsid w:val="007F63A8"/>
    <w:rsid w:val="007F682A"/>
    <w:rsid w:val="007F73B9"/>
    <w:rsid w:val="007F7EB4"/>
    <w:rsid w:val="00800359"/>
    <w:rsid w:val="008007CE"/>
    <w:rsid w:val="00800BA4"/>
    <w:rsid w:val="00800BDE"/>
    <w:rsid w:val="0080124F"/>
    <w:rsid w:val="008015C5"/>
    <w:rsid w:val="00801728"/>
    <w:rsid w:val="0080197F"/>
    <w:rsid w:val="008019F9"/>
    <w:rsid w:val="008023B6"/>
    <w:rsid w:val="00802637"/>
    <w:rsid w:val="008026A0"/>
    <w:rsid w:val="008027A5"/>
    <w:rsid w:val="008027AA"/>
    <w:rsid w:val="00802804"/>
    <w:rsid w:val="0080298D"/>
    <w:rsid w:val="00802CD8"/>
    <w:rsid w:val="00803339"/>
    <w:rsid w:val="008034C9"/>
    <w:rsid w:val="008039DF"/>
    <w:rsid w:val="008040F6"/>
    <w:rsid w:val="008056AF"/>
    <w:rsid w:val="00805832"/>
    <w:rsid w:val="00806190"/>
    <w:rsid w:val="0080623A"/>
    <w:rsid w:val="00806568"/>
    <w:rsid w:val="0080683C"/>
    <w:rsid w:val="00807477"/>
    <w:rsid w:val="008074A3"/>
    <w:rsid w:val="008078EE"/>
    <w:rsid w:val="00807D51"/>
    <w:rsid w:val="00810949"/>
    <w:rsid w:val="00811335"/>
    <w:rsid w:val="008116AE"/>
    <w:rsid w:val="008116D8"/>
    <w:rsid w:val="00811DEF"/>
    <w:rsid w:val="00811E12"/>
    <w:rsid w:val="00811E68"/>
    <w:rsid w:val="00812772"/>
    <w:rsid w:val="0081299C"/>
    <w:rsid w:val="00812C16"/>
    <w:rsid w:val="00812F28"/>
    <w:rsid w:val="008138D9"/>
    <w:rsid w:val="00813994"/>
    <w:rsid w:val="00814842"/>
    <w:rsid w:val="00814BD9"/>
    <w:rsid w:val="0081517E"/>
    <w:rsid w:val="008156BD"/>
    <w:rsid w:val="0081587B"/>
    <w:rsid w:val="00815FB6"/>
    <w:rsid w:val="00816499"/>
    <w:rsid w:val="0081691C"/>
    <w:rsid w:val="00816E3C"/>
    <w:rsid w:val="008171ED"/>
    <w:rsid w:val="0081755C"/>
    <w:rsid w:val="008177F7"/>
    <w:rsid w:val="008178B3"/>
    <w:rsid w:val="00817DBF"/>
    <w:rsid w:val="00821729"/>
    <w:rsid w:val="008219DD"/>
    <w:rsid w:val="00821AC2"/>
    <w:rsid w:val="00822E68"/>
    <w:rsid w:val="008231FF"/>
    <w:rsid w:val="0082385D"/>
    <w:rsid w:val="008238D0"/>
    <w:rsid w:val="00823DF6"/>
    <w:rsid w:val="008245E3"/>
    <w:rsid w:val="00824951"/>
    <w:rsid w:val="00825634"/>
    <w:rsid w:val="00825666"/>
    <w:rsid w:val="00826145"/>
    <w:rsid w:val="00826E81"/>
    <w:rsid w:val="0082704A"/>
    <w:rsid w:val="00827B13"/>
    <w:rsid w:val="00827DC6"/>
    <w:rsid w:val="008302A4"/>
    <w:rsid w:val="00830448"/>
    <w:rsid w:val="00830535"/>
    <w:rsid w:val="00830A86"/>
    <w:rsid w:val="0083111F"/>
    <w:rsid w:val="00831508"/>
    <w:rsid w:val="00831B60"/>
    <w:rsid w:val="00832478"/>
    <w:rsid w:val="0083282B"/>
    <w:rsid w:val="00833321"/>
    <w:rsid w:val="0083354C"/>
    <w:rsid w:val="00833586"/>
    <w:rsid w:val="00834098"/>
    <w:rsid w:val="0083420F"/>
    <w:rsid w:val="008343C3"/>
    <w:rsid w:val="008345E5"/>
    <w:rsid w:val="008345EC"/>
    <w:rsid w:val="00834639"/>
    <w:rsid w:val="0083588F"/>
    <w:rsid w:val="00835F99"/>
    <w:rsid w:val="008365FA"/>
    <w:rsid w:val="00836A45"/>
    <w:rsid w:val="00836D51"/>
    <w:rsid w:val="00837435"/>
    <w:rsid w:val="0083748E"/>
    <w:rsid w:val="008377AB"/>
    <w:rsid w:val="00837F12"/>
    <w:rsid w:val="00840620"/>
    <w:rsid w:val="00840BB8"/>
    <w:rsid w:val="00842042"/>
    <w:rsid w:val="00842838"/>
    <w:rsid w:val="00842FC5"/>
    <w:rsid w:val="008434B4"/>
    <w:rsid w:val="008436E9"/>
    <w:rsid w:val="0084398A"/>
    <w:rsid w:val="00843DD2"/>
    <w:rsid w:val="00844A97"/>
    <w:rsid w:val="008450F4"/>
    <w:rsid w:val="00845183"/>
    <w:rsid w:val="008451F3"/>
    <w:rsid w:val="00845307"/>
    <w:rsid w:val="00845612"/>
    <w:rsid w:val="00846A1F"/>
    <w:rsid w:val="00846B96"/>
    <w:rsid w:val="008470BA"/>
    <w:rsid w:val="008473F6"/>
    <w:rsid w:val="00850360"/>
    <w:rsid w:val="0085059A"/>
    <w:rsid w:val="00850850"/>
    <w:rsid w:val="00850B84"/>
    <w:rsid w:val="0085120A"/>
    <w:rsid w:val="008517FF"/>
    <w:rsid w:val="00851A69"/>
    <w:rsid w:val="00851DB5"/>
    <w:rsid w:val="0085209F"/>
    <w:rsid w:val="00852588"/>
    <w:rsid w:val="008530C4"/>
    <w:rsid w:val="008533E1"/>
    <w:rsid w:val="00853426"/>
    <w:rsid w:val="00854B7F"/>
    <w:rsid w:val="0085552C"/>
    <w:rsid w:val="008555BA"/>
    <w:rsid w:val="008558B3"/>
    <w:rsid w:val="00855B51"/>
    <w:rsid w:val="00855C00"/>
    <w:rsid w:val="00855DE6"/>
    <w:rsid w:val="008560FE"/>
    <w:rsid w:val="00856422"/>
    <w:rsid w:val="0085664F"/>
    <w:rsid w:val="0085666F"/>
    <w:rsid w:val="008567F6"/>
    <w:rsid w:val="00856BDE"/>
    <w:rsid w:val="00857711"/>
    <w:rsid w:val="0086035F"/>
    <w:rsid w:val="008605BE"/>
    <w:rsid w:val="00860BEC"/>
    <w:rsid w:val="008610C7"/>
    <w:rsid w:val="008612D5"/>
    <w:rsid w:val="0086134E"/>
    <w:rsid w:val="008615C3"/>
    <w:rsid w:val="00861A5A"/>
    <w:rsid w:val="00861DD9"/>
    <w:rsid w:val="00861F1E"/>
    <w:rsid w:val="008624DE"/>
    <w:rsid w:val="00863D71"/>
    <w:rsid w:val="00863FD4"/>
    <w:rsid w:val="00864480"/>
    <w:rsid w:val="00864B37"/>
    <w:rsid w:val="00864CF7"/>
    <w:rsid w:val="00864E52"/>
    <w:rsid w:val="00864FFA"/>
    <w:rsid w:val="00865036"/>
    <w:rsid w:val="00865AD4"/>
    <w:rsid w:val="00867019"/>
    <w:rsid w:val="0086717E"/>
    <w:rsid w:val="00867BCC"/>
    <w:rsid w:val="00870084"/>
    <w:rsid w:val="0087040F"/>
    <w:rsid w:val="0087099C"/>
    <w:rsid w:val="00870B14"/>
    <w:rsid w:val="00870B7E"/>
    <w:rsid w:val="00870D7C"/>
    <w:rsid w:val="008715D7"/>
    <w:rsid w:val="00871DD8"/>
    <w:rsid w:val="00871ED1"/>
    <w:rsid w:val="00871FEF"/>
    <w:rsid w:val="008724B7"/>
    <w:rsid w:val="00872753"/>
    <w:rsid w:val="00872934"/>
    <w:rsid w:val="00872B7D"/>
    <w:rsid w:val="00873293"/>
    <w:rsid w:val="0087496C"/>
    <w:rsid w:val="00875660"/>
    <w:rsid w:val="008759FE"/>
    <w:rsid w:val="00875E4C"/>
    <w:rsid w:val="008764CC"/>
    <w:rsid w:val="008766C1"/>
    <w:rsid w:val="00876844"/>
    <w:rsid w:val="008769B1"/>
    <w:rsid w:val="00876D1F"/>
    <w:rsid w:val="008771EA"/>
    <w:rsid w:val="008773C6"/>
    <w:rsid w:val="00877D1D"/>
    <w:rsid w:val="00880D8B"/>
    <w:rsid w:val="00880EF8"/>
    <w:rsid w:val="008816B1"/>
    <w:rsid w:val="00881CE3"/>
    <w:rsid w:val="0088267D"/>
    <w:rsid w:val="0088377D"/>
    <w:rsid w:val="008838FB"/>
    <w:rsid w:val="00883AD8"/>
    <w:rsid w:val="00883D6B"/>
    <w:rsid w:val="00883D74"/>
    <w:rsid w:val="00884709"/>
    <w:rsid w:val="008849C6"/>
    <w:rsid w:val="008853D7"/>
    <w:rsid w:val="0088561A"/>
    <w:rsid w:val="00885B75"/>
    <w:rsid w:val="00886034"/>
    <w:rsid w:val="008864CC"/>
    <w:rsid w:val="00887365"/>
    <w:rsid w:val="008875D7"/>
    <w:rsid w:val="008877E5"/>
    <w:rsid w:val="0088797C"/>
    <w:rsid w:val="00890429"/>
    <w:rsid w:val="008906E7"/>
    <w:rsid w:val="008907EE"/>
    <w:rsid w:val="00890D41"/>
    <w:rsid w:val="00890F23"/>
    <w:rsid w:val="00890F3F"/>
    <w:rsid w:val="008912D7"/>
    <w:rsid w:val="00891390"/>
    <w:rsid w:val="00891901"/>
    <w:rsid w:val="00891C14"/>
    <w:rsid w:val="00891F09"/>
    <w:rsid w:val="00892195"/>
    <w:rsid w:val="00892292"/>
    <w:rsid w:val="0089245E"/>
    <w:rsid w:val="0089355C"/>
    <w:rsid w:val="00893834"/>
    <w:rsid w:val="00893CC3"/>
    <w:rsid w:val="008949F6"/>
    <w:rsid w:val="00894F79"/>
    <w:rsid w:val="0089611B"/>
    <w:rsid w:val="0089660E"/>
    <w:rsid w:val="0089713B"/>
    <w:rsid w:val="00897293"/>
    <w:rsid w:val="00897392"/>
    <w:rsid w:val="008979F2"/>
    <w:rsid w:val="00897AB7"/>
    <w:rsid w:val="00897F2D"/>
    <w:rsid w:val="00897FC2"/>
    <w:rsid w:val="008A00FA"/>
    <w:rsid w:val="008A02E0"/>
    <w:rsid w:val="008A07D3"/>
    <w:rsid w:val="008A086F"/>
    <w:rsid w:val="008A0AD9"/>
    <w:rsid w:val="008A1023"/>
    <w:rsid w:val="008A10B9"/>
    <w:rsid w:val="008A156E"/>
    <w:rsid w:val="008A2BEA"/>
    <w:rsid w:val="008A2F54"/>
    <w:rsid w:val="008A3929"/>
    <w:rsid w:val="008A3DA2"/>
    <w:rsid w:val="008A4140"/>
    <w:rsid w:val="008A4ED0"/>
    <w:rsid w:val="008A6FC9"/>
    <w:rsid w:val="008A767A"/>
    <w:rsid w:val="008A7705"/>
    <w:rsid w:val="008B00D0"/>
    <w:rsid w:val="008B124C"/>
    <w:rsid w:val="008B1592"/>
    <w:rsid w:val="008B1F84"/>
    <w:rsid w:val="008B222D"/>
    <w:rsid w:val="008B2F08"/>
    <w:rsid w:val="008B3072"/>
    <w:rsid w:val="008B30FA"/>
    <w:rsid w:val="008B312B"/>
    <w:rsid w:val="008B32DB"/>
    <w:rsid w:val="008B3A39"/>
    <w:rsid w:val="008B3E15"/>
    <w:rsid w:val="008B43A2"/>
    <w:rsid w:val="008B44C9"/>
    <w:rsid w:val="008B51AD"/>
    <w:rsid w:val="008B5726"/>
    <w:rsid w:val="008B5780"/>
    <w:rsid w:val="008B5C9F"/>
    <w:rsid w:val="008B653D"/>
    <w:rsid w:val="008B66DE"/>
    <w:rsid w:val="008B6D5D"/>
    <w:rsid w:val="008B7024"/>
    <w:rsid w:val="008B7443"/>
    <w:rsid w:val="008B753D"/>
    <w:rsid w:val="008B7F10"/>
    <w:rsid w:val="008C02FF"/>
    <w:rsid w:val="008C05C5"/>
    <w:rsid w:val="008C098F"/>
    <w:rsid w:val="008C0C3E"/>
    <w:rsid w:val="008C0D49"/>
    <w:rsid w:val="008C16AE"/>
    <w:rsid w:val="008C17BC"/>
    <w:rsid w:val="008C1DDD"/>
    <w:rsid w:val="008C254C"/>
    <w:rsid w:val="008C2B94"/>
    <w:rsid w:val="008C3363"/>
    <w:rsid w:val="008C3D1B"/>
    <w:rsid w:val="008C3FFD"/>
    <w:rsid w:val="008C4223"/>
    <w:rsid w:val="008C4871"/>
    <w:rsid w:val="008C4E97"/>
    <w:rsid w:val="008C59B2"/>
    <w:rsid w:val="008C59B4"/>
    <w:rsid w:val="008C5C53"/>
    <w:rsid w:val="008C5D22"/>
    <w:rsid w:val="008C60DE"/>
    <w:rsid w:val="008C6445"/>
    <w:rsid w:val="008C67C3"/>
    <w:rsid w:val="008C6976"/>
    <w:rsid w:val="008C709C"/>
    <w:rsid w:val="008C718A"/>
    <w:rsid w:val="008C7665"/>
    <w:rsid w:val="008D0C36"/>
    <w:rsid w:val="008D13AA"/>
    <w:rsid w:val="008D14AB"/>
    <w:rsid w:val="008D18ED"/>
    <w:rsid w:val="008D1A5D"/>
    <w:rsid w:val="008D24ED"/>
    <w:rsid w:val="008D29B8"/>
    <w:rsid w:val="008D2DFC"/>
    <w:rsid w:val="008D39A9"/>
    <w:rsid w:val="008D3BB5"/>
    <w:rsid w:val="008D3DD9"/>
    <w:rsid w:val="008D3E3E"/>
    <w:rsid w:val="008D3FFC"/>
    <w:rsid w:val="008D41BA"/>
    <w:rsid w:val="008D464E"/>
    <w:rsid w:val="008D4E23"/>
    <w:rsid w:val="008D56AA"/>
    <w:rsid w:val="008D6170"/>
    <w:rsid w:val="008D629E"/>
    <w:rsid w:val="008D6607"/>
    <w:rsid w:val="008D6AE8"/>
    <w:rsid w:val="008D6E54"/>
    <w:rsid w:val="008D721D"/>
    <w:rsid w:val="008D772B"/>
    <w:rsid w:val="008D7E61"/>
    <w:rsid w:val="008E024B"/>
    <w:rsid w:val="008E0E15"/>
    <w:rsid w:val="008E0FE7"/>
    <w:rsid w:val="008E1168"/>
    <w:rsid w:val="008E16A2"/>
    <w:rsid w:val="008E1898"/>
    <w:rsid w:val="008E1A6C"/>
    <w:rsid w:val="008E1F91"/>
    <w:rsid w:val="008E240E"/>
    <w:rsid w:val="008E2556"/>
    <w:rsid w:val="008E29FD"/>
    <w:rsid w:val="008E3D03"/>
    <w:rsid w:val="008E3E61"/>
    <w:rsid w:val="008E402A"/>
    <w:rsid w:val="008E4620"/>
    <w:rsid w:val="008E4BD3"/>
    <w:rsid w:val="008E4F23"/>
    <w:rsid w:val="008E51AE"/>
    <w:rsid w:val="008E56F2"/>
    <w:rsid w:val="008E57E3"/>
    <w:rsid w:val="008E5975"/>
    <w:rsid w:val="008E5E6A"/>
    <w:rsid w:val="008E6854"/>
    <w:rsid w:val="008E691F"/>
    <w:rsid w:val="008E6A4D"/>
    <w:rsid w:val="008E6B74"/>
    <w:rsid w:val="008E6C75"/>
    <w:rsid w:val="008E793D"/>
    <w:rsid w:val="008E7958"/>
    <w:rsid w:val="008F07AE"/>
    <w:rsid w:val="008F08A4"/>
    <w:rsid w:val="008F08E3"/>
    <w:rsid w:val="008F0B9C"/>
    <w:rsid w:val="008F0FEA"/>
    <w:rsid w:val="008F14A6"/>
    <w:rsid w:val="008F1A51"/>
    <w:rsid w:val="008F1E9F"/>
    <w:rsid w:val="008F24B5"/>
    <w:rsid w:val="008F2924"/>
    <w:rsid w:val="008F39DF"/>
    <w:rsid w:val="008F3D54"/>
    <w:rsid w:val="008F4012"/>
    <w:rsid w:val="008F4574"/>
    <w:rsid w:val="008F5159"/>
    <w:rsid w:val="008F5357"/>
    <w:rsid w:val="008F5972"/>
    <w:rsid w:val="008F5CF5"/>
    <w:rsid w:val="008F6032"/>
    <w:rsid w:val="008F6429"/>
    <w:rsid w:val="008F7093"/>
    <w:rsid w:val="009004BB"/>
    <w:rsid w:val="009019DA"/>
    <w:rsid w:val="0090226C"/>
    <w:rsid w:val="009022B9"/>
    <w:rsid w:val="0090269A"/>
    <w:rsid w:val="009026E3"/>
    <w:rsid w:val="00902757"/>
    <w:rsid w:val="009029D4"/>
    <w:rsid w:val="00903561"/>
    <w:rsid w:val="00903679"/>
    <w:rsid w:val="00903B7E"/>
    <w:rsid w:val="00903F3E"/>
    <w:rsid w:val="00904540"/>
    <w:rsid w:val="00904735"/>
    <w:rsid w:val="00905300"/>
    <w:rsid w:val="00905C90"/>
    <w:rsid w:val="00905C9A"/>
    <w:rsid w:val="00905DAB"/>
    <w:rsid w:val="009061BD"/>
    <w:rsid w:val="00906283"/>
    <w:rsid w:val="009062BF"/>
    <w:rsid w:val="00906406"/>
    <w:rsid w:val="0090688A"/>
    <w:rsid w:val="009077BE"/>
    <w:rsid w:val="009102B7"/>
    <w:rsid w:val="009105C4"/>
    <w:rsid w:val="00910703"/>
    <w:rsid w:val="0091085E"/>
    <w:rsid w:val="0091089E"/>
    <w:rsid w:val="0091164E"/>
    <w:rsid w:val="00911B63"/>
    <w:rsid w:val="00911F85"/>
    <w:rsid w:val="00912541"/>
    <w:rsid w:val="009128C1"/>
    <w:rsid w:val="00912917"/>
    <w:rsid w:val="009129BB"/>
    <w:rsid w:val="00912DCF"/>
    <w:rsid w:val="00912F9F"/>
    <w:rsid w:val="00913C1D"/>
    <w:rsid w:val="00913DF6"/>
    <w:rsid w:val="00913F27"/>
    <w:rsid w:val="00914398"/>
    <w:rsid w:val="0091457F"/>
    <w:rsid w:val="009147CF"/>
    <w:rsid w:val="00914863"/>
    <w:rsid w:val="00914A7F"/>
    <w:rsid w:val="0091501A"/>
    <w:rsid w:val="00915561"/>
    <w:rsid w:val="0091577B"/>
    <w:rsid w:val="009158D7"/>
    <w:rsid w:val="00915B56"/>
    <w:rsid w:val="00915B76"/>
    <w:rsid w:val="00915D82"/>
    <w:rsid w:val="00916312"/>
    <w:rsid w:val="00916687"/>
    <w:rsid w:val="00916A5F"/>
    <w:rsid w:val="00916F75"/>
    <w:rsid w:val="0091710D"/>
    <w:rsid w:val="009173AB"/>
    <w:rsid w:val="00917B2B"/>
    <w:rsid w:val="00917BA8"/>
    <w:rsid w:val="00920164"/>
    <w:rsid w:val="0092023D"/>
    <w:rsid w:val="0092045A"/>
    <w:rsid w:val="009207C9"/>
    <w:rsid w:val="00920892"/>
    <w:rsid w:val="00920CCE"/>
    <w:rsid w:val="00920E36"/>
    <w:rsid w:val="009210A9"/>
    <w:rsid w:val="00921A72"/>
    <w:rsid w:val="00922289"/>
    <w:rsid w:val="009231C2"/>
    <w:rsid w:val="009234F8"/>
    <w:rsid w:val="009237AD"/>
    <w:rsid w:val="00923919"/>
    <w:rsid w:val="00923B88"/>
    <w:rsid w:val="0092402D"/>
    <w:rsid w:val="0092439D"/>
    <w:rsid w:val="00924C50"/>
    <w:rsid w:val="00924CF7"/>
    <w:rsid w:val="00924F0B"/>
    <w:rsid w:val="00924FA0"/>
    <w:rsid w:val="00925265"/>
    <w:rsid w:val="00926CEE"/>
    <w:rsid w:val="0093027C"/>
    <w:rsid w:val="009307AF"/>
    <w:rsid w:val="0093110C"/>
    <w:rsid w:val="00932344"/>
    <w:rsid w:val="00932626"/>
    <w:rsid w:val="00932C6C"/>
    <w:rsid w:val="009330AD"/>
    <w:rsid w:val="0093334B"/>
    <w:rsid w:val="00933627"/>
    <w:rsid w:val="009339BB"/>
    <w:rsid w:val="00933F56"/>
    <w:rsid w:val="00934568"/>
    <w:rsid w:val="009345D4"/>
    <w:rsid w:val="00934723"/>
    <w:rsid w:val="00934C87"/>
    <w:rsid w:val="0093569D"/>
    <w:rsid w:val="00935AB4"/>
    <w:rsid w:val="00935F1C"/>
    <w:rsid w:val="00935FEA"/>
    <w:rsid w:val="00936667"/>
    <w:rsid w:val="00936ADC"/>
    <w:rsid w:val="00936FA1"/>
    <w:rsid w:val="00936FDA"/>
    <w:rsid w:val="00937260"/>
    <w:rsid w:val="00937888"/>
    <w:rsid w:val="009378A8"/>
    <w:rsid w:val="00937B41"/>
    <w:rsid w:val="00940391"/>
    <w:rsid w:val="00940D1E"/>
    <w:rsid w:val="009410A7"/>
    <w:rsid w:val="009418D4"/>
    <w:rsid w:val="00942713"/>
    <w:rsid w:val="00942A91"/>
    <w:rsid w:val="00942B30"/>
    <w:rsid w:val="00942F11"/>
    <w:rsid w:val="0094319D"/>
    <w:rsid w:val="00943313"/>
    <w:rsid w:val="009439F2"/>
    <w:rsid w:val="00943D61"/>
    <w:rsid w:val="00943DFC"/>
    <w:rsid w:val="00944394"/>
    <w:rsid w:val="0094479E"/>
    <w:rsid w:val="009450C8"/>
    <w:rsid w:val="00945567"/>
    <w:rsid w:val="00945626"/>
    <w:rsid w:val="009457EE"/>
    <w:rsid w:val="00945BB5"/>
    <w:rsid w:val="00945FC3"/>
    <w:rsid w:val="00946866"/>
    <w:rsid w:val="00946A5B"/>
    <w:rsid w:val="00947729"/>
    <w:rsid w:val="00947987"/>
    <w:rsid w:val="009506A8"/>
    <w:rsid w:val="00950B6B"/>
    <w:rsid w:val="0095125D"/>
    <w:rsid w:val="00951365"/>
    <w:rsid w:val="00951F6B"/>
    <w:rsid w:val="00951FC5"/>
    <w:rsid w:val="00952618"/>
    <w:rsid w:val="00952758"/>
    <w:rsid w:val="00952D93"/>
    <w:rsid w:val="00952F47"/>
    <w:rsid w:val="009533DF"/>
    <w:rsid w:val="009536BE"/>
    <w:rsid w:val="00953BF4"/>
    <w:rsid w:val="00953EAF"/>
    <w:rsid w:val="0095436E"/>
    <w:rsid w:val="00954BB2"/>
    <w:rsid w:val="00954D2A"/>
    <w:rsid w:val="00954DAA"/>
    <w:rsid w:val="00954F44"/>
    <w:rsid w:val="009551DE"/>
    <w:rsid w:val="009552B1"/>
    <w:rsid w:val="009558BD"/>
    <w:rsid w:val="00956033"/>
    <w:rsid w:val="00957034"/>
    <w:rsid w:val="00957551"/>
    <w:rsid w:val="00957C8B"/>
    <w:rsid w:val="009600A8"/>
    <w:rsid w:val="009605CF"/>
    <w:rsid w:val="00960654"/>
    <w:rsid w:val="00960FF1"/>
    <w:rsid w:val="009610F8"/>
    <w:rsid w:val="00961668"/>
    <w:rsid w:val="009616D0"/>
    <w:rsid w:val="00961E66"/>
    <w:rsid w:val="00962300"/>
    <w:rsid w:val="00962F5E"/>
    <w:rsid w:val="009633AC"/>
    <w:rsid w:val="00963953"/>
    <w:rsid w:val="00963AEC"/>
    <w:rsid w:val="009644D7"/>
    <w:rsid w:val="00964696"/>
    <w:rsid w:val="00964803"/>
    <w:rsid w:val="009655A5"/>
    <w:rsid w:val="009659C5"/>
    <w:rsid w:val="0096616A"/>
    <w:rsid w:val="00966245"/>
    <w:rsid w:val="00967053"/>
    <w:rsid w:val="009670DF"/>
    <w:rsid w:val="00967113"/>
    <w:rsid w:val="00967837"/>
    <w:rsid w:val="00967AA5"/>
    <w:rsid w:val="00967F5A"/>
    <w:rsid w:val="00967F88"/>
    <w:rsid w:val="0097011B"/>
    <w:rsid w:val="009708D6"/>
    <w:rsid w:val="00970938"/>
    <w:rsid w:val="00970B66"/>
    <w:rsid w:val="00970CC3"/>
    <w:rsid w:val="00970ED6"/>
    <w:rsid w:val="00971049"/>
    <w:rsid w:val="009713FF"/>
    <w:rsid w:val="00971900"/>
    <w:rsid w:val="009719C6"/>
    <w:rsid w:val="00972567"/>
    <w:rsid w:val="0097321D"/>
    <w:rsid w:val="0097374F"/>
    <w:rsid w:val="0097483D"/>
    <w:rsid w:val="0097484E"/>
    <w:rsid w:val="00974982"/>
    <w:rsid w:val="0097523A"/>
    <w:rsid w:val="009761F9"/>
    <w:rsid w:val="009762C0"/>
    <w:rsid w:val="00976AB4"/>
    <w:rsid w:val="00976CD1"/>
    <w:rsid w:val="00976F11"/>
    <w:rsid w:val="00977955"/>
    <w:rsid w:val="009779FF"/>
    <w:rsid w:val="00977BFE"/>
    <w:rsid w:val="00977D2D"/>
    <w:rsid w:val="00977F61"/>
    <w:rsid w:val="00980008"/>
    <w:rsid w:val="009801FC"/>
    <w:rsid w:val="009803CD"/>
    <w:rsid w:val="00980471"/>
    <w:rsid w:val="009805B8"/>
    <w:rsid w:val="009807E2"/>
    <w:rsid w:val="00980A25"/>
    <w:rsid w:val="00980B22"/>
    <w:rsid w:val="009813D2"/>
    <w:rsid w:val="0098169B"/>
    <w:rsid w:val="009817EC"/>
    <w:rsid w:val="00981CBB"/>
    <w:rsid w:val="00981DE1"/>
    <w:rsid w:val="009823DC"/>
    <w:rsid w:val="009828BB"/>
    <w:rsid w:val="009837DB"/>
    <w:rsid w:val="009846A4"/>
    <w:rsid w:val="009849D5"/>
    <w:rsid w:val="00984C51"/>
    <w:rsid w:val="0098511B"/>
    <w:rsid w:val="009855F4"/>
    <w:rsid w:val="00985B75"/>
    <w:rsid w:val="00985D44"/>
    <w:rsid w:val="00986117"/>
    <w:rsid w:val="00986236"/>
    <w:rsid w:val="0098670A"/>
    <w:rsid w:val="00987742"/>
    <w:rsid w:val="00987A39"/>
    <w:rsid w:val="00987C57"/>
    <w:rsid w:val="00987E28"/>
    <w:rsid w:val="009901EF"/>
    <w:rsid w:val="00990805"/>
    <w:rsid w:val="009910AB"/>
    <w:rsid w:val="0099141D"/>
    <w:rsid w:val="00991912"/>
    <w:rsid w:val="00991E3B"/>
    <w:rsid w:val="009920FF"/>
    <w:rsid w:val="00992316"/>
    <w:rsid w:val="00992B96"/>
    <w:rsid w:val="00993005"/>
    <w:rsid w:val="009930FA"/>
    <w:rsid w:val="009933F6"/>
    <w:rsid w:val="00993AE6"/>
    <w:rsid w:val="00994D52"/>
    <w:rsid w:val="00994FA3"/>
    <w:rsid w:val="00994FD5"/>
    <w:rsid w:val="0099540B"/>
    <w:rsid w:val="0099545C"/>
    <w:rsid w:val="00995DA0"/>
    <w:rsid w:val="00995F83"/>
    <w:rsid w:val="0099671D"/>
    <w:rsid w:val="009967B4"/>
    <w:rsid w:val="00996C8F"/>
    <w:rsid w:val="00996F0F"/>
    <w:rsid w:val="009970C4"/>
    <w:rsid w:val="009A098F"/>
    <w:rsid w:val="009A1151"/>
    <w:rsid w:val="009A147A"/>
    <w:rsid w:val="009A150F"/>
    <w:rsid w:val="009A1640"/>
    <w:rsid w:val="009A1801"/>
    <w:rsid w:val="009A19E0"/>
    <w:rsid w:val="009A1BDE"/>
    <w:rsid w:val="009A2017"/>
    <w:rsid w:val="009A2667"/>
    <w:rsid w:val="009A2702"/>
    <w:rsid w:val="009A273A"/>
    <w:rsid w:val="009A29A8"/>
    <w:rsid w:val="009A2BF7"/>
    <w:rsid w:val="009A2E99"/>
    <w:rsid w:val="009A352C"/>
    <w:rsid w:val="009A35E8"/>
    <w:rsid w:val="009A3F06"/>
    <w:rsid w:val="009A4255"/>
    <w:rsid w:val="009A4474"/>
    <w:rsid w:val="009A4ECE"/>
    <w:rsid w:val="009A5805"/>
    <w:rsid w:val="009A59E0"/>
    <w:rsid w:val="009A5D96"/>
    <w:rsid w:val="009A61A6"/>
    <w:rsid w:val="009A6290"/>
    <w:rsid w:val="009A6F15"/>
    <w:rsid w:val="009A75DC"/>
    <w:rsid w:val="009A783B"/>
    <w:rsid w:val="009A7DC3"/>
    <w:rsid w:val="009A7F26"/>
    <w:rsid w:val="009A7FE4"/>
    <w:rsid w:val="009B046A"/>
    <w:rsid w:val="009B0524"/>
    <w:rsid w:val="009B1056"/>
    <w:rsid w:val="009B2171"/>
    <w:rsid w:val="009B24D9"/>
    <w:rsid w:val="009B33E0"/>
    <w:rsid w:val="009B4DD3"/>
    <w:rsid w:val="009B535D"/>
    <w:rsid w:val="009B5697"/>
    <w:rsid w:val="009B59A3"/>
    <w:rsid w:val="009B5A5E"/>
    <w:rsid w:val="009B651C"/>
    <w:rsid w:val="009B66CB"/>
    <w:rsid w:val="009B6D7B"/>
    <w:rsid w:val="009B726E"/>
    <w:rsid w:val="009B775B"/>
    <w:rsid w:val="009B7BCC"/>
    <w:rsid w:val="009B7C58"/>
    <w:rsid w:val="009B7E17"/>
    <w:rsid w:val="009C0290"/>
    <w:rsid w:val="009C098A"/>
    <w:rsid w:val="009C0EF8"/>
    <w:rsid w:val="009C116E"/>
    <w:rsid w:val="009C1ED9"/>
    <w:rsid w:val="009C29E6"/>
    <w:rsid w:val="009C2FDE"/>
    <w:rsid w:val="009C333F"/>
    <w:rsid w:val="009C347F"/>
    <w:rsid w:val="009C3710"/>
    <w:rsid w:val="009C373A"/>
    <w:rsid w:val="009C3897"/>
    <w:rsid w:val="009C3A27"/>
    <w:rsid w:val="009C3F7C"/>
    <w:rsid w:val="009C406E"/>
    <w:rsid w:val="009C4243"/>
    <w:rsid w:val="009C456F"/>
    <w:rsid w:val="009C4D20"/>
    <w:rsid w:val="009C5167"/>
    <w:rsid w:val="009C5528"/>
    <w:rsid w:val="009C57E4"/>
    <w:rsid w:val="009C5AB9"/>
    <w:rsid w:val="009C5C05"/>
    <w:rsid w:val="009C624D"/>
    <w:rsid w:val="009C670D"/>
    <w:rsid w:val="009C6F2A"/>
    <w:rsid w:val="009C7183"/>
    <w:rsid w:val="009C7223"/>
    <w:rsid w:val="009C74B9"/>
    <w:rsid w:val="009C7834"/>
    <w:rsid w:val="009C784E"/>
    <w:rsid w:val="009D0D5F"/>
    <w:rsid w:val="009D0E9A"/>
    <w:rsid w:val="009D1142"/>
    <w:rsid w:val="009D1268"/>
    <w:rsid w:val="009D1C1E"/>
    <w:rsid w:val="009D1D37"/>
    <w:rsid w:val="009D1D76"/>
    <w:rsid w:val="009D2749"/>
    <w:rsid w:val="009D3A9D"/>
    <w:rsid w:val="009D3CEF"/>
    <w:rsid w:val="009D3EE1"/>
    <w:rsid w:val="009D3F0C"/>
    <w:rsid w:val="009D3FBB"/>
    <w:rsid w:val="009D44B7"/>
    <w:rsid w:val="009D4F1E"/>
    <w:rsid w:val="009D58DE"/>
    <w:rsid w:val="009D5AA9"/>
    <w:rsid w:val="009D5D70"/>
    <w:rsid w:val="009D5FEF"/>
    <w:rsid w:val="009D63DB"/>
    <w:rsid w:val="009D63FB"/>
    <w:rsid w:val="009D695A"/>
    <w:rsid w:val="009D6BE8"/>
    <w:rsid w:val="009D6C77"/>
    <w:rsid w:val="009D6FF6"/>
    <w:rsid w:val="009D7394"/>
    <w:rsid w:val="009D7481"/>
    <w:rsid w:val="009D7F77"/>
    <w:rsid w:val="009E09A0"/>
    <w:rsid w:val="009E1720"/>
    <w:rsid w:val="009E1A7C"/>
    <w:rsid w:val="009E1AF6"/>
    <w:rsid w:val="009E2391"/>
    <w:rsid w:val="009E257E"/>
    <w:rsid w:val="009E2691"/>
    <w:rsid w:val="009E3239"/>
    <w:rsid w:val="009E35E9"/>
    <w:rsid w:val="009E38B9"/>
    <w:rsid w:val="009E3970"/>
    <w:rsid w:val="009E3A97"/>
    <w:rsid w:val="009E3BFD"/>
    <w:rsid w:val="009E3CF8"/>
    <w:rsid w:val="009E3E1D"/>
    <w:rsid w:val="009E43DF"/>
    <w:rsid w:val="009E4725"/>
    <w:rsid w:val="009E4A57"/>
    <w:rsid w:val="009E4A91"/>
    <w:rsid w:val="009E4DF2"/>
    <w:rsid w:val="009E5747"/>
    <w:rsid w:val="009E58C1"/>
    <w:rsid w:val="009E6518"/>
    <w:rsid w:val="009E6A27"/>
    <w:rsid w:val="009E7455"/>
    <w:rsid w:val="009E7F11"/>
    <w:rsid w:val="009F0691"/>
    <w:rsid w:val="009F07AC"/>
    <w:rsid w:val="009F0A1A"/>
    <w:rsid w:val="009F1031"/>
    <w:rsid w:val="009F17EA"/>
    <w:rsid w:val="009F1D59"/>
    <w:rsid w:val="009F2166"/>
    <w:rsid w:val="009F25DE"/>
    <w:rsid w:val="009F2D8F"/>
    <w:rsid w:val="009F345B"/>
    <w:rsid w:val="009F3933"/>
    <w:rsid w:val="009F3DA6"/>
    <w:rsid w:val="009F3E02"/>
    <w:rsid w:val="009F4909"/>
    <w:rsid w:val="009F4D4D"/>
    <w:rsid w:val="009F5843"/>
    <w:rsid w:val="009F5971"/>
    <w:rsid w:val="009F6E1E"/>
    <w:rsid w:val="009F75F8"/>
    <w:rsid w:val="00A00213"/>
    <w:rsid w:val="00A00746"/>
    <w:rsid w:val="00A00E16"/>
    <w:rsid w:val="00A00FB4"/>
    <w:rsid w:val="00A013A5"/>
    <w:rsid w:val="00A0164C"/>
    <w:rsid w:val="00A0171B"/>
    <w:rsid w:val="00A02191"/>
    <w:rsid w:val="00A02BA8"/>
    <w:rsid w:val="00A02FBF"/>
    <w:rsid w:val="00A0329E"/>
    <w:rsid w:val="00A0356F"/>
    <w:rsid w:val="00A036E2"/>
    <w:rsid w:val="00A03E86"/>
    <w:rsid w:val="00A0400D"/>
    <w:rsid w:val="00A047F6"/>
    <w:rsid w:val="00A04B06"/>
    <w:rsid w:val="00A04BCF"/>
    <w:rsid w:val="00A04C67"/>
    <w:rsid w:val="00A04FA8"/>
    <w:rsid w:val="00A06096"/>
    <w:rsid w:val="00A06168"/>
    <w:rsid w:val="00A066BC"/>
    <w:rsid w:val="00A066C4"/>
    <w:rsid w:val="00A073E6"/>
    <w:rsid w:val="00A07AB6"/>
    <w:rsid w:val="00A07CD8"/>
    <w:rsid w:val="00A07D08"/>
    <w:rsid w:val="00A10332"/>
    <w:rsid w:val="00A105A7"/>
    <w:rsid w:val="00A1095F"/>
    <w:rsid w:val="00A10B1B"/>
    <w:rsid w:val="00A10E60"/>
    <w:rsid w:val="00A11550"/>
    <w:rsid w:val="00A12494"/>
    <w:rsid w:val="00A1260F"/>
    <w:rsid w:val="00A12B57"/>
    <w:rsid w:val="00A12E3F"/>
    <w:rsid w:val="00A13E54"/>
    <w:rsid w:val="00A14329"/>
    <w:rsid w:val="00A145A0"/>
    <w:rsid w:val="00A150D4"/>
    <w:rsid w:val="00A159CF"/>
    <w:rsid w:val="00A15CB8"/>
    <w:rsid w:val="00A15D28"/>
    <w:rsid w:val="00A161A5"/>
    <w:rsid w:val="00A161C4"/>
    <w:rsid w:val="00A1667E"/>
    <w:rsid w:val="00A16EBC"/>
    <w:rsid w:val="00A171D3"/>
    <w:rsid w:val="00A176AE"/>
    <w:rsid w:val="00A1782C"/>
    <w:rsid w:val="00A20289"/>
    <w:rsid w:val="00A20681"/>
    <w:rsid w:val="00A206E0"/>
    <w:rsid w:val="00A20A22"/>
    <w:rsid w:val="00A21369"/>
    <w:rsid w:val="00A2145A"/>
    <w:rsid w:val="00A21636"/>
    <w:rsid w:val="00A21835"/>
    <w:rsid w:val="00A21B5F"/>
    <w:rsid w:val="00A21BAB"/>
    <w:rsid w:val="00A22BB2"/>
    <w:rsid w:val="00A22BBA"/>
    <w:rsid w:val="00A232B1"/>
    <w:rsid w:val="00A239BA"/>
    <w:rsid w:val="00A23A68"/>
    <w:rsid w:val="00A24247"/>
    <w:rsid w:val="00A24509"/>
    <w:rsid w:val="00A245CA"/>
    <w:rsid w:val="00A24E76"/>
    <w:rsid w:val="00A255C7"/>
    <w:rsid w:val="00A26741"/>
    <w:rsid w:val="00A27044"/>
    <w:rsid w:val="00A27259"/>
    <w:rsid w:val="00A27339"/>
    <w:rsid w:val="00A27437"/>
    <w:rsid w:val="00A27438"/>
    <w:rsid w:val="00A27D1C"/>
    <w:rsid w:val="00A3024E"/>
    <w:rsid w:val="00A30D3C"/>
    <w:rsid w:val="00A30F68"/>
    <w:rsid w:val="00A31375"/>
    <w:rsid w:val="00A31507"/>
    <w:rsid w:val="00A319CC"/>
    <w:rsid w:val="00A31B8F"/>
    <w:rsid w:val="00A31FDD"/>
    <w:rsid w:val="00A32A59"/>
    <w:rsid w:val="00A3394E"/>
    <w:rsid w:val="00A33C5F"/>
    <w:rsid w:val="00A344AE"/>
    <w:rsid w:val="00A3507C"/>
    <w:rsid w:val="00A35681"/>
    <w:rsid w:val="00A35C81"/>
    <w:rsid w:val="00A35DFB"/>
    <w:rsid w:val="00A35E77"/>
    <w:rsid w:val="00A37121"/>
    <w:rsid w:val="00A37AFC"/>
    <w:rsid w:val="00A37D27"/>
    <w:rsid w:val="00A37EFF"/>
    <w:rsid w:val="00A37F65"/>
    <w:rsid w:val="00A37FCA"/>
    <w:rsid w:val="00A4025B"/>
    <w:rsid w:val="00A404FD"/>
    <w:rsid w:val="00A405F4"/>
    <w:rsid w:val="00A40900"/>
    <w:rsid w:val="00A40FE2"/>
    <w:rsid w:val="00A41320"/>
    <w:rsid w:val="00A4149E"/>
    <w:rsid w:val="00A4159F"/>
    <w:rsid w:val="00A416A0"/>
    <w:rsid w:val="00A42A74"/>
    <w:rsid w:val="00A42D4B"/>
    <w:rsid w:val="00A42DFB"/>
    <w:rsid w:val="00A43024"/>
    <w:rsid w:val="00A4344E"/>
    <w:rsid w:val="00A437FD"/>
    <w:rsid w:val="00A43A2C"/>
    <w:rsid w:val="00A43FBD"/>
    <w:rsid w:val="00A44225"/>
    <w:rsid w:val="00A44C7E"/>
    <w:rsid w:val="00A4528C"/>
    <w:rsid w:val="00A4593C"/>
    <w:rsid w:val="00A45BFB"/>
    <w:rsid w:val="00A463BE"/>
    <w:rsid w:val="00A47323"/>
    <w:rsid w:val="00A479ED"/>
    <w:rsid w:val="00A5064E"/>
    <w:rsid w:val="00A50726"/>
    <w:rsid w:val="00A50872"/>
    <w:rsid w:val="00A50D44"/>
    <w:rsid w:val="00A51B34"/>
    <w:rsid w:val="00A52A16"/>
    <w:rsid w:val="00A52BB2"/>
    <w:rsid w:val="00A52D3F"/>
    <w:rsid w:val="00A5316A"/>
    <w:rsid w:val="00A535F9"/>
    <w:rsid w:val="00A53A3F"/>
    <w:rsid w:val="00A54545"/>
    <w:rsid w:val="00A5490B"/>
    <w:rsid w:val="00A55887"/>
    <w:rsid w:val="00A558A5"/>
    <w:rsid w:val="00A55B5C"/>
    <w:rsid w:val="00A5636B"/>
    <w:rsid w:val="00A56787"/>
    <w:rsid w:val="00A56F14"/>
    <w:rsid w:val="00A57017"/>
    <w:rsid w:val="00A5730C"/>
    <w:rsid w:val="00A57346"/>
    <w:rsid w:val="00A57615"/>
    <w:rsid w:val="00A57A52"/>
    <w:rsid w:val="00A6045B"/>
    <w:rsid w:val="00A606F4"/>
    <w:rsid w:val="00A60AB1"/>
    <w:rsid w:val="00A60BEA"/>
    <w:rsid w:val="00A60F84"/>
    <w:rsid w:val="00A60FEF"/>
    <w:rsid w:val="00A611EF"/>
    <w:rsid w:val="00A612CA"/>
    <w:rsid w:val="00A61AC9"/>
    <w:rsid w:val="00A61C7F"/>
    <w:rsid w:val="00A6364E"/>
    <w:rsid w:val="00A63E93"/>
    <w:rsid w:val="00A64146"/>
    <w:rsid w:val="00A641DD"/>
    <w:rsid w:val="00A6454E"/>
    <w:rsid w:val="00A647BE"/>
    <w:rsid w:val="00A64F42"/>
    <w:rsid w:val="00A658CB"/>
    <w:rsid w:val="00A65BA6"/>
    <w:rsid w:val="00A65DFC"/>
    <w:rsid w:val="00A65F48"/>
    <w:rsid w:val="00A668A4"/>
    <w:rsid w:val="00A668B9"/>
    <w:rsid w:val="00A668FB"/>
    <w:rsid w:val="00A66A64"/>
    <w:rsid w:val="00A66F23"/>
    <w:rsid w:val="00A66FFF"/>
    <w:rsid w:val="00A67008"/>
    <w:rsid w:val="00A67CC3"/>
    <w:rsid w:val="00A67FA5"/>
    <w:rsid w:val="00A7033B"/>
    <w:rsid w:val="00A70C5A"/>
    <w:rsid w:val="00A70ED3"/>
    <w:rsid w:val="00A713A0"/>
    <w:rsid w:val="00A715B0"/>
    <w:rsid w:val="00A71E3F"/>
    <w:rsid w:val="00A71EAC"/>
    <w:rsid w:val="00A72197"/>
    <w:rsid w:val="00A721ED"/>
    <w:rsid w:val="00A7235D"/>
    <w:rsid w:val="00A7295C"/>
    <w:rsid w:val="00A72C6B"/>
    <w:rsid w:val="00A73CD3"/>
    <w:rsid w:val="00A73E45"/>
    <w:rsid w:val="00A73FBF"/>
    <w:rsid w:val="00A7417E"/>
    <w:rsid w:val="00A741E3"/>
    <w:rsid w:val="00A7462D"/>
    <w:rsid w:val="00A747B4"/>
    <w:rsid w:val="00A74AC4"/>
    <w:rsid w:val="00A74D49"/>
    <w:rsid w:val="00A750B4"/>
    <w:rsid w:val="00A75450"/>
    <w:rsid w:val="00A75A38"/>
    <w:rsid w:val="00A75A68"/>
    <w:rsid w:val="00A761D2"/>
    <w:rsid w:val="00A76215"/>
    <w:rsid w:val="00A76302"/>
    <w:rsid w:val="00A76817"/>
    <w:rsid w:val="00A776E0"/>
    <w:rsid w:val="00A77985"/>
    <w:rsid w:val="00A779F5"/>
    <w:rsid w:val="00A77AF2"/>
    <w:rsid w:val="00A77D3B"/>
    <w:rsid w:val="00A77E38"/>
    <w:rsid w:val="00A803D8"/>
    <w:rsid w:val="00A809DD"/>
    <w:rsid w:val="00A80BE4"/>
    <w:rsid w:val="00A80EE2"/>
    <w:rsid w:val="00A8148F"/>
    <w:rsid w:val="00A81CEB"/>
    <w:rsid w:val="00A8279F"/>
    <w:rsid w:val="00A82B73"/>
    <w:rsid w:val="00A82FA0"/>
    <w:rsid w:val="00A83276"/>
    <w:rsid w:val="00A8348C"/>
    <w:rsid w:val="00A837B4"/>
    <w:rsid w:val="00A84618"/>
    <w:rsid w:val="00A849A6"/>
    <w:rsid w:val="00A84BFF"/>
    <w:rsid w:val="00A84C22"/>
    <w:rsid w:val="00A84EE4"/>
    <w:rsid w:val="00A85003"/>
    <w:rsid w:val="00A8538E"/>
    <w:rsid w:val="00A856BA"/>
    <w:rsid w:val="00A856E1"/>
    <w:rsid w:val="00A8625C"/>
    <w:rsid w:val="00A8653C"/>
    <w:rsid w:val="00A8669A"/>
    <w:rsid w:val="00A86804"/>
    <w:rsid w:val="00A86B6C"/>
    <w:rsid w:val="00A870FF"/>
    <w:rsid w:val="00A87511"/>
    <w:rsid w:val="00A87AA0"/>
    <w:rsid w:val="00A87D42"/>
    <w:rsid w:val="00A904DD"/>
    <w:rsid w:val="00A9084A"/>
    <w:rsid w:val="00A911C0"/>
    <w:rsid w:val="00A92285"/>
    <w:rsid w:val="00A92EAB"/>
    <w:rsid w:val="00A93CD2"/>
    <w:rsid w:val="00A944B9"/>
    <w:rsid w:val="00A94A00"/>
    <w:rsid w:val="00A94B05"/>
    <w:rsid w:val="00A9617C"/>
    <w:rsid w:val="00A961E3"/>
    <w:rsid w:val="00A97170"/>
    <w:rsid w:val="00A972D1"/>
    <w:rsid w:val="00A973B6"/>
    <w:rsid w:val="00A97684"/>
    <w:rsid w:val="00A977EE"/>
    <w:rsid w:val="00A97916"/>
    <w:rsid w:val="00A97A6F"/>
    <w:rsid w:val="00AA10D2"/>
    <w:rsid w:val="00AA14E2"/>
    <w:rsid w:val="00AA165A"/>
    <w:rsid w:val="00AA1819"/>
    <w:rsid w:val="00AA18DF"/>
    <w:rsid w:val="00AA190B"/>
    <w:rsid w:val="00AA198D"/>
    <w:rsid w:val="00AA1B2E"/>
    <w:rsid w:val="00AA1B56"/>
    <w:rsid w:val="00AA21C9"/>
    <w:rsid w:val="00AA2D6D"/>
    <w:rsid w:val="00AA36A5"/>
    <w:rsid w:val="00AA39A4"/>
    <w:rsid w:val="00AA3CD9"/>
    <w:rsid w:val="00AA3D43"/>
    <w:rsid w:val="00AA3E71"/>
    <w:rsid w:val="00AA40A2"/>
    <w:rsid w:val="00AA51FF"/>
    <w:rsid w:val="00AA53E1"/>
    <w:rsid w:val="00AA5B2D"/>
    <w:rsid w:val="00AA5C6F"/>
    <w:rsid w:val="00AA619E"/>
    <w:rsid w:val="00AA6298"/>
    <w:rsid w:val="00AA64E2"/>
    <w:rsid w:val="00AA6663"/>
    <w:rsid w:val="00AA6724"/>
    <w:rsid w:val="00AA6794"/>
    <w:rsid w:val="00AA6E65"/>
    <w:rsid w:val="00AA707D"/>
    <w:rsid w:val="00AA7193"/>
    <w:rsid w:val="00AA78F2"/>
    <w:rsid w:val="00AA7A92"/>
    <w:rsid w:val="00AB0583"/>
    <w:rsid w:val="00AB08F8"/>
    <w:rsid w:val="00AB15AE"/>
    <w:rsid w:val="00AB1B3F"/>
    <w:rsid w:val="00AB28C7"/>
    <w:rsid w:val="00AB2A80"/>
    <w:rsid w:val="00AB2C92"/>
    <w:rsid w:val="00AB3721"/>
    <w:rsid w:val="00AB38CD"/>
    <w:rsid w:val="00AB3E95"/>
    <w:rsid w:val="00AB438E"/>
    <w:rsid w:val="00AB43A1"/>
    <w:rsid w:val="00AB46A0"/>
    <w:rsid w:val="00AB4723"/>
    <w:rsid w:val="00AB4868"/>
    <w:rsid w:val="00AB4FF2"/>
    <w:rsid w:val="00AB50C8"/>
    <w:rsid w:val="00AB5DD7"/>
    <w:rsid w:val="00AB61C8"/>
    <w:rsid w:val="00AB707D"/>
    <w:rsid w:val="00AC0143"/>
    <w:rsid w:val="00AC01A4"/>
    <w:rsid w:val="00AC02C6"/>
    <w:rsid w:val="00AC039D"/>
    <w:rsid w:val="00AC06D7"/>
    <w:rsid w:val="00AC07F8"/>
    <w:rsid w:val="00AC0816"/>
    <w:rsid w:val="00AC0A94"/>
    <w:rsid w:val="00AC0A95"/>
    <w:rsid w:val="00AC0C6F"/>
    <w:rsid w:val="00AC0FF5"/>
    <w:rsid w:val="00AC12C4"/>
    <w:rsid w:val="00AC1B95"/>
    <w:rsid w:val="00AC2992"/>
    <w:rsid w:val="00AC2CF6"/>
    <w:rsid w:val="00AC3B59"/>
    <w:rsid w:val="00AC3E41"/>
    <w:rsid w:val="00AC4452"/>
    <w:rsid w:val="00AC45F0"/>
    <w:rsid w:val="00AC5174"/>
    <w:rsid w:val="00AC5648"/>
    <w:rsid w:val="00AC5994"/>
    <w:rsid w:val="00AC6359"/>
    <w:rsid w:val="00AC6CA6"/>
    <w:rsid w:val="00AC6F0C"/>
    <w:rsid w:val="00AC7421"/>
    <w:rsid w:val="00AC77FC"/>
    <w:rsid w:val="00AD002D"/>
    <w:rsid w:val="00AD014F"/>
    <w:rsid w:val="00AD04E1"/>
    <w:rsid w:val="00AD07A6"/>
    <w:rsid w:val="00AD0913"/>
    <w:rsid w:val="00AD1781"/>
    <w:rsid w:val="00AD19F4"/>
    <w:rsid w:val="00AD1AE4"/>
    <w:rsid w:val="00AD22E3"/>
    <w:rsid w:val="00AD2727"/>
    <w:rsid w:val="00AD32C7"/>
    <w:rsid w:val="00AD4243"/>
    <w:rsid w:val="00AD42EB"/>
    <w:rsid w:val="00AD4377"/>
    <w:rsid w:val="00AD47CA"/>
    <w:rsid w:val="00AD4A16"/>
    <w:rsid w:val="00AD5552"/>
    <w:rsid w:val="00AD58B4"/>
    <w:rsid w:val="00AD5963"/>
    <w:rsid w:val="00AD5A27"/>
    <w:rsid w:val="00AD5DFC"/>
    <w:rsid w:val="00AD644B"/>
    <w:rsid w:val="00AD65D8"/>
    <w:rsid w:val="00AD6821"/>
    <w:rsid w:val="00AD6C5D"/>
    <w:rsid w:val="00AD77ED"/>
    <w:rsid w:val="00AD7846"/>
    <w:rsid w:val="00AD7B09"/>
    <w:rsid w:val="00AE048B"/>
    <w:rsid w:val="00AE0662"/>
    <w:rsid w:val="00AE0AC4"/>
    <w:rsid w:val="00AE1241"/>
    <w:rsid w:val="00AE1828"/>
    <w:rsid w:val="00AE1A39"/>
    <w:rsid w:val="00AE1EBC"/>
    <w:rsid w:val="00AE26CB"/>
    <w:rsid w:val="00AE3126"/>
    <w:rsid w:val="00AE3C6F"/>
    <w:rsid w:val="00AE40A4"/>
    <w:rsid w:val="00AE4626"/>
    <w:rsid w:val="00AE4C83"/>
    <w:rsid w:val="00AE4F6C"/>
    <w:rsid w:val="00AE503E"/>
    <w:rsid w:val="00AE5DE4"/>
    <w:rsid w:val="00AE5F38"/>
    <w:rsid w:val="00AE6922"/>
    <w:rsid w:val="00AE716B"/>
    <w:rsid w:val="00AE7357"/>
    <w:rsid w:val="00AE74CA"/>
    <w:rsid w:val="00AE7800"/>
    <w:rsid w:val="00AE794C"/>
    <w:rsid w:val="00AF00E0"/>
    <w:rsid w:val="00AF0124"/>
    <w:rsid w:val="00AF031C"/>
    <w:rsid w:val="00AF06D5"/>
    <w:rsid w:val="00AF0992"/>
    <w:rsid w:val="00AF09FB"/>
    <w:rsid w:val="00AF0D97"/>
    <w:rsid w:val="00AF0DFE"/>
    <w:rsid w:val="00AF13C6"/>
    <w:rsid w:val="00AF1712"/>
    <w:rsid w:val="00AF1AB9"/>
    <w:rsid w:val="00AF1B45"/>
    <w:rsid w:val="00AF1D9A"/>
    <w:rsid w:val="00AF1ED1"/>
    <w:rsid w:val="00AF1F28"/>
    <w:rsid w:val="00AF22DF"/>
    <w:rsid w:val="00AF24E6"/>
    <w:rsid w:val="00AF25C7"/>
    <w:rsid w:val="00AF28C5"/>
    <w:rsid w:val="00AF2B62"/>
    <w:rsid w:val="00AF2F9C"/>
    <w:rsid w:val="00AF3CAD"/>
    <w:rsid w:val="00AF40C6"/>
    <w:rsid w:val="00AF4CEA"/>
    <w:rsid w:val="00AF53D4"/>
    <w:rsid w:val="00AF55CA"/>
    <w:rsid w:val="00AF5E74"/>
    <w:rsid w:val="00AF6DB0"/>
    <w:rsid w:val="00AF748B"/>
    <w:rsid w:val="00AF773F"/>
    <w:rsid w:val="00AF79B5"/>
    <w:rsid w:val="00AF7D5B"/>
    <w:rsid w:val="00B00B27"/>
    <w:rsid w:val="00B00C14"/>
    <w:rsid w:val="00B01718"/>
    <w:rsid w:val="00B017C2"/>
    <w:rsid w:val="00B01B04"/>
    <w:rsid w:val="00B021FA"/>
    <w:rsid w:val="00B03A8C"/>
    <w:rsid w:val="00B03DD9"/>
    <w:rsid w:val="00B040CE"/>
    <w:rsid w:val="00B04A56"/>
    <w:rsid w:val="00B051F8"/>
    <w:rsid w:val="00B05732"/>
    <w:rsid w:val="00B0597F"/>
    <w:rsid w:val="00B07394"/>
    <w:rsid w:val="00B074B2"/>
    <w:rsid w:val="00B074F1"/>
    <w:rsid w:val="00B07683"/>
    <w:rsid w:val="00B07A2A"/>
    <w:rsid w:val="00B07BE0"/>
    <w:rsid w:val="00B07D46"/>
    <w:rsid w:val="00B10472"/>
    <w:rsid w:val="00B10BCD"/>
    <w:rsid w:val="00B11424"/>
    <w:rsid w:val="00B11760"/>
    <w:rsid w:val="00B1183C"/>
    <w:rsid w:val="00B119D6"/>
    <w:rsid w:val="00B119F8"/>
    <w:rsid w:val="00B11A6D"/>
    <w:rsid w:val="00B11ABE"/>
    <w:rsid w:val="00B11E1A"/>
    <w:rsid w:val="00B122E8"/>
    <w:rsid w:val="00B12BB1"/>
    <w:rsid w:val="00B12C0D"/>
    <w:rsid w:val="00B12F40"/>
    <w:rsid w:val="00B142D2"/>
    <w:rsid w:val="00B14701"/>
    <w:rsid w:val="00B14B34"/>
    <w:rsid w:val="00B14DF1"/>
    <w:rsid w:val="00B154D6"/>
    <w:rsid w:val="00B15F0A"/>
    <w:rsid w:val="00B15F23"/>
    <w:rsid w:val="00B160E8"/>
    <w:rsid w:val="00B16803"/>
    <w:rsid w:val="00B168C7"/>
    <w:rsid w:val="00B16BE3"/>
    <w:rsid w:val="00B16CA7"/>
    <w:rsid w:val="00B16E41"/>
    <w:rsid w:val="00B20169"/>
    <w:rsid w:val="00B2032D"/>
    <w:rsid w:val="00B204AF"/>
    <w:rsid w:val="00B2083A"/>
    <w:rsid w:val="00B209F0"/>
    <w:rsid w:val="00B212D1"/>
    <w:rsid w:val="00B214FE"/>
    <w:rsid w:val="00B21501"/>
    <w:rsid w:val="00B21678"/>
    <w:rsid w:val="00B2181D"/>
    <w:rsid w:val="00B21B39"/>
    <w:rsid w:val="00B21B5F"/>
    <w:rsid w:val="00B21BDB"/>
    <w:rsid w:val="00B23165"/>
    <w:rsid w:val="00B2371D"/>
    <w:rsid w:val="00B23CB4"/>
    <w:rsid w:val="00B23CE7"/>
    <w:rsid w:val="00B23F8B"/>
    <w:rsid w:val="00B24009"/>
    <w:rsid w:val="00B24038"/>
    <w:rsid w:val="00B2406C"/>
    <w:rsid w:val="00B241E4"/>
    <w:rsid w:val="00B2427B"/>
    <w:rsid w:val="00B254BC"/>
    <w:rsid w:val="00B2567C"/>
    <w:rsid w:val="00B25B71"/>
    <w:rsid w:val="00B27534"/>
    <w:rsid w:val="00B30417"/>
    <w:rsid w:val="00B30683"/>
    <w:rsid w:val="00B3068E"/>
    <w:rsid w:val="00B309A7"/>
    <w:rsid w:val="00B31368"/>
    <w:rsid w:val="00B314AE"/>
    <w:rsid w:val="00B31DAB"/>
    <w:rsid w:val="00B31E62"/>
    <w:rsid w:val="00B32B7E"/>
    <w:rsid w:val="00B32D4D"/>
    <w:rsid w:val="00B3330E"/>
    <w:rsid w:val="00B335B0"/>
    <w:rsid w:val="00B33A75"/>
    <w:rsid w:val="00B33DA9"/>
    <w:rsid w:val="00B34984"/>
    <w:rsid w:val="00B34C51"/>
    <w:rsid w:val="00B35448"/>
    <w:rsid w:val="00B35617"/>
    <w:rsid w:val="00B35664"/>
    <w:rsid w:val="00B35E5D"/>
    <w:rsid w:val="00B365E3"/>
    <w:rsid w:val="00B367C4"/>
    <w:rsid w:val="00B36EDD"/>
    <w:rsid w:val="00B37652"/>
    <w:rsid w:val="00B37A20"/>
    <w:rsid w:val="00B37BED"/>
    <w:rsid w:val="00B40B79"/>
    <w:rsid w:val="00B40E34"/>
    <w:rsid w:val="00B41052"/>
    <w:rsid w:val="00B4107C"/>
    <w:rsid w:val="00B4134B"/>
    <w:rsid w:val="00B4196E"/>
    <w:rsid w:val="00B4227D"/>
    <w:rsid w:val="00B42879"/>
    <w:rsid w:val="00B437CC"/>
    <w:rsid w:val="00B43FC9"/>
    <w:rsid w:val="00B44546"/>
    <w:rsid w:val="00B445DA"/>
    <w:rsid w:val="00B4490B"/>
    <w:rsid w:val="00B449C1"/>
    <w:rsid w:val="00B44D8E"/>
    <w:rsid w:val="00B45E31"/>
    <w:rsid w:val="00B461A8"/>
    <w:rsid w:val="00B4675E"/>
    <w:rsid w:val="00B467D1"/>
    <w:rsid w:val="00B46AE6"/>
    <w:rsid w:val="00B47199"/>
    <w:rsid w:val="00B478A8"/>
    <w:rsid w:val="00B47986"/>
    <w:rsid w:val="00B50B6F"/>
    <w:rsid w:val="00B50F54"/>
    <w:rsid w:val="00B513FE"/>
    <w:rsid w:val="00B51428"/>
    <w:rsid w:val="00B51538"/>
    <w:rsid w:val="00B51931"/>
    <w:rsid w:val="00B519EB"/>
    <w:rsid w:val="00B51CCD"/>
    <w:rsid w:val="00B52327"/>
    <w:rsid w:val="00B524A2"/>
    <w:rsid w:val="00B528A5"/>
    <w:rsid w:val="00B528C6"/>
    <w:rsid w:val="00B52C9A"/>
    <w:rsid w:val="00B53390"/>
    <w:rsid w:val="00B539EA"/>
    <w:rsid w:val="00B54182"/>
    <w:rsid w:val="00B542B8"/>
    <w:rsid w:val="00B54904"/>
    <w:rsid w:val="00B54ABA"/>
    <w:rsid w:val="00B55772"/>
    <w:rsid w:val="00B56EC0"/>
    <w:rsid w:val="00B575CC"/>
    <w:rsid w:val="00B577DE"/>
    <w:rsid w:val="00B579AF"/>
    <w:rsid w:val="00B57B62"/>
    <w:rsid w:val="00B57E87"/>
    <w:rsid w:val="00B605E4"/>
    <w:rsid w:val="00B6066D"/>
    <w:rsid w:val="00B60825"/>
    <w:rsid w:val="00B6087C"/>
    <w:rsid w:val="00B61061"/>
    <w:rsid w:val="00B61111"/>
    <w:rsid w:val="00B61793"/>
    <w:rsid w:val="00B6193C"/>
    <w:rsid w:val="00B619BB"/>
    <w:rsid w:val="00B61DBC"/>
    <w:rsid w:val="00B62403"/>
    <w:rsid w:val="00B62455"/>
    <w:rsid w:val="00B62945"/>
    <w:rsid w:val="00B629FB"/>
    <w:rsid w:val="00B635B3"/>
    <w:rsid w:val="00B63682"/>
    <w:rsid w:val="00B6370E"/>
    <w:rsid w:val="00B6392B"/>
    <w:rsid w:val="00B63DD3"/>
    <w:rsid w:val="00B642C0"/>
    <w:rsid w:val="00B64654"/>
    <w:rsid w:val="00B649E1"/>
    <w:rsid w:val="00B65280"/>
    <w:rsid w:val="00B6565F"/>
    <w:rsid w:val="00B656BB"/>
    <w:rsid w:val="00B657AC"/>
    <w:rsid w:val="00B65D1E"/>
    <w:rsid w:val="00B65F61"/>
    <w:rsid w:val="00B661F6"/>
    <w:rsid w:val="00B66BA6"/>
    <w:rsid w:val="00B66EEA"/>
    <w:rsid w:val="00B66F9D"/>
    <w:rsid w:val="00B671B0"/>
    <w:rsid w:val="00B703A8"/>
    <w:rsid w:val="00B70817"/>
    <w:rsid w:val="00B70891"/>
    <w:rsid w:val="00B70951"/>
    <w:rsid w:val="00B70F5C"/>
    <w:rsid w:val="00B715E9"/>
    <w:rsid w:val="00B71AD8"/>
    <w:rsid w:val="00B7234C"/>
    <w:rsid w:val="00B72810"/>
    <w:rsid w:val="00B728B5"/>
    <w:rsid w:val="00B72F6A"/>
    <w:rsid w:val="00B7358F"/>
    <w:rsid w:val="00B751C3"/>
    <w:rsid w:val="00B758BE"/>
    <w:rsid w:val="00B75D0C"/>
    <w:rsid w:val="00B75D4D"/>
    <w:rsid w:val="00B76C2B"/>
    <w:rsid w:val="00B770EA"/>
    <w:rsid w:val="00B772F5"/>
    <w:rsid w:val="00B77562"/>
    <w:rsid w:val="00B77823"/>
    <w:rsid w:val="00B77D7D"/>
    <w:rsid w:val="00B77EFA"/>
    <w:rsid w:val="00B802F3"/>
    <w:rsid w:val="00B80905"/>
    <w:rsid w:val="00B80A21"/>
    <w:rsid w:val="00B80BBE"/>
    <w:rsid w:val="00B80C93"/>
    <w:rsid w:val="00B812CB"/>
    <w:rsid w:val="00B813E0"/>
    <w:rsid w:val="00B81A71"/>
    <w:rsid w:val="00B81B0B"/>
    <w:rsid w:val="00B8236D"/>
    <w:rsid w:val="00B82880"/>
    <w:rsid w:val="00B82B54"/>
    <w:rsid w:val="00B831A8"/>
    <w:rsid w:val="00B832DE"/>
    <w:rsid w:val="00B838D5"/>
    <w:rsid w:val="00B83C44"/>
    <w:rsid w:val="00B83EC8"/>
    <w:rsid w:val="00B845F0"/>
    <w:rsid w:val="00B85D6E"/>
    <w:rsid w:val="00B86205"/>
    <w:rsid w:val="00B866B6"/>
    <w:rsid w:val="00B86EB3"/>
    <w:rsid w:val="00B86F2A"/>
    <w:rsid w:val="00B87AC8"/>
    <w:rsid w:val="00B9008F"/>
    <w:rsid w:val="00B902B0"/>
    <w:rsid w:val="00B90886"/>
    <w:rsid w:val="00B917B1"/>
    <w:rsid w:val="00B91A90"/>
    <w:rsid w:val="00B91C4E"/>
    <w:rsid w:val="00B91CD6"/>
    <w:rsid w:val="00B9221F"/>
    <w:rsid w:val="00B929F1"/>
    <w:rsid w:val="00B932A1"/>
    <w:rsid w:val="00B94204"/>
    <w:rsid w:val="00B949B5"/>
    <w:rsid w:val="00B953DA"/>
    <w:rsid w:val="00B95E83"/>
    <w:rsid w:val="00B95F61"/>
    <w:rsid w:val="00B96243"/>
    <w:rsid w:val="00B9640B"/>
    <w:rsid w:val="00B96485"/>
    <w:rsid w:val="00B967F9"/>
    <w:rsid w:val="00B970CA"/>
    <w:rsid w:val="00BA0340"/>
    <w:rsid w:val="00BA0878"/>
    <w:rsid w:val="00BA0A87"/>
    <w:rsid w:val="00BA0B7F"/>
    <w:rsid w:val="00BA0E2A"/>
    <w:rsid w:val="00BA1254"/>
    <w:rsid w:val="00BA13C9"/>
    <w:rsid w:val="00BA151A"/>
    <w:rsid w:val="00BA1525"/>
    <w:rsid w:val="00BA1BDD"/>
    <w:rsid w:val="00BA22C7"/>
    <w:rsid w:val="00BA2A67"/>
    <w:rsid w:val="00BA2D12"/>
    <w:rsid w:val="00BA3163"/>
    <w:rsid w:val="00BA3323"/>
    <w:rsid w:val="00BA3381"/>
    <w:rsid w:val="00BA3580"/>
    <w:rsid w:val="00BA3A37"/>
    <w:rsid w:val="00BA3F96"/>
    <w:rsid w:val="00BA41B0"/>
    <w:rsid w:val="00BA42FA"/>
    <w:rsid w:val="00BA4801"/>
    <w:rsid w:val="00BA48B6"/>
    <w:rsid w:val="00BA4BDB"/>
    <w:rsid w:val="00BA6B10"/>
    <w:rsid w:val="00BA724B"/>
    <w:rsid w:val="00BA7600"/>
    <w:rsid w:val="00BA7759"/>
    <w:rsid w:val="00BA7D42"/>
    <w:rsid w:val="00BB0600"/>
    <w:rsid w:val="00BB0C52"/>
    <w:rsid w:val="00BB11E0"/>
    <w:rsid w:val="00BB178B"/>
    <w:rsid w:val="00BB1BF6"/>
    <w:rsid w:val="00BB1E99"/>
    <w:rsid w:val="00BB1FBB"/>
    <w:rsid w:val="00BB1FD4"/>
    <w:rsid w:val="00BB2EE1"/>
    <w:rsid w:val="00BB3369"/>
    <w:rsid w:val="00BB3672"/>
    <w:rsid w:val="00BB3696"/>
    <w:rsid w:val="00BB3DA5"/>
    <w:rsid w:val="00BB3ED2"/>
    <w:rsid w:val="00BB3FAC"/>
    <w:rsid w:val="00BB421C"/>
    <w:rsid w:val="00BB431A"/>
    <w:rsid w:val="00BB5063"/>
    <w:rsid w:val="00BB58F9"/>
    <w:rsid w:val="00BB5DF0"/>
    <w:rsid w:val="00BB6126"/>
    <w:rsid w:val="00BB6134"/>
    <w:rsid w:val="00BB6707"/>
    <w:rsid w:val="00BB6856"/>
    <w:rsid w:val="00BB6DF1"/>
    <w:rsid w:val="00BB6F3D"/>
    <w:rsid w:val="00BB7291"/>
    <w:rsid w:val="00BB7998"/>
    <w:rsid w:val="00BB7BDF"/>
    <w:rsid w:val="00BB7C58"/>
    <w:rsid w:val="00BB7DD7"/>
    <w:rsid w:val="00BB7E51"/>
    <w:rsid w:val="00BC0B25"/>
    <w:rsid w:val="00BC0E71"/>
    <w:rsid w:val="00BC0EAE"/>
    <w:rsid w:val="00BC1046"/>
    <w:rsid w:val="00BC1B30"/>
    <w:rsid w:val="00BC1C64"/>
    <w:rsid w:val="00BC23E7"/>
    <w:rsid w:val="00BC2773"/>
    <w:rsid w:val="00BC2B45"/>
    <w:rsid w:val="00BC2F45"/>
    <w:rsid w:val="00BC319A"/>
    <w:rsid w:val="00BC321B"/>
    <w:rsid w:val="00BC3318"/>
    <w:rsid w:val="00BC35FB"/>
    <w:rsid w:val="00BC3EB7"/>
    <w:rsid w:val="00BC5D82"/>
    <w:rsid w:val="00BC63EC"/>
    <w:rsid w:val="00BC64AD"/>
    <w:rsid w:val="00BC652B"/>
    <w:rsid w:val="00BC6BC7"/>
    <w:rsid w:val="00BC6BEC"/>
    <w:rsid w:val="00BC7016"/>
    <w:rsid w:val="00BC78B7"/>
    <w:rsid w:val="00BC7A4B"/>
    <w:rsid w:val="00BD0782"/>
    <w:rsid w:val="00BD0CC6"/>
    <w:rsid w:val="00BD0E05"/>
    <w:rsid w:val="00BD1552"/>
    <w:rsid w:val="00BD1D79"/>
    <w:rsid w:val="00BD1F7D"/>
    <w:rsid w:val="00BD222E"/>
    <w:rsid w:val="00BD266B"/>
    <w:rsid w:val="00BD279A"/>
    <w:rsid w:val="00BD28F0"/>
    <w:rsid w:val="00BD2A71"/>
    <w:rsid w:val="00BD2FB6"/>
    <w:rsid w:val="00BD312F"/>
    <w:rsid w:val="00BD3149"/>
    <w:rsid w:val="00BD341D"/>
    <w:rsid w:val="00BD3649"/>
    <w:rsid w:val="00BD36EE"/>
    <w:rsid w:val="00BD3CC0"/>
    <w:rsid w:val="00BD3E90"/>
    <w:rsid w:val="00BD46F7"/>
    <w:rsid w:val="00BD4F49"/>
    <w:rsid w:val="00BD4F88"/>
    <w:rsid w:val="00BD50E7"/>
    <w:rsid w:val="00BD55FB"/>
    <w:rsid w:val="00BD5782"/>
    <w:rsid w:val="00BD5A58"/>
    <w:rsid w:val="00BD5AB1"/>
    <w:rsid w:val="00BD634D"/>
    <w:rsid w:val="00BD6AD1"/>
    <w:rsid w:val="00BD7419"/>
    <w:rsid w:val="00BD7F51"/>
    <w:rsid w:val="00BE043C"/>
    <w:rsid w:val="00BE0445"/>
    <w:rsid w:val="00BE0B1A"/>
    <w:rsid w:val="00BE0B37"/>
    <w:rsid w:val="00BE0F38"/>
    <w:rsid w:val="00BE1234"/>
    <w:rsid w:val="00BE264E"/>
    <w:rsid w:val="00BE2FD3"/>
    <w:rsid w:val="00BE328E"/>
    <w:rsid w:val="00BE342D"/>
    <w:rsid w:val="00BE351B"/>
    <w:rsid w:val="00BE3B9E"/>
    <w:rsid w:val="00BE3F16"/>
    <w:rsid w:val="00BE3FA8"/>
    <w:rsid w:val="00BE40A6"/>
    <w:rsid w:val="00BE4B57"/>
    <w:rsid w:val="00BE4FDC"/>
    <w:rsid w:val="00BE6212"/>
    <w:rsid w:val="00BE64A9"/>
    <w:rsid w:val="00BE663C"/>
    <w:rsid w:val="00BE6D3E"/>
    <w:rsid w:val="00BE6E32"/>
    <w:rsid w:val="00BE778F"/>
    <w:rsid w:val="00BF0176"/>
    <w:rsid w:val="00BF03FF"/>
    <w:rsid w:val="00BF06D9"/>
    <w:rsid w:val="00BF1A66"/>
    <w:rsid w:val="00BF1D02"/>
    <w:rsid w:val="00BF2218"/>
    <w:rsid w:val="00BF2910"/>
    <w:rsid w:val="00BF2E10"/>
    <w:rsid w:val="00BF2F5E"/>
    <w:rsid w:val="00BF3142"/>
    <w:rsid w:val="00BF3562"/>
    <w:rsid w:val="00BF3EA6"/>
    <w:rsid w:val="00BF3F03"/>
    <w:rsid w:val="00BF404D"/>
    <w:rsid w:val="00BF45DF"/>
    <w:rsid w:val="00BF4852"/>
    <w:rsid w:val="00BF566D"/>
    <w:rsid w:val="00BF573D"/>
    <w:rsid w:val="00BF5A1E"/>
    <w:rsid w:val="00BF5A32"/>
    <w:rsid w:val="00BF63AD"/>
    <w:rsid w:val="00BF65F3"/>
    <w:rsid w:val="00BF675D"/>
    <w:rsid w:val="00BF67E3"/>
    <w:rsid w:val="00BF6E80"/>
    <w:rsid w:val="00BF6F6C"/>
    <w:rsid w:val="00BF70AC"/>
    <w:rsid w:val="00BF7F73"/>
    <w:rsid w:val="00BF7FB7"/>
    <w:rsid w:val="00C00EDE"/>
    <w:rsid w:val="00C018D6"/>
    <w:rsid w:val="00C01E8F"/>
    <w:rsid w:val="00C01EEB"/>
    <w:rsid w:val="00C0208C"/>
    <w:rsid w:val="00C0274F"/>
    <w:rsid w:val="00C02C76"/>
    <w:rsid w:val="00C02FE5"/>
    <w:rsid w:val="00C03BB1"/>
    <w:rsid w:val="00C03C64"/>
    <w:rsid w:val="00C03E4C"/>
    <w:rsid w:val="00C0436D"/>
    <w:rsid w:val="00C044E0"/>
    <w:rsid w:val="00C05A10"/>
    <w:rsid w:val="00C06699"/>
    <w:rsid w:val="00C06975"/>
    <w:rsid w:val="00C06A2C"/>
    <w:rsid w:val="00C070DA"/>
    <w:rsid w:val="00C07454"/>
    <w:rsid w:val="00C078AC"/>
    <w:rsid w:val="00C1055D"/>
    <w:rsid w:val="00C108AA"/>
    <w:rsid w:val="00C10980"/>
    <w:rsid w:val="00C10BC0"/>
    <w:rsid w:val="00C10CE9"/>
    <w:rsid w:val="00C110A2"/>
    <w:rsid w:val="00C11773"/>
    <w:rsid w:val="00C11EEC"/>
    <w:rsid w:val="00C1209C"/>
    <w:rsid w:val="00C126AC"/>
    <w:rsid w:val="00C1273E"/>
    <w:rsid w:val="00C12A45"/>
    <w:rsid w:val="00C12C5E"/>
    <w:rsid w:val="00C12EC2"/>
    <w:rsid w:val="00C13875"/>
    <w:rsid w:val="00C13B86"/>
    <w:rsid w:val="00C13FB9"/>
    <w:rsid w:val="00C14374"/>
    <w:rsid w:val="00C143D1"/>
    <w:rsid w:val="00C148D7"/>
    <w:rsid w:val="00C14E84"/>
    <w:rsid w:val="00C15937"/>
    <w:rsid w:val="00C15DD8"/>
    <w:rsid w:val="00C16249"/>
    <w:rsid w:val="00C16E5D"/>
    <w:rsid w:val="00C16FDD"/>
    <w:rsid w:val="00C171E9"/>
    <w:rsid w:val="00C175EF"/>
    <w:rsid w:val="00C1795B"/>
    <w:rsid w:val="00C17BBA"/>
    <w:rsid w:val="00C17D9E"/>
    <w:rsid w:val="00C20391"/>
    <w:rsid w:val="00C210C4"/>
    <w:rsid w:val="00C2110F"/>
    <w:rsid w:val="00C212FF"/>
    <w:rsid w:val="00C215B3"/>
    <w:rsid w:val="00C2162F"/>
    <w:rsid w:val="00C2195F"/>
    <w:rsid w:val="00C21A12"/>
    <w:rsid w:val="00C21C09"/>
    <w:rsid w:val="00C21CC8"/>
    <w:rsid w:val="00C21EAD"/>
    <w:rsid w:val="00C22BAD"/>
    <w:rsid w:val="00C22D88"/>
    <w:rsid w:val="00C22DB8"/>
    <w:rsid w:val="00C2308B"/>
    <w:rsid w:val="00C241B5"/>
    <w:rsid w:val="00C248CB"/>
    <w:rsid w:val="00C24945"/>
    <w:rsid w:val="00C249E2"/>
    <w:rsid w:val="00C24C9E"/>
    <w:rsid w:val="00C24DF7"/>
    <w:rsid w:val="00C24F9C"/>
    <w:rsid w:val="00C254B9"/>
    <w:rsid w:val="00C25E6F"/>
    <w:rsid w:val="00C26409"/>
    <w:rsid w:val="00C264D7"/>
    <w:rsid w:val="00C26C17"/>
    <w:rsid w:val="00C27105"/>
    <w:rsid w:val="00C27409"/>
    <w:rsid w:val="00C276AC"/>
    <w:rsid w:val="00C27C66"/>
    <w:rsid w:val="00C27FBB"/>
    <w:rsid w:val="00C30671"/>
    <w:rsid w:val="00C310C0"/>
    <w:rsid w:val="00C31160"/>
    <w:rsid w:val="00C31A16"/>
    <w:rsid w:val="00C31F95"/>
    <w:rsid w:val="00C324AD"/>
    <w:rsid w:val="00C32638"/>
    <w:rsid w:val="00C32CB0"/>
    <w:rsid w:val="00C32E35"/>
    <w:rsid w:val="00C338F4"/>
    <w:rsid w:val="00C33B0C"/>
    <w:rsid w:val="00C33C6B"/>
    <w:rsid w:val="00C33E40"/>
    <w:rsid w:val="00C34E86"/>
    <w:rsid w:val="00C350A8"/>
    <w:rsid w:val="00C364B7"/>
    <w:rsid w:val="00C36A9F"/>
    <w:rsid w:val="00C36E1E"/>
    <w:rsid w:val="00C37316"/>
    <w:rsid w:val="00C3789F"/>
    <w:rsid w:val="00C3792E"/>
    <w:rsid w:val="00C37C56"/>
    <w:rsid w:val="00C37DED"/>
    <w:rsid w:val="00C403EB"/>
    <w:rsid w:val="00C405C6"/>
    <w:rsid w:val="00C4067C"/>
    <w:rsid w:val="00C41167"/>
    <w:rsid w:val="00C417B9"/>
    <w:rsid w:val="00C41946"/>
    <w:rsid w:val="00C41A22"/>
    <w:rsid w:val="00C42672"/>
    <w:rsid w:val="00C43113"/>
    <w:rsid w:val="00C43227"/>
    <w:rsid w:val="00C432F2"/>
    <w:rsid w:val="00C443C9"/>
    <w:rsid w:val="00C44EE6"/>
    <w:rsid w:val="00C450C6"/>
    <w:rsid w:val="00C4512D"/>
    <w:rsid w:val="00C4517E"/>
    <w:rsid w:val="00C45B28"/>
    <w:rsid w:val="00C45FB3"/>
    <w:rsid w:val="00C46188"/>
    <w:rsid w:val="00C46F82"/>
    <w:rsid w:val="00C4737A"/>
    <w:rsid w:val="00C479DD"/>
    <w:rsid w:val="00C5002C"/>
    <w:rsid w:val="00C5009B"/>
    <w:rsid w:val="00C50354"/>
    <w:rsid w:val="00C5065E"/>
    <w:rsid w:val="00C5076F"/>
    <w:rsid w:val="00C5093E"/>
    <w:rsid w:val="00C50B11"/>
    <w:rsid w:val="00C50EC4"/>
    <w:rsid w:val="00C5128F"/>
    <w:rsid w:val="00C517BF"/>
    <w:rsid w:val="00C517F9"/>
    <w:rsid w:val="00C518FE"/>
    <w:rsid w:val="00C51933"/>
    <w:rsid w:val="00C51BB8"/>
    <w:rsid w:val="00C51E45"/>
    <w:rsid w:val="00C53155"/>
    <w:rsid w:val="00C53BF7"/>
    <w:rsid w:val="00C53DD3"/>
    <w:rsid w:val="00C5446B"/>
    <w:rsid w:val="00C54507"/>
    <w:rsid w:val="00C54882"/>
    <w:rsid w:val="00C549AF"/>
    <w:rsid w:val="00C54FAE"/>
    <w:rsid w:val="00C555F4"/>
    <w:rsid w:val="00C556D1"/>
    <w:rsid w:val="00C556F4"/>
    <w:rsid w:val="00C55711"/>
    <w:rsid w:val="00C55DCA"/>
    <w:rsid w:val="00C5602F"/>
    <w:rsid w:val="00C562ED"/>
    <w:rsid w:val="00C56D81"/>
    <w:rsid w:val="00C57028"/>
    <w:rsid w:val="00C5705E"/>
    <w:rsid w:val="00C57D70"/>
    <w:rsid w:val="00C603FB"/>
    <w:rsid w:val="00C60743"/>
    <w:rsid w:val="00C607DF"/>
    <w:rsid w:val="00C612D4"/>
    <w:rsid w:val="00C6148F"/>
    <w:rsid w:val="00C61560"/>
    <w:rsid w:val="00C61812"/>
    <w:rsid w:val="00C618D0"/>
    <w:rsid w:val="00C623E9"/>
    <w:rsid w:val="00C6279B"/>
    <w:rsid w:val="00C62A9A"/>
    <w:rsid w:val="00C62BF8"/>
    <w:rsid w:val="00C62D26"/>
    <w:rsid w:val="00C63279"/>
    <w:rsid w:val="00C63B78"/>
    <w:rsid w:val="00C63ECB"/>
    <w:rsid w:val="00C6410F"/>
    <w:rsid w:val="00C64BBC"/>
    <w:rsid w:val="00C64D59"/>
    <w:rsid w:val="00C651C8"/>
    <w:rsid w:val="00C65214"/>
    <w:rsid w:val="00C653CB"/>
    <w:rsid w:val="00C654F6"/>
    <w:rsid w:val="00C657DF"/>
    <w:rsid w:val="00C66170"/>
    <w:rsid w:val="00C66CF5"/>
    <w:rsid w:val="00C66D17"/>
    <w:rsid w:val="00C6723B"/>
    <w:rsid w:val="00C67B18"/>
    <w:rsid w:val="00C70244"/>
    <w:rsid w:val="00C707AD"/>
    <w:rsid w:val="00C70834"/>
    <w:rsid w:val="00C70ADB"/>
    <w:rsid w:val="00C70E8F"/>
    <w:rsid w:val="00C712D0"/>
    <w:rsid w:val="00C7179F"/>
    <w:rsid w:val="00C723D5"/>
    <w:rsid w:val="00C72960"/>
    <w:rsid w:val="00C729A6"/>
    <w:rsid w:val="00C73141"/>
    <w:rsid w:val="00C737DE"/>
    <w:rsid w:val="00C73E7F"/>
    <w:rsid w:val="00C7428F"/>
    <w:rsid w:val="00C74CA8"/>
    <w:rsid w:val="00C752D3"/>
    <w:rsid w:val="00C75666"/>
    <w:rsid w:val="00C75C50"/>
    <w:rsid w:val="00C75D50"/>
    <w:rsid w:val="00C76383"/>
    <w:rsid w:val="00C7768E"/>
    <w:rsid w:val="00C77CF4"/>
    <w:rsid w:val="00C8070F"/>
    <w:rsid w:val="00C80AC0"/>
    <w:rsid w:val="00C812D0"/>
    <w:rsid w:val="00C814F5"/>
    <w:rsid w:val="00C815C9"/>
    <w:rsid w:val="00C81872"/>
    <w:rsid w:val="00C81B83"/>
    <w:rsid w:val="00C81BA0"/>
    <w:rsid w:val="00C81FB2"/>
    <w:rsid w:val="00C8270B"/>
    <w:rsid w:val="00C82713"/>
    <w:rsid w:val="00C82889"/>
    <w:rsid w:val="00C82C40"/>
    <w:rsid w:val="00C83867"/>
    <w:rsid w:val="00C839C8"/>
    <w:rsid w:val="00C83DA0"/>
    <w:rsid w:val="00C841A7"/>
    <w:rsid w:val="00C84810"/>
    <w:rsid w:val="00C84CFD"/>
    <w:rsid w:val="00C852D5"/>
    <w:rsid w:val="00C85931"/>
    <w:rsid w:val="00C85A0E"/>
    <w:rsid w:val="00C863D1"/>
    <w:rsid w:val="00C873F2"/>
    <w:rsid w:val="00C87F22"/>
    <w:rsid w:val="00C90FFC"/>
    <w:rsid w:val="00C911D6"/>
    <w:rsid w:val="00C913BC"/>
    <w:rsid w:val="00C91472"/>
    <w:rsid w:val="00C91663"/>
    <w:rsid w:val="00C9186A"/>
    <w:rsid w:val="00C918DD"/>
    <w:rsid w:val="00C91901"/>
    <w:rsid w:val="00C92735"/>
    <w:rsid w:val="00C92B85"/>
    <w:rsid w:val="00C92E1C"/>
    <w:rsid w:val="00C92E6A"/>
    <w:rsid w:val="00C93E48"/>
    <w:rsid w:val="00C940C3"/>
    <w:rsid w:val="00C942AA"/>
    <w:rsid w:val="00C944B9"/>
    <w:rsid w:val="00C94887"/>
    <w:rsid w:val="00C948DD"/>
    <w:rsid w:val="00C94A58"/>
    <w:rsid w:val="00C954CE"/>
    <w:rsid w:val="00C95760"/>
    <w:rsid w:val="00C95EBC"/>
    <w:rsid w:val="00C96160"/>
    <w:rsid w:val="00C96F4C"/>
    <w:rsid w:val="00C9771D"/>
    <w:rsid w:val="00C97C18"/>
    <w:rsid w:val="00CA02C4"/>
    <w:rsid w:val="00CA052D"/>
    <w:rsid w:val="00CA0A19"/>
    <w:rsid w:val="00CA133A"/>
    <w:rsid w:val="00CA14D9"/>
    <w:rsid w:val="00CA1D2B"/>
    <w:rsid w:val="00CA1DCC"/>
    <w:rsid w:val="00CA1ED9"/>
    <w:rsid w:val="00CA248A"/>
    <w:rsid w:val="00CA3279"/>
    <w:rsid w:val="00CA33FB"/>
    <w:rsid w:val="00CA3650"/>
    <w:rsid w:val="00CA3907"/>
    <w:rsid w:val="00CA4082"/>
    <w:rsid w:val="00CA43F6"/>
    <w:rsid w:val="00CA4725"/>
    <w:rsid w:val="00CA4A70"/>
    <w:rsid w:val="00CA5570"/>
    <w:rsid w:val="00CA572B"/>
    <w:rsid w:val="00CA5964"/>
    <w:rsid w:val="00CA5C55"/>
    <w:rsid w:val="00CA6ADD"/>
    <w:rsid w:val="00CA701D"/>
    <w:rsid w:val="00CA7128"/>
    <w:rsid w:val="00CA7183"/>
    <w:rsid w:val="00CA7975"/>
    <w:rsid w:val="00CA7A2C"/>
    <w:rsid w:val="00CA7FFC"/>
    <w:rsid w:val="00CB0358"/>
    <w:rsid w:val="00CB045F"/>
    <w:rsid w:val="00CB074A"/>
    <w:rsid w:val="00CB0916"/>
    <w:rsid w:val="00CB0A0D"/>
    <w:rsid w:val="00CB0CBA"/>
    <w:rsid w:val="00CB0EF8"/>
    <w:rsid w:val="00CB157D"/>
    <w:rsid w:val="00CB1828"/>
    <w:rsid w:val="00CB1B94"/>
    <w:rsid w:val="00CB20FD"/>
    <w:rsid w:val="00CB29FA"/>
    <w:rsid w:val="00CB3248"/>
    <w:rsid w:val="00CB3D16"/>
    <w:rsid w:val="00CB3E1C"/>
    <w:rsid w:val="00CB3F9D"/>
    <w:rsid w:val="00CB4892"/>
    <w:rsid w:val="00CB50FF"/>
    <w:rsid w:val="00CB563F"/>
    <w:rsid w:val="00CB5769"/>
    <w:rsid w:val="00CB599E"/>
    <w:rsid w:val="00CB5BF3"/>
    <w:rsid w:val="00CB65B2"/>
    <w:rsid w:val="00CB6A22"/>
    <w:rsid w:val="00CB6AF3"/>
    <w:rsid w:val="00CB6D93"/>
    <w:rsid w:val="00CB74F9"/>
    <w:rsid w:val="00CB785B"/>
    <w:rsid w:val="00CB78C8"/>
    <w:rsid w:val="00CB7A72"/>
    <w:rsid w:val="00CB7B7A"/>
    <w:rsid w:val="00CC073D"/>
    <w:rsid w:val="00CC12EA"/>
    <w:rsid w:val="00CC1860"/>
    <w:rsid w:val="00CC1A1B"/>
    <w:rsid w:val="00CC1CBB"/>
    <w:rsid w:val="00CC1FD7"/>
    <w:rsid w:val="00CC272A"/>
    <w:rsid w:val="00CC28E6"/>
    <w:rsid w:val="00CC2B1E"/>
    <w:rsid w:val="00CC2F3D"/>
    <w:rsid w:val="00CC37FF"/>
    <w:rsid w:val="00CC38C4"/>
    <w:rsid w:val="00CC4C54"/>
    <w:rsid w:val="00CC4FCC"/>
    <w:rsid w:val="00CC5149"/>
    <w:rsid w:val="00CC526C"/>
    <w:rsid w:val="00CC53D2"/>
    <w:rsid w:val="00CC5ECC"/>
    <w:rsid w:val="00CC66D1"/>
    <w:rsid w:val="00CC6723"/>
    <w:rsid w:val="00CC6F18"/>
    <w:rsid w:val="00CC7106"/>
    <w:rsid w:val="00CC7585"/>
    <w:rsid w:val="00CC772D"/>
    <w:rsid w:val="00CC7CDA"/>
    <w:rsid w:val="00CD03B3"/>
    <w:rsid w:val="00CD1150"/>
    <w:rsid w:val="00CD19EF"/>
    <w:rsid w:val="00CD1E7B"/>
    <w:rsid w:val="00CD1EF9"/>
    <w:rsid w:val="00CD1FDE"/>
    <w:rsid w:val="00CD20CF"/>
    <w:rsid w:val="00CD21CA"/>
    <w:rsid w:val="00CD21E8"/>
    <w:rsid w:val="00CD2C73"/>
    <w:rsid w:val="00CD367D"/>
    <w:rsid w:val="00CD3FF7"/>
    <w:rsid w:val="00CD494F"/>
    <w:rsid w:val="00CD5276"/>
    <w:rsid w:val="00CD5BC1"/>
    <w:rsid w:val="00CD60B0"/>
    <w:rsid w:val="00CD69D2"/>
    <w:rsid w:val="00CD6A9B"/>
    <w:rsid w:val="00CD703F"/>
    <w:rsid w:val="00CD7244"/>
    <w:rsid w:val="00CD7C24"/>
    <w:rsid w:val="00CE007B"/>
    <w:rsid w:val="00CE0101"/>
    <w:rsid w:val="00CE02DF"/>
    <w:rsid w:val="00CE05BB"/>
    <w:rsid w:val="00CE0E56"/>
    <w:rsid w:val="00CE10FA"/>
    <w:rsid w:val="00CE1CF3"/>
    <w:rsid w:val="00CE2171"/>
    <w:rsid w:val="00CE244C"/>
    <w:rsid w:val="00CE2B45"/>
    <w:rsid w:val="00CE2DF9"/>
    <w:rsid w:val="00CE315C"/>
    <w:rsid w:val="00CE33A1"/>
    <w:rsid w:val="00CE3A23"/>
    <w:rsid w:val="00CE3FB8"/>
    <w:rsid w:val="00CE4423"/>
    <w:rsid w:val="00CE52B6"/>
    <w:rsid w:val="00CE5555"/>
    <w:rsid w:val="00CE5631"/>
    <w:rsid w:val="00CE58FB"/>
    <w:rsid w:val="00CE5D21"/>
    <w:rsid w:val="00CE5E16"/>
    <w:rsid w:val="00CE673C"/>
    <w:rsid w:val="00CE6F86"/>
    <w:rsid w:val="00CE70E6"/>
    <w:rsid w:val="00CE757E"/>
    <w:rsid w:val="00CE7759"/>
    <w:rsid w:val="00CE7E43"/>
    <w:rsid w:val="00CE7F4E"/>
    <w:rsid w:val="00CF032E"/>
    <w:rsid w:val="00CF05EF"/>
    <w:rsid w:val="00CF0A2E"/>
    <w:rsid w:val="00CF0D25"/>
    <w:rsid w:val="00CF0DC3"/>
    <w:rsid w:val="00CF1859"/>
    <w:rsid w:val="00CF1E1D"/>
    <w:rsid w:val="00CF21F6"/>
    <w:rsid w:val="00CF247D"/>
    <w:rsid w:val="00CF2947"/>
    <w:rsid w:val="00CF29C5"/>
    <w:rsid w:val="00CF2B8A"/>
    <w:rsid w:val="00CF2BC0"/>
    <w:rsid w:val="00CF2FE0"/>
    <w:rsid w:val="00CF38CB"/>
    <w:rsid w:val="00CF3B02"/>
    <w:rsid w:val="00CF4254"/>
    <w:rsid w:val="00CF43EF"/>
    <w:rsid w:val="00CF43F4"/>
    <w:rsid w:val="00CF471D"/>
    <w:rsid w:val="00CF4A37"/>
    <w:rsid w:val="00CF4B7E"/>
    <w:rsid w:val="00CF4BF9"/>
    <w:rsid w:val="00CF4CB9"/>
    <w:rsid w:val="00CF545F"/>
    <w:rsid w:val="00CF6399"/>
    <w:rsid w:val="00CF6579"/>
    <w:rsid w:val="00CF709D"/>
    <w:rsid w:val="00CF72B8"/>
    <w:rsid w:val="00CF77F6"/>
    <w:rsid w:val="00D0035D"/>
    <w:rsid w:val="00D006A9"/>
    <w:rsid w:val="00D00A82"/>
    <w:rsid w:val="00D00BE7"/>
    <w:rsid w:val="00D015BC"/>
    <w:rsid w:val="00D01778"/>
    <w:rsid w:val="00D0272C"/>
    <w:rsid w:val="00D02BA6"/>
    <w:rsid w:val="00D03050"/>
    <w:rsid w:val="00D0337A"/>
    <w:rsid w:val="00D03A31"/>
    <w:rsid w:val="00D03A35"/>
    <w:rsid w:val="00D04C0E"/>
    <w:rsid w:val="00D04C93"/>
    <w:rsid w:val="00D04E13"/>
    <w:rsid w:val="00D05044"/>
    <w:rsid w:val="00D05D4C"/>
    <w:rsid w:val="00D069E3"/>
    <w:rsid w:val="00D06D9C"/>
    <w:rsid w:val="00D072D5"/>
    <w:rsid w:val="00D073C5"/>
    <w:rsid w:val="00D079AE"/>
    <w:rsid w:val="00D07D44"/>
    <w:rsid w:val="00D10298"/>
    <w:rsid w:val="00D10BE6"/>
    <w:rsid w:val="00D119D4"/>
    <w:rsid w:val="00D12209"/>
    <w:rsid w:val="00D12691"/>
    <w:rsid w:val="00D13744"/>
    <w:rsid w:val="00D1374E"/>
    <w:rsid w:val="00D13860"/>
    <w:rsid w:val="00D139E4"/>
    <w:rsid w:val="00D13A26"/>
    <w:rsid w:val="00D14137"/>
    <w:rsid w:val="00D142F8"/>
    <w:rsid w:val="00D14E73"/>
    <w:rsid w:val="00D156A2"/>
    <w:rsid w:val="00D15D57"/>
    <w:rsid w:val="00D166A2"/>
    <w:rsid w:val="00D169D4"/>
    <w:rsid w:val="00D16A0F"/>
    <w:rsid w:val="00D16F0F"/>
    <w:rsid w:val="00D178DB"/>
    <w:rsid w:val="00D17B0D"/>
    <w:rsid w:val="00D17D69"/>
    <w:rsid w:val="00D2017D"/>
    <w:rsid w:val="00D20347"/>
    <w:rsid w:val="00D20B07"/>
    <w:rsid w:val="00D2123A"/>
    <w:rsid w:val="00D21585"/>
    <w:rsid w:val="00D21C8E"/>
    <w:rsid w:val="00D21EE6"/>
    <w:rsid w:val="00D227F7"/>
    <w:rsid w:val="00D228A2"/>
    <w:rsid w:val="00D22973"/>
    <w:rsid w:val="00D22FA3"/>
    <w:rsid w:val="00D230BF"/>
    <w:rsid w:val="00D234D4"/>
    <w:rsid w:val="00D2366A"/>
    <w:rsid w:val="00D23682"/>
    <w:rsid w:val="00D23913"/>
    <w:rsid w:val="00D23B16"/>
    <w:rsid w:val="00D23E82"/>
    <w:rsid w:val="00D23F86"/>
    <w:rsid w:val="00D25025"/>
    <w:rsid w:val="00D256A1"/>
    <w:rsid w:val="00D2610E"/>
    <w:rsid w:val="00D26EAB"/>
    <w:rsid w:val="00D275BB"/>
    <w:rsid w:val="00D27627"/>
    <w:rsid w:val="00D27A2E"/>
    <w:rsid w:val="00D27A44"/>
    <w:rsid w:val="00D27E72"/>
    <w:rsid w:val="00D307C1"/>
    <w:rsid w:val="00D30C4E"/>
    <w:rsid w:val="00D30EB0"/>
    <w:rsid w:val="00D31003"/>
    <w:rsid w:val="00D31340"/>
    <w:rsid w:val="00D31662"/>
    <w:rsid w:val="00D31746"/>
    <w:rsid w:val="00D3176B"/>
    <w:rsid w:val="00D32015"/>
    <w:rsid w:val="00D32484"/>
    <w:rsid w:val="00D326AB"/>
    <w:rsid w:val="00D328D6"/>
    <w:rsid w:val="00D33821"/>
    <w:rsid w:val="00D340A0"/>
    <w:rsid w:val="00D346A7"/>
    <w:rsid w:val="00D34E2D"/>
    <w:rsid w:val="00D35178"/>
    <w:rsid w:val="00D3585E"/>
    <w:rsid w:val="00D3589A"/>
    <w:rsid w:val="00D35E87"/>
    <w:rsid w:val="00D36E0F"/>
    <w:rsid w:val="00D37079"/>
    <w:rsid w:val="00D374B4"/>
    <w:rsid w:val="00D37A3C"/>
    <w:rsid w:val="00D37AE7"/>
    <w:rsid w:val="00D40C58"/>
    <w:rsid w:val="00D411AD"/>
    <w:rsid w:val="00D415FB"/>
    <w:rsid w:val="00D41A37"/>
    <w:rsid w:val="00D41B11"/>
    <w:rsid w:val="00D42D7B"/>
    <w:rsid w:val="00D42E13"/>
    <w:rsid w:val="00D42EC5"/>
    <w:rsid w:val="00D4319F"/>
    <w:rsid w:val="00D43591"/>
    <w:rsid w:val="00D435F4"/>
    <w:rsid w:val="00D437D5"/>
    <w:rsid w:val="00D43B55"/>
    <w:rsid w:val="00D43B8A"/>
    <w:rsid w:val="00D43B8D"/>
    <w:rsid w:val="00D43DF4"/>
    <w:rsid w:val="00D4528E"/>
    <w:rsid w:val="00D45961"/>
    <w:rsid w:val="00D45B35"/>
    <w:rsid w:val="00D45B4C"/>
    <w:rsid w:val="00D45E3D"/>
    <w:rsid w:val="00D45F7F"/>
    <w:rsid w:val="00D4601E"/>
    <w:rsid w:val="00D463AD"/>
    <w:rsid w:val="00D465C8"/>
    <w:rsid w:val="00D47A07"/>
    <w:rsid w:val="00D50AF1"/>
    <w:rsid w:val="00D51146"/>
    <w:rsid w:val="00D5133E"/>
    <w:rsid w:val="00D51974"/>
    <w:rsid w:val="00D51A91"/>
    <w:rsid w:val="00D52C4B"/>
    <w:rsid w:val="00D52D10"/>
    <w:rsid w:val="00D53343"/>
    <w:rsid w:val="00D53878"/>
    <w:rsid w:val="00D53AB0"/>
    <w:rsid w:val="00D53D17"/>
    <w:rsid w:val="00D53EEF"/>
    <w:rsid w:val="00D53FB4"/>
    <w:rsid w:val="00D54A15"/>
    <w:rsid w:val="00D5526D"/>
    <w:rsid w:val="00D558E1"/>
    <w:rsid w:val="00D55BE1"/>
    <w:rsid w:val="00D55E6F"/>
    <w:rsid w:val="00D5640F"/>
    <w:rsid w:val="00D5641E"/>
    <w:rsid w:val="00D566A0"/>
    <w:rsid w:val="00D56F3E"/>
    <w:rsid w:val="00D574E6"/>
    <w:rsid w:val="00D57BDC"/>
    <w:rsid w:val="00D602AA"/>
    <w:rsid w:val="00D6038C"/>
    <w:rsid w:val="00D606F3"/>
    <w:rsid w:val="00D61343"/>
    <w:rsid w:val="00D6193A"/>
    <w:rsid w:val="00D61AE5"/>
    <w:rsid w:val="00D61CCB"/>
    <w:rsid w:val="00D61FBE"/>
    <w:rsid w:val="00D6298E"/>
    <w:rsid w:val="00D62A91"/>
    <w:rsid w:val="00D62C53"/>
    <w:rsid w:val="00D62DF0"/>
    <w:rsid w:val="00D634DB"/>
    <w:rsid w:val="00D6350A"/>
    <w:rsid w:val="00D64261"/>
    <w:rsid w:val="00D64266"/>
    <w:rsid w:val="00D649B5"/>
    <w:rsid w:val="00D656FD"/>
    <w:rsid w:val="00D658AA"/>
    <w:rsid w:val="00D65AB7"/>
    <w:rsid w:val="00D65EAD"/>
    <w:rsid w:val="00D65EEF"/>
    <w:rsid w:val="00D665F4"/>
    <w:rsid w:val="00D6663E"/>
    <w:rsid w:val="00D6690E"/>
    <w:rsid w:val="00D66D82"/>
    <w:rsid w:val="00D67B05"/>
    <w:rsid w:val="00D67DF4"/>
    <w:rsid w:val="00D70390"/>
    <w:rsid w:val="00D711B5"/>
    <w:rsid w:val="00D71789"/>
    <w:rsid w:val="00D71839"/>
    <w:rsid w:val="00D7186A"/>
    <w:rsid w:val="00D718FB"/>
    <w:rsid w:val="00D71CF0"/>
    <w:rsid w:val="00D72683"/>
    <w:rsid w:val="00D72733"/>
    <w:rsid w:val="00D72E04"/>
    <w:rsid w:val="00D73117"/>
    <w:rsid w:val="00D73266"/>
    <w:rsid w:val="00D7343D"/>
    <w:rsid w:val="00D735AC"/>
    <w:rsid w:val="00D73EA8"/>
    <w:rsid w:val="00D74567"/>
    <w:rsid w:val="00D74CF3"/>
    <w:rsid w:val="00D759C5"/>
    <w:rsid w:val="00D75C56"/>
    <w:rsid w:val="00D75C8C"/>
    <w:rsid w:val="00D75E9F"/>
    <w:rsid w:val="00D7626A"/>
    <w:rsid w:val="00D767E0"/>
    <w:rsid w:val="00D76E0B"/>
    <w:rsid w:val="00D76E8F"/>
    <w:rsid w:val="00D76FB6"/>
    <w:rsid w:val="00D772C5"/>
    <w:rsid w:val="00D772D1"/>
    <w:rsid w:val="00D772EF"/>
    <w:rsid w:val="00D77BAE"/>
    <w:rsid w:val="00D77E05"/>
    <w:rsid w:val="00D77EF2"/>
    <w:rsid w:val="00D806F1"/>
    <w:rsid w:val="00D80A4E"/>
    <w:rsid w:val="00D813C1"/>
    <w:rsid w:val="00D81F07"/>
    <w:rsid w:val="00D81F5C"/>
    <w:rsid w:val="00D82002"/>
    <w:rsid w:val="00D82805"/>
    <w:rsid w:val="00D83065"/>
    <w:rsid w:val="00D8501E"/>
    <w:rsid w:val="00D85A36"/>
    <w:rsid w:val="00D85D23"/>
    <w:rsid w:val="00D85FD8"/>
    <w:rsid w:val="00D860A7"/>
    <w:rsid w:val="00D86835"/>
    <w:rsid w:val="00D87694"/>
    <w:rsid w:val="00D8776F"/>
    <w:rsid w:val="00D87B50"/>
    <w:rsid w:val="00D905A5"/>
    <w:rsid w:val="00D91111"/>
    <w:rsid w:val="00D91D35"/>
    <w:rsid w:val="00D92288"/>
    <w:rsid w:val="00D92428"/>
    <w:rsid w:val="00D924FF"/>
    <w:rsid w:val="00D92DFA"/>
    <w:rsid w:val="00D92FA9"/>
    <w:rsid w:val="00D9316B"/>
    <w:rsid w:val="00D9344D"/>
    <w:rsid w:val="00D935B4"/>
    <w:rsid w:val="00D93EC8"/>
    <w:rsid w:val="00D953BD"/>
    <w:rsid w:val="00D95981"/>
    <w:rsid w:val="00D95C44"/>
    <w:rsid w:val="00D95ECD"/>
    <w:rsid w:val="00D97547"/>
    <w:rsid w:val="00D97798"/>
    <w:rsid w:val="00D97D40"/>
    <w:rsid w:val="00DA0130"/>
    <w:rsid w:val="00DA05F8"/>
    <w:rsid w:val="00DA0BC7"/>
    <w:rsid w:val="00DA0BEB"/>
    <w:rsid w:val="00DA1414"/>
    <w:rsid w:val="00DA1DF6"/>
    <w:rsid w:val="00DA1E03"/>
    <w:rsid w:val="00DA28DA"/>
    <w:rsid w:val="00DA319B"/>
    <w:rsid w:val="00DA394F"/>
    <w:rsid w:val="00DA47F2"/>
    <w:rsid w:val="00DA490D"/>
    <w:rsid w:val="00DA4A29"/>
    <w:rsid w:val="00DA4C2D"/>
    <w:rsid w:val="00DA50EA"/>
    <w:rsid w:val="00DA5329"/>
    <w:rsid w:val="00DA5A41"/>
    <w:rsid w:val="00DA5AB5"/>
    <w:rsid w:val="00DA5EEE"/>
    <w:rsid w:val="00DA6E3B"/>
    <w:rsid w:val="00DB034C"/>
    <w:rsid w:val="00DB047E"/>
    <w:rsid w:val="00DB0DE4"/>
    <w:rsid w:val="00DB10BE"/>
    <w:rsid w:val="00DB137C"/>
    <w:rsid w:val="00DB16B6"/>
    <w:rsid w:val="00DB1F3C"/>
    <w:rsid w:val="00DB2259"/>
    <w:rsid w:val="00DB2A22"/>
    <w:rsid w:val="00DB2AD2"/>
    <w:rsid w:val="00DB3548"/>
    <w:rsid w:val="00DB3A01"/>
    <w:rsid w:val="00DB55F5"/>
    <w:rsid w:val="00DB5703"/>
    <w:rsid w:val="00DB5CD4"/>
    <w:rsid w:val="00DB5F99"/>
    <w:rsid w:val="00DB6B32"/>
    <w:rsid w:val="00DB6FAE"/>
    <w:rsid w:val="00DB742C"/>
    <w:rsid w:val="00DB775E"/>
    <w:rsid w:val="00DB77D9"/>
    <w:rsid w:val="00DC01F9"/>
    <w:rsid w:val="00DC0F46"/>
    <w:rsid w:val="00DC1688"/>
    <w:rsid w:val="00DC17A8"/>
    <w:rsid w:val="00DC2F37"/>
    <w:rsid w:val="00DC3E65"/>
    <w:rsid w:val="00DC41E4"/>
    <w:rsid w:val="00DC44AB"/>
    <w:rsid w:val="00DC65B2"/>
    <w:rsid w:val="00DC6A79"/>
    <w:rsid w:val="00DC6EA7"/>
    <w:rsid w:val="00DC710D"/>
    <w:rsid w:val="00DC71A8"/>
    <w:rsid w:val="00DC7E17"/>
    <w:rsid w:val="00DD03BC"/>
    <w:rsid w:val="00DD0CFA"/>
    <w:rsid w:val="00DD1622"/>
    <w:rsid w:val="00DD1F15"/>
    <w:rsid w:val="00DD25DB"/>
    <w:rsid w:val="00DD27AD"/>
    <w:rsid w:val="00DD2878"/>
    <w:rsid w:val="00DD28BA"/>
    <w:rsid w:val="00DD2D29"/>
    <w:rsid w:val="00DD3443"/>
    <w:rsid w:val="00DD37C2"/>
    <w:rsid w:val="00DD3B43"/>
    <w:rsid w:val="00DD3D1C"/>
    <w:rsid w:val="00DD435A"/>
    <w:rsid w:val="00DD45B9"/>
    <w:rsid w:val="00DD479E"/>
    <w:rsid w:val="00DD4807"/>
    <w:rsid w:val="00DD5295"/>
    <w:rsid w:val="00DD5966"/>
    <w:rsid w:val="00DD5B8B"/>
    <w:rsid w:val="00DD6077"/>
    <w:rsid w:val="00DD66BA"/>
    <w:rsid w:val="00DD6ECD"/>
    <w:rsid w:val="00DD6F19"/>
    <w:rsid w:val="00DD6FF0"/>
    <w:rsid w:val="00DD737A"/>
    <w:rsid w:val="00DD745F"/>
    <w:rsid w:val="00DE0708"/>
    <w:rsid w:val="00DE073E"/>
    <w:rsid w:val="00DE0D92"/>
    <w:rsid w:val="00DE1309"/>
    <w:rsid w:val="00DE1587"/>
    <w:rsid w:val="00DE1ED1"/>
    <w:rsid w:val="00DE2A9E"/>
    <w:rsid w:val="00DE2E05"/>
    <w:rsid w:val="00DE3146"/>
    <w:rsid w:val="00DE36DA"/>
    <w:rsid w:val="00DE36E8"/>
    <w:rsid w:val="00DE4F72"/>
    <w:rsid w:val="00DE514F"/>
    <w:rsid w:val="00DE6F9D"/>
    <w:rsid w:val="00DE743D"/>
    <w:rsid w:val="00DE797C"/>
    <w:rsid w:val="00DF044E"/>
    <w:rsid w:val="00DF06BD"/>
    <w:rsid w:val="00DF09BD"/>
    <w:rsid w:val="00DF0B6C"/>
    <w:rsid w:val="00DF129C"/>
    <w:rsid w:val="00DF13E9"/>
    <w:rsid w:val="00DF14E0"/>
    <w:rsid w:val="00DF1D3B"/>
    <w:rsid w:val="00DF20B7"/>
    <w:rsid w:val="00DF21AA"/>
    <w:rsid w:val="00DF2508"/>
    <w:rsid w:val="00DF3279"/>
    <w:rsid w:val="00DF49AE"/>
    <w:rsid w:val="00DF4A4C"/>
    <w:rsid w:val="00DF580A"/>
    <w:rsid w:val="00DF5FF0"/>
    <w:rsid w:val="00DF68B9"/>
    <w:rsid w:val="00DF6C7A"/>
    <w:rsid w:val="00DF73FB"/>
    <w:rsid w:val="00DF77E1"/>
    <w:rsid w:val="00DF7E58"/>
    <w:rsid w:val="00E0010A"/>
    <w:rsid w:val="00E008F5"/>
    <w:rsid w:val="00E00D88"/>
    <w:rsid w:val="00E010B6"/>
    <w:rsid w:val="00E01EE4"/>
    <w:rsid w:val="00E01F0F"/>
    <w:rsid w:val="00E0228E"/>
    <w:rsid w:val="00E026AC"/>
    <w:rsid w:val="00E02E00"/>
    <w:rsid w:val="00E03178"/>
    <w:rsid w:val="00E0351F"/>
    <w:rsid w:val="00E03D25"/>
    <w:rsid w:val="00E03F0A"/>
    <w:rsid w:val="00E043E0"/>
    <w:rsid w:val="00E05104"/>
    <w:rsid w:val="00E051F4"/>
    <w:rsid w:val="00E054D1"/>
    <w:rsid w:val="00E059C9"/>
    <w:rsid w:val="00E0602A"/>
    <w:rsid w:val="00E067D9"/>
    <w:rsid w:val="00E06898"/>
    <w:rsid w:val="00E068C3"/>
    <w:rsid w:val="00E071EF"/>
    <w:rsid w:val="00E07E70"/>
    <w:rsid w:val="00E10943"/>
    <w:rsid w:val="00E10B81"/>
    <w:rsid w:val="00E10FC7"/>
    <w:rsid w:val="00E1184E"/>
    <w:rsid w:val="00E119A4"/>
    <w:rsid w:val="00E11A74"/>
    <w:rsid w:val="00E11EED"/>
    <w:rsid w:val="00E12524"/>
    <w:rsid w:val="00E126B6"/>
    <w:rsid w:val="00E12814"/>
    <w:rsid w:val="00E136D3"/>
    <w:rsid w:val="00E13790"/>
    <w:rsid w:val="00E13B8F"/>
    <w:rsid w:val="00E149BA"/>
    <w:rsid w:val="00E14B3E"/>
    <w:rsid w:val="00E1563C"/>
    <w:rsid w:val="00E15666"/>
    <w:rsid w:val="00E1579D"/>
    <w:rsid w:val="00E15A83"/>
    <w:rsid w:val="00E163C8"/>
    <w:rsid w:val="00E16BB2"/>
    <w:rsid w:val="00E20123"/>
    <w:rsid w:val="00E20A87"/>
    <w:rsid w:val="00E20E65"/>
    <w:rsid w:val="00E21992"/>
    <w:rsid w:val="00E22175"/>
    <w:rsid w:val="00E2222C"/>
    <w:rsid w:val="00E22495"/>
    <w:rsid w:val="00E22534"/>
    <w:rsid w:val="00E227F3"/>
    <w:rsid w:val="00E22A66"/>
    <w:rsid w:val="00E234F3"/>
    <w:rsid w:val="00E239F7"/>
    <w:rsid w:val="00E23FA7"/>
    <w:rsid w:val="00E24856"/>
    <w:rsid w:val="00E24E3A"/>
    <w:rsid w:val="00E24EE4"/>
    <w:rsid w:val="00E2506F"/>
    <w:rsid w:val="00E25083"/>
    <w:rsid w:val="00E252C0"/>
    <w:rsid w:val="00E25944"/>
    <w:rsid w:val="00E26050"/>
    <w:rsid w:val="00E260D0"/>
    <w:rsid w:val="00E26495"/>
    <w:rsid w:val="00E264EA"/>
    <w:rsid w:val="00E2663B"/>
    <w:rsid w:val="00E26A89"/>
    <w:rsid w:val="00E26E9A"/>
    <w:rsid w:val="00E26FD5"/>
    <w:rsid w:val="00E2704C"/>
    <w:rsid w:val="00E2735B"/>
    <w:rsid w:val="00E27373"/>
    <w:rsid w:val="00E279FC"/>
    <w:rsid w:val="00E27B7B"/>
    <w:rsid w:val="00E3005A"/>
    <w:rsid w:val="00E30186"/>
    <w:rsid w:val="00E30228"/>
    <w:rsid w:val="00E30DB1"/>
    <w:rsid w:val="00E31209"/>
    <w:rsid w:val="00E31AD1"/>
    <w:rsid w:val="00E31F57"/>
    <w:rsid w:val="00E3213A"/>
    <w:rsid w:val="00E32202"/>
    <w:rsid w:val="00E329CE"/>
    <w:rsid w:val="00E335D8"/>
    <w:rsid w:val="00E336AB"/>
    <w:rsid w:val="00E33B19"/>
    <w:rsid w:val="00E3417B"/>
    <w:rsid w:val="00E343E4"/>
    <w:rsid w:val="00E3458B"/>
    <w:rsid w:val="00E3489B"/>
    <w:rsid w:val="00E3554F"/>
    <w:rsid w:val="00E35B06"/>
    <w:rsid w:val="00E361AD"/>
    <w:rsid w:val="00E365CF"/>
    <w:rsid w:val="00E367E6"/>
    <w:rsid w:val="00E36CDE"/>
    <w:rsid w:val="00E36FD1"/>
    <w:rsid w:val="00E3708F"/>
    <w:rsid w:val="00E37144"/>
    <w:rsid w:val="00E371F3"/>
    <w:rsid w:val="00E3752A"/>
    <w:rsid w:val="00E375B2"/>
    <w:rsid w:val="00E375D4"/>
    <w:rsid w:val="00E37EF7"/>
    <w:rsid w:val="00E40199"/>
    <w:rsid w:val="00E407E1"/>
    <w:rsid w:val="00E40911"/>
    <w:rsid w:val="00E40C40"/>
    <w:rsid w:val="00E40F88"/>
    <w:rsid w:val="00E41355"/>
    <w:rsid w:val="00E41C21"/>
    <w:rsid w:val="00E41E54"/>
    <w:rsid w:val="00E42187"/>
    <w:rsid w:val="00E42B84"/>
    <w:rsid w:val="00E43267"/>
    <w:rsid w:val="00E435BB"/>
    <w:rsid w:val="00E4374F"/>
    <w:rsid w:val="00E43D09"/>
    <w:rsid w:val="00E442F2"/>
    <w:rsid w:val="00E44A4C"/>
    <w:rsid w:val="00E450AB"/>
    <w:rsid w:val="00E450B1"/>
    <w:rsid w:val="00E4514C"/>
    <w:rsid w:val="00E45364"/>
    <w:rsid w:val="00E455C7"/>
    <w:rsid w:val="00E45F61"/>
    <w:rsid w:val="00E460D3"/>
    <w:rsid w:val="00E4624C"/>
    <w:rsid w:val="00E46DF7"/>
    <w:rsid w:val="00E46EF7"/>
    <w:rsid w:val="00E470CE"/>
    <w:rsid w:val="00E4759D"/>
    <w:rsid w:val="00E479E7"/>
    <w:rsid w:val="00E50261"/>
    <w:rsid w:val="00E504C9"/>
    <w:rsid w:val="00E506D2"/>
    <w:rsid w:val="00E50B79"/>
    <w:rsid w:val="00E5110E"/>
    <w:rsid w:val="00E519C7"/>
    <w:rsid w:val="00E51D27"/>
    <w:rsid w:val="00E52CEA"/>
    <w:rsid w:val="00E52D18"/>
    <w:rsid w:val="00E530C8"/>
    <w:rsid w:val="00E53D5C"/>
    <w:rsid w:val="00E53EDB"/>
    <w:rsid w:val="00E54463"/>
    <w:rsid w:val="00E548B6"/>
    <w:rsid w:val="00E548D9"/>
    <w:rsid w:val="00E54D93"/>
    <w:rsid w:val="00E55261"/>
    <w:rsid w:val="00E5676A"/>
    <w:rsid w:val="00E56E6A"/>
    <w:rsid w:val="00E57122"/>
    <w:rsid w:val="00E5725F"/>
    <w:rsid w:val="00E57516"/>
    <w:rsid w:val="00E577B4"/>
    <w:rsid w:val="00E57E7D"/>
    <w:rsid w:val="00E60062"/>
    <w:rsid w:val="00E602E6"/>
    <w:rsid w:val="00E603F1"/>
    <w:rsid w:val="00E60D00"/>
    <w:rsid w:val="00E60D50"/>
    <w:rsid w:val="00E60DF7"/>
    <w:rsid w:val="00E60F85"/>
    <w:rsid w:val="00E611CC"/>
    <w:rsid w:val="00E61465"/>
    <w:rsid w:val="00E61CE9"/>
    <w:rsid w:val="00E61E64"/>
    <w:rsid w:val="00E6241D"/>
    <w:rsid w:val="00E628B7"/>
    <w:rsid w:val="00E62A2F"/>
    <w:rsid w:val="00E6335D"/>
    <w:rsid w:val="00E6384A"/>
    <w:rsid w:val="00E639BF"/>
    <w:rsid w:val="00E64393"/>
    <w:rsid w:val="00E64941"/>
    <w:rsid w:val="00E64A28"/>
    <w:rsid w:val="00E64B7D"/>
    <w:rsid w:val="00E64E3F"/>
    <w:rsid w:val="00E64F45"/>
    <w:rsid w:val="00E65960"/>
    <w:rsid w:val="00E65D24"/>
    <w:rsid w:val="00E6613F"/>
    <w:rsid w:val="00E6682F"/>
    <w:rsid w:val="00E66EB1"/>
    <w:rsid w:val="00E67025"/>
    <w:rsid w:val="00E674F8"/>
    <w:rsid w:val="00E675AE"/>
    <w:rsid w:val="00E67904"/>
    <w:rsid w:val="00E67C40"/>
    <w:rsid w:val="00E70B8D"/>
    <w:rsid w:val="00E715FA"/>
    <w:rsid w:val="00E71AA4"/>
    <w:rsid w:val="00E71DCD"/>
    <w:rsid w:val="00E71F72"/>
    <w:rsid w:val="00E7218F"/>
    <w:rsid w:val="00E728CE"/>
    <w:rsid w:val="00E728DC"/>
    <w:rsid w:val="00E729F7"/>
    <w:rsid w:val="00E73252"/>
    <w:rsid w:val="00E7348C"/>
    <w:rsid w:val="00E734A3"/>
    <w:rsid w:val="00E7375F"/>
    <w:rsid w:val="00E739B5"/>
    <w:rsid w:val="00E73C25"/>
    <w:rsid w:val="00E73DAC"/>
    <w:rsid w:val="00E74503"/>
    <w:rsid w:val="00E749BF"/>
    <w:rsid w:val="00E74A66"/>
    <w:rsid w:val="00E74F00"/>
    <w:rsid w:val="00E754B2"/>
    <w:rsid w:val="00E75656"/>
    <w:rsid w:val="00E759EC"/>
    <w:rsid w:val="00E75C39"/>
    <w:rsid w:val="00E761A0"/>
    <w:rsid w:val="00E76C20"/>
    <w:rsid w:val="00E76D16"/>
    <w:rsid w:val="00E774C5"/>
    <w:rsid w:val="00E776A3"/>
    <w:rsid w:val="00E77E42"/>
    <w:rsid w:val="00E801D4"/>
    <w:rsid w:val="00E8034F"/>
    <w:rsid w:val="00E809C4"/>
    <w:rsid w:val="00E80F9C"/>
    <w:rsid w:val="00E813DB"/>
    <w:rsid w:val="00E813EE"/>
    <w:rsid w:val="00E814A2"/>
    <w:rsid w:val="00E8180C"/>
    <w:rsid w:val="00E81E89"/>
    <w:rsid w:val="00E81FBE"/>
    <w:rsid w:val="00E82056"/>
    <w:rsid w:val="00E82069"/>
    <w:rsid w:val="00E82681"/>
    <w:rsid w:val="00E829B7"/>
    <w:rsid w:val="00E82EEB"/>
    <w:rsid w:val="00E832EE"/>
    <w:rsid w:val="00E839EE"/>
    <w:rsid w:val="00E83A25"/>
    <w:rsid w:val="00E83EEC"/>
    <w:rsid w:val="00E852CF"/>
    <w:rsid w:val="00E856E2"/>
    <w:rsid w:val="00E857B6"/>
    <w:rsid w:val="00E857C9"/>
    <w:rsid w:val="00E85929"/>
    <w:rsid w:val="00E86111"/>
    <w:rsid w:val="00E86770"/>
    <w:rsid w:val="00E8687B"/>
    <w:rsid w:val="00E86AF1"/>
    <w:rsid w:val="00E87D66"/>
    <w:rsid w:val="00E87FE8"/>
    <w:rsid w:val="00E90590"/>
    <w:rsid w:val="00E90A92"/>
    <w:rsid w:val="00E90DA5"/>
    <w:rsid w:val="00E912EA"/>
    <w:rsid w:val="00E9142E"/>
    <w:rsid w:val="00E917E4"/>
    <w:rsid w:val="00E917F6"/>
    <w:rsid w:val="00E91905"/>
    <w:rsid w:val="00E9214B"/>
    <w:rsid w:val="00E92447"/>
    <w:rsid w:val="00E92AB9"/>
    <w:rsid w:val="00E92DAB"/>
    <w:rsid w:val="00E93383"/>
    <w:rsid w:val="00E94A9C"/>
    <w:rsid w:val="00E94D8E"/>
    <w:rsid w:val="00E94F83"/>
    <w:rsid w:val="00E953F5"/>
    <w:rsid w:val="00E95D6E"/>
    <w:rsid w:val="00E96717"/>
    <w:rsid w:val="00E96731"/>
    <w:rsid w:val="00E968DB"/>
    <w:rsid w:val="00E96E31"/>
    <w:rsid w:val="00E97B06"/>
    <w:rsid w:val="00E97FEA"/>
    <w:rsid w:val="00EA029A"/>
    <w:rsid w:val="00EA07B1"/>
    <w:rsid w:val="00EA07EF"/>
    <w:rsid w:val="00EA20DA"/>
    <w:rsid w:val="00EA3734"/>
    <w:rsid w:val="00EA37DB"/>
    <w:rsid w:val="00EA384D"/>
    <w:rsid w:val="00EA4320"/>
    <w:rsid w:val="00EA450C"/>
    <w:rsid w:val="00EA53A6"/>
    <w:rsid w:val="00EA5484"/>
    <w:rsid w:val="00EA5582"/>
    <w:rsid w:val="00EA568C"/>
    <w:rsid w:val="00EA5FC7"/>
    <w:rsid w:val="00EA61C2"/>
    <w:rsid w:val="00EA6C5F"/>
    <w:rsid w:val="00EA7212"/>
    <w:rsid w:val="00EA7822"/>
    <w:rsid w:val="00EA7B6C"/>
    <w:rsid w:val="00EA7C93"/>
    <w:rsid w:val="00EA7D1B"/>
    <w:rsid w:val="00EB0159"/>
    <w:rsid w:val="00EB016F"/>
    <w:rsid w:val="00EB027C"/>
    <w:rsid w:val="00EB03C2"/>
    <w:rsid w:val="00EB0965"/>
    <w:rsid w:val="00EB1691"/>
    <w:rsid w:val="00EB1B59"/>
    <w:rsid w:val="00EB1DA9"/>
    <w:rsid w:val="00EB2501"/>
    <w:rsid w:val="00EB26A2"/>
    <w:rsid w:val="00EB2EEE"/>
    <w:rsid w:val="00EB315B"/>
    <w:rsid w:val="00EB36C5"/>
    <w:rsid w:val="00EB3A57"/>
    <w:rsid w:val="00EB3DA4"/>
    <w:rsid w:val="00EB41C9"/>
    <w:rsid w:val="00EB4392"/>
    <w:rsid w:val="00EB47ED"/>
    <w:rsid w:val="00EB4B2E"/>
    <w:rsid w:val="00EB4D66"/>
    <w:rsid w:val="00EB5096"/>
    <w:rsid w:val="00EB51CA"/>
    <w:rsid w:val="00EB5344"/>
    <w:rsid w:val="00EB53A3"/>
    <w:rsid w:val="00EB56A5"/>
    <w:rsid w:val="00EB58AF"/>
    <w:rsid w:val="00EB5A0E"/>
    <w:rsid w:val="00EB5A4B"/>
    <w:rsid w:val="00EB6050"/>
    <w:rsid w:val="00EB61BD"/>
    <w:rsid w:val="00EB7463"/>
    <w:rsid w:val="00EB75A5"/>
    <w:rsid w:val="00EB7685"/>
    <w:rsid w:val="00EC023A"/>
    <w:rsid w:val="00EC04C2"/>
    <w:rsid w:val="00EC066F"/>
    <w:rsid w:val="00EC0698"/>
    <w:rsid w:val="00EC0AAB"/>
    <w:rsid w:val="00EC1260"/>
    <w:rsid w:val="00EC16A2"/>
    <w:rsid w:val="00EC2B03"/>
    <w:rsid w:val="00EC307A"/>
    <w:rsid w:val="00EC3482"/>
    <w:rsid w:val="00EC363A"/>
    <w:rsid w:val="00EC3A8C"/>
    <w:rsid w:val="00EC3F4D"/>
    <w:rsid w:val="00EC5466"/>
    <w:rsid w:val="00EC58AE"/>
    <w:rsid w:val="00EC5A3C"/>
    <w:rsid w:val="00EC62B2"/>
    <w:rsid w:val="00EC6487"/>
    <w:rsid w:val="00EC6DAD"/>
    <w:rsid w:val="00EC6EBC"/>
    <w:rsid w:val="00EC7042"/>
    <w:rsid w:val="00EC73AE"/>
    <w:rsid w:val="00EC73E0"/>
    <w:rsid w:val="00EC7441"/>
    <w:rsid w:val="00EC7867"/>
    <w:rsid w:val="00EC7B21"/>
    <w:rsid w:val="00EC7D29"/>
    <w:rsid w:val="00EC7E5C"/>
    <w:rsid w:val="00ED022A"/>
    <w:rsid w:val="00ED0F02"/>
    <w:rsid w:val="00ED111F"/>
    <w:rsid w:val="00ED15FE"/>
    <w:rsid w:val="00ED18B8"/>
    <w:rsid w:val="00ED1EB6"/>
    <w:rsid w:val="00ED264F"/>
    <w:rsid w:val="00ED285F"/>
    <w:rsid w:val="00ED2B0D"/>
    <w:rsid w:val="00ED2E18"/>
    <w:rsid w:val="00ED302D"/>
    <w:rsid w:val="00ED3A6A"/>
    <w:rsid w:val="00ED4439"/>
    <w:rsid w:val="00ED491C"/>
    <w:rsid w:val="00ED4CFB"/>
    <w:rsid w:val="00ED545A"/>
    <w:rsid w:val="00ED5FA7"/>
    <w:rsid w:val="00ED60EB"/>
    <w:rsid w:val="00ED7285"/>
    <w:rsid w:val="00ED7D6E"/>
    <w:rsid w:val="00ED7F0A"/>
    <w:rsid w:val="00EE06A5"/>
    <w:rsid w:val="00EE08D7"/>
    <w:rsid w:val="00EE17D6"/>
    <w:rsid w:val="00EE1D83"/>
    <w:rsid w:val="00EE2843"/>
    <w:rsid w:val="00EE2A52"/>
    <w:rsid w:val="00EE2BA9"/>
    <w:rsid w:val="00EE355F"/>
    <w:rsid w:val="00EE35A5"/>
    <w:rsid w:val="00EE3692"/>
    <w:rsid w:val="00EE3C57"/>
    <w:rsid w:val="00EE3D42"/>
    <w:rsid w:val="00EE40EE"/>
    <w:rsid w:val="00EE4439"/>
    <w:rsid w:val="00EE4C96"/>
    <w:rsid w:val="00EE4FA7"/>
    <w:rsid w:val="00EE56CD"/>
    <w:rsid w:val="00EE5737"/>
    <w:rsid w:val="00EE5904"/>
    <w:rsid w:val="00EE5926"/>
    <w:rsid w:val="00EE5E86"/>
    <w:rsid w:val="00EE6074"/>
    <w:rsid w:val="00EE64F9"/>
    <w:rsid w:val="00EE66D1"/>
    <w:rsid w:val="00EE6984"/>
    <w:rsid w:val="00EE6A0D"/>
    <w:rsid w:val="00EE6F09"/>
    <w:rsid w:val="00EE7EEB"/>
    <w:rsid w:val="00EF00C7"/>
    <w:rsid w:val="00EF00F0"/>
    <w:rsid w:val="00EF04C4"/>
    <w:rsid w:val="00EF06C7"/>
    <w:rsid w:val="00EF0713"/>
    <w:rsid w:val="00EF07AC"/>
    <w:rsid w:val="00EF20E4"/>
    <w:rsid w:val="00EF226C"/>
    <w:rsid w:val="00EF2A37"/>
    <w:rsid w:val="00EF2C37"/>
    <w:rsid w:val="00EF2D4A"/>
    <w:rsid w:val="00EF3FA3"/>
    <w:rsid w:val="00EF47C6"/>
    <w:rsid w:val="00EF4847"/>
    <w:rsid w:val="00EF49A0"/>
    <w:rsid w:val="00EF5760"/>
    <w:rsid w:val="00EF5ABF"/>
    <w:rsid w:val="00EF5B52"/>
    <w:rsid w:val="00EF5E12"/>
    <w:rsid w:val="00EF657D"/>
    <w:rsid w:val="00EF67B4"/>
    <w:rsid w:val="00EF69A8"/>
    <w:rsid w:val="00EF6E6D"/>
    <w:rsid w:val="00EF7128"/>
    <w:rsid w:val="00EF7357"/>
    <w:rsid w:val="00EF7FCA"/>
    <w:rsid w:val="00F00148"/>
    <w:rsid w:val="00F003D9"/>
    <w:rsid w:val="00F00415"/>
    <w:rsid w:val="00F00908"/>
    <w:rsid w:val="00F00BDB"/>
    <w:rsid w:val="00F02025"/>
    <w:rsid w:val="00F0245D"/>
    <w:rsid w:val="00F035E2"/>
    <w:rsid w:val="00F03605"/>
    <w:rsid w:val="00F03BAA"/>
    <w:rsid w:val="00F03E1C"/>
    <w:rsid w:val="00F04AD9"/>
    <w:rsid w:val="00F04D87"/>
    <w:rsid w:val="00F058C4"/>
    <w:rsid w:val="00F058F2"/>
    <w:rsid w:val="00F05F1A"/>
    <w:rsid w:val="00F063D7"/>
    <w:rsid w:val="00F076EC"/>
    <w:rsid w:val="00F078A2"/>
    <w:rsid w:val="00F10015"/>
    <w:rsid w:val="00F1025C"/>
    <w:rsid w:val="00F111F3"/>
    <w:rsid w:val="00F116A3"/>
    <w:rsid w:val="00F1171A"/>
    <w:rsid w:val="00F1273C"/>
    <w:rsid w:val="00F1282E"/>
    <w:rsid w:val="00F12849"/>
    <w:rsid w:val="00F12B65"/>
    <w:rsid w:val="00F12D34"/>
    <w:rsid w:val="00F1307C"/>
    <w:rsid w:val="00F14017"/>
    <w:rsid w:val="00F14444"/>
    <w:rsid w:val="00F1508D"/>
    <w:rsid w:val="00F1551A"/>
    <w:rsid w:val="00F15B68"/>
    <w:rsid w:val="00F16432"/>
    <w:rsid w:val="00F165AC"/>
    <w:rsid w:val="00F17803"/>
    <w:rsid w:val="00F17A7F"/>
    <w:rsid w:val="00F208B5"/>
    <w:rsid w:val="00F20D14"/>
    <w:rsid w:val="00F21775"/>
    <w:rsid w:val="00F223B4"/>
    <w:rsid w:val="00F22A76"/>
    <w:rsid w:val="00F22B28"/>
    <w:rsid w:val="00F22DF0"/>
    <w:rsid w:val="00F23483"/>
    <w:rsid w:val="00F236B1"/>
    <w:rsid w:val="00F23CA9"/>
    <w:rsid w:val="00F246A0"/>
    <w:rsid w:val="00F246FC"/>
    <w:rsid w:val="00F254A0"/>
    <w:rsid w:val="00F25703"/>
    <w:rsid w:val="00F26BE7"/>
    <w:rsid w:val="00F26DBC"/>
    <w:rsid w:val="00F2703D"/>
    <w:rsid w:val="00F27484"/>
    <w:rsid w:val="00F275FD"/>
    <w:rsid w:val="00F27EC3"/>
    <w:rsid w:val="00F27F60"/>
    <w:rsid w:val="00F30665"/>
    <w:rsid w:val="00F306F9"/>
    <w:rsid w:val="00F31F62"/>
    <w:rsid w:val="00F3214D"/>
    <w:rsid w:val="00F32C64"/>
    <w:rsid w:val="00F331AA"/>
    <w:rsid w:val="00F3351F"/>
    <w:rsid w:val="00F336E7"/>
    <w:rsid w:val="00F33945"/>
    <w:rsid w:val="00F339B3"/>
    <w:rsid w:val="00F33ADE"/>
    <w:rsid w:val="00F340B3"/>
    <w:rsid w:val="00F3418E"/>
    <w:rsid w:val="00F34362"/>
    <w:rsid w:val="00F34818"/>
    <w:rsid w:val="00F34966"/>
    <w:rsid w:val="00F3499E"/>
    <w:rsid w:val="00F350B1"/>
    <w:rsid w:val="00F35262"/>
    <w:rsid w:val="00F353F0"/>
    <w:rsid w:val="00F35481"/>
    <w:rsid w:val="00F3673B"/>
    <w:rsid w:val="00F36BE7"/>
    <w:rsid w:val="00F36CB1"/>
    <w:rsid w:val="00F37308"/>
    <w:rsid w:val="00F37517"/>
    <w:rsid w:val="00F375F5"/>
    <w:rsid w:val="00F40F91"/>
    <w:rsid w:val="00F415E5"/>
    <w:rsid w:val="00F41CF5"/>
    <w:rsid w:val="00F41EA3"/>
    <w:rsid w:val="00F41EA5"/>
    <w:rsid w:val="00F424AF"/>
    <w:rsid w:val="00F426A2"/>
    <w:rsid w:val="00F42E3F"/>
    <w:rsid w:val="00F43049"/>
    <w:rsid w:val="00F43284"/>
    <w:rsid w:val="00F436C6"/>
    <w:rsid w:val="00F441DC"/>
    <w:rsid w:val="00F442CE"/>
    <w:rsid w:val="00F444B6"/>
    <w:rsid w:val="00F44B73"/>
    <w:rsid w:val="00F44BF3"/>
    <w:rsid w:val="00F4510B"/>
    <w:rsid w:val="00F4573B"/>
    <w:rsid w:val="00F45801"/>
    <w:rsid w:val="00F45F09"/>
    <w:rsid w:val="00F460D7"/>
    <w:rsid w:val="00F460E3"/>
    <w:rsid w:val="00F464BA"/>
    <w:rsid w:val="00F464BF"/>
    <w:rsid w:val="00F468BE"/>
    <w:rsid w:val="00F46B5D"/>
    <w:rsid w:val="00F50458"/>
    <w:rsid w:val="00F50823"/>
    <w:rsid w:val="00F50D02"/>
    <w:rsid w:val="00F51AA9"/>
    <w:rsid w:val="00F51D24"/>
    <w:rsid w:val="00F51D38"/>
    <w:rsid w:val="00F51F78"/>
    <w:rsid w:val="00F520A2"/>
    <w:rsid w:val="00F52976"/>
    <w:rsid w:val="00F529AB"/>
    <w:rsid w:val="00F52A3B"/>
    <w:rsid w:val="00F52C67"/>
    <w:rsid w:val="00F52C6A"/>
    <w:rsid w:val="00F537C8"/>
    <w:rsid w:val="00F53F57"/>
    <w:rsid w:val="00F54379"/>
    <w:rsid w:val="00F54F37"/>
    <w:rsid w:val="00F55183"/>
    <w:rsid w:val="00F55452"/>
    <w:rsid w:val="00F55457"/>
    <w:rsid w:val="00F55595"/>
    <w:rsid w:val="00F5602F"/>
    <w:rsid w:val="00F56583"/>
    <w:rsid w:val="00F56771"/>
    <w:rsid w:val="00F567BB"/>
    <w:rsid w:val="00F5682C"/>
    <w:rsid w:val="00F56B0C"/>
    <w:rsid w:val="00F57384"/>
    <w:rsid w:val="00F5747A"/>
    <w:rsid w:val="00F57E4C"/>
    <w:rsid w:val="00F60CED"/>
    <w:rsid w:val="00F60D7C"/>
    <w:rsid w:val="00F6133A"/>
    <w:rsid w:val="00F6151A"/>
    <w:rsid w:val="00F628EA"/>
    <w:rsid w:val="00F629B8"/>
    <w:rsid w:val="00F62F27"/>
    <w:rsid w:val="00F63215"/>
    <w:rsid w:val="00F63282"/>
    <w:rsid w:val="00F6332C"/>
    <w:rsid w:val="00F6375B"/>
    <w:rsid w:val="00F639D6"/>
    <w:rsid w:val="00F64BA0"/>
    <w:rsid w:val="00F653A0"/>
    <w:rsid w:val="00F659DC"/>
    <w:rsid w:val="00F65B60"/>
    <w:rsid w:val="00F67B1A"/>
    <w:rsid w:val="00F70518"/>
    <w:rsid w:val="00F7076A"/>
    <w:rsid w:val="00F70CF8"/>
    <w:rsid w:val="00F70D7A"/>
    <w:rsid w:val="00F70DC2"/>
    <w:rsid w:val="00F7123E"/>
    <w:rsid w:val="00F71249"/>
    <w:rsid w:val="00F712FB"/>
    <w:rsid w:val="00F71722"/>
    <w:rsid w:val="00F71735"/>
    <w:rsid w:val="00F717B1"/>
    <w:rsid w:val="00F72338"/>
    <w:rsid w:val="00F7263F"/>
    <w:rsid w:val="00F72836"/>
    <w:rsid w:val="00F728D5"/>
    <w:rsid w:val="00F72985"/>
    <w:rsid w:val="00F72A69"/>
    <w:rsid w:val="00F72BB8"/>
    <w:rsid w:val="00F72EE5"/>
    <w:rsid w:val="00F73269"/>
    <w:rsid w:val="00F738E1"/>
    <w:rsid w:val="00F743CA"/>
    <w:rsid w:val="00F7504D"/>
    <w:rsid w:val="00F7537C"/>
    <w:rsid w:val="00F756D0"/>
    <w:rsid w:val="00F756DE"/>
    <w:rsid w:val="00F758A2"/>
    <w:rsid w:val="00F765B9"/>
    <w:rsid w:val="00F76929"/>
    <w:rsid w:val="00F77336"/>
    <w:rsid w:val="00F77808"/>
    <w:rsid w:val="00F77FC2"/>
    <w:rsid w:val="00F80545"/>
    <w:rsid w:val="00F805F6"/>
    <w:rsid w:val="00F80DEE"/>
    <w:rsid w:val="00F80E29"/>
    <w:rsid w:val="00F80EF1"/>
    <w:rsid w:val="00F81014"/>
    <w:rsid w:val="00F81090"/>
    <w:rsid w:val="00F8151B"/>
    <w:rsid w:val="00F81876"/>
    <w:rsid w:val="00F81FC6"/>
    <w:rsid w:val="00F821BF"/>
    <w:rsid w:val="00F82444"/>
    <w:rsid w:val="00F82775"/>
    <w:rsid w:val="00F82DD1"/>
    <w:rsid w:val="00F8310A"/>
    <w:rsid w:val="00F831CA"/>
    <w:rsid w:val="00F83CCA"/>
    <w:rsid w:val="00F83FAE"/>
    <w:rsid w:val="00F84334"/>
    <w:rsid w:val="00F8445B"/>
    <w:rsid w:val="00F8493C"/>
    <w:rsid w:val="00F84AC6"/>
    <w:rsid w:val="00F84EF8"/>
    <w:rsid w:val="00F850FB"/>
    <w:rsid w:val="00F85146"/>
    <w:rsid w:val="00F85408"/>
    <w:rsid w:val="00F85836"/>
    <w:rsid w:val="00F86A77"/>
    <w:rsid w:val="00F87107"/>
    <w:rsid w:val="00F873CF"/>
    <w:rsid w:val="00F874EA"/>
    <w:rsid w:val="00F87742"/>
    <w:rsid w:val="00F900C1"/>
    <w:rsid w:val="00F901BC"/>
    <w:rsid w:val="00F903E2"/>
    <w:rsid w:val="00F9121C"/>
    <w:rsid w:val="00F9141E"/>
    <w:rsid w:val="00F91785"/>
    <w:rsid w:val="00F922C8"/>
    <w:rsid w:val="00F92744"/>
    <w:rsid w:val="00F935F7"/>
    <w:rsid w:val="00F938AF"/>
    <w:rsid w:val="00F94042"/>
    <w:rsid w:val="00F94353"/>
    <w:rsid w:val="00F94CBC"/>
    <w:rsid w:val="00F94FD6"/>
    <w:rsid w:val="00F95667"/>
    <w:rsid w:val="00F95981"/>
    <w:rsid w:val="00F95BD5"/>
    <w:rsid w:val="00F96769"/>
    <w:rsid w:val="00F96BB2"/>
    <w:rsid w:val="00F97884"/>
    <w:rsid w:val="00F97B1E"/>
    <w:rsid w:val="00F97E59"/>
    <w:rsid w:val="00FA01BD"/>
    <w:rsid w:val="00FA0286"/>
    <w:rsid w:val="00FA04FD"/>
    <w:rsid w:val="00FA0C45"/>
    <w:rsid w:val="00FA0DA5"/>
    <w:rsid w:val="00FA20A1"/>
    <w:rsid w:val="00FA248E"/>
    <w:rsid w:val="00FA25CA"/>
    <w:rsid w:val="00FA3295"/>
    <w:rsid w:val="00FA3435"/>
    <w:rsid w:val="00FA3564"/>
    <w:rsid w:val="00FA3604"/>
    <w:rsid w:val="00FA3949"/>
    <w:rsid w:val="00FA4427"/>
    <w:rsid w:val="00FA504F"/>
    <w:rsid w:val="00FA58C9"/>
    <w:rsid w:val="00FA5F15"/>
    <w:rsid w:val="00FA6A4B"/>
    <w:rsid w:val="00FA705C"/>
    <w:rsid w:val="00FA7406"/>
    <w:rsid w:val="00FA7560"/>
    <w:rsid w:val="00FA7841"/>
    <w:rsid w:val="00FA788F"/>
    <w:rsid w:val="00FA7E30"/>
    <w:rsid w:val="00FA7F69"/>
    <w:rsid w:val="00FA7FD9"/>
    <w:rsid w:val="00FB007A"/>
    <w:rsid w:val="00FB0110"/>
    <w:rsid w:val="00FB05D9"/>
    <w:rsid w:val="00FB0CB3"/>
    <w:rsid w:val="00FB12AB"/>
    <w:rsid w:val="00FB137D"/>
    <w:rsid w:val="00FB13F6"/>
    <w:rsid w:val="00FB18C8"/>
    <w:rsid w:val="00FB24D6"/>
    <w:rsid w:val="00FB2B3B"/>
    <w:rsid w:val="00FB2E61"/>
    <w:rsid w:val="00FB34DB"/>
    <w:rsid w:val="00FB3521"/>
    <w:rsid w:val="00FB3935"/>
    <w:rsid w:val="00FB3F3D"/>
    <w:rsid w:val="00FB5807"/>
    <w:rsid w:val="00FB5808"/>
    <w:rsid w:val="00FB5B1A"/>
    <w:rsid w:val="00FB7583"/>
    <w:rsid w:val="00FC050B"/>
    <w:rsid w:val="00FC0ECF"/>
    <w:rsid w:val="00FC123E"/>
    <w:rsid w:val="00FC147A"/>
    <w:rsid w:val="00FC14F4"/>
    <w:rsid w:val="00FC1712"/>
    <w:rsid w:val="00FC1820"/>
    <w:rsid w:val="00FC1CA6"/>
    <w:rsid w:val="00FC1D1E"/>
    <w:rsid w:val="00FC244B"/>
    <w:rsid w:val="00FC2751"/>
    <w:rsid w:val="00FC2A54"/>
    <w:rsid w:val="00FC2AA4"/>
    <w:rsid w:val="00FC2AD3"/>
    <w:rsid w:val="00FC312B"/>
    <w:rsid w:val="00FC31B2"/>
    <w:rsid w:val="00FC34D4"/>
    <w:rsid w:val="00FC3939"/>
    <w:rsid w:val="00FC4397"/>
    <w:rsid w:val="00FC4A08"/>
    <w:rsid w:val="00FC578C"/>
    <w:rsid w:val="00FC58E1"/>
    <w:rsid w:val="00FC5B25"/>
    <w:rsid w:val="00FC6708"/>
    <w:rsid w:val="00FC7193"/>
    <w:rsid w:val="00FC721B"/>
    <w:rsid w:val="00FC7338"/>
    <w:rsid w:val="00FC7D9B"/>
    <w:rsid w:val="00FD057E"/>
    <w:rsid w:val="00FD0BB6"/>
    <w:rsid w:val="00FD1153"/>
    <w:rsid w:val="00FD16A6"/>
    <w:rsid w:val="00FD17D4"/>
    <w:rsid w:val="00FD1BCF"/>
    <w:rsid w:val="00FD23C9"/>
    <w:rsid w:val="00FD2506"/>
    <w:rsid w:val="00FD256E"/>
    <w:rsid w:val="00FD313D"/>
    <w:rsid w:val="00FD3671"/>
    <w:rsid w:val="00FD4055"/>
    <w:rsid w:val="00FD42C6"/>
    <w:rsid w:val="00FD4694"/>
    <w:rsid w:val="00FD46E6"/>
    <w:rsid w:val="00FD52E1"/>
    <w:rsid w:val="00FD552E"/>
    <w:rsid w:val="00FD5925"/>
    <w:rsid w:val="00FD6262"/>
    <w:rsid w:val="00FD65CE"/>
    <w:rsid w:val="00FD694E"/>
    <w:rsid w:val="00FD6AC7"/>
    <w:rsid w:val="00FD6CC5"/>
    <w:rsid w:val="00FD6EA9"/>
    <w:rsid w:val="00FD7733"/>
    <w:rsid w:val="00FD7769"/>
    <w:rsid w:val="00FD7A1A"/>
    <w:rsid w:val="00FE04E5"/>
    <w:rsid w:val="00FE075A"/>
    <w:rsid w:val="00FE08F4"/>
    <w:rsid w:val="00FE107B"/>
    <w:rsid w:val="00FE151B"/>
    <w:rsid w:val="00FE1810"/>
    <w:rsid w:val="00FE1850"/>
    <w:rsid w:val="00FE20BF"/>
    <w:rsid w:val="00FE2F9E"/>
    <w:rsid w:val="00FE3751"/>
    <w:rsid w:val="00FE3BA2"/>
    <w:rsid w:val="00FE404E"/>
    <w:rsid w:val="00FE406F"/>
    <w:rsid w:val="00FE4257"/>
    <w:rsid w:val="00FE48AB"/>
    <w:rsid w:val="00FE5311"/>
    <w:rsid w:val="00FE593C"/>
    <w:rsid w:val="00FE5A32"/>
    <w:rsid w:val="00FE655F"/>
    <w:rsid w:val="00FE6C09"/>
    <w:rsid w:val="00FE6EB6"/>
    <w:rsid w:val="00FE711A"/>
    <w:rsid w:val="00FE777B"/>
    <w:rsid w:val="00FE7A5B"/>
    <w:rsid w:val="00FE7B13"/>
    <w:rsid w:val="00FE7E22"/>
    <w:rsid w:val="00FF0185"/>
    <w:rsid w:val="00FF08B6"/>
    <w:rsid w:val="00FF0C93"/>
    <w:rsid w:val="00FF0D09"/>
    <w:rsid w:val="00FF14FB"/>
    <w:rsid w:val="00FF15A0"/>
    <w:rsid w:val="00FF2103"/>
    <w:rsid w:val="00FF2265"/>
    <w:rsid w:val="00FF2452"/>
    <w:rsid w:val="00FF28D0"/>
    <w:rsid w:val="00FF3918"/>
    <w:rsid w:val="00FF3B61"/>
    <w:rsid w:val="00FF3CD1"/>
    <w:rsid w:val="00FF3ECF"/>
    <w:rsid w:val="00FF4AA8"/>
    <w:rsid w:val="00FF4C9C"/>
    <w:rsid w:val="00FF4FC2"/>
    <w:rsid w:val="00FF5362"/>
    <w:rsid w:val="00FF599F"/>
    <w:rsid w:val="00FF5AA0"/>
    <w:rsid w:val="00FF5E59"/>
    <w:rsid w:val="00FF6189"/>
    <w:rsid w:val="00FF68AF"/>
    <w:rsid w:val="00FF68CC"/>
    <w:rsid w:val="00FF77AA"/>
    <w:rsid w:val="00FF7A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337EF"/>
  <w15:chartTrackingRefBased/>
  <w15:docId w15:val="{33031471-820C-4AF3-8D89-95F015EF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6E1"/>
    <w:pPr>
      <w:spacing w:line="280" w:lineRule="exact"/>
      <w:jc w:val="both"/>
    </w:pPr>
    <w:rPr>
      <w:sz w:val="21"/>
      <w:szCs w:val="22"/>
      <w:lang w:eastAsia="en-US"/>
    </w:rPr>
  </w:style>
  <w:style w:type="paragraph" w:styleId="Heading1">
    <w:name w:val="heading 1"/>
    <w:basedOn w:val="Normal"/>
    <w:next w:val="Normal"/>
    <w:link w:val="Heading1Char"/>
    <w:qFormat/>
    <w:rsid w:val="000273E4"/>
    <w:pPr>
      <w:keepNext/>
      <w:keepLines/>
      <w:spacing w:line="240" w:lineRule="auto"/>
      <w:ind w:left="720" w:hanging="720"/>
      <w:outlineLvl w:val="0"/>
    </w:pPr>
    <w:rPr>
      <w:rFonts w:eastAsia="Times New Roman"/>
      <w:b/>
      <w:sz w:val="32"/>
      <w:szCs w:val="32"/>
    </w:rPr>
  </w:style>
  <w:style w:type="paragraph" w:styleId="Heading2">
    <w:name w:val="heading 2"/>
    <w:basedOn w:val="Normal"/>
    <w:next w:val="Normal"/>
    <w:link w:val="Heading2Char"/>
    <w:unhideWhenUsed/>
    <w:qFormat/>
    <w:rsid w:val="000273E4"/>
    <w:pPr>
      <w:keepNext/>
      <w:keepLines/>
      <w:spacing w:before="120" w:line="240" w:lineRule="auto"/>
      <w:ind w:left="720" w:hanging="720"/>
      <w:outlineLvl w:val="1"/>
    </w:pPr>
    <w:rPr>
      <w:rFonts w:asciiTheme="minorHAnsi" w:eastAsia="Times New Roman" w:hAnsiTheme="minorHAnsi"/>
      <w:b/>
      <w:spacing w:val="10"/>
      <w:sz w:val="28"/>
      <w:szCs w:val="26"/>
    </w:rPr>
  </w:style>
  <w:style w:type="paragraph" w:styleId="Heading3">
    <w:name w:val="heading 3"/>
    <w:basedOn w:val="Normal"/>
    <w:next w:val="Normal"/>
    <w:link w:val="Heading3Char"/>
    <w:unhideWhenUsed/>
    <w:qFormat/>
    <w:rsid w:val="000273E4"/>
    <w:pPr>
      <w:keepNext/>
      <w:keepLines/>
      <w:spacing w:line="240" w:lineRule="auto"/>
      <w:outlineLvl w:val="2"/>
    </w:pPr>
    <w:rPr>
      <w:rFonts w:eastAsia="Times New Roman"/>
      <w:b/>
      <w:szCs w:val="24"/>
    </w:rPr>
  </w:style>
  <w:style w:type="paragraph" w:styleId="Heading4">
    <w:name w:val="heading 4"/>
    <w:basedOn w:val="Normal"/>
    <w:next w:val="BodyText"/>
    <w:link w:val="Heading4Char"/>
    <w:qFormat/>
    <w:rsid w:val="000B4AF4"/>
    <w:pPr>
      <w:keepNext/>
      <w:tabs>
        <w:tab w:val="num" w:pos="2155"/>
      </w:tabs>
      <w:spacing w:after="240" w:line="240" w:lineRule="auto"/>
      <w:ind w:left="2155" w:hanging="737"/>
      <w:jc w:val="left"/>
      <w:outlineLvl w:val="3"/>
    </w:pPr>
    <w:rPr>
      <w:rFonts w:ascii="Arial Bold" w:eastAsia="Times New Roman" w:hAnsi="Arial Bold"/>
      <w:color w:val="000080"/>
      <w:sz w:val="22"/>
      <w:szCs w:val="20"/>
      <w:lang w:val="en-GB"/>
    </w:rPr>
  </w:style>
  <w:style w:type="paragraph" w:styleId="Heading5">
    <w:name w:val="heading 5"/>
    <w:basedOn w:val="Normal"/>
    <w:next w:val="Normal"/>
    <w:link w:val="Heading5Char"/>
    <w:qFormat/>
    <w:rsid w:val="000B4AF4"/>
    <w:pPr>
      <w:spacing w:before="240" w:after="60" w:line="240" w:lineRule="auto"/>
      <w:jc w:val="left"/>
      <w:outlineLvl w:val="4"/>
    </w:pPr>
    <w:rPr>
      <w:rFonts w:ascii="Times New Roman" w:eastAsia="Times New Roman" w:hAnsi="Times New Roman"/>
      <w:b/>
      <w:bCs/>
      <w:i/>
      <w:iCs/>
      <w:sz w:val="26"/>
      <w:szCs w:val="26"/>
      <w:lang w:val="en-US"/>
    </w:rPr>
  </w:style>
  <w:style w:type="paragraph" w:styleId="Heading6">
    <w:name w:val="heading 6"/>
    <w:basedOn w:val="Normal"/>
    <w:next w:val="Normal"/>
    <w:link w:val="Heading6Char"/>
    <w:qFormat/>
    <w:rsid w:val="000B4AF4"/>
    <w:pPr>
      <w:tabs>
        <w:tab w:val="num" w:pos="0"/>
      </w:tabs>
      <w:spacing w:after="240" w:line="240" w:lineRule="auto"/>
      <w:jc w:val="left"/>
      <w:outlineLvl w:val="5"/>
    </w:pPr>
    <w:rPr>
      <w:rFonts w:ascii="Arial" w:eastAsia="Times New Roman" w:hAnsi="Arial"/>
      <w:i/>
      <w:color w:val="000080"/>
      <w:sz w:val="22"/>
      <w:szCs w:val="20"/>
      <w:lang w:val="en-GB"/>
    </w:rPr>
  </w:style>
  <w:style w:type="paragraph" w:styleId="Heading7">
    <w:name w:val="heading 7"/>
    <w:basedOn w:val="Normal"/>
    <w:next w:val="Normal"/>
    <w:link w:val="Heading7Char"/>
    <w:qFormat/>
    <w:rsid w:val="000B4AF4"/>
    <w:pPr>
      <w:tabs>
        <w:tab w:val="num" w:pos="0"/>
      </w:tabs>
      <w:spacing w:after="240" w:line="240" w:lineRule="auto"/>
      <w:jc w:val="left"/>
      <w:outlineLvl w:val="6"/>
    </w:pPr>
    <w:rPr>
      <w:rFonts w:ascii="Arial" w:eastAsia="Times New Roman" w:hAnsi="Arial"/>
      <w:i/>
      <w:color w:val="000080"/>
      <w:sz w:val="22"/>
      <w:szCs w:val="20"/>
      <w:lang w:val="en-GB"/>
    </w:rPr>
  </w:style>
  <w:style w:type="paragraph" w:styleId="Heading8">
    <w:name w:val="heading 8"/>
    <w:basedOn w:val="Normal"/>
    <w:next w:val="BodyTextIndent"/>
    <w:link w:val="Heading8Char"/>
    <w:qFormat/>
    <w:rsid w:val="000B4AF4"/>
    <w:pPr>
      <w:tabs>
        <w:tab w:val="num" w:pos="0"/>
        <w:tab w:val="left" w:pos="4621"/>
      </w:tabs>
      <w:spacing w:after="240" w:line="240" w:lineRule="auto"/>
      <w:jc w:val="left"/>
      <w:outlineLvl w:val="7"/>
    </w:pPr>
    <w:rPr>
      <w:rFonts w:ascii="Arial" w:eastAsia="Times New Roman" w:hAnsi="Arial"/>
      <w:i/>
      <w:color w:val="000080"/>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C5D9A"/>
    <w:pPr>
      <w:tabs>
        <w:tab w:val="center" w:pos="4819"/>
        <w:tab w:val="right" w:pos="9638"/>
      </w:tabs>
      <w:spacing w:line="240" w:lineRule="auto"/>
    </w:pPr>
  </w:style>
  <w:style w:type="character" w:customStyle="1" w:styleId="HeaderChar">
    <w:name w:val="Header Char"/>
    <w:basedOn w:val="DefaultParagraphFont"/>
    <w:link w:val="Header"/>
    <w:rsid w:val="000C5D9A"/>
  </w:style>
  <w:style w:type="paragraph" w:styleId="Footer">
    <w:name w:val="footer"/>
    <w:basedOn w:val="Normal"/>
    <w:link w:val="FooterChar"/>
    <w:uiPriority w:val="99"/>
    <w:unhideWhenUsed/>
    <w:rsid w:val="000C5D9A"/>
    <w:pPr>
      <w:tabs>
        <w:tab w:val="center" w:pos="4819"/>
        <w:tab w:val="right" w:pos="9638"/>
      </w:tabs>
      <w:spacing w:line="240" w:lineRule="auto"/>
    </w:pPr>
  </w:style>
  <w:style w:type="character" w:customStyle="1" w:styleId="FooterChar">
    <w:name w:val="Footer Char"/>
    <w:basedOn w:val="DefaultParagraphFont"/>
    <w:link w:val="Footer"/>
    <w:uiPriority w:val="99"/>
    <w:rsid w:val="000C5D9A"/>
  </w:style>
  <w:style w:type="table" w:styleId="TableGrid">
    <w:name w:val="Table Grid"/>
    <w:aliases w:val="Dariaus_ lent"/>
    <w:basedOn w:val="TableNormal"/>
    <w:rsid w:val="000C5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1,Buletai,ERP-List Paragraph,List Paragraph11,Bullet EY,List Paragraph1,VARNELES,lenteles,corp de texte,Num ref.,DH_Clause2,DH_Clause1"/>
    <w:basedOn w:val="Normal"/>
    <w:link w:val="ListParagraphChar"/>
    <w:uiPriority w:val="34"/>
    <w:qFormat/>
    <w:rsid w:val="00B074B2"/>
    <w:pPr>
      <w:ind w:left="720"/>
      <w:contextualSpacing/>
    </w:pPr>
  </w:style>
  <w:style w:type="character" w:customStyle="1" w:styleId="Heading1Char">
    <w:name w:val="Heading 1 Char"/>
    <w:link w:val="Heading1"/>
    <w:rsid w:val="000273E4"/>
    <w:rPr>
      <w:rFonts w:eastAsia="Times New Roman"/>
      <w:b/>
      <w:sz w:val="32"/>
      <w:szCs w:val="32"/>
      <w:lang w:eastAsia="en-US"/>
    </w:rPr>
  </w:style>
  <w:style w:type="character" w:customStyle="1" w:styleId="Heading2Char">
    <w:name w:val="Heading 2 Char"/>
    <w:link w:val="Heading2"/>
    <w:rsid w:val="000273E4"/>
    <w:rPr>
      <w:rFonts w:asciiTheme="minorHAnsi" w:eastAsia="Times New Roman" w:hAnsiTheme="minorHAnsi"/>
      <w:b/>
      <w:spacing w:val="10"/>
      <w:sz w:val="28"/>
      <w:szCs w:val="26"/>
      <w:lang w:eastAsia="en-US"/>
    </w:rPr>
  </w:style>
  <w:style w:type="character" w:customStyle="1" w:styleId="Heading3Char">
    <w:name w:val="Heading 3 Char"/>
    <w:link w:val="Heading3"/>
    <w:rsid w:val="000273E4"/>
    <w:rPr>
      <w:rFonts w:eastAsia="Times New Roman"/>
      <w:b/>
      <w:sz w:val="21"/>
      <w:szCs w:val="24"/>
      <w:lang w:eastAsia="en-US"/>
    </w:rPr>
  </w:style>
  <w:style w:type="paragraph" w:styleId="TOCHeading">
    <w:name w:val="TOC Heading"/>
    <w:basedOn w:val="Heading1"/>
    <w:next w:val="Normal"/>
    <w:uiPriority w:val="39"/>
    <w:unhideWhenUsed/>
    <w:qFormat/>
    <w:rsid w:val="002A657C"/>
    <w:pPr>
      <w:spacing w:line="259" w:lineRule="auto"/>
      <w:jc w:val="left"/>
      <w:outlineLvl w:val="9"/>
    </w:pPr>
    <w:rPr>
      <w:rFonts w:ascii="Calibri Light" w:hAnsi="Calibri Light"/>
      <w:b w:val="0"/>
      <w:caps/>
      <w:color w:val="2F5496"/>
      <w:lang w:val="en-US"/>
    </w:rPr>
  </w:style>
  <w:style w:type="paragraph" w:styleId="TOC1">
    <w:name w:val="toc 1"/>
    <w:basedOn w:val="Normal"/>
    <w:next w:val="Normal"/>
    <w:autoRedefine/>
    <w:uiPriority w:val="39"/>
    <w:unhideWhenUsed/>
    <w:rsid w:val="001D48C0"/>
    <w:pPr>
      <w:tabs>
        <w:tab w:val="left" w:pos="380"/>
        <w:tab w:val="right" w:leader="dot" w:pos="9359"/>
      </w:tabs>
      <w:spacing w:line="240" w:lineRule="auto"/>
    </w:pPr>
    <w:rPr>
      <w:b/>
      <w:bCs/>
      <w:noProof/>
    </w:rPr>
  </w:style>
  <w:style w:type="paragraph" w:styleId="TOC2">
    <w:name w:val="toc 2"/>
    <w:basedOn w:val="Normal"/>
    <w:next w:val="Normal"/>
    <w:autoRedefine/>
    <w:uiPriority w:val="39"/>
    <w:unhideWhenUsed/>
    <w:rsid w:val="002A2BF6"/>
    <w:pPr>
      <w:tabs>
        <w:tab w:val="left" w:pos="960"/>
        <w:tab w:val="right" w:leader="dot" w:pos="9359"/>
      </w:tabs>
      <w:spacing w:line="240" w:lineRule="auto"/>
      <w:ind w:left="190"/>
    </w:pPr>
    <w:rPr>
      <w:noProof/>
    </w:rPr>
  </w:style>
  <w:style w:type="paragraph" w:styleId="TOC3">
    <w:name w:val="toc 3"/>
    <w:basedOn w:val="Normal"/>
    <w:next w:val="Normal"/>
    <w:autoRedefine/>
    <w:uiPriority w:val="39"/>
    <w:unhideWhenUsed/>
    <w:rsid w:val="008E6854"/>
    <w:pPr>
      <w:spacing w:line="240" w:lineRule="auto"/>
      <w:ind w:left="380"/>
    </w:pPr>
  </w:style>
  <w:style w:type="character" w:styleId="Hyperlink">
    <w:name w:val="Hyperlink"/>
    <w:uiPriority w:val="99"/>
    <w:unhideWhenUsed/>
    <w:rsid w:val="002A657C"/>
    <w:rPr>
      <w:color w:val="0563C1"/>
      <w:u w:val="single"/>
    </w:rPr>
  </w:style>
  <w:style w:type="character" w:customStyle="1" w:styleId="UnresolvedMention1">
    <w:name w:val="Unresolved Mention1"/>
    <w:uiPriority w:val="99"/>
    <w:semiHidden/>
    <w:unhideWhenUsed/>
    <w:rsid w:val="00AB707D"/>
    <w:rPr>
      <w:color w:val="605E5C"/>
      <w:shd w:val="clear" w:color="auto" w:fill="E1DFDD"/>
    </w:rPr>
  </w:style>
  <w:style w:type="character" w:customStyle="1" w:styleId="ListParagraphChar">
    <w:name w:val="List Paragraph Char"/>
    <w:aliases w:val="List Paragr1 Char,Buletai Char,ERP-List Paragraph Char,List Paragraph11 Char,Bullet EY Char,List Paragraph1 Char,VARNELES Char,lenteles Char,corp de texte Char,Num ref. Char,DH_Clause2 Char,DH_Clause1 Char"/>
    <w:link w:val="ListParagraph"/>
    <w:uiPriority w:val="34"/>
    <w:locked/>
    <w:rsid w:val="005B3CC3"/>
    <w:rPr>
      <w:rFonts w:ascii="Calibri" w:hAnsi="Calibri"/>
    </w:rPr>
  </w:style>
  <w:style w:type="paragraph" w:customStyle="1" w:styleId="Default">
    <w:name w:val="Default"/>
    <w:rsid w:val="005B3CC3"/>
    <w:pPr>
      <w:autoSpaceDE w:val="0"/>
      <w:autoSpaceDN w:val="0"/>
      <w:adjustRightInd w:val="0"/>
    </w:pPr>
    <w:rPr>
      <w:rFonts w:ascii="Times New Roman" w:hAnsi="Times New Roman"/>
      <w:color w:val="000000"/>
      <w:sz w:val="24"/>
      <w:szCs w:val="24"/>
      <w:lang w:val="en-US" w:eastAsia="en-US"/>
    </w:rPr>
  </w:style>
  <w:style w:type="character" w:styleId="CommentReference">
    <w:name w:val="annotation reference"/>
    <w:uiPriority w:val="99"/>
    <w:semiHidden/>
    <w:unhideWhenUsed/>
    <w:rsid w:val="005B3CC3"/>
    <w:rPr>
      <w:sz w:val="16"/>
      <w:szCs w:val="16"/>
    </w:rPr>
  </w:style>
  <w:style w:type="paragraph" w:styleId="CommentText">
    <w:name w:val="annotation text"/>
    <w:basedOn w:val="Normal"/>
    <w:link w:val="CommentTextChar"/>
    <w:uiPriority w:val="99"/>
    <w:unhideWhenUsed/>
    <w:rsid w:val="005B3CC3"/>
    <w:pPr>
      <w:spacing w:line="240" w:lineRule="auto"/>
    </w:pPr>
    <w:rPr>
      <w:sz w:val="20"/>
      <w:szCs w:val="20"/>
    </w:rPr>
  </w:style>
  <w:style w:type="character" w:customStyle="1" w:styleId="CommentTextChar">
    <w:name w:val="Comment Text Char"/>
    <w:link w:val="CommentText"/>
    <w:uiPriority w:val="99"/>
    <w:rsid w:val="005B3CC3"/>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5B3CC3"/>
    <w:rPr>
      <w:b/>
      <w:bCs/>
    </w:rPr>
  </w:style>
  <w:style w:type="character" w:customStyle="1" w:styleId="CommentSubjectChar">
    <w:name w:val="Comment Subject Char"/>
    <w:link w:val="CommentSubject"/>
    <w:uiPriority w:val="99"/>
    <w:semiHidden/>
    <w:rsid w:val="005B3CC3"/>
    <w:rPr>
      <w:rFonts w:ascii="Calibri" w:hAnsi="Calibri"/>
      <w:b/>
      <w:bCs/>
      <w:sz w:val="20"/>
      <w:szCs w:val="20"/>
    </w:rPr>
  </w:style>
  <w:style w:type="paragraph" w:styleId="BodyTextIndent">
    <w:name w:val="Body Text Indent"/>
    <w:basedOn w:val="Normal"/>
    <w:link w:val="BodyTextIndentChar"/>
    <w:unhideWhenUsed/>
    <w:rsid w:val="00A721ED"/>
    <w:pPr>
      <w:spacing w:after="120"/>
      <w:ind w:left="360"/>
    </w:pPr>
    <w:rPr>
      <w:rFonts w:ascii="Arial" w:hAnsi="Arial"/>
      <w:sz w:val="19"/>
    </w:rPr>
  </w:style>
  <w:style w:type="character" w:customStyle="1" w:styleId="BodyTextIndentChar">
    <w:name w:val="Body Text Indent Char"/>
    <w:link w:val="BodyTextIndent"/>
    <w:rsid w:val="00A721ED"/>
    <w:rPr>
      <w:rFonts w:ascii="Arial" w:hAnsi="Arial"/>
      <w:sz w:val="19"/>
    </w:rPr>
  </w:style>
  <w:style w:type="paragraph" w:styleId="HTMLPreformatted">
    <w:name w:val="HTML Preformatted"/>
    <w:basedOn w:val="Normal"/>
    <w:link w:val="HTMLPreformattedChar"/>
    <w:rsid w:val="00A721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lt-LT"/>
    </w:rPr>
  </w:style>
  <w:style w:type="character" w:customStyle="1" w:styleId="HTMLPreformattedChar">
    <w:name w:val="HTML Preformatted Char"/>
    <w:link w:val="HTMLPreformatted"/>
    <w:rsid w:val="00A721ED"/>
    <w:rPr>
      <w:rFonts w:ascii="Courier New" w:eastAsia="Times New Roman" w:hAnsi="Courier New" w:cs="Courier New"/>
      <w:sz w:val="20"/>
      <w:szCs w:val="20"/>
      <w:lang w:eastAsia="lt-LT"/>
    </w:rPr>
  </w:style>
  <w:style w:type="character" w:styleId="HTMLTypewriter">
    <w:name w:val="HTML Typewriter"/>
    <w:rsid w:val="00A721ED"/>
    <w:rPr>
      <w:rFonts w:ascii="Courier New" w:eastAsia="Times New Roman" w:hAnsi="Courier New" w:cs="Courier New"/>
      <w:sz w:val="20"/>
      <w:szCs w:val="20"/>
    </w:rPr>
  </w:style>
  <w:style w:type="paragraph" w:styleId="BalloonText">
    <w:name w:val="Balloon Text"/>
    <w:basedOn w:val="Normal"/>
    <w:link w:val="BalloonTextChar"/>
    <w:semiHidden/>
    <w:unhideWhenUsed/>
    <w:rsid w:val="00A721ED"/>
    <w:pPr>
      <w:spacing w:line="240" w:lineRule="auto"/>
    </w:pPr>
    <w:rPr>
      <w:rFonts w:ascii="Segoe UI" w:hAnsi="Segoe UI" w:cs="Segoe UI"/>
      <w:sz w:val="18"/>
      <w:szCs w:val="18"/>
    </w:rPr>
  </w:style>
  <w:style w:type="character" w:customStyle="1" w:styleId="BalloonTextChar">
    <w:name w:val="Balloon Text Char"/>
    <w:link w:val="BalloonText"/>
    <w:semiHidden/>
    <w:rsid w:val="00A721ED"/>
    <w:rPr>
      <w:rFonts w:ascii="Segoe UI" w:hAnsi="Segoe UI" w:cs="Segoe UI"/>
      <w:sz w:val="18"/>
      <w:szCs w:val="18"/>
    </w:rPr>
  </w:style>
  <w:style w:type="character" w:styleId="FootnoteReference">
    <w:name w:val="footnote reference"/>
    <w:uiPriority w:val="99"/>
    <w:semiHidden/>
    <w:unhideWhenUsed/>
    <w:rsid w:val="00A721ED"/>
    <w:rPr>
      <w:vertAlign w:val="superscript"/>
    </w:rPr>
  </w:style>
  <w:style w:type="paragraph" w:styleId="FootnoteText">
    <w:name w:val="footnote text"/>
    <w:basedOn w:val="Normal"/>
    <w:link w:val="FootnoteTextChar"/>
    <w:uiPriority w:val="99"/>
    <w:semiHidden/>
    <w:unhideWhenUsed/>
    <w:rsid w:val="00A721ED"/>
    <w:pPr>
      <w:spacing w:line="240" w:lineRule="auto"/>
    </w:pPr>
    <w:rPr>
      <w:rFonts w:ascii="Arial" w:hAnsi="Arial"/>
      <w:sz w:val="20"/>
      <w:szCs w:val="20"/>
    </w:rPr>
  </w:style>
  <w:style w:type="character" w:customStyle="1" w:styleId="FootnoteTextChar">
    <w:name w:val="Footnote Text Char"/>
    <w:link w:val="FootnoteText"/>
    <w:uiPriority w:val="99"/>
    <w:semiHidden/>
    <w:rsid w:val="00A721ED"/>
    <w:rPr>
      <w:rFonts w:ascii="Arial" w:hAnsi="Arial"/>
      <w:sz w:val="20"/>
      <w:szCs w:val="20"/>
    </w:rPr>
  </w:style>
  <w:style w:type="paragraph" w:styleId="NormalWeb">
    <w:name w:val="Normal (Web)"/>
    <w:basedOn w:val="Normal"/>
    <w:unhideWhenUsed/>
    <w:rsid w:val="00A721ED"/>
    <w:pPr>
      <w:spacing w:before="100" w:beforeAutospacing="1" w:after="100" w:afterAutospacing="1" w:line="240" w:lineRule="auto"/>
    </w:pPr>
    <w:rPr>
      <w:rFonts w:ascii="Times New Roman" w:eastAsia="Times New Roman" w:hAnsi="Times New Roman"/>
      <w:sz w:val="24"/>
      <w:szCs w:val="24"/>
      <w:lang w:eastAsia="lt-LT"/>
    </w:rPr>
  </w:style>
  <w:style w:type="character" w:styleId="Strong">
    <w:name w:val="Strong"/>
    <w:qFormat/>
    <w:rsid w:val="00A721ED"/>
    <w:rPr>
      <w:b/>
      <w:bCs/>
    </w:rPr>
  </w:style>
  <w:style w:type="character" w:customStyle="1" w:styleId="textexposedshow">
    <w:name w:val="text_exposed_show"/>
    <w:basedOn w:val="DefaultParagraphFont"/>
    <w:rsid w:val="00A721ED"/>
  </w:style>
  <w:style w:type="character" w:styleId="Emphasis">
    <w:name w:val="Emphasis"/>
    <w:qFormat/>
    <w:rsid w:val="00A721ED"/>
    <w:rPr>
      <w:i/>
      <w:iCs/>
    </w:rPr>
  </w:style>
  <w:style w:type="character" w:customStyle="1" w:styleId="infolisttxt">
    <w:name w:val="info_list__txt"/>
    <w:basedOn w:val="DefaultParagraphFont"/>
    <w:rsid w:val="00A721ED"/>
  </w:style>
  <w:style w:type="paragraph" w:customStyle="1" w:styleId="yiv9694552632msonormal">
    <w:name w:val="yiv9694552632msonormal"/>
    <w:basedOn w:val="Normal"/>
    <w:rsid w:val="00A721ED"/>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ng-binding">
    <w:name w:val="ng-binding"/>
    <w:basedOn w:val="Normal"/>
    <w:rsid w:val="00A721E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UnresolvedMention10">
    <w:name w:val="Unresolved Mention1"/>
    <w:uiPriority w:val="99"/>
    <w:semiHidden/>
    <w:unhideWhenUsed/>
    <w:rsid w:val="00A721ED"/>
    <w:rPr>
      <w:color w:val="605E5C"/>
      <w:shd w:val="clear" w:color="auto" w:fill="E1DFDD"/>
    </w:rPr>
  </w:style>
  <w:style w:type="paragraph" w:styleId="BodyText">
    <w:name w:val="Body Text"/>
    <w:basedOn w:val="Normal"/>
    <w:link w:val="BodyTextChar"/>
    <w:unhideWhenUsed/>
    <w:rsid w:val="00A721ED"/>
    <w:pPr>
      <w:spacing w:after="120"/>
    </w:pPr>
    <w:rPr>
      <w:rFonts w:ascii="Arial" w:hAnsi="Arial"/>
      <w:sz w:val="19"/>
    </w:rPr>
  </w:style>
  <w:style w:type="character" w:customStyle="1" w:styleId="BodyTextChar">
    <w:name w:val="Body Text Char"/>
    <w:link w:val="BodyText"/>
    <w:uiPriority w:val="99"/>
    <w:rsid w:val="00A721ED"/>
    <w:rPr>
      <w:rFonts w:ascii="Arial" w:hAnsi="Arial"/>
      <w:sz w:val="19"/>
    </w:rPr>
  </w:style>
  <w:style w:type="paragraph" w:styleId="BodyTextIndent2">
    <w:name w:val="Body Text Indent 2"/>
    <w:basedOn w:val="Normal"/>
    <w:link w:val="BodyTextIndent2Char"/>
    <w:unhideWhenUsed/>
    <w:rsid w:val="00A721ED"/>
    <w:pPr>
      <w:spacing w:after="120" w:line="480" w:lineRule="auto"/>
      <w:ind w:left="360"/>
    </w:pPr>
    <w:rPr>
      <w:rFonts w:ascii="Arial" w:hAnsi="Arial"/>
      <w:sz w:val="19"/>
    </w:rPr>
  </w:style>
  <w:style w:type="character" w:customStyle="1" w:styleId="BodyTextIndent2Char">
    <w:name w:val="Body Text Indent 2 Char"/>
    <w:link w:val="BodyTextIndent2"/>
    <w:rsid w:val="00A721ED"/>
    <w:rPr>
      <w:rFonts w:ascii="Arial" w:hAnsi="Arial"/>
      <w:sz w:val="19"/>
    </w:rPr>
  </w:style>
  <w:style w:type="character" w:styleId="FollowedHyperlink">
    <w:name w:val="FollowedHyperlink"/>
    <w:uiPriority w:val="99"/>
    <w:semiHidden/>
    <w:unhideWhenUsed/>
    <w:rsid w:val="00A721ED"/>
    <w:rPr>
      <w:color w:val="954F72"/>
      <w:u w:val="single"/>
    </w:rPr>
  </w:style>
  <w:style w:type="paragraph" w:customStyle="1" w:styleId="msonormal0">
    <w:name w:val="msonormal"/>
    <w:basedOn w:val="Normal"/>
    <w:rsid w:val="00A721ED"/>
    <w:pPr>
      <w:spacing w:before="100" w:beforeAutospacing="1" w:after="100" w:afterAutospacing="1" w:line="240" w:lineRule="auto"/>
      <w:jc w:val="left"/>
    </w:pPr>
    <w:rPr>
      <w:rFonts w:ascii="Times New Roman" w:eastAsia="Times New Roman" w:hAnsi="Times New Roman"/>
      <w:sz w:val="24"/>
      <w:szCs w:val="24"/>
      <w:lang w:val="en-US"/>
    </w:rPr>
  </w:style>
  <w:style w:type="paragraph" w:customStyle="1" w:styleId="xl65">
    <w:name w:val="xl65"/>
    <w:basedOn w:val="Normal"/>
    <w:rsid w:val="00A72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66">
    <w:name w:val="xl66"/>
    <w:basedOn w:val="Normal"/>
    <w:rsid w:val="00A72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sz w:val="24"/>
      <w:szCs w:val="24"/>
      <w:lang w:val="en-US"/>
    </w:rPr>
  </w:style>
  <w:style w:type="paragraph" w:customStyle="1" w:styleId="xl67">
    <w:name w:val="xl67"/>
    <w:basedOn w:val="Normal"/>
    <w:rsid w:val="00A721E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8">
    <w:name w:val="xl68"/>
    <w:basedOn w:val="Normal"/>
    <w:rsid w:val="00A721E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9">
    <w:name w:val="xl69"/>
    <w:basedOn w:val="Normal"/>
    <w:rsid w:val="00A721ED"/>
    <w:pPr>
      <w:pBdr>
        <w:top w:val="single" w:sz="4" w:space="0" w:color="auto"/>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sz w:val="24"/>
      <w:szCs w:val="24"/>
      <w:lang w:val="en-US"/>
    </w:rPr>
  </w:style>
  <w:style w:type="paragraph" w:customStyle="1" w:styleId="xl70">
    <w:name w:val="xl70"/>
    <w:basedOn w:val="Normal"/>
    <w:rsid w:val="00A721ED"/>
    <w:pPr>
      <w:pBdr>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sz w:val="24"/>
      <w:szCs w:val="24"/>
      <w:lang w:val="en-US"/>
    </w:rPr>
  </w:style>
  <w:style w:type="paragraph" w:customStyle="1" w:styleId="xl71">
    <w:name w:val="xl71"/>
    <w:basedOn w:val="Normal"/>
    <w:rsid w:val="00A721ED"/>
    <w:pPr>
      <w:pBdr>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sz w:val="24"/>
      <w:szCs w:val="24"/>
      <w:lang w:val="en-US"/>
    </w:rPr>
  </w:style>
  <w:style w:type="paragraph" w:customStyle="1" w:styleId="xl72">
    <w:name w:val="xl72"/>
    <w:basedOn w:val="Normal"/>
    <w:rsid w:val="00A72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73">
    <w:name w:val="xl73"/>
    <w:basedOn w:val="Normal"/>
    <w:rsid w:val="00A721ED"/>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sz w:val="24"/>
      <w:szCs w:val="24"/>
      <w:lang w:val="en-US"/>
    </w:rPr>
  </w:style>
  <w:style w:type="paragraph" w:customStyle="1" w:styleId="xl74">
    <w:name w:val="xl74"/>
    <w:basedOn w:val="Normal"/>
    <w:rsid w:val="00A721ED"/>
    <w:pPr>
      <w:pBdr>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sz w:val="24"/>
      <w:szCs w:val="24"/>
      <w:lang w:val="en-US"/>
    </w:rPr>
  </w:style>
  <w:style w:type="paragraph" w:customStyle="1" w:styleId="xl75">
    <w:name w:val="xl75"/>
    <w:basedOn w:val="Normal"/>
    <w:rsid w:val="00A721E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sz w:val="24"/>
      <w:szCs w:val="24"/>
      <w:lang w:val="en-US"/>
    </w:rPr>
  </w:style>
  <w:style w:type="paragraph" w:styleId="BodyText2">
    <w:name w:val="Body Text 2"/>
    <w:basedOn w:val="Normal"/>
    <w:link w:val="BodyText2Char"/>
    <w:unhideWhenUsed/>
    <w:rsid w:val="00A721ED"/>
    <w:pPr>
      <w:spacing w:after="120" w:line="480" w:lineRule="auto"/>
    </w:pPr>
    <w:rPr>
      <w:rFonts w:ascii="Arial" w:hAnsi="Arial"/>
      <w:sz w:val="19"/>
    </w:rPr>
  </w:style>
  <w:style w:type="character" w:customStyle="1" w:styleId="BodyText2Char">
    <w:name w:val="Body Text 2 Char"/>
    <w:link w:val="BodyText2"/>
    <w:rsid w:val="00A721ED"/>
    <w:rPr>
      <w:rFonts w:ascii="Arial" w:hAnsi="Arial"/>
      <w:sz w:val="19"/>
    </w:rPr>
  </w:style>
  <w:style w:type="table" w:customStyle="1" w:styleId="Dariauslent1">
    <w:name w:val="Dariaus_ lent1"/>
    <w:basedOn w:val="TableNormal"/>
    <w:next w:val="TableGrid"/>
    <w:rsid w:val="00A72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ariauslent2">
    <w:name w:val="Dariaus_ lent2"/>
    <w:basedOn w:val="TableNormal"/>
    <w:next w:val="TableGrid"/>
    <w:rsid w:val="00A72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ariauslent3">
    <w:name w:val="Dariaus_ lent3"/>
    <w:basedOn w:val="TableNormal"/>
    <w:next w:val="TableGrid"/>
    <w:uiPriority w:val="39"/>
    <w:rsid w:val="00A72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ariauslent31">
    <w:name w:val="Dariaus_ lent31"/>
    <w:basedOn w:val="TableNormal"/>
    <w:next w:val="TableGrid"/>
    <w:rsid w:val="00A72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ariauslent32">
    <w:name w:val="Dariaus_ lent32"/>
    <w:basedOn w:val="TableNormal"/>
    <w:next w:val="TableGrid"/>
    <w:rsid w:val="00A72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ariauslent6">
    <w:name w:val="Dariaus_ lent6"/>
    <w:basedOn w:val="TableNormal"/>
    <w:next w:val="TableGrid"/>
    <w:uiPriority w:val="39"/>
    <w:rsid w:val="00A721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ariauslent4">
    <w:name w:val="Dariaus_ lent4"/>
    <w:basedOn w:val="TableNormal"/>
    <w:next w:val="TableGrid"/>
    <w:uiPriority w:val="39"/>
    <w:rsid w:val="00A721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721ED"/>
    <w:pPr>
      <w:jc w:val="both"/>
    </w:pPr>
    <w:rPr>
      <w:rFonts w:ascii="Arial" w:hAnsi="Arial"/>
      <w:sz w:val="19"/>
      <w:szCs w:val="22"/>
      <w:lang w:eastAsia="en-US"/>
    </w:rPr>
  </w:style>
  <w:style w:type="paragraph" w:styleId="Subtitle">
    <w:name w:val="Subtitle"/>
    <w:basedOn w:val="Normal"/>
    <w:next w:val="Normal"/>
    <w:link w:val="SubtitleChar"/>
    <w:uiPriority w:val="11"/>
    <w:qFormat/>
    <w:rsid w:val="00A721ED"/>
    <w:pPr>
      <w:numPr>
        <w:ilvl w:val="1"/>
      </w:numPr>
      <w:spacing w:after="160"/>
    </w:pPr>
    <w:rPr>
      <w:rFonts w:eastAsia="Times New Roman"/>
      <w:color w:val="5A5A5A"/>
      <w:spacing w:val="15"/>
      <w:sz w:val="22"/>
    </w:rPr>
  </w:style>
  <w:style w:type="character" w:customStyle="1" w:styleId="SubtitleChar">
    <w:name w:val="Subtitle Char"/>
    <w:link w:val="Subtitle"/>
    <w:uiPriority w:val="11"/>
    <w:rsid w:val="00A721ED"/>
    <w:rPr>
      <w:rFonts w:eastAsia="Times New Roman"/>
      <w:color w:val="5A5A5A"/>
      <w:spacing w:val="15"/>
    </w:rPr>
  </w:style>
  <w:style w:type="paragraph" w:styleId="Revision">
    <w:name w:val="Revision"/>
    <w:hidden/>
    <w:uiPriority w:val="99"/>
    <w:semiHidden/>
    <w:rsid w:val="00A721ED"/>
    <w:rPr>
      <w:rFonts w:ascii="Arial" w:hAnsi="Arial"/>
      <w:sz w:val="19"/>
      <w:szCs w:val="22"/>
      <w:lang w:eastAsia="en-US"/>
    </w:rPr>
  </w:style>
  <w:style w:type="paragraph" w:customStyle="1" w:styleId="font5">
    <w:name w:val="font5"/>
    <w:basedOn w:val="Normal"/>
    <w:rsid w:val="000B4AF4"/>
    <w:pPr>
      <w:spacing w:before="100" w:beforeAutospacing="1" w:after="100" w:afterAutospacing="1" w:line="240" w:lineRule="auto"/>
      <w:jc w:val="left"/>
    </w:pPr>
    <w:rPr>
      <w:rFonts w:eastAsia="Times New Roman" w:cs="Calibri"/>
      <w:color w:val="000000"/>
      <w:sz w:val="19"/>
      <w:szCs w:val="19"/>
      <w:lang w:eastAsia="lt-LT"/>
    </w:rPr>
  </w:style>
  <w:style w:type="paragraph" w:customStyle="1" w:styleId="font6">
    <w:name w:val="font6"/>
    <w:basedOn w:val="Normal"/>
    <w:rsid w:val="000B4AF4"/>
    <w:pPr>
      <w:spacing w:before="100" w:beforeAutospacing="1" w:after="100" w:afterAutospacing="1" w:line="240" w:lineRule="auto"/>
      <w:jc w:val="left"/>
    </w:pPr>
    <w:rPr>
      <w:rFonts w:eastAsia="Times New Roman" w:cs="Calibri"/>
      <w:color w:val="000000"/>
      <w:sz w:val="19"/>
      <w:szCs w:val="19"/>
      <w:lang w:eastAsia="lt-LT"/>
    </w:rPr>
  </w:style>
  <w:style w:type="paragraph" w:customStyle="1" w:styleId="xl63">
    <w:name w:val="xl63"/>
    <w:basedOn w:val="Normal"/>
    <w:rsid w:val="000B4AF4"/>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64">
    <w:name w:val="xl64"/>
    <w:basedOn w:val="Normal"/>
    <w:rsid w:val="000B4AF4"/>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76">
    <w:name w:val="xl76"/>
    <w:basedOn w:val="Normal"/>
    <w:rsid w:val="000B4AF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19"/>
      <w:szCs w:val="19"/>
      <w:lang w:eastAsia="lt-LT"/>
    </w:rPr>
  </w:style>
  <w:style w:type="paragraph" w:customStyle="1" w:styleId="xl77">
    <w:name w:val="xl77"/>
    <w:basedOn w:val="Normal"/>
    <w:rsid w:val="000B4A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78">
    <w:name w:val="xl78"/>
    <w:basedOn w:val="Normal"/>
    <w:rsid w:val="000B4A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79">
    <w:name w:val="xl79"/>
    <w:basedOn w:val="Normal"/>
    <w:rsid w:val="000B4A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80">
    <w:name w:val="xl80"/>
    <w:basedOn w:val="Normal"/>
    <w:rsid w:val="000B4A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81">
    <w:name w:val="xl81"/>
    <w:basedOn w:val="Normal"/>
    <w:rsid w:val="000B4AF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19"/>
      <w:szCs w:val="19"/>
      <w:lang w:eastAsia="lt-LT"/>
    </w:rPr>
  </w:style>
  <w:style w:type="paragraph" w:customStyle="1" w:styleId="xl82">
    <w:name w:val="xl82"/>
    <w:basedOn w:val="Normal"/>
    <w:rsid w:val="000B4AF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83">
    <w:name w:val="xl83"/>
    <w:basedOn w:val="Normal"/>
    <w:rsid w:val="000B4AF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84">
    <w:name w:val="xl84"/>
    <w:basedOn w:val="Normal"/>
    <w:rsid w:val="000B4A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85">
    <w:name w:val="xl85"/>
    <w:basedOn w:val="Normal"/>
    <w:rsid w:val="000B4A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86">
    <w:name w:val="xl86"/>
    <w:basedOn w:val="Normal"/>
    <w:rsid w:val="000B4AF4"/>
    <w:pPr>
      <w:pBdr>
        <w:top w:val="single" w:sz="4" w:space="0" w:color="auto"/>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19"/>
      <w:szCs w:val="19"/>
      <w:lang w:eastAsia="lt-LT"/>
    </w:rPr>
  </w:style>
  <w:style w:type="paragraph" w:customStyle="1" w:styleId="xl87">
    <w:name w:val="xl87"/>
    <w:basedOn w:val="Normal"/>
    <w:rsid w:val="000B4A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88">
    <w:name w:val="xl88"/>
    <w:basedOn w:val="Normal"/>
    <w:rsid w:val="000B4A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89">
    <w:name w:val="xl89"/>
    <w:basedOn w:val="Normal"/>
    <w:rsid w:val="000B4A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9"/>
      <w:szCs w:val="19"/>
      <w:lang w:eastAsia="lt-LT"/>
    </w:rPr>
  </w:style>
  <w:style w:type="paragraph" w:customStyle="1" w:styleId="xl90">
    <w:name w:val="xl90"/>
    <w:basedOn w:val="Normal"/>
    <w:rsid w:val="000B4A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91">
    <w:name w:val="xl91"/>
    <w:basedOn w:val="Normal"/>
    <w:rsid w:val="000B4A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FF0000"/>
      <w:sz w:val="19"/>
      <w:szCs w:val="19"/>
      <w:lang w:eastAsia="lt-LT"/>
    </w:rPr>
  </w:style>
  <w:style w:type="paragraph" w:customStyle="1" w:styleId="xl92">
    <w:name w:val="xl92"/>
    <w:basedOn w:val="Normal"/>
    <w:rsid w:val="000B4AF4"/>
    <w:pPr>
      <w:pBdr>
        <w:top w:val="single" w:sz="4" w:space="0" w:color="auto"/>
        <w:left w:val="single" w:sz="8" w:space="7" w:color="auto"/>
        <w:bottom w:val="single" w:sz="4" w:space="0" w:color="auto"/>
        <w:right w:val="single" w:sz="4" w:space="0" w:color="auto"/>
      </w:pBdr>
      <w:spacing w:before="100" w:beforeAutospacing="1" w:after="100" w:afterAutospacing="1" w:line="240" w:lineRule="auto"/>
      <w:ind w:firstLineChars="100" w:firstLine="100"/>
      <w:jc w:val="left"/>
      <w:textAlignment w:val="center"/>
    </w:pPr>
    <w:rPr>
      <w:rFonts w:ascii="Times New Roman" w:eastAsia="Times New Roman" w:hAnsi="Times New Roman"/>
      <w:color w:val="000000"/>
      <w:sz w:val="19"/>
      <w:szCs w:val="19"/>
      <w:lang w:eastAsia="lt-LT"/>
    </w:rPr>
  </w:style>
  <w:style w:type="paragraph" w:customStyle="1" w:styleId="xl93">
    <w:name w:val="xl93"/>
    <w:basedOn w:val="Normal"/>
    <w:rsid w:val="000B4AF4"/>
    <w:pPr>
      <w:pBdr>
        <w:top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olor w:val="000000"/>
      <w:sz w:val="19"/>
      <w:szCs w:val="19"/>
      <w:lang w:eastAsia="lt-LT"/>
    </w:rPr>
  </w:style>
  <w:style w:type="paragraph" w:customStyle="1" w:styleId="xl94">
    <w:name w:val="xl94"/>
    <w:basedOn w:val="Normal"/>
    <w:rsid w:val="000B4AF4"/>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olor w:val="000000"/>
      <w:sz w:val="19"/>
      <w:szCs w:val="19"/>
      <w:lang w:eastAsia="lt-LT"/>
    </w:rPr>
  </w:style>
  <w:style w:type="paragraph" w:customStyle="1" w:styleId="xl95">
    <w:name w:val="xl95"/>
    <w:basedOn w:val="Normal"/>
    <w:rsid w:val="000B4AF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96">
    <w:name w:val="xl96"/>
    <w:basedOn w:val="Normal"/>
    <w:rsid w:val="000B4AF4"/>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19"/>
      <w:szCs w:val="19"/>
      <w:lang w:eastAsia="lt-LT"/>
    </w:rPr>
  </w:style>
  <w:style w:type="paragraph" w:customStyle="1" w:styleId="xl97">
    <w:name w:val="xl97"/>
    <w:basedOn w:val="Normal"/>
    <w:rsid w:val="000B4A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98">
    <w:name w:val="xl98"/>
    <w:basedOn w:val="Normal"/>
    <w:rsid w:val="000B4A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9"/>
      <w:szCs w:val="19"/>
      <w:lang w:eastAsia="lt-LT"/>
    </w:rPr>
  </w:style>
  <w:style w:type="paragraph" w:customStyle="1" w:styleId="xl99">
    <w:name w:val="xl99"/>
    <w:basedOn w:val="Normal"/>
    <w:rsid w:val="000B4AF4"/>
    <w:pPr>
      <w:pBdr>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19"/>
      <w:szCs w:val="19"/>
      <w:lang w:eastAsia="lt-LT"/>
    </w:rPr>
  </w:style>
  <w:style w:type="paragraph" w:customStyle="1" w:styleId="xl100">
    <w:name w:val="xl100"/>
    <w:basedOn w:val="Normal"/>
    <w:rsid w:val="000B4AF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01">
    <w:name w:val="xl101"/>
    <w:basedOn w:val="Normal"/>
    <w:rsid w:val="000B4AF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02">
    <w:name w:val="xl102"/>
    <w:basedOn w:val="Normal"/>
    <w:rsid w:val="000B4AF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03">
    <w:name w:val="xl103"/>
    <w:basedOn w:val="Normal"/>
    <w:rsid w:val="000B4AF4"/>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04">
    <w:name w:val="xl104"/>
    <w:basedOn w:val="Normal"/>
    <w:rsid w:val="000B4AF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05">
    <w:name w:val="xl105"/>
    <w:basedOn w:val="Normal"/>
    <w:rsid w:val="000B4AF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06">
    <w:name w:val="xl106"/>
    <w:basedOn w:val="Normal"/>
    <w:rsid w:val="000B4AF4"/>
    <w:pPr>
      <w:pBdr>
        <w:top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olor w:val="000000"/>
      <w:sz w:val="19"/>
      <w:szCs w:val="19"/>
      <w:lang w:eastAsia="lt-LT"/>
    </w:rPr>
  </w:style>
  <w:style w:type="paragraph" w:customStyle="1" w:styleId="xl107">
    <w:name w:val="xl107"/>
    <w:basedOn w:val="Normal"/>
    <w:rsid w:val="000B4AF4"/>
    <w:pPr>
      <w:pBdr>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olor w:val="000000"/>
      <w:sz w:val="19"/>
      <w:szCs w:val="19"/>
      <w:lang w:eastAsia="lt-LT"/>
    </w:rPr>
  </w:style>
  <w:style w:type="paragraph" w:customStyle="1" w:styleId="xl108">
    <w:name w:val="xl108"/>
    <w:basedOn w:val="Normal"/>
    <w:rsid w:val="000B4AF4"/>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9"/>
      <w:szCs w:val="19"/>
      <w:lang w:eastAsia="lt-LT"/>
    </w:rPr>
  </w:style>
  <w:style w:type="paragraph" w:customStyle="1" w:styleId="xl109">
    <w:name w:val="xl109"/>
    <w:basedOn w:val="Normal"/>
    <w:rsid w:val="000B4AF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9"/>
      <w:szCs w:val="19"/>
      <w:lang w:eastAsia="lt-LT"/>
    </w:rPr>
  </w:style>
  <w:style w:type="paragraph" w:customStyle="1" w:styleId="xl110">
    <w:name w:val="xl110"/>
    <w:basedOn w:val="Normal"/>
    <w:rsid w:val="000B4AF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11">
    <w:name w:val="xl111"/>
    <w:basedOn w:val="Normal"/>
    <w:rsid w:val="000B4AF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12">
    <w:name w:val="xl112"/>
    <w:basedOn w:val="Normal"/>
    <w:rsid w:val="000B4AF4"/>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13">
    <w:name w:val="xl113"/>
    <w:basedOn w:val="Normal"/>
    <w:rsid w:val="000B4AF4"/>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14">
    <w:name w:val="xl114"/>
    <w:basedOn w:val="Normal"/>
    <w:rsid w:val="000B4AF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15">
    <w:name w:val="xl115"/>
    <w:basedOn w:val="Normal"/>
    <w:rsid w:val="000B4AF4"/>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16">
    <w:name w:val="xl116"/>
    <w:basedOn w:val="Normal"/>
    <w:rsid w:val="000B4AF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17">
    <w:name w:val="xl117"/>
    <w:basedOn w:val="Normal"/>
    <w:rsid w:val="000B4A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18">
    <w:name w:val="xl118"/>
    <w:basedOn w:val="Normal"/>
    <w:rsid w:val="000B4AF4"/>
    <w:pPr>
      <w:pBdr>
        <w:top w:val="single" w:sz="4" w:space="0" w:color="auto"/>
        <w:left w:val="single" w:sz="8"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olor w:val="000000"/>
      <w:sz w:val="19"/>
      <w:szCs w:val="19"/>
      <w:lang w:eastAsia="lt-LT"/>
    </w:rPr>
  </w:style>
  <w:style w:type="paragraph" w:customStyle="1" w:styleId="xl119">
    <w:name w:val="xl119"/>
    <w:basedOn w:val="Normal"/>
    <w:rsid w:val="000B4AF4"/>
    <w:pPr>
      <w:pBdr>
        <w:left w:val="single" w:sz="8" w:space="0" w:color="auto"/>
        <w:bottom w:val="single" w:sz="8"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olor w:val="000000"/>
      <w:sz w:val="19"/>
      <w:szCs w:val="19"/>
      <w:lang w:eastAsia="lt-LT"/>
    </w:rPr>
  </w:style>
  <w:style w:type="paragraph" w:customStyle="1" w:styleId="xl120">
    <w:name w:val="xl120"/>
    <w:basedOn w:val="Normal"/>
    <w:rsid w:val="000B4AF4"/>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9"/>
      <w:szCs w:val="19"/>
      <w:lang w:eastAsia="lt-LT"/>
    </w:rPr>
  </w:style>
  <w:style w:type="paragraph" w:customStyle="1" w:styleId="xl121">
    <w:name w:val="xl121"/>
    <w:basedOn w:val="Normal"/>
    <w:rsid w:val="000B4AF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22">
    <w:name w:val="xl122"/>
    <w:basedOn w:val="Normal"/>
    <w:rsid w:val="000B4AF4"/>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23">
    <w:name w:val="xl123"/>
    <w:basedOn w:val="Normal"/>
    <w:rsid w:val="000B4AF4"/>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24">
    <w:name w:val="xl124"/>
    <w:basedOn w:val="Normal"/>
    <w:rsid w:val="000B4AF4"/>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25">
    <w:name w:val="xl125"/>
    <w:basedOn w:val="Normal"/>
    <w:rsid w:val="000B4AF4"/>
    <w:pPr>
      <w:pBdr>
        <w:left w:val="single" w:sz="8"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olor w:val="000000"/>
      <w:sz w:val="19"/>
      <w:szCs w:val="19"/>
      <w:lang w:eastAsia="lt-LT"/>
    </w:rPr>
  </w:style>
  <w:style w:type="paragraph" w:customStyle="1" w:styleId="xl126">
    <w:name w:val="xl126"/>
    <w:basedOn w:val="Normal"/>
    <w:rsid w:val="000B4AF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27">
    <w:name w:val="xl127"/>
    <w:basedOn w:val="Normal"/>
    <w:rsid w:val="000B4AF4"/>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28">
    <w:name w:val="xl128"/>
    <w:basedOn w:val="Normal"/>
    <w:rsid w:val="000B4AF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29">
    <w:name w:val="xl129"/>
    <w:basedOn w:val="Normal"/>
    <w:rsid w:val="000B4AF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30">
    <w:name w:val="xl130"/>
    <w:basedOn w:val="Normal"/>
    <w:rsid w:val="000B4AF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31">
    <w:name w:val="xl131"/>
    <w:basedOn w:val="Normal"/>
    <w:rsid w:val="000B4AF4"/>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9"/>
      <w:szCs w:val="19"/>
      <w:lang w:eastAsia="lt-LT"/>
    </w:rPr>
  </w:style>
  <w:style w:type="paragraph" w:customStyle="1" w:styleId="xl132">
    <w:name w:val="xl132"/>
    <w:basedOn w:val="Normal"/>
    <w:rsid w:val="000B4AF4"/>
    <w:pPr>
      <w:pBdr>
        <w:top w:val="single" w:sz="8" w:space="0" w:color="auto"/>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33">
    <w:name w:val="xl133"/>
    <w:basedOn w:val="Normal"/>
    <w:rsid w:val="000B4AF4"/>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34">
    <w:name w:val="xl134"/>
    <w:basedOn w:val="Normal"/>
    <w:rsid w:val="000B4AF4"/>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35">
    <w:name w:val="xl135"/>
    <w:basedOn w:val="Normal"/>
    <w:rsid w:val="000B4AF4"/>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36">
    <w:name w:val="xl136"/>
    <w:basedOn w:val="Normal"/>
    <w:rsid w:val="000B4AF4"/>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37">
    <w:name w:val="xl137"/>
    <w:basedOn w:val="Normal"/>
    <w:rsid w:val="000B4AF4"/>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38">
    <w:name w:val="xl138"/>
    <w:basedOn w:val="Normal"/>
    <w:rsid w:val="000B4AF4"/>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39">
    <w:name w:val="xl139"/>
    <w:basedOn w:val="Normal"/>
    <w:rsid w:val="000B4AF4"/>
    <w:pPr>
      <w:pBdr>
        <w:top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40">
    <w:name w:val="xl140"/>
    <w:basedOn w:val="Normal"/>
    <w:rsid w:val="000B4AF4"/>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41">
    <w:name w:val="xl141"/>
    <w:basedOn w:val="Normal"/>
    <w:rsid w:val="000B4AF4"/>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42">
    <w:name w:val="xl142"/>
    <w:basedOn w:val="Normal"/>
    <w:rsid w:val="000B4AF4"/>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43">
    <w:name w:val="xl143"/>
    <w:basedOn w:val="Normal"/>
    <w:rsid w:val="000B4AF4"/>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44">
    <w:name w:val="xl144"/>
    <w:basedOn w:val="Normal"/>
    <w:rsid w:val="000B4AF4"/>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45">
    <w:name w:val="xl145"/>
    <w:basedOn w:val="Normal"/>
    <w:rsid w:val="000B4AF4"/>
    <w:pPr>
      <w:pBdr>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46">
    <w:name w:val="xl146"/>
    <w:basedOn w:val="Normal"/>
    <w:rsid w:val="000B4AF4"/>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47">
    <w:name w:val="xl147"/>
    <w:basedOn w:val="Normal"/>
    <w:rsid w:val="000B4AF4"/>
    <w:pPr>
      <w:pBdr>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paragraph" w:customStyle="1" w:styleId="xl148">
    <w:name w:val="xl148"/>
    <w:basedOn w:val="Normal"/>
    <w:rsid w:val="000B4AF4"/>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9"/>
      <w:szCs w:val="19"/>
      <w:lang w:eastAsia="lt-LT"/>
    </w:rPr>
  </w:style>
  <w:style w:type="character" w:customStyle="1" w:styleId="Heading4Char">
    <w:name w:val="Heading 4 Char"/>
    <w:link w:val="Heading4"/>
    <w:rsid w:val="000B4AF4"/>
    <w:rPr>
      <w:rFonts w:ascii="Arial Bold" w:eastAsia="Times New Roman" w:hAnsi="Arial Bold"/>
      <w:color w:val="000080"/>
      <w:sz w:val="22"/>
      <w:lang w:val="en-GB" w:eastAsia="en-US"/>
    </w:rPr>
  </w:style>
  <w:style w:type="character" w:customStyle="1" w:styleId="Heading5Char">
    <w:name w:val="Heading 5 Char"/>
    <w:link w:val="Heading5"/>
    <w:rsid w:val="000B4AF4"/>
    <w:rPr>
      <w:rFonts w:ascii="Times New Roman" w:eastAsia="Times New Roman" w:hAnsi="Times New Roman"/>
      <w:b/>
      <w:bCs/>
      <w:i/>
      <w:iCs/>
      <w:sz w:val="26"/>
      <w:szCs w:val="26"/>
      <w:lang w:val="en-US" w:eastAsia="en-US"/>
    </w:rPr>
  </w:style>
  <w:style w:type="character" w:customStyle="1" w:styleId="Heading6Char">
    <w:name w:val="Heading 6 Char"/>
    <w:link w:val="Heading6"/>
    <w:rsid w:val="000B4AF4"/>
    <w:rPr>
      <w:rFonts w:ascii="Arial" w:eastAsia="Times New Roman" w:hAnsi="Arial"/>
      <w:i/>
      <w:color w:val="000080"/>
      <w:sz w:val="22"/>
      <w:lang w:val="en-GB" w:eastAsia="en-US"/>
    </w:rPr>
  </w:style>
  <w:style w:type="character" w:customStyle="1" w:styleId="Heading7Char">
    <w:name w:val="Heading 7 Char"/>
    <w:link w:val="Heading7"/>
    <w:rsid w:val="000B4AF4"/>
    <w:rPr>
      <w:rFonts w:ascii="Arial" w:eastAsia="Times New Roman" w:hAnsi="Arial"/>
      <w:i/>
      <w:color w:val="000080"/>
      <w:sz w:val="22"/>
      <w:lang w:val="en-GB" w:eastAsia="en-US"/>
    </w:rPr>
  </w:style>
  <w:style w:type="character" w:customStyle="1" w:styleId="Heading8Char">
    <w:name w:val="Heading 8 Char"/>
    <w:link w:val="Heading8"/>
    <w:rsid w:val="000B4AF4"/>
    <w:rPr>
      <w:rFonts w:ascii="Arial" w:eastAsia="Times New Roman" w:hAnsi="Arial"/>
      <w:i/>
      <w:color w:val="000080"/>
      <w:sz w:val="22"/>
      <w:lang w:val="en-GB" w:eastAsia="en-US"/>
    </w:rPr>
  </w:style>
  <w:style w:type="table" w:customStyle="1" w:styleId="TableGrid1">
    <w:name w:val="Table Grid1"/>
    <w:basedOn w:val="TableNormal"/>
    <w:next w:val="TableGrid"/>
    <w:rsid w:val="000B4AF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Dariauslent5">
    <w:name w:val="Dariaus_ lent5"/>
    <w:basedOn w:val="TableNormal"/>
    <w:next w:val="TableGrid"/>
    <w:rsid w:val="000B4AF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0B4AF4"/>
  </w:style>
  <w:style w:type="character" w:styleId="PageNumber">
    <w:name w:val="page number"/>
    <w:basedOn w:val="DefaultParagraphFont"/>
    <w:rsid w:val="000B4AF4"/>
  </w:style>
  <w:style w:type="character" w:customStyle="1" w:styleId="toctoggle">
    <w:name w:val="toctoggle"/>
    <w:basedOn w:val="DefaultParagraphFont"/>
    <w:rsid w:val="000B4AF4"/>
  </w:style>
  <w:style w:type="character" w:customStyle="1" w:styleId="tocnumber">
    <w:name w:val="tocnumber"/>
    <w:basedOn w:val="DefaultParagraphFont"/>
    <w:rsid w:val="000B4AF4"/>
  </w:style>
  <w:style w:type="character" w:customStyle="1" w:styleId="toctext">
    <w:name w:val="toctext"/>
    <w:basedOn w:val="DefaultParagraphFont"/>
    <w:rsid w:val="000B4AF4"/>
  </w:style>
  <w:style w:type="character" w:customStyle="1" w:styleId="editsection">
    <w:name w:val="editsection"/>
    <w:basedOn w:val="DefaultParagraphFont"/>
    <w:rsid w:val="000B4AF4"/>
  </w:style>
  <w:style w:type="character" w:customStyle="1" w:styleId="mw-headline">
    <w:name w:val="mw-headline"/>
    <w:basedOn w:val="DefaultParagraphFont"/>
    <w:rsid w:val="000B4AF4"/>
  </w:style>
  <w:style w:type="paragraph" w:customStyle="1" w:styleId="normalweb1">
    <w:name w:val="normalweb1"/>
    <w:basedOn w:val="Normal"/>
    <w:rsid w:val="000B4AF4"/>
    <w:pPr>
      <w:spacing w:before="100" w:beforeAutospacing="1" w:after="100" w:afterAutospacing="1" w:line="240" w:lineRule="auto"/>
      <w:jc w:val="left"/>
    </w:pPr>
    <w:rPr>
      <w:rFonts w:ascii="Times New Roman" w:eastAsia="Times New Roman" w:hAnsi="Times New Roman"/>
      <w:sz w:val="24"/>
      <w:szCs w:val="24"/>
      <w:lang w:val="en-US"/>
    </w:rPr>
  </w:style>
  <w:style w:type="paragraph" w:customStyle="1" w:styleId="NormalDblIndent">
    <w:name w:val="Normal Dbl Indent"/>
    <w:basedOn w:val="NormalIndent"/>
    <w:rsid w:val="000B4AF4"/>
    <w:pPr>
      <w:ind w:left="1418"/>
      <w:jc w:val="both"/>
    </w:pPr>
    <w:rPr>
      <w:rFonts w:ascii="Arial" w:hAnsi="Arial"/>
      <w:sz w:val="20"/>
      <w:szCs w:val="20"/>
      <w:lang w:val="en-GB"/>
    </w:rPr>
  </w:style>
  <w:style w:type="paragraph" w:styleId="NormalIndent">
    <w:name w:val="Normal Indent"/>
    <w:basedOn w:val="Normal"/>
    <w:rsid w:val="000B4AF4"/>
    <w:pPr>
      <w:spacing w:line="240" w:lineRule="auto"/>
      <w:ind w:left="720"/>
      <w:jc w:val="left"/>
    </w:pPr>
    <w:rPr>
      <w:rFonts w:ascii="Times New Roman" w:eastAsia="Times New Roman" w:hAnsi="Times New Roman"/>
      <w:sz w:val="24"/>
      <w:szCs w:val="24"/>
      <w:lang w:val="en-US"/>
    </w:rPr>
  </w:style>
  <w:style w:type="paragraph" w:styleId="DocumentMap">
    <w:name w:val="Document Map"/>
    <w:basedOn w:val="Normal"/>
    <w:link w:val="DocumentMapChar"/>
    <w:semiHidden/>
    <w:rsid w:val="000B4AF4"/>
    <w:pPr>
      <w:shd w:val="clear" w:color="auto" w:fill="000080"/>
      <w:spacing w:line="240" w:lineRule="auto"/>
      <w:jc w:val="left"/>
    </w:pPr>
    <w:rPr>
      <w:rFonts w:ascii="Tahoma" w:eastAsia="Times New Roman" w:hAnsi="Tahoma" w:cs="Tahoma"/>
      <w:sz w:val="20"/>
      <w:szCs w:val="20"/>
      <w:lang w:val="en-US"/>
    </w:rPr>
  </w:style>
  <w:style w:type="character" w:customStyle="1" w:styleId="DocumentMapChar">
    <w:name w:val="Document Map Char"/>
    <w:link w:val="DocumentMap"/>
    <w:semiHidden/>
    <w:rsid w:val="000B4AF4"/>
    <w:rPr>
      <w:rFonts w:ascii="Tahoma" w:eastAsia="Times New Roman" w:hAnsi="Tahoma" w:cs="Tahoma"/>
      <w:shd w:val="clear" w:color="auto" w:fill="000080"/>
      <w:lang w:val="en-US" w:eastAsia="en-US"/>
    </w:rPr>
  </w:style>
  <w:style w:type="paragraph" w:customStyle="1" w:styleId="bodytext0">
    <w:name w:val="bodytext"/>
    <w:basedOn w:val="Normal"/>
    <w:rsid w:val="000B4AF4"/>
    <w:pPr>
      <w:spacing w:before="100" w:beforeAutospacing="1" w:after="100" w:afterAutospacing="1" w:line="240" w:lineRule="auto"/>
      <w:jc w:val="left"/>
    </w:pPr>
    <w:rPr>
      <w:rFonts w:ascii="Times New Roman" w:eastAsia="Times New Roman" w:hAnsi="Times New Roman"/>
      <w:sz w:val="24"/>
      <w:szCs w:val="24"/>
      <w:lang w:val="en-US"/>
    </w:rPr>
  </w:style>
  <w:style w:type="paragraph" w:customStyle="1" w:styleId="Picture">
    <w:name w:val="Picture"/>
    <w:basedOn w:val="Normal"/>
    <w:rsid w:val="000B4AF4"/>
    <w:pPr>
      <w:keepNext/>
      <w:keepLines/>
      <w:spacing w:before="120" w:after="120" w:line="240" w:lineRule="auto"/>
    </w:pPr>
    <w:rPr>
      <w:rFonts w:ascii="Times New Roman" w:eastAsia="Times New Roman" w:hAnsi="Times New Roman"/>
      <w:sz w:val="22"/>
      <w:szCs w:val="24"/>
    </w:rPr>
  </w:style>
  <w:style w:type="paragraph" w:styleId="Caption">
    <w:name w:val="caption"/>
    <w:basedOn w:val="Normal"/>
    <w:next w:val="Normal"/>
    <w:qFormat/>
    <w:rsid w:val="004F6392"/>
    <w:pPr>
      <w:spacing w:before="120" w:after="120" w:line="240" w:lineRule="auto"/>
    </w:pPr>
    <w:rPr>
      <w:rFonts w:asciiTheme="minorHAnsi" w:eastAsia="Times New Roman" w:hAnsiTheme="minorHAnsi"/>
      <w:bCs/>
      <w:i/>
      <w:sz w:val="18"/>
      <w:szCs w:val="20"/>
    </w:rPr>
  </w:style>
  <w:style w:type="paragraph" w:customStyle="1" w:styleId="BodyText1">
    <w:name w:val="Body Text1"/>
    <w:rsid w:val="000B4AF4"/>
    <w:pPr>
      <w:autoSpaceDE w:val="0"/>
      <w:autoSpaceDN w:val="0"/>
      <w:adjustRightInd w:val="0"/>
      <w:ind w:firstLine="312"/>
      <w:jc w:val="both"/>
    </w:pPr>
    <w:rPr>
      <w:rFonts w:ascii="TimesLT" w:eastAsia="Times New Roman" w:hAnsi="TimesLT"/>
      <w:lang w:val="en-US" w:eastAsia="en-US"/>
    </w:rPr>
  </w:style>
  <w:style w:type="paragraph" w:customStyle="1" w:styleId="Char">
    <w:name w:val="Char"/>
    <w:basedOn w:val="Normal"/>
    <w:rsid w:val="000B4AF4"/>
    <w:pPr>
      <w:spacing w:after="160" w:line="240" w:lineRule="exact"/>
      <w:jc w:val="left"/>
    </w:pPr>
    <w:rPr>
      <w:rFonts w:ascii="Tahoma" w:eastAsia="Times New Roman" w:hAnsi="Tahoma"/>
      <w:sz w:val="20"/>
      <w:szCs w:val="20"/>
      <w:lang w:val="en-US"/>
    </w:rPr>
  </w:style>
  <w:style w:type="paragraph" w:customStyle="1" w:styleId="Logo">
    <w:name w:val="Logo"/>
    <w:basedOn w:val="Normal"/>
    <w:rsid w:val="000B4AF4"/>
    <w:pPr>
      <w:suppressAutoHyphens/>
      <w:spacing w:line="240" w:lineRule="auto"/>
      <w:jc w:val="left"/>
    </w:pPr>
    <w:rPr>
      <w:rFonts w:ascii="Times New Roman" w:eastAsia="Times New Roman" w:hAnsi="Times New Roman"/>
      <w:sz w:val="22"/>
      <w:szCs w:val="20"/>
      <w:lang w:val="fr-FR" w:eastAsia="ar-SA"/>
    </w:rPr>
  </w:style>
  <w:style w:type="paragraph" w:customStyle="1" w:styleId="pv">
    <w:name w:val="pv"/>
    <w:basedOn w:val="Normal"/>
    <w:rsid w:val="000B4AF4"/>
    <w:pPr>
      <w:spacing w:before="100" w:beforeAutospacing="1" w:after="100" w:afterAutospacing="1" w:line="240" w:lineRule="auto"/>
      <w:jc w:val="left"/>
    </w:pPr>
    <w:rPr>
      <w:rFonts w:ascii="Tahoma" w:eastAsia="Times New Roman" w:hAnsi="Tahoma" w:cs="Tahoma"/>
      <w:b/>
      <w:bCs/>
      <w:color w:val="3366CC"/>
      <w:sz w:val="24"/>
      <w:szCs w:val="24"/>
      <w:lang w:val="en-US"/>
    </w:rPr>
  </w:style>
  <w:style w:type="paragraph" w:customStyle="1" w:styleId="topic">
    <w:name w:val="topic"/>
    <w:basedOn w:val="Normal"/>
    <w:rsid w:val="000B4AF4"/>
    <w:pPr>
      <w:spacing w:before="100" w:beforeAutospacing="1" w:after="100" w:afterAutospacing="1" w:line="240" w:lineRule="auto"/>
      <w:jc w:val="left"/>
    </w:pPr>
    <w:rPr>
      <w:rFonts w:ascii="Tahoma" w:eastAsia="Times New Roman" w:hAnsi="Tahoma" w:cs="Tahoma"/>
      <w:b/>
      <w:bCs/>
      <w:color w:val="3366CC"/>
      <w:sz w:val="18"/>
      <w:szCs w:val="18"/>
      <w:lang w:val="en-US"/>
    </w:rPr>
  </w:style>
  <w:style w:type="paragraph" w:customStyle="1" w:styleId="MAZAS">
    <w:name w:val="MAZAS"/>
    <w:rsid w:val="000B4AF4"/>
    <w:pPr>
      <w:ind w:firstLine="312"/>
      <w:jc w:val="both"/>
    </w:pPr>
    <w:rPr>
      <w:rFonts w:ascii="TimesLT" w:eastAsia="Times New Roman" w:hAnsi="TimesLT"/>
      <w:snapToGrid w:val="0"/>
      <w:color w:val="000000"/>
      <w:sz w:val="8"/>
      <w:lang w:val="en-US" w:eastAsia="en-US"/>
    </w:rPr>
  </w:style>
  <w:style w:type="paragraph" w:customStyle="1" w:styleId="CentrBold">
    <w:name w:val="CentrBold"/>
    <w:rsid w:val="000B4AF4"/>
    <w:pPr>
      <w:jc w:val="center"/>
    </w:pPr>
    <w:rPr>
      <w:rFonts w:ascii="TimesLT" w:eastAsia="Times New Roman" w:hAnsi="TimesLT"/>
      <w:b/>
      <w:caps/>
      <w:snapToGrid w:val="0"/>
      <w:lang w:val="en-US" w:eastAsia="en-US"/>
    </w:rPr>
  </w:style>
  <w:style w:type="paragraph" w:customStyle="1" w:styleId="WW-TableContents1">
    <w:name w:val="WW-Table Contents1"/>
    <w:basedOn w:val="BodyText"/>
    <w:rsid w:val="000B4AF4"/>
    <w:pPr>
      <w:suppressLineNumbers/>
      <w:suppressAutoHyphens/>
      <w:spacing w:after="0" w:line="240" w:lineRule="auto"/>
    </w:pPr>
    <w:rPr>
      <w:rFonts w:ascii="Times New Roman" w:eastAsia="Times New Roman" w:hAnsi="Times New Roman"/>
      <w:sz w:val="24"/>
      <w:szCs w:val="20"/>
      <w:lang w:eastAsia="ar-SA"/>
    </w:rPr>
  </w:style>
  <w:style w:type="paragraph" w:customStyle="1" w:styleId="Prezidentas">
    <w:name w:val="Prezidentas"/>
    <w:rsid w:val="000B4AF4"/>
    <w:pPr>
      <w:tabs>
        <w:tab w:val="right" w:pos="9808"/>
      </w:tabs>
      <w:autoSpaceDE w:val="0"/>
      <w:autoSpaceDN w:val="0"/>
      <w:adjustRightInd w:val="0"/>
    </w:pPr>
    <w:rPr>
      <w:rFonts w:ascii="TimesLT" w:eastAsia="Times New Roman" w:hAnsi="TimesLT"/>
      <w:caps/>
      <w:lang w:val="en-US" w:eastAsia="en-US"/>
    </w:rPr>
  </w:style>
  <w:style w:type="paragraph" w:customStyle="1" w:styleId="Normal1">
    <w:name w:val="Normal1"/>
    <w:basedOn w:val="Normal"/>
    <w:rsid w:val="000B4AF4"/>
    <w:pPr>
      <w:spacing w:before="100" w:beforeAutospacing="1" w:after="100" w:afterAutospacing="1" w:line="240" w:lineRule="auto"/>
      <w:jc w:val="left"/>
    </w:pPr>
    <w:rPr>
      <w:rFonts w:ascii="Arial" w:eastAsia="Times New Roman" w:hAnsi="Arial" w:cs="Arial"/>
      <w:color w:val="000000"/>
      <w:sz w:val="20"/>
      <w:szCs w:val="20"/>
      <w:lang w:val="en-US"/>
    </w:rPr>
  </w:style>
  <w:style w:type="paragraph" w:styleId="TOC5">
    <w:name w:val="toc 5"/>
    <w:basedOn w:val="Heading6"/>
    <w:next w:val="Normal"/>
    <w:autoRedefine/>
    <w:semiHidden/>
    <w:rsid w:val="000B4AF4"/>
    <w:pPr>
      <w:tabs>
        <w:tab w:val="clear" w:pos="0"/>
      </w:tabs>
      <w:spacing w:after="0"/>
      <w:ind w:left="960"/>
      <w:outlineLvl w:val="9"/>
    </w:pPr>
    <w:rPr>
      <w:rFonts w:ascii="Times New Roman" w:hAnsi="Times New Roman"/>
      <w:i w:val="0"/>
      <w:color w:val="auto"/>
      <w:sz w:val="18"/>
      <w:szCs w:val="18"/>
      <w:lang w:val="en-US"/>
    </w:rPr>
  </w:style>
  <w:style w:type="paragraph" w:styleId="TOC6">
    <w:name w:val="toc 6"/>
    <w:basedOn w:val="Normal"/>
    <w:next w:val="Normal"/>
    <w:autoRedefine/>
    <w:semiHidden/>
    <w:rsid w:val="000B4AF4"/>
    <w:pPr>
      <w:spacing w:line="240" w:lineRule="auto"/>
      <w:ind w:left="1200"/>
      <w:jc w:val="left"/>
    </w:pPr>
    <w:rPr>
      <w:rFonts w:ascii="Times New Roman" w:eastAsia="Times New Roman" w:hAnsi="Times New Roman"/>
      <w:sz w:val="18"/>
      <w:szCs w:val="18"/>
      <w:lang w:val="en-US"/>
    </w:rPr>
  </w:style>
  <w:style w:type="paragraph" w:customStyle="1" w:styleId="Patvirtinta">
    <w:name w:val="Patvirtinta"/>
    <w:rsid w:val="000B4AF4"/>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styleId="TOC4">
    <w:name w:val="toc 4"/>
    <w:basedOn w:val="Normal"/>
    <w:next w:val="Normal"/>
    <w:autoRedefine/>
    <w:semiHidden/>
    <w:rsid w:val="000B4AF4"/>
    <w:pPr>
      <w:spacing w:line="240" w:lineRule="auto"/>
      <w:ind w:left="720"/>
      <w:jc w:val="left"/>
    </w:pPr>
    <w:rPr>
      <w:rFonts w:ascii="Times New Roman" w:eastAsia="Times New Roman" w:hAnsi="Times New Roman"/>
      <w:sz w:val="18"/>
      <w:szCs w:val="18"/>
      <w:lang w:val="en-US"/>
    </w:rPr>
  </w:style>
  <w:style w:type="paragraph" w:styleId="TableofFigures">
    <w:name w:val="table of figures"/>
    <w:basedOn w:val="Normal"/>
    <w:next w:val="Normal"/>
    <w:uiPriority w:val="99"/>
    <w:rsid w:val="00176CC1"/>
    <w:pPr>
      <w:spacing w:line="240" w:lineRule="auto"/>
      <w:jc w:val="left"/>
    </w:pPr>
    <w:rPr>
      <w:rFonts w:asciiTheme="minorHAnsi" w:eastAsia="Times New Roman" w:hAnsiTheme="minorHAnsi"/>
      <w:szCs w:val="24"/>
      <w:lang w:val="en-US"/>
    </w:rPr>
  </w:style>
  <w:style w:type="paragraph" w:styleId="TOC7">
    <w:name w:val="toc 7"/>
    <w:basedOn w:val="Normal"/>
    <w:next w:val="Normal"/>
    <w:autoRedefine/>
    <w:semiHidden/>
    <w:rsid w:val="000B4AF4"/>
    <w:pPr>
      <w:spacing w:line="240" w:lineRule="auto"/>
      <w:ind w:left="1440"/>
      <w:jc w:val="left"/>
    </w:pPr>
    <w:rPr>
      <w:rFonts w:ascii="Times New Roman" w:eastAsia="Times New Roman" w:hAnsi="Times New Roman"/>
      <w:sz w:val="18"/>
      <w:szCs w:val="18"/>
      <w:lang w:val="en-US"/>
    </w:rPr>
  </w:style>
  <w:style w:type="paragraph" w:styleId="TOC8">
    <w:name w:val="toc 8"/>
    <w:basedOn w:val="Normal"/>
    <w:next w:val="Normal"/>
    <w:autoRedefine/>
    <w:semiHidden/>
    <w:rsid w:val="000B4AF4"/>
    <w:pPr>
      <w:spacing w:line="240" w:lineRule="auto"/>
      <w:ind w:left="1680"/>
      <w:jc w:val="left"/>
    </w:pPr>
    <w:rPr>
      <w:rFonts w:ascii="Times New Roman" w:eastAsia="Times New Roman" w:hAnsi="Times New Roman"/>
      <w:sz w:val="18"/>
      <w:szCs w:val="18"/>
      <w:lang w:val="en-US"/>
    </w:rPr>
  </w:style>
  <w:style w:type="paragraph" w:styleId="TOC9">
    <w:name w:val="toc 9"/>
    <w:basedOn w:val="Normal"/>
    <w:next w:val="Normal"/>
    <w:autoRedefine/>
    <w:semiHidden/>
    <w:rsid w:val="000B4AF4"/>
    <w:pPr>
      <w:spacing w:line="240" w:lineRule="auto"/>
      <w:ind w:left="1920"/>
      <w:jc w:val="left"/>
    </w:pPr>
    <w:rPr>
      <w:rFonts w:ascii="Times New Roman" w:eastAsia="Times New Roman" w:hAnsi="Times New Roman"/>
      <w:sz w:val="18"/>
      <w:szCs w:val="18"/>
      <w:lang w:val="en-US"/>
    </w:rPr>
  </w:style>
  <w:style w:type="paragraph" w:customStyle="1" w:styleId="CharCharCharCharCharCharCharCharCharCharCharChar">
    <w:name w:val="Char Char Char Char Char Char Char Char Char Char Char Char"/>
    <w:basedOn w:val="Normal"/>
    <w:rsid w:val="000B4AF4"/>
    <w:pPr>
      <w:spacing w:after="160" w:line="240" w:lineRule="exact"/>
      <w:jc w:val="left"/>
    </w:pPr>
    <w:rPr>
      <w:rFonts w:ascii="Tahoma" w:eastAsia="Times New Roman" w:hAnsi="Tahoma"/>
      <w:sz w:val="20"/>
      <w:szCs w:val="20"/>
      <w:lang w:val="en-US"/>
    </w:rPr>
  </w:style>
  <w:style w:type="paragraph" w:customStyle="1" w:styleId="CharCharCharCharCharCharDiagramaDiagrama">
    <w:name w:val="Char Char Char Char Char Char Diagrama Diagrama"/>
    <w:basedOn w:val="Normal"/>
    <w:rsid w:val="000B4AF4"/>
    <w:pPr>
      <w:spacing w:after="160" w:line="240" w:lineRule="exact"/>
      <w:jc w:val="left"/>
    </w:pPr>
    <w:rPr>
      <w:rFonts w:ascii="Tahoma" w:eastAsia="Times New Roman" w:hAnsi="Tahoma"/>
      <w:sz w:val="20"/>
      <w:szCs w:val="20"/>
      <w:lang w:val="en-US"/>
    </w:rPr>
  </w:style>
  <w:style w:type="paragraph" w:customStyle="1" w:styleId="Lentelsturinys">
    <w:name w:val="Lentelės turinys"/>
    <w:basedOn w:val="Normal"/>
    <w:rsid w:val="000B4AF4"/>
    <w:pPr>
      <w:suppressLineNumbers/>
      <w:suppressAutoHyphens/>
      <w:spacing w:line="240" w:lineRule="auto"/>
      <w:jc w:val="left"/>
    </w:pPr>
    <w:rPr>
      <w:rFonts w:ascii="Times New Roman" w:eastAsia="Times New Roman" w:hAnsi="Times New Roman"/>
      <w:sz w:val="24"/>
      <w:szCs w:val="24"/>
      <w:lang w:eastAsia="ar-SA"/>
    </w:rPr>
  </w:style>
  <w:style w:type="paragraph" w:customStyle="1" w:styleId="Diagrama2DiagramaDiagramaDiagramaDiagramaDiagrama">
    <w:name w:val="Diagrama2 Diagrama Diagrama Diagrama Diagrama Diagrama"/>
    <w:basedOn w:val="Normal"/>
    <w:rsid w:val="000B4AF4"/>
    <w:pPr>
      <w:spacing w:after="160" w:line="240" w:lineRule="exact"/>
      <w:jc w:val="left"/>
    </w:pPr>
    <w:rPr>
      <w:rFonts w:ascii="Tahoma" w:eastAsia="Times New Roman" w:hAnsi="Tahoma"/>
      <w:sz w:val="20"/>
      <w:szCs w:val="20"/>
      <w:lang w:val="en-US"/>
    </w:rPr>
  </w:style>
  <w:style w:type="paragraph" w:customStyle="1" w:styleId="Tekstas">
    <w:name w:val="Tekstas"/>
    <w:basedOn w:val="Normal"/>
    <w:rsid w:val="000B4AF4"/>
    <w:pPr>
      <w:spacing w:line="360" w:lineRule="auto"/>
      <w:ind w:firstLine="840"/>
    </w:pPr>
    <w:rPr>
      <w:rFonts w:ascii="Times New Roman" w:eastAsia="Times New Roman" w:hAnsi="Times New Roman"/>
      <w:bCs/>
      <w:sz w:val="24"/>
      <w:szCs w:val="24"/>
    </w:rPr>
  </w:style>
  <w:style w:type="paragraph" w:styleId="BodyText3">
    <w:name w:val="Body Text 3"/>
    <w:basedOn w:val="Normal"/>
    <w:link w:val="BodyText3Char"/>
    <w:rsid w:val="000B4AF4"/>
    <w:pPr>
      <w:spacing w:after="120" w:line="240" w:lineRule="auto"/>
      <w:jc w:val="left"/>
    </w:pPr>
    <w:rPr>
      <w:rFonts w:ascii="Times New Roman" w:eastAsia="Times New Roman" w:hAnsi="Times New Roman"/>
      <w:sz w:val="16"/>
      <w:szCs w:val="16"/>
      <w:lang w:val="en-US"/>
    </w:rPr>
  </w:style>
  <w:style w:type="character" w:customStyle="1" w:styleId="BodyText3Char">
    <w:name w:val="Body Text 3 Char"/>
    <w:link w:val="BodyText3"/>
    <w:rsid w:val="000B4AF4"/>
    <w:rPr>
      <w:rFonts w:ascii="Times New Roman" w:eastAsia="Times New Roman" w:hAnsi="Times New Roman"/>
      <w:sz w:val="16"/>
      <w:szCs w:val="16"/>
      <w:lang w:val="en-US" w:eastAsia="en-US"/>
    </w:rPr>
  </w:style>
  <w:style w:type="numbering" w:customStyle="1" w:styleId="Style1">
    <w:name w:val="Style1"/>
    <w:uiPriority w:val="99"/>
    <w:rsid w:val="000B4AF4"/>
    <w:pPr>
      <w:numPr>
        <w:numId w:val="1"/>
      </w:numPr>
    </w:pPr>
  </w:style>
  <w:style w:type="table" w:customStyle="1" w:styleId="TableGrid11">
    <w:name w:val="Table Grid11"/>
    <w:basedOn w:val="TableNormal"/>
    <w:next w:val="TableGrid"/>
    <w:rsid w:val="000B4AF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0B4AF4"/>
    <w:rPr>
      <w:color w:val="605E5C"/>
      <w:shd w:val="clear" w:color="auto" w:fill="E1DFDD"/>
    </w:rPr>
  </w:style>
  <w:style w:type="character" w:styleId="LineNumber">
    <w:name w:val="line number"/>
    <w:basedOn w:val="DefaultParagraphFont"/>
    <w:uiPriority w:val="99"/>
    <w:semiHidden/>
    <w:unhideWhenUsed/>
    <w:rsid w:val="000B4AF4"/>
  </w:style>
  <w:style w:type="table" w:customStyle="1" w:styleId="Dariauslent51">
    <w:name w:val="Dariaus_ lent51"/>
    <w:basedOn w:val="TableNormal"/>
    <w:next w:val="TableGrid"/>
    <w:uiPriority w:val="39"/>
    <w:rsid w:val="008F6032"/>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3D5615"/>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3D561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ariauslent21">
    <w:name w:val="Dariaus_ lent21"/>
    <w:basedOn w:val="TableNormal"/>
    <w:next w:val="TableGrid"/>
    <w:rsid w:val="002050C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9">
    <w:name w:val="xl149"/>
    <w:basedOn w:val="Normal"/>
    <w:rsid w:val="005645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50">
    <w:name w:val="xl150"/>
    <w:basedOn w:val="Normal"/>
    <w:rsid w:val="00564598"/>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51">
    <w:name w:val="xl151"/>
    <w:basedOn w:val="Normal"/>
    <w:rsid w:val="00564598"/>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52">
    <w:name w:val="xl152"/>
    <w:basedOn w:val="Normal"/>
    <w:rsid w:val="00564598"/>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53">
    <w:name w:val="xl153"/>
    <w:basedOn w:val="Normal"/>
    <w:rsid w:val="00564598"/>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54">
    <w:name w:val="xl154"/>
    <w:basedOn w:val="Normal"/>
    <w:rsid w:val="00564598"/>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55">
    <w:name w:val="xl155"/>
    <w:basedOn w:val="Normal"/>
    <w:rsid w:val="0056459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lt-LT"/>
    </w:rPr>
  </w:style>
  <w:style w:type="paragraph" w:customStyle="1" w:styleId="xl156">
    <w:name w:val="xl156"/>
    <w:basedOn w:val="Normal"/>
    <w:rsid w:val="0056459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lt-LT"/>
    </w:rPr>
  </w:style>
  <w:style w:type="paragraph" w:customStyle="1" w:styleId="xl157">
    <w:name w:val="xl157"/>
    <w:basedOn w:val="Normal"/>
    <w:rsid w:val="00564598"/>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58">
    <w:name w:val="xl158"/>
    <w:basedOn w:val="Normal"/>
    <w:rsid w:val="00564598"/>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59">
    <w:name w:val="xl159"/>
    <w:basedOn w:val="Normal"/>
    <w:rsid w:val="00564598"/>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60">
    <w:name w:val="xl160"/>
    <w:basedOn w:val="Normal"/>
    <w:rsid w:val="0056459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t-LT"/>
    </w:rPr>
  </w:style>
  <w:style w:type="paragraph" w:customStyle="1" w:styleId="xl161">
    <w:name w:val="xl161"/>
    <w:basedOn w:val="Normal"/>
    <w:rsid w:val="005645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lang w:eastAsia="lt-LT"/>
    </w:rPr>
  </w:style>
  <w:style w:type="paragraph" w:customStyle="1" w:styleId="xl162">
    <w:name w:val="xl162"/>
    <w:basedOn w:val="Normal"/>
    <w:rsid w:val="0056459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t-LT"/>
    </w:rPr>
  </w:style>
  <w:style w:type="paragraph" w:customStyle="1" w:styleId="xl163">
    <w:name w:val="xl163"/>
    <w:basedOn w:val="Normal"/>
    <w:rsid w:val="00564598"/>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20"/>
      <w:szCs w:val="20"/>
      <w:lang w:eastAsia="lt-LT"/>
    </w:rPr>
  </w:style>
  <w:style w:type="paragraph" w:customStyle="1" w:styleId="xl164">
    <w:name w:val="xl164"/>
    <w:basedOn w:val="Normal"/>
    <w:rsid w:val="00564598"/>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t-LT"/>
    </w:rPr>
  </w:style>
  <w:style w:type="paragraph" w:customStyle="1" w:styleId="xl165">
    <w:name w:val="xl165"/>
    <w:basedOn w:val="Normal"/>
    <w:rsid w:val="0056459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lang w:eastAsia="lt-LT"/>
    </w:rPr>
  </w:style>
  <w:style w:type="paragraph" w:customStyle="1" w:styleId="xl166">
    <w:name w:val="xl166"/>
    <w:basedOn w:val="Normal"/>
    <w:rsid w:val="00564598"/>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t-LT"/>
    </w:rPr>
  </w:style>
  <w:style w:type="paragraph" w:customStyle="1" w:styleId="xl167">
    <w:name w:val="xl167"/>
    <w:basedOn w:val="Normal"/>
    <w:rsid w:val="00564598"/>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t-LT"/>
    </w:rPr>
  </w:style>
  <w:style w:type="paragraph" w:customStyle="1" w:styleId="xl168">
    <w:name w:val="xl168"/>
    <w:basedOn w:val="Normal"/>
    <w:rsid w:val="00564598"/>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t-LT"/>
    </w:rPr>
  </w:style>
  <w:style w:type="paragraph" w:customStyle="1" w:styleId="xl169">
    <w:name w:val="xl169"/>
    <w:basedOn w:val="Normal"/>
    <w:rsid w:val="0056459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t-LT"/>
    </w:rPr>
  </w:style>
  <w:style w:type="paragraph" w:customStyle="1" w:styleId="xl170">
    <w:name w:val="xl170"/>
    <w:basedOn w:val="Normal"/>
    <w:rsid w:val="00564598"/>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t-LT"/>
    </w:rPr>
  </w:style>
  <w:style w:type="paragraph" w:customStyle="1" w:styleId="xl171">
    <w:name w:val="xl171"/>
    <w:basedOn w:val="Normal"/>
    <w:rsid w:val="0056459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t-LT"/>
    </w:rPr>
  </w:style>
  <w:style w:type="paragraph" w:customStyle="1" w:styleId="xl172">
    <w:name w:val="xl172"/>
    <w:basedOn w:val="Normal"/>
    <w:rsid w:val="00564598"/>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t-LT"/>
    </w:rPr>
  </w:style>
  <w:style w:type="paragraph" w:customStyle="1" w:styleId="xl173">
    <w:name w:val="xl173"/>
    <w:basedOn w:val="Normal"/>
    <w:rsid w:val="0056459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t-LT"/>
    </w:rPr>
  </w:style>
  <w:style w:type="paragraph" w:customStyle="1" w:styleId="xl174">
    <w:name w:val="xl174"/>
    <w:basedOn w:val="Normal"/>
    <w:rsid w:val="00564598"/>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t-LT"/>
    </w:rPr>
  </w:style>
  <w:style w:type="character" w:customStyle="1" w:styleId="ng-binding1">
    <w:name w:val="ng-binding1"/>
    <w:basedOn w:val="DefaultParagraphFont"/>
    <w:rsid w:val="003C4643"/>
  </w:style>
  <w:style w:type="paragraph" w:customStyle="1" w:styleId="TableParagraph">
    <w:name w:val="Table Paragraph"/>
    <w:basedOn w:val="Normal"/>
    <w:uiPriority w:val="1"/>
    <w:qFormat/>
    <w:rsid w:val="005A68BA"/>
    <w:pPr>
      <w:widowControl w:val="0"/>
      <w:autoSpaceDE w:val="0"/>
      <w:autoSpaceDN w:val="0"/>
      <w:spacing w:line="240" w:lineRule="auto"/>
      <w:ind w:left="110"/>
      <w:jc w:val="left"/>
    </w:pPr>
    <w:rPr>
      <w:rFonts w:ascii="Tahoma" w:eastAsia="Tahoma" w:hAnsi="Tahoma" w:cs="Tahoma"/>
      <w:sz w:val="22"/>
    </w:rPr>
  </w:style>
  <w:style w:type="character" w:styleId="UnresolvedMention">
    <w:name w:val="Unresolved Mention"/>
    <w:uiPriority w:val="99"/>
    <w:semiHidden/>
    <w:unhideWhenUsed/>
    <w:rsid w:val="004E15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39735">
      <w:bodyDiv w:val="1"/>
      <w:marLeft w:val="0"/>
      <w:marRight w:val="0"/>
      <w:marTop w:val="0"/>
      <w:marBottom w:val="0"/>
      <w:divBdr>
        <w:top w:val="none" w:sz="0" w:space="0" w:color="auto"/>
        <w:left w:val="none" w:sz="0" w:space="0" w:color="auto"/>
        <w:bottom w:val="none" w:sz="0" w:space="0" w:color="auto"/>
        <w:right w:val="none" w:sz="0" w:space="0" w:color="auto"/>
      </w:divBdr>
    </w:div>
    <w:div w:id="39135894">
      <w:bodyDiv w:val="1"/>
      <w:marLeft w:val="0"/>
      <w:marRight w:val="0"/>
      <w:marTop w:val="0"/>
      <w:marBottom w:val="0"/>
      <w:divBdr>
        <w:top w:val="none" w:sz="0" w:space="0" w:color="auto"/>
        <w:left w:val="none" w:sz="0" w:space="0" w:color="auto"/>
        <w:bottom w:val="none" w:sz="0" w:space="0" w:color="auto"/>
        <w:right w:val="none" w:sz="0" w:space="0" w:color="auto"/>
      </w:divBdr>
    </w:div>
    <w:div w:id="77210749">
      <w:bodyDiv w:val="1"/>
      <w:marLeft w:val="0"/>
      <w:marRight w:val="0"/>
      <w:marTop w:val="0"/>
      <w:marBottom w:val="0"/>
      <w:divBdr>
        <w:top w:val="none" w:sz="0" w:space="0" w:color="auto"/>
        <w:left w:val="none" w:sz="0" w:space="0" w:color="auto"/>
        <w:bottom w:val="none" w:sz="0" w:space="0" w:color="auto"/>
        <w:right w:val="none" w:sz="0" w:space="0" w:color="auto"/>
      </w:divBdr>
      <w:divsChild>
        <w:div w:id="89007785">
          <w:marLeft w:val="0"/>
          <w:marRight w:val="0"/>
          <w:marTop w:val="0"/>
          <w:marBottom w:val="0"/>
          <w:divBdr>
            <w:top w:val="none" w:sz="0" w:space="0" w:color="auto"/>
            <w:left w:val="none" w:sz="0" w:space="0" w:color="auto"/>
            <w:bottom w:val="none" w:sz="0" w:space="0" w:color="auto"/>
            <w:right w:val="none" w:sz="0" w:space="0" w:color="auto"/>
          </w:divBdr>
        </w:div>
        <w:div w:id="845291572">
          <w:marLeft w:val="0"/>
          <w:marRight w:val="0"/>
          <w:marTop w:val="0"/>
          <w:marBottom w:val="0"/>
          <w:divBdr>
            <w:top w:val="none" w:sz="0" w:space="0" w:color="auto"/>
            <w:left w:val="none" w:sz="0" w:space="0" w:color="auto"/>
            <w:bottom w:val="none" w:sz="0" w:space="0" w:color="auto"/>
            <w:right w:val="none" w:sz="0" w:space="0" w:color="auto"/>
          </w:divBdr>
        </w:div>
        <w:div w:id="183254886">
          <w:marLeft w:val="0"/>
          <w:marRight w:val="0"/>
          <w:marTop w:val="0"/>
          <w:marBottom w:val="0"/>
          <w:divBdr>
            <w:top w:val="none" w:sz="0" w:space="0" w:color="auto"/>
            <w:left w:val="none" w:sz="0" w:space="0" w:color="auto"/>
            <w:bottom w:val="none" w:sz="0" w:space="0" w:color="auto"/>
            <w:right w:val="none" w:sz="0" w:space="0" w:color="auto"/>
          </w:divBdr>
        </w:div>
        <w:div w:id="1118333005">
          <w:marLeft w:val="0"/>
          <w:marRight w:val="0"/>
          <w:marTop w:val="0"/>
          <w:marBottom w:val="0"/>
          <w:divBdr>
            <w:top w:val="none" w:sz="0" w:space="0" w:color="auto"/>
            <w:left w:val="none" w:sz="0" w:space="0" w:color="auto"/>
            <w:bottom w:val="none" w:sz="0" w:space="0" w:color="auto"/>
            <w:right w:val="none" w:sz="0" w:space="0" w:color="auto"/>
          </w:divBdr>
        </w:div>
      </w:divsChild>
    </w:div>
    <w:div w:id="80178752">
      <w:bodyDiv w:val="1"/>
      <w:marLeft w:val="0"/>
      <w:marRight w:val="0"/>
      <w:marTop w:val="0"/>
      <w:marBottom w:val="0"/>
      <w:divBdr>
        <w:top w:val="none" w:sz="0" w:space="0" w:color="auto"/>
        <w:left w:val="none" w:sz="0" w:space="0" w:color="auto"/>
        <w:bottom w:val="none" w:sz="0" w:space="0" w:color="auto"/>
        <w:right w:val="none" w:sz="0" w:space="0" w:color="auto"/>
      </w:divBdr>
    </w:div>
    <w:div w:id="84156622">
      <w:bodyDiv w:val="1"/>
      <w:marLeft w:val="0"/>
      <w:marRight w:val="0"/>
      <w:marTop w:val="0"/>
      <w:marBottom w:val="0"/>
      <w:divBdr>
        <w:top w:val="none" w:sz="0" w:space="0" w:color="auto"/>
        <w:left w:val="none" w:sz="0" w:space="0" w:color="auto"/>
        <w:bottom w:val="none" w:sz="0" w:space="0" w:color="auto"/>
        <w:right w:val="none" w:sz="0" w:space="0" w:color="auto"/>
      </w:divBdr>
    </w:div>
    <w:div w:id="102654598">
      <w:bodyDiv w:val="1"/>
      <w:marLeft w:val="0"/>
      <w:marRight w:val="0"/>
      <w:marTop w:val="0"/>
      <w:marBottom w:val="0"/>
      <w:divBdr>
        <w:top w:val="none" w:sz="0" w:space="0" w:color="auto"/>
        <w:left w:val="none" w:sz="0" w:space="0" w:color="auto"/>
        <w:bottom w:val="none" w:sz="0" w:space="0" w:color="auto"/>
        <w:right w:val="none" w:sz="0" w:space="0" w:color="auto"/>
      </w:divBdr>
      <w:divsChild>
        <w:div w:id="865217645">
          <w:marLeft w:val="0"/>
          <w:marRight w:val="0"/>
          <w:marTop w:val="0"/>
          <w:marBottom w:val="0"/>
          <w:divBdr>
            <w:top w:val="none" w:sz="0" w:space="0" w:color="auto"/>
            <w:left w:val="none" w:sz="0" w:space="0" w:color="auto"/>
            <w:bottom w:val="none" w:sz="0" w:space="0" w:color="auto"/>
            <w:right w:val="none" w:sz="0" w:space="0" w:color="auto"/>
          </w:divBdr>
        </w:div>
        <w:div w:id="1887714428">
          <w:marLeft w:val="0"/>
          <w:marRight w:val="0"/>
          <w:marTop w:val="0"/>
          <w:marBottom w:val="0"/>
          <w:divBdr>
            <w:top w:val="none" w:sz="0" w:space="0" w:color="auto"/>
            <w:left w:val="none" w:sz="0" w:space="0" w:color="auto"/>
            <w:bottom w:val="none" w:sz="0" w:space="0" w:color="auto"/>
            <w:right w:val="none" w:sz="0" w:space="0" w:color="auto"/>
          </w:divBdr>
        </w:div>
      </w:divsChild>
    </w:div>
    <w:div w:id="127744374">
      <w:bodyDiv w:val="1"/>
      <w:marLeft w:val="0"/>
      <w:marRight w:val="0"/>
      <w:marTop w:val="0"/>
      <w:marBottom w:val="0"/>
      <w:divBdr>
        <w:top w:val="none" w:sz="0" w:space="0" w:color="auto"/>
        <w:left w:val="none" w:sz="0" w:space="0" w:color="auto"/>
        <w:bottom w:val="none" w:sz="0" w:space="0" w:color="auto"/>
        <w:right w:val="none" w:sz="0" w:space="0" w:color="auto"/>
      </w:divBdr>
    </w:div>
    <w:div w:id="137184467">
      <w:bodyDiv w:val="1"/>
      <w:marLeft w:val="0"/>
      <w:marRight w:val="0"/>
      <w:marTop w:val="0"/>
      <w:marBottom w:val="0"/>
      <w:divBdr>
        <w:top w:val="none" w:sz="0" w:space="0" w:color="auto"/>
        <w:left w:val="none" w:sz="0" w:space="0" w:color="auto"/>
        <w:bottom w:val="none" w:sz="0" w:space="0" w:color="auto"/>
        <w:right w:val="none" w:sz="0" w:space="0" w:color="auto"/>
      </w:divBdr>
    </w:div>
    <w:div w:id="156656532">
      <w:bodyDiv w:val="1"/>
      <w:marLeft w:val="0"/>
      <w:marRight w:val="0"/>
      <w:marTop w:val="0"/>
      <w:marBottom w:val="0"/>
      <w:divBdr>
        <w:top w:val="none" w:sz="0" w:space="0" w:color="auto"/>
        <w:left w:val="none" w:sz="0" w:space="0" w:color="auto"/>
        <w:bottom w:val="none" w:sz="0" w:space="0" w:color="auto"/>
        <w:right w:val="none" w:sz="0" w:space="0" w:color="auto"/>
      </w:divBdr>
    </w:div>
    <w:div w:id="180360309">
      <w:bodyDiv w:val="1"/>
      <w:marLeft w:val="0"/>
      <w:marRight w:val="0"/>
      <w:marTop w:val="0"/>
      <w:marBottom w:val="0"/>
      <w:divBdr>
        <w:top w:val="none" w:sz="0" w:space="0" w:color="auto"/>
        <w:left w:val="none" w:sz="0" w:space="0" w:color="auto"/>
        <w:bottom w:val="none" w:sz="0" w:space="0" w:color="auto"/>
        <w:right w:val="none" w:sz="0" w:space="0" w:color="auto"/>
      </w:divBdr>
    </w:div>
    <w:div w:id="183902331">
      <w:bodyDiv w:val="1"/>
      <w:marLeft w:val="0"/>
      <w:marRight w:val="0"/>
      <w:marTop w:val="0"/>
      <w:marBottom w:val="0"/>
      <w:divBdr>
        <w:top w:val="none" w:sz="0" w:space="0" w:color="auto"/>
        <w:left w:val="none" w:sz="0" w:space="0" w:color="auto"/>
        <w:bottom w:val="none" w:sz="0" w:space="0" w:color="auto"/>
        <w:right w:val="none" w:sz="0" w:space="0" w:color="auto"/>
      </w:divBdr>
    </w:div>
    <w:div w:id="186909974">
      <w:bodyDiv w:val="1"/>
      <w:marLeft w:val="0"/>
      <w:marRight w:val="0"/>
      <w:marTop w:val="0"/>
      <w:marBottom w:val="0"/>
      <w:divBdr>
        <w:top w:val="none" w:sz="0" w:space="0" w:color="auto"/>
        <w:left w:val="none" w:sz="0" w:space="0" w:color="auto"/>
        <w:bottom w:val="none" w:sz="0" w:space="0" w:color="auto"/>
        <w:right w:val="none" w:sz="0" w:space="0" w:color="auto"/>
      </w:divBdr>
    </w:div>
    <w:div w:id="210310457">
      <w:bodyDiv w:val="1"/>
      <w:marLeft w:val="0"/>
      <w:marRight w:val="0"/>
      <w:marTop w:val="0"/>
      <w:marBottom w:val="0"/>
      <w:divBdr>
        <w:top w:val="none" w:sz="0" w:space="0" w:color="auto"/>
        <w:left w:val="none" w:sz="0" w:space="0" w:color="auto"/>
        <w:bottom w:val="none" w:sz="0" w:space="0" w:color="auto"/>
        <w:right w:val="none" w:sz="0" w:space="0" w:color="auto"/>
      </w:divBdr>
    </w:div>
    <w:div w:id="230044677">
      <w:bodyDiv w:val="1"/>
      <w:marLeft w:val="0"/>
      <w:marRight w:val="0"/>
      <w:marTop w:val="0"/>
      <w:marBottom w:val="0"/>
      <w:divBdr>
        <w:top w:val="none" w:sz="0" w:space="0" w:color="auto"/>
        <w:left w:val="none" w:sz="0" w:space="0" w:color="auto"/>
        <w:bottom w:val="none" w:sz="0" w:space="0" w:color="auto"/>
        <w:right w:val="none" w:sz="0" w:space="0" w:color="auto"/>
      </w:divBdr>
    </w:div>
    <w:div w:id="233662482">
      <w:bodyDiv w:val="1"/>
      <w:marLeft w:val="0"/>
      <w:marRight w:val="0"/>
      <w:marTop w:val="0"/>
      <w:marBottom w:val="0"/>
      <w:divBdr>
        <w:top w:val="none" w:sz="0" w:space="0" w:color="auto"/>
        <w:left w:val="none" w:sz="0" w:space="0" w:color="auto"/>
        <w:bottom w:val="none" w:sz="0" w:space="0" w:color="auto"/>
        <w:right w:val="none" w:sz="0" w:space="0" w:color="auto"/>
      </w:divBdr>
    </w:div>
    <w:div w:id="239754013">
      <w:bodyDiv w:val="1"/>
      <w:marLeft w:val="0"/>
      <w:marRight w:val="0"/>
      <w:marTop w:val="0"/>
      <w:marBottom w:val="0"/>
      <w:divBdr>
        <w:top w:val="none" w:sz="0" w:space="0" w:color="auto"/>
        <w:left w:val="none" w:sz="0" w:space="0" w:color="auto"/>
        <w:bottom w:val="none" w:sz="0" w:space="0" w:color="auto"/>
        <w:right w:val="none" w:sz="0" w:space="0" w:color="auto"/>
      </w:divBdr>
    </w:div>
    <w:div w:id="260143956">
      <w:bodyDiv w:val="1"/>
      <w:marLeft w:val="0"/>
      <w:marRight w:val="0"/>
      <w:marTop w:val="0"/>
      <w:marBottom w:val="0"/>
      <w:divBdr>
        <w:top w:val="none" w:sz="0" w:space="0" w:color="auto"/>
        <w:left w:val="none" w:sz="0" w:space="0" w:color="auto"/>
        <w:bottom w:val="none" w:sz="0" w:space="0" w:color="auto"/>
        <w:right w:val="none" w:sz="0" w:space="0" w:color="auto"/>
      </w:divBdr>
    </w:div>
    <w:div w:id="267396179">
      <w:bodyDiv w:val="1"/>
      <w:marLeft w:val="0"/>
      <w:marRight w:val="0"/>
      <w:marTop w:val="0"/>
      <w:marBottom w:val="0"/>
      <w:divBdr>
        <w:top w:val="none" w:sz="0" w:space="0" w:color="auto"/>
        <w:left w:val="none" w:sz="0" w:space="0" w:color="auto"/>
        <w:bottom w:val="none" w:sz="0" w:space="0" w:color="auto"/>
        <w:right w:val="none" w:sz="0" w:space="0" w:color="auto"/>
      </w:divBdr>
      <w:divsChild>
        <w:div w:id="613172636">
          <w:marLeft w:val="0"/>
          <w:marRight w:val="0"/>
          <w:marTop w:val="0"/>
          <w:marBottom w:val="0"/>
          <w:divBdr>
            <w:top w:val="none" w:sz="0" w:space="0" w:color="auto"/>
            <w:left w:val="none" w:sz="0" w:space="0" w:color="auto"/>
            <w:bottom w:val="none" w:sz="0" w:space="0" w:color="auto"/>
            <w:right w:val="none" w:sz="0" w:space="0" w:color="auto"/>
          </w:divBdr>
          <w:divsChild>
            <w:div w:id="333529327">
              <w:marLeft w:val="0"/>
              <w:marRight w:val="0"/>
              <w:marTop w:val="0"/>
              <w:marBottom w:val="0"/>
              <w:divBdr>
                <w:top w:val="none" w:sz="0" w:space="0" w:color="auto"/>
                <w:left w:val="none" w:sz="0" w:space="0" w:color="auto"/>
                <w:bottom w:val="none" w:sz="0" w:space="0" w:color="auto"/>
                <w:right w:val="none" w:sz="0" w:space="0" w:color="auto"/>
              </w:divBdr>
              <w:divsChild>
                <w:div w:id="1828478760">
                  <w:marLeft w:val="0"/>
                  <w:marRight w:val="0"/>
                  <w:marTop w:val="0"/>
                  <w:marBottom w:val="0"/>
                  <w:divBdr>
                    <w:top w:val="none" w:sz="0" w:space="0" w:color="auto"/>
                    <w:left w:val="none" w:sz="0" w:space="0" w:color="auto"/>
                    <w:bottom w:val="none" w:sz="0" w:space="0" w:color="auto"/>
                    <w:right w:val="none" w:sz="0" w:space="0" w:color="auto"/>
                  </w:divBdr>
                  <w:divsChild>
                    <w:div w:id="2018339517">
                      <w:marLeft w:val="0"/>
                      <w:marRight w:val="0"/>
                      <w:marTop w:val="0"/>
                      <w:marBottom w:val="0"/>
                      <w:divBdr>
                        <w:top w:val="none" w:sz="0" w:space="0" w:color="auto"/>
                        <w:left w:val="none" w:sz="0" w:space="0" w:color="auto"/>
                        <w:bottom w:val="none" w:sz="0" w:space="0" w:color="auto"/>
                        <w:right w:val="none" w:sz="0" w:space="0" w:color="auto"/>
                      </w:divBdr>
                      <w:divsChild>
                        <w:div w:id="137187443">
                          <w:marLeft w:val="0"/>
                          <w:marRight w:val="0"/>
                          <w:marTop w:val="0"/>
                          <w:marBottom w:val="0"/>
                          <w:divBdr>
                            <w:top w:val="none" w:sz="0" w:space="0" w:color="auto"/>
                            <w:left w:val="none" w:sz="0" w:space="0" w:color="auto"/>
                            <w:bottom w:val="none" w:sz="0" w:space="0" w:color="auto"/>
                            <w:right w:val="none" w:sz="0" w:space="0" w:color="auto"/>
                          </w:divBdr>
                          <w:divsChild>
                            <w:div w:id="572004571">
                              <w:marLeft w:val="0"/>
                              <w:marRight w:val="0"/>
                              <w:marTop w:val="0"/>
                              <w:marBottom w:val="0"/>
                              <w:divBdr>
                                <w:top w:val="none" w:sz="0" w:space="0" w:color="auto"/>
                                <w:left w:val="none" w:sz="0" w:space="0" w:color="auto"/>
                                <w:bottom w:val="none" w:sz="0" w:space="0" w:color="auto"/>
                                <w:right w:val="none" w:sz="0" w:space="0" w:color="auto"/>
                              </w:divBdr>
                              <w:divsChild>
                                <w:div w:id="1213615901">
                                  <w:marLeft w:val="0"/>
                                  <w:marRight w:val="0"/>
                                  <w:marTop w:val="0"/>
                                  <w:marBottom w:val="0"/>
                                  <w:divBdr>
                                    <w:top w:val="none" w:sz="0" w:space="0" w:color="auto"/>
                                    <w:left w:val="none" w:sz="0" w:space="0" w:color="auto"/>
                                    <w:bottom w:val="none" w:sz="0" w:space="0" w:color="auto"/>
                                    <w:right w:val="none" w:sz="0" w:space="0" w:color="auto"/>
                                  </w:divBdr>
                                  <w:divsChild>
                                    <w:div w:id="1263684301">
                                      <w:marLeft w:val="0"/>
                                      <w:marRight w:val="0"/>
                                      <w:marTop w:val="0"/>
                                      <w:marBottom w:val="0"/>
                                      <w:divBdr>
                                        <w:top w:val="none" w:sz="0" w:space="0" w:color="auto"/>
                                        <w:left w:val="none" w:sz="0" w:space="0" w:color="auto"/>
                                        <w:bottom w:val="none" w:sz="0" w:space="0" w:color="auto"/>
                                        <w:right w:val="none" w:sz="0" w:space="0" w:color="auto"/>
                                      </w:divBdr>
                                      <w:divsChild>
                                        <w:div w:id="198514381">
                                          <w:marLeft w:val="0"/>
                                          <w:marRight w:val="0"/>
                                          <w:marTop w:val="0"/>
                                          <w:marBottom w:val="0"/>
                                          <w:divBdr>
                                            <w:top w:val="none" w:sz="0" w:space="0" w:color="auto"/>
                                            <w:left w:val="none" w:sz="0" w:space="0" w:color="auto"/>
                                            <w:bottom w:val="none" w:sz="0" w:space="0" w:color="auto"/>
                                            <w:right w:val="none" w:sz="0" w:space="0" w:color="auto"/>
                                          </w:divBdr>
                                          <w:divsChild>
                                            <w:div w:id="598022910">
                                              <w:marLeft w:val="0"/>
                                              <w:marRight w:val="0"/>
                                              <w:marTop w:val="0"/>
                                              <w:marBottom w:val="0"/>
                                              <w:divBdr>
                                                <w:top w:val="none" w:sz="0" w:space="0" w:color="auto"/>
                                                <w:left w:val="none" w:sz="0" w:space="0" w:color="auto"/>
                                                <w:bottom w:val="none" w:sz="0" w:space="0" w:color="auto"/>
                                                <w:right w:val="none" w:sz="0" w:space="0" w:color="auto"/>
                                              </w:divBdr>
                                              <w:divsChild>
                                                <w:div w:id="2001686971">
                                                  <w:marLeft w:val="0"/>
                                                  <w:marRight w:val="0"/>
                                                  <w:marTop w:val="0"/>
                                                  <w:marBottom w:val="0"/>
                                                  <w:divBdr>
                                                    <w:top w:val="none" w:sz="0" w:space="0" w:color="auto"/>
                                                    <w:left w:val="none" w:sz="0" w:space="0" w:color="auto"/>
                                                    <w:bottom w:val="none" w:sz="0" w:space="0" w:color="auto"/>
                                                    <w:right w:val="none" w:sz="0" w:space="0" w:color="auto"/>
                                                  </w:divBdr>
                                                  <w:divsChild>
                                                    <w:div w:id="425156588">
                                                      <w:marLeft w:val="0"/>
                                                      <w:marRight w:val="0"/>
                                                      <w:marTop w:val="0"/>
                                                      <w:marBottom w:val="0"/>
                                                      <w:divBdr>
                                                        <w:top w:val="none" w:sz="0" w:space="0" w:color="auto"/>
                                                        <w:left w:val="none" w:sz="0" w:space="0" w:color="auto"/>
                                                        <w:bottom w:val="none" w:sz="0" w:space="0" w:color="auto"/>
                                                        <w:right w:val="none" w:sz="0" w:space="0" w:color="auto"/>
                                                      </w:divBdr>
                                                      <w:divsChild>
                                                        <w:div w:id="402607150">
                                                          <w:marLeft w:val="0"/>
                                                          <w:marRight w:val="0"/>
                                                          <w:marTop w:val="0"/>
                                                          <w:marBottom w:val="0"/>
                                                          <w:divBdr>
                                                            <w:top w:val="none" w:sz="0" w:space="0" w:color="auto"/>
                                                            <w:left w:val="none" w:sz="0" w:space="0" w:color="auto"/>
                                                            <w:bottom w:val="none" w:sz="0" w:space="0" w:color="auto"/>
                                                            <w:right w:val="none" w:sz="0" w:space="0" w:color="auto"/>
                                                          </w:divBdr>
                                                          <w:divsChild>
                                                            <w:div w:id="969751430">
                                                              <w:marLeft w:val="0"/>
                                                              <w:marRight w:val="0"/>
                                                              <w:marTop w:val="0"/>
                                                              <w:marBottom w:val="0"/>
                                                              <w:divBdr>
                                                                <w:top w:val="none" w:sz="0" w:space="0" w:color="auto"/>
                                                                <w:left w:val="none" w:sz="0" w:space="0" w:color="auto"/>
                                                                <w:bottom w:val="none" w:sz="0" w:space="0" w:color="auto"/>
                                                                <w:right w:val="none" w:sz="0" w:space="0" w:color="auto"/>
                                                              </w:divBdr>
                                                              <w:divsChild>
                                                                <w:div w:id="1783767267">
                                                                  <w:marLeft w:val="0"/>
                                                                  <w:marRight w:val="0"/>
                                                                  <w:marTop w:val="0"/>
                                                                  <w:marBottom w:val="0"/>
                                                                  <w:divBdr>
                                                                    <w:top w:val="none" w:sz="0" w:space="0" w:color="auto"/>
                                                                    <w:left w:val="none" w:sz="0" w:space="0" w:color="auto"/>
                                                                    <w:bottom w:val="none" w:sz="0" w:space="0" w:color="auto"/>
                                                                    <w:right w:val="none" w:sz="0" w:space="0" w:color="auto"/>
                                                                  </w:divBdr>
                                                                  <w:divsChild>
                                                                    <w:div w:id="1744982024">
                                                                      <w:marLeft w:val="0"/>
                                                                      <w:marRight w:val="0"/>
                                                                      <w:marTop w:val="0"/>
                                                                      <w:marBottom w:val="0"/>
                                                                      <w:divBdr>
                                                                        <w:top w:val="none" w:sz="0" w:space="0" w:color="auto"/>
                                                                        <w:left w:val="none" w:sz="0" w:space="0" w:color="auto"/>
                                                                        <w:bottom w:val="none" w:sz="0" w:space="0" w:color="auto"/>
                                                                        <w:right w:val="none" w:sz="0" w:space="0" w:color="auto"/>
                                                                      </w:divBdr>
                                                                      <w:divsChild>
                                                                        <w:div w:id="1527282733">
                                                                          <w:marLeft w:val="0"/>
                                                                          <w:marRight w:val="0"/>
                                                                          <w:marTop w:val="0"/>
                                                                          <w:marBottom w:val="0"/>
                                                                          <w:divBdr>
                                                                            <w:top w:val="none" w:sz="0" w:space="0" w:color="auto"/>
                                                                            <w:left w:val="none" w:sz="0" w:space="0" w:color="auto"/>
                                                                            <w:bottom w:val="none" w:sz="0" w:space="0" w:color="auto"/>
                                                                            <w:right w:val="none" w:sz="0" w:space="0" w:color="auto"/>
                                                                          </w:divBdr>
                                                                          <w:divsChild>
                                                                            <w:div w:id="647705856">
                                                                              <w:marLeft w:val="0"/>
                                                                              <w:marRight w:val="0"/>
                                                                              <w:marTop w:val="0"/>
                                                                              <w:marBottom w:val="0"/>
                                                                              <w:divBdr>
                                                                                <w:top w:val="none" w:sz="0" w:space="0" w:color="auto"/>
                                                                                <w:left w:val="none" w:sz="0" w:space="0" w:color="auto"/>
                                                                                <w:bottom w:val="none" w:sz="0" w:space="0" w:color="auto"/>
                                                                                <w:right w:val="none" w:sz="0" w:space="0" w:color="auto"/>
                                                                              </w:divBdr>
                                                                              <w:divsChild>
                                                                                <w:div w:id="180633572">
                                                                                  <w:marLeft w:val="0"/>
                                                                                  <w:marRight w:val="0"/>
                                                                                  <w:marTop w:val="0"/>
                                                                                  <w:marBottom w:val="0"/>
                                                                                  <w:divBdr>
                                                                                    <w:top w:val="none" w:sz="0" w:space="0" w:color="auto"/>
                                                                                    <w:left w:val="none" w:sz="0" w:space="0" w:color="auto"/>
                                                                                    <w:bottom w:val="none" w:sz="0" w:space="0" w:color="auto"/>
                                                                                    <w:right w:val="none" w:sz="0" w:space="0" w:color="auto"/>
                                                                                  </w:divBdr>
                                                                                  <w:divsChild>
                                                                                    <w:div w:id="1597051522">
                                                                                      <w:marLeft w:val="0"/>
                                                                                      <w:marRight w:val="0"/>
                                                                                      <w:marTop w:val="0"/>
                                                                                      <w:marBottom w:val="0"/>
                                                                                      <w:divBdr>
                                                                                        <w:top w:val="none" w:sz="0" w:space="0" w:color="auto"/>
                                                                                        <w:left w:val="none" w:sz="0" w:space="0" w:color="auto"/>
                                                                                        <w:bottom w:val="none" w:sz="0" w:space="0" w:color="auto"/>
                                                                                        <w:right w:val="none" w:sz="0" w:space="0" w:color="auto"/>
                                                                                      </w:divBdr>
                                                                                      <w:divsChild>
                                                                                        <w:div w:id="870731507">
                                                                                          <w:marLeft w:val="0"/>
                                                                                          <w:marRight w:val="0"/>
                                                                                          <w:marTop w:val="0"/>
                                                                                          <w:marBottom w:val="0"/>
                                                                                          <w:divBdr>
                                                                                            <w:top w:val="none" w:sz="0" w:space="0" w:color="auto"/>
                                                                                            <w:left w:val="none" w:sz="0" w:space="0" w:color="auto"/>
                                                                                            <w:bottom w:val="none" w:sz="0" w:space="0" w:color="auto"/>
                                                                                            <w:right w:val="none" w:sz="0" w:space="0" w:color="auto"/>
                                                                                          </w:divBdr>
                                                                                          <w:divsChild>
                                                                                            <w:div w:id="2002155927">
                                                                                              <w:marLeft w:val="0"/>
                                                                                              <w:marRight w:val="0"/>
                                                                                              <w:marTop w:val="0"/>
                                                                                              <w:marBottom w:val="0"/>
                                                                                              <w:divBdr>
                                                                                                <w:top w:val="none" w:sz="0" w:space="0" w:color="auto"/>
                                                                                                <w:left w:val="none" w:sz="0" w:space="0" w:color="auto"/>
                                                                                                <w:bottom w:val="none" w:sz="0" w:space="0" w:color="auto"/>
                                                                                                <w:right w:val="none" w:sz="0" w:space="0" w:color="auto"/>
                                                                                              </w:divBdr>
                                                                                              <w:divsChild>
                                                                                                <w:div w:id="699400385">
                                                                                                  <w:marLeft w:val="0"/>
                                                                                                  <w:marRight w:val="0"/>
                                                                                                  <w:marTop w:val="0"/>
                                                                                                  <w:marBottom w:val="0"/>
                                                                                                  <w:divBdr>
                                                                                                    <w:top w:val="none" w:sz="0" w:space="0" w:color="auto"/>
                                                                                                    <w:left w:val="none" w:sz="0" w:space="0" w:color="auto"/>
                                                                                                    <w:bottom w:val="none" w:sz="0" w:space="0" w:color="auto"/>
                                                                                                    <w:right w:val="none" w:sz="0" w:space="0" w:color="auto"/>
                                                                                                  </w:divBdr>
                                                                                                  <w:divsChild>
                                                                                                    <w:div w:id="1381318661">
                                                                                                      <w:marLeft w:val="0"/>
                                                                                                      <w:marRight w:val="0"/>
                                                                                                      <w:marTop w:val="0"/>
                                                                                                      <w:marBottom w:val="0"/>
                                                                                                      <w:divBdr>
                                                                                                        <w:top w:val="none" w:sz="0" w:space="0" w:color="auto"/>
                                                                                                        <w:left w:val="none" w:sz="0" w:space="0" w:color="auto"/>
                                                                                                        <w:bottom w:val="none" w:sz="0" w:space="0" w:color="auto"/>
                                                                                                        <w:right w:val="none" w:sz="0" w:space="0" w:color="auto"/>
                                                                                                      </w:divBdr>
                                                                                                      <w:divsChild>
                                                                                                        <w:div w:id="2028171210">
                                                                                                          <w:marLeft w:val="0"/>
                                                                                                          <w:marRight w:val="0"/>
                                                                                                          <w:marTop w:val="0"/>
                                                                                                          <w:marBottom w:val="0"/>
                                                                                                          <w:divBdr>
                                                                                                            <w:top w:val="none" w:sz="0" w:space="0" w:color="auto"/>
                                                                                                            <w:left w:val="none" w:sz="0" w:space="0" w:color="auto"/>
                                                                                                            <w:bottom w:val="none" w:sz="0" w:space="0" w:color="auto"/>
                                                                                                            <w:right w:val="none" w:sz="0" w:space="0" w:color="auto"/>
                                                                                                          </w:divBdr>
                                                                                                          <w:divsChild>
                                                                                                            <w:div w:id="1220094271">
                                                                                                              <w:marLeft w:val="0"/>
                                                                                                              <w:marRight w:val="0"/>
                                                                                                              <w:marTop w:val="0"/>
                                                                                                              <w:marBottom w:val="0"/>
                                                                                                              <w:divBdr>
                                                                                                                <w:top w:val="none" w:sz="0" w:space="0" w:color="auto"/>
                                                                                                                <w:left w:val="none" w:sz="0" w:space="0" w:color="auto"/>
                                                                                                                <w:bottom w:val="none" w:sz="0" w:space="0" w:color="auto"/>
                                                                                                                <w:right w:val="none" w:sz="0" w:space="0" w:color="auto"/>
                                                                                                              </w:divBdr>
                                                                                                              <w:divsChild>
                                                                                                                <w:div w:id="1580290806">
                                                                                                                  <w:marLeft w:val="0"/>
                                                                                                                  <w:marRight w:val="0"/>
                                                                                                                  <w:marTop w:val="0"/>
                                                                                                                  <w:marBottom w:val="0"/>
                                                                                                                  <w:divBdr>
                                                                                                                    <w:top w:val="none" w:sz="0" w:space="0" w:color="auto"/>
                                                                                                                    <w:left w:val="none" w:sz="0" w:space="0" w:color="auto"/>
                                                                                                                    <w:bottom w:val="none" w:sz="0" w:space="0" w:color="auto"/>
                                                                                                                    <w:right w:val="none" w:sz="0" w:space="0" w:color="auto"/>
                                                                                                                  </w:divBdr>
                                                                                                                  <w:divsChild>
                                                                                                                    <w:div w:id="719325907">
                                                                                                                      <w:marLeft w:val="0"/>
                                                                                                                      <w:marRight w:val="0"/>
                                                                                                                      <w:marTop w:val="0"/>
                                                                                                                      <w:marBottom w:val="0"/>
                                                                                                                      <w:divBdr>
                                                                                                                        <w:top w:val="none" w:sz="0" w:space="0" w:color="auto"/>
                                                                                                                        <w:left w:val="none" w:sz="0" w:space="0" w:color="auto"/>
                                                                                                                        <w:bottom w:val="none" w:sz="0" w:space="0" w:color="auto"/>
                                                                                                                        <w:right w:val="none" w:sz="0" w:space="0" w:color="auto"/>
                                                                                                                      </w:divBdr>
                                                                                                                      <w:divsChild>
                                                                                                                        <w:div w:id="851649820">
                                                                                                                          <w:marLeft w:val="0"/>
                                                                                                                          <w:marRight w:val="0"/>
                                                                                                                          <w:marTop w:val="0"/>
                                                                                                                          <w:marBottom w:val="0"/>
                                                                                                                          <w:divBdr>
                                                                                                                            <w:top w:val="none" w:sz="0" w:space="0" w:color="auto"/>
                                                                                                                            <w:left w:val="none" w:sz="0" w:space="0" w:color="auto"/>
                                                                                                                            <w:bottom w:val="none" w:sz="0" w:space="0" w:color="auto"/>
                                                                                                                            <w:right w:val="none" w:sz="0" w:space="0" w:color="auto"/>
                                                                                                                          </w:divBdr>
                                                                                                                          <w:divsChild>
                                                                                                                            <w:div w:id="347609261">
                                                                                                                              <w:marLeft w:val="0"/>
                                                                                                                              <w:marRight w:val="0"/>
                                                                                                                              <w:marTop w:val="0"/>
                                                                                                                              <w:marBottom w:val="0"/>
                                                                                                                              <w:divBdr>
                                                                                                                                <w:top w:val="none" w:sz="0" w:space="0" w:color="auto"/>
                                                                                                                                <w:left w:val="none" w:sz="0" w:space="0" w:color="auto"/>
                                                                                                                                <w:bottom w:val="none" w:sz="0" w:space="0" w:color="auto"/>
                                                                                                                                <w:right w:val="none" w:sz="0" w:space="0" w:color="auto"/>
                                                                                                                              </w:divBdr>
                                                                                                                              <w:divsChild>
                                                                                                                                <w:div w:id="74491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6568478">
      <w:bodyDiv w:val="1"/>
      <w:marLeft w:val="0"/>
      <w:marRight w:val="0"/>
      <w:marTop w:val="0"/>
      <w:marBottom w:val="0"/>
      <w:divBdr>
        <w:top w:val="none" w:sz="0" w:space="0" w:color="auto"/>
        <w:left w:val="none" w:sz="0" w:space="0" w:color="auto"/>
        <w:bottom w:val="none" w:sz="0" w:space="0" w:color="auto"/>
        <w:right w:val="none" w:sz="0" w:space="0" w:color="auto"/>
      </w:divBdr>
    </w:div>
    <w:div w:id="276648084">
      <w:bodyDiv w:val="1"/>
      <w:marLeft w:val="0"/>
      <w:marRight w:val="0"/>
      <w:marTop w:val="0"/>
      <w:marBottom w:val="0"/>
      <w:divBdr>
        <w:top w:val="none" w:sz="0" w:space="0" w:color="auto"/>
        <w:left w:val="none" w:sz="0" w:space="0" w:color="auto"/>
        <w:bottom w:val="none" w:sz="0" w:space="0" w:color="auto"/>
        <w:right w:val="none" w:sz="0" w:space="0" w:color="auto"/>
      </w:divBdr>
    </w:div>
    <w:div w:id="285817119">
      <w:bodyDiv w:val="1"/>
      <w:marLeft w:val="0"/>
      <w:marRight w:val="0"/>
      <w:marTop w:val="0"/>
      <w:marBottom w:val="0"/>
      <w:divBdr>
        <w:top w:val="none" w:sz="0" w:space="0" w:color="auto"/>
        <w:left w:val="none" w:sz="0" w:space="0" w:color="auto"/>
        <w:bottom w:val="none" w:sz="0" w:space="0" w:color="auto"/>
        <w:right w:val="none" w:sz="0" w:space="0" w:color="auto"/>
      </w:divBdr>
    </w:div>
    <w:div w:id="332076603">
      <w:bodyDiv w:val="1"/>
      <w:marLeft w:val="0"/>
      <w:marRight w:val="0"/>
      <w:marTop w:val="0"/>
      <w:marBottom w:val="0"/>
      <w:divBdr>
        <w:top w:val="none" w:sz="0" w:space="0" w:color="auto"/>
        <w:left w:val="none" w:sz="0" w:space="0" w:color="auto"/>
        <w:bottom w:val="none" w:sz="0" w:space="0" w:color="auto"/>
        <w:right w:val="none" w:sz="0" w:space="0" w:color="auto"/>
      </w:divBdr>
    </w:div>
    <w:div w:id="340474476">
      <w:bodyDiv w:val="1"/>
      <w:marLeft w:val="0"/>
      <w:marRight w:val="0"/>
      <w:marTop w:val="0"/>
      <w:marBottom w:val="0"/>
      <w:divBdr>
        <w:top w:val="none" w:sz="0" w:space="0" w:color="auto"/>
        <w:left w:val="none" w:sz="0" w:space="0" w:color="auto"/>
        <w:bottom w:val="none" w:sz="0" w:space="0" w:color="auto"/>
        <w:right w:val="none" w:sz="0" w:space="0" w:color="auto"/>
      </w:divBdr>
    </w:div>
    <w:div w:id="349842590">
      <w:bodyDiv w:val="1"/>
      <w:marLeft w:val="0"/>
      <w:marRight w:val="0"/>
      <w:marTop w:val="0"/>
      <w:marBottom w:val="0"/>
      <w:divBdr>
        <w:top w:val="none" w:sz="0" w:space="0" w:color="auto"/>
        <w:left w:val="none" w:sz="0" w:space="0" w:color="auto"/>
        <w:bottom w:val="none" w:sz="0" w:space="0" w:color="auto"/>
        <w:right w:val="none" w:sz="0" w:space="0" w:color="auto"/>
      </w:divBdr>
    </w:div>
    <w:div w:id="350449215">
      <w:bodyDiv w:val="1"/>
      <w:marLeft w:val="0"/>
      <w:marRight w:val="0"/>
      <w:marTop w:val="0"/>
      <w:marBottom w:val="0"/>
      <w:divBdr>
        <w:top w:val="none" w:sz="0" w:space="0" w:color="auto"/>
        <w:left w:val="none" w:sz="0" w:space="0" w:color="auto"/>
        <w:bottom w:val="none" w:sz="0" w:space="0" w:color="auto"/>
        <w:right w:val="none" w:sz="0" w:space="0" w:color="auto"/>
      </w:divBdr>
    </w:div>
    <w:div w:id="351882799">
      <w:bodyDiv w:val="1"/>
      <w:marLeft w:val="0"/>
      <w:marRight w:val="0"/>
      <w:marTop w:val="0"/>
      <w:marBottom w:val="0"/>
      <w:divBdr>
        <w:top w:val="none" w:sz="0" w:space="0" w:color="auto"/>
        <w:left w:val="none" w:sz="0" w:space="0" w:color="auto"/>
        <w:bottom w:val="none" w:sz="0" w:space="0" w:color="auto"/>
        <w:right w:val="none" w:sz="0" w:space="0" w:color="auto"/>
      </w:divBdr>
    </w:div>
    <w:div w:id="354618464">
      <w:bodyDiv w:val="1"/>
      <w:marLeft w:val="0"/>
      <w:marRight w:val="0"/>
      <w:marTop w:val="0"/>
      <w:marBottom w:val="0"/>
      <w:divBdr>
        <w:top w:val="none" w:sz="0" w:space="0" w:color="auto"/>
        <w:left w:val="none" w:sz="0" w:space="0" w:color="auto"/>
        <w:bottom w:val="none" w:sz="0" w:space="0" w:color="auto"/>
        <w:right w:val="none" w:sz="0" w:space="0" w:color="auto"/>
      </w:divBdr>
    </w:div>
    <w:div w:id="355353678">
      <w:bodyDiv w:val="1"/>
      <w:marLeft w:val="0"/>
      <w:marRight w:val="0"/>
      <w:marTop w:val="0"/>
      <w:marBottom w:val="0"/>
      <w:divBdr>
        <w:top w:val="none" w:sz="0" w:space="0" w:color="auto"/>
        <w:left w:val="none" w:sz="0" w:space="0" w:color="auto"/>
        <w:bottom w:val="none" w:sz="0" w:space="0" w:color="auto"/>
        <w:right w:val="none" w:sz="0" w:space="0" w:color="auto"/>
      </w:divBdr>
    </w:div>
    <w:div w:id="355427871">
      <w:bodyDiv w:val="1"/>
      <w:marLeft w:val="0"/>
      <w:marRight w:val="0"/>
      <w:marTop w:val="0"/>
      <w:marBottom w:val="0"/>
      <w:divBdr>
        <w:top w:val="none" w:sz="0" w:space="0" w:color="auto"/>
        <w:left w:val="none" w:sz="0" w:space="0" w:color="auto"/>
        <w:bottom w:val="none" w:sz="0" w:space="0" w:color="auto"/>
        <w:right w:val="none" w:sz="0" w:space="0" w:color="auto"/>
      </w:divBdr>
    </w:div>
    <w:div w:id="365641521">
      <w:bodyDiv w:val="1"/>
      <w:marLeft w:val="0"/>
      <w:marRight w:val="0"/>
      <w:marTop w:val="0"/>
      <w:marBottom w:val="0"/>
      <w:divBdr>
        <w:top w:val="none" w:sz="0" w:space="0" w:color="auto"/>
        <w:left w:val="none" w:sz="0" w:space="0" w:color="auto"/>
        <w:bottom w:val="none" w:sz="0" w:space="0" w:color="auto"/>
        <w:right w:val="none" w:sz="0" w:space="0" w:color="auto"/>
      </w:divBdr>
    </w:div>
    <w:div w:id="374742946">
      <w:bodyDiv w:val="1"/>
      <w:marLeft w:val="0"/>
      <w:marRight w:val="0"/>
      <w:marTop w:val="0"/>
      <w:marBottom w:val="0"/>
      <w:divBdr>
        <w:top w:val="none" w:sz="0" w:space="0" w:color="auto"/>
        <w:left w:val="none" w:sz="0" w:space="0" w:color="auto"/>
        <w:bottom w:val="none" w:sz="0" w:space="0" w:color="auto"/>
        <w:right w:val="none" w:sz="0" w:space="0" w:color="auto"/>
      </w:divBdr>
    </w:div>
    <w:div w:id="375742144">
      <w:bodyDiv w:val="1"/>
      <w:marLeft w:val="0"/>
      <w:marRight w:val="0"/>
      <w:marTop w:val="0"/>
      <w:marBottom w:val="0"/>
      <w:divBdr>
        <w:top w:val="none" w:sz="0" w:space="0" w:color="auto"/>
        <w:left w:val="none" w:sz="0" w:space="0" w:color="auto"/>
        <w:bottom w:val="none" w:sz="0" w:space="0" w:color="auto"/>
        <w:right w:val="none" w:sz="0" w:space="0" w:color="auto"/>
      </w:divBdr>
    </w:div>
    <w:div w:id="379936604">
      <w:bodyDiv w:val="1"/>
      <w:marLeft w:val="0"/>
      <w:marRight w:val="0"/>
      <w:marTop w:val="0"/>
      <w:marBottom w:val="0"/>
      <w:divBdr>
        <w:top w:val="none" w:sz="0" w:space="0" w:color="auto"/>
        <w:left w:val="none" w:sz="0" w:space="0" w:color="auto"/>
        <w:bottom w:val="none" w:sz="0" w:space="0" w:color="auto"/>
        <w:right w:val="none" w:sz="0" w:space="0" w:color="auto"/>
      </w:divBdr>
    </w:div>
    <w:div w:id="387384381">
      <w:bodyDiv w:val="1"/>
      <w:marLeft w:val="0"/>
      <w:marRight w:val="0"/>
      <w:marTop w:val="0"/>
      <w:marBottom w:val="0"/>
      <w:divBdr>
        <w:top w:val="none" w:sz="0" w:space="0" w:color="auto"/>
        <w:left w:val="none" w:sz="0" w:space="0" w:color="auto"/>
        <w:bottom w:val="none" w:sz="0" w:space="0" w:color="auto"/>
        <w:right w:val="none" w:sz="0" w:space="0" w:color="auto"/>
      </w:divBdr>
    </w:div>
    <w:div w:id="404376299">
      <w:bodyDiv w:val="1"/>
      <w:marLeft w:val="0"/>
      <w:marRight w:val="0"/>
      <w:marTop w:val="0"/>
      <w:marBottom w:val="0"/>
      <w:divBdr>
        <w:top w:val="none" w:sz="0" w:space="0" w:color="auto"/>
        <w:left w:val="none" w:sz="0" w:space="0" w:color="auto"/>
        <w:bottom w:val="none" w:sz="0" w:space="0" w:color="auto"/>
        <w:right w:val="none" w:sz="0" w:space="0" w:color="auto"/>
      </w:divBdr>
    </w:div>
    <w:div w:id="428086507">
      <w:bodyDiv w:val="1"/>
      <w:marLeft w:val="0"/>
      <w:marRight w:val="0"/>
      <w:marTop w:val="0"/>
      <w:marBottom w:val="0"/>
      <w:divBdr>
        <w:top w:val="none" w:sz="0" w:space="0" w:color="auto"/>
        <w:left w:val="none" w:sz="0" w:space="0" w:color="auto"/>
        <w:bottom w:val="none" w:sz="0" w:space="0" w:color="auto"/>
        <w:right w:val="none" w:sz="0" w:space="0" w:color="auto"/>
      </w:divBdr>
    </w:div>
    <w:div w:id="428821104">
      <w:bodyDiv w:val="1"/>
      <w:marLeft w:val="0"/>
      <w:marRight w:val="0"/>
      <w:marTop w:val="0"/>
      <w:marBottom w:val="0"/>
      <w:divBdr>
        <w:top w:val="none" w:sz="0" w:space="0" w:color="auto"/>
        <w:left w:val="none" w:sz="0" w:space="0" w:color="auto"/>
        <w:bottom w:val="none" w:sz="0" w:space="0" w:color="auto"/>
        <w:right w:val="none" w:sz="0" w:space="0" w:color="auto"/>
      </w:divBdr>
    </w:div>
    <w:div w:id="431320717">
      <w:bodyDiv w:val="1"/>
      <w:marLeft w:val="0"/>
      <w:marRight w:val="0"/>
      <w:marTop w:val="0"/>
      <w:marBottom w:val="0"/>
      <w:divBdr>
        <w:top w:val="none" w:sz="0" w:space="0" w:color="auto"/>
        <w:left w:val="none" w:sz="0" w:space="0" w:color="auto"/>
        <w:bottom w:val="none" w:sz="0" w:space="0" w:color="auto"/>
        <w:right w:val="none" w:sz="0" w:space="0" w:color="auto"/>
      </w:divBdr>
    </w:div>
    <w:div w:id="438725522">
      <w:bodyDiv w:val="1"/>
      <w:marLeft w:val="0"/>
      <w:marRight w:val="0"/>
      <w:marTop w:val="0"/>
      <w:marBottom w:val="0"/>
      <w:divBdr>
        <w:top w:val="none" w:sz="0" w:space="0" w:color="auto"/>
        <w:left w:val="none" w:sz="0" w:space="0" w:color="auto"/>
        <w:bottom w:val="none" w:sz="0" w:space="0" w:color="auto"/>
        <w:right w:val="none" w:sz="0" w:space="0" w:color="auto"/>
      </w:divBdr>
    </w:div>
    <w:div w:id="440994100">
      <w:bodyDiv w:val="1"/>
      <w:marLeft w:val="0"/>
      <w:marRight w:val="0"/>
      <w:marTop w:val="0"/>
      <w:marBottom w:val="0"/>
      <w:divBdr>
        <w:top w:val="none" w:sz="0" w:space="0" w:color="auto"/>
        <w:left w:val="none" w:sz="0" w:space="0" w:color="auto"/>
        <w:bottom w:val="none" w:sz="0" w:space="0" w:color="auto"/>
        <w:right w:val="none" w:sz="0" w:space="0" w:color="auto"/>
      </w:divBdr>
    </w:div>
    <w:div w:id="449201344">
      <w:bodyDiv w:val="1"/>
      <w:marLeft w:val="0"/>
      <w:marRight w:val="0"/>
      <w:marTop w:val="0"/>
      <w:marBottom w:val="0"/>
      <w:divBdr>
        <w:top w:val="none" w:sz="0" w:space="0" w:color="auto"/>
        <w:left w:val="none" w:sz="0" w:space="0" w:color="auto"/>
        <w:bottom w:val="none" w:sz="0" w:space="0" w:color="auto"/>
        <w:right w:val="none" w:sz="0" w:space="0" w:color="auto"/>
      </w:divBdr>
    </w:div>
    <w:div w:id="467404948">
      <w:bodyDiv w:val="1"/>
      <w:marLeft w:val="0"/>
      <w:marRight w:val="0"/>
      <w:marTop w:val="0"/>
      <w:marBottom w:val="0"/>
      <w:divBdr>
        <w:top w:val="none" w:sz="0" w:space="0" w:color="auto"/>
        <w:left w:val="none" w:sz="0" w:space="0" w:color="auto"/>
        <w:bottom w:val="none" w:sz="0" w:space="0" w:color="auto"/>
        <w:right w:val="none" w:sz="0" w:space="0" w:color="auto"/>
      </w:divBdr>
    </w:div>
    <w:div w:id="492067101">
      <w:bodyDiv w:val="1"/>
      <w:marLeft w:val="0"/>
      <w:marRight w:val="0"/>
      <w:marTop w:val="0"/>
      <w:marBottom w:val="0"/>
      <w:divBdr>
        <w:top w:val="none" w:sz="0" w:space="0" w:color="auto"/>
        <w:left w:val="none" w:sz="0" w:space="0" w:color="auto"/>
        <w:bottom w:val="none" w:sz="0" w:space="0" w:color="auto"/>
        <w:right w:val="none" w:sz="0" w:space="0" w:color="auto"/>
      </w:divBdr>
      <w:divsChild>
        <w:div w:id="1546915428">
          <w:marLeft w:val="0"/>
          <w:marRight w:val="0"/>
          <w:marTop w:val="0"/>
          <w:marBottom w:val="0"/>
          <w:divBdr>
            <w:top w:val="none" w:sz="0" w:space="0" w:color="auto"/>
            <w:left w:val="none" w:sz="0" w:space="0" w:color="auto"/>
            <w:bottom w:val="none" w:sz="0" w:space="0" w:color="auto"/>
            <w:right w:val="none" w:sz="0" w:space="0" w:color="auto"/>
          </w:divBdr>
        </w:div>
      </w:divsChild>
    </w:div>
    <w:div w:id="496925288">
      <w:bodyDiv w:val="1"/>
      <w:marLeft w:val="0"/>
      <w:marRight w:val="0"/>
      <w:marTop w:val="0"/>
      <w:marBottom w:val="0"/>
      <w:divBdr>
        <w:top w:val="none" w:sz="0" w:space="0" w:color="auto"/>
        <w:left w:val="none" w:sz="0" w:space="0" w:color="auto"/>
        <w:bottom w:val="none" w:sz="0" w:space="0" w:color="auto"/>
        <w:right w:val="none" w:sz="0" w:space="0" w:color="auto"/>
      </w:divBdr>
    </w:div>
    <w:div w:id="530218553">
      <w:bodyDiv w:val="1"/>
      <w:marLeft w:val="0"/>
      <w:marRight w:val="0"/>
      <w:marTop w:val="0"/>
      <w:marBottom w:val="0"/>
      <w:divBdr>
        <w:top w:val="none" w:sz="0" w:space="0" w:color="auto"/>
        <w:left w:val="none" w:sz="0" w:space="0" w:color="auto"/>
        <w:bottom w:val="none" w:sz="0" w:space="0" w:color="auto"/>
        <w:right w:val="none" w:sz="0" w:space="0" w:color="auto"/>
      </w:divBdr>
    </w:div>
    <w:div w:id="531769894">
      <w:bodyDiv w:val="1"/>
      <w:marLeft w:val="0"/>
      <w:marRight w:val="0"/>
      <w:marTop w:val="0"/>
      <w:marBottom w:val="0"/>
      <w:divBdr>
        <w:top w:val="none" w:sz="0" w:space="0" w:color="auto"/>
        <w:left w:val="none" w:sz="0" w:space="0" w:color="auto"/>
        <w:bottom w:val="none" w:sz="0" w:space="0" w:color="auto"/>
        <w:right w:val="none" w:sz="0" w:space="0" w:color="auto"/>
      </w:divBdr>
    </w:div>
    <w:div w:id="534856063">
      <w:bodyDiv w:val="1"/>
      <w:marLeft w:val="0"/>
      <w:marRight w:val="0"/>
      <w:marTop w:val="0"/>
      <w:marBottom w:val="0"/>
      <w:divBdr>
        <w:top w:val="none" w:sz="0" w:space="0" w:color="auto"/>
        <w:left w:val="none" w:sz="0" w:space="0" w:color="auto"/>
        <w:bottom w:val="none" w:sz="0" w:space="0" w:color="auto"/>
        <w:right w:val="none" w:sz="0" w:space="0" w:color="auto"/>
      </w:divBdr>
    </w:div>
    <w:div w:id="556749488">
      <w:bodyDiv w:val="1"/>
      <w:marLeft w:val="0"/>
      <w:marRight w:val="0"/>
      <w:marTop w:val="0"/>
      <w:marBottom w:val="0"/>
      <w:divBdr>
        <w:top w:val="none" w:sz="0" w:space="0" w:color="auto"/>
        <w:left w:val="none" w:sz="0" w:space="0" w:color="auto"/>
        <w:bottom w:val="none" w:sz="0" w:space="0" w:color="auto"/>
        <w:right w:val="none" w:sz="0" w:space="0" w:color="auto"/>
      </w:divBdr>
    </w:div>
    <w:div w:id="569314133">
      <w:bodyDiv w:val="1"/>
      <w:marLeft w:val="0"/>
      <w:marRight w:val="0"/>
      <w:marTop w:val="0"/>
      <w:marBottom w:val="0"/>
      <w:divBdr>
        <w:top w:val="none" w:sz="0" w:space="0" w:color="auto"/>
        <w:left w:val="none" w:sz="0" w:space="0" w:color="auto"/>
        <w:bottom w:val="none" w:sz="0" w:space="0" w:color="auto"/>
        <w:right w:val="none" w:sz="0" w:space="0" w:color="auto"/>
      </w:divBdr>
    </w:div>
    <w:div w:id="574436599">
      <w:bodyDiv w:val="1"/>
      <w:marLeft w:val="0"/>
      <w:marRight w:val="0"/>
      <w:marTop w:val="0"/>
      <w:marBottom w:val="0"/>
      <w:divBdr>
        <w:top w:val="none" w:sz="0" w:space="0" w:color="auto"/>
        <w:left w:val="none" w:sz="0" w:space="0" w:color="auto"/>
        <w:bottom w:val="none" w:sz="0" w:space="0" w:color="auto"/>
        <w:right w:val="none" w:sz="0" w:space="0" w:color="auto"/>
      </w:divBdr>
    </w:div>
    <w:div w:id="580142692">
      <w:bodyDiv w:val="1"/>
      <w:marLeft w:val="0"/>
      <w:marRight w:val="0"/>
      <w:marTop w:val="0"/>
      <w:marBottom w:val="0"/>
      <w:divBdr>
        <w:top w:val="none" w:sz="0" w:space="0" w:color="auto"/>
        <w:left w:val="none" w:sz="0" w:space="0" w:color="auto"/>
        <w:bottom w:val="none" w:sz="0" w:space="0" w:color="auto"/>
        <w:right w:val="none" w:sz="0" w:space="0" w:color="auto"/>
      </w:divBdr>
    </w:div>
    <w:div w:id="583805765">
      <w:bodyDiv w:val="1"/>
      <w:marLeft w:val="0"/>
      <w:marRight w:val="0"/>
      <w:marTop w:val="0"/>
      <w:marBottom w:val="0"/>
      <w:divBdr>
        <w:top w:val="none" w:sz="0" w:space="0" w:color="auto"/>
        <w:left w:val="none" w:sz="0" w:space="0" w:color="auto"/>
        <w:bottom w:val="none" w:sz="0" w:space="0" w:color="auto"/>
        <w:right w:val="none" w:sz="0" w:space="0" w:color="auto"/>
      </w:divBdr>
    </w:div>
    <w:div w:id="584077012">
      <w:bodyDiv w:val="1"/>
      <w:marLeft w:val="0"/>
      <w:marRight w:val="0"/>
      <w:marTop w:val="0"/>
      <w:marBottom w:val="0"/>
      <w:divBdr>
        <w:top w:val="none" w:sz="0" w:space="0" w:color="auto"/>
        <w:left w:val="none" w:sz="0" w:space="0" w:color="auto"/>
        <w:bottom w:val="none" w:sz="0" w:space="0" w:color="auto"/>
        <w:right w:val="none" w:sz="0" w:space="0" w:color="auto"/>
      </w:divBdr>
      <w:divsChild>
        <w:div w:id="1860846818">
          <w:marLeft w:val="0"/>
          <w:marRight w:val="0"/>
          <w:marTop w:val="0"/>
          <w:marBottom w:val="0"/>
          <w:divBdr>
            <w:top w:val="none" w:sz="0" w:space="0" w:color="auto"/>
            <w:left w:val="none" w:sz="0" w:space="0" w:color="auto"/>
            <w:bottom w:val="none" w:sz="0" w:space="0" w:color="auto"/>
            <w:right w:val="none" w:sz="0" w:space="0" w:color="auto"/>
          </w:divBdr>
          <w:divsChild>
            <w:div w:id="1979069980">
              <w:marLeft w:val="0"/>
              <w:marRight w:val="0"/>
              <w:marTop w:val="0"/>
              <w:marBottom w:val="0"/>
              <w:divBdr>
                <w:top w:val="none" w:sz="0" w:space="0" w:color="auto"/>
                <w:left w:val="none" w:sz="0" w:space="0" w:color="auto"/>
                <w:bottom w:val="none" w:sz="0" w:space="0" w:color="auto"/>
                <w:right w:val="none" w:sz="0" w:space="0" w:color="auto"/>
              </w:divBdr>
              <w:divsChild>
                <w:div w:id="1582830673">
                  <w:marLeft w:val="0"/>
                  <w:marRight w:val="0"/>
                  <w:marTop w:val="0"/>
                  <w:marBottom w:val="0"/>
                  <w:divBdr>
                    <w:top w:val="none" w:sz="0" w:space="0" w:color="auto"/>
                    <w:left w:val="none" w:sz="0" w:space="0" w:color="auto"/>
                    <w:bottom w:val="none" w:sz="0" w:space="0" w:color="auto"/>
                    <w:right w:val="none" w:sz="0" w:space="0" w:color="auto"/>
                  </w:divBdr>
                  <w:divsChild>
                    <w:div w:id="1175224184">
                      <w:marLeft w:val="0"/>
                      <w:marRight w:val="0"/>
                      <w:marTop w:val="0"/>
                      <w:marBottom w:val="0"/>
                      <w:divBdr>
                        <w:top w:val="none" w:sz="0" w:space="0" w:color="auto"/>
                        <w:left w:val="none" w:sz="0" w:space="0" w:color="auto"/>
                        <w:bottom w:val="none" w:sz="0" w:space="0" w:color="auto"/>
                        <w:right w:val="none" w:sz="0" w:space="0" w:color="auto"/>
                      </w:divBdr>
                      <w:divsChild>
                        <w:div w:id="1398354676">
                          <w:marLeft w:val="0"/>
                          <w:marRight w:val="0"/>
                          <w:marTop w:val="0"/>
                          <w:marBottom w:val="0"/>
                          <w:divBdr>
                            <w:top w:val="none" w:sz="0" w:space="0" w:color="auto"/>
                            <w:left w:val="none" w:sz="0" w:space="0" w:color="auto"/>
                            <w:bottom w:val="none" w:sz="0" w:space="0" w:color="auto"/>
                            <w:right w:val="none" w:sz="0" w:space="0" w:color="auto"/>
                          </w:divBdr>
                          <w:divsChild>
                            <w:div w:id="30375620">
                              <w:marLeft w:val="0"/>
                              <w:marRight w:val="0"/>
                              <w:marTop w:val="0"/>
                              <w:marBottom w:val="0"/>
                              <w:divBdr>
                                <w:top w:val="none" w:sz="0" w:space="0" w:color="auto"/>
                                <w:left w:val="none" w:sz="0" w:space="0" w:color="auto"/>
                                <w:bottom w:val="none" w:sz="0" w:space="0" w:color="auto"/>
                                <w:right w:val="none" w:sz="0" w:space="0" w:color="auto"/>
                              </w:divBdr>
                              <w:divsChild>
                                <w:div w:id="2029333230">
                                  <w:marLeft w:val="0"/>
                                  <w:marRight w:val="0"/>
                                  <w:marTop w:val="0"/>
                                  <w:marBottom w:val="0"/>
                                  <w:divBdr>
                                    <w:top w:val="none" w:sz="0" w:space="0" w:color="auto"/>
                                    <w:left w:val="none" w:sz="0" w:space="0" w:color="auto"/>
                                    <w:bottom w:val="none" w:sz="0" w:space="0" w:color="auto"/>
                                    <w:right w:val="none" w:sz="0" w:space="0" w:color="auto"/>
                                  </w:divBdr>
                                  <w:divsChild>
                                    <w:div w:id="586892046">
                                      <w:marLeft w:val="0"/>
                                      <w:marRight w:val="0"/>
                                      <w:marTop w:val="0"/>
                                      <w:marBottom w:val="0"/>
                                      <w:divBdr>
                                        <w:top w:val="none" w:sz="0" w:space="0" w:color="auto"/>
                                        <w:left w:val="none" w:sz="0" w:space="0" w:color="auto"/>
                                        <w:bottom w:val="none" w:sz="0" w:space="0" w:color="auto"/>
                                        <w:right w:val="none" w:sz="0" w:space="0" w:color="auto"/>
                                      </w:divBdr>
                                      <w:divsChild>
                                        <w:div w:id="144979499">
                                          <w:marLeft w:val="0"/>
                                          <w:marRight w:val="0"/>
                                          <w:marTop w:val="0"/>
                                          <w:marBottom w:val="0"/>
                                          <w:divBdr>
                                            <w:top w:val="none" w:sz="0" w:space="0" w:color="auto"/>
                                            <w:left w:val="none" w:sz="0" w:space="0" w:color="auto"/>
                                            <w:bottom w:val="none" w:sz="0" w:space="0" w:color="auto"/>
                                            <w:right w:val="none" w:sz="0" w:space="0" w:color="auto"/>
                                          </w:divBdr>
                                          <w:divsChild>
                                            <w:div w:id="1984265575">
                                              <w:marLeft w:val="0"/>
                                              <w:marRight w:val="0"/>
                                              <w:marTop w:val="0"/>
                                              <w:marBottom w:val="0"/>
                                              <w:divBdr>
                                                <w:top w:val="none" w:sz="0" w:space="0" w:color="auto"/>
                                                <w:left w:val="none" w:sz="0" w:space="0" w:color="auto"/>
                                                <w:bottom w:val="none" w:sz="0" w:space="0" w:color="auto"/>
                                                <w:right w:val="none" w:sz="0" w:space="0" w:color="auto"/>
                                              </w:divBdr>
                                              <w:divsChild>
                                                <w:div w:id="1471826145">
                                                  <w:marLeft w:val="0"/>
                                                  <w:marRight w:val="0"/>
                                                  <w:marTop w:val="0"/>
                                                  <w:marBottom w:val="0"/>
                                                  <w:divBdr>
                                                    <w:top w:val="none" w:sz="0" w:space="0" w:color="auto"/>
                                                    <w:left w:val="none" w:sz="0" w:space="0" w:color="auto"/>
                                                    <w:bottom w:val="none" w:sz="0" w:space="0" w:color="auto"/>
                                                    <w:right w:val="none" w:sz="0" w:space="0" w:color="auto"/>
                                                  </w:divBdr>
                                                  <w:divsChild>
                                                    <w:div w:id="1997489299">
                                                      <w:marLeft w:val="0"/>
                                                      <w:marRight w:val="0"/>
                                                      <w:marTop w:val="0"/>
                                                      <w:marBottom w:val="0"/>
                                                      <w:divBdr>
                                                        <w:top w:val="none" w:sz="0" w:space="0" w:color="auto"/>
                                                        <w:left w:val="none" w:sz="0" w:space="0" w:color="auto"/>
                                                        <w:bottom w:val="none" w:sz="0" w:space="0" w:color="auto"/>
                                                        <w:right w:val="none" w:sz="0" w:space="0" w:color="auto"/>
                                                      </w:divBdr>
                                                      <w:divsChild>
                                                        <w:div w:id="1786076323">
                                                          <w:marLeft w:val="0"/>
                                                          <w:marRight w:val="0"/>
                                                          <w:marTop w:val="0"/>
                                                          <w:marBottom w:val="0"/>
                                                          <w:divBdr>
                                                            <w:top w:val="none" w:sz="0" w:space="0" w:color="auto"/>
                                                            <w:left w:val="none" w:sz="0" w:space="0" w:color="auto"/>
                                                            <w:bottom w:val="none" w:sz="0" w:space="0" w:color="auto"/>
                                                            <w:right w:val="none" w:sz="0" w:space="0" w:color="auto"/>
                                                          </w:divBdr>
                                                          <w:divsChild>
                                                            <w:div w:id="1052582914">
                                                              <w:marLeft w:val="0"/>
                                                              <w:marRight w:val="0"/>
                                                              <w:marTop w:val="0"/>
                                                              <w:marBottom w:val="0"/>
                                                              <w:divBdr>
                                                                <w:top w:val="none" w:sz="0" w:space="0" w:color="auto"/>
                                                                <w:left w:val="none" w:sz="0" w:space="0" w:color="auto"/>
                                                                <w:bottom w:val="none" w:sz="0" w:space="0" w:color="auto"/>
                                                                <w:right w:val="none" w:sz="0" w:space="0" w:color="auto"/>
                                                              </w:divBdr>
                                                              <w:divsChild>
                                                                <w:div w:id="1200165577">
                                                                  <w:marLeft w:val="0"/>
                                                                  <w:marRight w:val="0"/>
                                                                  <w:marTop w:val="0"/>
                                                                  <w:marBottom w:val="0"/>
                                                                  <w:divBdr>
                                                                    <w:top w:val="none" w:sz="0" w:space="0" w:color="auto"/>
                                                                    <w:left w:val="none" w:sz="0" w:space="0" w:color="auto"/>
                                                                    <w:bottom w:val="none" w:sz="0" w:space="0" w:color="auto"/>
                                                                    <w:right w:val="none" w:sz="0" w:space="0" w:color="auto"/>
                                                                  </w:divBdr>
                                                                  <w:divsChild>
                                                                    <w:div w:id="58678947">
                                                                      <w:marLeft w:val="0"/>
                                                                      <w:marRight w:val="0"/>
                                                                      <w:marTop w:val="0"/>
                                                                      <w:marBottom w:val="0"/>
                                                                      <w:divBdr>
                                                                        <w:top w:val="none" w:sz="0" w:space="0" w:color="auto"/>
                                                                        <w:left w:val="none" w:sz="0" w:space="0" w:color="auto"/>
                                                                        <w:bottom w:val="none" w:sz="0" w:space="0" w:color="auto"/>
                                                                        <w:right w:val="none" w:sz="0" w:space="0" w:color="auto"/>
                                                                      </w:divBdr>
                                                                      <w:divsChild>
                                                                        <w:div w:id="1112432763">
                                                                          <w:marLeft w:val="0"/>
                                                                          <w:marRight w:val="0"/>
                                                                          <w:marTop w:val="0"/>
                                                                          <w:marBottom w:val="0"/>
                                                                          <w:divBdr>
                                                                            <w:top w:val="none" w:sz="0" w:space="0" w:color="auto"/>
                                                                            <w:left w:val="none" w:sz="0" w:space="0" w:color="auto"/>
                                                                            <w:bottom w:val="none" w:sz="0" w:space="0" w:color="auto"/>
                                                                            <w:right w:val="none" w:sz="0" w:space="0" w:color="auto"/>
                                                                          </w:divBdr>
                                                                          <w:divsChild>
                                                                            <w:div w:id="1498879155">
                                                                              <w:marLeft w:val="0"/>
                                                                              <w:marRight w:val="0"/>
                                                                              <w:marTop w:val="0"/>
                                                                              <w:marBottom w:val="0"/>
                                                                              <w:divBdr>
                                                                                <w:top w:val="none" w:sz="0" w:space="0" w:color="auto"/>
                                                                                <w:left w:val="none" w:sz="0" w:space="0" w:color="auto"/>
                                                                                <w:bottom w:val="none" w:sz="0" w:space="0" w:color="auto"/>
                                                                                <w:right w:val="none" w:sz="0" w:space="0" w:color="auto"/>
                                                                              </w:divBdr>
                                                                              <w:divsChild>
                                                                                <w:div w:id="2022581133">
                                                                                  <w:marLeft w:val="0"/>
                                                                                  <w:marRight w:val="0"/>
                                                                                  <w:marTop w:val="0"/>
                                                                                  <w:marBottom w:val="0"/>
                                                                                  <w:divBdr>
                                                                                    <w:top w:val="none" w:sz="0" w:space="0" w:color="auto"/>
                                                                                    <w:left w:val="none" w:sz="0" w:space="0" w:color="auto"/>
                                                                                    <w:bottom w:val="none" w:sz="0" w:space="0" w:color="auto"/>
                                                                                    <w:right w:val="none" w:sz="0" w:space="0" w:color="auto"/>
                                                                                  </w:divBdr>
                                                                                  <w:divsChild>
                                                                                    <w:div w:id="915747990">
                                                                                      <w:marLeft w:val="0"/>
                                                                                      <w:marRight w:val="0"/>
                                                                                      <w:marTop w:val="0"/>
                                                                                      <w:marBottom w:val="0"/>
                                                                                      <w:divBdr>
                                                                                        <w:top w:val="none" w:sz="0" w:space="0" w:color="auto"/>
                                                                                        <w:left w:val="none" w:sz="0" w:space="0" w:color="auto"/>
                                                                                        <w:bottom w:val="none" w:sz="0" w:space="0" w:color="auto"/>
                                                                                        <w:right w:val="none" w:sz="0" w:space="0" w:color="auto"/>
                                                                                      </w:divBdr>
                                                                                      <w:divsChild>
                                                                                        <w:div w:id="360712851">
                                                                                          <w:marLeft w:val="0"/>
                                                                                          <w:marRight w:val="0"/>
                                                                                          <w:marTop w:val="0"/>
                                                                                          <w:marBottom w:val="0"/>
                                                                                          <w:divBdr>
                                                                                            <w:top w:val="none" w:sz="0" w:space="0" w:color="auto"/>
                                                                                            <w:left w:val="none" w:sz="0" w:space="0" w:color="auto"/>
                                                                                            <w:bottom w:val="none" w:sz="0" w:space="0" w:color="auto"/>
                                                                                            <w:right w:val="none" w:sz="0" w:space="0" w:color="auto"/>
                                                                                          </w:divBdr>
                                                                                          <w:divsChild>
                                                                                            <w:div w:id="1376808448">
                                                                                              <w:marLeft w:val="0"/>
                                                                                              <w:marRight w:val="0"/>
                                                                                              <w:marTop w:val="0"/>
                                                                                              <w:marBottom w:val="0"/>
                                                                                              <w:divBdr>
                                                                                                <w:top w:val="none" w:sz="0" w:space="0" w:color="auto"/>
                                                                                                <w:left w:val="none" w:sz="0" w:space="0" w:color="auto"/>
                                                                                                <w:bottom w:val="none" w:sz="0" w:space="0" w:color="auto"/>
                                                                                                <w:right w:val="none" w:sz="0" w:space="0" w:color="auto"/>
                                                                                              </w:divBdr>
                                                                                              <w:divsChild>
                                                                                                <w:div w:id="69280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535581">
                                                                              <w:marLeft w:val="0"/>
                                                                              <w:marRight w:val="0"/>
                                                                              <w:marTop w:val="0"/>
                                                                              <w:marBottom w:val="0"/>
                                                                              <w:divBdr>
                                                                                <w:top w:val="none" w:sz="0" w:space="0" w:color="auto"/>
                                                                                <w:left w:val="none" w:sz="0" w:space="0" w:color="auto"/>
                                                                                <w:bottom w:val="none" w:sz="0" w:space="0" w:color="auto"/>
                                                                                <w:right w:val="none" w:sz="0" w:space="0" w:color="auto"/>
                                                                              </w:divBdr>
                                                                              <w:divsChild>
                                                                                <w:div w:id="911430751">
                                                                                  <w:marLeft w:val="0"/>
                                                                                  <w:marRight w:val="0"/>
                                                                                  <w:marTop w:val="0"/>
                                                                                  <w:marBottom w:val="0"/>
                                                                                  <w:divBdr>
                                                                                    <w:top w:val="none" w:sz="0" w:space="0" w:color="auto"/>
                                                                                    <w:left w:val="none" w:sz="0" w:space="0" w:color="auto"/>
                                                                                    <w:bottom w:val="none" w:sz="0" w:space="0" w:color="auto"/>
                                                                                    <w:right w:val="none" w:sz="0" w:space="0" w:color="auto"/>
                                                                                  </w:divBdr>
                                                                                  <w:divsChild>
                                                                                    <w:div w:id="882904707">
                                                                                      <w:marLeft w:val="0"/>
                                                                                      <w:marRight w:val="0"/>
                                                                                      <w:marTop w:val="0"/>
                                                                                      <w:marBottom w:val="0"/>
                                                                                      <w:divBdr>
                                                                                        <w:top w:val="none" w:sz="0" w:space="0" w:color="auto"/>
                                                                                        <w:left w:val="none" w:sz="0" w:space="0" w:color="auto"/>
                                                                                        <w:bottom w:val="none" w:sz="0" w:space="0" w:color="auto"/>
                                                                                        <w:right w:val="none" w:sz="0" w:space="0" w:color="auto"/>
                                                                                      </w:divBdr>
                                                                                      <w:divsChild>
                                                                                        <w:div w:id="6979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299798">
                                                                              <w:marLeft w:val="0"/>
                                                                              <w:marRight w:val="0"/>
                                                                              <w:marTop w:val="0"/>
                                                                              <w:marBottom w:val="0"/>
                                                                              <w:divBdr>
                                                                                <w:top w:val="none" w:sz="0" w:space="0" w:color="auto"/>
                                                                                <w:left w:val="none" w:sz="0" w:space="0" w:color="auto"/>
                                                                                <w:bottom w:val="none" w:sz="0" w:space="0" w:color="auto"/>
                                                                                <w:right w:val="none" w:sz="0" w:space="0" w:color="auto"/>
                                                                              </w:divBdr>
                                                                              <w:divsChild>
                                                                                <w:div w:id="17587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6035917">
      <w:bodyDiv w:val="1"/>
      <w:marLeft w:val="0"/>
      <w:marRight w:val="0"/>
      <w:marTop w:val="0"/>
      <w:marBottom w:val="0"/>
      <w:divBdr>
        <w:top w:val="none" w:sz="0" w:space="0" w:color="auto"/>
        <w:left w:val="none" w:sz="0" w:space="0" w:color="auto"/>
        <w:bottom w:val="none" w:sz="0" w:space="0" w:color="auto"/>
        <w:right w:val="none" w:sz="0" w:space="0" w:color="auto"/>
      </w:divBdr>
    </w:div>
    <w:div w:id="630015702">
      <w:bodyDiv w:val="1"/>
      <w:marLeft w:val="0"/>
      <w:marRight w:val="0"/>
      <w:marTop w:val="0"/>
      <w:marBottom w:val="0"/>
      <w:divBdr>
        <w:top w:val="none" w:sz="0" w:space="0" w:color="auto"/>
        <w:left w:val="none" w:sz="0" w:space="0" w:color="auto"/>
        <w:bottom w:val="none" w:sz="0" w:space="0" w:color="auto"/>
        <w:right w:val="none" w:sz="0" w:space="0" w:color="auto"/>
      </w:divBdr>
    </w:div>
    <w:div w:id="641274745">
      <w:bodyDiv w:val="1"/>
      <w:marLeft w:val="0"/>
      <w:marRight w:val="0"/>
      <w:marTop w:val="0"/>
      <w:marBottom w:val="0"/>
      <w:divBdr>
        <w:top w:val="none" w:sz="0" w:space="0" w:color="auto"/>
        <w:left w:val="none" w:sz="0" w:space="0" w:color="auto"/>
        <w:bottom w:val="none" w:sz="0" w:space="0" w:color="auto"/>
        <w:right w:val="none" w:sz="0" w:space="0" w:color="auto"/>
      </w:divBdr>
    </w:div>
    <w:div w:id="666401810">
      <w:bodyDiv w:val="1"/>
      <w:marLeft w:val="0"/>
      <w:marRight w:val="0"/>
      <w:marTop w:val="0"/>
      <w:marBottom w:val="0"/>
      <w:divBdr>
        <w:top w:val="none" w:sz="0" w:space="0" w:color="auto"/>
        <w:left w:val="none" w:sz="0" w:space="0" w:color="auto"/>
        <w:bottom w:val="none" w:sz="0" w:space="0" w:color="auto"/>
        <w:right w:val="none" w:sz="0" w:space="0" w:color="auto"/>
      </w:divBdr>
    </w:div>
    <w:div w:id="689339419">
      <w:bodyDiv w:val="1"/>
      <w:marLeft w:val="0"/>
      <w:marRight w:val="0"/>
      <w:marTop w:val="0"/>
      <w:marBottom w:val="0"/>
      <w:divBdr>
        <w:top w:val="none" w:sz="0" w:space="0" w:color="auto"/>
        <w:left w:val="none" w:sz="0" w:space="0" w:color="auto"/>
        <w:bottom w:val="none" w:sz="0" w:space="0" w:color="auto"/>
        <w:right w:val="none" w:sz="0" w:space="0" w:color="auto"/>
      </w:divBdr>
    </w:div>
    <w:div w:id="691614208">
      <w:bodyDiv w:val="1"/>
      <w:marLeft w:val="0"/>
      <w:marRight w:val="0"/>
      <w:marTop w:val="0"/>
      <w:marBottom w:val="0"/>
      <w:divBdr>
        <w:top w:val="none" w:sz="0" w:space="0" w:color="auto"/>
        <w:left w:val="none" w:sz="0" w:space="0" w:color="auto"/>
        <w:bottom w:val="none" w:sz="0" w:space="0" w:color="auto"/>
        <w:right w:val="none" w:sz="0" w:space="0" w:color="auto"/>
      </w:divBdr>
    </w:div>
    <w:div w:id="693842279">
      <w:bodyDiv w:val="1"/>
      <w:marLeft w:val="0"/>
      <w:marRight w:val="0"/>
      <w:marTop w:val="0"/>
      <w:marBottom w:val="0"/>
      <w:divBdr>
        <w:top w:val="none" w:sz="0" w:space="0" w:color="auto"/>
        <w:left w:val="none" w:sz="0" w:space="0" w:color="auto"/>
        <w:bottom w:val="none" w:sz="0" w:space="0" w:color="auto"/>
        <w:right w:val="none" w:sz="0" w:space="0" w:color="auto"/>
      </w:divBdr>
    </w:div>
    <w:div w:id="694621935">
      <w:bodyDiv w:val="1"/>
      <w:marLeft w:val="0"/>
      <w:marRight w:val="0"/>
      <w:marTop w:val="0"/>
      <w:marBottom w:val="0"/>
      <w:divBdr>
        <w:top w:val="none" w:sz="0" w:space="0" w:color="auto"/>
        <w:left w:val="none" w:sz="0" w:space="0" w:color="auto"/>
        <w:bottom w:val="none" w:sz="0" w:space="0" w:color="auto"/>
        <w:right w:val="none" w:sz="0" w:space="0" w:color="auto"/>
      </w:divBdr>
    </w:div>
    <w:div w:id="701051636">
      <w:bodyDiv w:val="1"/>
      <w:marLeft w:val="0"/>
      <w:marRight w:val="0"/>
      <w:marTop w:val="0"/>
      <w:marBottom w:val="0"/>
      <w:divBdr>
        <w:top w:val="none" w:sz="0" w:space="0" w:color="auto"/>
        <w:left w:val="none" w:sz="0" w:space="0" w:color="auto"/>
        <w:bottom w:val="none" w:sz="0" w:space="0" w:color="auto"/>
        <w:right w:val="none" w:sz="0" w:space="0" w:color="auto"/>
      </w:divBdr>
    </w:div>
    <w:div w:id="703602326">
      <w:bodyDiv w:val="1"/>
      <w:marLeft w:val="0"/>
      <w:marRight w:val="0"/>
      <w:marTop w:val="0"/>
      <w:marBottom w:val="0"/>
      <w:divBdr>
        <w:top w:val="none" w:sz="0" w:space="0" w:color="auto"/>
        <w:left w:val="none" w:sz="0" w:space="0" w:color="auto"/>
        <w:bottom w:val="none" w:sz="0" w:space="0" w:color="auto"/>
        <w:right w:val="none" w:sz="0" w:space="0" w:color="auto"/>
      </w:divBdr>
    </w:div>
    <w:div w:id="717438630">
      <w:bodyDiv w:val="1"/>
      <w:marLeft w:val="0"/>
      <w:marRight w:val="0"/>
      <w:marTop w:val="0"/>
      <w:marBottom w:val="0"/>
      <w:divBdr>
        <w:top w:val="none" w:sz="0" w:space="0" w:color="auto"/>
        <w:left w:val="none" w:sz="0" w:space="0" w:color="auto"/>
        <w:bottom w:val="none" w:sz="0" w:space="0" w:color="auto"/>
        <w:right w:val="none" w:sz="0" w:space="0" w:color="auto"/>
      </w:divBdr>
    </w:div>
    <w:div w:id="718477374">
      <w:bodyDiv w:val="1"/>
      <w:marLeft w:val="0"/>
      <w:marRight w:val="0"/>
      <w:marTop w:val="0"/>
      <w:marBottom w:val="0"/>
      <w:divBdr>
        <w:top w:val="none" w:sz="0" w:space="0" w:color="auto"/>
        <w:left w:val="none" w:sz="0" w:space="0" w:color="auto"/>
        <w:bottom w:val="none" w:sz="0" w:space="0" w:color="auto"/>
        <w:right w:val="none" w:sz="0" w:space="0" w:color="auto"/>
      </w:divBdr>
      <w:divsChild>
        <w:div w:id="338049890">
          <w:marLeft w:val="0"/>
          <w:marRight w:val="0"/>
          <w:marTop w:val="0"/>
          <w:marBottom w:val="0"/>
          <w:divBdr>
            <w:top w:val="none" w:sz="0" w:space="0" w:color="auto"/>
            <w:left w:val="none" w:sz="0" w:space="0" w:color="auto"/>
            <w:bottom w:val="none" w:sz="0" w:space="0" w:color="auto"/>
            <w:right w:val="none" w:sz="0" w:space="0" w:color="auto"/>
          </w:divBdr>
          <w:divsChild>
            <w:div w:id="296224529">
              <w:marLeft w:val="0"/>
              <w:marRight w:val="0"/>
              <w:marTop w:val="0"/>
              <w:marBottom w:val="0"/>
              <w:divBdr>
                <w:top w:val="none" w:sz="0" w:space="0" w:color="auto"/>
                <w:left w:val="none" w:sz="0" w:space="0" w:color="auto"/>
                <w:bottom w:val="none" w:sz="0" w:space="0" w:color="auto"/>
                <w:right w:val="none" w:sz="0" w:space="0" w:color="auto"/>
              </w:divBdr>
              <w:divsChild>
                <w:div w:id="2002082152">
                  <w:marLeft w:val="0"/>
                  <w:marRight w:val="0"/>
                  <w:marTop w:val="0"/>
                  <w:marBottom w:val="0"/>
                  <w:divBdr>
                    <w:top w:val="none" w:sz="0" w:space="0" w:color="auto"/>
                    <w:left w:val="none" w:sz="0" w:space="0" w:color="auto"/>
                    <w:bottom w:val="none" w:sz="0" w:space="0" w:color="auto"/>
                    <w:right w:val="none" w:sz="0" w:space="0" w:color="auto"/>
                  </w:divBdr>
                  <w:divsChild>
                    <w:div w:id="1085735155">
                      <w:marLeft w:val="0"/>
                      <w:marRight w:val="0"/>
                      <w:marTop w:val="0"/>
                      <w:marBottom w:val="0"/>
                      <w:divBdr>
                        <w:top w:val="none" w:sz="0" w:space="0" w:color="auto"/>
                        <w:left w:val="none" w:sz="0" w:space="0" w:color="auto"/>
                        <w:bottom w:val="none" w:sz="0" w:space="0" w:color="auto"/>
                        <w:right w:val="none" w:sz="0" w:space="0" w:color="auto"/>
                      </w:divBdr>
                      <w:divsChild>
                        <w:div w:id="467434980">
                          <w:marLeft w:val="0"/>
                          <w:marRight w:val="0"/>
                          <w:marTop w:val="0"/>
                          <w:marBottom w:val="0"/>
                          <w:divBdr>
                            <w:top w:val="none" w:sz="0" w:space="0" w:color="auto"/>
                            <w:left w:val="none" w:sz="0" w:space="0" w:color="auto"/>
                            <w:bottom w:val="none" w:sz="0" w:space="0" w:color="auto"/>
                            <w:right w:val="none" w:sz="0" w:space="0" w:color="auto"/>
                          </w:divBdr>
                          <w:divsChild>
                            <w:div w:id="1941647334">
                              <w:marLeft w:val="0"/>
                              <w:marRight w:val="0"/>
                              <w:marTop w:val="0"/>
                              <w:marBottom w:val="0"/>
                              <w:divBdr>
                                <w:top w:val="none" w:sz="0" w:space="0" w:color="auto"/>
                                <w:left w:val="none" w:sz="0" w:space="0" w:color="auto"/>
                                <w:bottom w:val="none" w:sz="0" w:space="0" w:color="auto"/>
                                <w:right w:val="none" w:sz="0" w:space="0" w:color="auto"/>
                              </w:divBdr>
                              <w:divsChild>
                                <w:div w:id="476804834">
                                  <w:marLeft w:val="0"/>
                                  <w:marRight w:val="0"/>
                                  <w:marTop w:val="0"/>
                                  <w:marBottom w:val="0"/>
                                  <w:divBdr>
                                    <w:top w:val="none" w:sz="0" w:space="0" w:color="auto"/>
                                    <w:left w:val="none" w:sz="0" w:space="0" w:color="auto"/>
                                    <w:bottom w:val="none" w:sz="0" w:space="0" w:color="auto"/>
                                    <w:right w:val="none" w:sz="0" w:space="0" w:color="auto"/>
                                  </w:divBdr>
                                  <w:divsChild>
                                    <w:div w:id="1324894531">
                                      <w:marLeft w:val="0"/>
                                      <w:marRight w:val="0"/>
                                      <w:marTop w:val="0"/>
                                      <w:marBottom w:val="0"/>
                                      <w:divBdr>
                                        <w:top w:val="none" w:sz="0" w:space="0" w:color="auto"/>
                                        <w:left w:val="none" w:sz="0" w:space="0" w:color="auto"/>
                                        <w:bottom w:val="none" w:sz="0" w:space="0" w:color="auto"/>
                                        <w:right w:val="none" w:sz="0" w:space="0" w:color="auto"/>
                                      </w:divBdr>
                                      <w:divsChild>
                                        <w:div w:id="1327900486">
                                          <w:marLeft w:val="0"/>
                                          <w:marRight w:val="0"/>
                                          <w:marTop w:val="0"/>
                                          <w:marBottom w:val="0"/>
                                          <w:divBdr>
                                            <w:top w:val="none" w:sz="0" w:space="0" w:color="auto"/>
                                            <w:left w:val="none" w:sz="0" w:space="0" w:color="auto"/>
                                            <w:bottom w:val="none" w:sz="0" w:space="0" w:color="auto"/>
                                            <w:right w:val="none" w:sz="0" w:space="0" w:color="auto"/>
                                          </w:divBdr>
                                          <w:divsChild>
                                            <w:div w:id="1908228773">
                                              <w:marLeft w:val="0"/>
                                              <w:marRight w:val="0"/>
                                              <w:marTop w:val="0"/>
                                              <w:marBottom w:val="0"/>
                                              <w:divBdr>
                                                <w:top w:val="none" w:sz="0" w:space="0" w:color="auto"/>
                                                <w:left w:val="none" w:sz="0" w:space="0" w:color="auto"/>
                                                <w:bottom w:val="none" w:sz="0" w:space="0" w:color="auto"/>
                                                <w:right w:val="none" w:sz="0" w:space="0" w:color="auto"/>
                                              </w:divBdr>
                                              <w:divsChild>
                                                <w:div w:id="2059670072">
                                                  <w:marLeft w:val="0"/>
                                                  <w:marRight w:val="0"/>
                                                  <w:marTop w:val="0"/>
                                                  <w:marBottom w:val="0"/>
                                                  <w:divBdr>
                                                    <w:top w:val="none" w:sz="0" w:space="0" w:color="auto"/>
                                                    <w:left w:val="none" w:sz="0" w:space="0" w:color="auto"/>
                                                    <w:bottom w:val="none" w:sz="0" w:space="0" w:color="auto"/>
                                                    <w:right w:val="none" w:sz="0" w:space="0" w:color="auto"/>
                                                  </w:divBdr>
                                                  <w:divsChild>
                                                    <w:div w:id="871915073">
                                                      <w:marLeft w:val="0"/>
                                                      <w:marRight w:val="0"/>
                                                      <w:marTop w:val="0"/>
                                                      <w:marBottom w:val="0"/>
                                                      <w:divBdr>
                                                        <w:top w:val="none" w:sz="0" w:space="0" w:color="auto"/>
                                                        <w:left w:val="none" w:sz="0" w:space="0" w:color="auto"/>
                                                        <w:bottom w:val="none" w:sz="0" w:space="0" w:color="auto"/>
                                                        <w:right w:val="none" w:sz="0" w:space="0" w:color="auto"/>
                                                      </w:divBdr>
                                                      <w:divsChild>
                                                        <w:div w:id="677150680">
                                                          <w:marLeft w:val="0"/>
                                                          <w:marRight w:val="0"/>
                                                          <w:marTop w:val="0"/>
                                                          <w:marBottom w:val="0"/>
                                                          <w:divBdr>
                                                            <w:top w:val="none" w:sz="0" w:space="0" w:color="auto"/>
                                                            <w:left w:val="none" w:sz="0" w:space="0" w:color="auto"/>
                                                            <w:bottom w:val="none" w:sz="0" w:space="0" w:color="auto"/>
                                                            <w:right w:val="none" w:sz="0" w:space="0" w:color="auto"/>
                                                          </w:divBdr>
                                                          <w:divsChild>
                                                            <w:div w:id="1993093141">
                                                              <w:marLeft w:val="0"/>
                                                              <w:marRight w:val="0"/>
                                                              <w:marTop w:val="0"/>
                                                              <w:marBottom w:val="0"/>
                                                              <w:divBdr>
                                                                <w:top w:val="none" w:sz="0" w:space="0" w:color="auto"/>
                                                                <w:left w:val="none" w:sz="0" w:space="0" w:color="auto"/>
                                                                <w:bottom w:val="none" w:sz="0" w:space="0" w:color="auto"/>
                                                                <w:right w:val="none" w:sz="0" w:space="0" w:color="auto"/>
                                                              </w:divBdr>
                                                              <w:divsChild>
                                                                <w:div w:id="1200360669">
                                                                  <w:marLeft w:val="0"/>
                                                                  <w:marRight w:val="0"/>
                                                                  <w:marTop w:val="0"/>
                                                                  <w:marBottom w:val="0"/>
                                                                  <w:divBdr>
                                                                    <w:top w:val="none" w:sz="0" w:space="0" w:color="auto"/>
                                                                    <w:left w:val="none" w:sz="0" w:space="0" w:color="auto"/>
                                                                    <w:bottom w:val="none" w:sz="0" w:space="0" w:color="auto"/>
                                                                    <w:right w:val="none" w:sz="0" w:space="0" w:color="auto"/>
                                                                  </w:divBdr>
                                                                  <w:divsChild>
                                                                    <w:div w:id="1035929959">
                                                                      <w:marLeft w:val="0"/>
                                                                      <w:marRight w:val="0"/>
                                                                      <w:marTop w:val="0"/>
                                                                      <w:marBottom w:val="0"/>
                                                                      <w:divBdr>
                                                                        <w:top w:val="none" w:sz="0" w:space="0" w:color="auto"/>
                                                                        <w:left w:val="none" w:sz="0" w:space="0" w:color="auto"/>
                                                                        <w:bottom w:val="none" w:sz="0" w:space="0" w:color="auto"/>
                                                                        <w:right w:val="none" w:sz="0" w:space="0" w:color="auto"/>
                                                                      </w:divBdr>
                                                                      <w:divsChild>
                                                                        <w:div w:id="1986081193">
                                                                          <w:marLeft w:val="0"/>
                                                                          <w:marRight w:val="0"/>
                                                                          <w:marTop w:val="0"/>
                                                                          <w:marBottom w:val="0"/>
                                                                          <w:divBdr>
                                                                            <w:top w:val="none" w:sz="0" w:space="0" w:color="auto"/>
                                                                            <w:left w:val="none" w:sz="0" w:space="0" w:color="auto"/>
                                                                            <w:bottom w:val="none" w:sz="0" w:space="0" w:color="auto"/>
                                                                            <w:right w:val="none" w:sz="0" w:space="0" w:color="auto"/>
                                                                          </w:divBdr>
                                                                          <w:divsChild>
                                                                            <w:div w:id="2031638304">
                                                                              <w:marLeft w:val="0"/>
                                                                              <w:marRight w:val="0"/>
                                                                              <w:marTop w:val="0"/>
                                                                              <w:marBottom w:val="0"/>
                                                                              <w:divBdr>
                                                                                <w:top w:val="none" w:sz="0" w:space="0" w:color="auto"/>
                                                                                <w:left w:val="none" w:sz="0" w:space="0" w:color="auto"/>
                                                                                <w:bottom w:val="none" w:sz="0" w:space="0" w:color="auto"/>
                                                                                <w:right w:val="none" w:sz="0" w:space="0" w:color="auto"/>
                                                                              </w:divBdr>
                                                                              <w:divsChild>
                                                                                <w:div w:id="2019261842">
                                                                                  <w:marLeft w:val="0"/>
                                                                                  <w:marRight w:val="0"/>
                                                                                  <w:marTop w:val="0"/>
                                                                                  <w:marBottom w:val="0"/>
                                                                                  <w:divBdr>
                                                                                    <w:top w:val="none" w:sz="0" w:space="0" w:color="auto"/>
                                                                                    <w:left w:val="none" w:sz="0" w:space="0" w:color="auto"/>
                                                                                    <w:bottom w:val="none" w:sz="0" w:space="0" w:color="auto"/>
                                                                                    <w:right w:val="none" w:sz="0" w:space="0" w:color="auto"/>
                                                                                  </w:divBdr>
                                                                                  <w:divsChild>
                                                                                    <w:div w:id="1141926879">
                                                                                      <w:marLeft w:val="0"/>
                                                                                      <w:marRight w:val="0"/>
                                                                                      <w:marTop w:val="0"/>
                                                                                      <w:marBottom w:val="0"/>
                                                                                      <w:divBdr>
                                                                                        <w:top w:val="none" w:sz="0" w:space="0" w:color="auto"/>
                                                                                        <w:left w:val="none" w:sz="0" w:space="0" w:color="auto"/>
                                                                                        <w:bottom w:val="none" w:sz="0" w:space="0" w:color="auto"/>
                                                                                        <w:right w:val="none" w:sz="0" w:space="0" w:color="auto"/>
                                                                                      </w:divBdr>
                                                                                      <w:divsChild>
                                                                                        <w:div w:id="206264274">
                                                                                          <w:marLeft w:val="0"/>
                                                                                          <w:marRight w:val="0"/>
                                                                                          <w:marTop w:val="0"/>
                                                                                          <w:marBottom w:val="0"/>
                                                                                          <w:divBdr>
                                                                                            <w:top w:val="none" w:sz="0" w:space="0" w:color="auto"/>
                                                                                            <w:left w:val="none" w:sz="0" w:space="0" w:color="auto"/>
                                                                                            <w:bottom w:val="none" w:sz="0" w:space="0" w:color="auto"/>
                                                                                            <w:right w:val="none" w:sz="0" w:space="0" w:color="auto"/>
                                                                                          </w:divBdr>
                                                                                          <w:divsChild>
                                                                                            <w:div w:id="1219393821">
                                                                                              <w:marLeft w:val="0"/>
                                                                                              <w:marRight w:val="0"/>
                                                                                              <w:marTop w:val="0"/>
                                                                                              <w:marBottom w:val="0"/>
                                                                                              <w:divBdr>
                                                                                                <w:top w:val="none" w:sz="0" w:space="0" w:color="auto"/>
                                                                                                <w:left w:val="none" w:sz="0" w:space="0" w:color="auto"/>
                                                                                                <w:bottom w:val="none" w:sz="0" w:space="0" w:color="auto"/>
                                                                                                <w:right w:val="none" w:sz="0" w:space="0" w:color="auto"/>
                                                                                              </w:divBdr>
                                                                                              <w:divsChild>
                                                                                                <w:div w:id="157608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4207958">
      <w:bodyDiv w:val="1"/>
      <w:marLeft w:val="0"/>
      <w:marRight w:val="0"/>
      <w:marTop w:val="0"/>
      <w:marBottom w:val="0"/>
      <w:divBdr>
        <w:top w:val="none" w:sz="0" w:space="0" w:color="auto"/>
        <w:left w:val="none" w:sz="0" w:space="0" w:color="auto"/>
        <w:bottom w:val="none" w:sz="0" w:space="0" w:color="auto"/>
        <w:right w:val="none" w:sz="0" w:space="0" w:color="auto"/>
      </w:divBdr>
    </w:div>
    <w:div w:id="736828234">
      <w:bodyDiv w:val="1"/>
      <w:marLeft w:val="0"/>
      <w:marRight w:val="0"/>
      <w:marTop w:val="0"/>
      <w:marBottom w:val="0"/>
      <w:divBdr>
        <w:top w:val="none" w:sz="0" w:space="0" w:color="auto"/>
        <w:left w:val="none" w:sz="0" w:space="0" w:color="auto"/>
        <w:bottom w:val="none" w:sz="0" w:space="0" w:color="auto"/>
        <w:right w:val="none" w:sz="0" w:space="0" w:color="auto"/>
      </w:divBdr>
    </w:div>
    <w:div w:id="737290369">
      <w:bodyDiv w:val="1"/>
      <w:marLeft w:val="0"/>
      <w:marRight w:val="0"/>
      <w:marTop w:val="0"/>
      <w:marBottom w:val="0"/>
      <w:divBdr>
        <w:top w:val="none" w:sz="0" w:space="0" w:color="auto"/>
        <w:left w:val="none" w:sz="0" w:space="0" w:color="auto"/>
        <w:bottom w:val="none" w:sz="0" w:space="0" w:color="auto"/>
        <w:right w:val="none" w:sz="0" w:space="0" w:color="auto"/>
      </w:divBdr>
    </w:div>
    <w:div w:id="752094468">
      <w:bodyDiv w:val="1"/>
      <w:marLeft w:val="0"/>
      <w:marRight w:val="0"/>
      <w:marTop w:val="0"/>
      <w:marBottom w:val="0"/>
      <w:divBdr>
        <w:top w:val="none" w:sz="0" w:space="0" w:color="auto"/>
        <w:left w:val="none" w:sz="0" w:space="0" w:color="auto"/>
        <w:bottom w:val="none" w:sz="0" w:space="0" w:color="auto"/>
        <w:right w:val="none" w:sz="0" w:space="0" w:color="auto"/>
      </w:divBdr>
    </w:div>
    <w:div w:id="794255498">
      <w:bodyDiv w:val="1"/>
      <w:marLeft w:val="0"/>
      <w:marRight w:val="0"/>
      <w:marTop w:val="0"/>
      <w:marBottom w:val="0"/>
      <w:divBdr>
        <w:top w:val="none" w:sz="0" w:space="0" w:color="auto"/>
        <w:left w:val="none" w:sz="0" w:space="0" w:color="auto"/>
        <w:bottom w:val="none" w:sz="0" w:space="0" w:color="auto"/>
        <w:right w:val="none" w:sz="0" w:space="0" w:color="auto"/>
      </w:divBdr>
    </w:div>
    <w:div w:id="799887186">
      <w:bodyDiv w:val="1"/>
      <w:marLeft w:val="0"/>
      <w:marRight w:val="0"/>
      <w:marTop w:val="0"/>
      <w:marBottom w:val="0"/>
      <w:divBdr>
        <w:top w:val="none" w:sz="0" w:space="0" w:color="auto"/>
        <w:left w:val="none" w:sz="0" w:space="0" w:color="auto"/>
        <w:bottom w:val="none" w:sz="0" w:space="0" w:color="auto"/>
        <w:right w:val="none" w:sz="0" w:space="0" w:color="auto"/>
      </w:divBdr>
      <w:divsChild>
        <w:div w:id="901598924">
          <w:marLeft w:val="0"/>
          <w:marRight w:val="0"/>
          <w:marTop w:val="0"/>
          <w:marBottom w:val="0"/>
          <w:divBdr>
            <w:top w:val="none" w:sz="0" w:space="0" w:color="auto"/>
            <w:left w:val="none" w:sz="0" w:space="0" w:color="auto"/>
            <w:bottom w:val="none" w:sz="0" w:space="0" w:color="auto"/>
            <w:right w:val="none" w:sz="0" w:space="0" w:color="auto"/>
          </w:divBdr>
        </w:div>
      </w:divsChild>
    </w:div>
    <w:div w:id="809246777">
      <w:bodyDiv w:val="1"/>
      <w:marLeft w:val="0"/>
      <w:marRight w:val="0"/>
      <w:marTop w:val="0"/>
      <w:marBottom w:val="0"/>
      <w:divBdr>
        <w:top w:val="none" w:sz="0" w:space="0" w:color="auto"/>
        <w:left w:val="none" w:sz="0" w:space="0" w:color="auto"/>
        <w:bottom w:val="none" w:sz="0" w:space="0" w:color="auto"/>
        <w:right w:val="none" w:sz="0" w:space="0" w:color="auto"/>
      </w:divBdr>
    </w:div>
    <w:div w:id="834493327">
      <w:bodyDiv w:val="1"/>
      <w:marLeft w:val="0"/>
      <w:marRight w:val="0"/>
      <w:marTop w:val="0"/>
      <w:marBottom w:val="0"/>
      <w:divBdr>
        <w:top w:val="none" w:sz="0" w:space="0" w:color="auto"/>
        <w:left w:val="none" w:sz="0" w:space="0" w:color="auto"/>
        <w:bottom w:val="none" w:sz="0" w:space="0" w:color="auto"/>
        <w:right w:val="none" w:sz="0" w:space="0" w:color="auto"/>
      </w:divBdr>
    </w:div>
    <w:div w:id="848325452">
      <w:bodyDiv w:val="1"/>
      <w:marLeft w:val="0"/>
      <w:marRight w:val="0"/>
      <w:marTop w:val="0"/>
      <w:marBottom w:val="0"/>
      <w:divBdr>
        <w:top w:val="none" w:sz="0" w:space="0" w:color="auto"/>
        <w:left w:val="none" w:sz="0" w:space="0" w:color="auto"/>
        <w:bottom w:val="none" w:sz="0" w:space="0" w:color="auto"/>
        <w:right w:val="none" w:sz="0" w:space="0" w:color="auto"/>
      </w:divBdr>
    </w:div>
    <w:div w:id="852761444">
      <w:bodyDiv w:val="1"/>
      <w:marLeft w:val="0"/>
      <w:marRight w:val="0"/>
      <w:marTop w:val="0"/>
      <w:marBottom w:val="0"/>
      <w:divBdr>
        <w:top w:val="none" w:sz="0" w:space="0" w:color="auto"/>
        <w:left w:val="none" w:sz="0" w:space="0" w:color="auto"/>
        <w:bottom w:val="none" w:sz="0" w:space="0" w:color="auto"/>
        <w:right w:val="none" w:sz="0" w:space="0" w:color="auto"/>
      </w:divBdr>
    </w:div>
    <w:div w:id="862481391">
      <w:bodyDiv w:val="1"/>
      <w:marLeft w:val="0"/>
      <w:marRight w:val="0"/>
      <w:marTop w:val="0"/>
      <w:marBottom w:val="0"/>
      <w:divBdr>
        <w:top w:val="none" w:sz="0" w:space="0" w:color="auto"/>
        <w:left w:val="none" w:sz="0" w:space="0" w:color="auto"/>
        <w:bottom w:val="none" w:sz="0" w:space="0" w:color="auto"/>
        <w:right w:val="none" w:sz="0" w:space="0" w:color="auto"/>
      </w:divBdr>
    </w:div>
    <w:div w:id="872159830">
      <w:bodyDiv w:val="1"/>
      <w:marLeft w:val="0"/>
      <w:marRight w:val="0"/>
      <w:marTop w:val="0"/>
      <w:marBottom w:val="0"/>
      <w:divBdr>
        <w:top w:val="none" w:sz="0" w:space="0" w:color="auto"/>
        <w:left w:val="none" w:sz="0" w:space="0" w:color="auto"/>
        <w:bottom w:val="none" w:sz="0" w:space="0" w:color="auto"/>
        <w:right w:val="none" w:sz="0" w:space="0" w:color="auto"/>
      </w:divBdr>
    </w:div>
    <w:div w:id="873274069">
      <w:bodyDiv w:val="1"/>
      <w:marLeft w:val="0"/>
      <w:marRight w:val="0"/>
      <w:marTop w:val="0"/>
      <w:marBottom w:val="0"/>
      <w:divBdr>
        <w:top w:val="none" w:sz="0" w:space="0" w:color="auto"/>
        <w:left w:val="none" w:sz="0" w:space="0" w:color="auto"/>
        <w:bottom w:val="none" w:sz="0" w:space="0" w:color="auto"/>
        <w:right w:val="none" w:sz="0" w:space="0" w:color="auto"/>
      </w:divBdr>
    </w:div>
    <w:div w:id="878514894">
      <w:bodyDiv w:val="1"/>
      <w:marLeft w:val="0"/>
      <w:marRight w:val="0"/>
      <w:marTop w:val="0"/>
      <w:marBottom w:val="0"/>
      <w:divBdr>
        <w:top w:val="none" w:sz="0" w:space="0" w:color="auto"/>
        <w:left w:val="none" w:sz="0" w:space="0" w:color="auto"/>
        <w:bottom w:val="none" w:sz="0" w:space="0" w:color="auto"/>
        <w:right w:val="none" w:sz="0" w:space="0" w:color="auto"/>
      </w:divBdr>
    </w:div>
    <w:div w:id="881526186">
      <w:bodyDiv w:val="1"/>
      <w:marLeft w:val="0"/>
      <w:marRight w:val="0"/>
      <w:marTop w:val="0"/>
      <w:marBottom w:val="0"/>
      <w:divBdr>
        <w:top w:val="none" w:sz="0" w:space="0" w:color="auto"/>
        <w:left w:val="none" w:sz="0" w:space="0" w:color="auto"/>
        <w:bottom w:val="none" w:sz="0" w:space="0" w:color="auto"/>
        <w:right w:val="none" w:sz="0" w:space="0" w:color="auto"/>
      </w:divBdr>
    </w:div>
    <w:div w:id="898518460">
      <w:bodyDiv w:val="1"/>
      <w:marLeft w:val="0"/>
      <w:marRight w:val="0"/>
      <w:marTop w:val="0"/>
      <w:marBottom w:val="0"/>
      <w:divBdr>
        <w:top w:val="none" w:sz="0" w:space="0" w:color="auto"/>
        <w:left w:val="none" w:sz="0" w:space="0" w:color="auto"/>
        <w:bottom w:val="none" w:sz="0" w:space="0" w:color="auto"/>
        <w:right w:val="none" w:sz="0" w:space="0" w:color="auto"/>
      </w:divBdr>
    </w:div>
    <w:div w:id="902714070">
      <w:bodyDiv w:val="1"/>
      <w:marLeft w:val="0"/>
      <w:marRight w:val="0"/>
      <w:marTop w:val="0"/>
      <w:marBottom w:val="0"/>
      <w:divBdr>
        <w:top w:val="none" w:sz="0" w:space="0" w:color="auto"/>
        <w:left w:val="none" w:sz="0" w:space="0" w:color="auto"/>
        <w:bottom w:val="none" w:sz="0" w:space="0" w:color="auto"/>
        <w:right w:val="none" w:sz="0" w:space="0" w:color="auto"/>
      </w:divBdr>
    </w:div>
    <w:div w:id="913706967">
      <w:bodyDiv w:val="1"/>
      <w:marLeft w:val="0"/>
      <w:marRight w:val="0"/>
      <w:marTop w:val="0"/>
      <w:marBottom w:val="0"/>
      <w:divBdr>
        <w:top w:val="none" w:sz="0" w:space="0" w:color="auto"/>
        <w:left w:val="none" w:sz="0" w:space="0" w:color="auto"/>
        <w:bottom w:val="none" w:sz="0" w:space="0" w:color="auto"/>
        <w:right w:val="none" w:sz="0" w:space="0" w:color="auto"/>
      </w:divBdr>
    </w:div>
    <w:div w:id="941111874">
      <w:bodyDiv w:val="1"/>
      <w:marLeft w:val="0"/>
      <w:marRight w:val="0"/>
      <w:marTop w:val="0"/>
      <w:marBottom w:val="0"/>
      <w:divBdr>
        <w:top w:val="none" w:sz="0" w:space="0" w:color="auto"/>
        <w:left w:val="none" w:sz="0" w:space="0" w:color="auto"/>
        <w:bottom w:val="none" w:sz="0" w:space="0" w:color="auto"/>
        <w:right w:val="none" w:sz="0" w:space="0" w:color="auto"/>
      </w:divBdr>
    </w:div>
    <w:div w:id="952401302">
      <w:bodyDiv w:val="1"/>
      <w:marLeft w:val="0"/>
      <w:marRight w:val="0"/>
      <w:marTop w:val="0"/>
      <w:marBottom w:val="0"/>
      <w:divBdr>
        <w:top w:val="none" w:sz="0" w:space="0" w:color="auto"/>
        <w:left w:val="none" w:sz="0" w:space="0" w:color="auto"/>
        <w:bottom w:val="none" w:sz="0" w:space="0" w:color="auto"/>
        <w:right w:val="none" w:sz="0" w:space="0" w:color="auto"/>
      </w:divBdr>
    </w:div>
    <w:div w:id="953444946">
      <w:bodyDiv w:val="1"/>
      <w:marLeft w:val="0"/>
      <w:marRight w:val="0"/>
      <w:marTop w:val="0"/>
      <w:marBottom w:val="0"/>
      <w:divBdr>
        <w:top w:val="none" w:sz="0" w:space="0" w:color="auto"/>
        <w:left w:val="none" w:sz="0" w:space="0" w:color="auto"/>
        <w:bottom w:val="none" w:sz="0" w:space="0" w:color="auto"/>
        <w:right w:val="none" w:sz="0" w:space="0" w:color="auto"/>
      </w:divBdr>
    </w:div>
    <w:div w:id="956444386">
      <w:bodyDiv w:val="1"/>
      <w:marLeft w:val="0"/>
      <w:marRight w:val="0"/>
      <w:marTop w:val="0"/>
      <w:marBottom w:val="0"/>
      <w:divBdr>
        <w:top w:val="none" w:sz="0" w:space="0" w:color="auto"/>
        <w:left w:val="none" w:sz="0" w:space="0" w:color="auto"/>
        <w:bottom w:val="none" w:sz="0" w:space="0" w:color="auto"/>
        <w:right w:val="none" w:sz="0" w:space="0" w:color="auto"/>
      </w:divBdr>
    </w:div>
    <w:div w:id="966592266">
      <w:bodyDiv w:val="1"/>
      <w:marLeft w:val="0"/>
      <w:marRight w:val="0"/>
      <w:marTop w:val="0"/>
      <w:marBottom w:val="0"/>
      <w:divBdr>
        <w:top w:val="none" w:sz="0" w:space="0" w:color="auto"/>
        <w:left w:val="none" w:sz="0" w:space="0" w:color="auto"/>
        <w:bottom w:val="none" w:sz="0" w:space="0" w:color="auto"/>
        <w:right w:val="none" w:sz="0" w:space="0" w:color="auto"/>
      </w:divBdr>
    </w:div>
    <w:div w:id="970939632">
      <w:bodyDiv w:val="1"/>
      <w:marLeft w:val="0"/>
      <w:marRight w:val="0"/>
      <w:marTop w:val="0"/>
      <w:marBottom w:val="0"/>
      <w:divBdr>
        <w:top w:val="none" w:sz="0" w:space="0" w:color="auto"/>
        <w:left w:val="none" w:sz="0" w:space="0" w:color="auto"/>
        <w:bottom w:val="none" w:sz="0" w:space="0" w:color="auto"/>
        <w:right w:val="none" w:sz="0" w:space="0" w:color="auto"/>
      </w:divBdr>
    </w:div>
    <w:div w:id="973368743">
      <w:bodyDiv w:val="1"/>
      <w:marLeft w:val="0"/>
      <w:marRight w:val="0"/>
      <w:marTop w:val="0"/>
      <w:marBottom w:val="0"/>
      <w:divBdr>
        <w:top w:val="none" w:sz="0" w:space="0" w:color="auto"/>
        <w:left w:val="none" w:sz="0" w:space="0" w:color="auto"/>
        <w:bottom w:val="none" w:sz="0" w:space="0" w:color="auto"/>
        <w:right w:val="none" w:sz="0" w:space="0" w:color="auto"/>
      </w:divBdr>
      <w:divsChild>
        <w:div w:id="113601331">
          <w:marLeft w:val="0"/>
          <w:marRight w:val="0"/>
          <w:marTop w:val="0"/>
          <w:marBottom w:val="0"/>
          <w:divBdr>
            <w:top w:val="none" w:sz="0" w:space="0" w:color="auto"/>
            <w:left w:val="none" w:sz="0" w:space="0" w:color="auto"/>
            <w:bottom w:val="none" w:sz="0" w:space="0" w:color="auto"/>
            <w:right w:val="none" w:sz="0" w:space="0" w:color="auto"/>
          </w:divBdr>
          <w:divsChild>
            <w:div w:id="597519201">
              <w:marLeft w:val="0"/>
              <w:marRight w:val="0"/>
              <w:marTop w:val="0"/>
              <w:marBottom w:val="0"/>
              <w:divBdr>
                <w:top w:val="none" w:sz="0" w:space="0" w:color="auto"/>
                <w:left w:val="none" w:sz="0" w:space="0" w:color="auto"/>
                <w:bottom w:val="none" w:sz="0" w:space="0" w:color="auto"/>
                <w:right w:val="none" w:sz="0" w:space="0" w:color="auto"/>
              </w:divBdr>
              <w:divsChild>
                <w:div w:id="119880652">
                  <w:marLeft w:val="0"/>
                  <w:marRight w:val="0"/>
                  <w:marTop w:val="0"/>
                  <w:marBottom w:val="0"/>
                  <w:divBdr>
                    <w:top w:val="none" w:sz="0" w:space="0" w:color="auto"/>
                    <w:left w:val="none" w:sz="0" w:space="0" w:color="auto"/>
                    <w:bottom w:val="none" w:sz="0" w:space="0" w:color="auto"/>
                    <w:right w:val="none" w:sz="0" w:space="0" w:color="auto"/>
                  </w:divBdr>
                  <w:divsChild>
                    <w:div w:id="55712710">
                      <w:marLeft w:val="0"/>
                      <w:marRight w:val="0"/>
                      <w:marTop w:val="0"/>
                      <w:marBottom w:val="0"/>
                      <w:divBdr>
                        <w:top w:val="none" w:sz="0" w:space="0" w:color="auto"/>
                        <w:left w:val="none" w:sz="0" w:space="0" w:color="auto"/>
                        <w:bottom w:val="none" w:sz="0" w:space="0" w:color="auto"/>
                        <w:right w:val="none" w:sz="0" w:space="0" w:color="auto"/>
                      </w:divBdr>
                      <w:divsChild>
                        <w:div w:id="1989243502">
                          <w:marLeft w:val="0"/>
                          <w:marRight w:val="0"/>
                          <w:marTop w:val="0"/>
                          <w:marBottom w:val="0"/>
                          <w:divBdr>
                            <w:top w:val="none" w:sz="0" w:space="0" w:color="auto"/>
                            <w:left w:val="none" w:sz="0" w:space="0" w:color="auto"/>
                            <w:bottom w:val="none" w:sz="0" w:space="0" w:color="auto"/>
                            <w:right w:val="none" w:sz="0" w:space="0" w:color="auto"/>
                          </w:divBdr>
                          <w:divsChild>
                            <w:div w:id="1684699391">
                              <w:marLeft w:val="0"/>
                              <w:marRight w:val="0"/>
                              <w:marTop w:val="0"/>
                              <w:marBottom w:val="0"/>
                              <w:divBdr>
                                <w:top w:val="none" w:sz="0" w:space="0" w:color="auto"/>
                                <w:left w:val="none" w:sz="0" w:space="0" w:color="auto"/>
                                <w:bottom w:val="none" w:sz="0" w:space="0" w:color="auto"/>
                                <w:right w:val="none" w:sz="0" w:space="0" w:color="auto"/>
                              </w:divBdr>
                              <w:divsChild>
                                <w:div w:id="1084184778">
                                  <w:marLeft w:val="0"/>
                                  <w:marRight w:val="0"/>
                                  <w:marTop w:val="0"/>
                                  <w:marBottom w:val="0"/>
                                  <w:divBdr>
                                    <w:top w:val="none" w:sz="0" w:space="0" w:color="auto"/>
                                    <w:left w:val="none" w:sz="0" w:space="0" w:color="auto"/>
                                    <w:bottom w:val="none" w:sz="0" w:space="0" w:color="auto"/>
                                    <w:right w:val="none" w:sz="0" w:space="0" w:color="auto"/>
                                  </w:divBdr>
                                  <w:divsChild>
                                    <w:div w:id="559561527">
                                      <w:marLeft w:val="0"/>
                                      <w:marRight w:val="0"/>
                                      <w:marTop w:val="0"/>
                                      <w:marBottom w:val="0"/>
                                      <w:divBdr>
                                        <w:top w:val="none" w:sz="0" w:space="0" w:color="auto"/>
                                        <w:left w:val="none" w:sz="0" w:space="0" w:color="auto"/>
                                        <w:bottom w:val="none" w:sz="0" w:space="0" w:color="auto"/>
                                        <w:right w:val="none" w:sz="0" w:space="0" w:color="auto"/>
                                      </w:divBdr>
                                      <w:divsChild>
                                        <w:div w:id="285623368">
                                          <w:marLeft w:val="0"/>
                                          <w:marRight w:val="0"/>
                                          <w:marTop w:val="0"/>
                                          <w:marBottom w:val="0"/>
                                          <w:divBdr>
                                            <w:top w:val="none" w:sz="0" w:space="0" w:color="auto"/>
                                            <w:left w:val="none" w:sz="0" w:space="0" w:color="auto"/>
                                            <w:bottom w:val="none" w:sz="0" w:space="0" w:color="auto"/>
                                            <w:right w:val="none" w:sz="0" w:space="0" w:color="auto"/>
                                          </w:divBdr>
                                          <w:divsChild>
                                            <w:div w:id="1895266867">
                                              <w:marLeft w:val="0"/>
                                              <w:marRight w:val="0"/>
                                              <w:marTop w:val="0"/>
                                              <w:marBottom w:val="0"/>
                                              <w:divBdr>
                                                <w:top w:val="none" w:sz="0" w:space="0" w:color="auto"/>
                                                <w:left w:val="none" w:sz="0" w:space="0" w:color="auto"/>
                                                <w:bottom w:val="none" w:sz="0" w:space="0" w:color="auto"/>
                                                <w:right w:val="none" w:sz="0" w:space="0" w:color="auto"/>
                                              </w:divBdr>
                                              <w:divsChild>
                                                <w:div w:id="1548107636">
                                                  <w:marLeft w:val="0"/>
                                                  <w:marRight w:val="0"/>
                                                  <w:marTop w:val="0"/>
                                                  <w:marBottom w:val="0"/>
                                                  <w:divBdr>
                                                    <w:top w:val="none" w:sz="0" w:space="0" w:color="auto"/>
                                                    <w:left w:val="none" w:sz="0" w:space="0" w:color="auto"/>
                                                    <w:bottom w:val="none" w:sz="0" w:space="0" w:color="auto"/>
                                                    <w:right w:val="none" w:sz="0" w:space="0" w:color="auto"/>
                                                  </w:divBdr>
                                                  <w:divsChild>
                                                    <w:div w:id="2067802761">
                                                      <w:marLeft w:val="0"/>
                                                      <w:marRight w:val="0"/>
                                                      <w:marTop w:val="0"/>
                                                      <w:marBottom w:val="0"/>
                                                      <w:divBdr>
                                                        <w:top w:val="none" w:sz="0" w:space="0" w:color="auto"/>
                                                        <w:left w:val="none" w:sz="0" w:space="0" w:color="auto"/>
                                                        <w:bottom w:val="none" w:sz="0" w:space="0" w:color="auto"/>
                                                        <w:right w:val="none" w:sz="0" w:space="0" w:color="auto"/>
                                                      </w:divBdr>
                                                      <w:divsChild>
                                                        <w:div w:id="1342975119">
                                                          <w:marLeft w:val="0"/>
                                                          <w:marRight w:val="0"/>
                                                          <w:marTop w:val="0"/>
                                                          <w:marBottom w:val="0"/>
                                                          <w:divBdr>
                                                            <w:top w:val="none" w:sz="0" w:space="0" w:color="auto"/>
                                                            <w:left w:val="none" w:sz="0" w:space="0" w:color="auto"/>
                                                            <w:bottom w:val="none" w:sz="0" w:space="0" w:color="auto"/>
                                                            <w:right w:val="none" w:sz="0" w:space="0" w:color="auto"/>
                                                          </w:divBdr>
                                                          <w:divsChild>
                                                            <w:div w:id="1759208200">
                                                              <w:marLeft w:val="0"/>
                                                              <w:marRight w:val="0"/>
                                                              <w:marTop w:val="0"/>
                                                              <w:marBottom w:val="0"/>
                                                              <w:divBdr>
                                                                <w:top w:val="none" w:sz="0" w:space="0" w:color="auto"/>
                                                                <w:left w:val="none" w:sz="0" w:space="0" w:color="auto"/>
                                                                <w:bottom w:val="none" w:sz="0" w:space="0" w:color="auto"/>
                                                                <w:right w:val="none" w:sz="0" w:space="0" w:color="auto"/>
                                                              </w:divBdr>
                                                              <w:divsChild>
                                                                <w:div w:id="759522244">
                                                                  <w:marLeft w:val="0"/>
                                                                  <w:marRight w:val="0"/>
                                                                  <w:marTop w:val="0"/>
                                                                  <w:marBottom w:val="0"/>
                                                                  <w:divBdr>
                                                                    <w:top w:val="none" w:sz="0" w:space="0" w:color="auto"/>
                                                                    <w:left w:val="none" w:sz="0" w:space="0" w:color="auto"/>
                                                                    <w:bottom w:val="none" w:sz="0" w:space="0" w:color="auto"/>
                                                                    <w:right w:val="none" w:sz="0" w:space="0" w:color="auto"/>
                                                                  </w:divBdr>
                                                                  <w:divsChild>
                                                                    <w:div w:id="172650555">
                                                                      <w:marLeft w:val="0"/>
                                                                      <w:marRight w:val="0"/>
                                                                      <w:marTop w:val="0"/>
                                                                      <w:marBottom w:val="0"/>
                                                                      <w:divBdr>
                                                                        <w:top w:val="none" w:sz="0" w:space="0" w:color="auto"/>
                                                                        <w:left w:val="none" w:sz="0" w:space="0" w:color="auto"/>
                                                                        <w:bottom w:val="none" w:sz="0" w:space="0" w:color="auto"/>
                                                                        <w:right w:val="none" w:sz="0" w:space="0" w:color="auto"/>
                                                                      </w:divBdr>
                                                                      <w:divsChild>
                                                                        <w:div w:id="2055151628">
                                                                          <w:marLeft w:val="0"/>
                                                                          <w:marRight w:val="0"/>
                                                                          <w:marTop w:val="0"/>
                                                                          <w:marBottom w:val="0"/>
                                                                          <w:divBdr>
                                                                            <w:top w:val="none" w:sz="0" w:space="0" w:color="auto"/>
                                                                            <w:left w:val="none" w:sz="0" w:space="0" w:color="auto"/>
                                                                            <w:bottom w:val="none" w:sz="0" w:space="0" w:color="auto"/>
                                                                            <w:right w:val="none" w:sz="0" w:space="0" w:color="auto"/>
                                                                          </w:divBdr>
                                                                          <w:divsChild>
                                                                            <w:div w:id="1765304420">
                                                                              <w:marLeft w:val="0"/>
                                                                              <w:marRight w:val="0"/>
                                                                              <w:marTop w:val="0"/>
                                                                              <w:marBottom w:val="0"/>
                                                                              <w:divBdr>
                                                                                <w:top w:val="none" w:sz="0" w:space="0" w:color="auto"/>
                                                                                <w:left w:val="none" w:sz="0" w:space="0" w:color="auto"/>
                                                                                <w:bottom w:val="none" w:sz="0" w:space="0" w:color="auto"/>
                                                                                <w:right w:val="none" w:sz="0" w:space="0" w:color="auto"/>
                                                                              </w:divBdr>
                                                                              <w:divsChild>
                                                                                <w:div w:id="2104568521">
                                                                                  <w:marLeft w:val="0"/>
                                                                                  <w:marRight w:val="0"/>
                                                                                  <w:marTop w:val="0"/>
                                                                                  <w:marBottom w:val="0"/>
                                                                                  <w:divBdr>
                                                                                    <w:top w:val="none" w:sz="0" w:space="0" w:color="auto"/>
                                                                                    <w:left w:val="none" w:sz="0" w:space="0" w:color="auto"/>
                                                                                    <w:bottom w:val="none" w:sz="0" w:space="0" w:color="auto"/>
                                                                                    <w:right w:val="none" w:sz="0" w:space="0" w:color="auto"/>
                                                                                  </w:divBdr>
                                                                                  <w:divsChild>
                                                                                    <w:div w:id="1419331579">
                                                                                      <w:marLeft w:val="0"/>
                                                                                      <w:marRight w:val="0"/>
                                                                                      <w:marTop w:val="0"/>
                                                                                      <w:marBottom w:val="0"/>
                                                                                      <w:divBdr>
                                                                                        <w:top w:val="none" w:sz="0" w:space="0" w:color="auto"/>
                                                                                        <w:left w:val="none" w:sz="0" w:space="0" w:color="auto"/>
                                                                                        <w:bottom w:val="none" w:sz="0" w:space="0" w:color="auto"/>
                                                                                        <w:right w:val="none" w:sz="0" w:space="0" w:color="auto"/>
                                                                                      </w:divBdr>
                                                                                      <w:divsChild>
                                                                                        <w:div w:id="1796749255">
                                                                                          <w:marLeft w:val="0"/>
                                                                                          <w:marRight w:val="0"/>
                                                                                          <w:marTop w:val="0"/>
                                                                                          <w:marBottom w:val="0"/>
                                                                                          <w:divBdr>
                                                                                            <w:top w:val="none" w:sz="0" w:space="0" w:color="auto"/>
                                                                                            <w:left w:val="none" w:sz="0" w:space="0" w:color="auto"/>
                                                                                            <w:bottom w:val="none" w:sz="0" w:space="0" w:color="auto"/>
                                                                                            <w:right w:val="none" w:sz="0" w:space="0" w:color="auto"/>
                                                                                          </w:divBdr>
                                                                                          <w:divsChild>
                                                                                            <w:div w:id="1374770548">
                                                                                              <w:marLeft w:val="0"/>
                                                                                              <w:marRight w:val="0"/>
                                                                                              <w:marTop w:val="0"/>
                                                                                              <w:marBottom w:val="0"/>
                                                                                              <w:divBdr>
                                                                                                <w:top w:val="none" w:sz="0" w:space="0" w:color="auto"/>
                                                                                                <w:left w:val="none" w:sz="0" w:space="0" w:color="auto"/>
                                                                                                <w:bottom w:val="none" w:sz="0" w:space="0" w:color="auto"/>
                                                                                                <w:right w:val="none" w:sz="0" w:space="0" w:color="auto"/>
                                                                                              </w:divBdr>
                                                                                              <w:divsChild>
                                                                                                <w:div w:id="211100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4338158">
      <w:bodyDiv w:val="1"/>
      <w:marLeft w:val="0"/>
      <w:marRight w:val="0"/>
      <w:marTop w:val="0"/>
      <w:marBottom w:val="0"/>
      <w:divBdr>
        <w:top w:val="none" w:sz="0" w:space="0" w:color="auto"/>
        <w:left w:val="none" w:sz="0" w:space="0" w:color="auto"/>
        <w:bottom w:val="none" w:sz="0" w:space="0" w:color="auto"/>
        <w:right w:val="none" w:sz="0" w:space="0" w:color="auto"/>
      </w:divBdr>
    </w:div>
    <w:div w:id="1001077896">
      <w:bodyDiv w:val="1"/>
      <w:marLeft w:val="0"/>
      <w:marRight w:val="0"/>
      <w:marTop w:val="0"/>
      <w:marBottom w:val="0"/>
      <w:divBdr>
        <w:top w:val="none" w:sz="0" w:space="0" w:color="auto"/>
        <w:left w:val="none" w:sz="0" w:space="0" w:color="auto"/>
        <w:bottom w:val="none" w:sz="0" w:space="0" w:color="auto"/>
        <w:right w:val="none" w:sz="0" w:space="0" w:color="auto"/>
      </w:divBdr>
    </w:div>
    <w:div w:id="1002242925">
      <w:bodyDiv w:val="1"/>
      <w:marLeft w:val="0"/>
      <w:marRight w:val="0"/>
      <w:marTop w:val="0"/>
      <w:marBottom w:val="0"/>
      <w:divBdr>
        <w:top w:val="none" w:sz="0" w:space="0" w:color="auto"/>
        <w:left w:val="none" w:sz="0" w:space="0" w:color="auto"/>
        <w:bottom w:val="none" w:sz="0" w:space="0" w:color="auto"/>
        <w:right w:val="none" w:sz="0" w:space="0" w:color="auto"/>
      </w:divBdr>
    </w:div>
    <w:div w:id="1005591196">
      <w:bodyDiv w:val="1"/>
      <w:marLeft w:val="0"/>
      <w:marRight w:val="0"/>
      <w:marTop w:val="0"/>
      <w:marBottom w:val="0"/>
      <w:divBdr>
        <w:top w:val="none" w:sz="0" w:space="0" w:color="auto"/>
        <w:left w:val="none" w:sz="0" w:space="0" w:color="auto"/>
        <w:bottom w:val="none" w:sz="0" w:space="0" w:color="auto"/>
        <w:right w:val="none" w:sz="0" w:space="0" w:color="auto"/>
      </w:divBdr>
    </w:div>
    <w:div w:id="1019888334">
      <w:bodyDiv w:val="1"/>
      <w:marLeft w:val="0"/>
      <w:marRight w:val="0"/>
      <w:marTop w:val="0"/>
      <w:marBottom w:val="0"/>
      <w:divBdr>
        <w:top w:val="none" w:sz="0" w:space="0" w:color="auto"/>
        <w:left w:val="none" w:sz="0" w:space="0" w:color="auto"/>
        <w:bottom w:val="none" w:sz="0" w:space="0" w:color="auto"/>
        <w:right w:val="none" w:sz="0" w:space="0" w:color="auto"/>
      </w:divBdr>
    </w:div>
    <w:div w:id="1080442765">
      <w:bodyDiv w:val="1"/>
      <w:marLeft w:val="0"/>
      <w:marRight w:val="0"/>
      <w:marTop w:val="0"/>
      <w:marBottom w:val="0"/>
      <w:divBdr>
        <w:top w:val="none" w:sz="0" w:space="0" w:color="auto"/>
        <w:left w:val="none" w:sz="0" w:space="0" w:color="auto"/>
        <w:bottom w:val="none" w:sz="0" w:space="0" w:color="auto"/>
        <w:right w:val="none" w:sz="0" w:space="0" w:color="auto"/>
      </w:divBdr>
    </w:div>
    <w:div w:id="1095631155">
      <w:bodyDiv w:val="1"/>
      <w:marLeft w:val="0"/>
      <w:marRight w:val="0"/>
      <w:marTop w:val="0"/>
      <w:marBottom w:val="0"/>
      <w:divBdr>
        <w:top w:val="none" w:sz="0" w:space="0" w:color="auto"/>
        <w:left w:val="none" w:sz="0" w:space="0" w:color="auto"/>
        <w:bottom w:val="none" w:sz="0" w:space="0" w:color="auto"/>
        <w:right w:val="none" w:sz="0" w:space="0" w:color="auto"/>
      </w:divBdr>
    </w:div>
    <w:div w:id="1112214351">
      <w:bodyDiv w:val="1"/>
      <w:marLeft w:val="0"/>
      <w:marRight w:val="0"/>
      <w:marTop w:val="0"/>
      <w:marBottom w:val="0"/>
      <w:divBdr>
        <w:top w:val="none" w:sz="0" w:space="0" w:color="auto"/>
        <w:left w:val="none" w:sz="0" w:space="0" w:color="auto"/>
        <w:bottom w:val="none" w:sz="0" w:space="0" w:color="auto"/>
        <w:right w:val="none" w:sz="0" w:space="0" w:color="auto"/>
      </w:divBdr>
    </w:div>
    <w:div w:id="1112938755">
      <w:bodyDiv w:val="1"/>
      <w:marLeft w:val="0"/>
      <w:marRight w:val="0"/>
      <w:marTop w:val="0"/>
      <w:marBottom w:val="0"/>
      <w:divBdr>
        <w:top w:val="none" w:sz="0" w:space="0" w:color="auto"/>
        <w:left w:val="none" w:sz="0" w:space="0" w:color="auto"/>
        <w:bottom w:val="none" w:sz="0" w:space="0" w:color="auto"/>
        <w:right w:val="none" w:sz="0" w:space="0" w:color="auto"/>
      </w:divBdr>
    </w:div>
    <w:div w:id="1119570008">
      <w:bodyDiv w:val="1"/>
      <w:marLeft w:val="0"/>
      <w:marRight w:val="0"/>
      <w:marTop w:val="0"/>
      <w:marBottom w:val="0"/>
      <w:divBdr>
        <w:top w:val="none" w:sz="0" w:space="0" w:color="auto"/>
        <w:left w:val="none" w:sz="0" w:space="0" w:color="auto"/>
        <w:bottom w:val="none" w:sz="0" w:space="0" w:color="auto"/>
        <w:right w:val="none" w:sz="0" w:space="0" w:color="auto"/>
      </w:divBdr>
    </w:div>
    <w:div w:id="1151407628">
      <w:bodyDiv w:val="1"/>
      <w:marLeft w:val="0"/>
      <w:marRight w:val="0"/>
      <w:marTop w:val="0"/>
      <w:marBottom w:val="0"/>
      <w:divBdr>
        <w:top w:val="none" w:sz="0" w:space="0" w:color="auto"/>
        <w:left w:val="none" w:sz="0" w:space="0" w:color="auto"/>
        <w:bottom w:val="none" w:sz="0" w:space="0" w:color="auto"/>
        <w:right w:val="none" w:sz="0" w:space="0" w:color="auto"/>
      </w:divBdr>
    </w:div>
    <w:div w:id="1159493256">
      <w:bodyDiv w:val="1"/>
      <w:marLeft w:val="0"/>
      <w:marRight w:val="0"/>
      <w:marTop w:val="0"/>
      <w:marBottom w:val="0"/>
      <w:divBdr>
        <w:top w:val="none" w:sz="0" w:space="0" w:color="auto"/>
        <w:left w:val="none" w:sz="0" w:space="0" w:color="auto"/>
        <w:bottom w:val="none" w:sz="0" w:space="0" w:color="auto"/>
        <w:right w:val="none" w:sz="0" w:space="0" w:color="auto"/>
      </w:divBdr>
    </w:div>
    <w:div w:id="1199318058">
      <w:bodyDiv w:val="1"/>
      <w:marLeft w:val="0"/>
      <w:marRight w:val="0"/>
      <w:marTop w:val="0"/>
      <w:marBottom w:val="0"/>
      <w:divBdr>
        <w:top w:val="none" w:sz="0" w:space="0" w:color="auto"/>
        <w:left w:val="none" w:sz="0" w:space="0" w:color="auto"/>
        <w:bottom w:val="none" w:sz="0" w:space="0" w:color="auto"/>
        <w:right w:val="none" w:sz="0" w:space="0" w:color="auto"/>
      </w:divBdr>
    </w:div>
    <w:div w:id="1225025566">
      <w:bodyDiv w:val="1"/>
      <w:marLeft w:val="0"/>
      <w:marRight w:val="0"/>
      <w:marTop w:val="0"/>
      <w:marBottom w:val="0"/>
      <w:divBdr>
        <w:top w:val="none" w:sz="0" w:space="0" w:color="auto"/>
        <w:left w:val="none" w:sz="0" w:space="0" w:color="auto"/>
        <w:bottom w:val="none" w:sz="0" w:space="0" w:color="auto"/>
        <w:right w:val="none" w:sz="0" w:space="0" w:color="auto"/>
      </w:divBdr>
    </w:div>
    <w:div w:id="1233659118">
      <w:bodyDiv w:val="1"/>
      <w:marLeft w:val="0"/>
      <w:marRight w:val="0"/>
      <w:marTop w:val="0"/>
      <w:marBottom w:val="0"/>
      <w:divBdr>
        <w:top w:val="none" w:sz="0" w:space="0" w:color="auto"/>
        <w:left w:val="none" w:sz="0" w:space="0" w:color="auto"/>
        <w:bottom w:val="none" w:sz="0" w:space="0" w:color="auto"/>
        <w:right w:val="none" w:sz="0" w:space="0" w:color="auto"/>
      </w:divBdr>
    </w:div>
    <w:div w:id="1254239277">
      <w:bodyDiv w:val="1"/>
      <w:marLeft w:val="0"/>
      <w:marRight w:val="0"/>
      <w:marTop w:val="0"/>
      <w:marBottom w:val="0"/>
      <w:divBdr>
        <w:top w:val="none" w:sz="0" w:space="0" w:color="auto"/>
        <w:left w:val="none" w:sz="0" w:space="0" w:color="auto"/>
        <w:bottom w:val="none" w:sz="0" w:space="0" w:color="auto"/>
        <w:right w:val="none" w:sz="0" w:space="0" w:color="auto"/>
      </w:divBdr>
    </w:div>
    <w:div w:id="1265919938">
      <w:bodyDiv w:val="1"/>
      <w:marLeft w:val="0"/>
      <w:marRight w:val="0"/>
      <w:marTop w:val="0"/>
      <w:marBottom w:val="0"/>
      <w:divBdr>
        <w:top w:val="none" w:sz="0" w:space="0" w:color="auto"/>
        <w:left w:val="none" w:sz="0" w:space="0" w:color="auto"/>
        <w:bottom w:val="none" w:sz="0" w:space="0" w:color="auto"/>
        <w:right w:val="none" w:sz="0" w:space="0" w:color="auto"/>
      </w:divBdr>
    </w:div>
    <w:div w:id="1268152455">
      <w:bodyDiv w:val="1"/>
      <w:marLeft w:val="0"/>
      <w:marRight w:val="0"/>
      <w:marTop w:val="0"/>
      <w:marBottom w:val="0"/>
      <w:divBdr>
        <w:top w:val="none" w:sz="0" w:space="0" w:color="auto"/>
        <w:left w:val="none" w:sz="0" w:space="0" w:color="auto"/>
        <w:bottom w:val="none" w:sz="0" w:space="0" w:color="auto"/>
        <w:right w:val="none" w:sz="0" w:space="0" w:color="auto"/>
      </w:divBdr>
    </w:div>
    <w:div w:id="1269659705">
      <w:bodyDiv w:val="1"/>
      <w:marLeft w:val="0"/>
      <w:marRight w:val="0"/>
      <w:marTop w:val="0"/>
      <w:marBottom w:val="0"/>
      <w:divBdr>
        <w:top w:val="none" w:sz="0" w:space="0" w:color="auto"/>
        <w:left w:val="none" w:sz="0" w:space="0" w:color="auto"/>
        <w:bottom w:val="none" w:sz="0" w:space="0" w:color="auto"/>
        <w:right w:val="none" w:sz="0" w:space="0" w:color="auto"/>
      </w:divBdr>
    </w:div>
    <w:div w:id="1276060257">
      <w:bodyDiv w:val="1"/>
      <w:marLeft w:val="0"/>
      <w:marRight w:val="0"/>
      <w:marTop w:val="0"/>
      <w:marBottom w:val="0"/>
      <w:divBdr>
        <w:top w:val="none" w:sz="0" w:space="0" w:color="auto"/>
        <w:left w:val="none" w:sz="0" w:space="0" w:color="auto"/>
        <w:bottom w:val="none" w:sz="0" w:space="0" w:color="auto"/>
        <w:right w:val="none" w:sz="0" w:space="0" w:color="auto"/>
      </w:divBdr>
    </w:div>
    <w:div w:id="1293635622">
      <w:bodyDiv w:val="1"/>
      <w:marLeft w:val="0"/>
      <w:marRight w:val="0"/>
      <w:marTop w:val="0"/>
      <w:marBottom w:val="0"/>
      <w:divBdr>
        <w:top w:val="none" w:sz="0" w:space="0" w:color="auto"/>
        <w:left w:val="none" w:sz="0" w:space="0" w:color="auto"/>
        <w:bottom w:val="none" w:sz="0" w:space="0" w:color="auto"/>
        <w:right w:val="none" w:sz="0" w:space="0" w:color="auto"/>
      </w:divBdr>
    </w:div>
    <w:div w:id="1293827732">
      <w:bodyDiv w:val="1"/>
      <w:marLeft w:val="0"/>
      <w:marRight w:val="0"/>
      <w:marTop w:val="0"/>
      <w:marBottom w:val="0"/>
      <w:divBdr>
        <w:top w:val="none" w:sz="0" w:space="0" w:color="auto"/>
        <w:left w:val="none" w:sz="0" w:space="0" w:color="auto"/>
        <w:bottom w:val="none" w:sz="0" w:space="0" w:color="auto"/>
        <w:right w:val="none" w:sz="0" w:space="0" w:color="auto"/>
      </w:divBdr>
    </w:div>
    <w:div w:id="1311597867">
      <w:bodyDiv w:val="1"/>
      <w:marLeft w:val="0"/>
      <w:marRight w:val="0"/>
      <w:marTop w:val="0"/>
      <w:marBottom w:val="0"/>
      <w:divBdr>
        <w:top w:val="none" w:sz="0" w:space="0" w:color="auto"/>
        <w:left w:val="none" w:sz="0" w:space="0" w:color="auto"/>
        <w:bottom w:val="none" w:sz="0" w:space="0" w:color="auto"/>
        <w:right w:val="none" w:sz="0" w:space="0" w:color="auto"/>
      </w:divBdr>
    </w:div>
    <w:div w:id="1325939063">
      <w:bodyDiv w:val="1"/>
      <w:marLeft w:val="0"/>
      <w:marRight w:val="0"/>
      <w:marTop w:val="0"/>
      <w:marBottom w:val="0"/>
      <w:divBdr>
        <w:top w:val="none" w:sz="0" w:space="0" w:color="auto"/>
        <w:left w:val="none" w:sz="0" w:space="0" w:color="auto"/>
        <w:bottom w:val="none" w:sz="0" w:space="0" w:color="auto"/>
        <w:right w:val="none" w:sz="0" w:space="0" w:color="auto"/>
      </w:divBdr>
    </w:div>
    <w:div w:id="1346712752">
      <w:bodyDiv w:val="1"/>
      <w:marLeft w:val="0"/>
      <w:marRight w:val="0"/>
      <w:marTop w:val="0"/>
      <w:marBottom w:val="0"/>
      <w:divBdr>
        <w:top w:val="none" w:sz="0" w:space="0" w:color="auto"/>
        <w:left w:val="none" w:sz="0" w:space="0" w:color="auto"/>
        <w:bottom w:val="none" w:sz="0" w:space="0" w:color="auto"/>
        <w:right w:val="none" w:sz="0" w:space="0" w:color="auto"/>
      </w:divBdr>
      <w:divsChild>
        <w:div w:id="605313382">
          <w:marLeft w:val="0"/>
          <w:marRight w:val="0"/>
          <w:marTop w:val="0"/>
          <w:marBottom w:val="0"/>
          <w:divBdr>
            <w:top w:val="none" w:sz="0" w:space="0" w:color="auto"/>
            <w:left w:val="none" w:sz="0" w:space="0" w:color="auto"/>
            <w:bottom w:val="none" w:sz="0" w:space="0" w:color="auto"/>
            <w:right w:val="none" w:sz="0" w:space="0" w:color="auto"/>
          </w:divBdr>
          <w:divsChild>
            <w:div w:id="1061320350">
              <w:marLeft w:val="0"/>
              <w:marRight w:val="0"/>
              <w:marTop w:val="0"/>
              <w:marBottom w:val="0"/>
              <w:divBdr>
                <w:top w:val="none" w:sz="0" w:space="0" w:color="auto"/>
                <w:left w:val="none" w:sz="0" w:space="0" w:color="auto"/>
                <w:bottom w:val="none" w:sz="0" w:space="0" w:color="auto"/>
                <w:right w:val="none" w:sz="0" w:space="0" w:color="auto"/>
              </w:divBdr>
              <w:divsChild>
                <w:div w:id="1624531369">
                  <w:marLeft w:val="0"/>
                  <w:marRight w:val="0"/>
                  <w:marTop w:val="0"/>
                  <w:marBottom w:val="0"/>
                  <w:divBdr>
                    <w:top w:val="none" w:sz="0" w:space="0" w:color="auto"/>
                    <w:left w:val="none" w:sz="0" w:space="0" w:color="auto"/>
                    <w:bottom w:val="none" w:sz="0" w:space="0" w:color="auto"/>
                    <w:right w:val="none" w:sz="0" w:space="0" w:color="auto"/>
                  </w:divBdr>
                  <w:divsChild>
                    <w:div w:id="601496460">
                      <w:marLeft w:val="0"/>
                      <w:marRight w:val="0"/>
                      <w:marTop w:val="0"/>
                      <w:marBottom w:val="0"/>
                      <w:divBdr>
                        <w:top w:val="none" w:sz="0" w:space="0" w:color="auto"/>
                        <w:left w:val="none" w:sz="0" w:space="0" w:color="auto"/>
                        <w:bottom w:val="none" w:sz="0" w:space="0" w:color="auto"/>
                        <w:right w:val="none" w:sz="0" w:space="0" w:color="auto"/>
                      </w:divBdr>
                      <w:divsChild>
                        <w:div w:id="2110545400">
                          <w:marLeft w:val="0"/>
                          <w:marRight w:val="0"/>
                          <w:marTop w:val="0"/>
                          <w:marBottom w:val="0"/>
                          <w:divBdr>
                            <w:top w:val="none" w:sz="0" w:space="0" w:color="auto"/>
                            <w:left w:val="none" w:sz="0" w:space="0" w:color="auto"/>
                            <w:bottom w:val="none" w:sz="0" w:space="0" w:color="auto"/>
                            <w:right w:val="none" w:sz="0" w:space="0" w:color="auto"/>
                          </w:divBdr>
                          <w:divsChild>
                            <w:div w:id="2009404924">
                              <w:marLeft w:val="0"/>
                              <w:marRight w:val="0"/>
                              <w:marTop w:val="0"/>
                              <w:marBottom w:val="0"/>
                              <w:divBdr>
                                <w:top w:val="none" w:sz="0" w:space="0" w:color="auto"/>
                                <w:left w:val="none" w:sz="0" w:space="0" w:color="auto"/>
                                <w:bottom w:val="none" w:sz="0" w:space="0" w:color="auto"/>
                                <w:right w:val="none" w:sz="0" w:space="0" w:color="auto"/>
                              </w:divBdr>
                              <w:divsChild>
                                <w:div w:id="861238470">
                                  <w:marLeft w:val="0"/>
                                  <w:marRight w:val="0"/>
                                  <w:marTop w:val="0"/>
                                  <w:marBottom w:val="0"/>
                                  <w:divBdr>
                                    <w:top w:val="none" w:sz="0" w:space="0" w:color="auto"/>
                                    <w:left w:val="none" w:sz="0" w:space="0" w:color="auto"/>
                                    <w:bottom w:val="none" w:sz="0" w:space="0" w:color="auto"/>
                                    <w:right w:val="none" w:sz="0" w:space="0" w:color="auto"/>
                                  </w:divBdr>
                                  <w:divsChild>
                                    <w:div w:id="868882685">
                                      <w:marLeft w:val="0"/>
                                      <w:marRight w:val="0"/>
                                      <w:marTop w:val="0"/>
                                      <w:marBottom w:val="0"/>
                                      <w:divBdr>
                                        <w:top w:val="none" w:sz="0" w:space="0" w:color="auto"/>
                                        <w:left w:val="none" w:sz="0" w:space="0" w:color="auto"/>
                                        <w:bottom w:val="none" w:sz="0" w:space="0" w:color="auto"/>
                                        <w:right w:val="none" w:sz="0" w:space="0" w:color="auto"/>
                                      </w:divBdr>
                                      <w:divsChild>
                                        <w:div w:id="511142674">
                                          <w:marLeft w:val="0"/>
                                          <w:marRight w:val="0"/>
                                          <w:marTop w:val="0"/>
                                          <w:marBottom w:val="0"/>
                                          <w:divBdr>
                                            <w:top w:val="none" w:sz="0" w:space="0" w:color="auto"/>
                                            <w:left w:val="none" w:sz="0" w:space="0" w:color="auto"/>
                                            <w:bottom w:val="none" w:sz="0" w:space="0" w:color="auto"/>
                                            <w:right w:val="none" w:sz="0" w:space="0" w:color="auto"/>
                                          </w:divBdr>
                                          <w:divsChild>
                                            <w:div w:id="1088888912">
                                              <w:marLeft w:val="0"/>
                                              <w:marRight w:val="0"/>
                                              <w:marTop w:val="0"/>
                                              <w:marBottom w:val="0"/>
                                              <w:divBdr>
                                                <w:top w:val="none" w:sz="0" w:space="0" w:color="auto"/>
                                                <w:left w:val="none" w:sz="0" w:space="0" w:color="auto"/>
                                                <w:bottom w:val="none" w:sz="0" w:space="0" w:color="auto"/>
                                                <w:right w:val="none" w:sz="0" w:space="0" w:color="auto"/>
                                              </w:divBdr>
                                              <w:divsChild>
                                                <w:div w:id="757362911">
                                                  <w:marLeft w:val="0"/>
                                                  <w:marRight w:val="0"/>
                                                  <w:marTop w:val="0"/>
                                                  <w:marBottom w:val="0"/>
                                                  <w:divBdr>
                                                    <w:top w:val="none" w:sz="0" w:space="0" w:color="auto"/>
                                                    <w:left w:val="none" w:sz="0" w:space="0" w:color="auto"/>
                                                    <w:bottom w:val="none" w:sz="0" w:space="0" w:color="auto"/>
                                                    <w:right w:val="none" w:sz="0" w:space="0" w:color="auto"/>
                                                  </w:divBdr>
                                                  <w:divsChild>
                                                    <w:div w:id="1027750754">
                                                      <w:marLeft w:val="0"/>
                                                      <w:marRight w:val="0"/>
                                                      <w:marTop w:val="0"/>
                                                      <w:marBottom w:val="0"/>
                                                      <w:divBdr>
                                                        <w:top w:val="none" w:sz="0" w:space="0" w:color="auto"/>
                                                        <w:left w:val="none" w:sz="0" w:space="0" w:color="auto"/>
                                                        <w:bottom w:val="none" w:sz="0" w:space="0" w:color="auto"/>
                                                        <w:right w:val="none" w:sz="0" w:space="0" w:color="auto"/>
                                                      </w:divBdr>
                                                      <w:divsChild>
                                                        <w:div w:id="232661890">
                                                          <w:marLeft w:val="0"/>
                                                          <w:marRight w:val="0"/>
                                                          <w:marTop w:val="0"/>
                                                          <w:marBottom w:val="0"/>
                                                          <w:divBdr>
                                                            <w:top w:val="none" w:sz="0" w:space="0" w:color="auto"/>
                                                            <w:left w:val="none" w:sz="0" w:space="0" w:color="auto"/>
                                                            <w:bottom w:val="none" w:sz="0" w:space="0" w:color="auto"/>
                                                            <w:right w:val="none" w:sz="0" w:space="0" w:color="auto"/>
                                                          </w:divBdr>
                                                          <w:divsChild>
                                                            <w:div w:id="1502508404">
                                                              <w:marLeft w:val="0"/>
                                                              <w:marRight w:val="0"/>
                                                              <w:marTop w:val="0"/>
                                                              <w:marBottom w:val="0"/>
                                                              <w:divBdr>
                                                                <w:top w:val="none" w:sz="0" w:space="0" w:color="auto"/>
                                                                <w:left w:val="none" w:sz="0" w:space="0" w:color="auto"/>
                                                                <w:bottom w:val="none" w:sz="0" w:space="0" w:color="auto"/>
                                                                <w:right w:val="none" w:sz="0" w:space="0" w:color="auto"/>
                                                              </w:divBdr>
                                                              <w:divsChild>
                                                                <w:div w:id="670763972">
                                                                  <w:marLeft w:val="0"/>
                                                                  <w:marRight w:val="0"/>
                                                                  <w:marTop w:val="0"/>
                                                                  <w:marBottom w:val="0"/>
                                                                  <w:divBdr>
                                                                    <w:top w:val="none" w:sz="0" w:space="0" w:color="auto"/>
                                                                    <w:left w:val="none" w:sz="0" w:space="0" w:color="auto"/>
                                                                    <w:bottom w:val="none" w:sz="0" w:space="0" w:color="auto"/>
                                                                    <w:right w:val="none" w:sz="0" w:space="0" w:color="auto"/>
                                                                  </w:divBdr>
                                                                  <w:divsChild>
                                                                    <w:div w:id="385765703">
                                                                      <w:marLeft w:val="0"/>
                                                                      <w:marRight w:val="0"/>
                                                                      <w:marTop w:val="0"/>
                                                                      <w:marBottom w:val="0"/>
                                                                      <w:divBdr>
                                                                        <w:top w:val="none" w:sz="0" w:space="0" w:color="auto"/>
                                                                        <w:left w:val="none" w:sz="0" w:space="0" w:color="auto"/>
                                                                        <w:bottom w:val="none" w:sz="0" w:space="0" w:color="auto"/>
                                                                        <w:right w:val="none" w:sz="0" w:space="0" w:color="auto"/>
                                                                      </w:divBdr>
                                                                      <w:divsChild>
                                                                        <w:div w:id="149635888">
                                                                          <w:marLeft w:val="0"/>
                                                                          <w:marRight w:val="0"/>
                                                                          <w:marTop w:val="0"/>
                                                                          <w:marBottom w:val="0"/>
                                                                          <w:divBdr>
                                                                            <w:top w:val="none" w:sz="0" w:space="0" w:color="auto"/>
                                                                            <w:left w:val="none" w:sz="0" w:space="0" w:color="auto"/>
                                                                            <w:bottom w:val="none" w:sz="0" w:space="0" w:color="auto"/>
                                                                            <w:right w:val="none" w:sz="0" w:space="0" w:color="auto"/>
                                                                          </w:divBdr>
                                                                          <w:divsChild>
                                                                            <w:div w:id="53965145">
                                                                              <w:marLeft w:val="0"/>
                                                                              <w:marRight w:val="0"/>
                                                                              <w:marTop w:val="0"/>
                                                                              <w:marBottom w:val="0"/>
                                                                              <w:divBdr>
                                                                                <w:top w:val="none" w:sz="0" w:space="0" w:color="auto"/>
                                                                                <w:left w:val="none" w:sz="0" w:space="0" w:color="auto"/>
                                                                                <w:bottom w:val="none" w:sz="0" w:space="0" w:color="auto"/>
                                                                                <w:right w:val="none" w:sz="0" w:space="0" w:color="auto"/>
                                                                              </w:divBdr>
                                                                              <w:divsChild>
                                                                                <w:div w:id="893470792">
                                                                                  <w:marLeft w:val="0"/>
                                                                                  <w:marRight w:val="0"/>
                                                                                  <w:marTop w:val="0"/>
                                                                                  <w:marBottom w:val="0"/>
                                                                                  <w:divBdr>
                                                                                    <w:top w:val="none" w:sz="0" w:space="0" w:color="auto"/>
                                                                                    <w:left w:val="none" w:sz="0" w:space="0" w:color="auto"/>
                                                                                    <w:bottom w:val="none" w:sz="0" w:space="0" w:color="auto"/>
                                                                                    <w:right w:val="none" w:sz="0" w:space="0" w:color="auto"/>
                                                                                  </w:divBdr>
                                                                                  <w:divsChild>
                                                                                    <w:div w:id="2072343568">
                                                                                      <w:marLeft w:val="0"/>
                                                                                      <w:marRight w:val="0"/>
                                                                                      <w:marTop w:val="0"/>
                                                                                      <w:marBottom w:val="0"/>
                                                                                      <w:divBdr>
                                                                                        <w:top w:val="none" w:sz="0" w:space="0" w:color="auto"/>
                                                                                        <w:left w:val="none" w:sz="0" w:space="0" w:color="auto"/>
                                                                                        <w:bottom w:val="none" w:sz="0" w:space="0" w:color="auto"/>
                                                                                        <w:right w:val="none" w:sz="0" w:space="0" w:color="auto"/>
                                                                                      </w:divBdr>
                                                                                      <w:divsChild>
                                                                                        <w:div w:id="134758424">
                                                                                          <w:marLeft w:val="0"/>
                                                                                          <w:marRight w:val="0"/>
                                                                                          <w:marTop w:val="0"/>
                                                                                          <w:marBottom w:val="0"/>
                                                                                          <w:divBdr>
                                                                                            <w:top w:val="none" w:sz="0" w:space="0" w:color="auto"/>
                                                                                            <w:left w:val="none" w:sz="0" w:space="0" w:color="auto"/>
                                                                                            <w:bottom w:val="none" w:sz="0" w:space="0" w:color="auto"/>
                                                                                            <w:right w:val="none" w:sz="0" w:space="0" w:color="auto"/>
                                                                                          </w:divBdr>
                                                                                          <w:divsChild>
                                                                                            <w:div w:id="687563119">
                                                                                              <w:marLeft w:val="0"/>
                                                                                              <w:marRight w:val="0"/>
                                                                                              <w:marTop w:val="0"/>
                                                                                              <w:marBottom w:val="0"/>
                                                                                              <w:divBdr>
                                                                                                <w:top w:val="none" w:sz="0" w:space="0" w:color="auto"/>
                                                                                                <w:left w:val="none" w:sz="0" w:space="0" w:color="auto"/>
                                                                                                <w:bottom w:val="none" w:sz="0" w:space="0" w:color="auto"/>
                                                                                                <w:right w:val="none" w:sz="0" w:space="0" w:color="auto"/>
                                                                                              </w:divBdr>
                                                                                              <w:divsChild>
                                                                                                <w:div w:id="60060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2608582">
      <w:bodyDiv w:val="1"/>
      <w:marLeft w:val="0"/>
      <w:marRight w:val="0"/>
      <w:marTop w:val="0"/>
      <w:marBottom w:val="0"/>
      <w:divBdr>
        <w:top w:val="none" w:sz="0" w:space="0" w:color="auto"/>
        <w:left w:val="none" w:sz="0" w:space="0" w:color="auto"/>
        <w:bottom w:val="none" w:sz="0" w:space="0" w:color="auto"/>
        <w:right w:val="none" w:sz="0" w:space="0" w:color="auto"/>
      </w:divBdr>
    </w:div>
    <w:div w:id="1357732628">
      <w:bodyDiv w:val="1"/>
      <w:marLeft w:val="0"/>
      <w:marRight w:val="0"/>
      <w:marTop w:val="0"/>
      <w:marBottom w:val="0"/>
      <w:divBdr>
        <w:top w:val="none" w:sz="0" w:space="0" w:color="auto"/>
        <w:left w:val="none" w:sz="0" w:space="0" w:color="auto"/>
        <w:bottom w:val="none" w:sz="0" w:space="0" w:color="auto"/>
        <w:right w:val="none" w:sz="0" w:space="0" w:color="auto"/>
      </w:divBdr>
    </w:div>
    <w:div w:id="1358651608">
      <w:bodyDiv w:val="1"/>
      <w:marLeft w:val="0"/>
      <w:marRight w:val="0"/>
      <w:marTop w:val="0"/>
      <w:marBottom w:val="0"/>
      <w:divBdr>
        <w:top w:val="none" w:sz="0" w:space="0" w:color="auto"/>
        <w:left w:val="none" w:sz="0" w:space="0" w:color="auto"/>
        <w:bottom w:val="none" w:sz="0" w:space="0" w:color="auto"/>
        <w:right w:val="none" w:sz="0" w:space="0" w:color="auto"/>
      </w:divBdr>
    </w:div>
    <w:div w:id="1361467684">
      <w:bodyDiv w:val="1"/>
      <w:marLeft w:val="0"/>
      <w:marRight w:val="0"/>
      <w:marTop w:val="0"/>
      <w:marBottom w:val="0"/>
      <w:divBdr>
        <w:top w:val="none" w:sz="0" w:space="0" w:color="auto"/>
        <w:left w:val="none" w:sz="0" w:space="0" w:color="auto"/>
        <w:bottom w:val="none" w:sz="0" w:space="0" w:color="auto"/>
        <w:right w:val="none" w:sz="0" w:space="0" w:color="auto"/>
      </w:divBdr>
    </w:div>
    <w:div w:id="1375812207">
      <w:bodyDiv w:val="1"/>
      <w:marLeft w:val="0"/>
      <w:marRight w:val="0"/>
      <w:marTop w:val="0"/>
      <w:marBottom w:val="0"/>
      <w:divBdr>
        <w:top w:val="none" w:sz="0" w:space="0" w:color="auto"/>
        <w:left w:val="none" w:sz="0" w:space="0" w:color="auto"/>
        <w:bottom w:val="none" w:sz="0" w:space="0" w:color="auto"/>
        <w:right w:val="none" w:sz="0" w:space="0" w:color="auto"/>
      </w:divBdr>
    </w:div>
    <w:div w:id="1378437122">
      <w:bodyDiv w:val="1"/>
      <w:marLeft w:val="0"/>
      <w:marRight w:val="0"/>
      <w:marTop w:val="0"/>
      <w:marBottom w:val="0"/>
      <w:divBdr>
        <w:top w:val="none" w:sz="0" w:space="0" w:color="auto"/>
        <w:left w:val="none" w:sz="0" w:space="0" w:color="auto"/>
        <w:bottom w:val="none" w:sz="0" w:space="0" w:color="auto"/>
        <w:right w:val="none" w:sz="0" w:space="0" w:color="auto"/>
      </w:divBdr>
    </w:div>
    <w:div w:id="1382753329">
      <w:bodyDiv w:val="1"/>
      <w:marLeft w:val="0"/>
      <w:marRight w:val="0"/>
      <w:marTop w:val="0"/>
      <w:marBottom w:val="0"/>
      <w:divBdr>
        <w:top w:val="none" w:sz="0" w:space="0" w:color="auto"/>
        <w:left w:val="none" w:sz="0" w:space="0" w:color="auto"/>
        <w:bottom w:val="none" w:sz="0" w:space="0" w:color="auto"/>
        <w:right w:val="none" w:sz="0" w:space="0" w:color="auto"/>
      </w:divBdr>
      <w:divsChild>
        <w:div w:id="20203697">
          <w:marLeft w:val="0"/>
          <w:marRight w:val="0"/>
          <w:marTop w:val="0"/>
          <w:marBottom w:val="0"/>
          <w:divBdr>
            <w:top w:val="none" w:sz="0" w:space="0" w:color="auto"/>
            <w:left w:val="none" w:sz="0" w:space="0" w:color="auto"/>
            <w:bottom w:val="none" w:sz="0" w:space="0" w:color="auto"/>
            <w:right w:val="none" w:sz="0" w:space="0" w:color="auto"/>
          </w:divBdr>
          <w:divsChild>
            <w:div w:id="1469133030">
              <w:marLeft w:val="0"/>
              <w:marRight w:val="0"/>
              <w:marTop w:val="0"/>
              <w:marBottom w:val="0"/>
              <w:divBdr>
                <w:top w:val="none" w:sz="0" w:space="0" w:color="auto"/>
                <w:left w:val="none" w:sz="0" w:space="0" w:color="auto"/>
                <w:bottom w:val="none" w:sz="0" w:space="0" w:color="auto"/>
                <w:right w:val="none" w:sz="0" w:space="0" w:color="auto"/>
              </w:divBdr>
              <w:divsChild>
                <w:div w:id="1422532355">
                  <w:marLeft w:val="0"/>
                  <w:marRight w:val="0"/>
                  <w:marTop w:val="0"/>
                  <w:marBottom w:val="0"/>
                  <w:divBdr>
                    <w:top w:val="none" w:sz="0" w:space="0" w:color="auto"/>
                    <w:left w:val="none" w:sz="0" w:space="0" w:color="auto"/>
                    <w:bottom w:val="none" w:sz="0" w:space="0" w:color="auto"/>
                    <w:right w:val="none" w:sz="0" w:space="0" w:color="auto"/>
                  </w:divBdr>
                  <w:divsChild>
                    <w:div w:id="1577786652">
                      <w:marLeft w:val="0"/>
                      <w:marRight w:val="0"/>
                      <w:marTop w:val="0"/>
                      <w:marBottom w:val="0"/>
                      <w:divBdr>
                        <w:top w:val="none" w:sz="0" w:space="0" w:color="auto"/>
                        <w:left w:val="none" w:sz="0" w:space="0" w:color="auto"/>
                        <w:bottom w:val="none" w:sz="0" w:space="0" w:color="auto"/>
                        <w:right w:val="none" w:sz="0" w:space="0" w:color="auto"/>
                      </w:divBdr>
                      <w:divsChild>
                        <w:div w:id="2034257157">
                          <w:marLeft w:val="0"/>
                          <w:marRight w:val="0"/>
                          <w:marTop w:val="0"/>
                          <w:marBottom w:val="0"/>
                          <w:divBdr>
                            <w:top w:val="none" w:sz="0" w:space="0" w:color="auto"/>
                            <w:left w:val="none" w:sz="0" w:space="0" w:color="auto"/>
                            <w:bottom w:val="none" w:sz="0" w:space="0" w:color="auto"/>
                            <w:right w:val="none" w:sz="0" w:space="0" w:color="auto"/>
                          </w:divBdr>
                          <w:divsChild>
                            <w:div w:id="1880818408">
                              <w:marLeft w:val="0"/>
                              <w:marRight w:val="0"/>
                              <w:marTop w:val="0"/>
                              <w:marBottom w:val="0"/>
                              <w:divBdr>
                                <w:top w:val="none" w:sz="0" w:space="0" w:color="auto"/>
                                <w:left w:val="none" w:sz="0" w:space="0" w:color="auto"/>
                                <w:bottom w:val="none" w:sz="0" w:space="0" w:color="auto"/>
                                <w:right w:val="none" w:sz="0" w:space="0" w:color="auto"/>
                              </w:divBdr>
                              <w:divsChild>
                                <w:div w:id="255401922">
                                  <w:marLeft w:val="0"/>
                                  <w:marRight w:val="0"/>
                                  <w:marTop w:val="0"/>
                                  <w:marBottom w:val="0"/>
                                  <w:divBdr>
                                    <w:top w:val="none" w:sz="0" w:space="0" w:color="auto"/>
                                    <w:left w:val="none" w:sz="0" w:space="0" w:color="auto"/>
                                    <w:bottom w:val="none" w:sz="0" w:space="0" w:color="auto"/>
                                    <w:right w:val="none" w:sz="0" w:space="0" w:color="auto"/>
                                  </w:divBdr>
                                  <w:divsChild>
                                    <w:div w:id="1602833253">
                                      <w:marLeft w:val="0"/>
                                      <w:marRight w:val="0"/>
                                      <w:marTop w:val="0"/>
                                      <w:marBottom w:val="0"/>
                                      <w:divBdr>
                                        <w:top w:val="none" w:sz="0" w:space="0" w:color="auto"/>
                                        <w:left w:val="none" w:sz="0" w:space="0" w:color="auto"/>
                                        <w:bottom w:val="none" w:sz="0" w:space="0" w:color="auto"/>
                                        <w:right w:val="none" w:sz="0" w:space="0" w:color="auto"/>
                                      </w:divBdr>
                                      <w:divsChild>
                                        <w:div w:id="1201626394">
                                          <w:marLeft w:val="0"/>
                                          <w:marRight w:val="0"/>
                                          <w:marTop w:val="0"/>
                                          <w:marBottom w:val="0"/>
                                          <w:divBdr>
                                            <w:top w:val="none" w:sz="0" w:space="0" w:color="auto"/>
                                            <w:left w:val="none" w:sz="0" w:space="0" w:color="auto"/>
                                            <w:bottom w:val="none" w:sz="0" w:space="0" w:color="auto"/>
                                            <w:right w:val="none" w:sz="0" w:space="0" w:color="auto"/>
                                          </w:divBdr>
                                          <w:divsChild>
                                            <w:div w:id="670834705">
                                              <w:marLeft w:val="0"/>
                                              <w:marRight w:val="0"/>
                                              <w:marTop w:val="0"/>
                                              <w:marBottom w:val="0"/>
                                              <w:divBdr>
                                                <w:top w:val="none" w:sz="0" w:space="0" w:color="auto"/>
                                                <w:left w:val="none" w:sz="0" w:space="0" w:color="auto"/>
                                                <w:bottom w:val="none" w:sz="0" w:space="0" w:color="auto"/>
                                                <w:right w:val="none" w:sz="0" w:space="0" w:color="auto"/>
                                              </w:divBdr>
                                              <w:divsChild>
                                                <w:div w:id="58866436">
                                                  <w:marLeft w:val="0"/>
                                                  <w:marRight w:val="0"/>
                                                  <w:marTop w:val="0"/>
                                                  <w:marBottom w:val="0"/>
                                                  <w:divBdr>
                                                    <w:top w:val="none" w:sz="0" w:space="0" w:color="auto"/>
                                                    <w:left w:val="none" w:sz="0" w:space="0" w:color="auto"/>
                                                    <w:bottom w:val="none" w:sz="0" w:space="0" w:color="auto"/>
                                                    <w:right w:val="none" w:sz="0" w:space="0" w:color="auto"/>
                                                  </w:divBdr>
                                                  <w:divsChild>
                                                    <w:div w:id="1220823916">
                                                      <w:marLeft w:val="0"/>
                                                      <w:marRight w:val="0"/>
                                                      <w:marTop w:val="0"/>
                                                      <w:marBottom w:val="0"/>
                                                      <w:divBdr>
                                                        <w:top w:val="none" w:sz="0" w:space="0" w:color="auto"/>
                                                        <w:left w:val="none" w:sz="0" w:space="0" w:color="auto"/>
                                                        <w:bottom w:val="none" w:sz="0" w:space="0" w:color="auto"/>
                                                        <w:right w:val="none" w:sz="0" w:space="0" w:color="auto"/>
                                                      </w:divBdr>
                                                      <w:divsChild>
                                                        <w:div w:id="322666230">
                                                          <w:marLeft w:val="0"/>
                                                          <w:marRight w:val="0"/>
                                                          <w:marTop w:val="0"/>
                                                          <w:marBottom w:val="0"/>
                                                          <w:divBdr>
                                                            <w:top w:val="none" w:sz="0" w:space="0" w:color="auto"/>
                                                            <w:left w:val="none" w:sz="0" w:space="0" w:color="auto"/>
                                                            <w:bottom w:val="none" w:sz="0" w:space="0" w:color="auto"/>
                                                            <w:right w:val="none" w:sz="0" w:space="0" w:color="auto"/>
                                                          </w:divBdr>
                                                          <w:divsChild>
                                                            <w:div w:id="1832914709">
                                                              <w:marLeft w:val="0"/>
                                                              <w:marRight w:val="0"/>
                                                              <w:marTop w:val="0"/>
                                                              <w:marBottom w:val="0"/>
                                                              <w:divBdr>
                                                                <w:top w:val="none" w:sz="0" w:space="0" w:color="auto"/>
                                                                <w:left w:val="none" w:sz="0" w:space="0" w:color="auto"/>
                                                                <w:bottom w:val="none" w:sz="0" w:space="0" w:color="auto"/>
                                                                <w:right w:val="none" w:sz="0" w:space="0" w:color="auto"/>
                                                              </w:divBdr>
                                                              <w:divsChild>
                                                                <w:div w:id="321011976">
                                                                  <w:marLeft w:val="0"/>
                                                                  <w:marRight w:val="0"/>
                                                                  <w:marTop w:val="0"/>
                                                                  <w:marBottom w:val="0"/>
                                                                  <w:divBdr>
                                                                    <w:top w:val="none" w:sz="0" w:space="0" w:color="auto"/>
                                                                    <w:left w:val="none" w:sz="0" w:space="0" w:color="auto"/>
                                                                    <w:bottom w:val="none" w:sz="0" w:space="0" w:color="auto"/>
                                                                    <w:right w:val="none" w:sz="0" w:space="0" w:color="auto"/>
                                                                  </w:divBdr>
                                                                  <w:divsChild>
                                                                    <w:div w:id="1792825107">
                                                                      <w:marLeft w:val="0"/>
                                                                      <w:marRight w:val="0"/>
                                                                      <w:marTop w:val="0"/>
                                                                      <w:marBottom w:val="0"/>
                                                                      <w:divBdr>
                                                                        <w:top w:val="none" w:sz="0" w:space="0" w:color="auto"/>
                                                                        <w:left w:val="none" w:sz="0" w:space="0" w:color="auto"/>
                                                                        <w:bottom w:val="none" w:sz="0" w:space="0" w:color="auto"/>
                                                                        <w:right w:val="none" w:sz="0" w:space="0" w:color="auto"/>
                                                                      </w:divBdr>
                                                                      <w:divsChild>
                                                                        <w:div w:id="603801868">
                                                                          <w:marLeft w:val="0"/>
                                                                          <w:marRight w:val="0"/>
                                                                          <w:marTop w:val="0"/>
                                                                          <w:marBottom w:val="0"/>
                                                                          <w:divBdr>
                                                                            <w:top w:val="none" w:sz="0" w:space="0" w:color="auto"/>
                                                                            <w:left w:val="none" w:sz="0" w:space="0" w:color="auto"/>
                                                                            <w:bottom w:val="none" w:sz="0" w:space="0" w:color="auto"/>
                                                                            <w:right w:val="none" w:sz="0" w:space="0" w:color="auto"/>
                                                                          </w:divBdr>
                                                                          <w:divsChild>
                                                                            <w:div w:id="60179165">
                                                                              <w:marLeft w:val="0"/>
                                                                              <w:marRight w:val="0"/>
                                                                              <w:marTop w:val="0"/>
                                                                              <w:marBottom w:val="0"/>
                                                                              <w:divBdr>
                                                                                <w:top w:val="none" w:sz="0" w:space="0" w:color="auto"/>
                                                                                <w:left w:val="none" w:sz="0" w:space="0" w:color="auto"/>
                                                                                <w:bottom w:val="none" w:sz="0" w:space="0" w:color="auto"/>
                                                                                <w:right w:val="none" w:sz="0" w:space="0" w:color="auto"/>
                                                                              </w:divBdr>
                                                                              <w:divsChild>
                                                                                <w:div w:id="1438865447">
                                                                                  <w:marLeft w:val="0"/>
                                                                                  <w:marRight w:val="0"/>
                                                                                  <w:marTop w:val="0"/>
                                                                                  <w:marBottom w:val="0"/>
                                                                                  <w:divBdr>
                                                                                    <w:top w:val="none" w:sz="0" w:space="0" w:color="auto"/>
                                                                                    <w:left w:val="none" w:sz="0" w:space="0" w:color="auto"/>
                                                                                    <w:bottom w:val="none" w:sz="0" w:space="0" w:color="auto"/>
                                                                                    <w:right w:val="none" w:sz="0" w:space="0" w:color="auto"/>
                                                                                  </w:divBdr>
                                                                                  <w:divsChild>
                                                                                    <w:div w:id="1260067127">
                                                                                      <w:marLeft w:val="0"/>
                                                                                      <w:marRight w:val="0"/>
                                                                                      <w:marTop w:val="0"/>
                                                                                      <w:marBottom w:val="0"/>
                                                                                      <w:divBdr>
                                                                                        <w:top w:val="none" w:sz="0" w:space="0" w:color="auto"/>
                                                                                        <w:left w:val="none" w:sz="0" w:space="0" w:color="auto"/>
                                                                                        <w:bottom w:val="none" w:sz="0" w:space="0" w:color="auto"/>
                                                                                        <w:right w:val="none" w:sz="0" w:space="0" w:color="auto"/>
                                                                                      </w:divBdr>
                                                                                      <w:divsChild>
                                                                                        <w:div w:id="1660767996">
                                                                                          <w:marLeft w:val="0"/>
                                                                                          <w:marRight w:val="0"/>
                                                                                          <w:marTop w:val="0"/>
                                                                                          <w:marBottom w:val="0"/>
                                                                                          <w:divBdr>
                                                                                            <w:top w:val="none" w:sz="0" w:space="0" w:color="auto"/>
                                                                                            <w:left w:val="none" w:sz="0" w:space="0" w:color="auto"/>
                                                                                            <w:bottom w:val="none" w:sz="0" w:space="0" w:color="auto"/>
                                                                                            <w:right w:val="none" w:sz="0" w:space="0" w:color="auto"/>
                                                                                          </w:divBdr>
                                                                                          <w:divsChild>
                                                                                            <w:div w:id="410467742">
                                                                                              <w:marLeft w:val="0"/>
                                                                                              <w:marRight w:val="0"/>
                                                                                              <w:marTop w:val="0"/>
                                                                                              <w:marBottom w:val="0"/>
                                                                                              <w:divBdr>
                                                                                                <w:top w:val="none" w:sz="0" w:space="0" w:color="auto"/>
                                                                                                <w:left w:val="none" w:sz="0" w:space="0" w:color="auto"/>
                                                                                                <w:bottom w:val="none" w:sz="0" w:space="0" w:color="auto"/>
                                                                                                <w:right w:val="none" w:sz="0" w:space="0" w:color="auto"/>
                                                                                              </w:divBdr>
                                                                                              <w:divsChild>
                                                                                                <w:div w:id="504980568">
                                                                                                  <w:marLeft w:val="0"/>
                                                                                                  <w:marRight w:val="0"/>
                                                                                                  <w:marTop w:val="0"/>
                                                                                                  <w:marBottom w:val="0"/>
                                                                                                  <w:divBdr>
                                                                                                    <w:top w:val="none" w:sz="0" w:space="0" w:color="auto"/>
                                                                                                    <w:left w:val="none" w:sz="0" w:space="0" w:color="auto"/>
                                                                                                    <w:bottom w:val="none" w:sz="0" w:space="0" w:color="auto"/>
                                                                                                    <w:right w:val="none" w:sz="0" w:space="0" w:color="auto"/>
                                                                                                  </w:divBdr>
                                                                                                  <w:divsChild>
                                                                                                    <w:div w:id="2146314680">
                                                                                                      <w:marLeft w:val="0"/>
                                                                                                      <w:marRight w:val="0"/>
                                                                                                      <w:marTop w:val="0"/>
                                                                                                      <w:marBottom w:val="0"/>
                                                                                                      <w:divBdr>
                                                                                                        <w:top w:val="none" w:sz="0" w:space="0" w:color="auto"/>
                                                                                                        <w:left w:val="none" w:sz="0" w:space="0" w:color="auto"/>
                                                                                                        <w:bottom w:val="none" w:sz="0" w:space="0" w:color="auto"/>
                                                                                                        <w:right w:val="none" w:sz="0" w:space="0" w:color="auto"/>
                                                                                                      </w:divBdr>
                                                                                                      <w:divsChild>
                                                                                                        <w:div w:id="579943648">
                                                                                                          <w:marLeft w:val="0"/>
                                                                                                          <w:marRight w:val="0"/>
                                                                                                          <w:marTop w:val="0"/>
                                                                                                          <w:marBottom w:val="0"/>
                                                                                                          <w:divBdr>
                                                                                                            <w:top w:val="none" w:sz="0" w:space="0" w:color="auto"/>
                                                                                                            <w:left w:val="none" w:sz="0" w:space="0" w:color="auto"/>
                                                                                                            <w:bottom w:val="none" w:sz="0" w:space="0" w:color="auto"/>
                                                                                                            <w:right w:val="none" w:sz="0" w:space="0" w:color="auto"/>
                                                                                                          </w:divBdr>
                                                                                                          <w:divsChild>
                                                                                                            <w:div w:id="190266016">
                                                                                                              <w:marLeft w:val="0"/>
                                                                                                              <w:marRight w:val="0"/>
                                                                                                              <w:marTop w:val="0"/>
                                                                                                              <w:marBottom w:val="0"/>
                                                                                                              <w:divBdr>
                                                                                                                <w:top w:val="none" w:sz="0" w:space="0" w:color="auto"/>
                                                                                                                <w:left w:val="none" w:sz="0" w:space="0" w:color="auto"/>
                                                                                                                <w:bottom w:val="none" w:sz="0" w:space="0" w:color="auto"/>
                                                                                                                <w:right w:val="none" w:sz="0" w:space="0" w:color="auto"/>
                                                                                                              </w:divBdr>
                                                                                                              <w:divsChild>
                                                                                                                <w:div w:id="1775633442">
                                                                                                                  <w:marLeft w:val="0"/>
                                                                                                                  <w:marRight w:val="0"/>
                                                                                                                  <w:marTop w:val="0"/>
                                                                                                                  <w:marBottom w:val="0"/>
                                                                                                                  <w:divBdr>
                                                                                                                    <w:top w:val="none" w:sz="0" w:space="0" w:color="auto"/>
                                                                                                                    <w:left w:val="none" w:sz="0" w:space="0" w:color="auto"/>
                                                                                                                    <w:bottom w:val="none" w:sz="0" w:space="0" w:color="auto"/>
                                                                                                                    <w:right w:val="none" w:sz="0" w:space="0" w:color="auto"/>
                                                                                                                  </w:divBdr>
                                                                                                                  <w:divsChild>
                                                                                                                    <w:div w:id="8798819">
                                                                                                                      <w:marLeft w:val="0"/>
                                                                                                                      <w:marRight w:val="0"/>
                                                                                                                      <w:marTop w:val="0"/>
                                                                                                                      <w:marBottom w:val="0"/>
                                                                                                                      <w:divBdr>
                                                                                                                        <w:top w:val="none" w:sz="0" w:space="0" w:color="auto"/>
                                                                                                                        <w:left w:val="none" w:sz="0" w:space="0" w:color="auto"/>
                                                                                                                        <w:bottom w:val="none" w:sz="0" w:space="0" w:color="auto"/>
                                                                                                                        <w:right w:val="none" w:sz="0" w:space="0" w:color="auto"/>
                                                                                                                      </w:divBdr>
                                                                                                                      <w:divsChild>
                                                                                                                        <w:div w:id="780758347">
                                                                                                                          <w:marLeft w:val="0"/>
                                                                                                                          <w:marRight w:val="0"/>
                                                                                                                          <w:marTop w:val="0"/>
                                                                                                                          <w:marBottom w:val="0"/>
                                                                                                                          <w:divBdr>
                                                                                                                            <w:top w:val="none" w:sz="0" w:space="0" w:color="auto"/>
                                                                                                                            <w:left w:val="none" w:sz="0" w:space="0" w:color="auto"/>
                                                                                                                            <w:bottom w:val="none" w:sz="0" w:space="0" w:color="auto"/>
                                                                                                                            <w:right w:val="none" w:sz="0" w:space="0" w:color="auto"/>
                                                                                                                          </w:divBdr>
                                                                                                                          <w:divsChild>
                                                                                                                            <w:div w:id="1402825426">
                                                                                                                              <w:marLeft w:val="0"/>
                                                                                                                              <w:marRight w:val="0"/>
                                                                                                                              <w:marTop w:val="0"/>
                                                                                                                              <w:marBottom w:val="0"/>
                                                                                                                              <w:divBdr>
                                                                                                                                <w:top w:val="none" w:sz="0" w:space="0" w:color="auto"/>
                                                                                                                                <w:left w:val="none" w:sz="0" w:space="0" w:color="auto"/>
                                                                                                                                <w:bottom w:val="none" w:sz="0" w:space="0" w:color="auto"/>
                                                                                                                                <w:right w:val="none" w:sz="0" w:space="0" w:color="auto"/>
                                                                                                                              </w:divBdr>
                                                                                                                              <w:divsChild>
                                                                                                                                <w:div w:id="212569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1461161">
      <w:bodyDiv w:val="1"/>
      <w:marLeft w:val="0"/>
      <w:marRight w:val="0"/>
      <w:marTop w:val="0"/>
      <w:marBottom w:val="0"/>
      <w:divBdr>
        <w:top w:val="none" w:sz="0" w:space="0" w:color="auto"/>
        <w:left w:val="none" w:sz="0" w:space="0" w:color="auto"/>
        <w:bottom w:val="none" w:sz="0" w:space="0" w:color="auto"/>
        <w:right w:val="none" w:sz="0" w:space="0" w:color="auto"/>
      </w:divBdr>
      <w:divsChild>
        <w:div w:id="223374115">
          <w:marLeft w:val="0"/>
          <w:marRight w:val="0"/>
          <w:marTop w:val="0"/>
          <w:marBottom w:val="0"/>
          <w:divBdr>
            <w:top w:val="none" w:sz="0" w:space="0" w:color="auto"/>
            <w:left w:val="none" w:sz="0" w:space="0" w:color="auto"/>
            <w:bottom w:val="none" w:sz="0" w:space="0" w:color="auto"/>
            <w:right w:val="none" w:sz="0" w:space="0" w:color="auto"/>
          </w:divBdr>
          <w:divsChild>
            <w:div w:id="1096558845">
              <w:marLeft w:val="0"/>
              <w:marRight w:val="0"/>
              <w:marTop w:val="0"/>
              <w:marBottom w:val="0"/>
              <w:divBdr>
                <w:top w:val="none" w:sz="0" w:space="0" w:color="auto"/>
                <w:left w:val="none" w:sz="0" w:space="0" w:color="auto"/>
                <w:bottom w:val="none" w:sz="0" w:space="0" w:color="auto"/>
                <w:right w:val="none" w:sz="0" w:space="0" w:color="auto"/>
              </w:divBdr>
            </w:div>
          </w:divsChild>
        </w:div>
        <w:div w:id="556748170">
          <w:marLeft w:val="0"/>
          <w:marRight w:val="0"/>
          <w:marTop w:val="0"/>
          <w:marBottom w:val="0"/>
          <w:divBdr>
            <w:top w:val="none" w:sz="0" w:space="0" w:color="auto"/>
            <w:left w:val="none" w:sz="0" w:space="0" w:color="auto"/>
            <w:bottom w:val="none" w:sz="0" w:space="0" w:color="auto"/>
            <w:right w:val="none" w:sz="0" w:space="0" w:color="auto"/>
          </w:divBdr>
          <w:divsChild>
            <w:div w:id="638262341">
              <w:marLeft w:val="0"/>
              <w:marRight w:val="0"/>
              <w:marTop w:val="0"/>
              <w:marBottom w:val="0"/>
              <w:divBdr>
                <w:top w:val="none" w:sz="0" w:space="0" w:color="auto"/>
                <w:left w:val="none" w:sz="0" w:space="0" w:color="auto"/>
                <w:bottom w:val="none" w:sz="0" w:space="0" w:color="auto"/>
                <w:right w:val="none" w:sz="0" w:space="0" w:color="auto"/>
              </w:divBdr>
            </w:div>
          </w:divsChild>
        </w:div>
        <w:div w:id="611330087">
          <w:marLeft w:val="0"/>
          <w:marRight w:val="0"/>
          <w:marTop w:val="0"/>
          <w:marBottom w:val="0"/>
          <w:divBdr>
            <w:top w:val="none" w:sz="0" w:space="0" w:color="auto"/>
            <w:left w:val="none" w:sz="0" w:space="0" w:color="auto"/>
            <w:bottom w:val="none" w:sz="0" w:space="0" w:color="auto"/>
            <w:right w:val="none" w:sz="0" w:space="0" w:color="auto"/>
          </w:divBdr>
          <w:divsChild>
            <w:div w:id="46953594">
              <w:marLeft w:val="0"/>
              <w:marRight w:val="0"/>
              <w:marTop w:val="0"/>
              <w:marBottom w:val="0"/>
              <w:divBdr>
                <w:top w:val="none" w:sz="0" w:space="0" w:color="auto"/>
                <w:left w:val="none" w:sz="0" w:space="0" w:color="auto"/>
                <w:bottom w:val="none" w:sz="0" w:space="0" w:color="auto"/>
                <w:right w:val="none" w:sz="0" w:space="0" w:color="auto"/>
              </w:divBdr>
              <w:divsChild>
                <w:div w:id="828598259">
                  <w:marLeft w:val="0"/>
                  <w:marRight w:val="0"/>
                  <w:marTop w:val="0"/>
                  <w:marBottom w:val="0"/>
                  <w:divBdr>
                    <w:top w:val="none" w:sz="0" w:space="0" w:color="auto"/>
                    <w:left w:val="none" w:sz="0" w:space="0" w:color="auto"/>
                    <w:bottom w:val="none" w:sz="0" w:space="0" w:color="auto"/>
                    <w:right w:val="none" w:sz="0" w:space="0" w:color="auto"/>
                  </w:divBdr>
                  <w:divsChild>
                    <w:div w:id="798450986">
                      <w:marLeft w:val="0"/>
                      <w:marRight w:val="0"/>
                      <w:marTop w:val="0"/>
                      <w:marBottom w:val="0"/>
                      <w:divBdr>
                        <w:top w:val="none" w:sz="0" w:space="0" w:color="auto"/>
                        <w:left w:val="none" w:sz="0" w:space="0" w:color="auto"/>
                        <w:bottom w:val="none" w:sz="0" w:space="0" w:color="auto"/>
                        <w:right w:val="none" w:sz="0" w:space="0" w:color="auto"/>
                      </w:divBdr>
                      <w:divsChild>
                        <w:div w:id="517231253">
                          <w:marLeft w:val="0"/>
                          <w:marRight w:val="0"/>
                          <w:marTop w:val="0"/>
                          <w:marBottom w:val="0"/>
                          <w:divBdr>
                            <w:top w:val="none" w:sz="0" w:space="0" w:color="auto"/>
                            <w:left w:val="none" w:sz="0" w:space="0" w:color="auto"/>
                            <w:bottom w:val="none" w:sz="0" w:space="0" w:color="auto"/>
                            <w:right w:val="none" w:sz="0" w:space="0" w:color="auto"/>
                          </w:divBdr>
                          <w:divsChild>
                            <w:div w:id="188378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850019">
          <w:marLeft w:val="0"/>
          <w:marRight w:val="0"/>
          <w:marTop w:val="0"/>
          <w:marBottom w:val="0"/>
          <w:divBdr>
            <w:top w:val="none" w:sz="0" w:space="0" w:color="auto"/>
            <w:left w:val="none" w:sz="0" w:space="0" w:color="auto"/>
            <w:bottom w:val="none" w:sz="0" w:space="0" w:color="auto"/>
            <w:right w:val="none" w:sz="0" w:space="0" w:color="auto"/>
          </w:divBdr>
          <w:divsChild>
            <w:div w:id="1676877764">
              <w:marLeft w:val="0"/>
              <w:marRight w:val="0"/>
              <w:marTop w:val="0"/>
              <w:marBottom w:val="0"/>
              <w:divBdr>
                <w:top w:val="none" w:sz="0" w:space="0" w:color="auto"/>
                <w:left w:val="none" w:sz="0" w:space="0" w:color="auto"/>
                <w:bottom w:val="none" w:sz="0" w:space="0" w:color="auto"/>
                <w:right w:val="none" w:sz="0" w:space="0" w:color="auto"/>
              </w:divBdr>
            </w:div>
          </w:divsChild>
        </w:div>
        <w:div w:id="905383954">
          <w:marLeft w:val="0"/>
          <w:marRight w:val="0"/>
          <w:marTop w:val="0"/>
          <w:marBottom w:val="0"/>
          <w:divBdr>
            <w:top w:val="none" w:sz="0" w:space="0" w:color="auto"/>
            <w:left w:val="none" w:sz="0" w:space="0" w:color="auto"/>
            <w:bottom w:val="none" w:sz="0" w:space="0" w:color="auto"/>
            <w:right w:val="none" w:sz="0" w:space="0" w:color="auto"/>
          </w:divBdr>
          <w:divsChild>
            <w:div w:id="107437611">
              <w:marLeft w:val="0"/>
              <w:marRight w:val="0"/>
              <w:marTop w:val="0"/>
              <w:marBottom w:val="0"/>
              <w:divBdr>
                <w:top w:val="none" w:sz="0" w:space="0" w:color="auto"/>
                <w:left w:val="none" w:sz="0" w:space="0" w:color="auto"/>
                <w:bottom w:val="none" w:sz="0" w:space="0" w:color="auto"/>
                <w:right w:val="none" w:sz="0" w:space="0" w:color="auto"/>
              </w:divBdr>
            </w:div>
          </w:divsChild>
        </w:div>
        <w:div w:id="1397389316">
          <w:marLeft w:val="0"/>
          <w:marRight w:val="0"/>
          <w:marTop w:val="0"/>
          <w:marBottom w:val="0"/>
          <w:divBdr>
            <w:top w:val="none" w:sz="0" w:space="0" w:color="auto"/>
            <w:left w:val="none" w:sz="0" w:space="0" w:color="auto"/>
            <w:bottom w:val="none" w:sz="0" w:space="0" w:color="auto"/>
            <w:right w:val="none" w:sz="0" w:space="0" w:color="auto"/>
          </w:divBdr>
          <w:divsChild>
            <w:div w:id="1681197532">
              <w:marLeft w:val="0"/>
              <w:marRight w:val="0"/>
              <w:marTop w:val="0"/>
              <w:marBottom w:val="0"/>
              <w:divBdr>
                <w:top w:val="none" w:sz="0" w:space="0" w:color="auto"/>
                <w:left w:val="none" w:sz="0" w:space="0" w:color="auto"/>
                <w:bottom w:val="none" w:sz="0" w:space="0" w:color="auto"/>
                <w:right w:val="none" w:sz="0" w:space="0" w:color="auto"/>
              </w:divBdr>
            </w:div>
          </w:divsChild>
        </w:div>
        <w:div w:id="1562448140">
          <w:marLeft w:val="0"/>
          <w:marRight w:val="0"/>
          <w:marTop w:val="0"/>
          <w:marBottom w:val="0"/>
          <w:divBdr>
            <w:top w:val="none" w:sz="0" w:space="0" w:color="auto"/>
            <w:left w:val="none" w:sz="0" w:space="0" w:color="auto"/>
            <w:bottom w:val="none" w:sz="0" w:space="0" w:color="auto"/>
            <w:right w:val="none" w:sz="0" w:space="0" w:color="auto"/>
          </w:divBdr>
          <w:divsChild>
            <w:div w:id="899362752">
              <w:marLeft w:val="0"/>
              <w:marRight w:val="0"/>
              <w:marTop w:val="0"/>
              <w:marBottom w:val="0"/>
              <w:divBdr>
                <w:top w:val="none" w:sz="0" w:space="0" w:color="auto"/>
                <w:left w:val="none" w:sz="0" w:space="0" w:color="auto"/>
                <w:bottom w:val="none" w:sz="0" w:space="0" w:color="auto"/>
                <w:right w:val="none" w:sz="0" w:space="0" w:color="auto"/>
              </w:divBdr>
              <w:divsChild>
                <w:div w:id="1797598479">
                  <w:marLeft w:val="0"/>
                  <w:marRight w:val="0"/>
                  <w:marTop w:val="0"/>
                  <w:marBottom w:val="0"/>
                  <w:divBdr>
                    <w:top w:val="none" w:sz="0" w:space="0" w:color="auto"/>
                    <w:left w:val="none" w:sz="0" w:space="0" w:color="auto"/>
                    <w:bottom w:val="none" w:sz="0" w:space="0" w:color="auto"/>
                    <w:right w:val="none" w:sz="0" w:space="0" w:color="auto"/>
                  </w:divBdr>
                  <w:divsChild>
                    <w:div w:id="1121077062">
                      <w:marLeft w:val="0"/>
                      <w:marRight w:val="0"/>
                      <w:marTop w:val="0"/>
                      <w:marBottom w:val="0"/>
                      <w:divBdr>
                        <w:top w:val="none" w:sz="0" w:space="0" w:color="auto"/>
                        <w:left w:val="none" w:sz="0" w:space="0" w:color="auto"/>
                        <w:bottom w:val="none" w:sz="0" w:space="0" w:color="auto"/>
                        <w:right w:val="none" w:sz="0" w:space="0" w:color="auto"/>
                      </w:divBdr>
                      <w:divsChild>
                        <w:div w:id="1498380021">
                          <w:marLeft w:val="0"/>
                          <w:marRight w:val="0"/>
                          <w:marTop w:val="0"/>
                          <w:marBottom w:val="0"/>
                          <w:divBdr>
                            <w:top w:val="none" w:sz="0" w:space="0" w:color="auto"/>
                            <w:left w:val="none" w:sz="0" w:space="0" w:color="auto"/>
                            <w:bottom w:val="none" w:sz="0" w:space="0" w:color="auto"/>
                            <w:right w:val="none" w:sz="0" w:space="0" w:color="auto"/>
                          </w:divBdr>
                          <w:divsChild>
                            <w:div w:id="13788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340010">
          <w:marLeft w:val="0"/>
          <w:marRight w:val="0"/>
          <w:marTop w:val="0"/>
          <w:marBottom w:val="0"/>
          <w:divBdr>
            <w:top w:val="none" w:sz="0" w:space="0" w:color="auto"/>
            <w:left w:val="none" w:sz="0" w:space="0" w:color="auto"/>
            <w:bottom w:val="none" w:sz="0" w:space="0" w:color="auto"/>
            <w:right w:val="none" w:sz="0" w:space="0" w:color="auto"/>
          </w:divBdr>
          <w:divsChild>
            <w:div w:id="1145001262">
              <w:marLeft w:val="0"/>
              <w:marRight w:val="0"/>
              <w:marTop w:val="0"/>
              <w:marBottom w:val="0"/>
              <w:divBdr>
                <w:top w:val="none" w:sz="0" w:space="0" w:color="auto"/>
                <w:left w:val="none" w:sz="0" w:space="0" w:color="auto"/>
                <w:bottom w:val="none" w:sz="0" w:space="0" w:color="auto"/>
                <w:right w:val="none" w:sz="0" w:space="0" w:color="auto"/>
              </w:divBdr>
              <w:divsChild>
                <w:div w:id="1404766027">
                  <w:marLeft w:val="0"/>
                  <w:marRight w:val="0"/>
                  <w:marTop w:val="0"/>
                  <w:marBottom w:val="0"/>
                  <w:divBdr>
                    <w:top w:val="none" w:sz="0" w:space="0" w:color="auto"/>
                    <w:left w:val="none" w:sz="0" w:space="0" w:color="auto"/>
                    <w:bottom w:val="none" w:sz="0" w:space="0" w:color="auto"/>
                    <w:right w:val="none" w:sz="0" w:space="0" w:color="auto"/>
                  </w:divBdr>
                  <w:divsChild>
                    <w:div w:id="80954565">
                      <w:marLeft w:val="0"/>
                      <w:marRight w:val="0"/>
                      <w:marTop w:val="0"/>
                      <w:marBottom w:val="0"/>
                      <w:divBdr>
                        <w:top w:val="none" w:sz="0" w:space="0" w:color="auto"/>
                        <w:left w:val="none" w:sz="0" w:space="0" w:color="auto"/>
                        <w:bottom w:val="none" w:sz="0" w:space="0" w:color="auto"/>
                        <w:right w:val="none" w:sz="0" w:space="0" w:color="auto"/>
                      </w:divBdr>
                      <w:divsChild>
                        <w:div w:id="780299508">
                          <w:marLeft w:val="0"/>
                          <w:marRight w:val="0"/>
                          <w:marTop w:val="0"/>
                          <w:marBottom w:val="0"/>
                          <w:divBdr>
                            <w:top w:val="none" w:sz="0" w:space="0" w:color="auto"/>
                            <w:left w:val="none" w:sz="0" w:space="0" w:color="auto"/>
                            <w:bottom w:val="none" w:sz="0" w:space="0" w:color="auto"/>
                            <w:right w:val="none" w:sz="0" w:space="0" w:color="auto"/>
                          </w:divBdr>
                          <w:divsChild>
                            <w:div w:id="93783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458896">
          <w:marLeft w:val="0"/>
          <w:marRight w:val="0"/>
          <w:marTop w:val="0"/>
          <w:marBottom w:val="0"/>
          <w:divBdr>
            <w:top w:val="none" w:sz="0" w:space="0" w:color="auto"/>
            <w:left w:val="none" w:sz="0" w:space="0" w:color="auto"/>
            <w:bottom w:val="none" w:sz="0" w:space="0" w:color="auto"/>
            <w:right w:val="none" w:sz="0" w:space="0" w:color="auto"/>
          </w:divBdr>
          <w:divsChild>
            <w:div w:id="178814107">
              <w:marLeft w:val="0"/>
              <w:marRight w:val="0"/>
              <w:marTop w:val="0"/>
              <w:marBottom w:val="0"/>
              <w:divBdr>
                <w:top w:val="none" w:sz="0" w:space="0" w:color="auto"/>
                <w:left w:val="none" w:sz="0" w:space="0" w:color="auto"/>
                <w:bottom w:val="none" w:sz="0" w:space="0" w:color="auto"/>
                <w:right w:val="none" w:sz="0" w:space="0" w:color="auto"/>
              </w:divBdr>
              <w:divsChild>
                <w:div w:id="856694266">
                  <w:marLeft w:val="0"/>
                  <w:marRight w:val="0"/>
                  <w:marTop w:val="0"/>
                  <w:marBottom w:val="0"/>
                  <w:divBdr>
                    <w:top w:val="none" w:sz="0" w:space="0" w:color="auto"/>
                    <w:left w:val="none" w:sz="0" w:space="0" w:color="auto"/>
                    <w:bottom w:val="none" w:sz="0" w:space="0" w:color="auto"/>
                    <w:right w:val="none" w:sz="0" w:space="0" w:color="auto"/>
                  </w:divBdr>
                  <w:divsChild>
                    <w:div w:id="2117171283">
                      <w:marLeft w:val="0"/>
                      <w:marRight w:val="0"/>
                      <w:marTop w:val="0"/>
                      <w:marBottom w:val="0"/>
                      <w:divBdr>
                        <w:top w:val="none" w:sz="0" w:space="0" w:color="auto"/>
                        <w:left w:val="none" w:sz="0" w:space="0" w:color="auto"/>
                        <w:bottom w:val="none" w:sz="0" w:space="0" w:color="auto"/>
                        <w:right w:val="none" w:sz="0" w:space="0" w:color="auto"/>
                      </w:divBdr>
                      <w:divsChild>
                        <w:div w:id="973945006">
                          <w:marLeft w:val="0"/>
                          <w:marRight w:val="0"/>
                          <w:marTop w:val="0"/>
                          <w:marBottom w:val="0"/>
                          <w:divBdr>
                            <w:top w:val="none" w:sz="0" w:space="0" w:color="auto"/>
                            <w:left w:val="none" w:sz="0" w:space="0" w:color="auto"/>
                            <w:bottom w:val="none" w:sz="0" w:space="0" w:color="auto"/>
                            <w:right w:val="none" w:sz="0" w:space="0" w:color="auto"/>
                          </w:divBdr>
                          <w:divsChild>
                            <w:div w:id="44894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6861">
          <w:marLeft w:val="0"/>
          <w:marRight w:val="0"/>
          <w:marTop w:val="0"/>
          <w:marBottom w:val="0"/>
          <w:divBdr>
            <w:top w:val="none" w:sz="0" w:space="0" w:color="auto"/>
            <w:left w:val="none" w:sz="0" w:space="0" w:color="auto"/>
            <w:bottom w:val="none" w:sz="0" w:space="0" w:color="auto"/>
            <w:right w:val="none" w:sz="0" w:space="0" w:color="auto"/>
          </w:divBdr>
          <w:divsChild>
            <w:div w:id="1856769188">
              <w:marLeft w:val="0"/>
              <w:marRight w:val="0"/>
              <w:marTop w:val="0"/>
              <w:marBottom w:val="0"/>
              <w:divBdr>
                <w:top w:val="none" w:sz="0" w:space="0" w:color="auto"/>
                <w:left w:val="none" w:sz="0" w:space="0" w:color="auto"/>
                <w:bottom w:val="none" w:sz="0" w:space="0" w:color="auto"/>
                <w:right w:val="none" w:sz="0" w:space="0" w:color="auto"/>
              </w:divBdr>
              <w:divsChild>
                <w:div w:id="1603997787">
                  <w:marLeft w:val="0"/>
                  <w:marRight w:val="0"/>
                  <w:marTop w:val="0"/>
                  <w:marBottom w:val="0"/>
                  <w:divBdr>
                    <w:top w:val="none" w:sz="0" w:space="0" w:color="auto"/>
                    <w:left w:val="none" w:sz="0" w:space="0" w:color="auto"/>
                    <w:bottom w:val="none" w:sz="0" w:space="0" w:color="auto"/>
                    <w:right w:val="none" w:sz="0" w:space="0" w:color="auto"/>
                  </w:divBdr>
                  <w:divsChild>
                    <w:div w:id="150277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72847">
          <w:marLeft w:val="0"/>
          <w:marRight w:val="0"/>
          <w:marTop w:val="0"/>
          <w:marBottom w:val="0"/>
          <w:divBdr>
            <w:top w:val="none" w:sz="0" w:space="0" w:color="auto"/>
            <w:left w:val="none" w:sz="0" w:space="0" w:color="auto"/>
            <w:bottom w:val="none" w:sz="0" w:space="0" w:color="auto"/>
            <w:right w:val="none" w:sz="0" w:space="0" w:color="auto"/>
          </w:divBdr>
          <w:divsChild>
            <w:div w:id="1801997284">
              <w:marLeft w:val="0"/>
              <w:marRight w:val="0"/>
              <w:marTop w:val="0"/>
              <w:marBottom w:val="0"/>
              <w:divBdr>
                <w:top w:val="none" w:sz="0" w:space="0" w:color="auto"/>
                <w:left w:val="none" w:sz="0" w:space="0" w:color="auto"/>
                <w:bottom w:val="none" w:sz="0" w:space="0" w:color="auto"/>
                <w:right w:val="none" w:sz="0" w:space="0" w:color="auto"/>
              </w:divBdr>
              <w:divsChild>
                <w:div w:id="1884705540">
                  <w:marLeft w:val="0"/>
                  <w:marRight w:val="0"/>
                  <w:marTop w:val="0"/>
                  <w:marBottom w:val="0"/>
                  <w:divBdr>
                    <w:top w:val="none" w:sz="0" w:space="0" w:color="auto"/>
                    <w:left w:val="none" w:sz="0" w:space="0" w:color="auto"/>
                    <w:bottom w:val="none" w:sz="0" w:space="0" w:color="auto"/>
                    <w:right w:val="none" w:sz="0" w:space="0" w:color="auto"/>
                  </w:divBdr>
                  <w:divsChild>
                    <w:div w:id="400715770">
                      <w:marLeft w:val="0"/>
                      <w:marRight w:val="0"/>
                      <w:marTop w:val="0"/>
                      <w:marBottom w:val="0"/>
                      <w:divBdr>
                        <w:top w:val="none" w:sz="0" w:space="0" w:color="auto"/>
                        <w:left w:val="none" w:sz="0" w:space="0" w:color="auto"/>
                        <w:bottom w:val="none" w:sz="0" w:space="0" w:color="auto"/>
                        <w:right w:val="none" w:sz="0" w:space="0" w:color="auto"/>
                      </w:divBdr>
                      <w:divsChild>
                        <w:div w:id="38746967">
                          <w:marLeft w:val="0"/>
                          <w:marRight w:val="0"/>
                          <w:marTop w:val="0"/>
                          <w:marBottom w:val="0"/>
                          <w:divBdr>
                            <w:top w:val="none" w:sz="0" w:space="0" w:color="auto"/>
                            <w:left w:val="none" w:sz="0" w:space="0" w:color="auto"/>
                            <w:bottom w:val="none" w:sz="0" w:space="0" w:color="auto"/>
                            <w:right w:val="none" w:sz="0" w:space="0" w:color="auto"/>
                          </w:divBdr>
                          <w:divsChild>
                            <w:div w:id="123189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678572">
          <w:marLeft w:val="0"/>
          <w:marRight w:val="0"/>
          <w:marTop w:val="0"/>
          <w:marBottom w:val="0"/>
          <w:divBdr>
            <w:top w:val="none" w:sz="0" w:space="0" w:color="auto"/>
            <w:left w:val="none" w:sz="0" w:space="0" w:color="auto"/>
            <w:bottom w:val="none" w:sz="0" w:space="0" w:color="auto"/>
            <w:right w:val="none" w:sz="0" w:space="0" w:color="auto"/>
          </w:divBdr>
          <w:divsChild>
            <w:div w:id="114145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48744">
      <w:bodyDiv w:val="1"/>
      <w:marLeft w:val="0"/>
      <w:marRight w:val="0"/>
      <w:marTop w:val="0"/>
      <w:marBottom w:val="0"/>
      <w:divBdr>
        <w:top w:val="none" w:sz="0" w:space="0" w:color="auto"/>
        <w:left w:val="none" w:sz="0" w:space="0" w:color="auto"/>
        <w:bottom w:val="none" w:sz="0" w:space="0" w:color="auto"/>
        <w:right w:val="none" w:sz="0" w:space="0" w:color="auto"/>
      </w:divBdr>
    </w:div>
    <w:div w:id="1434278431">
      <w:bodyDiv w:val="1"/>
      <w:marLeft w:val="0"/>
      <w:marRight w:val="0"/>
      <w:marTop w:val="0"/>
      <w:marBottom w:val="0"/>
      <w:divBdr>
        <w:top w:val="none" w:sz="0" w:space="0" w:color="auto"/>
        <w:left w:val="none" w:sz="0" w:space="0" w:color="auto"/>
        <w:bottom w:val="none" w:sz="0" w:space="0" w:color="auto"/>
        <w:right w:val="none" w:sz="0" w:space="0" w:color="auto"/>
      </w:divBdr>
    </w:div>
    <w:div w:id="1462263877">
      <w:bodyDiv w:val="1"/>
      <w:marLeft w:val="0"/>
      <w:marRight w:val="0"/>
      <w:marTop w:val="0"/>
      <w:marBottom w:val="0"/>
      <w:divBdr>
        <w:top w:val="none" w:sz="0" w:space="0" w:color="auto"/>
        <w:left w:val="none" w:sz="0" w:space="0" w:color="auto"/>
        <w:bottom w:val="none" w:sz="0" w:space="0" w:color="auto"/>
        <w:right w:val="none" w:sz="0" w:space="0" w:color="auto"/>
      </w:divBdr>
    </w:div>
    <w:div w:id="1483693253">
      <w:bodyDiv w:val="1"/>
      <w:marLeft w:val="0"/>
      <w:marRight w:val="0"/>
      <w:marTop w:val="0"/>
      <w:marBottom w:val="0"/>
      <w:divBdr>
        <w:top w:val="none" w:sz="0" w:space="0" w:color="auto"/>
        <w:left w:val="none" w:sz="0" w:space="0" w:color="auto"/>
        <w:bottom w:val="none" w:sz="0" w:space="0" w:color="auto"/>
        <w:right w:val="none" w:sz="0" w:space="0" w:color="auto"/>
      </w:divBdr>
    </w:div>
    <w:div w:id="1505900412">
      <w:bodyDiv w:val="1"/>
      <w:marLeft w:val="0"/>
      <w:marRight w:val="0"/>
      <w:marTop w:val="0"/>
      <w:marBottom w:val="0"/>
      <w:divBdr>
        <w:top w:val="none" w:sz="0" w:space="0" w:color="auto"/>
        <w:left w:val="none" w:sz="0" w:space="0" w:color="auto"/>
        <w:bottom w:val="none" w:sz="0" w:space="0" w:color="auto"/>
        <w:right w:val="none" w:sz="0" w:space="0" w:color="auto"/>
      </w:divBdr>
    </w:div>
    <w:div w:id="1510289051">
      <w:bodyDiv w:val="1"/>
      <w:marLeft w:val="0"/>
      <w:marRight w:val="0"/>
      <w:marTop w:val="0"/>
      <w:marBottom w:val="0"/>
      <w:divBdr>
        <w:top w:val="none" w:sz="0" w:space="0" w:color="auto"/>
        <w:left w:val="none" w:sz="0" w:space="0" w:color="auto"/>
        <w:bottom w:val="none" w:sz="0" w:space="0" w:color="auto"/>
        <w:right w:val="none" w:sz="0" w:space="0" w:color="auto"/>
      </w:divBdr>
    </w:div>
    <w:div w:id="1516074778">
      <w:bodyDiv w:val="1"/>
      <w:marLeft w:val="0"/>
      <w:marRight w:val="0"/>
      <w:marTop w:val="0"/>
      <w:marBottom w:val="0"/>
      <w:divBdr>
        <w:top w:val="none" w:sz="0" w:space="0" w:color="auto"/>
        <w:left w:val="none" w:sz="0" w:space="0" w:color="auto"/>
        <w:bottom w:val="none" w:sz="0" w:space="0" w:color="auto"/>
        <w:right w:val="none" w:sz="0" w:space="0" w:color="auto"/>
      </w:divBdr>
    </w:div>
    <w:div w:id="1524242452">
      <w:bodyDiv w:val="1"/>
      <w:marLeft w:val="0"/>
      <w:marRight w:val="0"/>
      <w:marTop w:val="0"/>
      <w:marBottom w:val="0"/>
      <w:divBdr>
        <w:top w:val="none" w:sz="0" w:space="0" w:color="auto"/>
        <w:left w:val="none" w:sz="0" w:space="0" w:color="auto"/>
        <w:bottom w:val="none" w:sz="0" w:space="0" w:color="auto"/>
        <w:right w:val="none" w:sz="0" w:space="0" w:color="auto"/>
      </w:divBdr>
    </w:div>
    <w:div w:id="1539899445">
      <w:bodyDiv w:val="1"/>
      <w:marLeft w:val="0"/>
      <w:marRight w:val="0"/>
      <w:marTop w:val="0"/>
      <w:marBottom w:val="0"/>
      <w:divBdr>
        <w:top w:val="none" w:sz="0" w:space="0" w:color="auto"/>
        <w:left w:val="none" w:sz="0" w:space="0" w:color="auto"/>
        <w:bottom w:val="none" w:sz="0" w:space="0" w:color="auto"/>
        <w:right w:val="none" w:sz="0" w:space="0" w:color="auto"/>
      </w:divBdr>
      <w:divsChild>
        <w:div w:id="501119163">
          <w:marLeft w:val="0"/>
          <w:marRight w:val="0"/>
          <w:marTop w:val="0"/>
          <w:marBottom w:val="0"/>
          <w:divBdr>
            <w:top w:val="none" w:sz="0" w:space="0" w:color="auto"/>
            <w:left w:val="none" w:sz="0" w:space="0" w:color="auto"/>
            <w:bottom w:val="none" w:sz="0" w:space="0" w:color="auto"/>
            <w:right w:val="none" w:sz="0" w:space="0" w:color="auto"/>
          </w:divBdr>
          <w:divsChild>
            <w:div w:id="656304249">
              <w:marLeft w:val="0"/>
              <w:marRight w:val="0"/>
              <w:marTop w:val="0"/>
              <w:marBottom w:val="0"/>
              <w:divBdr>
                <w:top w:val="none" w:sz="0" w:space="0" w:color="auto"/>
                <w:left w:val="none" w:sz="0" w:space="0" w:color="auto"/>
                <w:bottom w:val="none" w:sz="0" w:space="0" w:color="auto"/>
                <w:right w:val="none" w:sz="0" w:space="0" w:color="auto"/>
              </w:divBdr>
              <w:divsChild>
                <w:div w:id="1807621827">
                  <w:marLeft w:val="0"/>
                  <w:marRight w:val="0"/>
                  <w:marTop w:val="0"/>
                  <w:marBottom w:val="0"/>
                  <w:divBdr>
                    <w:top w:val="none" w:sz="0" w:space="0" w:color="auto"/>
                    <w:left w:val="none" w:sz="0" w:space="0" w:color="auto"/>
                    <w:bottom w:val="none" w:sz="0" w:space="0" w:color="auto"/>
                    <w:right w:val="none" w:sz="0" w:space="0" w:color="auto"/>
                  </w:divBdr>
                  <w:divsChild>
                    <w:div w:id="91513058">
                      <w:marLeft w:val="0"/>
                      <w:marRight w:val="0"/>
                      <w:marTop w:val="0"/>
                      <w:marBottom w:val="0"/>
                      <w:divBdr>
                        <w:top w:val="none" w:sz="0" w:space="0" w:color="auto"/>
                        <w:left w:val="none" w:sz="0" w:space="0" w:color="auto"/>
                        <w:bottom w:val="none" w:sz="0" w:space="0" w:color="auto"/>
                        <w:right w:val="none" w:sz="0" w:space="0" w:color="auto"/>
                      </w:divBdr>
                      <w:divsChild>
                        <w:div w:id="1312057752">
                          <w:marLeft w:val="0"/>
                          <w:marRight w:val="0"/>
                          <w:marTop w:val="0"/>
                          <w:marBottom w:val="0"/>
                          <w:divBdr>
                            <w:top w:val="none" w:sz="0" w:space="0" w:color="auto"/>
                            <w:left w:val="none" w:sz="0" w:space="0" w:color="auto"/>
                            <w:bottom w:val="none" w:sz="0" w:space="0" w:color="auto"/>
                            <w:right w:val="none" w:sz="0" w:space="0" w:color="auto"/>
                          </w:divBdr>
                          <w:divsChild>
                            <w:div w:id="1400715193">
                              <w:marLeft w:val="0"/>
                              <w:marRight w:val="0"/>
                              <w:marTop w:val="0"/>
                              <w:marBottom w:val="0"/>
                              <w:divBdr>
                                <w:top w:val="none" w:sz="0" w:space="0" w:color="auto"/>
                                <w:left w:val="none" w:sz="0" w:space="0" w:color="auto"/>
                                <w:bottom w:val="none" w:sz="0" w:space="0" w:color="auto"/>
                                <w:right w:val="none" w:sz="0" w:space="0" w:color="auto"/>
                              </w:divBdr>
                              <w:divsChild>
                                <w:div w:id="365958004">
                                  <w:marLeft w:val="0"/>
                                  <w:marRight w:val="0"/>
                                  <w:marTop w:val="0"/>
                                  <w:marBottom w:val="0"/>
                                  <w:divBdr>
                                    <w:top w:val="none" w:sz="0" w:space="0" w:color="auto"/>
                                    <w:left w:val="none" w:sz="0" w:space="0" w:color="auto"/>
                                    <w:bottom w:val="none" w:sz="0" w:space="0" w:color="auto"/>
                                    <w:right w:val="none" w:sz="0" w:space="0" w:color="auto"/>
                                  </w:divBdr>
                                  <w:divsChild>
                                    <w:div w:id="1071346763">
                                      <w:marLeft w:val="0"/>
                                      <w:marRight w:val="0"/>
                                      <w:marTop w:val="0"/>
                                      <w:marBottom w:val="0"/>
                                      <w:divBdr>
                                        <w:top w:val="none" w:sz="0" w:space="0" w:color="auto"/>
                                        <w:left w:val="none" w:sz="0" w:space="0" w:color="auto"/>
                                        <w:bottom w:val="none" w:sz="0" w:space="0" w:color="auto"/>
                                        <w:right w:val="none" w:sz="0" w:space="0" w:color="auto"/>
                                      </w:divBdr>
                                      <w:divsChild>
                                        <w:div w:id="1614704639">
                                          <w:marLeft w:val="0"/>
                                          <w:marRight w:val="0"/>
                                          <w:marTop w:val="0"/>
                                          <w:marBottom w:val="0"/>
                                          <w:divBdr>
                                            <w:top w:val="none" w:sz="0" w:space="0" w:color="auto"/>
                                            <w:left w:val="none" w:sz="0" w:space="0" w:color="auto"/>
                                            <w:bottom w:val="none" w:sz="0" w:space="0" w:color="auto"/>
                                            <w:right w:val="none" w:sz="0" w:space="0" w:color="auto"/>
                                          </w:divBdr>
                                          <w:divsChild>
                                            <w:div w:id="373307785">
                                              <w:marLeft w:val="0"/>
                                              <w:marRight w:val="0"/>
                                              <w:marTop w:val="0"/>
                                              <w:marBottom w:val="0"/>
                                              <w:divBdr>
                                                <w:top w:val="none" w:sz="0" w:space="0" w:color="auto"/>
                                                <w:left w:val="none" w:sz="0" w:space="0" w:color="auto"/>
                                                <w:bottom w:val="none" w:sz="0" w:space="0" w:color="auto"/>
                                                <w:right w:val="none" w:sz="0" w:space="0" w:color="auto"/>
                                              </w:divBdr>
                                              <w:divsChild>
                                                <w:div w:id="221791087">
                                                  <w:marLeft w:val="0"/>
                                                  <w:marRight w:val="0"/>
                                                  <w:marTop w:val="0"/>
                                                  <w:marBottom w:val="0"/>
                                                  <w:divBdr>
                                                    <w:top w:val="none" w:sz="0" w:space="0" w:color="auto"/>
                                                    <w:left w:val="none" w:sz="0" w:space="0" w:color="auto"/>
                                                    <w:bottom w:val="none" w:sz="0" w:space="0" w:color="auto"/>
                                                    <w:right w:val="none" w:sz="0" w:space="0" w:color="auto"/>
                                                  </w:divBdr>
                                                  <w:divsChild>
                                                    <w:div w:id="2035031539">
                                                      <w:marLeft w:val="0"/>
                                                      <w:marRight w:val="0"/>
                                                      <w:marTop w:val="0"/>
                                                      <w:marBottom w:val="0"/>
                                                      <w:divBdr>
                                                        <w:top w:val="none" w:sz="0" w:space="0" w:color="auto"/>
                                                        <w:left w:val="none" w:sz="0" w:space="0" w:color="auto"/>
                                                        <w:bottom w:val="none" w:sz="0" w:space="0" w:color="auto"/>
                                                        <w:right w:val="none" w:sz="0" w:space="0" w:color="auto"/>
                                                      </w:divBdr>
                                                      <w:divsChild>
                                                        <w:div w:id="79570122">
                                                          <w:marLeft w:val="0"/>
                                                          <w:marRight w:val="0"/>
                                                          <w:marTop w:val="0"/>
                                                          <w:marBottom w:val="0"/>
                                                          <w:divBdr>
                                                            <w:top w:val="none" w:sz="0" w:space="0" w:color="auto"/>
                                                            <w:left w:val="none" w:sz="0" w:space="0" w:color="auto"/>
                                                            <w:bottom w:val="none" w:sz="0" w:space="0" w:color="auto"/>
                                                            <w:right w:val="none" w:sz="0" w:space="0" w:color="auto"/>
                                                          </w:divBdr>
                                                          <w:divsChild>
                                                            <w:div w:id="1862892499">
                                                              <w:marLeft w:val="0"/>
                                                              <w:marRight w:val="0"/>
                                                              <w:marTop w:val="0"/>
                                                              <w:marBottom w:val="0"/>
                                                              <w:divBdr>
                                                                <w:top w:val="none" w:sz="0" w:space="0" w:color="auto"/>
                                                                <w:left w:val="none" w:sz="0" w:space="0" w:color="auto"/>
                                                                <w:bottom w:val="none" w:sz="0" w:space="0" w:color="auto"/>
                                                                <w:right w:val="none" w:sz="0" w:space="0" w:color="auto"/>
                                                              </w:divBdr>
                                                              <w:divsChild>
                                                                <w:div w:id="1290890317">
                                                                  <w:marLeft w:val="0"/>
                                                                  <w:marRight w:val="0"/>
                                                                  <w:marTop w:val="0"/>
                                                                  <w:marBottom w:val="0"/>
                                                                  <w:divBdr>
                                                                    <w:top w:val="none" w:sz="0" w:space="0" w:color="auto"/>
                                                                    <w:left w:val="none" w:sz="0" w:space="0" w:color="auto"/>
                                                                    <w:bottom w:val="none" w:sz="0" w:space="0" w:color="auto"/>
                                                                    <w:right w:val="none" w:sz="0" w:space="0" w:color="auto"/>
                                                                  </w:divBdr>
                                                                  <w:divsChild>
                                                                    <w:div w:id="939993246">
                                                                      <w:marLeft w:val="0"/>
                                                                      <w:marRight w:val="0"/>
                                                                      <w:marTop w:val="0"/>
                                                                      <w:marBottom w:val="0"/>
                                                                      <w:divBdr>
                                                                        <w:top w:val="none" w:sz="0" w:space="0" w:color="auto"/>
                                                                        <w:left w:val="none" w:sz="0" w:space="0" w:color="auto"/>
                                                                        <w:bottom w:val="none" w:sz="0" w:space="0" w:color="auto"/>
                                                                        <w:right w:val="none" w:sz="0" w:space="0" w:color="auto"/>
                                                                      </w:divBdr>
                                                                      <w:divsChild>
                                                                        <w:div w:id="1424719729">
                                                                          <w:marLeft w:val="0"/>
                                                                          <w:marRight w:val="0"/>
                                                                          <w:marTop w:val="0"/>
                                                                          <w:marBottom w:val="0"/>
                                                                          <w:divBdr>
                                                                            <w:top w:val="none" w:sz="0" w:space="0" w:color="auto"/>
                                                                            <w:left w:val="none" w:sz="0" w:space="0" w:color="auto"/>
                                                                            <w:bottom w:val="none" w:sz="0" w:space="0" w:color="auto"/>
                                                                            <w:right w:val="none" w:sz="0" w:space="0" w:color="auto"/>
                                                                          </w:divBdr>
                                                                          <w:divsChild>
                                                                            <w:div w:id="2047633070">
                                                                              <w:marLeft w:val="0"/>
                                                                              <w:marRight w:val="0"/>
                                                                              <w:marTop w:val="0"/>
                                                                              <w:marBottom w:val="0"/>
                                                                              <w:divBdr>
                                                                                <w:top w:val="none" w:sz="0" w:space="0" w:color="auto"/>
                                                                                <w:left w:val="none" w:sz="0" w:space="0" w:color="auto"/>
                                                                                <w:bottom w:val="none" w:sz="0" w:space="0" w:color="auto"/>
                                                                                <w:right w:val="none" w:sz="0" w:space="0" w:color="auto"/>
                                                                              </w:divBdr>
                                                                              <w:divsChild>
                                                                                <w:div w:id="720445742">
                                                                                  <w:marLeft w:val="0"/>
                                                                                  <w:marRight w:val="0"/>
                                                                                  <w:marTop w:val="0"/>
                                                                                  <w:marBottom w:val="0"/>
                                                                                  <w:divBdr>
                                                                                    <w:top w:val="none" w:sz="0" w:space="0" w:color="auto"/>
                                                                                    <w:left w:val="none" w:sz="0" w:space="0" w:color="auto"/>
                                                                                    <w:bottom w:val="none" w:sz="0" w:space="0" w:color="auto"/>
                                                                                    <w:right w:val="none" w:sz="0" w:space="0" w:color="auto"/>
                                                                                  </w:divBdr>
                                                                                  <w:divsChild>
                                                                                    <w:div w:id="165946195">
                                                                                      <w:marLeft w:val="0"/>
                                                                                      <w:marRight w:val="0"/>
                                                                                      <w:marTop w:val="0"/>
                                                                                      <w:marBottom w:val="0"/>
                                                                                      <w:divBdr>
                                                                                        <w:top w:val="none" w:sz="0" w:space="0" w:color="auto"/>
                                                                                        <w:left w:val="none" w:sz="0" w:space="0" w:color="auto"/>
                                                                                        <w:bottom w:val="none" w:sz="0" w:space="0" w:color="auto"/>
                                                                                        <w:right w:val="none" w:sz="0" w:space="0" w:color="auto"/>
                                                                                      </w:divBdr>
                                                                                      <w:divsChild>
                                                                                        <w:div w:id="1856966057">
                                                                                          <w:marLeft w:val="0"/>
                                                                                          <w:marRight w:val="0"/>
                                                                                          <w:marTop w:val="0"/>
                                                                                          <w:marBottom w:val="0"/>
                                                                                          <w:divBdr>
                                                                                            <w:top w:val="none" w:sz="0" w:space="0" w:color="auto"/>
                                                                                            <w:left w:val="none" w:sz="0" w:space="0" w:color="auto"/>
                                                                                            <w:bottom w:val="none" w:sz="0" w:space="0" w:color="auto"/>
                                                                                            <w:right w:val="none" w:sz="0" w:space="0" w:color="auto"/>
                                                                                          </w:divBdr>
                                                                                          <w:divsChild>
                                                                                            <w:div w:id="2016112374">
                                                                                              <w:marLeft w:val="0"/>
                                                                                              <w:marRight w:val="0"/>
                                                                                              <w:marTop w:val="0"/>
                                                                                              <w:marBottom w:val="0"/>
                                                                                              <w:divBdr>
                                                                                                <w:top w:val="none" w:sz="0" w:space="0" w:color="auto"/>
                                                                                                <w:left w:val="none" w:sz="0" w:space="0" w:color="auto"/>
                                                                                                <w:bottom w:val="none" w:sz="0" w:space="0" w:color="auto"/>
                                                                                                <w:right w:val="none" w:sz="0" w:space="0" w:color="auto"/>
                                                                                              </w:divBdr>
                                                                                              <w:divsChild>
                                                                                                <w:div w:id="115240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2278534">
      <w:bodyDiv w:val="1"/>
      <w:marLeft w:val="0"/>
      <w:marRight w:val="0"/>
      <w:marTop w:val="0"/>
      <w:marBottom w:val="0"/>
      <w:divBdr>
        <w:top w:val="none" w:sz="0" w:space="0" w:color="auto"/>
        <w:left w:val="none" w:sz="0" w:space="0" w:color="auto"/>
        <w:bottom w:val="none" w:sz="0" w:space="0" w:color="auto"/>
        <w:right w:val="none" w:sz="0" w:space="0" w:color="auto"/>
      </w:divBdr>
    </w:div>
    <w:div w:id="1582833574">
      <w:bodyDiv w:val="1"/>
      <w:marLeft w:val="0"/>
      <w:marRight w:val="0"/>
      <w:marTop w:val="0"/>
      <w:marBottom w:val="0"/>
      <w:divBdr>
        <w:top w:val="none" w:sz="0" w:space="0" w:color="auto"/>
        <w:left w:val="none" w:sz="0" w:space="0" w:color="auto"/>
        <w:bottom w:val="none" w:sz="0" w:space="0" w:color="auto"/>
        <w:right w:val="none" w:sz="0" w:space="0" w:color="auto"/>
      </w:divBdr>
    </w:div>
    <w:div w:id="1589194989">
      <w:bodyDiv w:val="1"/>
      <w:marLeft w:val="0"/>
      <w:marRight w:val="0"/>
      <w:marTop w:val="0"/>
      <w:marBottom w:val="0"/>
      <w:divBdr>
        <w:top w:val="none" w:sz="0" w:space="0" w:color="auto"/>
        <w:left w:val="none" w:sz="0" w:space="0" w:color="auto"/>
        <w:bottom w:val="none" w:sz="0" w:space="0" w:color="auto"/>
        <w:right w:val="none" w:sz="0" w:space="0" w:color="auto"/>
      </w:divBdr>
    </w:div>
    <w:div w:id="1592620169">
      <w:bodyDiv w:val="1"/>
      <w:marLeft w:val="0"/>
      <w:marRight w:val="0"/>
      <w:marTop w:val="0"/>
      <w:marBottom w:val="0"/>
      <w:divBdr>
        <w:top w:val="none" w:sz="0" w:space="0" w:color="auto"/>
        <w:left w:val="none" w:sz="0" w:space="0" w:color="auto"/>
        <w:bottom w:val="none" w:sz="0" w:space="0" w:color="auto"/>
        <w:right w:val="none" w:sz="0" w:space="0" w:color="auto"/>
      </w:divBdr>
    </w:div>
    <w:div w:id="1622147494">
      <w:bodyDiv w:val="1"/>
      <w:marLeft w:val="0"/>
      <w:marRight w:val="0"/>
      <w:marTop w:val="0"/>
      <w:marBottom w:val="0"/>
      <w:divBdr>
        <w:top w:val="none" w:sz="0" w:space="0" w:color="auto"/>
        <w:left w:val="none" w:sz="0" w:space="0" w:color="auto"/>
        <w:bottom w:val="none" w:sz="0" w:space="0" w:color="auto"/>
        <w:right w:val="none" w:sz="0" w:space="0" w:color="auto"/>
      </w:divBdr>
    </w:div>
    <w:div w:id="1630822711">
      <w:bodyDiv w:val="1"/>
      <w:marLeft w:val="0"/>
      <w:marRight w:val="0"/>
      <w:marTop w:val="0"/>
      <w:marBottom w:val="0"/>
      <w:divBdr>
        <w:top w:val="none" w:sz="0" w:space="0" w:color="auto"/>
        <w:left w:val="none" w:sz="0" w:space="0" w:color="auto"/>
        <w:bottom w:val="none" w:sz="0" w:space="0" w:color="auto"/>
        <w:right w:val="none" w:sz="0" w:space="0" w:color="auto"/>
      </w:divBdr>
    </w:div>
    <w:div w:id="1631285981">
      <w:bodyDiv w:val="1"/>
      <w:marLeft w:val="0"/>
      <w:marRight w:val="0"/>
      <w:marTop w:val="0"/>
      <w:marBottom w:val="0"/>
      <w:divBdr>
        <w:top w:val="none" w:sz="0" w:space="0" w:color="auto"/>
        <w:left w:val="none" w:sz="0" w:space="0" w:color="auto"/>
        <w:bottom w:val="none" w:sz="0" w:space="0" w:color="auto"/>
        <w:right w:val="none" w:sz="0" w:space="0" w:color="auto"/>
      </w:divBdr>
    </w:div>
    <w:div w:id="1648783531">
      <w:bodyDiv w:val="1"/>
      <w:marLeft w:val="0"/>
      <w:marRight w:val="0"/>
      <w:marTop w:val="0"/>
      <w:marBottom w:val="0"/>
      <w:divBdr>
        <w:top w:val="none" w:sz="0" w:space="0" w:color="auto"/>
        <w:left w:val="none" w:sz="0" w:space="0" w:color="auto"/>
        <w:bottom w:val="none" w:sz="0" w:space="0" w:color="auto"/>
        <w:right w:val="none" w:sz="0" w:space="0" w:color="auto"/>
      </w:divBdr>
    </w:div>
    <w:div w:id="1657609675">
      <w:bodyDiv w:val="1"/>
      <w:marLeft w:val="0"/>
      <w:marRight w:val="0"/>
      <w:marTop w:val="0"/>
      <w:marBottom w:val="0"/>
      <w:divBdr>
        <w:top w:val="none" w:sz="0" w:space="0" w:color="auto"/>
        <w:left w:val="none" w:sz="0" w:space="0" w:color="auto"/>
        <w:bottom w:val="none" w:sz="0" w:space="0" w:color="auto"/>
        <w:right w:val="none" w:sz="0" w:space="0" w:color="auto"/>
      </w:divBdr>
    </w:div>
    <w:div w:id="1663047655">
      <w:bodyDiv w:val="1"/>
      <w:marLeft w:val="0"/>
      <w:marRight w:val="0"/>
      <w:marTop w:val="0"/>
      <w:marBottom w:val="0"/>
      <w:divBdr>
        <w:top w:val="none" w:sz="0" w:space="0" w:color="auto"/>
        <w:left w:val="none" w:sz="0" w:space="0" w:color="auto"/>
        <w:bottom w:val="none" w:sz="0" w:space="0" w:color="auto"/>
        <w:right w:val="none" w:sz="0" w:space="0" w:color="auto"/>
      </w:divBdr>
    </w:div>
    <w:div w:id="1665015819">
      <w:bodyDiv w:val="1"/>
      <w:marLeft w:val="0"/>
      <w:marRight w:val="0"/>
      <w:marTop w:val="0"/>
      <w:marBottom w:val="0"/>
      <w:divBdr>
        <w:top w:val="none" w:sz="0" w:space="0" w:color="auto"/>
        <w:left w:val="none" w:sz="0" w:space="0" w:color="auto"/>
        <w:bottom w:val="none" w:sz="0" w:space="0" w:color="auto"/>
        <w:right w:val="none" w:sz="0" w:space="0" w:color="auto"/>
      </w:divBdr>
      <w:divsChild>
        <w:div w:id="2104690658">
          <w:marLeft w:val="0"/>
          <w:marRight w:val="0"/>
          <w:marTop w:val="0"/>
          <w:marBottom w:val="0"/>
          <w:divBdr>
            <w:top w:val="none" w:sz="0" w:space="0" w:color="auto"/>
            <w:left w:val="none" w:sz="0" w:space="0" w:color="auto"/>
            <w:bottom w:val="none" w:sz="0" w:space="0" w:color="auto"/>
            <w:right w:val="none" w:sz="0" w:space="0" w:color="auto"/>
          </w:divBdr>
          <w:divsChild>
            <w:div w:id="1235630397">
              <w:marLeft w:val="0"/>
              <w:marRight w:val="0"/>
              <w:marTop w:val="0"/>
              <w:marBottom w:val="0"/>
              <w:divBdr>
                <w:top w:val="none" w:sz="0" w:space="0" w:color="auto"/>
                <w:left w:val="none" w:sz="0" w:space="0" w:color="auto"/>
                <w:bottom w:val="none" w:sz="0" w:space="0" w:color="auto"/>
                <w:right w:val="none" w:sz="0" w:space="0" w:color="auto"/>
              </w:divBdr>
              <w:divsChild>
                <w:div w:id="1718822650">
                  <w:marLeft w:val="0"/>
                  <w:marRight w:val="0"/>
                  <w:marTop w:val="0"/>
                  <w:marBottom w:val="0"/>
                  <w:divBdr>
                    <w:top w:val="none" w:sz="0" w:space="0" w:color="auto"/>
                    <w:left w:val="none" w:sz="0" w:space="0" w:color="auto"/>
                    <w:bottom w:val="none" w:sz="0" w:space="0" w:color="auto"/>
                    <w:right w:val="none" w:sz="0" w:space="0" w:color="auto"/>
                  </w:divBdr>
                  <w:divsChild>
                    <w:div w:id="934285149">
                      <w:marLeft w:val="0"/>
                      <w:marRight w:val="0"/>
                      <w:marTop w:val="0"/>
                      <w:marBottom w:val="0"/>
                      <w:divBdr>
                        <w:top w:val="none" w:sz="0" w:space="0" w:color="auto"/>
                        <w:left w:val="none" w:sz="0" w:space="0" w:color="auto"/>
                        <w:bottom w:val="none" w:sz="0" w:space="0" w:color="auto"/>
                        <w:right w:val="none" w:sz="0" w:space="0" w:color="auto"/>
                      </w:divBdr>
                      <w:divsChild>
                        <w:div w:id="1525898428">
                          <w:marLeft w:val="0"/>
                          <w:marRight w:val="0"/>
                          <w:marTop w:val="0"/>
                          <w:marBottom w:val="0"/>
                          <w:divBdr>
                            <w:top w:val="none" w:sz="0" w:space="0" w:color="auto"/>
                            <w:left w:val="none" w:sz="0" w:space="0" w:color="auto"/>
                            <w:bottom w:val="none" w:sz="0" w:space="0" w:color="auto"/>
                            <w:right w:val="none" w:sz="0" w:space="0" w:color="auto"/>
                          </w:divBdr>
                          <w:divsChild>
                            <w:div w:id="127672571">
                              <w:marLeft w:val="0"/>
                              <w:marRight w:val="0"/>
                              <w:marTop w:val="0"/>
                              <w:marBottom w:val="0"/>
                              <w:divBdr>
                                <w:top w:val="none" w:sz="0" w:space="0" w:color="auto"/>
                                <w:left w:val="none" w:sz="0" w:space="0" w:color="auto"/>
                                <w:bottom w:val="none" w:sz="0" w:space="0" w:color="auto"/>
                                <w:right w:val="none" w:sz="0" w:space="0" w:color="auto"/>
                              </w:divBdr>
                              <w:divsChild>
                                <w:div w:id="1235164676">
                                  <w:marLeft w:val="0"/>
                                  <w:marRight w:val="0"/>
                                  <w:marTop w:val="0"/>
                                  <w:marBottom w:val="0"/>
                                  <w:divBdr>
                                    <w:top w:val="none" w:sz="0" w:space="0" w:color="auto"/>
                                    <w:left w:val="none" w:sz="0" w:space="0" w:color="auto"/>
                                    <w:bottom w:val="none" w:sz="0" w:space="0" w:color="auto"/>
                                    <w:right w:val="none" w:sz="0" w:space="0" w:color="auto"/>
                                  </w:divBdr>
                                  <w:divsChild>
                                    <w:div w:id="839321149">
                                      <w:marLeft w:val="0"/>
                                      <w:marRight w:val="0"/>
                                      <w:marTop w:val="0"/>
                                      <w:marBottom w:val="0"/>
                                      <w:divBdr>
                                        <w:top w:val="none" w:sz="0" w:space="0" w:color="auto"/>
                                        <w:left w:val="none" w:sz="0" w:space="0" w:color="auto"/>
                                        <w:bottom w:val="none" w:sz="0" w:space="0" w:color="auto"/>
                                        <w:right w:val="none" w:sz="0" w:space="0" w:color="auto"/>
                                      </w:divBdr>
                                      <w:divsChild>
                                        <w:div w:id="1394738524">
                                          <w:marLeft w:val="0"/>
                                          <w:marRight w:val="0"/>
                                          <w:marTop w:val="0"/>
                                          <w:marBottom w:val="0"/>
                                          <w:divBdr>
                                            <w:top w:val="none" w:sz="0" w:space="0" w:color="auto"/>
                                            <w:left w:val="none" w:sz="0" w:space="0" w:color="auto"/>
                                            <w:bottom w:val="none" w:sz="0" w:space="0" w:color="auto"/>
                                            <w:right w:val="none" w:sz="0" w:space="0" w:color="auto"/>
                                          </w:divBdr>
                                          <w:divsChild>
                                            <w:div w:id="1464343786">
                                              <w:marLeft w:val="0"/>
                                              <w:marRight w:val="0"/>
                                              <w:marTop w:val="0"/>
                                              <w:marBottom w:val="0"/>
                                              <w:divBdr>
                                                <w:top w:val="none" w:sz="0" w:space="0" w:color="auto"/>
                                                <w:left w:val="none" w:sz="0" w:space="0" w:color="auto"/>
                                                <w:bottom w:val="none" w:sz="0" w:space="0" w:color="auto"/>
                                                <w:right w:val="none" w:sz="0" w:space="0" w:color="auto"/>
                                              </w:divBdr>
                                              <w:divsChild>
                                                <w:div w:id="1501849019">
                                                  <w:marLeft w:val="0"/>
                                                  <w:marRight w:val="0"/>
                                                  <w:marTop w:val="0"/>
                                                  <w:marBottom w:val="0"/>
                                                  <w:divBdr>
                                                    <w:top w:val="none" w:sz="0" w:space="0" w:color="auto"/>
                                                    <w:left w:val="none" w:sz="0" w:space="0" w:color="auto"/>
                                                    <w:bottom w:val="none" w:sz="0" w:space="0" w:color="auto"/>
                                                    <w:right w:val="none" w:sz="0" w:space="0" w:color="auto"/>
                                                  </w:divBdr>
                                                  <w:divsChild>
                                                    <w:div w:id="919754073">
                                                      <w:marLeft w:val="0"/>
                                                      <w:marRight w:val="0"/>
                                                      <w:marTop w:val="0"/>
                                                      <w:marBottom w:val="0"/>
                                                      <w:divBdr>
                                                        <w:top w:val="none" w:sz="0" w:space="0" w:color="auto"/>
                                                        <w:left w:val="none" w:sz="0" w:space="0" w:color="auto"/>
                                                        <w:bottom w:val="none" w:sz="0" w:space="0" w:color="auto"/>
                                                        <w:right w:val="none" w:sz="0" w:space="0" w:color="auto"/>
                                                      </w:divBdr>
                                                      <w:divsChild>
                                                        <w:div w:id="340813949">
                                                          <w:marLeft w:val="0"/>
                                                          <w:marRight w:val="0"/>
                                                          <w:marTop w:val="0"/>
                                                          <w:marBottom w:val="0"/>
                                                          <w:divBdr>
                                                            <w:top w:val="none" w:sz="0" w:space="0" w:color="auto"/>
                                                            <w:left w:val="none" w:sz="0" w:space="0" w:color="auto"/>
                                                            <w:bottom w:val="none" w:sz="0" w:space="0" w:color="auto"/>
                                                            <w:right w:val="none" w:sz="0" w:space="0" w:color="auto"/>
                                                          </w:divBdr>
                                                          <w:divsChild>
                                                            <w:div w:id="2025472692">
                                                              <w:marLeft w:val="0"/>
                                                              <w:marRight w:val="0"/>
                                                              <w:marTop w:val="0"/>
                                                              <w:marBottom w:val="0"/>
                                                              <w:divBdr>
                                                                <w:top w:val="none" w:sz="0" w:space="0" w:color="auto"/>
                                                                <w:left w:val="none" w:sz="0" w:space="0" w:color="auto"/>
                                                                <w:bottom w:val="none" w:sz="0" w:space="0" w:color="auto"/>
                                                                <w:right w:val="none" w:sz="0" w:space="0" w:color="auto"/>
                                                              </w:divBdr>
                                                              <w:divsChild>
                                                                <w:div w:id="1135181769">
                                                                  <w:marLeft w:val="0"/>
                                                                  <w:marRight w:val="0"/>
                                                                  <w:marTop w:val="0"/>
                                                                  <w:marBottom w:val="0"/>
                                                                  <w:divBdr>
                                                                    <w:top w:val="none" w:sz="0" w:space="0" w:color="auto"/>
                                                                    <w:left w:val="none" w:sz="0" w:space="0" w:color="auto"/>
                                                                    <w:bottom w:val="none" w:sz="0" w:space="0" w:color="auto"/>
                                                                    <w:right w:val="none" w:sz="0" w:space="0" w:color="auto"/>
                                                                  </w:divBdr>
                                                                  <w:divsChild>
                                                                    <w:div w:id="1801921150">
                                                                      <w:marLeft w:val="0"/>
                                                                      <w:marRight w:val="0"/>
                                                                      <w:marTop w:val="0"/>
                                                                      <w:marBottom w:val="0"/>
                                                                      <w:divBdr>
                                                                        <w:top w:val="none" w:sz="0" w:space="0" w:color="auto"/>
                                                                        <w:left w:val="none" w:sz="0" w:space="0" w:color="auto"/>
                                                                        <w:bottom w:val="none" w:sz="0" w:space="0" w:color="auto"/>
                                                                        <w:right w:val="none" w:sz="0" w:space="0" w:color="auto"/>
                                                                      </w:divBdr>
                                                                      <w:divsChild>
                                                                        <w:div w:id="636642884">
                                                                          <w:marLeft w:val="0"/>
                                                                          <w:marRight w:val="0"/>
                                                                          <w:marTop w:val="0"/>
                                                                          <w:marBottom w:val="0"/>
                                                                          <w:divBdr>
                                                                            <w:top w:val="none" w:sz="0" w:space="0" w:color="auto"/>
                                                                            <w:left w:val="none" w:sz="0" w:space="0" w:color="auto"/>
                                                                            <w:bottom w:val="none" w:sz="0" w:space="0" w:color="auto"/>
                                                                            <w:right w:val="none" w:sz="0" w:space="0" w:color="auto"/>
                                                                          </w:divBdr>
                                                                          <w:divsChild>
                                                                            <w:div w:id="1727486196">
                                                                              <w:marLeft w:val="0"/>
                                                                              <w:marRight w:val="0"/>
                                                                              <w:marTop w:val="0"/>
                                                                              <w:marBottom w:val="0"/>
                                                                              <w:divBdr>
                                                                                <w:top w:val="none" w:sz="0" w:space="0" w:color="auto"/>
                                                                                <w:left w:val="none" w:sz="0" w:space="0" w:color="auto"/>
                                                                                <w:bottom w:val="none" w:sz="0" w:space="0" w:color="auto"/>
                                                                                <w:right w:val="none" w:sz="0" w:space="0" w:color="auto"/>
                                                                              </w:divBdr>
                                                                              <w:divsChild>
                                                                                <w:div w:id="2020042825">
                                                                                  <w:marLeft w:val="0"/>
                                                                                  <w:marRight w:val="0"/>
                                                                                  <w:marTop w:val="0"/>
                                                                                  <w:marBottom w:val="0"/>
                                                                                  <w:divBdr>
                                                                                    <w:top w:val="none" w:sz="0" w:space="0" w:color="auto"/>
                                                                                    <w:left w:val="none" w:sz="0" w:space="0" w:color="auto"/>
                                                                                    <w:bottom w:val="none" w:sz="0" w:space="0" w:color="auto"/>
                                                                                    <w:right w:val="none" w:sz="0" w:space="0" w:color="auto"/>
                                                                                  </w:divBdr>
                                                                                  <w:divsChild>
                                                                                    <w:div w:id="1984891094">
                                                                                      <w:marLeft w:val="0"/>
                                                                                      <w:marRight w:val="0"/>
                                                                                      <w:marTop w:val="0"/>
                                                                                      <w:marBottom w:val="0"/>
                                                                                      <w:divBdr>
                                                                                        <w:top w:val="none" w:sz="0" w:space="0" w:color="auto"/>
                                                                                        <w:left w:val="none" w:sz="0" w:space="0" w:color="auto"/>
                                                                                        <w:bottom w:val="none" w:sz="0" w:space="0" w:color="auto"/>
                                                                                        <w:right w:val="none" w:sz="0" w:space="0" w:color="auto"/>
                                                                                      </w:divBdr>
                                                                                      <w:divsChild>
                                                                                        <w:div w:id="1481576372">
                                                                                          <w:marLeft w:val="0"/>
                                                                                          <w:marRight w:val="0"/>
                                                                                          <w:marTop w:val="0"/>
                                                                                          <w:marBottom w:val="0"/>
                                                                                          <w:divBdr>
                                                                                            <w:top w:val="none" w:sz="0" w:space="0" w:color="auto"/>
                                                                                            <w:left w:val="none" w:sz="0" w:space="0" w:color="auto"/>
                                                                                            <w:bottom w:val="none" w:sz="0" w:space="0" w:color="auto"/>
                                                                                            <w:right w:val="none" w:sz="0" w:space="0" w:color="auto"/>
                                                                                          </w:divBdr>
                                                                                          <w:divsChild>
                                                                                            <w:div w:id="1776704984">
                                                                                              <w:marLeft w:val="0"/>
                                                                                              <w:marRight w:val="0"/>
                                                                                              <w:marTop w:val="0"/>
                                                                                              <w:marBottom w:val="0"/>
                                                                                              <w:divBdr>
                                                                                                <w:top w:val="none" w:sz="0" w:space="0" w:color="auto"/>
                                                                                                <w:left w:val="none" w:sz="0" w:space="0" w:color="auto"/>
                                                                                                <w:bottom w:val="none" w:sz="0" w:space="0" w:color="auto"/>
                                                                                                <w:right w:val="none" w:sz="0" w:space="0" w:color="auto"/>
                                                                                              </w:divBdr>
                                                                                              <w:divsChild>
                                                                                                <w:div w:id="1623657989">
                                                                                                  <w:marLeft w:val="0"/>
                                                                                                  <w:marRight w:val="0"/>
                                                                                                  <w:marTop w:val="0"/>
                                                                                                  <w:marBottom w:val="0"/>
                                                                                                  <w:divBdr>
                                                                                                    <w:top w:val="none" w:sz="0" w:space="0" w:color="auto"/>
                                                                                                    <w:left w:val="none" w:sz="0" w:space="0" w:color="auto"/>
                                                                                                    <w:bottom w:val="none" w:sz="0" w:space="0" w:color="auto"/>
                                                                                                    <w:right w:val="none" w:sz="0" w:space="0" w:color="auto"/>
                                                                                                  </w:divBdr>
                                                                                                  <w:divsChild>
                                                                                                    <w:div w:id="1224486487">
                                                                                                      <w:marLeft w:val="0"/>
                                                                                                      <w:marRight w:val="0"/>
                                                                                                      <w:marTop w:val="0"/>
                                                                                                      <w:marBottom w:val="0"/>
                                                                                                      <w:divBdr>
                                                                                                        <w:top w:val="none" w:sz="0" w:space="0" w:color="auto"/>
                                                                                                        <w:left w:val="none" w:sz="0" w:space="0" w:color="auto"/>
                                                                                                        <w:bottom w:val="none" w:sz="0" w:space="0" w:color="auto"/>
                                                                                                        <w:right w:val="none" w:sz="0" w:space="0" w:color="auto"/>
                                                                                                      </w:divBdr>
                                                                                                      <w:divsChild>
                                                                                                        <w:div w:id="2064407413">
                                                                                                          <w:marLeft w:val="0"/>
                                                                                                          <w:marRight w:val="0"/>
                                                                                                          <w:marTop w:val="0"/>
                                                                                                          <w:marBottom w:val="0"/>
                                                                                                          <w:divBdr>
                                                                                                            <w:top w:val="none" w:sz="0" w:space="0" w:color="auto"/>
                                                                                                            <w:left w:val="none" w:sz="0" w:space="0" w:color="auto"/>
                                                                                                            <w:bottom w:val="none" w:sz="0" w:space="0" w:color="auto"/>
                                                                                                            <w:right w:val="none" w:sz="0" w:space="0" w:color="auto"/>
                                                                                                          </w:divBdr>
                                                                                                          <w:divsChild>
                                                                                                            <w:div w:id="1892880171">
                                                                                                              <w:marLeft w:val="0"/>
                                                                                                              <w:marRight w:val="0"/>
                                                                                                              <w:marTop w:val="0"/>
                                                                                                              <w:marBottom w:val="0"/>
                                                                                                              <w:divBdr>
                                                                                                                <w:top w:val="none" w:sz="0" w:space="0" w:color="auto"/>
                                                                                                                <w:left w:val="none" w:sz="0" w:space="0" w:color="auto"/>
                                                                                                                <w:bottom w:val="none" w:sz="0" w:space="0" w:color="auto"/>
                                                                                                                <w:right w:val="none" w:sz="0" w:space="0" w:color="auto"/>
                                                                                                              </w:divBdr>
                                                                                                              <w:divsChild>
                                                                                                                <w:div w:id="1237013216">
                                                                                                                  <w:marLeft w:val="0"/>
                                                                                                                  <w:marRight w:val="0"/>
                                                                                                                  <w:marTop w:val="0"/>
                                                                                                                  <w:marBottom w:val="0"/>
                                                                                                                  <w:divBdr>
                                                                                                                    <w:top w:val="none" w:sz="0" w:space="0" w:color="auto"/>
                                                                                                                    <w:left w:val="none" w:sz="0" w:space="0" w:color="auto"/>
                                                                                                                    <w:bottom w:val="none" w:sz="0" w:space="0" w:color="auto"/>
                                                                                                                    <w:right w:val="none" w:sz="0" w:space="0" w:color="auto"/>
                                                                                                                  </w:divBdr>
                                                                                                                  <w:divsChild>
                                                                                                                    <w:div w:id="1255094878">
                                                                                                                      <w:marLeft w:val="0"/>
                                                                                                                      <w:marRight w:val="0"/>
                                                                                                                      <w:marTop w:val="0"/>
                                                                                                                      <w:marBottom w:val="0"/>
                                                                                                                      <w:divBdr>
                                                                                                                        <w:top w:val="none" w:sz="0" w:space="0" w:color="auto"/>
                                                                                                                        <w:left w:val="none" w:sz="0" w:space="0" w:color="auto"/>
                                                                                                                        <w:bottom w:val="none" w:sz="0" w:space="0" w:color="auto"/>
                                                                                                                        <w:right w:val="none" w:sz="0" w:space="0" w:color="auto"/>
                                                                                                                      </w:divBdr>
                                                                                                                      <w:divsChild>
                                                                                                                        <w:div w:id="1260025406">
                                                                                                                          <w:marLeft w:val="0"/>
                                                                                                                          <w:marRight w:val="0"/>
                                                                                                                          <w:marTop w:val="0"/>
                                                                                                                          <w:marBottom w:val="0"/>
                                                                                                                          <w:divBdr>
                                                                                                                            <w:top w:val="none" w:sz="0" w:space="0" w:color="auto"/>
                                                                                                                            <w:left w:val="none" w:sz="0" w:space="0" w:color="auto"/>
                                                                                                                            <w:bottom w:val="none" w:sz="0" w:space="0" w:color="auto"/>
                                                                                                                            <w:right w:val="none" w:sz="0" w:space="0" w:color="auto"/>
                                                                                                                          </w:divBdr>
                                                                                                                          <w:divsChild>
                                                                                                                            <w:div w:id="1934392838">
                                                                                                                              <w:marLeft w:val="0"/>
                                                                                                                              <w:marRight w:val="0"/>
                                                                                                                              <w:marTop w:val="0"/>
                                                                                                                              <w:marBottom w:val="0"/>
                                                                                                                              <w:divBdr>
                                                                                                                                <w:top w:val="none" w:sz="0" w:space="0" w:color="auto"/>
                                                                                                                                <w:left w:val="none" w:sz="0" w:space="0" w:color="auto"/>
                                                                                                                                <w:bottom w:val="none" w:sz="0" w:space="0" w:color="auto"/>
                                                                                                                                <w:right w:val="none" w:sz="0" w:space="0" w:color="auto"/>
                                                                                                                              </w:divBdr>
                                                                                                                              <w:divsChild>
                                                                                                                                <w:div w:id="181051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8052689">
      <w:bodyDiv w:val="1"/>
      <w:marLeft w:val="0"/>
      <w:marRight w:val="0"/>
      <w:marTop w:val="0"/>
      <w:marBottom w:val="0"/>
      <w:divBdr>
        <w:top w:val="none" w:sz="0" w:space="0" w:color="auto"/>
        <w:left w:val="none" w:sz="0" w:space="0" w:color="auto"/>
        <w:bottom w:val="none" w:sz="0" w:space="0" w:color="auto"/>
        <w:right w:val="none" w:sz="0" w:space="0" w:color="auto"/>
      </w:divBdr>
    </w:div>
    <w:div w:id="1669597227">
      <w:bodyDiv w:val="1"/>
      <w:marLeft w:val="0"/>
      <w:marRight w:val="0"/>
      <w:marTop w:val="0"/>
      <w:marBottom w:val="0"/>
      <w:divBdr>
        <w:top w:val="none" w:sz="0" w:space="0" w:color="auto"/>
        <w:left w:val="none" w:sz="0" w:space="0" w:color="auto"/>
        <w:bottom w:val="none" w:sz="0" w:space="0" w:color="auto"/>
        <w:right w:val="none" w:sz="0" w:space="0" w:color="auto"/>
      </w:divBdr>
    </w:div>
    <w:div w:id="1692494315">
      <w:bodyDiv w:val="1"/>
      <w:marLeft w:val="0"/>
      <w:marRight w:val="0"/>
      <w:marTop w:val="0"/>
      <w:marBottom w:val="0"/>
      <w:divBdr>
        <w:top w:val="none" w:sz="0" w:space="0" w:color="auto"/>
        <w:left w:val="none" w:sz="0" w:space="0" w:color="auto"/>
        <w:bottom w:val="none" w:sz="0" w:space="0" w:color="auto"/>
        <w:right w:val="none" w:sz="0" w:space="0" w:color="auto"/>
      </w:divBdr>
    </w:div>
    <w:div w:id="1700429330">
      <w:bodyDiv w:val="1"/>
      <w:marLeft w:val="0"/>
      <w:marRight w:val="0"/>
      <w:marTop w:val="0"/>
      <w:marBottom w:val="0"/>
      <w:divBdr>
        <w:top w:val="none" w:sz="0" w:space="0" w:color="auto"/>
        <w:left w:val="none" w:sz="0" w:space="0" w:color="auto"/>
        <w:bottom w:val="none" w:sz="0" w:space="0" w:color="auto"/>
        <w:right w:val="none" w:sz="0" w:space="0" w:color="auto"/>
      </w:divBdr>
    </w:div>
    <w:div w:id="1707950799">
      <w:bodyDiv w:val="1"/>
      <w:marLeft w:val="0"/>
      <w:marRight w:val="0"/>
      <w:marTop w:val="0"/>
      <w:marBottom w:val="0"/>
      <w:divBdr>
        <w:top w:val="none" w:sz="0" w:space="0" w:color="auto"/>
        <w:left w:val="none" w:sz="0" w:space="0" w:color="auto"/>
        <w:bottom w:val="none" w:sz="0" w:space="0" w:color="auto"/>
        <w:right w:val="none" w:sz="0" w:space="0" w:color="auto"/>
      </w:divBdr>
    </w:div>
    <w:div w:id="1736708535">
      <w:bodyDiv w:val="1"/>
      <w:marLeft w:val="0"/>
      <w:marRight w:val="0"/>
      <w:marTop w:val="0"/>
      <w:marBottom w:val="0"/>
      <w:divBdr>
        <w:top w:val="none" w:sz="0" w:space="0" w:color="auto"/>
        <w:left w:val="none" w:sz="0" w:space="0" w:color="auto"/>
        <w:bottom w:val="none" w:sz="0" w:space="0" w:color="auto"/>
        <w:right w:val="none" w:sz="0" w:space="0" w:color="auto"/>
      </w:divBdr>
    </w:div>
    <w:div w:id="1743676927">
      <w:bodyDiv w:val="1"/>
      <w:marLeft w:val="0"/>
      <w:marRight w:val="0"/>
      <w:marTop w:val="0"/>
      <w:marBottom w:val="0"/>
      <w:divBdr>
        <w:top w:val="none" w:sz="0" w:space="0" w:color="auto"/>
        <w:left w:val="none" w:sz="0" w:space="0" w:color="auto"/>
        <w:bottom w:val="none" w:sz="0" w:space="0" w:color="auto"/>
        <w:right w:val="none" w:sz="0" w:space="0" w:color="auto"/>
      </w:divBdr>
    </w:div>
    <w:div w:id="1751198055">
      <w:bodyDiv w:val="1"/>
      <w:marLeft w:val="0"/>
      <w:marRight w:val="0"/>
      <w:marTop w:val="0"/>
      <w:marBottom w:val="0"/>
      <w:divBdr>
        <w:top w:val="none" w:sz="0" w:space="0" w:color="auto"/>
        <w:left w:val="none" w:sz="0" w:space="0" w:color="auto"/>
        <w:bottom w:val="none" w:sz="0" w:space="0" w:color="auto"/>
        <w:right w:val="none" w:sz="0" w:space="0" w:color="auto"/>
      </w:divBdr>
    </w:div>
    <w:div w:id="1755516369">
      <w:bodyDiv w:val="1"/>
      <w:marLeft w:val="0"/>
      <w:marRight w:val="0"/>
      <w:marTop w:val="0"/>
      <w:marBottom w:val="0"/>
      <w:divBdr>
        <w:top w:val="none" w:sz="0" w:space="0" w:color="auto"/>
        <w:left w:val="none" w:sz="0" w:space="0" w:color="auto"/>
        <w:bottom w:val="none" w:sz="0" w:space="0" w:color="auto"/>
        <w:right w:val="none" w:sz="0" w:space="0" w:color="auto"/>
      </w:divBdr>
    </w:div>
    <w:div w:id="1788815135">
      <w:bodyDiv w:val="1"/>
      <w:marLeft w:val="0"/>
      <w:marRight w:val="0"/>
      <w:marTop w:val="0"/>
      <w:marBottom w:val="0"/>
      <w:divBdr>
        <w:top w:val="none" w:sz="0" w:space="0" w:color="auto"/>
        <w:left w:val="none" w:sz="0" w:space="0" w:color="auto"/>
        <w:bottom w:val="none" w:sz="0" w:space="0" w:color="auto"/>
        <w:right w:val="none" w:sz="0" w:space="0" w:color="auto"/>
      </w:divBdr>
    </w:div>
    <w:div w:id="1790931365">
      <w:bodyDiv w:val="1"/>
      <w:marLeft w:val="0"/>
      <w:marRight w:val="0"/>
      <w:marTop w:val="0"/>
      <w:marBottom w:val="0"/>
      <w:divBdr>
        <w:top w:val="none" w:sz="0" w:space="0" w:color="auto"/>
        <w:left w:val="none" w:sz="0" w:space="0" w:color="auto"/>
        <w:bottom w:val="none" w:sz="0" w:space="0" w:color="auto"/>
        <w:right w:val="none" w:sz="0" w:space="0" w:color="auto"/>
      </w:divBdr>
    </w:div>
    <w:div w:id="1797606033">
      <w:bodyDiv w:val="1"/>
      <w:marLeft w:val="0"/>
      <w:marRight w:val="0"/>
      <w:marTop w:val="0"/>
      <w:marBottom w:val="0"/>
      <w:divBdr>
        <w:top w:val="none" w:sz="0" w:space="0" w:color="auto"/>
        <w:left w:val="none" w:sz="0" w:space="0" w:color="auto"/>
        <w:bottom w:val="none" w:sz="0" w:space="0" w:color="auto"/>
        <w:right w:val="none" w:sz="0" w:space="0" w:color="auto"/>
      </w:divBdr>
    </w:div>
    <w:div w:id="1813867856">
      <w:bodyDiv w:val="1"/>
      <w:marLeft w:val="0"/>
      <w:marRight w:val="0"/>
      <w:marTop w:val="0"/>
      <w:marBottom w:val="0"/>
      <w:divBdr>
        <w:top w:val="none" w:sz="0" w:space="0" w:color="auto"/>
        <w:left w:val="none" w:sz="0" w:space="0" w:color="auto"/>
        <w:bottom w:val="none" w:sz="0" w:space="0" w:color="auto"/>
        <w:right w:val="none" w:sz="0" w:space="0" w:color="auto"/>
      </w:divBdr>
    </w:div>
    <w:div w:id="1825850812">
      <w:bodyDiv w:val="1"/>
      <w:marLeft w:val="0"/>
      <w:marRight w:val="0"/>
      <w:marTop w:val="0"/>
      <w:marBottom w:val="0"/>
      <w:divBdr>
        <w:top w:val="none" w:sz="0" w:space="0" w:color="auto"/>
        <w:left w:val="none" w:sz="0" w:space="0" w:color="auto"/>
        <w:bottom w:val="none" w:sz="0" w:space="0" w:color="auto"/>
        <w:right w:val="none" w:sz="0" w:space="0" w:color="auto"/>
      </w:divBdr>
    </w:div>
    <w:div w:id="1828281631">
      <w:bodyDiv w:val="1"/>
      <w:marLeft w:val="0"/>
      <w:marRight w:val="0"/>
      <w:marTop w:val="0"/>
      <w:marBottom w:val="0"/>
      <w:divBdr>
        <w:top w:val="none" w:sz="0" w:space="0" w:color="auto"/>
        <w:left w:val="none" w:sz="0" w:space="0" w:color="auto"/>
        <w:bottom w:val="none" w:sz="0" w:space="0" w:color="auto"/>
        <w:right w:val="none" w:sz="0" w:space="0" w:color="auto"/>
      </w:divBdr>
      <w:divsChild>
        <w:div w:id="1881354249">
          <w:marLeft w:val="0"/>
          <w:marRight w:val="0"/>
          <w:marTop w:val="0"/>
          <w:marBottom w:val="0"/>
          <w:divBdr>
            <w:top w:val="none" w:sz="0" w:space="0" w:color="auto"/>
            <w:left w:val="none" w:sz="0" w:space="0" w:color="auto"/>
            <w:bottom w:val="none" w:sz="0" w:space="0" w:color="auto"/>
            <w:right w:val="none" w:sz="0" w:space="0" w:color="auto"/>
          </w:divBdr>
          <w:divsChild>
            <w:div w:id="365913792">
              <w:marLeft w:val="0"/>
              <w:marRight w:val="0"/>
              <w:marTop w:val="0"/>
              <w:marBottom w:val="0"/>
              <w:divBdr>
                <w:top w:val="none" w:sz="0" w:space="0" w:color="auto"/>
                <w:left w:val="none" w:sz="0" w:space="0" w:color="auto"/>
                <w:bottom w:val="none" w:sz="0" w:space="0" w:color="auto"/>
                <w:right w:val="none" w:sz="0" w:space="0" w:color="auto"/>
              </w:divBdr>
              <w:divsChild>
                <w:div w:id="418142395">
                  <w:marLeft w:val="0"/>
                  <w:marRight w:val="0"/>
                  <w:marTop w:val="0"/>
                  <w:marBottom w:val="0"/>
                  <w:divBdr>
                    <w:top w:val="none" w:sz="0" w:space="0" w:color="auto"/>
                    <w:left w:val="none" w:sz="0" w:space="0" w:color="auto"/>
                    <w:bottom w:val="none" w:sz="0" w:space="0" w:color="auto"/>
                    <w:right w:val="none" w:sz="0" w:space="0" w:color="auto"/>
                  </w:divBdr>
                  <w:divsChild>
                    <w:div w:id="820928636">
                      <w:marLeft w:val="0"/>
                      <w:marRight w:val="0"/>
                      <w:marTop w:val="0"/>
                      <w:marBottom w:val="0"/>
                      <w:divBdr>
                        <w:top w:val="none" w:sz="0" w:space="0" w:color="auto"/>
                        <w:left w:val="none" w:sz="0" w:space="0" w:color="auto"/>
                        <w:bottom w:val="none" w:sz="0" w:space="0" w:color="auto"/>
                        <w:right w:val="none" w:sz="0" w:space="0" w:color="auto"/>
                      </w:divBdr>
                      <w:divsChild>
                        <w:div w:id="526286291">
                          <w:marLeft w:val="0"/>
                          <w:marRight w:val="0"/>
                          <w:marTop w:val="0"/>
                          <w:marBottom w:val="0"/>
                          <w:divBdr>
                            <w:top w:val="none" w:sz="0" w:space="0" w:color="auto"/>
                            <w:left w:val="none" w:sz="0" w:space="0" w:color="auto"/>
                            <w:bottom w:val="none" w:sz="0" w:space="0" w:color="auto"/>
                            <w:right w:val="none" w:sz="0" w:space="0" w:color="auto"/>
                          </w:divBdr>
                          <w:divsChild>
                            <w:div w:id="1698849252">
                              <w:marLeft w:val="0"/>
                              <w:marRight w:val="0"/>
                              <w:marTop w:val="0"/>
                              <w:marBottom w:val="0"/>
                              <w:divBdr>
                                <w:top w:val="none" w:sz="0" w:space="0" w:color="auto"/>
                                <w:left w:val="none" w:sz="0" w:space="0" w:color="auto"/>
                                <w:bottom w:val="none" w:sz="0" w:space="0" w:color="auto"/>
                                <w:right w:val="none" w:sz="0" w:space="0" w:color="auto"/>
                              </w:divBdr>
                              <w:divsChild>
                                <w:div w:id="984437081">
                                  <w:marLeft w:val="0"/>
                                  <w:marRight w:val="0"/>
                                  <w:marTop w:val="0"/>
                                  <w:marBottom w:val="0"/>
                                  <w:divBdr>
                                    <w:top w:val="none" w:sz="0" w:space="0" w:color="auto"/>
                                    <w:left w:val="none" w:sz="0" w:space="0" w:color="auto"/>
                                    <w:bottom w:val="none" w:sz="0" w:space="0" w:color="auto"/>
                                    <w:right w:val="none" w:sz="0" w:space="0" w:color="auto"/>
                                  </w:divBdr>
                                  <w:divsChild>
                                    <w:div w:id="311910838">
                                      <w:marLeft w:val="0"/>
                                      <w:marRight w:val="0"/>
                                      <w:marTop w:val="0"/>
                                      <w:marBottom w:val="0"/>
                                      <w:divBdr>
                                        <w:top w:val="none" w:sz="0" w:space="0" w:color="auto"/>
                                        <w:left w:val="none" w:sz="0" w:space="0" w:color="auto"/>
                                        <w:bottom w:val="none" w:sz="0" w:space="0" w:color="auto"/>
                                        <w:right w:val="none" w:sz="0" w:space="0" w:color="auto"/>
                                      </w:divBdr>
                                      <w:divsChild>
                                        <w:div w:id="670791332">
                                          <w:marLeft w:val="0"/>
                                          <w:marRight w:val="0"/>
                                          <w:marTop w:val="0"/>
                                          <w:marBottom w:val="0"/>
                                          <w:divBdr>
                                            <w:top w:val="none" w:sz="0" w:space="0" w:color="auto"/>
                                            <w:left w:val="none" w:sz="0" w:space="0" w:color="auto"/>
                                            <w:bottom w:val="none" w:sz="0" w:space="0" w:color="auto"/>
                                            <w:right w:val="none" w:sz="0" w:space="0" w:color="auto"/>
                                          </w:divBdr>
                                          <w:divsChild>
                                            <w:div w:id="996302042">
                                              <w:marLeft w:val="0"/>
                                              <w:marRight w:val="0"/>
                                              <w:marTop w:val="0"/>
                                              <w:marBottom w:val="0"/>
                                              <w:divBdr>
                                                <w:top w:val="none" w:sz="0" w:space="0" w:color="auto"/>
                                                <w:left w:val="none" w:sz="0" w:space="0" w:color="auto"/>
                                                <w:bottom w:val="none" w:sz="0" w:space="0" w:color="auto"/>
                                                <w:right w:val="none" w:sz="0" w:space="0" w:color="auto"/>
                                              </w:divBdr>
                                              <w:divsChild>
                                                <w:div w:id="496576012">
                                                  <w:marLeft w:val="0"/>
                                                  <w:marRight w:val="0"/>
                                                  <w:marTop w:val="0"/>
                                                  <w:marBottom w:val="0"/>
                                                  <w:divBdr>
                                                    <w:top w:val="none" w:sz="0" w:space="0" w:color="auto"/>
                                                    <w:left w:val="none" w:sz="0" w:space="0" w:color="auto"/>
                                                    <w:bottom w:val="none" w:sz="0" w:space="0" w:color="auto"/>
                                                    <w:right w:val="none" w:sz="0" w:space="0" w:color="auto"/>
                                                  </w:divBdr>
                                                  <w:divsChild>
                                                    <w:div w:id="2097239777">
                                                      <w:marLeft w:val="0"/>
                                                      <w:marRight w:val="0"/>
                                                      <w:marTop w:val="0"/>
                                                      <w:marBottom w:val="0"/>
                                                      <w:divBdr>
                                                        <w:top w:val="none" w:sz="0" w:space="0" w:color="auto"/>
                                                        <w:left w:val="none" w:sz="0" w:space="0" w:color="auto"/>
                                                        <w:bottom w:val="none" w:sz="0" w:space="0" w:color="auto"/>
                                                        <w:right w:val="none" w:sz="0" w:space="0" w:color="auto"/>
                                                      </w:divBdr>
                                                      <w:divsChild>
                                                        <w:div w:id="652098597">
                                                          <w:marLeft w:val="0"/>
                                                          <w:marRight w:val="0"/>
                                                          <w:marTop w:val="0"/>
                                                          <w:marBottom w:val="0"/>
                                                          <w:divBdr>
                                                            <w:top w:val="none" w:sz="0" w:space="0" w:color="auto"/>
                                                            <w:left w:val="none" w:sz="0" w:space="0" w:color="auto"/>
                                                            <w:bottom w:val="none" w:sz="0" w:space="0" w:color="auto"/>
                                                            <w:right w:val="none" w:sz="0" w:space="0" w:color="auto"/>
                                                          </w:divBdr>
                                                          <w:divsChild>
                                                            <w:div w:id="1404838745">
                                                              <w:marLeft w:val="0"/>
                                                              <w:marRight w:val="0"/>
                                                              <w:marTop w:val="0"/>
                                                              <w:marBottom w:val="0"/>
                                                              <w:divBdr>
                                                                <w:top w:val="none" w:sz="0" w:space="0" w:color="auto"/>
                                                                <w:left w:val="none" w:sz="0" w:space="0" w:color="auto"/>
                                                                <w:bottom w:val="none" w:sz="0" w:space="0" w:color="auto"/>
                                                                <w:right w:val="none" w:sz="0" w:space="0" w:color="auto"/>
                                                              </w:divBdr>
                                                              <w:divsChild>
                                                                <w:div w:id="2097969880">
                                                                  <w:marLeft w:val="0"/>
                                                                  <w:marRight w:val="0"/>
                                                                  <w:marTop w:val="0"/>
                                                                  <w:marBottom w:val="0"/>
                                                                  <w:divBdr>
                                                                    <w:top w:val="none" w:sz="0" w:space="0" w:color="auto"/>
                                                                    <w:left w:val="none" w:sz="0" w:space="0" w:color="auto"/>
                                                                    <w:bottom w:val="none" w:sz="0" w:space="0" w:color="auto"/>
                                                                    <w:right w:val="none" w:sz="0" w:space="0" w:color="auto"/>
                                                                  </w:divBdr>
                                                                  <w:divsChild>
                                                                    <w:div w:id="1294872939">
                                                                      <w:marLeft w:val="0"/>
                                                                      <w:marRight w:val="0"/>
                                                                      <w:marTop w:val="0"/>
                                                                      <w:marBottom w:val="0"/>
                                                                      <w:divBdr>
                                                                        <w:top w:val="none" w:sz="0" w:space="0" w:color="auto"/>
                                                                        <w:left w:val="none" w:sz="0" w:space="0" w:color="auto"/>
                                                                        <w:bottom w:val="none" w:sz="0" w:space="0" w:color="auto"/>
                                                                        <w:right w:val="none" w:sz="0" w:space="0" w:color="auto"/>
                                                                      </w:divBdr>
                                                                      <w:divsChild>
                                                                        <w:div w:id="2104185517">
                                                                          <w:marLeft w:val="0"/>
                                                                          <w:marRight w:val="0"/>
                                                                          <w:marTop w:val="0"/>
                                                                          <w:marBottom w:val="0"/>
                                                                          <w:divBdr>
                                                                            <w:top w:val="none" w:sz="0" w:space="0" w:color="auto"/>
                                                                            <w:left w:val="none" w:sz="0" w:space="0" w:color="auto"/>
                                                                            <w:bottom w:val="none" w:sz="0" w:space="0" w:color="auto"/>
                                                                            <w:right w:val="none" w:sz="0" w:space="0" w:color="auto"/>
                                                                          </w:divBdr>
                                                                          <w:divsChild>
                                                                            <w:div w:id="1178470103">
                                                                              <w:marLeft w:val="0"/>
                                                                              <w:marRight w:val="0"/>
                                                                              <w:marTop w:val="0"/>
                                                                              <w:marBottom w:val="0"/>
                                                                              <w:divBdr>
                                                                                <w:top w:val="none" w:sz="0" w:space="0" w:color="auto"/>
                                                                                <w:left w:val="none" w:sz="0" w:space="0" w:color="auto"/>
                                                                                <w:bottom w:val="none" w:sz="0" w:space="0" w:color="auto"/>
                                                                                <w:right w:val="none" w:sz="0" w:space="0" w:color="auto"/>
                                                                              </w:divBdr>
                                                                              <w:divsChild>
                                                                                <w:div w:id="722021591">
                                                                                  <w:marLeft w:val="0"/>
                                                                                  <w:marRight w:val="0"/>
                                                                                  <w:marTop w:val="0"/>
                                                                                  <w:marBottom w:val="0"/>
                                                                                  <w:divBdr>
                                                                                    <w:top w:val="none" w:sz="0" w:space="0" w:color="auto"/>
                                                                                    <w:left w:val="none" w:sz="0" w:space="0" w:color="auto"/>
                                                                                    <w:bottom w:val="none" w:sz="0" w:space="0" w:color="auto"/>
                                                                                    <w:right w:val="none" w:sz="0" w:space="0" w:color="auto"/>
                                                                                  </w:divBdr>
                                                                                  <w:divsChild>
                                                                                    <w:div w:id="282080467">
                                                                                      <w:marLeft w:val="0"/>
                                                                                      <w:marRight w:val="0"/>
                                                                                      <w:marTop w:val="0"/>
                                                                                      <w:marBottom w:val="0"/>
                                                                                      <w:divBdr>
                                                                                        <w:top w:val="none" w:sz="0" w:space="0" w:color="auto"/>
                                                                                        <w:left w:val="none" w:sz="0" w:space="0" w:color="auto"/>
                                                                                        <w:bottom w:val="none" w:sz="0" w:space="0" w:color="auto"/>
                                                                                        <w:right w:val="none" w:sz="0" w:space="0" w:color="auto"/>
                                                                                      </w:divBdr>
                                                                                      <w:divsChild>
                                                                                        <w:div w:id="1623925302">
                                                                                          <w:marLeft w:val="0"/>
                                                                                          <w:marRight w:val="0"/>
                                                                                          <w:marTop w:val="0"/>
                                                                                          <w:marBottom w:val="0"/>
                                                                                          <w:divBdr>
                                                                                            <w:top w:val="none" w:sz="0" w:space="0" w:color="auto"/>
                                                                                            <w:left w:val="none" w:sz="0" w:space="0" w:color="auto"/>
                                                                                            <w:bottom w:val="none" w:sz="0" w:space="0" w:color="auto"/>
                                                                                            <w:right w:val="none" w:sz="0" w:space="0" w:color="auto"/>
                                                                                          </w:divBdr>
                                                                                          <w:divsChild>
                                                                                            <w:div w:id="1207643992">
                                                                                              <w:marLeft w:val="0"/>
                                                                                              <w:marRight w:val="0"/>
                                                                                              <w:marTop w:val="0"/>
                                                                                              <w:marBottom w:val="0"/>
                                                                                              <w:divBdr>
                                                                                                <w:top w:val="none" w:sz="0" w:space="0" w:color="auto"/>
                                                                                                <w:left w:val="none" w:sz="0" w:space="0" w:color="auto"/>
                                                                                                <w:bottom w:val="none" w:sz="0" w:space="0" w:color="auto"/>
                                                                                                <w:right w:val="none" w:sz="0" w:space="0" w:color="auto"/>
                                                                                              </w:divBdr>
                                                                                              <w:divsChild>
                                                                                                <w:div w:id="1165512638">
                                                                                                  <w:marLeft w:val="0"/>
                                                                                                  <w:marRight w:val="0"/>
                                                                                                  <w:marTop w:val="0"/>
                                                                                                  <w:marBottom w:val="0"/>
                                                                                                  <w:divBdr>
                                                                                                    <w:top w:val="none" w:sz="0" w:space="0" w:color="auto"/>
                                                                                                    <w:left w:val="none" w:sz="0" w:space="0" w:color="auto"/>
                                                                                                    <w:bottom w:val="none" w:sz="0" w:space="0" w:color="auto"/>
                                                                                                    <w:right w:val="none" w:sz="0" w:space="0" w:color="auto"/>
                                                                                                  </w:divBdr>
                                                                                                  <w:divsChild>
                                                                                                    <w:div w:id="2129396047">
                                                                                                      <w:marLeft w:val="0"/>
                                                                                                      <w:marRight w:val="0"/>
                                                                                                      <w:marTop w:val="0"/>
                                                                                                      <w:marBottom w:val="0"/>
                                                                                                      <w:divBdr>
                                                                                                        <w:top w:val="none" w:sz="0" w:space="0" w:color="auto"/>
                                                                                                        <w:left w:val="none" w:sz="0" w:space="0" w:color="auto"/>
                                                                                                        <w:bottom w:val="none" w:sz="0" w:space="0" w:color="auto"/>
                                                                                                        <w:right w:val="none" w:sz="0" w:space="0" w:color="auto"/>
                                                                                                      </w:divBdr>
                                                                                                      <w:divsChild>
                                                                                                        <w:div w:id="2079589122">
                                                                                                          <w:marLeft w:val="0"/>
                                                                                                          <w:marRight w:val="0"/>
                                                                                                          <w:marTop w:val="0"/>
                                                                                                          <w:marBottom w:val="0"/>
                                                                                                          <w:divBdr>
                                                                                                            <w:top w:val="none" w:sz="0" w:space="0" w:color="auto"/>
                                                                                                            <w:left w:val="none" w:sz="0" w:space="0" w:color="auto"/>
                                                                                                            <w:bottom w:val="none" w:sz="0" w:space="0" w:color="auto"/>
                                                                                                            <w:right w:val="none" w:sz="0" w:space="0" w:color="auto"/>
                                                                                                          </w:divBdr>
                                                                                                          <w:divsChild>
                                                                                                            <w:div w:id="930165486">
                                                                                                              <w:marLeft w:val="0"/>
                                                                                                              <w:marRight w:val="0"/>
                                                                                                              <w:marTop w:val="0"/>
                                                                                                              <w:marBottom w:val="0"/>
                                                                                                              <w:divBdr>
                                                                                                                <w:top w:val="none" w:sz="0" w:space="0" w:color="auto"/>
                                                                                                                <w:left w:val="none" w:sz="0" w:space="0" w:color="auto"/>
                                                                                                                <w:bottom w:val="none" w:sz="0" w:space="0" w:color="auto"/>
                                                                                                                <w:right w:val="none" w:sz="0" w:space="0" w:color="auto"/>
                                                                                                              </w:divBdr>
                                                                                                              <w:divsChild>
                                                                                                                <w:div w:id="2092894193">
                                                                                                                  <w:marLeft w:val="0"/>
                                                                                                                  <w:marRight w:val="0"/>
                                                                                                                  <w:marTop w:val="0"/>
                                                                                                                  <w:marBottom w:val="0"/>
                                                                                                                  <w:divBdr>
                                                                                                                    <w:top w:val="none" w:sz="0" w:space="0" w:color="auto"/>
                                                                                                                    <w:left w:val="none" w:sz="0" w:space="0" w:color="auto"/>
                                                                                                                    <w:bottom w:val="none" w:sz="0" w:space="0" w:color="auto"/>
                                                                                                                    <w:right w:val="none" w:sz="0" w:space="0" w:color="auto"/>
                                                                                                                  </w:divBdr>
                                                                                                                  <w:divsChild>
                                                                                                                    <w:div w:id="878475749">
                                                                                                                      <w:marLeft w:val="0"/>
                                                                                                                      <w:marRight w:val="0"/>
                                                                                                                      <w:marTop w:val="0"/>
                                                                                                                      <w:marBottom w:val="0"/>
                                                                                                                      <w:divBdr>
                                                                                                                        <w:top w:val="none" w:sz="0" w:space="0" w:color="auto"/>
                                                                                                                        <w:left w:val="none" w:sz="0" w:space="0" w:color="auto"/>
                                                                                                                        <w:bottom w:val="none" w:sz="0" w:space="0" w:color="auto"/>
                                                                                                                        <w:right w:val="none" w:sz="0" w:space="0" w:color="auto"/>
                                                                                                                      </w:divBdr>
                                                                                                                      <w:divsChild>
                                                                                                                        <w:div w:id="1839078436">
                                                                                                                          <w:marLeft w:val="0"/>
                                                                                                                          <w:marRight w:val="0"/>
                                                                                                                          <w:marTop w:val="0"/>
                                                                                                                          <w:marBottom w:val="0"/>
                                                                                                                          <w:divBdr>
                                                                                                                            <w:top w:val="none" w:sz="0" w:space="0" w:color="auto"/>
                                                                                                                            <w:left w:val="none" w:sz="0" w:space="0" w:color="auto"/>
                                                                                                                            <w:bottom w:val="none" w:sz="0" w:space="0" w:color="auto"/>
                                                                                                                            <w:right w:val="none" w:sz="0" w:space="0" w:color="auto"/>
                                                                                                                          </w:divBdr>
                                                                                                                          <w:divsChild>
                                                                                                                            <w:div w:id="1960912147">
                                                                                                                              <w:marLeft w:val="0"/>
                                                                                                                              <w:marRight w:val="0"/>
                                                                                                                              <w:marTop w:val="0"/>
                                                                                                                              <w:marBottom w:val="0"/>
                                                                                                                              <w:divBdr>
                                                                                                                                <w:top w:val="none" w:sz="0" w:space="0" w:color="auto"/>
                                                                                                                                <w:left w:val="none" w:sz="0" w:space="0" w:color="auto"/>
                                                                                                                                <w:bottom w:val="none" w:sz="0" w:space="0" w:color="auto"/>
                                                                                                                                <w:right w:val="none" w:sz="0" w:space="0" w:color="auto"/>
                                                                                                                              </w:divBdr>
                                                                                                                              <w:divsChild>
                                                                                                                                <w:div w:id="190876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8396546">
      <w:bodyDiv w:val="1"/>
      <w:marLeft w:val="0"/>
      <w:marRight w:val="0"/>
      <w:marTop w:val="0"/>
      <w:marBottom w:val="0"/>
      <w:divBdr>
        <w:top w:val="none" w:sz="0" w:space="0" w:color="auto"/>
        <w:left w:val="none" w:sz="0" w:space="0" w:color="auto"/>
        <w:bottom w:val="none" w:sz="0" w:space="0" w:color="auto"/>
        <w:right w:val="none" w:sz="0" w:space="0" w:color="auto"/>
      </w:divBdr>
      <w:divsChild>
        <w:div w:id="1519805153">
          <w:marLeft w:val="0"/>
          <w:marRight w:val="0"/>
          <w:marTop w:val="0"/>
          <w:marBottom w:val="0"/>
          <w:divBdr>
            <w:top w:val="none" w:sz="0" w:space="0" w:color="auto"/>
            <w:left w:val="none" w:sz="0" w:space="0" w:color="auto"/>
            <w:bottom w:val="none" w:sz="0" w:space="0" w:color="auto"/>
            <w:right w:val="none" w:sz="0" w:space="0" w:color="auto"/>
          </w:divBdr>
          <w:divsChild>
            <w:div w:id="1506506823">
              <w:marLeft w:val="0"/>
              <w:marRight w:val="0"/>
              <w:marTop w:val="0"/>
              <w:marBottom w:val="0"/>
              <w:divBdr>
                <w:top w:val="none" w:sz="0" w:space="0" w:color="auto"/>
                <w:left w:val="none" w:sz="0" w:space="0" w:color="auto"/>
                <w:bottom w:val="none" w:sz="0" w:space="0" w:color="auto"/>
                <w:right w:val="none" w:sz="0" w:space="0" w:color="auto"/>
              </w:divBdr>
              <w:divsChild>
                <w:div w:id="210699270">
                  <w:marLeft w:val="0"/>
                  <w:marRight w:val="0"/>
                  <w:marTop w:val="0"/>
                  <w:marBottom w:val="0"/>
                  <w:divBdr>
                    <w:top w:val="none" w:sz="0" w:space="0" w:color="auto"/>
                    <w:left w:val="none" w:sz="0" w:space="0" w:color="auto"/>
                    <w:bottom w:val="none" w:sz="0" w:space="0" w:color="auto"/>
                    <w:right w:val="none" w:sz="0" w:space="0" w:color="auto"/>
                  </w:divBdr>
                  <w:divsChild>
                    <w:div w:id="712733464">
                      <w:marLeft w:val="0"/>
                      <w:marRight w:val="0"/>
                      <w:marTop w:val="0"/>
                      <w:marBottom w:val="0"/>
                      <w:divBdr>
                        <w:top w:val="none" w:sz="0" w:space="0" w:color="auto"/>
                        <w:left w:val="none" w:sz="0" w:space="0" w:color="auto"/>
                        <w:bottom w:val="none" w:sz="0" w:space="0" w:color="auto"/>
                        <w:right w:val="none" w:sz="0" w:space="0" w:color="auto"/>
                      </w:divBdr>
                      <w:divsChild>
                        <w:div w:id="1070930853">
                          <w:marLeft w:val="0"/>
                          <w:marRight w:val="0"/>
                          <w:marTop w:val="0"/>
                          <w:marBottom w:val="0"/>
                          <w:divBdr>
                            <w:top w:val="none" w:sz="0" w:space="0" w:color="auto"/>
                            <w:left w:val="none" w:sz="0" w:space="0" w:color="auto"/>
                            <w:bottom w:val="none" w:sz="0" w:space="0" w:color="auto"/>
                            <w:right w:val="none" w:sz="0" w:space="0" w:color="auto"/>
                          </w:divBdr>
                          <w:divsChild>
                            <w:div w:id="1922911392">
                              <w:marLeft w:val="0"/>
                              <w:marRight w:val="0"/>
                              <w:marTop w:val="0"/>
                              <w:marBottom w:val="0"/>
                              <w:divBdr>
                                <w:top w:val="none" w:sz="0" w:space="0" w:color="auto"/>
                                <w:left w:val="none" w:sz="0" w:space="0" w:color="auto"/>
                                <w:bottom w:val="none" w:sz="0" w:space="0" w:color="auto"/>
                                <w:right w:val="none" w:sz="0" w:space="0" w:color="auto"/>
                              </w:divBdr>
                              <w:divsChild>
                                <w:div w:id="499584364">
                                  <w:marLeft w:val="0"/>
                                  <w:marRight w:val="0"/>
                                  <w:marTop w:val="0"/>
                                  <w:marBottom w:val="0"/>
                                  <w:divBdr>
                                    <w:top w:val="none" w:sz="0" w:space="0" w:color="auto"/>
                                    <w:left w:val="none" w:sz="0" w:space="0" w:color="auto"/>
                                    <w:bottom w:val="none" w:sz="0" w:space="0" w:color="auto"/>
                                    <w:right w:val="none" w:sz="0" w:space="0" w:color="auto"/>
                                  </w:divBdr>
                                  <w:divsChild>
                                    <w:div w:id="1212840212">
                                      <w:marLeft w:val="0"/>
                                      <w:marRight w:val="0"/>
                                      <w:marTop w:val="0"/>
                                      <w:marBottom w:val="0"/>
                                      <w:divBdr>
                                        <w:top w:val="none" w:sz="0" w:space="0" w:color="auto"/>
                                        <w:left w:val="none" w:sz="0" w:space="0" w:color="auto"/>
                                        <w:bottom w:val="none" w:sz="0" w:space="0" w:color="auto"/>
                                        <w:right w:val="none" w:sz="0" w:space="0" w:color="auto"/>
                                      </w:divBdr>
                                      <w:divsChild>
                                        <w:div w:id="1092093137">
                                          <w:marLeft w:val="0"/>
                                          <w:marRight w:val="0"/>
                                          <w:marTop w:val="0"/>
                                          <w:marBottom w:val="0"/>
                                          <w:divBdr>
                                            <w:top w:val="none" w:sz="0" w:space="0" w:color="auto"/>
                                            <w:left w:val="none" w:sz="0" w:space="0" w:color="auto"/>
                                            <w:bottom w:val="none" w:sz="0" w:space="0" w:color="auto"/>
                                            <w:right w:val="none" w:sz="0" w:space="0" w:color="auto"/>
                                          </w:divBdr>
                                          <w:divsChild>
                                            <w:div w:id="363558064">
                                              <w:marLeft w:val="0"/>
                                              <w:marRight w:val="0"/>
                                              <w:marTop w:val="0"/>
                                              <w:marBottom w:val="0"/>
                                              <w:divBdr>
                                                <w:top w:val="none" w:sz="0" w:space="0" w:color="auto"/>
                                                <w:left w:val="none" w:sz="0" w:space="0" w:color="auto"/>
                                                <w:bottom w:val="none" w:sz="0" w:space="0" w:color="auto"/>
                                                <w:right w:val="none" w:sz="0" w:space="0" w:color="auto"/>
                                              </w:divBdr>
                                              <w:divsChild>
                                                <w:div w:id="2129350315">
                                                  <w:marLeft w:val="0"/>
                                                  <w:marRight w:val="0"/>
                                                  <w:marTop w:val="0"/>
                                                  <w:marBottom w:val="0"/>
                                                  <w:divBdr>
                                                    <w:top w:val="none" w:sz="0" w:space="0" w:color="auto"/>
                                                    <w:left w:val="none" w:sz="0" w:space="0" w:color="auto"/>
                                                    <w:bottom w:val="none" w:sz="0" w:space="0" w:color="auto"/>
                                                    <w:right w:val="none" w:sz="0" w:space="0" w:color="auto"/>
                                                  </w:divBdr>
                                                  <w:divsChild>
                                                    <w:div w:id="1825782308">
                                                      <w:marLeft w:val="0"/>
                                                      <w:marRight w:val="0"/>
                                                      <w:marTop w:val="0"/>
                                                      <w:marBottom w:val="0"/>
                                                      <w:divBdr>
                                                        <w:top w:val="none" w:sz="0" w:space="0" w:color="auto"/>
                                                        <w:left w:val="none" w:sz="0" w:space="0" w:color="auto"/>
                                                        <w:bottom w:val="none" w:sz="0" w:space="0" w:color="auto"/>
                                                        <w:right w:val="none" w:sz="0" w:space="0" w:color="auto"/>
                                                      </w:divBdr>
                                                      <w:divsChild>
                                                        <w:div w:id="1983387389">
                                                          <w:marLeft w:val="0"/>
                                                          <w:marRight w:val="0"/>
                                                          <w:marTop w:val="0"/>
                                                          <w:marBottom w:val="0"/>
                                                          <w:divBdr>
                                                            <w:top w:val="none" w:sz="0" w:space="0" w:color="auto"/>
                                                            <w:left w:val="none" w:sz="0" w:space="0" w:color="auto"/>
                                                            <w:bottom w:val="none" w:sz="0" w:space="0" w:color="auto"/>
                                                            <w:right w:val="none" w:sz="0" w:space="0" w:color="auto"/>
                                                          </w:divBdr>
                                                          <w:divsChild>
                                                            <w:div w:id="754981506">
                                                              <w:marLeft w:val="0"/>
                                                              <w:marRight w:val="0"/>
                                                              <w:marTop w:val="0"/>
                                                              <w:marBottom w:val="0"/>
                                                              <w:divBdr>
                                                                <w:top w:val="none" w:sz="0" w:space="0" w:color="auto"/>
                                                                <w:left w:val="none" w:sz="0" w:space="0" w:color="auto"/>
                                                                <w:bottom w:val="none" w:sz="0" w:space="0" w:color="auto"/>
                                                                <w:right w:val="none" w:sz="0" w:space="0" w:color="auto"/>
                                                              </w:divBdr>
                                                              <w:divsChild>
                                                                <w:div w:id="1205212046">
                                                                  <w:marLeft w:val="0"/>
                                                                  <w:marRight w:val="0"/>
                                                                  <w:marTop w:val="0"/>
                                                                  <w:marBottom w:val="0"/>
                                                                  <w:divBdr>
                                                                    <w:top w:val="none" w:sz="0" w:space="0" w:color="auto"/>
                                                                    <w:left w:val="none" w:sz="0" w:space="0" w:color="auto"/>
                                                                    <w:bottom w:val="none" w:sz="0" w:space="0" w:color="auto"/>
                                                                    <w:right w:val="none" w:sz="0" w:space="0" w:color="auto"/>
                                                                  </w:divBdr>
                                                                  <w:divsChild>
                                                                    <w:div w:id="754520841">
                                                                      <w:marLeft w:val="0"/>
                                                                      <w:marRight w:val="0"/>
                                                                      <w:marTop w:val="0"/>
                                                                      <w:marBottom w:val="0"/>
                                                                      <w:divBdr>
                                                                        <w:top w:val="none" w:sz="0" w:space="0" w:color="auto"/>
                                                                        <w:left w:val="none" w:sz="0" w:space="0" w:color="auto"/>
                                                                        <w:bottom w:val="none" w:sz="0" w:space="0" w:color="auto"/>
                                                                        <w:right w:val="none" w:sz="0" w:space="0" w:color="auto"/>
                                                                      </w:divBdr>
                                                                      <w:divsChild>
                                                                        <w:div w:id="1535458609">
                                                                          <w:marLeft w:val="0"/>
                                                                          <w:marRight w:val="0"/>
                                                                          <w:marTop w:val="0"/>
                                                                          <w:marBottom w:val="0"/>
                                                                          <w:divBdr>
                                                                            <w:top w:val="none" w:sz="0" w:space="0" w:color="auto"/>
                                                                            <w:left w:val="none" w:sz="0" w:space="0" w:color="auto"/>
                                                                            <w:bottom w:val="none" w:sz="0" w:space="0" w:color="auto"/>
                                                                            <w:right w:val="none" w:sz="0" w:space="0" w:color="auto"/>
                                                                          </w:divBdr>
                                                                          <w:divsChild>
                                                                            <w:div w:id="1748724068">
                                                                              <w:marLeft w:val="0"/>
                                                                              <w:marRight w:val="0"/>
                                                                              <w:marTop w:val="0"/>
                                                                              <w:marBottom w:val="0"/>
                                                                              <w:divBdr>
                                                                                <w:top w:val="none" w:sz="0" w:space="0" w:color="auto"/>
                                                                                <w:left w:val="none" w:sz="0" w:space="0" w:color="auto"/>
                                                                                <w:bottom w:val="none" w:sz="0" w:space="0" w:color="auto"/>
                                                                                <w:right w:val="none" w:sz="0" w:space="0" w:color="auto"/>
                                                                              </w:divBdr>
                                                                              <w:divsChild>
                                                                                <w:div w:id="1858304275">
                                                                                  <w:marLeft w:val="0"/>
                                                                                  <w:marRight w:val="0"/>
                                                                                  <w:marTop w:val="0"/>
                                                                                  <w:marBottom w:val="0"/>
                                                                                  <w:divBdr>
                                                                                    <w:top w:val="none" w:sz="0" w:space="0" w:color="auto"/>
                                                                                    <w:left w:val="none" w:sz="0" w:space="0" w:color="auto"/>
                                                                                    <w:bottom w:val="none" w:sz="0" w:space="0" w:color="auto"/>
                                                                                    <w:right w:val="none" w:sz="0" w:space="0" w:color="auto"/>
                                                                                  </w:divBdr>
                                                                                  <w:divsChild>
                                                                                    <w:div w:id="1665353929">
                                                                                      <w:marLeft w:val="0"/>
                                                                                      <w:marRight w:val="0"/>
                                                                                      <w:marTop w:val="0"/>
                                                                                      <w:marBottom w:val="0"/>
                                                                                      <w:divBdr>
                                                                                        <w:top w:val="none" w:sz="0" w:space="0" w:color="auto"/>
                                                                                        <w:left w:val="none" w:sz="0" w:space="0" w:color="auto"/>
                                                                                        <w:bottom w:val="none" w:sz="0" w:space="0" w:color="auto"/>
                                                                                        <w:right w:val="none" w:sz="0" w:space="0" w:color="auto"/>
                                                                                      </w:divBdr>
                                                                                      <w:divsChild>
                                                                                        <w:div w:id="1822115617">
                                                                                          <w:marLeft w:val="0"/>
                                                                                          <w:marRight w:val="0"/>
                                                                                          <w:marTop w:val="0"/>
                                                                                          <w:marBottom w:val="0"/>
                                                                                          <w:divBdr>
                                                                                            <w:top w:val="none" w:sz="0" w:space="0" w:color="auto"/>
                                                                                            <w:left w:val="none" w:sz="0" w:space="0" w:color="auto"/>
                                                                                            <w:bottom w:val="none" w:sz="0" w:space="0" w:color="auto"/>
                                                                                            <w:right w:val="none" w:sz="0" w:space="0" w:color="auto"/>
                                                                                          </w:divBdr>
                                                                                          <w:divsChild>
                                                                                            <w:div w:id="1828937264">
                                                                                              <w:marLeft w:val="0"/>
                                                                                              <w:marRight w:val="0"/>
                                                                                              <w:marTop w:val="0"/>
                                                                                              <w:marBottom w:val="0"/>
                                                                                              <w:divBdr>
                                                                                                <w:top w:val="none" w:sz="0" w:space="0" w:color="auto"/>
                                                                                                <w:left w:val="none" w:sz="0" w:space="0" w:color="auto"/>
                                                                                                <w:bottom w:val="none" w:sz="0" w:space="0" w:color="auto"/>
                                                                                                <w:right w:val="none" w:sz="0" w:space="0" w:color="auto"/>
                                                                                              </w:divBdr>
                                                                                              <w:divsChild>
                                                                                                <w:div w:id="1235966355">
                                                                                                  <w:marLeft w:val="0"/>
                                                                                                  <w:marRight w:val="0"/>
                                                                                                  <w:marTop w:val="0"/>
                                                                                                  <w:marBottom w:val="0"/>
                                                                                                  <w:divBdr>
                                                                                                    <w:top w:val="none" w:sz="0" w:space="0" w:color="auto"/>
                                                                                                    <w:left w:val="none" w:sz="0" w:space="0" w:color="auto"/>
                                                                                                    <w:bottom w:val="none" w:sz="0" w:space="0" w:color="auto"/>
                                                                                                    <w:right w:val="none" w:sz="0" w:space="0" w:color="auto"/>
                                                                                                  </w:divBdr>
                                                                                                  <w:divsChild>
                                                                                                    <w:div w:id="1519545533">
                                                                                                      <w:marLeft w:val="0"/>
                                                                                                      <w:marRight w:val="0"/>
                                                                                                      <w:marTop w:val="0"/>
                                                                                                      <w:marBottom w:val="0"/>
                                                                                                      <w:divBdr>
                                                                                                        <w:top w:val="none" w:sz="0" w:space="0" w:color="auto"/>
                                                                                                        <w:left w:val="none" w:sz="0" w:space="0" w:color="auto"/>
                                                                                                        <w:bottom w:val="none" w:sz="0" w:space="0" w:color="auto"/>
                                                                                                        <w:right w:val="none" w:sz="0" w:space="0" w:color="auto"/>
                                                                                                      </w:divBdr>
                                                                                                      <w:divsChild>
                                                                                                        <w:div w:id="784271112">
                                                                                                          <w:marLeft w:val="0"/>
                                                                                                          <w:marRight w:val="0"/>
                                                                                                          <w:marTop w:val="0"/>
                                                                                                          <w:marBottom w:val="0"/>
                                                                                                          <w:divBdr>
                                                                                                            <w:top w:val="none" w:sz="0" w:space="0" w:color="auto"/>
                                                                                                            <w:left w:val="none" w:sz="0" w:space="0" w:color="auto"/>
                                                                                                            <w:bottom w:val="none" w:sz="0" w:space="0" w:color="auto"/>
                                                                                                            <w:right w:val="none" w:sz="0" w:space="0" w:color="auto"/>
                                                                                                          </w:divBdr>
                                                                                                          <w:divsChild>
                                                                                                            <w:div w:id="946279547">
                                                                                                              <w:marLeft w:val="0"/>
                                                                                                              <w:marRight w:val="0"/>
                                                                                                              <w:marTop w:val="0"/>
                                                                                                              <w:marBottom w:val="0"/>
                                                                                                              <w:divBdr>
                                                                                                                <w:top w:val="none" w:sz="0" w:space="0" w:color="auto"/>
                                                                                                                <w:left w:val="none" w:sz="0" w:space="0" w:color="auto"/>
                                                                                                                <w:bottom w:val="none" w:sz="0" w:space="0" w:color="auto"/>
                                                                                                                <w:right w:val="none" w:sz="0" w:space="0" w:color="auto"/>
                                                                                                              </w:divBdr>
                                                                                                              <w:divsChild>
                                                                                                                <w:div w:id="1604069757">
                                                                                                                  <w:marLeft w:val="0"/>
                                                                                                                  <w:marRight w:val="0"/>
                                                                                                                  <w:marTop w:val="0"/>
                                                                                                                  <w:marBottom w:val="0"/>
                                                                                                                  <w:divBdr>
                                                                                                                    <w:top w:val="none" w:sz="0" w:space="0" w:color="auto"/>
                                                                                                                    <w:left w:val="none" w:sz="0" w:space="0" w:color="auto"/>
                                                                                                                    <w:bottom w:val="none" w:sz="0" w:space="0" w:color="auto"/>
                                                                                                                    <w:right w:val="none" w:sz="0" w:space="0" w:color="auto"/>
                                                                                                                  </w:divBdr>
                                                                                                                  <w:divsChild>
                                                                                                                    <w:div w:id="722364552">
                                                                                                                      <w:marLeft w:val="0"/>
                                                                                                                      <w:marRight w:val="0"/>
                                                                                                                      <w:marTop w:val="0"/>
                                                                                                                      <w:marBottom w:val="0"/>
                                                                                                                      <w:divBdr>
                                                                                                                        <w:top w:val="none" w:sz="0" w:space="0" w:color="auto"/>
                                                                                                                        <w:left w:val="none" w:sz="0" w:space="0" w:color="auto"/>
                                                                                                                        <w:bottom w:val="none" w:sz="0" w:space="0" w:color="auto"/>
                                                                                                                        <w:right w:val="none" w:sz="0" w:space="0" w:color="auto"/>
                                                                                                                      </w:divBdr>
                                                                                                                      <w:divsChild>
                                                                                                                        <w:div w:id="507057735">
                                                                                                                          <w:marLeft w:val="0"/>
                                                                                                                          <w:marRight w:val="0"/>
                                                                                                                          <w:marTop w:val="0"/>
                                                                                                                          <w:marBottom w:val="0"/>
                                                                                                                          <w:divBdr>
                                                                                                                            <w:top w:val="none" w:sz="0" w:space="0" w:color="auto"/>
                                                                                                                            <w:left w:val="none" w:sz="0" w:space="0" w:color="auto"/>
                                                                                                                            <w:bottom w:val="none" w:sz="0" w:space="0" w:color="auto"/>
                                                                                                                            <w:right w:val="none" w:sz="0" w:space="0" w:color="auto"/>
                                                                                                                          </w:divBdr>
                                                                                                                          <w:divsChild>
                                                                                                                            <w:div w:id="281302576">
                                                                                                                              <w:marLeft w:val="0"/>
                                                                                                                              <w:marRight w:val="0"/>
                                                                                                                              <w:marTop w:val="0"/>
                                                                                                                              <w:marBottom w:val="0"/>
                                                                                                                              <w:divBdr>
                                                                                                                                <w:top w:val="none" w:sz="0" w:space="0" w:color="auto"/>
                                                                                                                                <w:left w:val="none" w:sz="0" w:space="0" w:color="auto"/>
                                                                                                                                <w:bottom w:val="none" w:sz="0" w:space="0" w:color="auto"/>
                                                                                                                                <w:right w:val="none" w:sz="0" w:space="0" w:color="auto"/>
                                                                                                                              </w:divBdr>
                                                                                                                              <w:divsChild>
                                                                                                                                <w:div w:id="1059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8255092">
      <w:bodyDiv w:val="1"/>
      <w:marLeft w:val="0"/>
      <w:marRight w:val="0"/>
      <w:marTop w:val="0"/>
      <w:marBottom w:val="0"/>
      <w:divBdr>
        <w:top w:val="none" w:sz="0" w:space="0" w:color="auto"/>
        <w:left w:val="none" w:sz="0" w:space="0" w:color="auto"/>
        <w:bottom w:val="none" w:sz="0" w:space="0" w:color="auto"/>
        <w:right w:val="none" w:sz="0" w:space="0" w:color="auto"/>
      </w:divBdr>
    </w:div>
    <w:div w:id="1878464312">
      <w:bodyDiv w:val="1"/>
      <w:marLeft w:val="0"/>
      <w:marRight w:val="0"/>
      <w:marTop w:val="0"/>
      <w:marBottom w:val="0"/>
      <w:divBdr>
        <w:top w:val="none" w:sz="0" w:space="0" w:color="auto"/>
        <w:left w:val="none" w:sz="0" w:space="0" w:color="auto"/>
        <w:bottom w:val="none" w:sz="0" w:space="0" w:color="auto"/>
        <w:right w:val="none" w:sz="0" w:space="0" w:color="auto"/>
      </w:divBdr>
    </w:div>
    <w:div w:id="1882009017">
      <w:bodyDiv w:val="1"/>
      <w:marLeft w:val="0"/>
      <w:marRight w:val="0"/>
      <w:marTop w:val="0"/>
      <w:marBottom w:val="0"/>
      <w:divBdr>
        <w:top w:val="none" w:sz="0" w:space="0" w:color="auto"/>
        <w:left w:val="none" w:sz="0" w:space="0" w:color="auto"/>
        <w:bottom w:val="none" w:sz="0" w:space="0" w:color="auto"/>
        <w:right w:val="none" w:sz="0" w:space="0" w:color="auto"/>
      </w:divBdr>
    </w:div>
    <w:div w:id="1905139480">
      <w:bodyDiv w:val="1"/>
      <w:marLeft w:val="0"/>
      <w:marRight w:val="0"/>
      <w:marTop w:val="0"/>
      <w:marBottom w:val="0"/>
      <w:divBdr>
        <w:top w:val="none" w:sz="0" w:space="0" w:color="auto"/>
        <w:left w:val="none" w:sz="0" w:space="0" w:color="auto"/>
        <w:bottom w:val="none" w:sz="0" w:space="0" w:color="auto"/>
        <w:right w:val="none" w:sz="0" w:space="0" w:color="auto"/>
      </w:divBdr>
    </w:div>
    <w:div w:id="1908221848">
      <w:bodyDiv w:val="1"/>
      <w:marLeft w:val="0"/>
      <w:marRight w:val="0"/>
      <w:marTop w:val="0"/>
      <w:marBottom w:val="0"/>
      <w:divBdr>
        <w:top w:val="none" w:sz="0" w:space="0" w:color="auto"/>
        <w:left w:val="none" w:sz="0" w:space="0" w:color="auto"/>
        <w:bottom w:val="none" w:sz="0" w:space="0" w:color="auto"/>
        <w:right w:val="none" w:sz="0" w:space="0" w:color="auto"/>
      </w:divBdr>
    </w:div>
    <w:div w:id="1916431318">
      <w:bodyDiv w:val="1"/>
      <w:marLeft w:val="0"/>
      <w:marRight w:val="0"/>
      <w:marTop w:val="0"/>
      <w:marBottom w:val="0"/>
      <w:divBdr>
        <w:top w:val="none" w:sz="0" w:space="0" w:color="auto"/>
        <w:left w:val="none" w:sz="0" w:space="0" w:color="auto"/>
        <w:bottom w:val="none" w:sz="0" w:space="0" w:color="auto"/>
        <w:right w:val="none" w:sz="0" w:space="0" w:color="auto"/>
      </w:divBdr>
    </w:div>
    <w:div w:id="1918708592">
      <w:bodyDiv w:val="1"/>
      <w:marLeft w:val="0"/>
      <w:marRight w:val="0"/>
      <w:marTop w:val="0"/>
      <w:marBottom w:val="0"/>
      <w:divBdr>
        <w:top w:val="none" w:sz="0" w:space="0" w:color="auto"/>
        <w:left w:val="none" w:sz="0" w:space="0" w:color="auto"/>
        <w:bottom w:val="none" w:sz="0" w:space="0" w:color="auto"/>
        <w:right w:val="none" w:sz="0" w:space="0" w:color="auto"/>
      </w:divBdr>
    </w:div>
    <w:div w:id="1919246317">
      <w:bodyDiv w:val="1"/>
      <w:marLeft w:val="0"/>
      <w:marRight w:val="0"/>
      <w:marTop w:val="0"/>
      <w:marBottom w:val="0"/>
      <w:divBdr>
        <w:top w:val="none" w:sz="0" w:space="0" w:color="auto"/>
        <w:left w:val="none" w:sz="0" w:space="0" w:color="auto"/>
        <w:bottom w:val="none" w:sz="0" w:space="0" w:color="auto"/>
        <w:right w:val="none" w:sz="0" w:space="0" w:color="auto"/>
      </w:divBdr>
    </w:div>
    <w:div w:id="1928225009">
      <w:bodyDiv w:val="1"/>
      <w:marLeft w:val="0"/>
      <w:marRight w:val="0"/>
      <w:marTop w:val="0"/>
      <w:marBottom w:val="0"/>
      <w:divBdr>
        <w:top w:val="none" w:sz="0" w:space="0" w:color="auto"/>
        <w:left w:val="none" w:sz="0" w:space="0" w:color="auto"/>
        <w:bottom w:val="none" w:sz="0" w:space="0" w:color="auto"/>
        <w:right w:val="none" w:sz="0" w:space="0" w:color="auto"/>
      </w:divBdr>
    </w:div>
    <w:div w:id="1947303507">
      <w:bodyDiv w:val="1"/>
      <w:marLeft w:val="0"/>
      <w:marRight w:val="0"/>
      <w:marTop w:val="0"/>
      <w:marBottom w:val="0"/>
      <w:divBdr>
        <w:top w:val="none" w:sz="0" w:space="0" w:color="auto"/>
        <w:left w:val="none" w:sz="0" w:space="0" w:color="auto"/>
        <w:bottom w:val="none" w:sz="0" w:space="0" w:color="auto"/>
        <w:right w:val="none" w:sz="0" w:space="0" w:color="auto"/>
      </w:divBdr>
    </w:div>
    <w:div w:id="1964842509">
      <w:bodyDiv w:val="1"/>
      <w:marLeft w:val="0"/>
      <w:marRight w:val="0"/>
      <w:marTop w:val="0"/>
      <w:marBottom w:val="0"/>
      <w:divBdr>
        <w:top w:val="none" w:sz="0" w:space="0" w:color="auto"/>
        <w:left w:val="none" w:sz="0" w:space="0" w:color="auto"/>
        <w:bottom w:val="none" w:sz="0" w:space="0" w:color="auto"/>
        <w:right w:val="none" w:sz="0" w:space="0" w:color="auto"/>
      </w:divBdr>
    </w:div>
    <w:div w:id="1982923481">
      <w:bodyDiv w:val="1"/>
      <w:marLeft w:val="0"/>
      <w:marRight w:val="0"/>
      <w:marTop w:val="0"/>
      <w:marBottom w:val="0"/>
      <w:divBdr>
        <w:top w:val="none" w:sz="0" w:space="0" w:color="auto"/>
        <w:left w:val="none" w:sz="0" w:space="0" w:color="auto"/>
        <w:bottom w:val="none" w:sz="0" w:space="0" w:color="auto"/>
        <w:right w:val="none" w:sz="0" w:space="0" w:color="auto"/>
      </w:divBdr>
    </w:div>
    <w:div w:id="1984194805">
      <w:bodyDiv w:val="1"/>
      <w:marLeft w:val="0"/>
      <w:marRight w:val="0"/>
      <w:marTop w:val="0"/>
      <w:marBottom w:val="0"/>
      <w:divBdr>
        <w:top w:val="none" w:sz="0" w:space="0" w:color="auto"/>
        <w:left w:val="none" w:sz="0" w:space="0" w:color="auto"/>
        <w:bottom w:val="none" w:sz="0" w:space="0" w:color="auto"/>
        <w:right w:val="none" w:sz="0" w:space="0" w:color="auto"/>
      </w:divBdr>
    </w:div>
    <w:div w:id="1990984166">
      <w:bodyDiv w:val="1"/>
      <w:marLeft w:val="0"/>
      <w:marRight w:val="0"/>
      <w:marTop w:val="0"/>
      <w:marBottom w:val="0"/>
      <w:divBdr>
        <w:top w:val="none" w:sz="0" w:space="0" w:color="auto"/>
        <w:left w:val="none" w:sz="0" w:space="0" w:color="auto"/>
        <w:bottom w:val="none" w:sz="0" w:space="0" w:color="auto"/>
        <w:right w:val="none" w:sz="0" w:space="0" w:color="auto"/>
      </w:divBdr>
    </w:div>
    <w:div w:id="2007585210">
      <w:bodyDiv w:val="1"/>
      <w:marLeft w:val="0"/>
      <w:marRight w:val="0"/>
      <w:marTop w:val="0"/>
      <w:marBottom w:val="0"/>
      <w:divBdr>
        <w:top w:val="none" w:sz="0" w:space="0" w:color="auto"/>
        <w:left w:val="none" w:sz="0" w:space="0" w:color="auto"/>
        <w:bottom w:val="none" w:sz="0" w:space="0" w:color="auto"/>
        <w:right w:val="none" w:sz="0" w:space="0" w:color="auto"/>
      </w:divBdr>
      <w:divsChild>
        <w:div w:id="1264915317">
          <w:marLeft w:val="0"/>
          <w:marRight w:val="0"/>
          <w:marTop w:val="0"/>
          <w:marBottom w:val="0"/>
          <w:divBdr>
            <w:top w:val="none" w:sz="0" w:space="0" w:color="auto"/>
            <w:left w:val="none" w:sz="0" w:space="0" w:color="auto"/>
            <w:bottom w:val="none" w:sz="0" w:space="0" w:color="auto"/>
            <w:right w:val="none" w:sz="0" w:space="0" w:color="auto"/>
          </w:divBdr>
          <w:divsChild>
            <w:div w:id="1057239642">
              <w:marLeft w:val="0"/>
              <w:marRight w:val="0"/>
              <w:marTop w:val="0"/>
              <w:marBottom w:val="0"/>
              <w:divBdr>
                <w:top w:val="none" w:sz="0" w:space="0" w:color="auto"/>
                <w:left w:val="none" w:sz="0" w:space="0" w:color="auto"/>
                <w:bottom w:val="none" w:sz="0" w:space="0" w:color="auto"/>
                <w:right w:val="none" w:sz="0" w:space="0" w:color="auto"/>
              </w:divBdr>
              <w:divsChild>
                <w:div w:id="440074245">
                  <w:marLeft w:val="0"/>
                  <w:marRight w:val="0"/>
                  <w:marTop w:val="0"/>
                  <w:marBottom w:val="0"/>
                  <w:divBdr>
                    <w:top w:val="none" w:sz="0" w:space="0" w:color="auto"/>
                    <w:left w:val="none" w:sz="0" w:space="0" w:color="auto"/>
                    <w:bottom w:val="none" w:sz="0" w:space="0" w:color="auto"/>
                    <w:right w:val="none" w:sz="0" w:space="0" w:color="auto"/>
                  </w:divBdr>
                  <w:divsChild>
                    <w:div w:id="1974292890">
                      <w:marLeft w:val="0"/>
                      <w:marRight w:val="0"/>
                      <w:marTop w:val="0"/>
                      <w:marBottom w:val="0"/>
                      <w:divBdr>
                        <w:top w:val="none" w:sz="0" w:space="0" w:color="auto"/>
                        <w:left w:val="none" w:sz="0" w:space="0" w:color="auto"/>
                        <w:bottom w:val="none" w:sz="0" w:space="0" w:color="auto"/>
                        <w:right w:val="none" w:sz="0" w:space="0" w:color="auto"/>
                      </w:divBdr>
                      <w:divsChild>
                        <w:div w:id="2722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257381">
      <w:bodyDiv w:val="1"/>
      <w:marLeft w:val="0"/>
      <w:marRight w:val="0"/>
      <w:marTop w:val="0"/>
      <w:marBottom w:val="0"/>
      <w:divBdr>
        <w:top w:val="none" w:sz="0" w:space="0" w:color="auto"/>
        <w:left w:val="none" w:sz="0" w:space="0" w:color="auto"/>
        <w:bottom w:val="none" w:sz="0" w:space="0" w:color="auto"/>
        <w:right w:val="none" w:sz="0" w:space="0" w:color="auto"/>
      </w:divBdr>
    </w:div>
    <w:div w:id="2046829758">
      <w:bodyDiv w:val="1"/>
      <w:marLeft w:val="0"/>
      <w:marRight w:val="0"/>
      <w:marTop w:val="0"/>
      <w:marBottom w:val="0"/>
      <w:divBdr>
        <w:top w:val="none" w:sz="0" w:space="0" w:color="auto"/>
        <w:left w:val="none" w:sz="0" w:space="0" w:color="auto"/>
        <w:bottom w:val="none" w:sz="0" w:space="0" w:color="auto"/>
        <w:right w:val="none" w:sz="0" w:space="0" w:color="auto"/>
      </w:divBdr>
    </w:div>
    <w:div w:id="2057777849">
      <w:bodyDiv w:val="1"/>
      <w:marLeft w:val="0"/>
      <w:marRight w:val="0"/>
      <w:marTop w:val="0"/>
      <w:marBottom w:val="0"/>
      <w:divBdr>
        <w:top w:val="none" w:sz="0" w:space="0" w:color="auto"/>
        <w:left w:val="none" w:sz="0" w:space="0" w:color="auto"/>
        <w:bottom w:val="none" w:sz="0" w:space="0" w:color="auto"/>
        <w:right w:val="none" w:sz="0" w:space="0" w:color="auto"/>
      </w:divBdr>
    </w:div>
    <w:div w:id="2065063255">
      <w:bodyDiv w:val="1"/>
      <w:marLeft w:val="0"/>
      <w:marRight w:val="0"/>
      <w:marTop w:val="0"/>
      <w:marBottom w:val="0"/>
      <w:divBdr>
        <w:top w:val="none" w:sz="0" w:space="0" w:color="auto"/>
        <w:left w:val="none" w:sz="0" w:space="0" w:color="auto"/>
        <w:bottom w:val="none" w:sz="0" w:space="0" w:color="auto"/>
        <w:right w:val="none" w:sz="0" w:space="0" w:color="auto"/>
      </w:divBdr>
    </w:div>
    <w:div w:id="2092854165">
      <w:bodyDiv w:val="1"/>
      <w:marLeft w:val="0"/>
      <w:marRight w:val="0"/>
      <w:marTop w:val="0"/>
      <w:marBottom w:val="0"/>
      <w:divBdr>
        <w:top w:val="none" w:sz="0" w:space="0" w:color="auto"/>
        <w:left w:val="none" w:sz="0" w:space="0" w:color="auto"/>
        <w:bottom w:val="none" w:sz="0" w:space="0" w:color="auto"/>
        <w:right w:val="none" w:sz="0" w:space="0" w:color="auto"/>
      </w:divBdr>
    </w:div>
    <w:div w:id="2098137414">
      <w:bodyDiv w:val="1"/>
      <w:marLeft w:val="0"/>
      <w:marRight w:val="0"/>
      <w:marTop w:val="0"/>
      <w:marBottom w:val="0"/>
      <w:divBdr>
        <w:top w:val="none" w:sz="0" w:space="0" w:color="auto"/>
        <w:left w:val="none" w:sz="0" w:space="0" w:color="auto"/>
        <w:bottom w:val="none" w:sz="0" w:space="0" w:color="auto"/>
        <w:right w:val="none" w:sz="0" w:space="0" w:color="auto"/>
      </w:divBdr>
    </w:div>
    <w:div w:id="2124418358">
      <w:bodyDiv w:val="1"/>
      <w:marLeft w:val="0"/>
      <w:marRight w:val="0"/>
      <w:marTop w:val="0"/>
      <w:marBottom w:val="0"/>
      <w:divBdr>
        <w:top w:val="none" w:sz="0" w:space="0" w:color="auto"/>
        <w:left w:val="none" w:sz="0" w:space="0" w:color="auto"/>
        <w:bottom w:val="none" w:sz="0" w:space="0" w:color="auto"/>
        <w:right w:val="none" w:sz="0" w:space="0" w:color="auto"/>
      </w:divBdr>
    </w:div>
    <w:div w:id="21274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cityform.lt" TargetMode="External"/><Relationship Id="rId18" Type="http://schemas.openxmlformats.org/officeDocument/2006/relationships/image" Target="media/image3.jpg"/><Relationship Id="rId26" Type="http://schemas.openxmlformats.org/officeDocument/2006/relationships/footer" Target="footer1.xml"/><Relationship Id="rId39" Type="http://schemas.openxmlformats.org/officeDocument/2006/relationships/image" Target="media/image17.jpg"/><Relationship Id="rId21" Type="http://schemas.openxmlformats.org/officeDocument/2006/relationships/hyperlink" Target="http://osp.stat.gov.lt" TargetMode="External"/><Relationship Id="rId34" Type="http://schemas.openxmlformats.org/officeDocument/2006/relationships/image" Target="media/image12.jpg"/><Relationship Id="rId42" Type="http://schemas.openxmlformats.org/officeDocument/2006/relationships/image" Target="media/image20.jp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hyperlink" Target="http://www.tpdris.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istracija@kedainiai.lt" TargetMode="External"/><Relationship Id="rId24" Type="http://schemas.openxmlformats.org/officeDocument/2006/relationships/header" Target="header1.xml"/><Relationship Id="rId32" Type="http://schemas.openxmlformats.org/officeDocument/2006/relationships/image" Target="media/image10.jpg"/><Relationship Id="rId37" Type="http://schemas.openxmlformats.org/officeDocument/2006/relationships/image" Target="media/image15.jpg"/><Relationship Id="rId40" Type="http://schemas.openxmlformats.org/officeDocument/2006/relationships/image" Target="media/image18.jpg"/><Relationship Id="rId45" Type="http://schemas.openxmlformats.org/officeDocument/2006/relationships/image" Target="media/image23.jpg"/><Relationship Id="rId5" Type="http://schemas.openxmlformats.org/officeDocument/2006/relationships/webSettings" Target="webSettings.xml"/><Relationship Id="rId15" Type="http://schemas.openxmlformats.org/officeDocument/2006/relationships/hyperlink" Target="mailto:g.mineikiene@cityform.lt" TargetMode="External"/><Relationship Id="rId23" Type="http://schemas.openxmlformats.org/officeDocument/2006/relationships/image" Target="media/image7.jpg"/><Relationship Id="rId28" Type="http://schemas.openxmlformats.org/officeDocument/2006/relationships/footer" Target="footer2.xml"/><Relationship Id="rId36" Type="http://schemas.openxmlformats.org/officeDocument/2006/relationships/image" Target="media/image14.jpg"/><Relationship Id="rId10" Type="http://schemas.openxmlformats.org/officeDocument/2006/relationships/hyperlink" Target="http://www.kedainiuvandenys.lt" TargetMode="External"/><Relationship Id="rId19" Type="http://schemas.openxmlformats.org/officeDocument/2006/relationships/image" Target="media/image4.jpg"/><Relationship Id="rId31" Type="http://schemas.openxmlformats.org/officeDocument/2006/relationships/image" Target="media/image9.png"/><Relationship Id="rId44" Type="http://schemas.openxmlformats.org/officeDocument/2006/relationships/image" Target="media/image22.jpg"/><Relationship Id="rId4" Type="http://schemas.openxmlformats.org/officeDocument/2006/relationships/settings" Target="settings.xml"/><Relationship Id="rId9" Type="http://schemas.openxmlformats.org/officeDocument/2006/relationships/hyperlink" Target="mailto:admin@kedainiuvandenys.lt" TargetMode="External"/><Relationship Id="rId14" Type="http://schemas.openxmlformats.org/officeDocument/2006/relationships/hyperlink" Target="http://www.cityform.lt" TargetMode="External"/><Relationship Id="rId22" Type="http://schemas.openxmlformats.org/officeDocument/2006/relationships/image" Target="media/image6.jpg"/><Relationship Id="rId27" Type="http://schemas.openxmlformats.org/officeDocument/2006/relationships/header" Target="header3.xml"/><Relationship Id="rId30" Type="http://schemas.openxmlformats.org/officeDocument/2006/relationships/image" Target="media/image8.jpg"/><Relationship Id="rId35" Type="http://schemas.openxmlformats.org/officeDocument/2006/relationships/image" Target="media/image13.jpg"/><Relationship Id="rId43" Type="http://schemas.openxmlformats.org/officeDocument/2006/relationships/image" Target="media/image21.jp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kedainiai.lt" TargetMode="External"/><Relationship Id="rId17" Type="http://schemas.openxmlformats.org/officeDocument/2006/relationships/hyperlink" Target="mailto:administracija@kedainiai.lt" TargetMode="External"/><Relationship Id="rId25" Type="http://schemas.openxmlformats.org/officeDocument/2006/relationships/header" Target="header2.xml"/><Relationship Id="rId33" Type="http://schemas.openxmlformats.org/officeDocument/2006/relationships/image" Target="media/image11.jpg"/><Relationship Id="rId38" Type="http://schemas.openxmlformats.org/officeDocument/2006/relationships/image" Target="media/image16.jpg"/><Relationship Id="rId46" Type="http://schemas.openxmlformats.org/officeDocument/2006/relationships/fontTable" Target="fontTable.xml"/><Relationship Id="rId20" Type="http://schemas.openxmlformats.org/officeDocument/2006/relationships/image" Target="media/image5.png"/><Relationship Id="rId41" Type="http://schemas.openxmlformats.org/officeDocument/2006/relationships/image" Target="media/image1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C50F9-3B4E-405D-861B-6CC9C98AA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51</Pages>
  <Words>15867</Words>
  <Characters>90442</Characters>
  <Application>Microsoft Office Word</Application>
  <DocSecurity>0</DocSecurity>
  <Lines>753</Lines>
  <Paragraphs>212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106097</CharactersWithSpaces>
  <SharedDoc>false</SharedDoc>
  <HLinks>
    <vt:vector size="216" baseType="variant">
      <vt:variant>
        <vt:i4>3014756</vt:i4>
      </vt:variant>
      <vt:variant>
        <vt:i4>183</vt:i4>
      </vt:variant>
      <vt:variant>
        <vt:i4>0</vt:i4>
      </vt:variant>
      <vt:variant>
        <vt:i4>5</vt:i4>
      </vt:variant>
      <vt:variant>
        <vt:lpwstr>http://potvyniai.aplinka.lt/potvyniai/</vt:lpwstr>
      </vt:variant>
      <vt:variant>
        <vt:lpwstr/>
      </vt:variant>
      <vt:variant>
        <vt:i4>4980805</vt:i4>
      </vt:variant>
      <vt:variant>
        <vt:i4>180</vt:i4>
      </vt:variant>
      <vt:variant>
        <vt:i4>0</vt:i4>
      </vt:variant>
      <vt:variant>
        <vt:i4>5</vt:i4>
      </vt:variant>
      <vt:variant>
        <vt:lpwstr>https://kvr.kpd.lt/</vt:lpwstr>
      </vt:variant>
      <vt:variant>
        <vt:lpwstr>/static-heritage-search</vt:lpwstr>
      </vt:variant>
      <vt:variant>
        <vt:i4>524370</vt:i4>
      </vt:variant>
      <vt:variant>
        <vt:i4>177</vt:i4>
      </vt:variant>
      <vt:variant>
        <vt:i4>0</vt:i4>
      </vt:variant>
      <vt:variant>
        <vt:i4>5</vt:i4>
      </vt:variant>
      <vt:variant>
        <vt:lpwstr>http://stk.am.lt/</vt:lpwstr>
      </vt:variant>
      <vt:variant>
        <vt:lpwstr/>
      </vt:variant>
      <vt:variant>
        <vt:i4>7536699</vt:i4>
      </vt:variant>
      <vt:variant>
        <vt:i4>174</vt:i4>
      </vt:variant>
      <vt:variant>
        <vt:i4>0</vt:i4>
      </vt:variant>
      <vt:variant>
        <vt:i4>5</vt:i4>
      </vt:variant>
      <vt:variant>
        <vt:lpwstr>http://www.vstt.lt/</vt:lpwstr>
      </vt:variant>
      <vt:variant>
        <vt:lpwstr/>
      </vt:variant>
      <vt:variant>
        <vt:i4>3997737</vt:i4>
      </vt:variant>
      <vt:variant>
        <vt:i4>171</vt:i4>
      </vt:variant>
      <vt:variant>
        <vt:i4>0</vt:i4>
      </vt:variant>
      <vt:variant>
        <vt:i4>5</vt:i4>
      </vt:variant>
      <vt:variant>
        <vt:lpwstr>http://osp.stat.gov.lt/</vt:lpwstr>
      </vt:variant>
      <vt:variant>
        <vt:lpwstr/>
      </vt:variant>
      <vt:variant>
        <vt:i4>6750323</vt:i4>
      </vt:variant>
      <vt:variant>
        <vt:i4>168</vt:i4>
      </vt:variant>
      <vt:variant>
        <vt:i4>0</vt:i4>
      </vt:variant>
      <vt:variant>
        <vt:i4>5</vt:i4>
      </vt:variant>
      <vt:variant>
        <vt:lpwstr>http://www.bendrasisplanas.lt/</vt:lpwstr>
      </vt:variant>
      <vt:variant>
        <vt:lpwstr/>
      </vt:variant>
      <vt:variant>
        <vt:i4>6750285</vt:i4>
      </vt:variant>
      <vt:variant>
        <vt:i4>165</vt:i4>
      </vt:variant>
      <vt:variant>
        <vt:i4>0</vt:i4>
      </vt:variant>
      <vt:variant>
        <vt:i4>5</vt:i4>
      </vt:variant>
      <vt:variant>
        <vt:lpwstr>mailto:administracija@marijampole.lt</vt:lpwstr>
      </vt:variant>
      <vt:variant>
        <vt:lpwstr/>
      </vt:variant>
      <vt:variant>
        <vt:i4>1048634</vt:i4>
      </vt:variant>
      <vt:variant>
        <vt:i4>158</vt:i4>
      </vt:variant>
      <vt:variant>
        <vt:i4>0</vt:i4>
      </vt:variant>
      <vt:variant>
        <vt:i4>5</vt:i4>
      </vt:variant>
      <vt:variant>
        <vt:lpwstr/>
      </vt:variant>
      <vt:variant>
        <vt:lpwstr>_Toc86012909</vt:lpwstr>
      </vt:variant>
      <vt:variant>
        <vt:i4>1114170</vt:i4>
      </vt:variant>
      <vt:variant>
        <vt:i4>152</vt:i4>
      </vt:variant>
      <vt:variant>
        <vt:i4>0</vt:i4>
      </vt:variant>
      <vt:variant>
        <vt:i4>5</vt:i4>
      </vt:variant>
      <vt:variant>
        <vt:lpwstr/>
      </vt:variant>
      <vt:variant>
        <vt:lpwstr>_Toc86012908</vt:lpwstr>
      </vt:variant>
      <vt:variant>
        <vt:i4>1966138</vt:i4>
      </vt:variant>
      <vt:variant>
        <vt:i4>146</vt:i4>
      </vt:variant>
      <vt:variant>
        <vt:i4>0</vt:i4>
      </vt:variant>
      <vt:variant>
        <vt:i4>5</vt:i4>
      </vt:variant>
      <vt:variant>
        <vt:lpwstr/>
      </vt:variant>
      <vt:variant>
        <vt:lpwstr>_Toc86012907</vt:lpwstr>
      </vt:variant>
      <vt:variant>
        <vt:i4>2031674</vt:i4>
      </vt:variant>
      <vt:variant>
        <vt:i4>140</vt:i4>
      </vt:variant>
      <vt:variant>
        <vt:i4>0</vt:i4>
      </vt:variant>
      <vt:variant>
        <vt:i4>5</vt:i4>
      </vt:variant>
      <vt:variant>
        <vt:lpwstr/>
      </vt:variant>
      <vt:variant>
        <vt:lpwstr>_Toc86012906</vt:lpwstr>
      </vt:variant>
      <vt:variant>
        <vt:i4>1835066</vt:i4>
      </vt:variant>
      <vt:variant>
        <vt:i4>134</vt:i4>
      </vt:variant>
      <vt:variant>
        <vt:i4>0</vt:i4>
      </vt:variant>
      <vt:variant>
        <vt:i4>5</vt:i4>
      </vt:variant>
      <vt:variant>
        <vt:lpwstr/>
      </vt:variant>
      <vt:variant>
        <vt:lpwstr>_Toc86012905</vt:lpwstr>
      </vt:variant>
      <vt:variant>
        <vt:i4>1900602</vt:i4>
      </vt:variant>
      <vt:variant>
        <vt:i4>128</vt:i4>
      </vt:variant>
      <vt:variant>
        <vt:i4>0</vt:i4>
      </vt:variant>
      <vt:variant>
        <vt:i4>5</vt:i4>
      </vt:variant>
      <vt:variant>
        <vt:lpwstr/>
      </vt:variant>
      <vt:variant>
        <vt:lpwstr>_Toc86012904</vt:lpwstr>
      </vt:variant>
      <vt:variant>
        <vt:i4>1703994</vt:i4>
      </vt:variant>
      <vt:variant>
        <vt:i4>122</vt:i4>
      </vt:variant>
      <vt:variant>
        <vt:i4>0</vt:i4>
      </vt:variant>
      <vt:variant>
        <vt:i4>5</vt:i4>
      </vt:variant>
      <vt:variant>
        <vt:lpwstr/>
      </vt:variant>
      <vt:variant>
        <vt:lpwstr>_Toc86012903</vt:lpwstr>
      </vt:variant>
      <vt:variant>
        <vt:i4>1769530</vt:i4>
      </vt:variant>
      <vt:variant>
        <vt:i4>116</vt:i4>
      </vt:variant>
      <vt:variant>
        <vt:i4>0</vt:i4>
      </vt:variant>
      <vt:variant>
        <vt:i4>5</vt:i4>
      </vt:variant>
      <vt:variant>
        <vt:lpwstr/>
      </vt:variant>
      <vt:variant>
        <vt:lpwstr>_Toc86012902</vt:lpwstr>
      </vt:variant>
      <vt:variant>
        <vt:i4>1572922</vt:i4>
      </vt:variant>
      <vt:variant>
        <vt:i4>110</vt:i4>
      </vt:variant>
      <vt:variant>
        <vt:i4>0</vt:i4>
      </vt:variant>
      <vt:variant>
        <vt:i4>5</vt:i4>
      </vt:variant>
      <vt:variant>
        <vt:lpwstr/>
      </vt:variant>
      <vt:variant>
        <vt:lpwstr>_Toc86012901</vt:lpwstr>
      </vt:variant>
      <vt:variant>
        <vt:i4>1638458</vt:i4>
      </vt:variant>
      <vt:variant>
        <vt:i4>104</vt:i4>
      </vt:variant>
      <vt:variant>
        <vt:i4>0</vt:i4>
      </vt:variant>
      <vt:variant>
        <vt:i4>5</vt:i4>
      </vt:variant>
      <vt:variant>
        <vt:lpwstr/>
      </vt:variant>
      <vt:variant>
        <vt:lpwstr>_Toc86012900</vt:lpwstr>
      </vt:variant>
      <vt:variant>
        <vt:i4>1114163</vt:i4>
      </vt:variant>
      <vt:variant>
        <vt:i4>98</vt:i4>
      </vt:variant>
      <vt:variant>
        <vt:i4>0</vt:i4>
      </vt:variant>
      <vt:variant>
        <vt:i4>5</vt:i4>
      </vt:variant>
      <vt:variant>
        <vt:lpwstr/>
      </vt:variant>
      <vt:variant>
        <vt:lpwstr>_Toc86012899</vt:lpwstr>
      </vt:variant>
      <vt:variant>
        <vt:i4>1048627</vt:i4>
      </vt:variant>
      <vt:variant>
        <vt:i4>92</vt:i4>
      </vt:variant>
      <vt:variant>
        <vt:i4>0</vt:i4>
      </vt:variant>
      <vt:variant>
        <vt:i4>5</vt:i4>
      </vt:variant>
      <vt:variant>
        <vt:lpwstr/>
      </vt:variant>
      <vt:variant>
        <vt:lpwstr>_Toc86012898</vt:lpwstr>
      </vt:variant>
      <vt:variant>
        <vt:i4>2031667</vt:i4>
      </vt:variant>
      <vt:variant>
        <vt:i4>86</vt:i4>
      </vt:variant>
      <vt:variant>
        <vt:i4>0</vt:i4>
      </vt:variant>
      <vt:variant>
        <vt:i4>5</vt:i4>
      </vt:variant>
      <vt:variant>
        <vt:lpwstr/>
      </vt:variant>
      <vt:variant>
        <vt:lpwstr>_Toc86012897</vt:lpwstr>
      </vt:variant>
      <vt:variant>
        <vt:i4>1966131</vt:i4>
      </vt:variant>
      <vt:variant>
        <vt:i4>80</vt:i4>
      </vt:variant>
      <vt:variant>
        <vt:i4>0</vt:i4>
      </vt:variant>
      <vt:variant>
        <vt:i4>5</vt:i4>
      </vt:variant>
      <vt:variant>
        <vt:lpwstr/>
      </vt:variant>
      <vt:variant>
        <vt:lpwstr>_Toc86012896</vt:lpwstr>
      </vt:variant>
      <vt:variant>
        <vt:i4>1900595</vt:i4>
      </vt:variant>
      <vt:variant>
        <vt:i4>74</vt:i4>
      </vt:variant>
      <vt:variant>
        <vt:i4>0</vt:i4>
      </vt:variant>
      <vt:variant>
        <vt:i4>5</vt:i4>
      </vt:variant>
      <vt:variant>
        <vt:lpwstr/>
      </vt:variant>
      <vt:variant>
        <vt:lpwstr>_Toc86012895</vt:lpwstr>
      </vt:variant>
      <vt:variant>
        <vt:i4>1835059</vt:i4>
      </vt:variant>
      <vt:variant>
        <vt:i4>68</vt:i4>
      </vt:variant>
      <vt:variant>
        <vt:i4>0</vt:i4>
      </vt:variant>
      <vt:variant>
        <vt:i4>5</vt:i4>
      </vt:variant>
      <vt:variant>
        <vt:lpwstr/>
      </vt:variant>
      <vt:variant>
        <vt:lpwstr>_Toc86012894</vt:lpwstr>
      </vt:variant>
      <vt:variant>
        <vt:i4>1769523</vt:i4>
      </vt:variant>
      <vt:variant>
        <vt:i4>62</vt:i4>
      </vt:variant>
      <vt:variant>
        <vt:i4>0</vt:i4>
      </vt:variant>
      <vt:variant>
        <vt:i4>5</vt:i4>
      </vt:variant>
      <vt:variant>
        <vt:lpwstr/>
      </vt:variant>
      <vt:variant>
        <vt:lpwstr>_Toc86012893</vt:lpwstr>
      </vt:variant>
      <vt:variant>
        <vt:i4>1703987</vt:i4>
      </vt:variant>
      <vt:variant>
        <vt:i4>56</vt:i4>
      </vt:variant>
      <vt:variant>
        <vt:i4>0</vt:i4>
      </vt:variant>
      <vt:variant>
        <vt:i4>5</vt:i4>
      </vt:variant>
      <vt:variant>
        <vt:lpwstr/>
      </vt:variant>
      <vt:variant>
        <vt:lpwstr>_Toc86012892</vt:lpwstr>
      </vt:variant>
      <vt:variant>
        <vt:i4>1638451</vt:i4>
      </vt:variant>
      <vt:variant>
        <vt:i4>50</vt:i4>
      </vt:variant>
      <vt:variant>
        <vt:i4>0</vt:i4>
      </vt:variant>
      <vt:variant>
        <vt:i4>5</vt:i4>
      </vt:variant>
      <vt:variant>
        <vt:lpwstr/>
      </vt:variant>
      <vt:variant>
        <vt:lpwstr>_Toc86012891</vt:lpwstr>
      </vt:variant>
      <vt:variant>
        <vt:i4>1572915</vt:i4>
      </vt:variant>
      <vt:variant>
        <vt:i4>44</vt:i4>
      </vt:variant>
      <vt:variant>
        <vt:i4>0</vt:i4>
      </vt:variant>
      <vt:variant>
        <vt:i4>5</vt:i4>
      </vt:variant>
      <vt:variant>
        <vt:lpwstr/>
      </vt:variant>
      <vt:variant>
        <vt:lpwstr>_Toc86012890</vt:lpwstr>
      </vt:variant>
      <vt:variant>
        <vt:i4>1114162</vt:i4>
      </vt:variant>
      <vt:variant>
        <vt:i4>38</vt:i4>
      </vt:variant>
      <vt:variant>
        <vt:i4>0</vt:i4>
      </vt:variant>
      <vt:variant>
        <vt:i4>5</vt:i4>
      </vt:variant>
      <vt:variant>
        <vt:lpwstr/>
      </vt:variant>
      <vt:variant>
        <vt:lpwstr>_Toc86012889</vt:lpwstr>
      </vt:variant>
      <vt:variant>
        <vt:i4>1048626</vt:i4>
      </vt:variant>
      <vt:variant>
        <vt:i4>32</vt:i4>
      </vt:variant>
      <vt:variant>
        <vt:i4>0</vt:i4>
      </vt:variant>
      <vt:variant>
        <vt:i4>5</vt:i4>
      </vt:variant>
      <vt:variant>
        <vt:lpwstr/>
      </vt:variant>
      <vt:variant>
        <vt:lpwstr>_Toc86012888</vt:lpwstr>
      </vt:variant>
      <vt:variant>
        <vt:i4>2031666</vt:i4>
      </vt:variant>
      <vt:variant>
        <vt:i4>26</vt:i4>
      </vt:variant>
      <vt:variant>
        <vt:i4>0</vt:i4>
      </vt:variant>
      <vt:variant>
        <vt:i4>5</vt:i4>
      </vt:variant>
      <vt:variant>
        <vt:lpwstr/>
      </vt:variant>
      <vt:variant>
        <vt:lpwstr>_Toc86012887</vt:lpwstr>
      </vt:variant>
      <vt:variant>
        <vt:i4>1966130</vt:i4>
      </vt:variant>
      <vt:variant>
        <vt:i4>20</vt:i4>
      </vt:variant>
      <vt:variant>
        <vt:i4>0</vt:i4>
      </vt:variant>
      <vt:variant>
        <vt:i4>5</vt:i4>
      </vt:variant>
      <vt:variant>
        <vt:lpwstr/>
      </vt:variant>
      <vt:variant>
        <vt:lpwstr>_Toc86012886</vt:lpwstr>
      </vt:variant>
      <vt:variant>
        <vt:i4>1835058</vt:i4>
      </vt:variant>
      <vt:variant>
        <vt:i4>14</vt:i4>
      </vt:variant>
      <vt:variant>
        <vt:i4>0</vt:i4>
      </vt:variant>
      <vt:variant>
        <vt:i4>5</vt:i4>
      </vt:variant>
      <vt:variant>
        <vt:lpwstr/>
      </vt:variant>
      <vt:variant>
        <vt:lpwstr>_Toc86012884</vt:lpwstr>
      </vt:variant>
      <vt:variant>
        <vt:i4>5439590</vt:i4>
      </vt:variant>
      <vt:variant>
        <vt:i4>9</vt:i4>
      </vt:variant>
      <vt:variant>
        <vt:i4>0</vt:i4>
      </vt:variant>
      <vt:variant>
        <vt:i4>5</vt:i4>
      </vt:variant>
      <vt:variant>
        <vt:lpwstr>mailto:info@cityform.lt</vt:lpwstr>
      </vt:variant>
      <vt:variant>
        <vt:lpwstr/>
      </vt:variant>
      <vt:variant>
        <vt:i4>7471150</vt:i4>
      </vt:variant>
      <vt:variant>
        <vt:i4>6</vt:i4>
      </vt:variant>
      <vt:variant>
        <vt:i4>0</vt:i4>
      </vt:variant>
      <vt:variant>
        <vt:i4>5</vt:i4>
      </vt:variant>
      <vt:variant>
        <vt:lpwstr>http://www.cityform.lt/</vt:lpwstr>
      </vt:variant>
      <vt:variant>
        <vt:lpwstr/>
      </vt:variant>
      <vt:variant>
        <vt:i4>5439590</vt:i4>
      </vt:variant>
      <vt:variant>
        <vt:i4>3</vt:i4>
      </vt:variant>
      <vt:variant>
        <vt:i4>0</vt:i4>
      </vt:variant>
      <vt:variant>
        <vt:i4>5</vt:i4>
      </vt:variant>
      <vt:variant>
        <vt:lpwstr>mailto:info@cityform.lt</vt:lpwstr>
      </vt:variant>
      <vt:variant>
        <vt:lpwstr/>
      </vt:variant>
      <vt:variant>
        <vt:i4>7995519</vt:i4>
      </vt:variant>
      <vt:variant>
        <vt:i4>0</vt:i4>
      </vt:variant>
      <vt:variant>
        <vt:i4>0</vt:i4>
      </vt:variant>
      <vt:variant>
        <vt:i4>5</vt:i4>
      </vt:variant>
      <vt:variant>
        <vt:lpwstr>http://www.marijampole.lt/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Ratkutė</dc:creator>
  <cp:keywords/>
  <dc:description/>
  <cp:lastModifiedBy>Gitana Mineikienė</cp:lastModifiedBy>
  <cp:revision>8</cp:revision>
  <cp:lastPrinted>2024-08-26T11:28:00Z</cp:lastPrinted>
  <dcterms:created xsi:type="dcterms:W3CDTF">2024-08-26T06:45:00Z</dcterms:created>
  <dcterms:modified xsi:type="dcterms:W3CDTF">2024-11-21T10:57:00Z</dcterms:modified>
</cp:coreProperties>
</file>