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D3649" w14:textId="30F97818" w:rsidR="00DF6F1D" w:rsidRPr="00254D1A" w:rsidRDefault="004329CB" w:rsidP="004329C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F6F1D" w:rsidRPr="00254D1A">
        <w:rPr>
          <w:rFonts w:ascii="Times New Roman" w:hAnsi="Times New Roman" w:cs="Times New Roman"/>
          <w:sz w:val="24"/>
          <w:szCs w:val="24"/>
        </w:rPr>
        <w:t>PATVIRTINTA</w:t>
      </w:r>
    </w:p>
    <w:p w14:paraId="5D086C8E" w14:textId="0E5B0D08" w:rsidR="00DF6F1D" w:rsidRPr="00254D1A" w:rsidRDefault="004329CB" w:rsidP="004329C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F6F1D" w:rsidRPr="00254D1A">
        <w:rPr>
          <w:rFonts w:ascii="Times New Roman" w:hAnsi="Times New Roman" w:cs="Times New Roman"/>
          <w:sz w:val="24"/>
          <w:szCs w:val="24"/>
        </w:rPr>
        <w:t>Kėdainių rajono savivaldybės</w:t>
      </w:r>
    </w:p>
    <w:p w14:paraId="27395BDA" w14:textId="44064BA1" w:rsidR="00DF6F1D" w:rsidRPr="00254D1A" w:rsidRDefault="004329CB" w:rsidP="004329C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F6F1D" w:rsidRPr="00254D1A">
        <w:rPr>
          <w:rFonts w:ascii="Times New Roman" w:hAnsi="Times New Roman" w:cs="Times New Roman"/>
          <w:sz w:val="24"/>
          <w:szCs w:val="24"/>
        </w:rPr>
        <w:t>administracijos direktoriaus</w:t>
      </w:r>
    </w:p>
    <w:p w14:paraId="5E8592FC" w14:textId="6C4DB0F1" w:rsidR="00DF6F1D" w:rsidRPr="00254D1A" w:rsidRDefault="004329CB" w:rsidP="004329C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F6F1D" w:rsidRPr="00254D1A">
        <w:rPr>
          <w:rFonts w:ascii="Times New Roman" w:hAnsi="Times New Roman" w:cs="Times New Roman"/>
          <w:sz w:val="24"/>
          <w:szCs w:val="24"/>
        </w:rPr>
        <w:t>2025 m.</w:t>
      </w:r>
      <w:r>
        <w:rPr>
          <w:rFonts w:ascii="Times New Roman" w:hAnsi="Times New Roman" w:cs="Times New Roman"/>
          <w:sz w:val="24"/>
          <w:szCs w:val="24"/>
        </w:rPr>
        <w:t xml:space="preserve"> balandžio 10 </w:t>
      </w:r>
      <w:r w:rsidR="00DF6F1D" w:rsidRPr="00254D1A">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77812D21" w14:textId="77777777" w:rsidR="00DF6F1D" w:rsidRDefault="00DF6F1D" w:rsidP="00254D1A">
      <w:pPr>
        <w:spacing w:after="0" w:line="240" w:lineRule="auto"/>
        <w:jc w:val="center"/>
        <w:rPr>
          <w:rFonts w:ascii="Times New Roman" w:hAnsi="Times New Roman" w:cs="Times New Roman"/>
          <w:b/>
          <w:bCs/>
          <w:sz w:val="24"/>
          <w:szCs w:val="24"/>
        </w:rPr>
      </w:pPr>
    </w:p>
    <w:p w14:paraId="4DA94821" w14:textId="77777777" w:rsidR="00254D1A" w:rsidRPr="00254D1A" w:rsidRDefault="00254D1A" w:rsidP="00254D1A">
      <w:pPr>
        <w:spacing w:after="0" w:line="240" w:lineRule="auto"/>
        <w:jc w:val="center"/>
        <w:rPr>
          <w:rFonts w:ascii="Times New Roman" w:hAnsi="Times New Roman" w:cs="Times New Roman"/>
          <w:b/>
          <w:bCs/>
          <w:sz w:val="24"/>
          <w:szCs w:val="24"/>
        </w:rPr>
      </w:pPr>
    </w:p>
    <w:p w14:paraId="40DD3F41" w14:textId="134C7715" w:rsidR="00965AA8" w:rsidRPr="00254D1A" w:rsidRDefault="003D0857" w:rsidP="00254D1A">
      <w:pPr>
        <w:spacing w:after="0" w:line="240" w:lineRule="auto"/>
        <w:jc w:val="center"/>
        <w:rPr>
          <w:rFonts w:ascii="Times New Roman" w:hAnsi="Times New Roman" w:cs="Times New Roman"/>
          <w:b/>
          <w:bCs/>
          <w:sz w:val="24"/>
          <w:szCs w:val="24"/>
        </w:rPr>
      </w:pPr>
      <w:r w:rsidRPr="00254D1A">
        <w:rPr>
          <w:rFonts w:ascii="Times New Roman" w:hAnsi="Times New Roman" w:cs="Times New Roman"/>
          <w:b/>
          <w:bCs/>
          <w:sz w:val="24"/>
          <w:szCs w:val="24"/>
        </w:rPr>
        <w:t>SUTIKIMŲ LAIKINAI NAUDOTIS VALSTYBINE ŽEME STATYBOS METU IŠDAVIMAS</w:t>
      </w:r>
    </w:p>
    <w:p w14:paraId="05460041" w14:textId="77777777" w:rsidR="00FD79FF" w:rsidRPr="00254D1A" w:rsidRDefault="00FD79FF" w:rsidP="00254D1A">
      <w:pPr>
        <w:spacing w:after="0" w:line="240" w:lineRule="auto"/>
        <w:jc w:val="both"/>
        <w:rPr>
          <w:rFonts w:ascii="Times New Roman" w:hAnsi="Times New Roman" w:cs="Times New Roman"/>
          <w:b/>
          <w:bCs/>
          <w:sz w:val="24"/>
          <w:szCs w:val="24"/>
        </w:rPr>
      </w:pPr>
    </w:p>
    <w:p w14:paraId="02FEDDE3" w14:textId="732FA125"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apibūdinimas</w:t>
      </w:r>
    </w:p>
    <w:p w14:paraId="6333B7E6"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 xml:space="preserve">Sutikimai mieste ir miestelių teritorijose išduodami statant naują statinį, rekonstruojant esamą, atnaujinant (modernizuojant) statinį, jeigu valstybinės žemės sklypą (jo dalį) arba valstybinės žemės plotą numatoma laikinai naudoti statybos metu, t. y. laikinam statybinių medžiagų, dirvožemio, sapropelio ir kitokių statybos procesui užtikrinti reikalingų medžiagų sandėliavimui, konstrukcijų laikymui ir statymui, technikos ir transporto priemonių laikymui, tvoros aptvėrimui statybos vietoje. </w:t>
      </w:r>
    </w:p>
    <w:p w14:paraId="5222D755"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Sutikimas gali būti išduodamas naudoti tiek teisės aktų nustatyta tvarka suformuotus ir Nekilnojamojo turto registre įregistruotus valstybinės žemės sklypus (jų dalis), tiek valstybinę žemę, kurioje nesuformuoti žemės sklypai, esančią už žemės sklypo, kuriame planuojama vykdyti statybą, ribų.</w:t>
      </w:r>
    </w:p>
    <w:p w14:paraId="7A3F6C5A" w14:textId="1DABBD7C"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sz w:val="24"/>
          <w:szCs w:val="24"/>
        </w:rPr>
        <w:t>Sutikimus išduoda arba atsisako išduoti Savivaldybės meras.</w:t>
      </w:r>
    </w:p>
    <w:p w14:paraId="683AC30D" w14:textId="77777777" w:rsidR="00FD79FF" w:rsidRPr="00254D1A" w:rsidRDefault="00FD79FF" w:rsidP="00254D1A">
      <w:pPr>
        <w:spacing w:after="0" w:line="240" w:lineRule="auto"/>
        <w:jc w:val="both"/>
        <w:rPr>
          <w:rFonts w:ascii="Times New Roman" w:hAnsi="Times New Roman" w:cs="Times New Roman"/>
          <w:b/>
          <w:bCs/>
          <w:sz w:val="24"/>
          <w:szCs w:val="24"/>
        </w:rPr>
      </w:pPr>
    </w:p>
    <w:p w14:paraId="0692F6AE" w14:textId="4C580814"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teikimo proceso aprašymas</w:t>
      </w:r>
    </w:p>
    <w:p w14:paraId="310C925B" w14:textId="3FE43F2E"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 xml:space="preserve">Kėdainių rajono savivaldybės meras, atsižvelgdamas į asmens, Lietuvos erdvinės informacijos portalo </w:t>
      </w:r>
      <w:hyperlink r:id="rId5" w:history="1">
        <w:r w:rsidR="00254D1A" w:rsidRPr="00774068">
          <w:rPr>
            <w:rStyle w:val="Hyperlink"/>
            <w:rFonts w:ascii="Times New Roman" w:hAnsi="Times New Roman" w:cs="Times New Roman"/>
            <w:sz w:val="24"/>
            <w:szCs w:val="24"/>
          </w:rPr>
          <w:t>www.geoportal.lt</w:t>
        </w:r>
      </w:hyperlink>
      <w:r w:rsidR="00254D1A">
        <w:rPr>
          <w:rFonts w:ascii="Times New Roman" w:hAnsi="Times New Roman" w:cs="Times New Roman"/>
          <w:sz w:val="24"/>
          <w:szCs w:val="24"/>
        </w:rPr>
        <w:t xml:space="preserve">, </w:t>
      </w:r>
      <w:r w:rsidRPr="00254D1A">
        <w:rPr>
          <w:rFonts w:ascii="Times New Roman" w:hAnsi="Times New Roman" w:cs="Times New Roman"/>
          <w:sz w:val="24"/>
          <w:szCs w:val="24"/>
        </w:rPr>
        <w:t>(toliau – LEIP) priemonėmis pateiktą prašymą (toliau – prašymas), išduoda sutikimus laikinai naudotis valstybine žeme statybos metu (toliau – Sutikimas).</w:t>
      </w:r>
    </w:p>
    <w:p w14:paraId="4A578600" w14:textId="0575541A"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Sutikimas išduodamas statant naują</w:t>
      </w:r>
      <w:r w:rsidR="00461A88">
        <w:rPr>
          <w:rFonts w:ascii="Times New Roman" w:hAnsi="Times New Roman" w:cs="Times New Roman"/>
          <w:sz w:val="24"/>
          <w:szCs w:val="24"/>
        </w:rPr>
        <w:t>,</w:t>
      </w:r>
      <w:r w:rsidRPr="00254D1A">
        <w:rPr>
          <w:rFonts w:ascii="Times New Roman" w:hAnsi="Times New Roman" w:cs="Times New Roman"/>
          <w:sz w:val="24"/>
          <w:szCs w:val="24"/>
        </w:rPr>
        <w:t xml:space="preserve"> rekonstruojant, remontuojant ar atnaujinant (modernizuojant) statinį, jeigu valstybinės žemės sklypą (jo dalį) arba valstybinės žemės plotą numatoma laikinai naudoti statybos metu, t. y. laikinam statybinių medžiagų, dirvožemio, sapropelio ir kitokių statybos procesui užtikrinti reikalingų medžiagų sandėliavimui, konstrukcijų laikymui ir statymui, technikos ir transporto priemonių laikymui, tvoros aptvėrimui statybos vietoje.</w:t>
      </w:r>
    </w:p>
    <w:p w14:paraId="1ABC78C8"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Sutikimas išduodamas statytojui (užsakovui) (toliau – asmuo).</w:t>
      </w:r>
    </w:p>
    <w:p w14:paraId="4B724EC5" w14:textId="77777777"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Sutikimai išduodami statybos metu laikinai naudotis valstybine žeme, esančia už žemės sklypo, kuriame planuojama vykdyti statybą, ribų.</w:t>
      </w:r>
    </w:p>
    <w:p w14:paraId="69AED6DA" w14:textId="7D4E9FDB"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sz w:val="24"/>
          <w:szCs w:val="24"/>
        </w:rPr>
        <w:t xml:space="preserve">Sutikimai ar atsisakymai išduoti </w:t>
      </w:r>
      <w:r w:rsidR="00461A88">
        <w:rPr>
          <w:rFonts w:ascii="Times New Roman" w:hAnsi="Times New Roman" w:cs="Times New Roman"/>
          <w:sz w:val="24"/>
          <w:szCs w:val="24"/>
        </w:rPr>
        <w:t>s</w:t>
      </w:r>
      <w:r w:rsidRPr="00254D1A">
        <w:rPr>
          <w:rFonts w:ascii="Times New Roman" w:hAnsi="Times New Roman" w:cs="Times New Roman"/>
          <w:sz w:val="24"/>
          <w:szCs w:val="24"/>
        </w:rPr>
        <w:t>utikimus, išduodami elektroniniu būdu.</w:t>
      </w:r>
    </w:p>
    <w:p w14:paraId="4133B256" w14:textId="77777777" w:rsidR="00FD79FF" w:rsidRPr="00254D1A" w:rsidRDefault="00FD79FF" w:rsidP="00254D1A">
      <w:pPr>
        <w:spacing w:after="0" w:line="240" w:lineRule="auto"/>
        <w:jc w:val="both"/>
        <w:rPr>
          <w:rFonts w:ascii="Times New Roman" w:hAnsi="Times New Roman" w:cs="Times New Roman"/>
          <w:b/>
          <w:bCs/>
          <w:sz w:val="24"/>
          <w:szCs w:val="24"/>
        </w:rPr>
      </w:pPr>
    </w:p>
    <w:p w14:paraId="4F0E20F1" w14:textId="09313E67"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teikimo informacija</w:t>
      </w:r>
    </w:p>
    <w:p w14:paraId="33349F29" w14:textId="774D5A91" w:rsidR="003D0857" w:rsidRPr="00254D1A" w:rsidRDefault="003D0857" w:rsidP="00254D1A">
      <w:pPr>
        <w:spacing w:after="0" w:line="240" w:lineRule="auto"/>
        <w:jc w:val="both"/>
        <w:rPr>
          <w:rFonts w:ascii="Times New Roman" w:hAnsi="Times New Roman" w:cs="Times New Roman"/>
          <w:color w:val="FF0000"/>
          <w:sz w:val="24"/>
          <w:szCs w:val="24"/>
        </w:rPr>
      </w:pPr>
      <w:r w:rsidRPr="00254D1A">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6EC23517" w14:textId="77777777" w:rsidR="00FD79FF" w:rsidRPr="00254D1A" w:rsidRDefault="00FD79FF" w:rsidP="00254D1A">
      <w:pPr>
        <w:spacing w:after="0" w:line="240" w:lineRule="auto"/>
        <w:jc w:val="both"/>
        <w:rPr>
          <w:rFonts w:ascii="Times New Roman" w:eastAsia="Times New Roman" w:hAnsi="Times New Roman" w:cs="Times New Roman"/>
          <w:b/>
          <w:bCs/>
          <w:sz w:val="24"/>
          <w:szCs w:val="24"/>
        </w:rPr>
      </w:pPr>
    </w:p>
    <w:p w14:paraId="5D1E3B01" w14:textId="2B7BB4FC" w:rsidR="005C5111" w:rsidRPr="00254D1A" w:rsidRDefault="005C5111" w:rsidP="00254D1A">
      <w:pPr>
        <w:spacing w:after="0" w:line="240" w:lineRule="auto"/>
        <w:jc w:val="both"/>
        <w:rPr>
          <w:rFonts w:ascii="Times New Roman" w:eastAsia="Times New Roman" w:hAnsi="Times New Roman" w:cs="Times New Roman"/>
          <w:b/>
          <w:bCs/>
          <w:sz w:val="24"/>
          <w:szCs w:val="24"/>
        </w:rPr>
      </w:pPr>
      <w:r w:rsidRPr="00254D1A">
        <w:rPr>
          <w:rFonts w:ascii="Times New Roman" w:eastAsia="Times New Roman" w:hAnsi="Times New Roman" w:cs="Times New Roman"/>
          <w:b/>
          <w:bCs/>
          <w:sz w:val="24"/>
          <w:szCs w:val="24"/>
        </w:rPr>
        <w:t>Teisės aktai, reguliuojantys paslaugos teikimą</w:t>
      </w:r>
    </w:p>
    <w:p w14:paraId="6BCA6C47" w14:textId="5790F2F0" w:rsidR="005C5111" w:rsidRPr="00254D1A" w:rsidRDefault="005C5111" w:rsidP="00254D1A">
      <w:pPr>
        <w:pStyle w:val="ListParagraph"/>
        <w:numPr>
          <w:ilvl w:val="0"/>
          <w:numId w:val="3"/>
        </w:numPr>
        <w:spacing w:after="0" w:line="240" w:lineRule="auto"/>
        <w:ind w:left="567" w:hanging="567"/>
        <w:jc w:val="both"/>
        <w:rPr>
          <w:rFonts w:ascii="Times New Roman" w:hAnsi="Times New Roman" w:cs="Times New Roman"/>
          <w:color w:val="4472C4" w:themeColor="accent1"/>
          <w:sz w:val="24"/>
          <w:szCs w:val="24"/>
        </w:rPr>
      </w:pPr>
      <w:hyperlink r:id="rId6" w:history="1">
        <w:r w:rsidRPr="00254D1A">
          <w:rPr>
            <w:rStyle w:val="Hyperlink"/>
            <w:rFonts w:ascii="Times New Roman" w:hAnsi="Times New Roman" w:cs="Times New Roman"/>
            <w:color w:val="4472C4" w:themeColor="accent1"/>
            <w:sz w:val="24"/>
            <w:szCs w:val="24"/>
          </w:rPr>
          <w:t xml:space="preserve">Lietuvos Respublikos </w:t>
        </w:r>
        <w:r w:rsidR="00461A88">
          <w:rPr>
            <w:rStyle w:val="Hyperlink"/>
            <w:rFonts w:ascii="Times New Roman" w:hAnsi="Times New Roman" w:cs="Times New Roman"/>
            <w:color w:val="4472C4" w:themeColor="accent1"/>
            <w:sz w:val="24"/>
            <w:szCs w:val="24"/>
          </w:rPr>
          <w:t>ž</w:t>
        </w:r>
        <w:r w:rsidRPr="00254D1A">
          <w:rPr>
            <w:rStyle w:val="Hyperlink"/>
            <w:rFonts w:ascii="Times New Roman" w:hAnsi="Times New Roman" w:cs="Times New Roman"/>
            <w:color w:val="4472C4" w:themeColor="accent1"/>
            <w:sz w:val="24"/>
            <w:szCs w:val="24"/>
          </w:rPr>
          <w:t>emės įstatymas</w:t>
        </w:r>
      </w:hyperlink>
      <w:r w:rsidRPr="00254D1A">
        <w:rPr>
          <w:rFonts w:ascii="Times New Roman" w:hAnsi="Times New Roman" w:cs="Times New Roman"/>
          <w:color w:val="4472C4" w:themeColor="accent1"/>
          <w:sz w:val="24"/>
          <w:szCs w:val="24"/>
        </w:rPr>
        <w:t>;</w:t>
      </w:r>
    </w:p>
    <w:p w14:paraId="4FA8D49B" w14:textId="0C9569BA" w:rsidR="005C5111" w:rsidRPr="00254D1A" w:rsidRDefault="005C5111" w:rsidP="00254D1A">
      <w:pPr>
        <w:pStyle w:val="ListParagraph"/>
        <w:numPr>
          <w:ilvl w:val="0"/>
          <w:numId w:val="3"/>
        </w:numPr>
        <w:spacing w:after="0" w:line="240" w:lineRule="auto"/>
        <w:ind w:left="567" w:hanging="567"/>
        <w:jc w:val="both"/>
        <w:rPr>
          <w:rFonts w:ascii="Times New Roman" w:hAnsi="Times New Roman" w:cs="Times New Roman"/>
          <w:color w:val="4472C4" w:themeColor="accent1"/>
          <w:sz w:val="24"/>
          <w:szCs w:val="24"/>
        </w:rPr>
      </w:pPr>
      <w:hyperlink r:id="rId7" w:history="1">
        <w:r w:rsidRPr="00254D1A">
          <w:rPr>
            <w:rStyle w:val="Hyperlink"/>
            <w:rFonts w:ascii="Times New Roman" w:hAnsi="Times New Roman" w:cs="Times New Roman"/>
            <w:color w:val="4472C4" w:themeColor="accent1"/>
            <w:sz w:val="24"/>
            <w:szCs w:val="24"/>
          </w:rPr>
          <w:t xml:space="preserve">Lietuvos Respublikos </w:t>
        </w:r>
        <w:r w:rsidR="00461A88">
          <w:rPr>
            <w:rStyle w:val="Hyperlink"/>
            <w:rFonts w:ascii="Times New Roman" w:hAnsi="Times New Roman" w:cs="Times New Roman"/>
            <w:color w:val="4472C4" w:themeColor="accent1"/>
            <w:sz w:val="24"/>
            <w:szCs w:val="24"/>
          </w:rPr>
          <w:t>v</w:t>
        </w:r>
        <w:r w:rsidRPr="00254D1A">
          <w:rPr>
            <w:rStyle w:val="Hyperlink"/>
            <w:rFonts w:ascii="Times New Roman" w:hAnsi="Times New Roman" w:cs="Times New Roman"/>
            <w:color w:val="4472C4" w:themeColor="accent1"/>
            <w:sz w:val="24"/>
            <w:szCs w:val="24"/>
          </w:rPr>
          <w:t>ietos savivaldos įstatymas</w:t>
        </w:r>
      </w:hyperlink>
      <w:r w:rsidRPr="00254D1A">
        <w:rPr>
          <w:rFonts w:ascii="Times New Roman" w:hAnsi="Times New Roman" w:cs="Times New Roman"/>
          <w:color w:val="4472C4" w:themeColor="accent1"/>
          <w:sz w:val="24"/>
          <w:szCs w:val="24"/>
        </w:rPr>
        <w:t>;</w:t>
      </w:r>
    </w:p>
    <w:p w14:paraId="1AF11F0B" w14:textId="77777777" w:rsidR="005C5111" w:rsidRPr="00254D1A" w:rsidRDefault="005C5111" w:rsidP="00254D1A">
      <w:pPr>
        <w:pStyle w:val="ListParagraph"/>
        <w:numPr>
          <w:ilvl w:val="0"/>
          <w:numId w:val="3"/>
        </w:numPr>
        <w:spacing w:after="0" w:line="240" w:lineRule="auto"/>
        <w:ind w:left="567" w:hanging="567"/>
        <w:jc w:val="both"/>
        <w:rPr>
          <w:rFonts w:ascii="Times New Roman" w:hAnsi="Times New Roman" w:cs="Times New Roman"/>
          <w:color w:val="4472C4" w:themeColor="accent1"/>
          <w:sz w:val="24"/>
          <w:szCs w:val="24"/>
        </w:rPr>
      </w:pPr>
      <w:r w:rsidRPr="00254D1A">
        <w:rPr>
          <w:rFonts w:ascii="Times New Roman" w:hAnsi="Times New Roman" w:cs="Times New Roman"/>
          <w:color w:val="4472C4" w:themeColor="accent1"/>
          <w:sz w:val="24"/>
          <w:szCs w:val="24"/>
        </w:rPr>
        <w:t>Lietuvos Respublikos statybos įstatymas;</w:t>
      </w:r>
    </w:p>
    <w:p w14:paraId="2F40AF94" w14:textId="05F6B016" w:rsidR="005C5111" w:rsidRPr="00254D1A" w:rsidRDefault="005C5111" w:rsidP="00254D1A">
      <w:pPr>
        <w:pStyle w:val="ListParagraph"/>
        <w:numPr>
          <w:ilvl w:val="0"/>
          <w:numId w:val="3"/>
        </w:numPr>
        <w:spacing w:after="0" w:line="240" w:lineRule="auto"/>
        <w:ind w:left="0" w:firstLine="0"/>
        <w:jc w:val="both"/>
        <w:rPr>
          <w:rFonts w:ascii="Times New Roman" w:hAnsi="Times New Roman" w:cs="Times New Roman"/>
          <w:color w:val="4472C4" w:themeColor="accent1"/>
          <w:sz w:val="24"/>
          <w:szCs w:val="24"/>
        </w:rPr>
      </w:pPr>
      <w:r w:rsidRPr="00254D1A">
        <w:rPr>
          <w:rFonts w:ascii="Times New Roman" w:hAnsi="Times New Roman" w:cs="Times New Roman"/>
          <w:color w:val="4472C4" w:themeColor="accent1"/>
          <w:sz w:val="24"/>
          <w:szCs w:val="24"/>
        </w:rPr>
        <w:t xml:space="preserve">Sutikimų laikinai naudotis valstybine žeme statybos metu Kėdainių mieste ir Kėdainių rajono savivaldybės miestelių teritorijose išdavimo taisyklės, patvirtintos Kėdainių rajono savivaldybės tarybos 2023 m. gruodžio 22 d. sprendimu Nr. TS-374 „Dėl </w:t>
      </w:r>
      <w:r w:rsidR="00461A88">
        <w:rPr>
          <w:rFonts w:ascii="Times New Roman" w:hAnsi="Times New Roman" w:cs="Times New Roman"/>
          <w:color w:val="4472C4" w:themeColor="accent1"/>
          <w:sz w:val="24"/>
          <w:szCs w:val="24"/>
        </w:rPr>
        <w:t>S</w:t>
      </w:r>
      <w:r w:rsidRPr="00254D1A">
        <w:rPr>
          <w:rFonts w:ascii="Times New Roman" w:hAnsi="Times New Roman" w:cs="Times New Roman"/>
          <w:color w:val="4472C4" w:themeColor="accent1"/>
          <w:sz w:val="24"/>
          <w:szCs w:val="24"/>
        </w:rPr>
        <w:t>utikimų laikinai naudotis valstybine žeme statybos metu Kėdainių mieste ir Kėdainių rajono savivaldybės miestelių teritorijose išdavimo taisyklių patvirtinimo“.</w:t>
      </w:r>
    </w:p>
    <w:p w14:paraId="21438289" w14:textId="77777777" w:rsidR="00FD79FF" w:rsidRDefault="00FD79FF" w:rsidP="00254D1A">
      <w:pPr>
        <w:spacing w:after="0" w:line="240" w:lineRule="auto"/>
        <w:jc w:val="both"/>
        <w:rPr>
          <w:rFonts w:ascii="Times New Roman" w:hAnsi="Times New Roman" w:cs="Times New Roman"/>
          <w:b/>
          <w:bCs/>
          <w:sz w:val="24"/>
          <w:szCs w:val="24"/>
        </w:rPr>
      </w:pPr>
    </w:p>
    <w:p w14:paraId="5AA95F62" w14:textId="77777777" w:rsidR="00254D1A" w:rsidRDefault="00254D1A" w:rsidP="00254D1A">
      <w:pPr>
        <w:spacing w:after="0" w:line="240" w:lineRule="auto"/>
        <w:jc w:val="both"/>
        <w:rPr>
          <w:rFonts w:ascii="Times New Roman" w:hAnsi="Times New Roman" w:cs="Times New Roman"/>
          <w:b/>
          <w:bCs/>
          <w:sz w:val="24"/>
          <w:szCs w:val="24"/>
        </w:rPr>
      </w:pPr>
    </w:p>
    <w:p w14:paraId="28A0F98C" w14:textId="77777777" w:rsidR="00254D1A" w:rsidRDefault="00254D1A" w:rsidP="00254D1A">
      <w:pPr>
        <w:spacing w:after="0" w:line="240" w:lineRule="auto"/>
        <w:jc w:val="both"/>
        <w:rPr>
          <w:rFonts w:ascii="Times New Roman" w:hAnsi="Times New Roman" w:cs="Times New Roman"/>
          <w:b/>
          <w:bCs/>
          <w:sz w:val="24"/>
          <w:szCs w:val="24"/>
        </w:rPr>
      </w:pPr>
    </w:p>
    <w:p w14:paraId="7FCEF8F5" w14:textId="77777777" w:rsidR="00254D1A" w:rsidRDefault="00254D1A" w:rsidP="00254D1A">
      <w:pPr>
        <w:spacing w:after="0" w:line="240" w:lineRule="auto"/>
        <w:jc w:val="both"/>
        <w:rPr>
          <w:rFonts w:ascii="Times New Roman" w:hAnsi="Times New Roman" w:cs="Times New Roman"/>
          <w:b/>
          <w:bCs/>
          <w:sz w:val="24"/>
          <w:szCs w:val="24"/>
        </w:rPr>
      </w:pPr>
    </w:p>
    <w:p w14:paraId="17E84BA9" w14:textId="77777777" w:rsidR="00254D1A" w:rsidRDefault="005C5111"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lastRenderedPageBreak/>
        <w:t>Informacija ir dokumentai, kuriuos turi pateikti asmuo</w:t>
      </w:r>
    </w:p>
    <w:p w14:paraId="699394DB" w14:textId="63CDF144" w:rsidR="005C5111" w:rsidRPr="00254D1A" w:rsidRDefault="005C5111"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sz w:val="24"/>
          <w:szCs w:val="24"/>
        </w:rPr>
        <w:t>Prašymą išduoti sutikimą  (užpildytą elektroniniu būdu per Žemės informacinę sistemą (ŽIS), kuriame turi būti nurodytos priežastys ir motyvai, kodėl nėra galimybės statybos metu naudoti žemės sklypo (jo dalies), kuriame vykdoma statyba, bei terminas, kuriam prašoma išduoti Sutikimą.</w:t>
      </w:r>
    </w:p>
    <w:p w14:paraId="5DC29130" w14:textId="00E52866" w:rsidR="005C5111" w:rsidRPr="00254D1A" w:rsidRDefault="005C5111" w:rsidP="00254D1A">
      <w:pPr>
        <w:pStyle w:val="ListParagraph"/>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 xml:space="preserve">Statybvietės planą (toliau – Planas), numatytą </w:t>
      </w:r>
      <w:r w:rsidR="00461A88">
        <w:rPr>
          <w:rFonts w:ascii="Times New Roman" w:hAnsi="Times New Roman" w:cs="Times New Roman"/>
          <w:sz w:val="24"/>
          <w:szCs w:val="24"/>
        </w:rPr>
        <w:t>S</w:t>
      </w:r>
      <w:r w:rsidRPr="00254D1A">
        <w:rPr>
          <w:rFonts w:ascii="Times New Roman" w:hAnsi="Times New Roman" w:cs="Times New Roman"/>
          <w:sz w:val="24"/>
          <w:szCs w:val="24"/>
        </w:rPr>
        <w:t xml:space="preserve">tatybos techninio reglamento STR 1.04.04:2017 „Statinio projektavimas, projekto ekspertizė“, patvirtinto Lietuvos Respublikos aplinkos ministro 2016 m. lapkričio 7 d. įsakymu Nr. D1-738 „Dėl </w:t>
      </w:r>
      <w:r w:rsidR="00461A88">
        <w:rPr>
          <w:rFonts w:ascii="Times New Roman" w:hAnsi="Times New Roman" w:cs="Times New Roman"/>
          <w:sz w:val="24"/>
          <w:szCs w:val="24"/>
        </w:rPr>
        <w:t>S</w:t>
      </w:r>
      <w:r w:rsidRPr="00254D1A">
        <w:rPr>
          <w:rFonts w:ascii="Times New Roman" w:hAnsi="Times New Roman" w:cs="Times New Roman"/>
          <w:sz w:val="24"/>
          <w:szCs w:val="24"/>
        </w:rPr>
        <w:t xml:space="preserve">tatybos techninio reglamento STR 1.04.04:2017 „Statinio projektavimas, projekto ekspertizė“ patvirtinimo“ (toliau – Reglamentas), 8 priedo „Techninio projekto sudedamosios dalys“ 46.17 papunktyje, arba statybvietės schemą (toliau – Schema), kai Planas vadovaujantis Reglamentu neturi būti rengiamas. </w:t>
      </w:r>
    </w:p>
    <w:p w14:paraId="0C48D367" w14:textId="77777777" w:rsidR="005C5111" w:rsidRPr="00254D1A" w:rsidRDefault="005C5111" w:rsidP="00254D1A">
      <w:pPr>
        <w:pStyle w:val="ListParagraph"/>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 xml:space="preserve">Planas ar Schema turi būti parengti masteliu 1:500–1:1000. Planas turi būti parengtas naudojant ne senesnį kaip 3 metų topografinį planą (nuo statinio projektavimo pradžios), kaip tai nurodyta Reglamento 26 punkte. Schemą, kai nėra parengtas topografinis planas, galima rengti naudojant naujausią </w:t>
      </w:r>
      <w:proofErr w:type="spellStart"/>
      <w:r w:rsidRPr="00254D1A">
        <w:rPr>
          <w:rFonts w:ascii="Times New Roman" w:hAnsi="Times New Roman" w:cs="Times New Roman"/>
          <w:sz w:val="24"/>
          <w:szCs w:val="24"/>
        </w:rPr>
        <w:t>ortofotografinį</w:t>
      </w:r>
      <w:proofErr w:type="spellEnd"/>
      <w:r w:rsidRPr="00254D1A">
        <w:rPr>
          <w:rFonts w:ascii="Times New Roman" w:hAnsi="Times New Roman" w:cs="Times New Roman"/>
          <w:sz w:val="24"/>
          <w:szCs w:val="24"/>
        </w:rPr>
        <w:t xml:space="preserve"> žemėlapį. Plane ar Schemoje turi būti pažymėtos Nekilnojamojo turto registre įregistruotų žemės sklypų ribos ir valstybinės žemės sklypo (jo dalies) ar valstybinės žemės ploto, kurį planuojama laikinai naudoti statybos metu, ribos, nurodytas planuojamos naudoti teritorijos plotas. Pateikiami du Plano ar Schemos egzemplioriai (išskyrus tuos atvejus, kai prašymas išduoti Sutikimą teikiamas LEIP paslaugos priemonėmis).</w:t>
      </w:r>
    </w:p>
    <w:p w14:paraId="60E2DEA6" w14:textId="77777777" w:rsidR="005C5111" w:rsidRPr="00254D1A" w:rsidRDefault="005C5111" w:rsidP="00254D1A">
      <w:pPr>
        <w:pStyle w:val="ListParagraph"/>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Naudojantis LEIP paslaugos priemonėmis, pažymėti valstybinės žemės sklypo (jo dalies) ar valstybinės žemės ploto, kurį planuojama laikinai naudotis statybos metu, centro koordinates.</w:t>
      </w:r>
    </w:p>
    <w:p w14:paraId="7A846409" w14:textId="77777777" w:rsidR="005C5111" w:rsidRPr="00254D1A" w:rsidRDefault="005C5111" w:rsidP="00254D1A">
      <w:pPr>
        <w:pStyle w:val="ListParagraph"/>
        <w:numPr>
          <w:ilvl w:val="0"/>
          <w:numId w:val="1"/>
        </w:numPr>
        <w:spacing w:after="0" w:line="240" w:lineRule="auto"/>
        <w:ind w:left="0" w:firstLine="0"/>
        <w:jc w:val="both"/>
        <w:rPr>
          <w:rFonts w:ascii="Times New Roman" w:hAnsi="Times New Roman" w:cs="Times New Roman"/>
          <w:sz w:val="24"/>
          <w:szCs w:val="24"/>
        </w:rPr>
      </w:pPr>
      <w:r w:rsidRPr="00254D1A">
        <w:rPr>
          <w:rFonts w:ascii="Times New Roman" w:hAnsi="Times New Roman" w:cs="Times New Roman"/>
          <w:sz w:val="24"/>
          <w:szCs w:val="24"/>
        </w:rPr>
        <w:t>Įgaliojimą, patvirtinantį atstovo įgaliojimus (jeigu prašymą pasirašo asmens atstovas).</w:t>
      </w:r>
    </w:p>
    <w:p w14:paraId="47602FF2" w14:textId="77777777" w:rsidR="00FD79FF" w:rsidRPr="00254D1A" w:rsidRDefault="00FD79FF" w:rsidP="00254D1A">
      <w:pPr>
        <w:spacing w:after="0" w:line="240" w:lineRule="auto"/>
        <w:jc w:val="both"/>
        <w:rPr>
          <w:rFonts w:ascii="Times New Roman" w:hAnsi="Times New Roman" w:cs="Times New Roman"/>
          <w:b/>
          <w:bCs/>
          <w:sz w:val="24"/>
          <w:szCs w:val="24"/>
        </w:rPr>
      </w:pPr>
    </w:p>
    <w:p w14:paraId="6C12A311" w14:textId="1AA50291"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Paslaugos inicijavimo forma</w:t>
      </w:r>
    </w:p>
    <w:p w14:paraId="0839DB92" w14:textId="76EDEC72"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El. būdu teikiama paslauga per ŽIS inicijuojamos ŽPDRS paslaugas</w:t>
      </w:r>
      <w:r w:rsidR="005C5111" w:rsidRPr="00254D1A">
        <w:rPr>
          <w:rFonts w:ascii="Times New Roman" w:hAnsi="Times New Roman" w:cs="Times New Roman"/>
          <w:sz w:val="24"/>
          <w:szCs w:val="24"/>
        </w:rPr>
        <w:t xml:space="preserve"> </w:t>
      </w:r>
      <w:r w:rsidRPr="00254D1A">
        <w:rPr>
          <w:rFonts w:ascii="Times New Roman" w:hAnsi="Times New Roman" w:cs="Times New Roman"/>
          <w:sz w:val="24"/>
          <w:szCs w:val="24"/>
        </w:rPr>
        <w:t>(</w:t>
      </w:r>
      <w:hyperlink r:id="rId8" w:history="1">
        <w:r w:rsidR="00254D1A" w:rsidRPr="00774068">
          <w:rPr>
            <w:rStyle w:val="Hyperlink"/>
            <w:rFonts w:ascii="Times New Roman" w:hAnsi="Times New Roman" w:cs="Times New Roman"/>
            <w:sz w:val="24"/>
            <w:szCs w:val="24"/>
          </w:rPr>
          <w:t>www.zpdris.lt</w:t>
        </w:r>
      </w:hyperlink>
      <w:r w:rsidR="00254D1A">
        <w:rPr>
          <w:rFonts w:ascii="Times New Roman" w:hAnsi="Times New Roman" w:cs="Times New Roman"/>
          <w:sz w:val="24"/>
          <w:szCs w:val="24"/>
        </w:rPr>
        <w:t xml:space="preserve">, </w:t>
      </w:r>
      <w:hyperlink r:id="rId9" w:history="1">
        <w:r w:rsidR="00254D1A" w:rsidRPr="00774068">
          <w:rPr>
            <w:rStyle w:val="Hyperlink"/>
            <w:rFonts w:ascii="Times New Roman" w:hAnsi="Times New Roman" w:cs="Times New Roman"/>
            <w:sz w:val="24"/>
            <w:szCs w:val="24"/>
          </w:rPr>
          <w:t>www.planuojustatau.lt</w:t>
        </w:r>
      </w:hyperlink>
      <w:r w:rsidRPr="00254D1A">
        <w:rPr>
          <w:rFonts w:ascii="Times New Roman" w:hAnsi="Times New Roman" w:cs="Times New Roman"/>
          <w:sz w:val="24"/>
          <w:szCs w:val="24"/>
        </w:rPr>
        <w:t>)</w:t>
      </w:r>
      <w:r w:rsidR="00254D1A">
        <w:rPr>
          <w:rFonts w:ascii="Times New Roman" w:hAnsi="Times New Roman" w:cs="Times New Roman"/>
          <w:sz w:val="24"/>
          <w:szCs w:val="24"/>
        </w:rPr>
        <w:t>.</w:t>
      </w:r>
    </w:p>
    <w:p w14:paraId="2C7F2120" w14:textId="77777777" w:rsidR="00FD79FF" w:rsidRPr="00254D1A" w:rsidRDefault="00FD79FF" w:rsidP="00254D1A">
      <w:pPr>
        <w:spacing w:after="0" w:line="240" w:lineRule="auto"/>
        <w:jc w:val="both"/>
        <w:rPr>
          <w:rFonts w:ascii="Times New Roman" w:hAnsi="Times New Roman" w:cs="Times New Roman"/>
          <w:b/>
          <w:bCs/>
          <w:sz w:val="24"/>
          <w:szCs w:val="24"/>
        </w:rPr>
      </w:pPr>
    </w:p>
    <w:p w14:paraId="76ECE44B" w14:textId="5BE2F288" w:rsidR="003D0857" w:rsidRPr="00254D1A" w:rsidRDefault="003D0857" w:rsidP="00254D1A">
      <w:pPr>
        <w:spacing w:after="0" w:line="240" w:lineRule="auto"/>
        <w:jc w:val="both"/>
        <w:rPr>
          <w:rFonts w:ascii="Times New Roman" w:hAnsi="Times New Roman" w:cs="Times New Roman"/>
          <w:b/>
          <w:bCs/>
          <w:sz w:val="24"/>
          <w:szCs w:val="24"/>
        </w:rPr>
      </w:pPr>
      <w:r w:rsidRPr="00254D1A">
        <w:rPr>
          <w:rFonts w:ascii="Times New Roman" w:hAnsi="Times New Roman" w:cs="Times New Roman"/>
          <w:b/>
          <w:bCs/>
          <w:sz w:val="24"/>
          <w:szCs w:val="24"/>
        </w:rPr>
        <w:t>Informacija ir dokumentai kuriuos gauna paslaugo teikėjas</w:t>
      </w:r>
    </w:p>
    <w:p w14:paraId="23C3B2B9" w14:textId="54173EE0"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461A88">
        <w:rPr>
          <w:rFonts w:ascii="Times New Roman" w:hAnsi="Times New Roman" w:cs="Times New Roman"/>
          <w:sz w:val="24"/>
          <w:szCs w:val="24"/>
        </w:rPr>
        <w:t>n</w:t>
      </w:r>
      <w:r w:rsidRPr="00254D1A">
        <w:rPr>
          <w:rFonts w:ascii="Times New Roman" w:hAnsi="Times New Roman" w:cs="Times New Roman"/>
          <w:sz w:val="24"/>
          <w:szCs w:val="24"/>
        </w:rPr>
        <w:t>ekilnojamojo turto kadastro ir registro.</w:t>
      </w:r>
    </w:p>
    <w:p w14:paraId="517C52A9" w14:textId="77777777" w:rsidR="00FD79FF" w:rsidRPr="00254D1A" w:rsidRDefault="00FD79FF" w:rsidP="00254D1A">
      <w:pPr>
        <w:spacing w:after="0" w:line="240" w:lineRule="auto"/>
        <w:jc w:val="both"/>
        <w:rPr>
          <w:rFonts w:ascii="Times New Roman" w:eastAsia="Times New Roman" w:hAnsi="Times New Roman" w:cs="Times New Roman"/>
          <w:b/>
          <w:bCs/>
          <w:sz w:val="24"/>
          <w:szCs w:val="24"/>
        </w:rPr>
      </w:pPr>
    </w:p>
    <w:p w14:paraId="696A7BD5" w14:textId="57985833" w:rsidR="003D0857" w:rsidRPr="00254D1A" w:rsidRDefault="003D0857" w:rsidP="00254D1A">
      <w:pPr>
        <w:spacing w:after="0" w:line="240" w:lineRule="auto"/>
        <w:jc w:val="both"/>
        <w:rPr>
          <w:rFonts w:ascii="Times New Roman" w:eastAsia="Times New Roman" w:hAnsi="Times New Roman" w:cs="Times New Roman"/>
          <w:b/>
          <w:bCs/>
          <w:sz w:val="24"/>
          <w:szCs w:val="24"/>
        </w:rPr>
      </w:pPr>
      <w:r w:rsidRPr="00254D1A">
        <w:rPr>
          <w:rFonts w:ascii="Times New Roman" w:eastAsia="Times New Roman" w:hAnsi="Times New Roman" w:cs="Times New Roman"/>
          <w:b/>
          <w:bCs/>
          <w:sz w:val="24"/>
          <w:szCs w:val="24"/>
        </w:rPr>
        <w:t>Už paslaugos teikimą atsaking</w:t>
      </w:r>
      <w:r w:rsidR="00FD79FF" w:rsidRPr="00254D1A">
        <w:rPr>
          <w:rFonts w:ascii="Times New Roman" w:eastAsia="Times New Roman" w:hAnsi="Times New Roman" w:cs="Times New Roman"/>
          <w:b/>
          <w:bCs/>
          <w:sz w:val="24"/>
          <w:szCs w:val="24"/>
        </w:rPr>
        <w:t xml:space="preserve">o </w:t>
      </w:r>
      <w:r w:rsidRPr="00254D1A">
        <w:rPr>
          <w:rFonts w:ascii="Times New Roman" w:eastAsia="Times New Roman" w:hAnsi="Times New Roman" w:cs="Times New Roman"/>
          <w:b/>
          <w:bCs/>
          <w:sz w:val="24"/>
          <w:szCs w:val="24"/>
        </w:rPr>
        <w:t>asmen</w:t>
      </w:r>
      <w:r w:rsidR="00FD79FF" w:rsidRPr="00254D1A">
        <w:rPr>
          <w:rFonts w:ascii="Times New Roman" w:eastAsia="Times New Roman" w:hAnsi="Times New Roman" w:cs="Times New Roman"/>
          <w:b/>
          <w:bCs/>
          <w:sz w:val="24"/>
          <w:szCs w:val="24"/>
        </w:rPr>
        <w:t>s</w:t>
      </w:r>
      <w:r w:rsidRPr="00254D1A">
        <w:rPr>
          <w:rFonts w:ascii="Times New Roman" w:eastAsia="Times New Roman" w:hAnsi="Times New Roman" w:cs="Times New Roman"/>
          <w:b/>
          <w:bCs/>
          <w:sz w:val="24"/>
          <w:szCs w:val="24"/>
        </w:rPr>
        <w:t xml:space="preserve"> kontaktai</w:t>
      </w:r>
    </w:p>
    <w:p w14:paraId="351D9915" w14:textId="070E33AC" w:rsidR="003D0857" w:rsidRPr="00254D1A" w:rsidRDefault="003D0857"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Turto valdymo skyriaus vyr. specialistė Kristina Petravičiūtė</w:t>
      </w:r>
      <w:r w:rsidR="00254D1A">
        <w:rPr>
          <w:rFonts w:ascii="Times New Roman" w:hAnsi="Times New Roman" w:cs="Times New Roman"/>
          <w:sz w:val="24"/>
          <w:szCs w:val="24"/>
        </w:rPr>
        <w:t>,</w:t>
      </w:r>
      <w:r w:rsidRPr="00254D1A">
        <w:rPr>
          <w:rFonts w:ascii="Times New Roman" w:hAnsi="Times New Roman" w:cs="Times New Roman"/>
          <w:sz w:val="24"/>
          <w:szCs w:val="24"/>
        </w:rPr>
        <w:t xml:space="preserve"> </w:t>
      </w:r>
      <w:r w:rsidR="00254D1A">
        <w:rPr>
          <w:rFonts w:ascii="Times New Roman" w:hAnsi="Times New Roman" w:cs="Times New Roman"/>
          <w:sz w:val="24"/>
          <w:szCs w:val="24"/>
        </w:rPr>
        <w:t>t</w:t>
      </w:r>
      <w:r w:rsidRPr="00254D1A">
        <w:rPr>
          <w:rFonts w:ascii="Times New Roman" w:hAnsi="Times New Roman" w:cs="Times New Roman"/>
          <w:sz w:val="24"/>
          <w:szCs w:val="24"/>
        </w:rPr>
        <w:t>el. +370 347 20512</w:t>
      </w:r>
      <w:r w:rsidR="00254D1A">
        <w:rPr>
          <w:rFonts w:ascii="Times New Roman" w:hAnsi="Times New Roman" w:cs="Times New Roman"/>
          <w:sz w:val="24"/>
          <w:szCs w:val="24"/>
        </w:rPr>
        <w:t>,</w:t>
      </w:r>
      <w:r w:rsidRPr="00254D1A">
        <w:rPr>
          <w:rFonts w:ascii="Times New Roman" w:hAnsi="Times New Roman" w:cs="Times New Roman"/>
          <w:sz w:val="24"/>
          <w:szCs w:val="24"/>
        </w:rPr>
        <w:t xml:space="preserve"> </w:t>
      </w:r>
      <w:r w:rsidR="00254D1A">
        <w:rPr>
          <w:rFonts w:ascii="Times New Roman" w:hAnsi="Times New Roman" w:cs="Times New Roman"/>
          <w:sz w:val="24"/>
          <w:szCs w:val="24"/>
        </w:rPr>
        <w:t>e</w:t>
      </w:r>
      <w:r w:rsidRPr="00254D1A">
        <w:rPr>
          <w:rFonts w:ascii="Times New Roman" w:hAnsi="Times New Roman" w:cs="Times New Roman"/>
          <w:sz w:val="24"/>
          <w:szCs w:val="24"/>
        </w:rPr>
        <w:t>l. p</w:t>
      </w:r>
      <w:r w:rsidR="00254D1A">
        <w:rPr>
          <w:rFonts w:ascii="Times New Roman" w:hAnsi="Times New Roman" w:cs="Times New Roman"/>
          <w:sz w:val="24"/>
          <w:szCs w:val="24"/>
        </w:rPr>
        <w:t>.</w:t>
      </w:r>
      <w:r w:rsidRPr="00254D1A">
        <w:rPr>
          <w:rFonts w:ascii="Times New Roman" w:hAnsi="Times New Roman" w:cs="Times New Roman"/>
          <w:sz w:val="24"/>
          <w:szCs w:val="24"/>
        </w:rPr>
        <w:t xml:space="preserve"> </w:t>
      </w:r>
      <w:hyperlink r:id="rId10" w:history="1">
        <w:r w:rsidRPr="00254D1A">
          <w:rPr>
            <w:rStyle w:val="Hyperlink"/>
            <w:rFonts w:ascii="Times New Roman" w:hAnsi="Times New Roman" w:cs="Times New Roman"/>
            <w:color w:val="auto"/>
            <w:sz w:val="24"/>
            <w:szCs w:val="24"/>
            <w:u w:val="none"/>
          </w:rPr>
          <w:t>kristina.petraviciute</w:t>
        </w:r>
        <w:r w:rsidRPr="00254D1A">
          <w:rPr>
            <w:rStyle w:val="Hyperlink"/>
            <w:rFonts w:ascii="Times New Roman" w:hAnsi="Times New Roman" w:cs="Times New Roman"/>
            <w:color w:val="auto"/>
            <w:sz w:val="24"/>
            <w:szCs w:val="24"/>
            <w:u w:val="none"/>
            <w:lang w:val="en-US"/>
          </w:rPr>
          <w:t>@kedainiai.lt</w:t>
        </w:r>
      </w:hyperlink>
      <w:r w:rsidR="00254D1A" w:rsidRPr="00254D1A">
        <w:rPr>
          <w:rFonts w:ascii="Times New Roman" w:hAnsi="Times New Roman" w:cs="Times New Roman"/>
          <w:sz w:val="24"/>
          <w:szCs w:val="24"/>
        </w:rPr>
        <w:t>.</w:t>
      </w:r>
    </w:p>
    <w:p w14:paraId="1ED74FC7" w14:textId="77777777" w:rsidR="00FD79FF" w:rsidRPr="00254D1A" w:rsidRDefault="00FD79FF" w:rsidP="00254D1A">
      <w:pPr>
        <w:spacing w:after="0" w:line="240" w:lineRule="auto"/>
        <w:rPr>
          <w:rFonts w:ascii="Times New Roman" w:hAnsi="Times New Roman" w:cs="Times New Roman"/>
          <w:b/>
          <w:bCs/>
          <w:sz w:val="24"/>
          <w:szCs w:val="24"/>
        </w:rPr>
      </w:pPr>
    </w:p>
    <w:p w14:paraId="5280FDA2" w14:textId="6B225301" w:rsidR="005C5111" w:rsidRPr="00254D1A" w:rsidRDefault="005C5111" w:rsidP="00254D1A">
      <w:pPr>
        <w:spacing w:after="0" w:line="240" w:lineRule="auto"/>
        <w:rPr>
          <w:rFonts w:ascii="Times New Roman" w:hAnsi="Times New Roman" w:cs="Times New Roman"/>
          <w:b/>
          <w:bCs/>
          <w:sz w:val="24"/>
          <w:szCs w:val="24"/>
        </w:rPr>
      </w:pPr>
      <w:r w:rsidRPr="00254D1A">
        <w:rPr>
          <w:rFonts w:ascii="Times New Roman" w:hAnsi="Times New Roman" w:cs="Times New Roman"/>
          <w:b/>
          <w:bCs/>
          <w:sz w:val="24"/>
          <w:szCs w:val="24"/>
        </w:rPr>
        <w:t>Informacija apie teikėją</w:t>
      </w:r>
    </w:p>
    <w:p w14:paraId="398F00C6" w14:textId="6F01B3F4" w:rsidR="005C5111" w:rsidRPr="00254D1A" w:rsidRDefault="005C5111" w:rsidP="00254D1A">
      <w:pPr>
        <w:spacing w:after="0" w:line="240" w:lineRule="auto"/>
        <w:jc w:val="both"/>
        <w:rPr>
          <w:rFonts w:ascii="Times New Roman" w:hAnsi="Times New Roman" w:cs="Times New Roman"/>
          <w:sz w:val="24"/>
          <w:szCs w:val="24"/>
        </w:rPr>
      </w:pPr>
      <w:bookmarkStart w:id="0" w:name="_Hlk191017611"/>
      <w:r w:rsidRPr="00254D1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254D1A" w:rsidRPr="00774068">
          <w:rPr>
            <w:rStyle w:val="Hyperlink"/>
            <w:rFonts w:ascii="Times New Roman" w:eastAsia="Calibri" w:hAnsi="Times New Roman" w:cs="Times New Roman"/>
            <w:kern w:val="0"/>
            <w:sz w:val="24"/>
            <w:szCs w:val="24"/>
          </w:rPr>
          <w:t>www.kedainiai.lt</w:t>
        </w:r>
      </w:hyperlink>
      <w:r w:rsidR="00254D1A">
        <w:rPr>
          <w:rFonts w:ascii="Times New Roman" w:eastAsia="Calibri" w:hAnsi="Times New Roman" w:cs="Times New Roman"/>
          <w:kern w:val="0"/>
          <w:sz w:val="24"/>
          <w:szCs w:val="24"/>
        </w:rPr>
        <w:t xml:space="preserve">, </w:t>
      </w:r>
      <w:r w:rsidRPr="00254D1A">
        <w:rPr>
          <w:rFonts w:ascii="Times New Roman" w:eastAsia="Calibri" w:hAnsi="Times New Roman" w:cs="Times New Roman"/>
          <w:kern w:val="0"/>
          <w:sz w:val="24"/>
          <w:szCs w:val="24"/>
        </w:rPr>
        <w:t>e</w:t>
      </w:r>
      <w:r w:rsidRPr="00254D1A">
        <w:rPr>
          <w:rFonts w:ascii="Times New Roman" w:hAnsi="Times New Roman" w:cs="Times New Roman"/>
          <w:sz w:val="24"/>
          <w:szCs w:val="24"/>
        </w:rPr>
        <w:t>l. p. administracija</w:t>
      </w:r>
      <w:r w:rsidRPr="00254D1A">
        <w:rPr>
          <w:rFonts w:ascii="Times New Roman" w:hAnsi="Times New Roman" w:cs="Times New Roman"/>
          <w:sz w:val="24"/>
          <w:szCs w:val="24"/>
          <w:lang w:val="en-US"/>
        </w:rPr>
        <w:t>@</w:t>
      </w:r>
      <w:proofErr w:type="spellStart"/>
      <w:r w:rsidRPr="00254D1A">
        <w:rPr>
          <w:rFonts w:ascii="Times New Roman" w:hAnsi="Times New Roman" w:cs="Times New Roman"/>
          <w:sz w:val="24"/>
          <w:szCs w:val="24"/>
        </w:rPr>
        <w:t>kedainiai.lt</w:t>
      </w:r>
      <w:proofErr w:type="spellEnd"/>
      <w:r w:rsidR="00254D1A">
        <w:rPr>
          <w:rFonts w:ascii="Times New Roman" w:hAnsi="Times New Roman" w:cs="Times New Roman"/>
          <w:sz w:val="24"/>
          <w:szCs w:val="24"/>
        </w:rPr>
        <w:t>.</w:t>
      </w:r>
    </w:p>
    <w:bookmarkEnd w:id="0"/>
    <w:p w14:paraId="3E1D8C5D" w14:textId="77777777" w:rsidR="005C5111" w:rsidRPr="00254D1A" w:rsidRDefault="005C5111" w:rsidP="00254D1A">
      <w:pPr>
        <w:spacing w:after="0" w:line="240" w:lineRule="auto"/>
        <w:rPr>
          <w:rFonts w:ascii="Times New Roman" w:hAnsi="Times New Roman" w:cs="Times New Roman"/>
          <w:b/>
          <w:bCs/>
          <w:sz w:val="24"/>
          <w:szCs w:val="24"/>
        </w:rPr>
      </w:pPr>
    </w:p>
    <w:p w14:paraId="0E9E9CDC" w14:textId="77777777" w:rsidR="005C5111" w:rsidRPr="00254D1A" w:rsidRDefault="005C5111" w:rsidP="00254D1A">
      <w:pPr>
        <w:spacing w:after="0" w:line="240" w:lineRule="auto"/>
        <w:rPr>
          <w:rFonts w:ascii="Times New Roman" w:hAnsi="Times New Roman" w:cs="Times New Roman"/>
          <w:b/>
          <w:bCs/>
          <w:sz w:val="24"/>
          <w:szCs w:val="24"/>
        </w:rPr>
      </w:pPr>
      <w:r w:rsidRPr="00254D1A">
        <w:rPr>
          <w:rFonts w:ascii="Times New Roman" w:hAnsi="Times New Roman" w:cs="Times New Roman"/>
          <w:b/>
          <w:bCs/>
          <w:sz w:val="24"/>
          <w:szCs w:val="24"/>
        </w:rPr>
        <w:t>Paslaugos teikėjo veiksmų (neveikimo) apskundimo tvarka</w:t>
      </w:r>
    </w:p>
    <w:p w14:paraId="385A5ED3" w14:textId="74B9CA87" w:rsidR="00DF6F1D" w:rsidRPr="00254D1A" w:rsidRDefault="00DF6F1D" w:rsidP="00254D1A">
      <w:pPr>
        <w:spacing w:after="0" w:line="240" w:lineRule="auto"/>
        <w:jc w:val="both"/>
        <w:rPr>
          <w:rFonts w:ascii="Times New Roman" w:hAnsi="Times New Roman" w:cs="Times New Roman"/>
          <w:sz w:val="24"/>
          <w:szCs w:val="24"/>
        </w:rPr>
      </w:pPr>
      <w:r w:rsidRPr="00254D1A">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254D1A">
        <w:rPr>
          <w:rFonts w:ascii="Times New Roman" w:hAnsi="Times New Roman" w:cs="Times New Roman"/>
          <w:sz w:val="24"/>
          <w:szCs w:val="24"/>
        </w:rPr>
        <w:t xml:space="preserve"> </w:t>
      </w:r>
      <w:hyperlink r:id="rId12" w:history="1">
        <w:r w:rsidR="00254D1A" w:rsidRPr="00774068">
          <w:rPr>
            <w:rStyle w:val="Hyperlink"/>
            <w:rFonts w:ascii="Times New Roman" w:hAnsi="Times New Roman" w:cs="Times New Roman"/>
            <w:sz w:val="24"/>
            <w:szCs w:val="24"/>
          </w:rPr>
          <w:t>https://e.teismas.lt</w:t>
        </w:r>
      </w:hyperlink>
      <w:r w:rsidRPr="00254D1A">
        <w:rPr>
          <w:rFonts w:ascii="Times New Roman" w:hAnsi="Times New Roman" w:cs="Times New Roman"/>
          <w:sz w:val="24"/>
          <w:szCs w:val="24"/>
        </w:rPr>
        <w:t xml:space="preserve"> arba adresu: Žygimantų g. 2, LT-01102 Vilnius, arba A. Mickevičiaus g. 8A, LT-44312 Kaunas, arba Galinio Pylimo g. 9, LT-91230 Klaipėda, arba Dvaro g. 80, LT-76298 Šiauliai, arba Respublikos g. 62, LT-35158 Panevėžys) Lietuvos Respublikos administracinių bylų teisenos įstatymo nustatyta </w:t>
      </w:r>
      <w:r w:rsidRPr="00254D1A">
        <w:rPr>
          <w:rFonts w:ascii="Times New Roman" w:hAnsi="Times New Roman" w:cs="Times New Roman"/>
          <w:sz w:val="24"/>
          <w:szCs w:val="24"/>
        </w:rPr>
        <w:lastRenderedPageBreak/>
        <w:t>tvarka, arba Lietuvos Respublikos Seimo kontrolieriams (Gedimino pr. 56, LT-01110 Vilnius) Lietuvos Respublikos Seimo kontrolierių įstatymo nustatyta tvarka.</w:t>
      </w:r>
    </w:p>
    <w:p w14:paraId="5C1F39FB" w14:textId="77777777" w:rsidR="00FD79FF" w:rsidRPr="00254D1A" w:rsidRDefault="00FD79FF" w:rsidP="00254D1A">
      <w:pPr>
        <w:spacing w:after="0" w:line="240" w:lineRule="auto"/>
        <w:jc w:val="both"/>
        <w:rPr>
          <w:rFonts w:ascii="Times New Roman" w:hAnsi="Times New Roman" w:cs="Times New Roman"/>
          <w:sz w:val="24"/>
          <w:szCs w:val="24"/>
        </w:rPr>
      </w:pPr>
    </w:p>
    <w:sectPr w:rsidR="00FD79FF" w:rsidRPr="00254D1A" w:rsidSect="00254D1A">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151F7"/>
    <w:multiLevelType w:val="hybridMultilevel"/>
    <w:tmpl w:val="DBA6F520"/>
    <w:lvl w:ilvl="0" w:tplc="0C4404B8">
      <w:start w:val="1"/>
      <w:numFmt w:val="decimal"/>
      <w:suff w:val="space"/>
      <w:lvlText w:val="%1."/>
      <w:lvlJc w:val="left"/>
      <w:pPr>
        <w:ind w:left="72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F43150"/>
    <w:multiLevelType w:val="hybridMultilevel"/>
    <w:tmpl w:val="524CB7AC"/>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27326FA"/>
    <w:multiLevelType w:val="hybridMultilevel"/>
    <w:tmpl w:val="A4BC2F70"/>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BE27C4F"/>
    <w:multiLevelType w:val="hybridMultilevel"/>
    <w:tmpl w:val="69AC45FE"/>
    <w:lvl w:ilvl="0" w:tplc="5914B58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09949461">
    <w:abstractNumId w:val="0"/>
  </w:num>
  <w:num w:numId="2" w16cid:durableId="37442238">
    <w:abstractNumId w:val="2"/>
  </w:num>
  <w:num w:numId="3" w16cid:durableId="1833372483">
    <w:abstractNumId w:val="3"/>
  </w:num>
  <w:num w:numId="4" w16cid:durableId="610674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857"/>
    <w:rsid w:val="00056E6E"/>
    <w:rsid w:val="000F7116"/>
    <w:rsid w:val="001D1CF8"/>
    <w:rsid w:val="00254D1A"/>
    <w:rsid w:val="00296291"/>
    <w:rsid w:val="003D0857"/>
    <w:rsid w:val="004329CB"/>
    <w:rsid w:val="00461A88"/>
    <w:rsid w:val="00491734"/>
    <w:rsid w:val="005C5111"/>
    <w:rsid w:val="00846320"/>
    <w:rsid w:val="00965AA8"/>
    <w:rsid w:val="00C26B85"/>
    <w:rsid w:val="00CB50E3"/>
    <w:rsid w:val="00DC60E6"/>
    <w:rsid w:val="00DF2F71"/>
    <w:rsid w:val="00DF6F1D"/>
    <w:rsid w:val="00E91ECD"/>
    <w:rsid w:val="00EE56CC"/>
    <w:rsid w:val="00FD79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16887"/>
  <w15:chartTrackingRefBased/>
  <w15:docId w15:val="{05958266-E2F6-4E29-AEDD-333C5231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8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08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08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08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08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08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8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8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8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8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08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08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08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08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08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8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8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857"/>
    <w:rPr>
      <w:rFonts w:eastAsiaTheme="majorEastAsia" w:cstheme="majorBidi"/>
      <w:color w:val="272727" w:themeColor="text1" w:themeTint="D8"/>
    </w:rPr>
  </w:style>
  <w:style w:type="paragraph" w:styleId="Title">
    <w:name w:val="Title"/>
    <w:basedOn w:val="Normal"/>
    <w:next w:val="Normal"/>
    <w:link w:val="TitleChar"/>
    <w:uiPriority w:val="10"/>
    <w:qFormat/>
    <w:rsid w:val="003D0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8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8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8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857"/>
    <w:pPr>
      <w:spacing w:before="160"/>
      <w:jc w:val="center"/>
    </w:pPr>
    <w:rPr>
      <w:i/>
      <w:iCs/>
      <w:color w:val="404040" w:themeColor="text1" w:themeTint="BF"/>
    </w:rPr>
  </w:style>
  <w:style w:type="character" w:customStyle="1" w:styleId="QuoteChar">
    <w:name w:val="Quote Char"/>
    <w:basedOn w:val="DefaultParagraphFont"/>
    <w:link w:val="Quote"/>
    <w:uiPriority w:val="29"/>
    <w:rsid w:val="003D0857"/>
    <w:rPr>
      <w:i/>
      <w:iCs/>
      <w:color w:val="404040" w:themeColor="text1" w:themeTint="BF"/>
    </w:rPr>
  </w:style>
  <w:style w:type="paragraph" w:styleId="ListParagraph">
    <w:name w:val="List Paragraph"/>
    <w:basedOn w:val="Normal"/>
    <w:uiPriority w:val="34"/>
    <w:qFormat/>
    <w:rsid w:val="003D0857"/>
    <w:pPr>
      <w:ind w:left="720"/>
      <w:contextualSpacing/>
    </w:pPr>
  </w:style>
  <w:style w:type="character" w:styleId="IntenseEmphasis">
    <w:name w:val="Intense Emphasis"/>
    <w:basedOn w:val="DefaultParagraphFont"/>
    <w:uiPriority w:val="21"/>
    <w:qFormat/>
    <w:rsid w:val="003D0857"/>
    <w:rPr>
      <w:i/>
      <w:iCs/>
      <w:color w:val="2F5496" w:themeColor="accent1" w:themeShade="BF"/>
    </w:rPr>
  </w:style>
  <w:style w:type="paragraph" w:styleId="IntenseQuote">
    <w:name w:val="Intense Quote"/>
    <w:basedOn w:val="Normal"/>
    <w:next w:val="Normal"/>
    <w:link w:val="IntenseQuoteChar"/>
    <w:uiPriority w:val="30"/>
    <w:qFormat/>
    <w:rsid w:val="003D08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0857"/>
    <w:rPr>
      <w:i/>
      <w:iCs/>
      <w:color w:val="2F5496" w:themeColor="accent1" w:themeShade="BF"/>
    </w:rPr>
  </w:style>
  <w:style w:type="character" w:styleId="IntenseReference">
    <w:name w:val="Intense Reference"/>
    <w:basedOn w:val="DefaultParagraphFont"/>
    <w:uiPriority w:val="32"/>
    <w:qFormat/>
    <w:rsid w:val="003D0857"/>
    <w:rPr>
      <w:b/>
      <w:bCs/>
      <w:smallCaps/>
      <w:color w:val="2F5496" w:themeColor="accent1" w:themeShade="BF"/>
      <w:spacing w:val="5"/>
    </w:rPr>
  </w:style>
  <w:style w:type="character" w:styleId="Hyperlink">
    <w:name w:val="Hyperlink"/>
    <w:basedOn w:val="DefaultParagraphFont"/>
    <w:uiPriority w:val="99"/>
    <w:unhideWhenUsed/>
    <w:rsid w:val="003D0857"/>
    <w:rPr>
      <w:color w:val="0563C1" w:themeColor="hyperlink"/>
      <w:u w:val="single"/>
    </w:rPr>
  </w:style>
  <w:style w:type="table" w:styleId="TableGrid">
    <w:name w:val="Table Grid"/>
    <w:basedOn w:val="TableNormal"/>
    <w:uiPriority w:val="39"/>
    <w:rsid w:val="003D0857"/>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4D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4902</Words>
  <Characters>2795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2025-05-08T13:19:00Z</dcterms:created>
  <dcterms:modified xsi:type="dcterms:W3CDTF">2025-05-08T13:19:00Z</dcterms:modified>
</cp:coreProperties>
</file>