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32A9D" w14:textId="3D53D231" w:rsidR="00215875" w:rsidRPr="000B4D7D" w:rsidRDefault="00F56882" w:rsidP="00F56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15875" w:rsidRPr="000B4D7D">
        <w:rPr>
          <w:rFonts w:ascii="Times New Roman" w:hAnsi="Times New Roman" w:cs="Times New Roman"/>
          <w:sz w:val="24"/>
          <w:szCs w:val="24"/>
        </w:rPr>
        <w:t>PATVIRTINTA</w:t>
      </w:r>
    </w:p>
    <w:p w14:paraId="2E46A2F3" w14:textId="51CB7742" w:rsidR="00215875" w:rsidRPr="000B4D7D" w:rsidRDefault="00F56882" w:rsidP="00F56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15875" w:rsidRPr="000B4D7D">
        <w:rPr>
          <w:rFonts w:ascii="Times New Roman" w:hAnsi="Times New Roman" w:cs="Times New Roman"/>
          <w:sz w:val="24"/>
          <w:szCs w:val="24"/>
        </w:rPr>
        <w:t>Kėdainių rajono savivaldybės</w:t>
      </w:r>
    </w:p>
    <w:p w14:paraId="66E61CEA" w14:textId="2509A42F" w:rsidR="00215875" w:rsidRPr="000B4D7D" w:rsidRDefault="00F56882" w:rsidP="00F56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15875" w:rsidRPr="000B4D7D">
        <w:rPr>
          <w:rFonts w:ascii="Times New Roman" w:hAnsi="Times New Roman" w:cs="Times New Roman"/>
          <w:sz w:val="24"/>
          <w:szCs w:val="24"/>
        </w:rPr>
        <w:t>administracijos direktoriaus</w:t>
      </w:r>
    </w:p>
    <w:p w14:paraId="24F038A4" w14:textId="6F7D5F62" w:rsidR="00215875" w:rsidRPr="000B4D7D" w:rsidRDefault="00F56882" w:rsidP="00F56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15875" w:rsidRPr="000B4D7D">
        <w:rPr>
          <w:rFonts w:ascii="Times New Roman" w:hAnsi="Times New Roman" w:cs="Times New Roman"/>
          <w:sz w:val="24"/>
          <w:szCs w:val="24"/>
        </w:rPr>
        <w:t>2025 m.</w:t>
      </w:r>
      <w:r>
        <w:rPr>
          <w:rFonts w:ascii="Times New Roman" w:hAnsi="Times New Roman" w:cs="Times New Roman"/>
          <w:sz w:val="24"/>
          <w:szCs w:val="24"/>
        </w:rPr>
        <w:t xml:space="preserve"> balandžio 14 </w:t>
      </w:r>
      <w:r w:rsidR="00215875" w:rsidRPr="000B4D7D">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31ED83E2" w14:textId="77777777" w:rsidR="00215875" w:rsidRDefault="00215875" w:rsidP="000B4D7D">
      <w:pPr>
        <w:spacing w:after="0" w:line="240" w:lineRule="auto"/>
        <w:jc w:val="center"/>
        <w:rPr>
          <w:rFonts w:ascii="Times New Roman" w:hAnsi="Times New Roman" w:cs="Times New Roman"/>
          <w:b/>
          <w:bCs/>
          <w:sz w:val="24"/>
          <w:szCs w:val="24"/>
        </w:rPr>
      </w:pPr>
    </w:p>
    <w:p w14:paraId="434C75A4" w14:textId="77777777" w:rsidR="000B4D7D" w:rsidRPr="000B4D7D" w:rsidRDefault="000B4D7D" w:rsidP="000B4D7D">
      <w:pPr>
        <w:spacing w:after="0" w:line="240" w:lineRule="auto"/>
        <w:jc w:val="center"/>
        <w:rPr>
          <w:rFonts w:ascii="Times New Roman" w:hAnsi="Times New Roman" w:cs="Times New Roman"/>
          <w:b/>
          <w:bCs/>
          <w:sz w:val="24"/>
          <w:szCs w:val="24"/>
        </w:rPr>
      </w:pPr>
    </w:p>
    <w:p w14:paraId="6C98336B" w14:textId="4B630CC3" w:rsidR="00651626" w:rsidRPr="000B4D7D" w:rsidRDefault="00651626" w:rsidP="000B4D7D">
      <w:pPr>
        <w:spacing w:after="0" w:line="240" w:lineRule="auto"/>
        <w:jc w:val="center"/>
        <w:rPr>
          <w:rFonts w:ascii="Times New Roman" w:hAnsi="Times New Roman" w:cs="Times New Roman"/>
          <w:b/>
          <w:bCs/>
          <w:sz w:val="24"/>
          <w:szCs w:val="24"/>
        </w:rPr>
      </w:pPr>
      <w:r w:rsidRPr="000B4D7D">
        <w:rPr>
          <w:rFonts w:ascii="Times New Roman" w:hAnsi="Times New Roman" w:cs="Times New Roman"/>
          <w:b/>
          <w:bCs/>
          <w:sz w:val="24"/>
          <w:szCs w:val="24"/>
        </w:rPr>
        <w:t>TRAKTORIŲ, SAVAEIGIŲ IR ŽEMĖS ŪKIO MAŠINŲ BEI JŲ PRIEKABŲ TECHNINĖS APŽIŪROS</w:t>
      </w:r>
    </w:p>
    <w:p w14:paraId="282F56F1" w14:textId="77777777" w:rsidR="00215875" w:rsidRPr="000B4D7D" w:rsidRDefault="00215875" w:rsidP="000B4D7D">
      <w:pPr>
        <w:spacing w:after="0" w:line="240" w:lineRule="auto"/>
        <w:jc w:val="both"/>
        <w:rPr>
          <w:rFonts w:ascii="Times New Roman" w:hAnsi="Times New Roman" w:cs="Times New Roman"/>
          <w:b/>
          <w:bCs/>
          <w:sz w:val="24"/>
          <w:szCs w:val="24"/>
        </w:rPr>
      </w:pPr>
    </w:p>
    <w:p w14:paraId="2F45070C" w14:textId="197E9538" w:rsidR="00651626" w:rsidRPr="000B4D7D" w:rsidRDefault="00651626" w:rsidP="000B4D7D">
      <w:pPr>
        <w:spacing w:after="0" w:line="240" w:lineRule="auto"/>
        <w:jc w:val="both"/>
        <w:rPr>
          <w:rFonts w:ascii="Times New Roman" w:hAnsi="Times New Roman" w:cs="Times New Roman"/>
          <w:b/>
          <w:bCs/>
          <w:sz w:val="24"/>
          <w:szCs w:val="24"/>
        </w:rPr>
      </w:pPr>
      <w:r w:rsidRPr="000B4D7D">
        <w:rPr>
          <w:rFonts w:ascii="Times New Roman" w:hAnsi="Times New Roman" w:cs="Times New Roman"/>
          <w:b/>
          <w:bCs/>
          <w:sz w:val="24"/>
          <w:szCs w:val="24"/>
        </w:rPr>
        <w:t>Paslaugos apibūdinimas</w:t>
      </w:r>
    </w:p>
    <w:p w14:paraId="39A13077" w14:textId="1CA58307" w:rsidR="00651626" w:rsidRPr="000B4D7D" w:rsidRDefault="00651626" w:rsidP="000B4D7D">
      <w:pPr>
        <w:spacing w:after="0" w:line="240" w:lineRule="auto"/>
        <w:jc w:val="both"/>
        <w:rPr>
          <w:rFonts w:ascii="Times New Roman" w:hAnsi="Times New Roman" w:cs="Times New Roman"/>
          <w:sz w:val="24"/>
          <w:szCs w:val="24"/>
        </w:rPr>
      </w:pPr>
      <w:r w:rsidRPr="000B4D7D">
        <w:rPr>
          <w:rFonts w:ascii="Times New Roman" w:hAnsi="Times New Roman" w:cs="Times New Roman"/>
          <w:sz w:val="24"/>
          <w:szCs w:val="24"/>
        </w:rPr>
        <w:t>Kontroliuoti ir įvertinti traktorių techninę būklę, siekti, kad eksploatuojami traktoriai nekeltų pavojaus žmonių sveikatai ir žalos aplinkai, patikrinti registracijos duomenis.</w:t>
      </w:r>
    </w:p>
    <w:p w14:paraId="66DDCAE3" w14:textId="77777777" w:rsidR="00651626" w:rsidRPr="000B4D7D" w:rsidRDefault="00651626" w:rsidP="000B4D7D">
      <w:pPr>
        <w:spacing w:after="0" w:line="240" w:lineRule="auto"/>
        <w:jc w:val="both"/>
        <w:rPr>
          <w:rFonts w:ascii="Times New Roman" w:eastAsia="Times New Roman" w:hAnsi="Times New Roman" w:cs="Times New Roman"/>
          <w:b/>
          <w:bCs/>
          <w:kern w:val="0"/>
          <w:sz w:val="24"/>
          <w:szCs w:val="24"/>
        </w:rPr>
      </w:pPr>
    </w:p>
    <w:p w14:paraId="062C2836" w14:textId="6236AED3" w:rsidR="00651626" w:rsidRPr="000B4D7D" w:rsidRDefault="00651626" w:rsidP="000B4D7D">
      <w:pPr>
        <w:spacing w:after="0" w:line="240" w:lineRule="auto"/>
        <w:jc w:val="both"/>
        <w:rPr>
          <w:rFonts w:ascii="Times New Roman" w:eastAsia="Times New Roman" w:hAnsi="Times New Roman" w:cs="Times New Roman"/>
          <w:b/>
          <w:bCs/>
          <w:kern w:val="0"/>
          <w:sz w:val="24"/>
          <w:szCs w:val="24"/>
        </w:rPr>
      </w:pPr>
      <w:r w:rsidRPr="000B4D7D">
        <w:rPr>
          <w:rFonts w:ascii="Times New Roman" w:eastAsia="Times New Roman" w:hAnsi="Times New Roman" w:cs="Times New Roman"/>
          <w:b/>
          <w:bCs/>
          <w:kern w:val="0"/>
          <w:sz w:val="24"/>
          <w:szCs w:val="24"/>
        </w:rPr>
        <w:t>Paramos teikimo proceso aprašymas</w:t>
      </w:r>
    </w:p>
    <w:p w14:paraId="670F52B7" w14:textId="66E96478" w:rsidR="00651626" w:rsidRPr="000B4D7D" w:rsidRDefault="00651626" w:rsidP="000B4D7D">
      <w:pPr>
        <w:spacing w:after="0" w:line="240" w:lineRule="auto"/>
        <w:jc w:val="both"/>
        <w:rPr>
          <w:rFonts w:ascii="Times New Roman" w:hAnsi="Times New Roman" w:cs="Times New Roman"/>
          <w:b/>
          <w:bCs/>
          <w:sz w:val="24"/>
          <w:szCs w:val="24"/>
        </w:rPr>
      </w:pPr>
      <w:r w:rsidRPr="000B4D7D">
        <w:rPr>
          <w:rFonts w:ascii="Times New Roman" w:hAnsi="Times New Roman" w:cs="Times New Roman"/>
          <w:sz w:val="24"/>
          <w:szCs w:val="24"/>
        </w:rPr>
        <w:t>Techninė apžiūra atliekama teritoriniu principu, išvykstant į traktorių buvimo vietą, siekiant vienoje vietoje patikrinti kuo didesnį traktorių kiekį. Tuo tikslu savivaldybė sudaro ir viešai paskelbia techninių apžiūrų grafiką, rekomenduodama techninės apžiūros laiką ir vietą.</w:t>
      </w:r>
    </w:p>
    <w:p w14:paraId="2BF6585E" w14:textId="77777777" w:rsidR="00651626" w:rsidRPr="000B4D7D" w:rsidRDefault="00651626" w:rsidP="000B4D7D">
      <w:pPr>
        <w:spacing w:after="0" w:line="240" w:lineRule="auto"/>
        <w:jc w:val="both"/>
        <w:rPr>
          <w:rFonts w:ascii="Times New Roman" w:hAnsi="Times New Roman" w:cs="Times New Roman"/>
          <w:b/>
          <w:bCs/>
          <w:sz w:val="24"/>
          <w:szCs w:val="24"/>
        </w:rPr>
      </w:pPr>
    </w:p>
    <w:p w14:paraId="52910102" w14:textId="030D2463" w:rsidR="00AF2606" w:rsidRPr="000B4D7D" w:rsidRDefault="00AF2606" w:rsidP="000B4D7D">
      <w:pPr>
        <w:spacing w:after="0" w:line="240" w:lineRule="auto"/>
        <w:jc w:val="both"/>
        <w:rPr>
          <w:rFonts w:ascii="Times New Roman" w:hAnsi="Times New Roman" w:cs="Times New Roman"/>
          <w:b/>
          <w:bCs/>
          <w:sz w:val="24"/>
          <w:szCs w:val="24"/>
        </w:rPr>
      </w:pPr>
      <w:r w:rsidRPr="000B4D7D">
        <w:rPr>
          <w:rFonts w:ascii="Times New Roman" w:hAnsi="Times New Roman" w:cs="Times New Roman"/>
          <w:b/>
          <w:bCs/>
          <w:sz w:val="24"/>
          <w:szCs w:val="24"/>
        </w:rPr>
        <w:t>Paslaugos teikimo informacija</w:t>
      </w:r>
    </w:p>
    <w:p w14:paraId="263E3130" w14:textId="2A399799" w:rsidR="00AF2606" w:rsidRPr="000B4D7D" w:rsidRDefault="00AF2606" w:rsidP="000B4D7D">
      <w:pPr>
        <w:spacing w:after="0" w:line="240" w:lineRule="auto"/>
        <w:jc w:val="both"/>
        <w:rPr>
          <w:rFonts w:ascii="Times New Roman" w:hAnsi="Times New Roman" w:cs="Times New Roman"/>
          <w:sz w:val="24"/>
          <w:szCs w:val="24"/>
        </w:rPr>
      </w:pPr>
      <w:r w:rsidRPr="000B4D7D">
        <w:rPr>
          <w:rFonts w:ascii="Times New Roman" w:hAnsi="Times New Roman" w:cs="Times New Roman"/>
          <w:sz w:val="24"/>
          <w:szCs w:val="24"/>
        </w:rPr>
        <w:t>Traktorių techninės apžiūros atliekamos kas dveji metai, išskyrus naujus traktorius. Nauji traktoriai nuo pirmos traktoriaus registracijos datos trejus metus eksploatuojami be techninės apžiūros.</w:t>
      </w:r>
    </w:p>
    <w:p w14:paraId="3EA29F70" w14:textId="77777777" w:rsidR="00AF2606" w:rsidRPr="000B4D7D" w:rsidRDefault="00AF2606" w:rsidP="000B4D7D">
      <w:pPr>
        <w:spacing w:after="0" w:line="240" w:lineRule="auto"/>
        <w:jc w:val="both"/>
        <w:rPr>
          <w:rFonts w:ascii="Times New Roman" w:hAnsi="Times New Roman" w:cs="Times New Roman"/>
          <w:b/>
          <w:bCs/>
          <w:sz w:val="24"/>
          <w:szCs w:val="24"/>
        </w:rPr>
      </w:pPr>
    </w:p>
    <w:p w14:paraId="728A5E2E" w14:textId="198B38A6" w:rsidR="00AF2606" w:rsidRPr="000B4D7D" w:rsidRDefault="00AF2606" w:rsidP="000B4D7D">
      <w:pPr>
        <w:spacing w:after="0" w:line="240" w:lineRule="auto"/>
        <w:jc w:val="both"/>
        <w:rPr>
          <w:rFonts w:ascii="Times New Roman" w:eastAsia="Times New Roman" w:hAnsi="Times New Roman" w:cs="Times New Roman"/>
          <w:b/>
          <w:bCs/>
          <w:sz w:val="24"/>
          <w:szCs w:val="24"/>
        </w:rPr>
      </w:pPr>
      <w:r w:rsidRPr="000B4D7D">
        <w:rPr>
          <w:rFonts w:ascii="Times New Roman" w:eastAsia="Times New Roman" w:hAnsi="Times New Roman" w:cs="Times New Roman"/>
          <w:b/>
          <w:bCs/>
          <w:sz w:val="24"/>
          <w:szCs w:val="24"/>
        </w:rPr>
        <w:t>Teisės aktai, reguliuojantys paslaugos teikimą</w:t>
      </w:r>
    </w:p>
    <w:bookmarkStart w:id="0" w:name="_Hlk179896404"/>
    <w:p w14:paraId="1DF53421" w14:textId="1F4DB1BF" w:rsidR="00AF2606" w:rsidRPr="000B4D7D" w:rsidRDefault="00AF2606" w:rsidP="000B4D7D">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r w:rsidRPr="000B4D7D">
        <w:rPr>
          <w:rFonts w:ascii="Times New Roman" w:hAnsi="Times New Roman" w:cs="Times New Roman"/>
          <w:color w:val="4472C4" w:themeColor="accent1"/>
          <w:sz w:val="24"/>
          <w:szCs w:val="24"/>
        </w:rPr>
        <w:fldChar w:fldCharType="begin"/>
      </w:r>
      <w:r w:rsidRPr="000B4D7D">
        <w:rPr>
          <w:rFonts w:ascii="Times New Roman" w:hAnsi="Times New Roman" w:cs="Times New Roman"/>
          <w:color w:val="4472C4" w:themeColor="accent1"/>
          <w:sz w:val="24"/>
          <w:szCs w:val="24"/>
        </w:rPr>
        <w:instrText>HYPERLINK "https://e-seimas.lrs.lt/portal/legalAct/lt/TAD/077ac8822fd911eea0b6cad9848a9596"</w:instrText>
      </w:r>
      <w:r w:rsidRPr="000B4D7D">
        <w:rPr>
          <w:rFonts w:ascii="Times New Roman" w:hAnsi="Times New Roman" w:cs="Times New Roman"/>
          <w:color w:val="4472C4" w:themeColor="accent1"/>
          <w:sz w:val="24"/>
          <w:szCs w:val="24"/>
        </w:rPr>
      </w:r>
      <w:r w:rsidRPr="000B4D7D">
        <w:rPr>
          <w:rFonts w:ascii="Times New Roman" w:hAnsi="Times New Roman" w:cs="Times New Roman"/>
          <w:color w:val="4472C4" w:themeColor="accent1"/>
          <w:sz w:val="24"/>
          <w:szCs w:val="24"/>
        </w:rPr>
        <w:fldChar w:fldCharType="separate"/>
      </w:r>
      <w:r w:rsidRPr="000B4D7D">
        <w:rPr>
          <w:rStyle w:val="Hyperlink"/>
          <w:rFonts w:ascii="Times New Roman" w:hAnsi="Times New Roman" w:cs="Times New Roman"/>
          <w:color w:val="4472C4" w:themeColor="accent1"/>
          <w:sz w:val="24"/>
          <w:szCs w:val="24"/>
        </w:rPr>
        <w:t xml:space="preserve">Lietuvos Respublikos Žemės ūkio ministro 2002 m. gegužės 30 d. įsakymas Nr. 207 „Dėl traktorių, savaeigių ir žemės ūkio mašinų bei jų priekabų techninės apžiūros tvarkos“ </w:t>
      </w:r>
      <w:r w:rsidRPr="000B4D7D">
        <w:rPr>
          <w:rFonts w:ascii="Times New Roman" w:hAnsi="Times New Roman" w:cs="Times New Roman"/>
          <w:color w:val="4472C4" w:themeColor="accent1"/>
          <w:sz w:val="24"/>
          <w:szCs w:val="24"/>
        </w:rPr>
        <w:fldChar w:fldCharType="end"/>
      </w:r>
    </w:p>
    <w:bookmarkEnd w:id="0"/>
    <w:p w14:paraId="6B5C2475" w14:textId="77777777" w:rsidR="00AF2606" w:rsidRPr="000B4D7D" w:rsidRDefault="00AF2606" w:rsidP="000B4D7D">
      <w:pPr>
        <w:spacing w:after="0" w:line="240" w:lineRule="auto"/>
        <w:jc w:val="both"/>
        <w:rPr>
          <w:rFonts w:ascii="Times New Roman" w:hAnsi="Times New Roman" w:cs="Times New Roman"/>
          <w:b/>
          <w:bCs/>
          <w:sz w:val="24"/>
          <w:szCs w:val="24"/>
        </w:rPr>
      </w:pPr>
    </w:p>
    <w:p w14:paraId="51E53209" w14:textId="62DDA051" w:rsidR="00651626" w:rsidRPr="000B4D7D" w:rsidRDefault="00651626" w:rsidP="000B4D7D">
      <w:pPr>
        <w:spacing w:after="0" w:line="240" w:lineRule="auto"/>
        <w:jc w:val="both"/>
        <w:rPr>
          <w:rFonts w:ascii="Times New Roman" w:hAnsi="Times New Roman" w:cs="Times New Roman"/>
          <w:b/>
          <w:bCs/>
          <w:sz w:val="24"/>
          <w:szCs w:val="24"/>
        </w:rPr>
      </w:pPr>
      <w:r w:rsidRPr="000B4D7D">
        <w:rPr>
          <w:rFonts w:ascii="Times New Roman" w:hAnsi="Times New Roman" w:cs="Times New Roman"/>
          <w:b/>
          <w:bCs/>
          <w:sz w:val="24"/>
          <w:szCs w:val="24"/>
        </w:rPr>
        <w:t>Informacija ir dokumentai, kuriuos turi pateikti asmuo</w:t>
      </w:r>
    </w:p>
    <w:p w14:paraId="174A221F" w14:textId="778D2EA6" w:rsidR="00651626" w:rsidRPr="000B4D7D" w:rsidRDefault="00651626" w:rsidP="000B4D7D">
      <w:pPr>
        <w:pStyle w:val="ListParagraph"/>
        <w:numPr>
          <w:ilvl w:val="0"/>
          <w:numId w:val="2"/>
        </w:numPr>
        <w:spacing w:after="0" w:line="240" w:lineRule="auto"/>
        <w:ind w:left="567" w:hanging="567"/>
        <w:jc w:val="both"/>
        <w:rPr>
          <w:rFonts w:ascii="Times New Roman" w:hAnsi="Times New Roman" w:cs="Times New Roman"/>
          <w:sz w:val="24"/>
          <w:szCs w:val="24"/>
        </w:rPr>
      </w:pPr>
      <w:r w:rsidRPr="000B4D7D">
        <w:rPr>
          <w:rFonts w:ascii="Times New Roman" w:hAnsi="Times New Roman" w:cs="Times New Roman"/>
          <w:sz w:val="24"/>
          <w:szCs w:val="24"/>
        </w:rPr>
        <w:t>Traktorininko pažymėjimą ar kitą dokumentą, suteikiantį teisę vairuoti traktorių</w:t>
      </w:r>
      <w:r w:rsidR="000B4D7D">
        <w:rPr>
          <w:rFonts w:ascii="Times New Roman" w:hAnsi="Times New Roman" w:cs="Times New Roman"/>
          <w:sz w:val="24"/>
          <w:szCs w:val="24"/>
        </w:rPr>
        <w:t>.</w:t>
      </w:r>
    </w:p>
    <w:p w14:paraId="7F9B483D" w14:textId="7B29258A" w:rsidR="00651626" w:rsidRPr="000B4D7D" w:rsidRDefault="00651626" w:rsidP="000B4D7D">
      <w:pPr>
        <w:pStyle w:val="ListParagraph"/>
        <w:numPr>
          <w:ilvl w:val="0"/>
          <w:numId w:val="2"/>
        </w:numPr>
        <w:spacing w:after="0" w:line="240" w:lineRule="auto"/>
        <w:ind w:left="567" w:hanging="567"/>
        <w:jc w:val="both"/>
        <w:rPr>
          <w:rFonts w:ascii="Times New Roman" w:hAnsi="Times New Roman" w:cs="Times New Roman"/>
          <w:sz w:val="24"/>
          <w:szCs w:val="24"/>
        </w:rPr>
      </w:pPr>
      <w:r w:rsidRPr="000B4D7D">
        <w:rPr>
          <w:rFonts w:ascii="Times New Roman" w:hAnsi="Times New Roman" w:cs="Times New Roman"/>
          <w:sz w:val="24"/>
          <w:szCs w:val="24"/>
        </w:rPr>
        <w:t>Traktoriaus registracijos dokumentą</w:t>
      </w:r>
      <w:r w:rsidR="000B4D7D">
        <w:rPr>
          <w:rFonts w:ascii="Times New Roman" w:hAnsi="Times New Roman" w:cs="Times New Roman"/>
          <w:sz w:val="24"/>
          <w:szCs w:val="24"/>
        </w:rPr>
        <w:t>.</w:t>
      </w:r>
    </w:p>
    <w:p w14:paraId="40304178" w14:textId="472CED91" w:rsidR="00651626" w:rsidRPr="000B4D7D" w:rsidRDefault="00651626" w:rsidP="000B4D7D">
      <w:pPr>
        <w:pStyle w:val="ListParagraph"/>
        <w:numPr>
          <w:ilvl w:val="0"/>
          <w:numId w:val="2"/>
        </w:numPr>
        <w:spacing w:after="0" w:line="240" w:lineRule="auto"/>
        <w:ind w:left="0" w:firstLine="0"/>
        <w:jc w:val="both"/>
        <w:rPr>
          <w:rFonts w:ascii="Times New Roman" w:hAnsi="Times New Roman" w:cs="Times New Roman"/>
          <w:sz w:val="24"/>
          <w:szCs w:val="24"/>
        </w:rPr>
      </w:pPr>
      <w:r w:rsidRPr="000B4D7D">
        <w:rPr>
          <w:rFonts w:ascii="Times New Roman" w:hAnsi="Times New Roman" w:cs="Times New Roman"/>
          <w:sz w:val="24"/>
          <w:szCs w:val="24"/>
        </w:rPr>
        <w:t>Dokumentą apie sumokėtą valstybės rinkliavą. Tais atvejais, kai atliekama traktoriaus, kuriame sumontuotas didesnės kaip 1 t keliamosios galios strėlinio tipo kranas (toliau – kėlimo įrenginys), techninė apžiūra, pateikiama pažyma apie kėlimo įrenginio įregistravimą Potencialiai pavojingų įrenginių valstybės registre ir įgaliotos įrenginių techninės būklės tikrinimo įstaigos išduota kėlimo įrenginio techninės būklės tikrinimo išvada, patvirtinanti, kad jis yra tinkamas saugiai naudoti. Traktorius į techninę apžiūrą pristatomas švarus, be prikabintų mašinų.</w:t>
      </w:r>
    </w:p>
    <w:p w14:paraId="7C1C9A21" w14:textId="77777777" w:rsidR="00877A8B" w:rsidRPr="000B4D7D" w:rsidRDefault="00877A8B" w:rsidP="000B4D7D">
      <w:pPr>
        <w:spacing w:after="0" w:line="240" w:lineRule="auto"/>
        <w:jc w:val="both"/>
        <w:rPr>
          <w:rFonts w:ascii="Times New Roman" w:hAnsi="Times New Roman" w:cs="Times New Roman"/>
          <w:sz w:val="24"/>
          <w:szCs w:val="24"/>
        </w:rPr>
      </w:pPr>
    </w:p>
    <w:p w14:paraId="1E915D1E" w14:textId="58F2919F" w:rsidR="00AF2606" w:rsidRPr="000B4D7D" w:rsidRDefault="00AF2606" w:rsidP="000B4D7D">
      <w:pPr>
        <w:spacing w:after="0" w:line="240" w:lineRule="auto"/>
        <w:jc w:val="both"/>
        <w:rPr>
          <w:rFonts w:ascii="Times New Roman" w:hAnsi="Times New Roman" w:cs="Times New Roman"/>
          <w:sz w:val="24"/>
          <w:szCs w:val="24"/>
        </w:rPr>
      </w:pPr>
      <w:r w:rsidRPr="000B4D7D">
        <w:rPr>
          <w:rFonts w:ascii="Times New Roman" w:hAnsi="Times New Roman" w:cs="Times New Roman"/>
          <w:b/>
          <w:bCs/>
          <w:sz w:val="24"/>
          <w:szCs w:val="24"/>
        </w:rPr>
        <w:t>Paslaugos inicijavimo forma</w:t>
      </w:r>
    </w:p>
    <w:p w14:paraId="36A4D49A" w14:textId="77777777" w:rsidR="00AF2606" w:rsidRPr="000B4D7D" w:rsidRDefault="00AF2606" w:rsidP="000B4D7D">
      <w:pPr>
        <w:spacing w:after="0" w:line="240" w:lineRule="auto"/>
        <w:jc w:val="both"/>
        <w:rPr>
          <w:rFonts w:ascii="Times New Roman" w:hAnsi="Times New Roman" w:cs="Times New Roman"/>
          <w:sz w:val="24"/>
          <w:szCs w:val="24"/>
        </w:rPr>
      </w:pPr>
      <w:r w:rsidRPr="000B4D7D">
        <w:rPr>
          <w:rFonts w:ascii="Times New Roman" w:hAnsi="Times New Roman" w:cs="Times New Roman"/>
          <w:sz w:val="24"/>
          <w:szCs w:val="24"/>
        </w:rPr>
        <w:t>Atvykstant į numatytą vietą pagal techninių apžiūrų grafiką, pasiskambinus atsakingam asmeniui ir susitarus atskirą laiką.</w:t>
      </w:r>
    </w:p>
    <w:p w14:paraId="104BDE15" w14:textId="77777777" w:rsidR="00AF2606" w:rsidRPr="000B4D7D" w:rsidRDefault="00AF2606" w:rsidP="000B4D7D">
      <w:pPr>
        <w:spacing w:after="0" w:line="240" w:lineRule="auto"/>
        <w:ind w:firstLine="567"/>
        <w:jc w:val="both"/>
        <w:rPr>
          <w:rFonts w:ascii="Times New Roman" w:hAnsi="Times New Roman" w:cs="Times New Roman"/>
          <w:sz w:val="24"/>
          <w:szCs w:val="24"/>
        </w:rPr>
      </w:pPr>
    </w:p>
    <w:p w14:paraId="194E6B91" w14:textId="3C4BEBCA" w:rsidR="00877A8B" w:rsidRPr="000B4D7D" w:rsidRDefault="00877A8B" w:rsidP="000B4D7D">
      <w:pPr>
        <w:spacing w:after="0" w:line="240" w:lineRule="auto"/>
        <w:jc w:val="both"/>
        <w:rPr>
          <w:rFonts w:ascii="Times New Roman" w:hAnsi="Times New Roman" w:cs="Times New Roman"/>
          <w:b/>
          <w:bCs/>
          <w:sz w:val="24"/>
          <w:szCs w:val="24"/>
        </w:rPr>
      </w:pPr>
      <w:r w:rsidRPr="000B4D7D">
        <w:rPr>
          <w:rFonts w:ascii="Times New Roman" w:hAnsi="Times New Roman" w:cs="Times New Roman"/>
          <w:b/>
          <w:bCs/>
          <w:sz w:val="24"/>
          <w:szCs w:val="24"/>
        </w:rPr>
        <w:t>Informacija ir dokumentai, kuriuos gauna paslaugos teikėjas</w:t>
      </w:r>
    </w:p>
    <w:p w14:paraId="1EB83328" w14:textId="47A17694" w:rsidR="00877A8B" w:rsidRPr="000B4D7D" w:rsidRDefault="00877A8B" w:rsidP="000B4D7D">
      <w:pPr>
        <w:spacing w:after="0" w:line="240" w:lineRule="auto"/>
        <w:jc w:val="both"/>
        <w:rPr>
          <w:rFonts w:ascii="Times New Roman" w:hAnsi="Times New Roman" w:cs="Times New Roman"/>
          <w:sz w:val="24"/>
          <w:szCs w:val="24"/>
        </w:rPr>
      </w:pPr>
      <w:r w:rsidRPr="000B4D7D">
        <w:rPr>
          <w:rFonts w:ascii="Times New Roman" w:hAnsi="Times New Roman" w:cs="Times New Roman"/>
          <w:sz w:val="24"/>
          <w:szCs w:val="24"/>
        </w:rPr>
        <w:t xml:space="preserve">Jeigu traktorius atitinka numatytus reikalavimus, atlikus techninę apžiūrą išduodamas techninės apžiūros talonas, kuriame nurodoma techninės apžiūros atlikimo ir kitos techninės apžiūros data. </w:t>
      </w:r>
    </w:p>
    <w:p w14:paraId="1C6DED2B" w14:textId="77777777" w:rsidR="00651626" w:rsidRPr="000B4D7D" w:rsidRDefault="00651626" w:rsidP="000B4D7D">
      <w:pPr>
        <w:spacing w:after="0" w:line="240" w:lineRule="auto"/>
        <w:jc w:val="both"/>
        <w:rPr>
          <w:rFonts w:ascii="Times New Roman" w:hAnsi="Times New Roman" w:cs="Times New Roman"/>
          <w:b/>
          <w:bCs/>
          <w:sz w:val="24"/>
          <w:szCs w:val="24"/>
        </w:rPr>
      </w:pPr>
    </w:p>
    <w:p w14:paraId="5EAF0A0E" w14:textId="0762CC8E" w:rsidR="00651626" w:rsidRPr="000B4D7D" w:rsidRDefault="00651626" w:rsidP="000B4D7D">
      <w:pPr>
        <w:spacing w:after="0" w:line="240" w:lineRule="auto"/>
        <w:jc w:val="both"/>
        <w:rPr>
          <w:rFonts w:ascii="Times New Roman" w:eastAsia="Times New Roman" w:hAnsi="Times New Roman" w:cs="Times New Roman"/>
          <w:b/>
          <w:bCs/>
          <w:sz w:val="24"/>
          <w:szCs w:val="24"/>
        </w:rPr>
      </w:pPr>
      <w:r w:rsidRPr="000B4D7D">
        <w:rPr>
          <w:rFonts w:ascii="Times New Roman" w:eastAsia="Times New Roman" w:hAnsi="Times New Roman" w:cs="Times New Roman"/>
          <w:b/>
          <w:bCs/>
          <w:sz w:val="24"/>
          <w:szCs w:val="24"/>
        </w:rPr>
        <w:t>Už paslaugos teikimą atsakingų asmenų kontaktai</w:t>
      </w:r>
    </w:p>
    <w:p w14:paraId="7C219871" w14:textId="04D2B0C1" w:rsidR="00651626" w:rsidRPr="000B4D7D" w:rsidRDefault="00651626" w:rsidP="000B4D7D">
      <w:pPr>
        <w:spacing w:after="0" w:line="240" w:lineRule="auto"/>
        <w:jc w:val="both"/>
        <w:rPr>
          <w:rFonts w:ascii="Times New Roman" w:hAnsi="Times New Roman" w:cs="Times New Roman"/>
          <w:color w:val="000000" w:themeColor="text1"/>
          <w:sz w:val="24"/>
          <w:szCs w:val="24"/>
        </w:rPr>
      </w:pPr>
      <w:r w:rsidRPr="000B4D7D">
        <w:rPr>
          <w:rFonts w:ascii="Times New Roman" w:hAnsi="Times New Roman" w:cs="Times New Roman"/>
          <w:sz w:val="24"/>
          <w:szCs w:val="24"/>
        </w:rPr>
        <w:t>Žemės ūkio skyriaus vyr. specialistas Arnoldas Noreika</w:t>
      </w:r>
      <w:r w:rsidR="000B4D7D">
        <w:rPr>
          <w:rFonts w:ascii="Times New Roman" w:hAnsi="Times New Roman" w:cs="Times New Roman"/>
          <w:sz w:val="24"/>
          <w:szCs w:val="24"/>
        </w:rPr>
        <w:t>,</w:t>
      </w:r>
      <w:r w:rsidRPr="000B4D7D">
        <w:rPr>
          <w:rFonts w:ascii="Times New Roman" w:hAnsi="Times New Roman" w:cs="Times New Roman"/>
          <w:sz w:val="24"/>
          <w:szCs w:val="24"/>
        </w:rPr>
        <w:t xml:space="preserve"> </w:t>
      </w:r>
      <w:r w:rsidR="000B4D7D">
        <w:rPr>
          <w:rFonts w:ascii="Times New Roman" w:hAnsi="Times New Roman" w:cs="Times New Roman"/>
          <w:sz w:val="24"/>
          <w:szCs w:val="24"/>
        </w:rPr>
        <w:t>t</w:t>
      </w:r>
      <w:r w:rsidRPr="000B4D7D">
        <w:rPr>
          <w:rFonts w:ascii="Times New Roman" w:hAnsi="Times New Roman" w:cs="Times New Roman"/>
          <w:sz w:val="24"/>
          <w:szCs w:val="24"/>
        </w:rPr>
        <w:t>el. +370 347 69546</w:t>
      </w:r>
      <w:r w:rsidR="000B4D7D">
        <w:rPr>
          <w:rFonts w:ascii="Times New Roman" w:hAnsi="Times New Roman" w:cs="Times New Roman"/>
          <w:sz w:val="24"/>
          <w:szCs w:val="24"/>
        </w:rPr>
        <w:t>,</w:t>
      </w:r>
      <w:r w:rsidRPr="000B4D7D">
        <w:rPr>
          <w:rFonts w:ascii="Times New Roman" w:hAnsi="Times New Roman" w:cs="Times New Roman"/>
          <w:sz w:val="24"/>
          <w:szCs w:val="24"/>
        </w:rPr>
        <w:t xml:space="preserve"> </w:t>
      </w:r>
      <w:r w:rsidR="000B4D7D">
        <w:rPr>
          <w:rFonts w:ascii="Times New Roman" w:hAnsi="Times New Roman" w:cs="Times New Roman"/>
          <w:sz w:val="24"/>
          <w:szCs w:val="24"/>
        </w:rPr>
        <w:t>e</w:t>
      </w:r>
      <w:r w:rsidRPr="000B4D7D">
        <w:rPr>
          <w:rFonts w:ascii="Times New Roman" w:hAnsi="Times New Roman" w:cs="Times New Roman"/>
          <w:sz w:val="24"/>
          <w:szCs w:val="24"/>
        </w:rPr>
        <w:t>l. p</w:t>
      </w:r>
      <w:r w:rsidR="000B4D7D">
        <w:rPr>
          <w:rFonts w:ascii="Times New Roman" w:hAnsi="Times New Roman" w:cs="Times New Roman"/>
          <w:sz w:val="24"/>
          <w:szCs w:val="24"/>
        </w:rPr>
        <w:t>.</w:t>
      </w:r>
      <w:r w:rsidRPr="000B4D7D">
        <w:rPr>
          <w:rFonts w:ascii="Times New Roman" w:hAnsi="Times New Roman" w:cs="Times New Roman"/>
          <w:sz w:val="24"/>
          <w:szCs w:val="24"/>
        </w:rPr>
        <w:t xml:space="preserve"> </w:t>
      </w:r>
      <w:hyperlink r:id="rId5" w:history="1">
        <w:r w:rsidRPr="000B4D7D">
          <w:rPr>
            <w:rStyle w:val="Hyperlink"/>
            <w:rFonts w:ascii="Times New Roman" w:hAnsi="Times New Roman" w:cs="Times New Roman"/>
            <w:color w:val="000000" w:themeColor="text1"/>
            <w:sz w:val="24"/>
            <w:szCs w:val="24"/>
            <w:u w:val="none"/>
          </w:rPr>
          <w:t>arnoldas noreika@kedainiai.lt</w:t>
        </w:r>
      </w:hyperlink>
      <w:r w:rsidR="000B4D7D">
        <w:rPr>
          <w:rFonts w:ascii="Times New Roman" w:hAnsi="Times New Roman" w:cs="Times New Roman"/>
          <w:color w:val="000000" w:themeColor="text1"/>
          <w:sz w:val="24"/>
          <w:szCs w:val="24"/>
        </w:rPr>
        <w:t>.</w:t>
      </w:r>
    </w:p>
    <w:p w14:paraId="6B8CBA1D" w14:textId="77777777" w:rsidR="00965AA8" w:rsidRPr="000B4D7D" w:rsidRDefault="00965AA8" w:rsidP="000B4D7D">
      <w:pPr>
        <w:spacing w:after="0" w:line="240" w:lineRule="auto"/>
        <w:rPr>
          <w:rFonts w:ascii="Times New Roman" w:hAnsi="Times New Roman" w:cs="Times New Roman"/>
          <w:sz w:val="24"/>
          <w:szCs w:val="24"/>
        </w:rPr>
      </w:pPr>
    </w:p>
    <w:p w14:paraId="67DF157A" w14:textId="77777777" w:rsidR="00AF2606" w:rsidRPr="000B4D7D" w:rsidRDefault="00AF2606" w:rsidP="000B4D7D">
      <w:pPr>
        <w:spacing w:after="0" w:line="240" w:lineRule="auto"/>
        <w:rPr>
          <w:rFonts w:ascii="Times New Roman" w:hAnsi="Times New Roman" w:cs="Times New Roman"/>
          <w:b/>
          <w:bCs/>
          <w:sz w:val="24"/>
          <w:szCs w:val="24"/>
        </w:rPr>
      </w:pPr>
      <w:r w:rsidRPr="000B4D7D">
        <w:rPr>
          <w:rFonts w:ascii="Times New Roman" w:hAnsi="Times New Roman" w:cs="Times New Roman"/>
          <w:b/>
          <w:bCs/>
          <w:sz w:val="24"/>
          <w:szCs w:val="24"/>
        </w:rPr>
        <w:t>Informacija apie teikėją</w:t>
      </w:r>
    </w:p>
    <w:p w14:paraId="7447CFE5" w14:textId="19C831C2" w:rsidR="00AF2606" w:rsidRPr="000B4D7D" w:rsidRDefault="00AF2606" w:rsidP="000B4D7D">
      <w:pPr>
        <w:spacing w:after="0" w:line="240" w:lineRule="auto"/>
        <w:jc w:val="both"/>
        <w:rPr>
          <w:rFonts w:ascii="Times New Roman" w:hAnsi="Times New Roman" w:cs="Times New Roman"/>
          <w:sz w:val="24"/>
          <w:szCs w:val="24"/>
        </w:rPr>
      </w:pPr>
      <w:bookmarkStart w:id="1" w:name="_Hlk191017611"/>
      <w:r w:rsidRPr="000B4D7D">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6" w:history="1">
        <w:r w:rsidR="000B4D7D" w:rsidRPr="008442A6">
          <w:rPr>
            <w:rStyle w:val="Hyperlink"/>
            <w:rFonts w:ascii="Times New Roman" w:eastAsia="Calibri" w:hAnsi="Times New Roman" w:cs="Times New Roman"/>
            <w:kern w:val="0"/>
            <w:sz w:val="24"/>
            <w:szCs w:val="24"/>
          </w:rPr>
          <w:t>www.kedainiai.lt</w:t>
        </w:r>
      </w:hyperlink>
      <w:r w:rsidR="000B4D7D">
        <w:rPr>
          <w:rFonts w:ascii="Times New Roman" w:eastAsia="Calibri" w:hAnsi="Times New Roman" w:cs="Times New Roman"/>
          <w:kern w:val="0"/>
          <w:sz w:val="24"/>
          <w:szCs w:val="24"/>
        </w:rPr>
        <w:t xml:space="preserve">, </w:t>
      </w:r>
      <w:r w:rsidRPr="000B4D7D">
        <w:rPr>
          <w:rFonts w:ascii="Times New Roman" w:eastAsia="Calibri" w:hAnsi="Times New Roman" w:cs="Times New Roman"/>
          <w:kern w:val="0"/>
          <w:sz w:val="24"/>
          <w:szCs w:val="24"/>
        </w:rPr>
        <w:t>e</w:t>
      </w:r>
      <w:r w:rsidRPr="000B4D7D">
        <w:rPr>
          <w:rFonts w:ascii="Times New Roman" w:hAnsi="Times New Roman" w:cs="Times New Roman"/>
          <w:sz w:val="24"/>
          <w:szCs w:val="24"/>
        </w:rPr>
        <w:t>l. p. administracija</w:t>
      </w:r>
      <w:r w:rsidRPr="000B4D7D">
        <w:rPr>
          <w:rFonts w:ascii="Times New Roman" w:hAnsi="Times New Roman" w:cs="Times New Roman"/>
          <w:sz w:val="24"/>
          <w:szCs w:val="24"/>
          <w:lang w:val="en-US"/>
        </w:rPr>
        <w:t>@</w:t>
      </w:r>
      <w:proofErr w:type="spellStart"/>
      <w:r w:rsidRPr="000B4D7D">
        <w:rPr>
          <w:rFonts w:ascii="Times New Roman" w:hAnsi="Times New Roman" w:cs="Times New Roman"/>
          <w:sz w:val="24"/>
          <w:szCs w:val="24"/>
        </w:rPr>
        <w:t>kedainiai.lt</w:t>
      </w:r>
      <w:proofErr w:type="spellEnd"/>
      <w:r w:rsidR="000B4D7D">
        <w:rPr>
          <w:rFonts w:ascii="Times New Roman" w:hAnsi="Times New Roman" w:cs="Times New Roman"/>
          <w:sz w:val="24"/>
          <w:szCs w:val="24"/>
        </w:rPr>
        <w:t>.</w:t>
      </w:r>
    </w:p>
    <w:bookmarkEnd w:id="1"/>
    <w:p w14:paraId="01FF7796" w14:textId="77777777" w:rsidR="00AF2606" w:rsidRPr="000B4D7D" w:rsidRDefault="00AF2606" w:rsidP="000B4D7D">
      <w:pPr>
        <w:spacing w:after="0" w:line="240" w:lineRule="auto"/>
        <w:rPr>
          <w:rFonts w:ascii="Times New Roman" w:hAnsi="Times New Roman" w:cs="Times New Roman"/>
          <w:b/>
          <w:bCs/>
          <w:sz w:val="24"/>
          <w:szCs w:val="24"/>
        </w:rPr>
      </w:pPr>
    </w:p>
    <w:p w14:paraId="409B5E7A" w14:textId="77777777" w:rsidR="00AF2606" w:rsidRPr="000B4D7D" w:rsidRDefault="00AF2606" w:rsidP="000B4D7D">
      <w:pPr>
        <w:spacing w:after="0" w:line="240" w:lineRule="auto"/>
        <w:rPr>
          <w:rFonts w:ascii="Times New Roman" w:hAnsi="Times New Roman" w:cs="Times New Roman"/>
          <w:b/>
          <w:bCs/>
          <w:sz w:val="24"/>
          <w:szCs w:val="24"/>
        </w:rPr>
      </w:pPr>
      <w:r w:rsidRPr="000B4D7D">
        <w:rPr>
          <w:rFonts w:ascii="Times New Roman" w:hAnsi="Times New Roman" w:cs="Times New Roman"/>
          <w:b/>
          <w:bCs/>
          <w:sz w:val="24"/>
          <w:szCs w:val="24"/>
        </w:rPr>
        <w:lastRenderedPageBreak/>
        <w:t>Paslaugos teikėjo veiksmų (neveikimo) apskundimo tvarka</w:t>
      </w:r>
    </w:p>
    <w:p w14:paraId="6C5C98E3" w14:textId="4EDBC311" w:rsidR="00215875" w:rsidRPr="000B4D7D" w:rsidRDefault="00215875" w:rsidP="000B4D7D">
      <w:pPr>
        <w:spacing w:after="0" w:line="240" w:lineRule="auto"/>
        <w:jc w:val="both"/>
        <w:rPr>
          <w:rFonts w:ascii="Times New Roman" w:hAnsi="Times New Roman" w:cs="Times New Roman"/>
          <w:sz w:val="24"/>
          <w:szCs w:val="24"/>
        </w:rPr>
      </w:pPr>
      <w:r w:rsidRPr="000B4D7D">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0B4D7D">
        <w:rPr>
          <w:rFonts w:ascii="Times New Roman" w:hAnsi="Times New Roman" w:cs="Times New Roman"/>
          <w:sz w:val="24"/>
          <w:szCs w:val="24"/>
        </w:rPr>
        <w:t xml:space="preserve"> </w:t>
      </w:r>
      <w:hyperlink r:id="rId7" w:history="1">
        <w:r w:rsidR="000B4D7D" w:rsidRPr="008442A6">
          <w:rPr>
            <w:rStyle w:val="Hyperlink"/>
            <w:rFonts w:ascii="Times New Roman" w:hAnsi="Times New Roman" w:cs="Times New Roman"/>
            <w:sz w:val="24"/>
            <w:szCs w:val="24"/>
          </w:rPr>
          <w:t>https://e.teismas.lt</w:t>
        </w:r>
      </w:hyperlink>
      <w:r w:rsidRPr="000B4D7D">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57D6D82" w14:textId="77777777" w:rsidR="00AF2606" w:rsidRDefault="00AF2606" w:rsidP="00215875">
      <w:pPr>
        <w:spacing w:after="0"/>
      </w:pPr>
    </w:p>
    <w:sectPr w:rsidR="00AF2606" w:rsidSect="000B4D7D">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F2AEE"/>
    <w:multiLevelType w:val="hybridMultilevel"/>
    <w:tmpl w:val="F66C3216"/>
    <w:lvl w:ilvl="0" w:tplc="30D603EA">
      <w:start w:val="1"/>
      <w:numFmt w:val="decimal"/>
      <w:suff w:val="space"/>
      <w:lvlText w:val="%1."/>
      <w:lvlJc w:val="left"/>
      <w:pPr>
        <w:ind w:left="720"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43486A14"/>
    <w:multiLevelType w:val="hybridMultilevel"/>
    <w:tmpl w:val="7B1ECAF0"/>
    <w:lvl w:ilvl="0" w:tplc="ED2A288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8FE21FE"/>
    <w:multiLevelType w:val="hybridMultilevel"/>
    <w:tmpl w:val="038E9FE2"/>
    <w:lvl w:ilvl="0" w:tplc="129A24A0">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73452211">
    <w:abstractNumId w:val="2"/>
  </w:num>
  <w:num w:numId="2" w16cid:durableId="1587230791">
    <w:abstractNumId w:val="0"/>
  </w:num>
  <w:num w:numId="3" w16cid:durableId="677464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626"/>
    <w:rsid w:val="000B4D7D"/>
    <w:rsid w:val="001A1B3A"/>
    <w:rsid w:val="0020752A"/>
    <w:rsid w:val="00215875"/>
    <w:rsid w:val="00491734"/>
    <w:rsid w:val="00651626"/>
    <w:rsid w:val="00877A8B"/>
    <w:rsid w:val="00965AA8"/>
    <w:rsid w:val="009D5B68"/>
    <w:rsid w:val="00AF2606"/>
    <w:rsid w:val="00C04A5B"/>
    <w:rsid w:val="00DF2F71"/>
    <w:rsid w:val="00EE56CC"/>
    <w:rsid w:val="00F568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35DD8"/>
  <w15:chartTrackingRefBased/>
  <w15:docId w15:val="{392E8DF0-6398-4BC0-912B-8F55043A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626"/>
  </w:style>
  <w:style w:type="paragraph" w:styleId="Heading1">
    <w:name w:val="heading 1"/>
    <w:basedOn w:val="Normal"/>
    <w:next w:val="Normal"/>
    <w:link w:val="Heading1Char"/>
    <w:uiPriority w:val="9"/>
    <w:qFormat/>
    <w:rsid w:val="006516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16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16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16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16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1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6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16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16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16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16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1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626"/>
    <w:rPr>
      <w:rFonts w:eastAsiaTheme="majorEastAsia" w:cstheme="majorBidi"/>
      <w:color w:val="272727" w:themeColor="text1" w:themeTint="D8"/>
    </w:rPr>
  </w:style>
  <w:style w:type="paragraph" w:styleId="Title">
    <w:name w:val="Title"/>
    <w:basedOn w:val="Normal"/>
    <w:next w:val="Normal"/>
    <w:link w:val="TitleChar"/>
    <w:uiPriority w:val="10"/>
    <w:qFormat/>
    <w:rsid w:val="00651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626"/>
    <w:pPr>
      <w:spacing w:before="160"/>
      <w:jc w:val="center"/>
    </w:pPr>
    <w:rPr>
      <w:i/>
      <w:iCs/>
      <w:color w:val="404040" w:themeColor="text1" w:themeTint="BF"/>
    </w:rPr>
  </w:style>
  <w:style w:type="character" w:customStyle="1" w:styleId="QuoteChar">
    <w:name w:val="Quote Char"/>
    <w:basedOn w:val="DefaultParagraphFont"/>
    <w:link w:val="Quote"/>
    <w:uiPriority w:val="29"/>
    <w:rsid w:val="00651626"/>
    <w:rPr>
      <w:i/>
      <w:iCs/>
      <w:color w:val="404040" w:themeColor="text1" w:themeTint="BF"/>
    </w:rPr>
  </w:style>
  <w:style w:type="paragraph" w:styleId="ListParagraph">
    <w:name w:val="List Paragraph"/>
    <w:basedOn w:val="Normal"/>
    <w:uiPriority w:val="34"/>
    <w:qFormat/>
    <w:rsid w:val="00651626"/>
    <w:pPr>
      <w:ind w:left="720"/>
      <w:contextualSpacing/>
    </w:pPr>
  </w:style>
  <w:style w:type="character" w:styleId="IntenseEmphasis">
    <w:name w:val="Intense Emphasis"/>
    <w:basedOn w:val="DefaultParagraphFont"/>
    <w:uiPriority w:val="21"/>
    <w:qFormat/>
    <w:rsid w:val="00651626"/>
    <w:rPr>
      <w:i/>
      <w:iCs/>
      <w:color w:val="2F5496" w:themeColor="accent1" w:themeShade="BF"/>
    </w:rPr>
  </w:style>
  <w:style w:type="paragraph" w:styleId="IntenseQuote">
    <w:name w:val="Intense Quote"/>
    <w:basedOn w:val="Normal"/>
    <w:next w:val="Normal"/>
    <w:link w:val="IntenseQuoteChar"/>
    <w:uiPriority w:val="30"/>
    <w:qFormat/>
    <w:rsid w:val="006516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1626"/>
    <w:rPr>
      <w:i/>
      <w:iCs/>
      <w:color w:val="2F5496" w:themeColor="accent1" w:themeShade="BF"/>
    </w:rPr>
  </w:style>
  <w:style w:type="character" w:styleId="IntenseReference">
    <w:name w:val="Intense Reference"/>
    <w:basedOn w:val="DefaultParagraphFont"/>
    <w:uiPriority w:val="32"/>
    <w:qFormat/>
    <w:rsid w:val="00651626"/>
    <w:rPr>
      <w:b/>
      <w:bCs/>
      <w:smallCaps/>
      <w:color w:val="2F5496" w:themeColor="accent1" w:themeShade="BF"/>
      <w:spacing w:val="5"/>
    </w:rPr>
  </w:style>
  <w:style w:type="character" w:styleId="Hyperlink">
    <w:name w:val="Hyperlink"/>
    <w:basedOn w:val="DefaultParagraphFont"/>
    <w:uiPriority w:val="99"/>
    <w:unhideWhenUsed/>
    <w:rsid w:val="00651626"/>
    <w:rPr>
      <w:color w:val="0563C1" w:themeColor="hyperlink"/>
      <w:u w:val="single"/>
    </w:rPr>
  </w:style>
  <w:style w:type="character" w:styleId="UnresolvedMention">
    <w:name w:val="Unresolved Mention"/>
    <w:basedOn w:val="DefaultParagraphFont"/>
    <w:uiPriority w:val="99"/>
    <w:semiHidden/>
    <w:unhideWhenUsed/>
    <w:rsid w:val="00651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arnoldas%20noreika@kedaini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2870</Words>
  <Characters>1637</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2025-05-09T07:00:00Z</dcterms:created>
  <dcterms:modified xsi:type="dcterms:W3CDTF">2025-05-09T07:00:00Z</dcterms:modified>
</cp:coreProperties>
</file>