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68623" w14:textId="40AEBAE7" w:rsidR="00840986" w:rsidRPr="00735974" w:rsidRDefault="00840986" w:rsidP="00840986">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PATVIRTINTA</w:t>
      </w:r>
    </w:p>
    <w:p w14:paraId="3CF4A36A" w14:textId="77777777" w:rsidR="00840986" w:rsidRPr="00735974" w:rsidRDefault="00840986" w:rsidP="00840986">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K</w:t>
      </w:r>
      <w:r>
        <w:rPr>
          <w:rFonts w:ascii="Times New Roman" w:hAnsi="Times New Roman" w:cs="Times New Roman"/>
          <w:sz w:val="24"/>
          <w:szCs w:val="24"/>
          <w:lang w:val="en-US"/>
        </w:rPr>
        <w:t>ė</w:t>
      </w:r>
      <w:r w:rsidRPr="00735974">
        <w:rPr>
          <w:rFonts w:ascii="Times New Roman" w:hAnsi="Times New Roman" w:cs="Times New Roman"/>
          <w:sz w:val="24"/>
          <w:szCs w:val="24"/>
          <w:lang w:val="en-US"/>
        </w:rPr>
        <w:t>dainių rajono savivaldybės</w:t>
      </w:r>
    </w:p>
    <w:p w14:paraId="102DE3EA" w14:textId="77777777" w:rsidR="00840986" w:rsidRPr="00735974" w:rsidRDefault="00840986" w:rsidP="00840986">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administracijos</w:t>
      </w:r>
      <w:proofErr w:type="spellEnd"/>
      <w:r w:rsidRPr="00735974">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direktoriaus</w:t>
      </w:r>
      <w:proofErr w:type="spellEnd"/>
    </w:p>
    <w:p w14:paraId="4B8D49A5" w14:textId="77777777" w:rsidR="00840986" w:rsidRDefault="00840986" w:rsidP="00840986">
      <w:pPr>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balandžio</w:t>
      </w:r>
      <w:proofErr w:type="spellEnd"/>
      <w:r>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r>
        <w:rPr>
          <w:rFonts w:ascii="Times New Roman" w:hAnsi="Times New Roman" w:cs="Times New Roman"/>
          <w:sz w:val="24"/>
          <w:szCs w:val="24"/>
          <w:lang w:val="en-US"/>
        </w:rPr>
        <w:t xml:space="preserve"> AD-1-365</w:t>
      </w:r>
    </w:p>
    <w:p w14:paraId="064F1D48" w14:textId="77777777" w:rsidR="00840986" w:rsidRDefault="00840986" w:rsidP="00840986">
      <w:pPr>
        <w:spacing w:after="0"/>
        <w:rPr>
          <w:rFonts w:ascii="Times New Roman" w:hAnsi="Times New Roman" w:cs="Times New Roman"/>
          <w:b/>
          <w:bCs/>
          <w:sz w:val="24"/>
          <w:szCs w:val="24"/>
        </w:rPr>
      </w:pPr>
    </w:p>
    <w:p w14:paraId="2422FA92" w14:textId="77777777" w:rsidR="00840986" w:rsidRPr="00ED4FB7" w:rsidRDefault="00840986" w:rsidP="00840986">
      <w:pPr>
        <w:spacing w:after="0" w:line="240" w:lineRule="auto"/>
        <w:jc w:val="center"/>
        <w:rPr>
          <w:rFonts w:ascii="Times New Roman" w:hAnsi="Times New Roman" w:cs="Times New Roman"/>
          <w:b/>
          <w:bCs/>
          <w:sz w:val="24"/>
          <w:szCs w:val="24"/>
        </w:rPr>
      </w:pPr>
      <w:r w:rsidRPr="00ED4FB7">
        <w:rPr>
          <w:rFonts w:ascii="Times New Roman" w:hAnsi="Times New Roman" w:cs="Times New Roman"/>
          <w:b/>
          <w:bCs/>
          <w:sz w:val="24"/>
          <w:szCs w:val="24"/>
        </w:rPr>
        <w:t>CIVILINĖS BŪKLĖS AKTO ĮRAŠO ANULIAVIMAS, ATKŪRIMAS, PAKEITIMAS AR PAPILDYMAS</w:t>
      </w:r>
    </w:p>
    <w:p w14:paraId="6CF37B58" w14:textId="77777777" w:rsidR="00840986" w:rsidRPr="00262E75" w:rsidRDefault="00840986" w:rsidP="00840986">
      <w:pPr>
        <w:spacing w:after="0" w:line="240" w:lineRule="auto"/>
        <w:jc w:val="center"/>
        <w:rPr>
          <w:rFonts w:ascii="Times New Roman" w:hAnsi="Times New Roman" w:cs="Times New Roman"/>
          <w:b/>
          <w:bCs/>
          <w:sz w:val="24"/>
          <w:szCs w:val="24"/>
        </w:rPr>
      </w:pPr>
    </w:p>
    <w:p w14:paraId="53CFC3AC" w14:textId="77777777" w:rsidR="00840986" w:rsidRPr="00262E75" w:rsidRDefault="00840986" w:rsidP="00840986">
      <w:pPr>
        <w:spacing w:after="0" w:line="240" w:lineRule="auto"/>
        <w:rPr>
          <w:rFonts w:ascii="Times New Roman" w:hAnsi="Times New Roman" w:cs="Times New Roman"/>
          <w:b/>
          <w:bCs/>
          <w:sz w:val="24"/>
          <w:szCs w:val="24"/>
        </w:rPr>
      </w:pPr>
      <w:r w:rsidRPr="00262E75">
        <w:rPr>
          <w:rFonts w:ascii="Times New Roman" w:hAnsi="Times New Roman" w:cs="Times New Roman"/>
          <w:b/>
          <w:bCs/>
          <w:sz w:val="24"/>
          <w:szCs w:val="24"/>
        </w:rPr>
        <w:t>Paslaugos apibūdinimas</w:t>
      </w:r>
    </w:p>
    <w:p w14:paraId="64927C1E"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Paslauga teikiama asmenims, norintiems anuliuoti, atkurti, pakeisti ar papildyti civilinės būklės aktų įrašus.</w:t>
      </w:r>
    </w:p>
    <w:p w14:paraId="62B0748C"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Civilinės būklės akto įrašas anuliuojamas (panaikinamas) (</w:t>
      </w:r>
      <w:r>
        <w:rPr>
          <w:rFonts w:ascii="Times New Roman" w:hAnsi="Times New Roman" w:cs="Times New Roman"/>
          <w:sz w:val="24"/>
          <w:szCs w:val="24"/>
        </w:rPr>
        <w:t>3 p</w:t>
      </w:r>
      <w:r w:rsidRPr="00262E75">
        <w:rPr>
          <w:rFonts w:ascii="Times New Roman" w:hAnsi="Times New Roman" w:cs="Times New Roman"/>
          <w:sz w:val="24"/>
          <w:szCs w:val="24"/>
        </w:rPr>
        <w:t>riedas) civilinės metrikacijos įstaigos iniciatyva, teismo sprendimu arba asmens prašymu. Civilinės būklės akto įrašas anuliuojamas (panaikinamas) šiais atvejais:</w:t>
      </w:r>
    </w:p>
    <w:p w14:paraId="2673FD0C"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1) jei asmeniui įrašyti du vienodi įrašai;</w:t>
      </w:r>
    </w:p>
    <w:p w14:paraId="4ABF7533"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2) jei santuokos nutraukimas įregistruotas po vieno iš sutuoktinių mirties;</w:t>
      </w:r>
    </w:p>
    <w:p w14:paraId="2DFFF614" w14:textId="77777777" w:rsidR="00840986" w:rsidRPr="00262E75" w:rsidRDefault="00840986" w:rsidP="00840986">
      <w:pPr>
        <w:pStyle w:val="NoSpacing"/>
        <w:rPr>
          <w:rFonts w:ascii="Times New Roman" w:hAnsi="Times New Roman" w:cs="Times New Roman"/>
          <w:sz w:val="24"/>
          <w:szCs w:val="24"/>
        </w:rPr>
      </w:pPr>
      <w:r w:rsidRPr="00262E75">
        <w:rPr>
          <w:rFonts w:ascii="Times New Roman" w:hAnsi="Times New Roman" w:cs="Times New Roman"/>
          <w:sz w:val="24"/>
          <w:szCs w:val="24"/>
        </w:rPr>
        <w:t>3) vykdomas teismo sprendimas dėl civilinės būklės akto įrašo neteisingumo, santuokos pripažinimo negaliojančia, asmens pripažinimo mirusiu, žemesnės instancijos teismo sprendimo dėl įvaikinimo panaikinimo;</w:t>
      </w:r>
    </w:p>
    <w:p w14:paraId="4F901ADB"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4) jei buvo įrašytas atkurtasis įrašas ir randamas pirminis įrašas.</w:t>
      </w:r>
    </w:p>
    <w:p w14:paraId="6663293C"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Civilinės metrikacijos įstaiga civilinės būklės aktų įrašus atkuria:</w:t>
      </w:r>
    </w:p>
    <w:p w14:paraId="0531CF4C"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 asmens, kurio įrašas neišliko, prašymu (</w:t>
      </w:r>
      <w:r>
        <w:rPr>
          <w:rFonts w:ascii="Times New Roman" w:hAnsi="Times New Roman" w:cs="Times New Roman"/>
          <w:sz w:val="24"/>
          <w:szCs w:val="24"/>
        </w:rPr>
        <w:t>1 p</w:t>
      </w:r>
      <w:r w:rsidRPr="00262E75">
        <w:rPr>
          <w:rFonts w:ascii="Times New Roman" w:hAnsi="Times New Roman" w:cs="Times New Roman"/>
          <w:sz w:val="24"/>
          <w:szCs w:val="24"/>
        </w:rPr>
        <w:t>riedas);</w:t>
      </w:r>
    </w:p>
    <w:p w14:paraId="62EA4AAF"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 civilinės metrikacijos įstaigos iniciatyva, vykdant teismo sprendimą.</w:t>
      </w:r>
    </w:p>
    <w:p w14:paraId="513FFEA1"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Mirusių asmenų civilinės būklės aktų įrašai atkuriami minėtų asmenų įpėdinių pagal įstatymą ir testamentą prašymu.</w:t>
      </w:r>
    </w:p>
    <w:p w14:paraId="1F184546"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Civilinės būklės akto įrašas keičiamas, taisomas, papildomas sudarant civilinės būklės akto įrašo pakeitimo ar papildymo įrašą.</w:t>
      </w:r>
    </w:p>
    <w:p w14:paraId="01265FA8"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Civilinės metrikacijos įstaiga civilinės būklės aktų įrašus keičia, taiso, papildo:</w:t>
      </w:r>
    </w:p>
    <w:p w14:paraId="38305F9D"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 asmens, kurio civilinės būklės aktas įregistruotas, prašymu (</w:t>
      </w:r>
      <w:r>
        <w:rPr>
          <w:rFonts w:ascii="Times New Roman" w:hAnsi="Times New Roman" w:cs="Times New Roman"/>
          <w:sz w:val="24"/>
          <w:szCs w:val="24"/>
        </w:rPr>
        <w:t>2 p</w:t>
      </w:r>
      <w:r w:rsidRPr="00262E75">
        <w:rPr>
          <w:rFonts w:ascii="Times New Roman" w:hAnsi="Times New Roman" w:cs="Times New Roman"/>
          <w:sz w:val="24"/>
          <w:szCs w:val="24"/>
        </w:rPr>
        <w:t>riedas);</w:t>
      </w:r>
    </w:p>
    <w:p w14:paraId="32D0CAA0"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 suinteresuoto asmens prašymu;</w:t>
      </w:r>
    </w:p>
    <w:p w14:paraId="0EFA3119"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 savo iniciatyva (</w:t>
      </w:r>
      <w:proofErr w:type="spellStart"/>
      <w:r w:rsidRPr="00262E75">
        <w:rPr>
          <w:rFonts w:ascii="Times New Roman" w:hAnsi="Times New Roman" w:cs="Times New Roman"/>
          <w:sz w:val="24"/>
          <w:szCs w:val="24"/>
        </w:rPr>
        <w:t>ex</w:t>
      </w:r>
      <w:proofErr w:type="spellEnd"/>
      <w:r w:rsidRPr="00262E75">
        <w:rPr>
          <w:rFonts w:ascii="Times New Roman" w:hAnsi="Times New Roman" w:cs="Times New Roman"/>
          <w:sz w:val="24"/>
          <w:szCs w:val="24"/>
        </w:rPr>
        <w:t xml:space="preserve"> </w:t>
      </w:r>
      <w:proofErr w:type="spellStart"/>
      <w:r w:rsidRPr="00262E75">
        <w:rPr>
          <w:rFonts w:ascii="Times New Roman" w:hAnsi="Times New Roman" w:cs="Times New Roman"/>
          <w:sz w:val="24"/>
          <w:szCs w:val="24"/>
        </w:rPr>
        <w:t>officio</w:t>
      </w:r>
      <w:proofErr w:type="spellEnd"/>
      <w:r w:rsidRPr="00262E75">
        <w:rPr>
          <w:rFonts w:ascii="Times New Roman" w:hAnsi="Times New Roman" w:cs="Times New Roman"/>
          <w:sz w:val="24"/>
          <w:szCs w:val="24"/>
        </w:rPr>
        <w:t>).</w:t>
      </w:r>
    </w:p>
    <w:p w14:paraId="2F3A3ECF"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Suinteresuoto asmens prašymu civilinės būklės aktų įrašai keičiami, taisomi ar pildomi, jeigu tai pakankamai pagrįsta ir tarp suinteresuotų asmenų nėra ginčo. Jeigu tarp suinteresuotų asmenų kyla ginčas, įrašų keitimo, taisymo ar papildymo klausimai sprendžiami teismo tvarka. Civilinės būklės aktų įrašai keičiami ar papildomi, kai paaiškėja nauji (pasikeitę) duomenys apie asmenį, jo tėvus ar sutuoktinį ir yra tai patvirtinantis dokumentas.</w:t>
      </w:r>
    </w:p>
    <w:p w14:paraId="688863EA"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Civilinės būklės aktų įrašai taisomi, kai:</w:t>
      </w:r>
    </w:p>
    <w:p w14:paraId="536DE43E"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 civilinės būklės akto įraše yra rašybos klaidų ar apsirikta;</w:t>
      </w:r>
    </w:p>
    <w:p w14:paraId="39DA0F5E"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 buvo klaidų dokumente, kuriuo remiantis buvo įregistruotas civilinės būklės aktas, ir klaidingi duomenys tame dokumente yra ištaisyti.</w:t>
      </w:r>
    </w:p>
    <w:p w14:paraId="7D8C51C0"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Kai civilinės būklės akto įrašas keičiamas, taisomas ar papildomas asmens, kuriam jis įrašytas, arba suinteresuoto asmens prašymu, šis asmuo civilinės metrikacijos įstaigai turi pateikti dokumentus, patvirtinančius aplinkybes, dėl kurių civilinės būklės akto įrašas keičiamas, taisomas ar papildomas. Civilinės metrikacijos įstaiga dokumentus, patvirtinančius aplinkybes, dėl kurių civilinės būklės akto įrašas keičiamas, taisomas ar papildomas, jeigu asmuo negali jų pateikti, gauna iš kitos civilinės metrikacijos įstaigos ar archyvo. Civilinės būklės aktų įrašų</w:t>
      </w:r>
      <w:r w:rsidRPr="00ED4FB7">
        <w:rPr>
          <w:rFonts w:ascii="Times New Roman" w:hAnsi="Times New Roman" w:cs="Times New Roman"/>
          <w:sz w:val="24"/>
          <w:szCs w:val="24"/>
        </w:rPr>
        <w:t xml:space="preserve"> nuorašai iš užsienio valstybių gaunami Lietuvos Respublikos tarptautinių sutarčių nustatyta tvarka. Mirusių asmenų civilinės būklės aktų įrašus civilinės metrikacijos įstaiga minėtų asmenų įpėdinių pagal įstatymą ir testamentą prašymu turi teisę keisti, taisyti, papildyti, jeigu </w:t>
      </w:r>
      <w:r w:rsidRPr="00262E75">
        <w:rPr>
          <w:rFonts w:ascii="Times New Roman" w:hAnsi="Times New Roman" w:cs="Times New Roman"/>
          <w:sz w:val="24"/>
          <w:szCs w:val="24"/>
        </w:rPr>
        <w:t xml:space="preserve">klaidas ar netikslumus liudija kiti mirusiųjų civilinės būklės aktų įrašai arba mirusiojo artimųjų giminaičių civilinės būklės aktų įrašai, arba atsižvelgiant į juos priimti teismo sprendimai. Jei civilinės būklės akto įrašas prarastas, jį keisti, taisyti, papildyti galima tik po to, kai jis šių taisyklių nustatyta tvarka atkuriamas. Civilinės metrikacijos įstaiga civilinės būklės aktų </w:t>
      </w:r>
      <w:r w:rsidRPr="00262E75">
        <w:rPr>
          <w:rFonts w:ascii="Times New Roman" w:hAnsi="Times New Roman" w:cs="Times New Roman"/>
          <w:sz w:val="24"/>
          <w:szCs w:val="24"/>
        </w:rPr>
        <w:lastRenderedPageBreak/>
        <w:t>įrašus keičia, taiso, papildo savo iniciatyva, remdamasi teismo sprendimu, notaro ar teismo patvirtintu tėvystės pripažinimo pareiškimu, asmens sveikatos priežiūros įstaigos sudarytu vaiko gimimo pažymėjimu ar medicininiu mirties liudijimu. Civilinės metrikacijos įstaiga savo iniciatyva taip pat ištaiso rašybos klaidas ar apsirikimus.</w:t>
      </w:r>
    </w:p>
    <w:p w14:paraId="0B293355" w14:textId="77777777" w:rsidR="00840986" w:rsidRPr="00262E75" w:rsidRDefault="00840986" w:rsidP="00840986">
      <w:pPr>
        <w:spacing w:after="0" w:line="240" w:lineRule="auto"/>
        <w:jc w:val="both"/>
        <w:rPr>
          <w:rFonts w:ascii="Times New Roman" w:hAnsi="Times New Roman" w:cs="Times New Roman"/>
          <w:b/>
          <w:bCs/>
          <w:sz w:val="24"/>
          <w:szCs w:val="24"/>
        </w:rPr>
      </w:pPr>
    </w:p>
    <w:p w14:paraId="46A2EBAA" w14:textId="77777777" w:rsidR="00840986" w:rsidRPr="00262E75" w:rsidRDefault="00840986" w:rsidP="00840986">
      <w:pPr>
        <w:spacing w:after="0" w:line="240" w:lineRule="auto"/>
        <w:jc w:val="both"/>
        <w:rPr>
          <w:rFonts w:ascii="Times New Roman" w:hAnsi="Times New Roman" w:cs="Times New Roman"/>
          <w:b/>
          <w:bCs/>
          <w:sz w:val="24"/>
          <w:szCs w:val="24"/>
        </w:rPr>
      </w:pPr>
      <w:r w:rsidRPr="00262E75">
        <w:rPr>
          <w:rFonts w:ascii="Times New Roman" w:hAnsi="Times New Roman" w:cs="Times New Roman"/>
          <w:b/>
          <w:bCs/>
          <w:sz w:val="24"/>
          <w:szCs w:val="24"/>
        </w:rPr>
        <w:t>Paslaugos teikimo proceso aprašymas</w:t>
      </w:r>
    </w:p>
    <w:p w14:paraId="7337C3E7" w14:textId="77777777" w:rsidR="00840986" w:rsidRPr="00262E75" w:rsidRDefault="00840986" w:rsidP="008409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Dėl </w:t>
      </w:r>
      <w:r w:rsidRPr="00262E75">
        <w:rPr>
          <w:rFonts w:ascii="Times New Roman" w:hAnsi="Times New Roman" w:cs="Times New Roman"/>
          <w:sz w:val="24"/>
          <w:szCs w:val="24"/>
        </w:rPr>
        <w:t>paslaugų suteikimo galima kreiptis į bet kurią pasirinktą civilinės metrikacijos įstaigą. Prašymą dėl paslaugos suteikimo galima pateikti asmeniškai, per atstovą, registruotu paštu, per kurjerį arba per konsulinę įstaigą. Paslaugą taip pat galima užsisakyti elektroniniu būdu per Metrikacijos ir gyvenamosios vietos deklaravimo informacinę sistemą (toliau-MGVDIS), </w:t>
      </w:r>
      <w:hyperlink r:id="rId4" w:history="1">
        <w:r w:rsidRPr="00262E75">
          <w:rPr>
            <w:rStyle w:val="Hyperlink"/>
            <w:rFonts w:ascii="Times New Roman" w:hAnsi="Times New Roman" w:cs="Times New Roman"/>
            <w:sz w:val="24"/>
            <w:szCs w:val="24"/>
          </w:rPr>
          <w:t>https://mgvdisisorinis.registrucentras.lt</w:t>
        </w:r>
      </w:hyperlink>
      <w:r w:rsidRPr="00262E75">
        <w:rPr>
          <w:rFonts w:ascii="Times New Roman" w:hAnsi="Times New Roman" w:cs="Times New Roman"/>
          <w:sz w:val="24"/>
          <w:szCs w:val="24"/>
        </w:rPr>
        <w:t>.</w:t>
      </w:r>
    </w:p>
    <w:p w14:paraId="3D636B61" w14:textId="77777777" w:rsidR="00840986" w:rsidRPr="00ED4FB7" w:rsidRDefault="00840986" w:rsidP="00840986">
      <w:pPr>
        <w:spacing w:after="0" w:line="240" w:lineRule="auto"/>
        <w:jc w:val="both"/>
        <w:rPr>
          <w:rFonts w:ascii="Times New Roman" w:hAnsi="Times New Roman" w:cs="Times New Roman"/>
          <w:b/>
          <w:bCs/>
          <w:sz w:val="24"/>
          <w:szCs w:val="24"/>
        </w:rPr>
      </w:pPr>
    </w:p>
    <w:p w14:paraId="2A1B48D3" w14:textId="77777777" w:rsidR="00840986" w:rsidRPr="00ED4FB7" w:rsidRDefault="00840986" w:rsidP="00840986">
      <w:pPr>
        <w:spacing w:after="0" w:line="240" w:lineRule="auto"/>
        <w:jc w:val="both"/>
        <w:rPr>
          <w:rFonts w:ascii="Times New Roman" w:hAnsi="Times New Roman" w:cs="Times New Roman"/>
          <w:b/>
          <w:bCs/>
          <w:sz w:val="24"/>
          <w:szCs w:val="24"/>
        </w:rPr>
      </w:pPr>
      <w:r w:rsidRPr="00ED4FB7">
        <w:rPr>
          <w:rFonts w:ascii="Times New Roman" w:hAnsi="Times New Roman" w:cs="Times New Roman"/>
          <w:b/>
          <w:bCs/>
          <w:sz w:val="24"/>
          <w:szCs w:val="24"/>
        </w:rPr>
        <w:t>Paslaugos teikimo informacija</w:t>
      </w:r>
    </w:p>
    <w:p w14:paraId="73C57F4C" w14:textId="77777777" w:rsidR="00840986" w:rsidRPr="00ED4FB7" w:rsidRDefault="00840986" w:rsidP="00840986">
      <w:pPr>
        <w:spacing w:after="0" w:line="240" w:lineRule="auto"/>
        <w:jc w:val="both"/>
        <w:rPr>
          <w:rFonts w:ascii="Times New Roman" w:hAnsi="Times New Roman" w:cs="Times New Roman"/>
          <w:sz w:val="24"/>
          <w:szCs w:val="24"/>
        </w:rPr>
      </w:pPr>
      <w:r w:rsidRPr="00ED4FB7">
        <w:rPr>
          <w:rFonts w:ascii="Times New Roman" w:hAnsi="Times New Roman" w:cs="Times New Roman"/>
          <w:sz w:val="24"/>
          <w:szCs w:val="24"/>
        </w:rPr>
        <w:t>Paslaugos suteikimo kaina 10 Eur, trukmė 20 darbo dienų.</w:t>
      </w:r>
    </w:p>
    <w:p w14:paraId="7AB16CBC" w14:textId="77777777" w:rsidR="00840986" w:rsidRPr="00ED4FB7" w:rsidRDefault="00840986" w:rsidP="00840986">
      <w:pPr>
        <w:spacing w:after="0" w:line="240" w:lineRule="auto"/>
        <w:jc w:val="both"/>
        <w:rPr>
          <w:rFonts w:ascii="Times New Roman" w:hAnsi="Times New Roman" w:cs="Times New Roman"/>
          <w:b/>
          <w:bCs/>
          <w:sz w:val="24"/>
          <w:szCs w:val="24"/>
        </w:rPr>
      </w:pPr>
    </w:p>
    <w:p w14:paraId="03A55852" w14:textId="77777777" w:rsidR="00840986" w:rsidRPr="00ED4FB7" w:rsidRDefault="00840986" w:rsidP="00840986">
      <w:pPr>
        <w:spacing w:after="0" w:line="240" w:lineRule="auto"/>
        <w:jc w:val="both"/>
        <w:rPr>
          <w:rFonts w:ascii="Times New Roman" w:hAnsi="Times New Roman" w:cs="Times New Roman"/>
          <w:b/>
          <w:bCs/>
          <w:sz w:val="24"/>
          <w:szCs w:val="24"/>
        </w:rPr>
      </w:pPr>
      <w:r w:rsidRPr="00ED4FB7">
        <w:rPr>
          <w:rFonts w:ascii="Times New Roman" w:hAnsi="Times New Roman" w:cs="Times New Roman"/>
          <w:b/>
          <w:bCs/>
          <w:sz w:val="24"/>
          <w:szCs w:val="24"/>
        </w:rPr>
        <w:t>Teisės aktai, reguliuojantys paslaugos teikimą</w:t>
      </w:r>
    </w:p>
    <w:p w14:paraId="7939E42E" w14:textId="77777777" w:rsidR="00840986" w:rsidRPr="00262E75" w:rsidRDefault="00840986" w:rsidP="00840986">
      <w:pPr>
        <w:spacing w:after="0" w:line="240" w:lineRule="auto"/>
        <w:rPr>
          <w:rFonts w:ascii="Times New Roman" w:hAnsi="Times New Roman" w:cs="Times New Roman"/>
          <w:color w:val="4472C4" w:themeColor="accent1"/>
          <w:sz w:val="24"/>
          <w:szCs w:val="24"/>
        </w:rPr>
      </w:pPr>
      <w:r w:rsidRPr="00262E75">
        <w:rPr>
          <w:rFonts w:ascii="Times New Roman" w:hAnsi="Times New Roman" w:cs="Times New Roman"/>
          <w:color w:val="4472C4" w:themeColor="accent1"/>
          <w:sz w:val="24"/>
          <w:szCs w:val="24"/>
        </w:rPr>
        <w:t xml:space="preserve">1. </w:t>
      </w:r>
      <w:hyperlink r:id="rId5" w:history="1">
        <w:r w:rsidRPr="00262E75">
          <w:rPr>
            <w:rStyle w:val="Hyperlink"/>
            <w:rFonts w:ascii="Times New Roman" w:hAnsi="Times New Roman" w:cs="Times New Roman"/>
            <w:color w:val="4472C4" w:themeColor="accent1"/>
            <w:sz w:val="24"/>
            <w:szCs w:val="24"/>
          </w:rPr>
          <w:t>Konvencija dėl užsienio valstybėse išduotų dokumentų legalizavimo panaikinimo;</w:t>
        </w:r>
      </w:hyperlink>
    </w:p>
    <w:p w14:paraId="3CF3A0DD" w14:textId="77777777" w:rsidR="00840986" w:rsidRPr="00262E75" w:rsidRDefault="00840986" w:rsidP="00840986">
      <w:pPr>
        <w:spacing w:after="0" w:line="240" w:lineRule="auto"/>
        <w:rPr>
          <w:rFonts w:ascii="Times New Roman" w:hAnsi="Times New Roman" w:cs="Times New Roman"/>
          <w:color w:val="4472C4" w:themeColor="accent1"/>
          <w:sz w:val="24"/>
          <w:szCs w:val="24"/>
        </w:rPr>
      </w:pPr>
      <w:r w:rsidRPr="00262E75">
        <w:rPr>
          <w:color w:val="4472C4" w:themeColor="accent1"/>
        </w:rPr>
        <w:t xml:space="preserve">2. </w:t>
      </w:r>
      <w:hyperlink r:id="rId6" w:history="1">
        <w:r w:rsidRPr="00262E75">
          <w:rPr>
            <w:rStyle w:val="Hyperlink"/>
            <w:rFonts w:ascii="Times New Roman" w:hAnsi="Times New Roman" w:cs="Times New Roman"/>
            <w:color w:val="4472C4" w:themeColor="accent1"/>
            <w:sz w:val="24"/>
            <w:szCs w:val="24"/>
          </w:rPr>
          <w:t>Lietuvos Respublikos rinkliavų įstatymas;</w:t>
        </w:r>
      </w:hyperlink>
    </w:p>
    <w:p w14:paraId="696F0457" w14:textId="77777777" w:rsidR="00840986" w:rsidRPr="00262E75" w:rsidRDefault="00840986" w:rsidP="00840986">
      <w:pPr>
        <w:pStyle w:val="NoSpacing"/>
        <w:rPr>
          <w:color w:val="4472C4" w:themeColor="accent1"/>
        </w:rPr>
      </w:pPr>
      <w:r w:rsidRPr="00262E75">
        <w:rPr>
          <w:color w:val="4472C4" w:themeColor="accent1"/>
        </w:rPr>
        <w:t xml:space="preserve">3. </w:t>
      </w:r>
      <w:hyperlink r:id="rId7" w:history="1">
        <w:r w:rsidRPr="00262E75">
          <w:rPr>
            <w:rStyle w:val="Hyperlink"/>
            <w:rFonts w:ascii="Times New Roman" w:hAnsi="Times New Roman" w:cs="Times New Roman"/>
            <w:color w:val="4472C4" w:themeColor="accent1"/>
            <w:sz w:val="24"/>
            <w:szCs w:val="24"/>
          </w:rPr>
          <w:t>Dėl Konkrečių valstybės rinkliavos dydžių sąrašo ir Valstybės rinkliavos mokėjimo ir grąžinimo taisyklių patvirtinimo;</w:t>
        </w:r>
      </w:hyperlink>
    </w:p>
    <w:p w14:paraId="63067770" w14:textId="77777777" w:rsidR="00840986" w:rsidRPr="00262E75" w:rsidRDefault="00840986" w:rsidP="00840986">
      <w:pPr>
        <w:spacing w:after="0" w:line="240" w:lineRule="auto"/>
        <w:rPr>
          <w:rFonts w:ascii="Times New Roman" w:hAnsi="Times New Roman" w:cs="Times New Roman"/>
          <w:color w:val="4472C4" w:themeColor="accent1"/>
          <w:sz w:val="24"/>
          <w:szCs w:val="24"/>
        </w:rPr>
      </w:pPr>
      <w:r w:rsidRPr="00262E75">
        <w:rPr>
          <w:color w:val="4472C4" w:themeColor="accent1"/>
        </w:rPr>
        <w:t xml:space="preserve">4. </w:t>
      </w:r>
      <w:hyperlink r:id="rId8" w:history="1">
        <w:r w:rsidRPr="00262E75">
          <w:rPr>
            <w:rStyle w:val="Hyperlink"/>
            <w:rFonts w:ascii="Times New Roman" w:hAnsi="Times New Roman" w:cs="Times New Roman"/>
            <w:color w:val="4472C4" w:themeColor="accent1"/>
            <w:sz w:val="24"/>
            <w:szCs w:val="24"/>
          </w:rPr>
          <w:t>Dėl Asmens vardo ir pavardės keitimo taisyklių patvirtinimo;</w:t>
        </w:r>
      </w:hyperlink>
    </w:p>
    <w:p w14:paraId="0A20EADE" w14:textId="77777777" w:rsidR="00840986" w:rsidRPr="00262E75" w:rsidRDefault="00840986" w:rsidP="00840986">
      <w:pPr>
        <w:pStyle w:val="NoSpacing"/>
        <w:rPr>
          <w:color w:val="4472C4" w:themeColor="accent1"/>
        </w:rPr>
      </w:pPr>
      <w:r w:rsidRPr="00262E75">
        <w:rPr>
          <w:color w:val="4472C4" w:themeColor="accent1"/>
        </w:rPr>
        <w:t xml:space="preserve">5. </w:t>
      </w:r>
      <w:hyperlink r:id="rId9" w:history="1">
        <w:r w:rsidRPr="00262E75">
          <w:rPr>
            <w:rStyle w:val="Hyperlink"/>
            <w:rFonts w:ascii="Times New Roman" w:hAnsi="Times New Roman" w:cs="Times New Roman"/>
            <w:color w:val="4472C4" w:themeColor="accent1"/>
            <w:sz w:val="24"/>
            <w:szCs w:val="24"/>
          </w:rPr>
          <w:t>Lietuvos Respublikos civilinio kodekso patvirtinimo, įsigaliojimo ir įgyvendinimo įstatymas. Civilinis kodeksas;</w:t>
        </w:r>
      </w:hyperlink>
    </w:p>
    <w:p w14:paraId="2BDEFEB2" w14:textId="77777777" w:rsidR="00840986" w:rsidRPr="00262E75" w:rsidRDefault="00840986" w:rsidP="00840986">
      <w:pPr>
        <w:pStyle w:val="NoSpacing"/>
        <w:rPr>
          <w:color w:val="4472C4" w:themeColor="accent1"/>
        </w:rPr>
      </w:pPr>
      <w:r w:rsidRPr="00262E75">
        <w:rPr>
          <w:color w:val="4472C4" w:themeColor="accent1"/>
        </w:rPr>
        <w:t xml:space="preserve">6. </w:t>
      </w:r>
      <w:hyperlink r:id="rId10" w:history="1">
        <w:r w:rsidRPr="00262E75">
          <w:rPr>
            <w:rStyle w:val="Hyperlink"/>
            <w:rFonts w:ascii="Times New Roman" w:hAnsi="Times New Roman" w:cs="Times New Roman"/>
            <w:color w:val="4472C4" w:themeColor="accent1"/>
            <w:sz w:val="24"/>
            <w:szCs w:val="24"/>
          </w:rPr>
          <w:t>Dėl Civilinės būklės aktų registravimo taisyklių ir Civilinės būklės aktų įrašų ir kitų dokumentų formų patvirtinimo;</w:t>
        </w:r>
      </w:hyperlink>
    </w:p>
    <w:p w14:paraId="24DDC769" w14:textId="77777777" w:rsidR="00840986" w:rsidRPr="00262E75" w:rsidRDefault="00840986" w:rsidP="00840986">
      <w:pPr>
        <w:spacing w:after="0" w:line="240" w:lineRule="auto"/>
        <w:rPr>
          <w:rFonts w:ascii="Times New Roman" w:hAnsi="Times New Roman" w:cs="Times New Roman"/>
          <w:color w:val="4472C4" w:themeColor="accent1"/>
          <w:sz w:val="24"/>
          <w:szCs w:val="24"/>
        </w:rPr>
      </w:pPr>
      <w:r w:rsidRPr="00262E75">
        <w:rPr>
          <w:color w:val="4472C4" w:themeColor="accent1"/>
        </w:rPr>
        <w:t xml:space="preserve">7. </w:t>
      </w:r>
      <w:hyperlink r:id="rId11" w:history="1">
        <w:r w:rsidRPr="00262E75">
          <w:rPr>
            <w:rStyle w:val="Hyperlink"/>
            <w:rFonts w:ascii="Times New Roman" w:hAnsi="Times New Roman" w:cs="Times New Roman"/>
            <w:color w:val="4472C4" w:themeColor="accent1"/>
            <w:sz w:val="24"/>
            <w:szCs w:val="24"/>
          </w:rPr>
          <w:t>Konvencija dėl išrašų iš civilinės būklės aktų įrašų išdavimo įvairiomis kalbomis;</w:t>
        </w:r>
      </w:hyperlink>
    </w:p>
    <w:p w14:paraId="6B37CB54" w14:textId="77777777" w:rsidR="00840986" w:rsidRPr="00262E75" w:rsidRDefault="00840986" w:rsidP="00840986">
      <w:pPr>
        <w:spacing w:after="0" w:line="240" w:lineRule="auto"/>
        <w:rPr>
          <w:rFonts w:ascii="Times New Roman" w:hAnsi="Times New Roman" w:cs="Times New Roman"/>
          <w:color w:val="4472C4" w:themeColor="accent1"/>
          <w:sz w:val="24"/>
          <w:szCs w:val="24"/>
        </w:rPr>
      </w:pPr>
      <w:r w:rsidRPr="00262E75">
        <w:rPr>
          <w:color w:val="4472C4" w:themeColor="accent1"/>
        </w:rPr>
        <w:t xml:space="preserve">8. </w:t>
      </w:r>
      <w:hyperlink r:id="rId12" w:history="1">
        <w:r w:rsidRPr="00262E75">
          <w:rPr>
            <w:rStyle w:val="Hyperlink"/>
            <w:rFonts w:ascii="Times New Roman" w:hAnsi="Times New Roman" w:cs="Times New Roman"/>
            <w:color w:val="4472C4" w:themeColor="accent1"/>
            <w:sz w:val="24"/>
            <w:szCs w:val="24"/>
          </w:rPr>
          <w:t>Valstybinės lietuvių kalbos komisijos nutarimas dėl moterų pavardžių darymo;</w:t>
        </w:r>
      </w:hyperlink>
    </w:p>
    <w:p w14:paraId="56803A98" w14:textId="77777777" w:rsidR="00840986" w:rsidRPr="00262E75" w:rsidRDefault="00840986" w:rsidP="00840986">
      <w:pPr>
        <w:spacing w:after="0" w:line="240" w:lineRule="auto"/>
        <w:rPr>
          <w:rFonts w:ascii="Times New Roman" w:hAnsi="Times New Roman" w:cs="Times New Roman"/>
          <w:color w:val="4472C4" w:themeColor="accent1"/>
          <w:sz w:val="24"/>
          <w:szCs w:val="24"/>
        </w:rPr>
      </w:pPr>
      <w:r w:rsidRPr="00262E75">
        <w:rPr>
          <w:color w:val="4472C4" w:themeColor="accent1"/>
        </w:rPr>
        <w:t xml:space="preserve">9. </w:t>
      </w:r>
      <w:hyperlink r:id="rId13" w:history="1">
        <w:r w:rsidRPr="00262E75">
          <w:rPr>
            <w:rStyle w:val="Hyperlink"/>
            <w:rFonts w:ascii="Times New Roman" w:hAnsi="Times New Roman" w:cs="Times New Roman"/>
            <w:color w:val="4472C4" w:themeColor="accent1"/>
            <w:sz w:val="24"/>
            <w:szCs w:val="24"/>
          </w:rPr>
          <w:t>Lietuvos Respublikos civilinės būklės aktų registravimo įstatymas;</w:t>
        </w:r>
      </w:hyperlink>
    </w:p>
    <w:p w14:paraId="1054B469" w14:textId="77777777" w:rsidR="00840986" w:rsidRPr="00ED4FB7" w:rsidRDefault="00840986" w:rsidP="00840986">
      <w:pPr>
        <w:spacing w:after="0" w:line="240" w:lineRule="auto"/>
        <w:rPr>
          <w:rFonts w:ascii="Times New Roman" w:hAnsi="Times New Roman" w:cs="Times New Roman"/>
          <w:b/>
          <w:bCs/>
          <w:sz w:val="24"/>
          <w:szCs w:val="24"/>
        </w:rPr>
      </w:pPr>
    </w:p>
    <w:p w14:paraId="1C99D5CC" w14:textId="77777777" w:rsidR="00840986" w:rsidRDefault="00840986" w:rsidP="00840986">
      <w:pPr>
        <w:spacing w:after="0" w:line="240" w:lineRule="auto"/>
        <w:rPr>
          <w:rFonts w:ascii="Times New Roman" w:hAnsi="Times New Roman" w:cs="Times New Roman"/>
          <w:b/>
          <w:bCs/>
          <w:sz w:val="24"/>
          <w:szCs w:val="24"/>
        </w:rPr>
      </w:pPr>
      <w:r w:rsidRPr="00ED4FB7">
        <w:rPr>
          <w:rFonts w:ascii="Times New Roman" w:hAnsi="Times New Roman" w:cs="Times New Roman"/>
          <w:b/>
          <w:bCs/>
          <w:sz w:val="24"/>
          <w:szCs w:val="24"/>
        </w:rPr>
        <w:t>Informacija ir dokumentai, kuriuos turi pateikti asmuo</w:t>
      </w:r>
    </w:p>
    <w:p w14:paraId="54ABA8AF"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1. Prašymas atkurti civilinės būklės akto įrašą (</w:t>
      </w:r>
      <w:r>
        <w:rPr>
          <w:rFonts w:ascii="Times New Roman" w:hAnsi="Times New Roman" w:cs="Times New Roman"/>
          <w:sz w:val="24"/>
          <w:szCs w:val="24"/>
        </w:rPr>
        <w:t>1 p</w:t>
      </w:r>
      <w:r w:rsidRPr="00262E75">
        <w:rPr>
          <w:rFonts w:ascii="Times New Roman" w:hAnsi="Times New Roman" w:cs="Times New Roman"/>
          <w:sz w:val="24"/>
          <w:szCs w:val="24"/>
        </w:rPr>
        <w:t>riedas).</w:t>
      </w:r>
      <w:r w:rsidRPr="00262E75">
        <w:rPr>
          <w:rFonts w:ascii="Times New Roman" w:eastAsia="Times New Roman" w:hAnsi="Times New Roman" w:cs="Times New Roman"/>
          <w:kern w:val="0"/>
          <w:sz w:val="24"/>
          <w:szCs w:val="24"/>
          <w:lang w:eastAsia="ar-SA"/>
          <w14:ligatures w14:val="none"/>
        </w:rPr>
        <w:t xml:space="preserve"> </w:t>
      </w:r>
    </w:p>
    <w:p w14:paraId="5873168B"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eastAsia="Times New Roman" w:hAnsi="Times New Roman" w:cs="Times New Roman"/>
          <w:kern w:val="0"/>
          <w:sz w:val="24"/>
          <w:szCs w:val="24"/>
          <w:lang w:eastAsia="ar-SA"/>
          <w14:ligatures w14:val="none"/>
        </w:rPr>
        <w:t>2. Prašymas pakeiti, ištaisyti ar papildyti civilinės būklės akto įrašą (</w:t>
      </w:r>
      <w:r>
        <w:rPr>
          <w:rFonts w:ascii="Times New Roman" w:eastAsia="Times New Roman" w:hAnsi="Times New Roman" w:cs="Times New Roman"/>
          <w:kern w:val="0"/>
          <w:sz w:val="24"/>
          <w:szCs w:val="24"/>
          <w:lang w:eastAsia="ar-SA"/>
          <w14:ligatures w14:val="none"/>
        </w:rPr>
        <w:t>2 p</w:t>
      </w:r>
      <w:r w:rsidRPr="00262E75">
        <w:rPr>
          <w:rFonts w:ascii="Times New Roman" w:eastAsia="Times New Roman" w:hAnsi="Times New Roman" w:cs="Times New Roman"/>
          <w:kern w:val="0"/>
          <w:sz w:val="24"/>
          <w:szCs w:val="24"/>
          <w:lang w:eastAsia="ar-SA"/>
          <w14:ligatures w14:val="none"/>
        </w:rPr>
        <w:t xml:space="preserve">riedas). </w:t>
      </w:r>
    </w:p>
    <w:p w14:paraId="5234AB96"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eastAsia="Times New Roman" w:hAnsi="Times New Roman" w:cs="Times New Roman"/>
          <w:kern w:val="0"/>
          <w:sz w:val="24"/>
          <w:szCs w:val="24"/>
          <w:lang w:eastAsia="ar-SA"/>
          <w14:ligatures w14:val="none"/>
        </w:rPr>
        <w:t>3. Prašymas anuliuoti civilinės būklės akto įrašą (</w:t>
      </w:r>
      <w:r>
        <w:rPr>
          <w:rFonts w:ascii="Times New Roman" w:eastAsia="Times New Roman" w:hAnsi="Times New Roman" w:cs="Times New Roman"/>
          <w:kern w:val="0"/>
          <w:sz w:val="24"/>
          <w:szCs w:val="24"/>
          <w:lang w:eastAsia="ar-SA"/>
          <w14:ligatures w14:val="none"/>
        </w:rPr>
        <w:t>3 p</w:t>
      </w:r>
      <w:r w:rsidRPr="00262E75">
        <w:rPr>
          <w:rFonts w:ascii="Times New Roman" w:eastAsia="Times New Roman" w:hAnsi="Times New Roman" w:cs="Times New Roman"/>
          <w:kern w:val="0"/>
          <w:sz w:val="24"/>
          <w:szCs w:val="24"/>
          <w:lang w:eastAsia="ar-SA"/>
          <w14:ligatures w14:val="none"/>
        </w:rPr>
        <w:t>riedas).</w:t>
      </w:r>
    </w:p>
    <w:p w14:paraId="49A77235"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4. Asmens tapatybę patvirtinantis dokumentas (Lietuvos Respublikos piliečio asmens tapatybei patvirtinti turi būti pateiktas Lietuvos Respublikos pasas arba asmens tapatybės kortelė, užsienio valstybės piliečio tapatybei patvirtinti – atitinkamos užsienio valstybės piliečio pasas arba asmens tapatybės kortelė, asmens be pilietybės tapatybei patvirtinti – leidimas gyventi Lietuvos Respublikoje arba asmens be pilietybės kelionės dokumentas);</w:t>
      </w:r>
    </w:p>
    <w:p w14:paraId="37D5377E"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rPr>
        <w:t>5. Anuliuojamo civilinės būklės akto įrašo įregistravimo liudijimas (jeigu toks yra). </w:t>
      </w:r>
    </w:p>
    <w:p w14:paraId="09BEA741" w14:textId="77777777" w:rsidR="00840986" w:rsidRPr="00262E75" w:rsidRDefault="00840986" w:rsidP="00840986">
      <w:pPr>
        <w:pStyle w:val="NoSpacing"/>
        <w:jc w:val="both"/>
        <w:rPr>
          <w:rFonts w:ascii="Times New Roman" w:hAnsi="Times New Roman" w:cs="Times New Roman"/>
          <w:sz w:val="24"/>
          <w:szCs w:val="24"/>
        </w:rPr>
      </w:pPr>
      <w:r w:rsidRPr="00262E75">
        <w:rPr>
          <w:rFonts w:ascii="Times New Roman" w:hAnsi="Times New Roman" w:cs="Times New Roman"/>
          <w:sz w:val="24"/>
          <w:szCs w:val="24"/>
        </w:rPr>
        <w:t>6. Atstovavimą patvirtinantis dokumentas, jeigu pareiškėjas prašymą pateikia per atstovą. Atstovo asmens tapatybės dokumentas, jeigu pareiškėjas prašymą pateikia per atstovą.</w:t>
      </w:r>
    </w:p>
    <w:p w14:paraId="72233137" w14:textId="77777777" w:rsidR="00840986" w:rsidRPr="00262E75" w:rsidRDefault="00840986" w:rsidP="00840986">
      <w:pPr>
        <w:pStyle w:val="NoSpacing"/>
        <w:jc w:val="both"/>
        <w:rPr>
          <w:rFonts w:ascii="Times New Roman" w:hAnsi="Times New Roman" w:cs="Times New Roman"/>
          <w:sz w:val="24"/>
          <w:szCs w:val="24"/>
        </w:rPr>
      </w:pPr>
      <w:r w:rsidRPr="00262E75">
        <w:rPr>
          <w:rFonts w:ascii="Times New Roman" w:hAnsi="Times New Roman" w:cs="Times New Roman"/>
          <w:sz w:val="24"/>
          <w:szCs w:val="24"/>
        </w:rPr>
        <w:t>7. Įsiteisėjęs teismo sprendimas, jeigu civilinės būklės akto įrašas atkuriamas/ anuliuojamas/ papildomas, ištaisomas ar keičiamas teismo sprendimo, kuris buvo priimtas iki 2001 m. liepos 1 d. pagrindu, arba teismo sprendimas priimtas po 2001 m. liepos 1 d., tačiau pareiškėjas į civilinės metrikacijos įstaigą kreipėsi anksčiau negu teismas savo sprendimą pateikė civilinės metrikacijos įstaigai.</w:t>
      </w:r>
    </w:p>
    <w:p w14:paraId="4B240B8F" w14:textId="77777777" w:rsidR="00840986" w:rsidRPr="00850BF0" w:rsidRDefault="00840986" w:rsidP="00840986">
      <w:pPr>
        <w:pStyle w:val="NoSpacing"/>
        <w:jc w:val="both"/>
        <w:rPr>
          <w:rFonts w:ascii="Times New Roman" w:hAnsi="Times New Roman" w:cs="Times New Roman"/>
          <w:sz w:val="24"/>
          <w:szCs w:val="24"/>
        </w:rPr>
      </w:pPr>
      <w:r w:rsidRPr="00262E75">
        <w:rPr>
          <w:rFonts w:ascii="Times New Roman" w:hAnsi="Times New Roman" w:cs="Times New Roman"/>
          <w:sz w:val="24"/>
          <w:szCs w:val="24"/>
        </w:rPr>
        <w:t>8. Kita reikalinga, teisės aktuose nurodyta informacija, kurios pagrindu gali būti atkuriami civilinės būklės aktų įrašai (priklausomai nuo to, koks civilinės būklės akto įrašas atkuriamas): krikšto liudijimo kopija, gydytojų konsultacinės komisijos išvada, bažnytinės santuokos, sudarytos nuo 1940 m. rugpjūčio 16 d. iki 1944 m. liepos 8 d. ir nuo 1992 m. lapkričio 2 d. iki 2001 m. birželio 30 d. bažnytinis santuokos liudijimas, bažnytiniai mirties registravimo ir palaidojimo dokumentai, teisėsaugos institucijų pažymos.</w:t>
      </w:r>
    </w:p>
    <w:p w14:paraId="40DC3B1A" w14:textId="77777777" w:rsidR="00840986" w:rsidRPr="00262E75" w:rsidRDefault="00840986" w:rsidP="00840986">
      <w:pPr>
        <w:spacing w:after="0" w:line="240" w:lineRule="auto"/>
        <w:rPr>
          <w:rFonts w:ascii="Times New Roman" w:hAnsi="Times New Roman" w:cs="Times New Roman"/>
          <w:b/>
          <w:bCs/>
          <w:sz w:val="24"/>
          <w:szCs w:val="24"/>
        </w:rPr>
      </w:pPr>
      <w:r w:rsidRPr="00262E75">
        <w:rPr>
          <w:rFonts w:ascii="Times New Roman" w:hAnsi="Times New Roman" w:cs="Times New Roman"/>
          <w:b/>
          <w:bCs/>
          <w:sz w:val="24"/>
          <w:szCs w:val="24"/>
        </w:rPr>
        <w:lastRenderedPageBreak/>
        <w:t>Informacija ir dokumentai, kuriuos gauna paslaugos teikėjas</w:t>
      </w:r>
    </w:p>
    <w:p w14:paraId="5BD4193A" w14:textId="77777777" w:rsidR="00840986" w:rsidRPr="00262E75" w:rsidRDefault="00840986" w:rsidP="00840986">
      <w:pPr>
        <w:spacing w:after="0" w:line="240" w:lineRule="auto"/>
        <w:jc w:val="both"/>
        <w:rPr>
          <w:rFonts w:ascii="Times New Roman" w:hAnsi="Times New Roman" w:cs="Times New Roman"/>
          <w:sz w:val="24"/>
          <w:szCs w:val="24"/>
        </w:rPr>
      </w:pPr>
      <w:r w:rsidRPr="00262E75">
        <w:rPr>
          <w:rFonts w:ascii="Times New Roman" w:hAnsi="Times New Roman" w:cs="Times New Roman"/>
          <w:sz w:val="24"/>
          <w:szCs w:val="24"/>
          <w:lang w:val="pt-BR"/>
        </w:rPr>
        <w:t>Informacija gali būti gaunama iš VĮ Registrų centro.</w:t>
      </w:r>
    </w:p>
    <w:p w14:paraId="72D8BC87" w14:textId="77777777" w:rsidR="00840986" w:rsidRPr="00262E75" w:rsidRDefault="00840986" w:rsidP="00840986">
      <w:pPr>
        <w:spacing w:after="0" w:line="240" w:lineRule="auto"/>
        <w:jc w:val="both"/>
        <w:rPr>
          <w:rFonts w:ascii="Times New Roman" w:hAnsi="Times New Roman" w:cs="Times New Roman"/>
          <w:b/>
          <w:bCs/>
          <w:sz w:val="24"/>
          <w:szCs w:val="24"/>
        </w:rPr>
      </w:pPr>
    </w:p>
    <w:p w14:paraId="7FC58DE9" w14:textId="77777777" w:rsidR="00840986" w:rsidRPr="00262E75" w:rsidRDefault="00840986" w:rsidP="00840986">
      <w:pPr>
        <w:spacing w:after="0" w:line="240" w:lineRule="auto"/>
        <w:jc w:val="both"/>
        <w:rPr>
          <w:rFonts w:ascii="Times New Roman" w:hAnsi="Times New Roman" w:cs="Times New Roman"/>
          <w:b/>
          <w:bCs/>
          <w:sz w:val="24"/>
          <w:szCs w:val="24"/>
        </w:rPr>
      </w:pPr>
      <w:r w:rsidRPr="00262E75">
        <w:rPr>
          <w:rFonts w:ascii="Times New Roman" w:hAnsi="Times New Roman" w:cs="Times New Roman"/>
          <w:b/>
          <w:bCs/>
          <w:sz w:val="24"/>
          <w:szCs w:val="24"/>
        </w:rPr>
        <w:t>Už paslaugos teikimą atsakingo asmens kontaktai </w:t>
      </w:r>
    </w:p>
    <w:p w14:paraId="58E2220C"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 xml:space="preserve">Civilinės metrikacijos ir archyvo  skyriaus vedėja Gaiva Petrauskienė, tel. +370 347 50010, mob. Tel. +370 603 70621, el. p. </w:t>
      </w:r>
      <w:hyperlink r:id="rId14" w:history="1">
        <w:r w:rsidRPr="00262E75">
          <w:rPr>
            <w:rStyle w:val="Hyperlink"/>
            <w:rFonts w:ascii="Times New Roman" w:hAnsi="Times New Roman" w:cs="Times New Roman"/>
            <w:color w:val="auto"/>
            <w:sz w:val="24"/>
            <w:szCs w:val="24"/>
            <w:u w:val="none"/>
          </w:rPr>
          <w:t>gaiva.petrauskiene@kedainiai.lt</w:t>
        </w:r>
      </w:hyperlink>
      <w:r w:rsidRPr="00262E75">
        <w:rPr>
          <w:rFonts w:ascii="Times New Roman" w:hAnsi="Times New Roman" w:cs="Times New Roman"/>
          <w:sz w:val="24"/>
          <w:szCs w:val="24"/>
        </w:rPr>
        <w:t>;</w:t>
      </w:r>
    </w:p>
    <w:p w14:paraId="764110AE"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 xml:space="preserve">Civilinės metrikacijos ir archyvo skyriaus registratorė Rasa </w:t>
      </w:r>
      <w:proofErr w:type="spellStart"/>
      <w:r w:rsidRPr="00262E75">
        <w:rPr>
          <w:rFonts w:ascii="Times New Roman" w:hAnsi="Times New Roman" w:cs="Times New Roman"/>
          <w:sz w:val="24"/>
          <w:szCs w:val="24"/>
        </w:rPr>
        <w:t>Budrevičė</w:t>
      </w:r>
      <w:proofErr w:type="spellEnd"/>
      <w:r w:rsidRPr="00262E75">
        <w:rPr>
          <w:rFonts w:ascii="Times New Roman" w:hAnsi="Times New Roman" w:cs="Times New Roman"/>
          <w:sz w:val="24"/>
          <w:szCs w:val="24"/>
        </w:rPr>
        <w:t xml:space="preserve">,  tel. +370 347 50020 el. p. </w:t>
      </w:r>
      <w:hyperlink r:id="rId15" w:history="1">
        <w:r w:rsidRPr="00262E75">
          <w:rPr>
            <w:rStyle w:val="Hyperlink"/>
            <w:rFonts w:ascii="Times New Roman" w:hAnsi="Times New Roman" w:cs="Times New Roman"/>
            <w:color w:val="auto"/>
            <w:sz w:val="24"/>
            <w:szCs w:val="24"/>
            <w:u w:val="none"/>
          </w:rPr>
          <w:t>metrikacija@kedainiai.lt</w:t>
        </w:r>
      </w:hyperlink>
      <w:r w:rsidRPr="00262E75">
        <w:rPr>
          <w:rFonts w:ascii="Times New Roman" w:hAnsi="Times New Roman" w:cs="Times New Roman"/>
          <w:sz w:val="24"/>
          <w:szCs w:val="24"/>
        </w:rPr>
        <w:t>;</w:t>
      </w:r>
    </w:p>
    <w:p w14:paraId="3929D9C0" w14:textId="77777777" w:rsidR="00840986" w:rsidRPr="00262E75" w:rsidRDefault="00840986" w:rsidP="00840986">
      <w:pPr>
        <w:spacing w:after="0" w:line="240" w:lineRule="auto"/>
        <w:rPr>
          <w:rFonts w:ascii="Times New Roman" w:hAnsi="Times New Roman" w:cs="Times New Roman"/>
          <w:sz w:val="24"/>
          <w:szCs w:val="24"/>
        </w:rPr>
      </w:pPr>
      <w:r w:rsidRPr="00262E75">
        <w:rPr>
          <w:rFonts w:ascii="Times New Roman" w:hAnsi="Times New Roman" w:cs="Times New Roman"/>
          <w:sz w:val="24"/>
          <w:szCs w:val="24"/>
        </w:rPr>
        <w:t xml:space="preserve">Civilinės metrikacijos ir archyvo skyriaus vyr. specialistė Aušra </w:t>
      </w:r>
      <w:proofErr w:type="spellStart"/>
      <w:r w:rsidRPr="00262E75">
        <w:rPr>
          <w:rFonts w:ascii="Times New Roman" w:hAnsi="Times New Roman" w:cs="Times New Roman"/>
          <w:sz w:val="24"/>
          <w:szCs w:val="24"/>
        </w:rPr>
        <w:t>Verbliugevičienė</w:t>
      </w:r>
      <w:proofErr w:type="spellEnd"/>
      <w:r w:rsidRPr="00262E75">
        <w:rPr>
          <w:rFonts w:ascii="Times New Roman" w:hAnsi="Times New Roman" w:cs="Times New Roman"/>
          <w:sz w:val="24"/>
          <w:szCs w:val="24"/>
        </w:rPr>
        <w:t xml:space="preserve"> tel. +370 347 50020 el. p. </w:t>
      </w:r>
      <w:hyperlink r:id="rId16" w:history="1">
        <w:r w:rsidRPr="00262E75">
          <w:rPr>
            <w:rFonts w:ascii="Times New Roman" w:eastAsia="Times New Roman" w:hAnsi="Times New Roman" w:cs="Times New Roman"/>
            <w:sz w:val="24"/>
            <w:szCs w:val="24"/>
            <w14:ligatures w14:val="none"/>
          </w:rPr>
          <w:t>ausra.verbliugeviciene@kedainiai.lt</w:t>
        </w:r>
      </w:hyperlink>
      <w:r w:rsidRPr="00262E75">
        <w:rPr>
          <w:rFonts w:ascii="Times New Roman" w:hAnsi="Times New Roman" w:cs="Times New Roman"/>
          <w:sz w:val="24"/>
          <w:szCs w:val="24"/>
        </w:rPr>
        <w:t>.</w:t>
      </w:r>
    </w:p>
    <w:p w14:paraId="15935C04" w14:textId="77777777" w:rsidR="00840986" w:rsidRPr="00262E75" w:rsidRDefault="00840986" w:rsidP="00840986">
      <w:pPr>
        <w:spacing w:after="0" w:line="240" w:lineRule="auto"/>
        <w:rPr>
          <w:rFonts w:ascii="Times New Roman" w:hAnsi="Times New Roman" w:cs="Times New Roman"/>
          <w:b/>
          <w:bCs/>
          <w:sz w:val="24"/>
          <w:szCs w:val="24"/>
        </w:rPr>
      </w:pPr>
    </w:p>
    <w:p w14:paraId="513DC0F2" w14:textId="77777777" w:rsidR="00840986" w:rsidRPr="00262E75" w:rsidRDefault="00840986" w:rsidP="00840986">
      <w:pPr>
        <w:spacing w:after="0" w:line="240" w:lineRule="auto"/>
        <w:rPr>
          <w:rFonts w:ascii="Times New Roman" w:hAnsi="Times New Roman" w:cs="Times New Roman"/>
          <w:b/>
          <w:bCs/>
          <w:sz w:val="24"/>
          <w:szCs w:val="24"/>
        </w:rPr>
      </w:pPr>
      <w:r w:rsidRPr="00262E75">
        <w:rPr>
          <w:rFonts w:ascii="Times New Roman" w:hAnsi="Times New Roman" w:cs="Times New Roman"/>
          <w:b/>
          <w:bCs/>
          <w:sz w:val="24"/>
          <w:szCs w:val="24"/>
        </w:rPr>
        <w:t>Informacija apie teikėją</w:t>
      </w:r>
    </w:p>
    <w:p w14:paraId="491FE64B" w14:textId="77777777" w:rsidR="00840986" w:rsidRPr="00262E75" w:rsidRDefault="00840986" w:rsidP="00840986">
      <w:pPr>
        <w:spacing w:after="0" w:line="240" w:lineRule="auto"/>
        <w:jc w:val="both"/>
        <w:rPr>
          <w:rFonts w:ascii="Times New Roman" w:hAnsi="Times New Roman" w:cs="Times New Roman"/>
          <w:sz w:val="24"/>
          <w:szCs w:val="24"/>
        </w:rPr>
      </w:pPr>
      <w:bookmarkStart w:id="0" w:name="_Hlk191017611"/>
      <w:r w:rsidRPr="00262E75">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262E75">
        <w:rPr>
          <w:rFonts w:ascii="Times New Roman" w:hAnsi="Times New Roman" w:cs="Times New Roman"/>
          <w:sz w:val="24"/>
          <w:szCs w:val="24"/>
        </w:rPr>
        <w:t xml:space="preserve">l. p. </w:t>
      </w:r>
      <w:proofErr w:type="spellStart"/>
      <w:r w:rsidRPr="00262E75">
        <w:rPr>
          <w:rFonts w:ascii="Times New Roman" w:hAnsi="Times New Roman" w:cs="Times New Roman"/>
          <w:sz w:val="24"/>
          <w:szCs w:val="24"/>
        </w:rPr>
        <w:t>administracija@kedainiai.lt</w:t>
      </w:r>
      <w:proofErr w:type="spellEnd"/>
      <w:r w:rsidRPr="00262E75">
        <w:rPr>
          <w:rFonts w:ascii="Times New Roman" w:hAnsi="Times New Roman" w:cs="Times New Roman"/>
          <w:sz w:val="24"/>
          <w:szCs w:val="24"/>
        </w:rPr>
        <w:t>.</w:t>
      </w:r>
    </w:p>
    <w:bookmarkEnd w:id="0"/>
    <w:p w14:paraId="037199A6" w14:textId="77777777" w:rsidR="00840986" w:rsidRDefault="00840986" w:rsidP="00840986">
      <w:pPr>
        <w:spacing w:after="0" w:line="240" w:lineRule="auto"/>
        <w:jc w:val="both"/>
        <w:rPr>
          <w:rFonts w:ascii="Times New Roman" w:hAnsi="Times New Roman" w:cs="Times New Roman"/>
          <w:b/>
          <w:bCs/>
          <w:sz w:val="24"/>
          <w:szCs w:val="24"/>
        </w:rPr>
      </w:pPr>
    </w:p>
    <w:p w14:paraId="4119C550" w14:textId="37EC687F" w:rsidR="00840986" w:rsidRPr="005F6386" w:rsidRDefault="00840986" w:rsidP="00840986">
      <w:pPr>
        <w:spacing w:after="0" w:line="240" w:lineRule="auto"/>
        <w:jc w:val="both"/>
        <w:rPr>
          <w:rFonts w:ascii="Times New Roman" w:hAnsi="Times New Roman" w:cs="Times New Roman"/>
          <w:b/>
          <w:bCs/>
          <w:sz w:val="24"/>
          <w:szCs w:val="24"/>
        </w:rPr>
      </w:pPr>
      <w:r w:rsidRPr="005F6386">
        <w:rPr>
          <w:rFonts w:ascii="Times New Roman" w:hAnsi="Times New Roman" w:cs="Times New Roman"/>
          <w:b/>
          <w:bCs/>
          <w:sz w:val="24"/>
          <w:szCs w:val="24"/>
        </w:rPr>
        <w:t>Paslaugos teikėjo veiksmų (neveikimo) apskundimo tvarka</w:t>
      </w:r>
    </w:p>
    <w:p w14:paraId="05F413C5" w14:textId="38201526" w:rsidR="00DB644F" w:rsidRDefault="00840986" w:rsidP="00840986">
      <w:r w:rsidRPr="005F6386">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7" w:history="1">
        <w:r w:rsidRPr="005F6386">
          <w:rPr>
            <w:rStyle w:val="Hyperlink"/>
            <w:rFonts w:ascii="Times New Roman" w:hAnsi="Times New Roman" w:cs="Times New Roman"/>
            <w:sz w:val="24"/>
            <w:szCs w:val="24"/>
          </w:rPr>
          <w:t>https://e.teismas.lt</w:t>
        </w:r>
      </w:hyperlink>
      <w:r w:rsidRPr="005F6386">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Pr>
          <w:rFonts w:ascii="Times New Roman" w:hAnsi="Times New Roman" w:cs="Times New Roman"/>
          <w:sz w:val="24"/>
          <w:szCs w:val="24"/>
        </w:rPr>
        <w:t>.</w:t>
      </w:r>
    </w:p>
    <w:sectPr w:rsidR="00DB644F" w:rsidSect="00840986">
      <w:headerReference w:type="default" r:id="rId1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46AA" w14:textId="77777777" w:rsidR="00000000" w:rsidRDefault="00000000">
    <w:pPr>
      <w:pStyle w:val="Header"/>
    </w:pPr>
  </w:p>
  <w:p w14:paraId="210FC8B8"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986"/>
    <w:rsid w:val="002A7234"/>
    <w:rsid w:val="0084098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0B08F"/>
  <w15:chartTrackingRefBased/>
  <w15:docId w15:val="{058C4C22-AE5D-4D11-8284-63B8759A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986"/>
  </w:style>
  <w:style w:type="paragraph" w:styleId="Heading1">
    <w:name w:val="heading 1"/>
    <w:basedOn w:val="Normal"/>
    <w:next w:val="Normal"/>
    <w:link w:val="Heading1Char"/>
    <w:uiPriority w:val="9"/>
    <w:qFormat/>
    <w:rsid w:val="008409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09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09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09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09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0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0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0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0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9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09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09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09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09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0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0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0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0986"/>
    <w:rPr>
      <w:rFonts w:eastAsiaTheme="majorEastAsia" w:cstheme="majorBidi"/>
      <w:color w:val="272727" w:themeColor="text1" w:themeTint="D8"/>
    </w:rPr>
  </w:style>
  <w:style w:type="paragraph" w:styleId="Title">
    <w:name w:val="Title"/>
    <w:basedOn w:val="Normal"/>
    <w:next w:val="Normal"/>
    <w:link w:val="TitleChar"/>
    <w:uiPriority w:val="10"/>
    <w:qFormat/>
    <w:rsid w:val="00840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0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0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0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0986"/>
    <w:pPr>
      <w:spacing w:before="160"/>
      <w:jc w:val="center"/>
    </w:pPr>
    <w:rPr>
      <w:i/>
      <w:iCs/>
      <w:color w:val="404040" w:themeColor="text1" w:themeTint="BF"/>
    </w:rPr>
  </w:style>
  <w:style w:type="character" w:customStyle="1" w:styleId="QuoteChar">
    <w:name w:val="Quote Char"/>
    <w:basedOn w:val="DefaultParagraphFont"/>
    <w:link w:val="Quote"/>
    <w:uiPriority w:val="29"/>
    <w:rsid w:val="00840986"/>
    <w:rPr>
      <w:i/>
      <w:iCs/>
      <w:color w:val="404040" w:themeColor="text1" w:themeTint="BF"/>
    </w:rPr>
  </w:style>
  <w:style w:type="paragraph" w:styleId="ListParagraph">
    <w:name w:val="List Paragraph"/>
    <w:basedOn w:val="Normal"/>
    <w:uiPriority w:val="34"/>
    <w:qFormat/>
    <w:rsid w:val="00840986"/>
    <w:pPr>
      <w:ind w:left="720"/>
      <w:contextualSpacing/>
    </w:pPr>
  </w:style>
  <w:style w:type="character" w:styleId="IntenseEmphasis">
    <w:name w:val="Intense Emphasis"/>
    <w:basedOn w:val="DefaultParagraphFont"/>
    <w:uiPriority w:val="21"/>
    <w:qFormat/>
    <w:rsid w:val="00840986"/>
    <w:rPr>
      <w:i/>
      <w:iCs/>
      <w:color w:val="2F5496" w:themeColor="accent1" w:themeShade="BF"/>
    </w:rPr>
  </w:style>
  <w:style w:type="paragraph" w:styleId="IntenseQuote">
    <w:name w:val="Intense Quote"/>
    <w:basedOn w:val="Normal"/>
    <w:next w:val="Normal"/>
    <w:link w:val="IntenseQuoteChar"/>
    <w:uiPriority w:val="30"/>
    <w:qFormat/>
    <w:rsid w:val="008409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0986"/>
    <w:rPr>
      <w:i/>
      <w:iCs/>
      <w:color w:val="2F5496" w:themeColor="accent1" w:themeShade="BF"/>
    </w:rPr>
  </w:style>
  <w:style w:type="character" w:styleId="IntenseReference">
    <w:name w:val="Intense Reference"/>
    <w:basedOn w:val="DefaultParagraphFont"/>
    <w:uiPriority w:val="32"/>
    <w:qFormat/>
    <w:rsid w:val="00840986"/>
    <w:rPr>
      <w:b/>
      <w:bCs/>
      <w:smallCaps/>
      <w:color w:val="2F5496" w:themeColor="accent1" w:themeShade="BF"/>
      <w:spacing w:val="5"/>
    </w:rPr>
  </w:style>
  <w:style w:type="character" w:styleId="Hyperlink">
    <w:name w:val="Hyperlink"/>
    <w:basedOn w:val="DefaultParagraphFont"/>
    <w:uiPriority w:val="99"/>
    <w:unhideWhenUsed/>
    <w:rsid w:val="00840986"/>
    <w:rPr>
      <w:color w:val="0563C1" w:themeColor="hyperlink"/>
      <w:u w:val="single"/>
    </w:rPr>
  </w:style>
  <w:style w:type="paragraph" w:styleId="NoSpacing">
    <w:name w:val="No Spacing"/>
    <w:uiPriority w:val="1"/>
    <w:qFormat/>
    <w:rsid w:val="00840986"/>
    <w:pPr>
      <w:spacing w:after="0" w:line="240" w:lineRule="auto"/>
    </w:pPr>
  </w:style>
  <w:style w:type="paragraph" w:styleId="Header">
    <w:name w:val="header"/>
    <w:basedOn w:val="Normal"/>
    <w:link w:val="HeaderChar"/>
    <w:uiPriority w:val="99"/>
    <w:unhideWhenUsed/>
    <w:rsid w:val="00840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fee03400ccd711e6a2cac7383cbb90a3" TargetMode="External"/><Relationship Id="rId13" Type="http://schemas.openxmlformats.org/officeDocument/2006/relationships/hyperlink" Target="https://www.e-tar.lt/portal/lt/legalActEditions/ecf91ec0a00811e58fd1fc0b9bba68a7"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e-seimas.lrs.lt/portal/legalAct/lt/TAD/TAIS.116101/asr" TargetMode="External"/><Relationship Id="rId12" Type="http://schemas.openxmlformats.org/officeDocument/2006/relationships/hyperlink" Target="https://www.vlkk.lt/vlkk-nutarimai/nutarimai/del-moteru-pavardziu-darymo" TargetMode="External"/><Relationship Id="rId17" Type="http://schemas.openxmlformats.org/officeDocument/2006/relationships/hyperlink" Target="https://e.teismas.lt/" TargetMode="External"/><Relationship Id="rId2" Type="http://schemas.openxmlformats.org/officeDocument/2006/relationships/settings" Target="settings.xml"/><Relationship Id="rId16" Type="http://schemas.openxmlformats.org/officeDocument/2006/relationships/hyperlink" Target="mailto:ausra.verbliugeviciene@kedainiai.lt"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seimas.lrs.lt/portal/legalAct/lt/TAD/TAIS.103713/asr" TargetMode="External"/><Relationship Id="rId11" Type="http://schemas.openxmlformats.org/officeDocument/2006/relationships/hyperlink" Target="https://e-seimas.lrs.lt/portal/legalAct/lt/TAD/TAIS.364028" TargetMode="External"/><Relationship Id="rId5" Type="http://schemas.openxmlformats.org/officeDocument/2006/relationships/hyperlink" Target="https://www.e-tar.lt/portal/lt/legalAct/TAR.35B48E5133C4" TargetMode="External"/><Relationship Id="rId15" Type="http://schemas.openxmlformats.org/officeDocument/2006/relationships/hyperlink" Target="mailto:metrikacija@kedainiai.lt" TargetMode="External"/><Relationship Id="rId10" Type="http://schemas.openxmlformats.org/officeDocument/2006/relationships/hyperlink" Target="https://www.e-tar.lt/portal/lt/legalActEditions/15fd41a0ccd811e6a2cac7383cbb90a3" TargetMode="External"/><Relationship Id="rId19" Type="http://schemas.openxmlformats.org/officeDocument/2006/relationships/fontTable" Target="fontTable.xml"/><Relationship Id="rId4" Type="http://schemas.openxmlformats.org/officeDocument/2006/relationships/hyperlink" Target="https://mgvdisisorinis.registrucentras.lt" TargetMode="External"/><Relationship Id="rId9" Type="http://schemas.openxmlformats.org/officeDocument/2006/relationships/hyperlink" Target="https://www.e-tar.lt/portal/lt/legalActEditions/TAR.8A39C83848CB" TargetMode="External"/><Relationship Id="rId14" Type="http://schemas.openxmlformats.org/officeDocument/2006/relationships/hyperlink" Target="mailto:gaiva.petrauskiene@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6731</Words>
  <Characters>3837</Characters>
  <Application>Microsoft Office Word</Application>
  <DocSecurity>0</DocSecurity>
  <Lines>31</Lines>
  <Paragraphs>21</Paragraphs>
  <ScaleCrop>false</ScaleCrop>
  <Company/>
  <LinksUpToDate>false</LinksUpToDate>
  <CharactersWithSpaces>10547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2025-05-13T13:34:00Z</dcterms:created>
  <dcterms:modified xsi:type="dcterms:W3CDTF">2025-05-13T13:36:00Z</dcterms:modified>
</cp:coreProperties>
</file>