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7AE0" w14:textId="77777777" w:rsidR="008F0419" w:rsidRPr="0095385B" w:rsidRDefault="008F0419" w:rsidP="0095385B">
      <w:pPr>
        <w:spacing w:after="0" w:line="240" w:lineRule="auto"/>
        <w:ind w:left="5184"/>
        <w:rPr>
          <w:rFonts w:ascii="Times New Roman" w:hAnsi="Times New Roman" w:cs="Times New Roman"/>
          <w:sz w:val="24"/>
          <w:szCs w:val="24"/>
        </w:rPr>
      </w:pPr>
      <w:bookmarkStart w:id="0" w:name="_Hlk193982077"/>
      <w:bookmarkStart w:id="1" w:name="_Hlk193966374"/>
      <w:r w:rsidRPr="0095385B">
        <w:rPr>
          <w:rFonts w:ascii="Times New Roman" w:hAnsi="Times New Roman" w:cs="Times New Roman"/>
          <w:sz w:val="24"/>
          <w:szCs w:val="24"/>
        </w:rPr>
        <w:t>PATVIRTINTA</w:t>
      </w:r>
    </w:p>
    <w:p w14:paraId="697BC95A" w14:textId="77777777" w:rsidR="008F0419" w:rsidRPr="0095385B" w:rsidRDefault="008F0419" w:rsidP="0095385B">
      <w:pPr>
        <w:spacing w:after="0" w:line="240" w:lineRule="auto"/>
        <w:ind w:left="5184"/>
        <w:rPr>
          <w:rFonts w:ascii="Times New Roman" w:hAnsi="Times New Roman" w:cs="Times New Roman"/>
          <w:sz w:val="24"/>
          <w:szCs w:val="24"/>
        </w:rPr>
      </w:pPr>
      <w:r w:rsidRPr="0095385B">
        <w:rPr>
          <w:rFonts w:ascii="Times New Roman" w:hAnsi="Times New Roman" w:cs="Times New Roman"/>
          <w:sz w:val="24"/>
          <w:szCs w:val="24"/>
        </w:rPr>
        <w:t>Kėdainių rajono savivaldybės</w:t>
      </w:r>
    </w:p>
    <w:p w14:paraId="4CE863B3" w14:textId="77777777" w:rsidR="008F0419" w:rsidRPr="0095385B" w:rsidRDefault="008F0419" w:rsidP="0095385B">
      <w:pPr>
        <w:spacing w:after="0" w:line="240" w:lineRule="auto"/>
        <w:ind w:left="5184"/>
        <w:rPr>
          <w:rFonts w:ascii="Times New Roman" w:hAnsi="Times New Roman" w:cs="Times New Roman"/>
          <w:sz w:val="24"/>
          <w:szCs w:val="24"/>
        </w:rPr>
      </w:pPr>
      <w:r w:rsidRPr="0095385B">
        <w:rPr>
          <w:rFonts w:ascii="Times New Roman" w:hAnsi="Times New Roman" w:cs="Times New Roman"/>
          <w:sz w:val="24"/>
          <w:szCs w:val="24"/>
        </w:rPr>
        <w:t>administracijos direktoriaus</w:t>
      </w:r>
    </w:p>
    <w:p w14:paraId="0A45BA59" w14:textId="20962BD9" w:rsidR="008F0419" w:rsidRPr="0095385B" w:rsidRDefault="008F0419" w:rsidP="0095385B">
      <w:pPr>
        <w:spacing w:after="0" w:line="240" w:lineRule="auto"/>
        <w:ind w:left="5184"/>
        <w:rPr>
          <w:rFonts w:ascii="Times New Roman" w:hAnsi="Times New Roman" w:cs="Times New Roman"/>
          <w:sz w:val="24"/>
          <w:szCs w:val="24"/>
        </w:rPr>
      </w:pPr>
      <w:r w:rsidRPr="0095385B">
        <w:rPr>
          <w:rFonts w:ascii="Times New Roman" w:hAnsi="Times New Roman" w:cs="Times New Roman"/>
          <w:sz w:val="24"/>
          <w:szCs w:val="24"/>
        </w:rPr>
        <w:t>2025 m.</w:t>
      </w:r>
      <w:r w:rsidR="000409F0">
        <w:rPr>
          <w:rFonts w:ascii="Times New Roman" w:hAnsi="Times New Roman" w:cs="Times New Roman"/>
          <w:sz w:val="24"/>
          <w:szCs w:val="24"/>
        </w:rPr>
        <w:t xml:space="preserve"> gegužės 8 </w:t>
      </w:r>
      <w:r w:rsidRPr="0095385B">
        <w:rPr>
          <w:rFonts w:ascii="Times New Roman" w:hAnsi="Times New Roman" w:cs="Times New Roman"/>
          <w:sz w:val="24"/>
          <w:szCs w:val="24"/>
        </w:rPr>
        <w:t>d. įsakymu Nr</w:t>
      </w:r>
      <w:bookmarkEnd w:id="0"/>
      <w:r w:rsidRPr="0095385B">
        <w:rPr>
          <w:rFonts w:ascii="Times New Roman" w:hAnsi="Times New Roman" w:cs="Times New Roman"/>
          <w:sz w:val="24"/>
          <w:szCs w:val="24"/>
        </w:rPr>
        <w:t xml:space="preserve">. </w:t>
      </w:r>
      <w:r w:rsidR="000409F0">
        <w:rPr>
          <w:rFonts w:ascii="Times New Roman" w:hAnsi="Times New Roman" w:cs="Times New Roman"/>
          <w:sz w:val="24"/>
          <w:szCs w:val="24"/>
        </w:rPr>
        <w:t>AD-1-464</w:t>
      </w:r>
    </w:p>
    <w:bookmarkEnd w:id="1"/>
    <w:p w14:paraId="16D9EF99" w14:textId="77777777" w:rsidR="008F0419" w:rsidRDefault="008F0419" w:rsidP="0095385B">
      <w:pPr>
        <w:spacing w:after="0" w:line="240" w:lineRule="auto"/>
        <w:jc w:val="center"/>
        <w:rPr>
          <w:rFonts w:ascii="Times New Roman" w:hAnsi="Times New Roman" w:cs="Times New Roman"/>
          <w:b/>
          <w:bCs/>
          <w:caps/>
          <w:color w:val="000000" w:themeColor="text1"/>
          <w:sz w:val="24"/>
          <w:szCs w:val="24"/>
        </w:rPr>
      </w:pPr>
    </w:p>
    <w:p w14:paraId="29C9D7DB" w14:textId="77777777" w:rsidR="0095385B" w:rsidRPr="0095385B" w:rsidRDefault="0095385B" w:rsidP="0095385B">
      <w:pPr>
        <w:spacing w:after="0" w:line="240" w:lineRule="auto"/>
        <w:jc w:val="center"/>
        <w:rPr>
          <w:rFonts w:ascii="Times New Roman" w:hAnsi="Times New Roman" w:cs="Times New Roman"/>
          <w:b/>
          <w:bCs/>
          <w:caps/>
          <w:color w:val="000000" w:themeColor="text1"/>
          <w:sz w:val="24"/>
          <w:szCs w:val="24"/>
        </w:rPr>
      </w:pPr>
    </w:p>
    <w:p w14:paraId="2240E4CE" w14:textId="3172A969" w:rsidR="002D6F02" w:rsidRPr="0095385B" w:rsidRDefault="002D6F02" w:rsidP="0095385B">
      <w:pPr>
        <w:spacing w:after="0" w:line="240" w:lineRule="auto"/>
        <w:jc w:val="center"/>
        <w:rPr>
          <w:rFonts w:ascii="Times New Roman" w:hAnsi="Times New Roman" w:cs="Times New Roman"/>
          <w:b/>
          <w:bCs/>
          <w:caps/>
          <w:color w:val="000000" w:themeColor="text1"/>
          <w:sz w:val="24"/>
          <w:szCs w:val="24"/>
        </w:rPr>
      </w:pPr>
      <w:r w:rsidRPr="0095385B">
        <w:rPr>
          <w:rFonts w:ascii="Times New Roman" w:hAnsi="Times New Roman" w:cs="Times New Roman"/>
          <w:b/>
          <w:bCs/>
          <w:caps/>
          <w:color w:val="000000" w:themeColor="text1"/>
          <w:sz w:val="24"/>
          <w:szCs w:val="24"/>
        </w:rPr>
        <w:t>Vienkartinės išmokos įsikurti skyrimas</w:t>
      </w:r>
    </w:p>
    <w:p w14:paraId="2E967E11" w14:textId="77777777" w:rsidR="002D6F02" w:rsidRPr="0095385B" w:rsidRDefault="002D6F02" w:rsidP="0095385B">
      <w:pPr>
        <w:spacing w:after="0" w:line="240" w:lineRule="auto"/>
        <w:jc w:val="both"/>
        <w:rPr>
          <w:rFonts w:ascii="Times New Roman" w:hAnsi="Times New Roman" w:cs="Times New Roman"/>
          <w:color w:val="000000" w:themeColor="text1"/>
          <w:sz w:val="24"/>
          <w:szCs w:val="24"/>
          <w:u w:val="single"/>
        </w:rPr>
      </w:pPr>
    </w:p>
    <w:p w14:paraId="5E6F13BD" w14:textId="3F6AB816"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r w:rsidRPr="0095385B">
        <w:rPr>
          <w:rFonts w:ascii="Times New Roman" w:hAnsi="Times New Roman" w:cs="Times New Roman"/>
          <w:b/>
          <w:bCs/>
          <w:color w:val="000000" w:themeColor="text1"/>
          <w:sz w:val="24"/>
          <w:szCs w:val="24"/>
        </w:rPr>
        <w:t xml:space="preserve">Paslaugos apibūdinimas </w:t>
      </w:r>
    </w:p>
    <w:p w14:paraId="0EE8A7B0" w14:textId="232C2094" w:rsidR="002D6F02" w:rsidRPr="0095385B" w:rsidRDefault="002D6F02" w:rsidP="0095385B">
      <w:pPr>
        <w:spacing w:after="0" w:line="240" w:lineRule="auto"/>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Asmenims, kuriems buvo nustatyta vaiko globa (rūpyba), pasibaigus vaiko globai (rūpybai) dėl pilnametystės, emancipacijos ar santuokos sudarymo, skiriama 75 bazinių socialinių išmokų dydžio vienkartinė išmoka įsikurti.</w:t>
      </w:r>
    </w:p>
    <w:p w14:paraId="72BC4668" w14:textId="75FD3BB6" w:rsidR="002D6F02" w:rsidRPr="0095385B" w:rsidRDefault="002D6F02" w:rsidP="0095385B">
      <w:pPr>
        <w:spacing w:after="0" w:line="240" w:lineRule="auto"/>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Vienkartinė išmoka įsikurti gali būti panaudota:</w:t>
      </w:r>
    </w:p>
    <w:p w14:paraId="004262BF" w14:textId="458714FD"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Būstui (gyvenamosioms patalpoms) pirkti.</w:t>
      </w:r>
    </w:p>
    <w:p w14:paraId="0DD2EA65" w14:textId="1D0804D0"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Sumokėti daliai paskolos būstui statyti arba pirkti.</w:t>
      </w:r>
    </w:p>
    <w:p w14:paraId="6F76D039" w14:textId="6B4FB90E"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Būsto nuomai.</w:t>
      </w:r>
    </w:p>
    <w:p w14:paraId="3C1F175F" w14:textId="7B5D49CF"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Mokesčiams už nuomojamo ar nuosavybės teise turimo būsto komunalines paslaugas apmokėti.</w:t>
      </w:r>
    </w:p>
    <w:p w14:paraId="0FD05C86" w14:textId="6D54E628"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Būstui remontuoti arba rekonstruoti.</w:t>
      </w:r>
    </w:p>
    <w:p w14:paraId="477A3F52" w14:textId="08C023AB" w:rsidR="002D6F02" w:rsidRPr="0095385B" w:rsidRDefault="002D6F02" w:rsidP="0095385B">
      <w:pPr>
        <w:pStyle w:val="ListParagraph"/>
        <w:numPr>
          <w:ilvl w:val="0"/>
          <w:numId w:val="2"/>
        </w:numPr>
        <w:tabs>
          <w:tab w:val="left" w:pos="284"/>
        </w:tabs>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Baldams, buitinei, vaizdo ir garso technikai, namų apyvokos reikmenims, vienam asmeniniam kompiuteriui, vienam mobiliojo ryšio telefonui įsigyti.</w:t>
      </w:r>
    </w:p>
    <w:p w14:paraId="37DC00EF" w14:textId="3D028CF9"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Studijų ir neformaliojo švietimo kainai padengti, mokymosi ir darbo priemonėms įsigyti.</w:t>
      </w:r>
    </w:p>
    <w:p w14:paraId="0E1CA9FE" w14:textId="68CDB97E"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Žemės sklypui įsigyti.</w:t>
      </w:r>
    </w:p>
    <w:p w14:paraId="7CB22E97" w14:textId="7A5821AA"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Mokamų sveikatos priežiūros prekių ir paslaugų išlaidoms apmokėti.</w:t>
      </w:r>
    </w:p>
    <w:p w14:paraId="09248316" w14:textId="77777777" w:rsidR="002D6F02" w:rsidRPr="0095385B" w:rsidRDefault="002D6F02" w:rsidP="0095385B">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 xml:space="preserve">Automobiliui, mopedui, motociklui, jeigu asmuo turi galiojantį vairuotojo pažymėjimą, kuriuo patvirtinama asmens teisė vairuoti atitinkamos kategorijos motorinę transporto priemonę, dviračiui, motoriniam dviračiui (taip pat elektriniam </w:t>
      </w:r>
      <w:proofErr w:type="spellStart"/>
      <w:r w:rsidRPr="0095385B">
        <w:rPr>
          <w:rFonts w:ascii="Times New Roman" w:hAnsi="Times New Roman" w:cs="Times New Roman"/>
          <w:color w:val="000000" w:themeColor="text1"/>
          <w:sz w:val="24"/>
          <w:szCs w:val="24"/>
        </w:rPr>
        <w:t>paspirtukui</w:t>
      </w:r>
      <w:proofErr w:type="spellEnd"/>
      <w:r w:rsidRPr="0095385B">
        <w:rPr>
          <w:rFonts w:ascii="Times New Roman" w:hAnsi="Times New Roman" w:cs="Times New Roman"/>
          <w:color w:val="000000" w:themeColor="text1"/>
          <w:sz w:val="24"/>
          <w:szCs w:val="24"/>
        </w:rPr>
        <w:t xml:space="preserve">) ar </w:t>
      </w:r>
      <w:proofErr w:type="spellStart"/>
      <w:r w:rsidRPr="0095385B">
        <w:rPr>
          <w:rFonts w:ascii="Times New Roman" w:hAnsi="Times New Roman" w:cs="Times New Roman"/>
          <w:color w:val="000000" w:themeColor="text1"/>
          <w:sz w:val="24"/>
          <w:szCs w:val="24"/>
        </w:rPr>
        <w:t>paspirtukui</w:t>
      </w:r>
      <w:proofErr w:type="spellEnd"/>
      <w:r w:rsidRPr="0095385B">
        <w:rPr>
          <w:rFonts w:ascii="Times New Roman" w:hAnsi="Times New Roman" w:cs="Times New Roman"/>
          <w:color w:val="000000" w:themeColor="text1"/>
          <w:sz w:val="24"/>
          <w:szCs w:val="24"/>
        </w:rPr>
        <w:t xml:space="preserve"> be variklio įsigyti.</w:t>
      </w:r>
    </w:p>
    <w:p w14:paraId="192E723B" w14:textId="15F822DE" w:rsidR="002D6F02" w:rsidRPr="0095385B" w:rsidRDefault="002D6F02" w:rsidP="0095385B">
      <w:pPr>
        <w:pStyle w:val="ListParagraph"/>
        <w:spacing w:after="0" w:line="240" w:lineRule="auto"/>
        <w:ind w:left="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Išmoka skiriama, jeigu prašymą asmuo pateikė iki jam sukako 25 metai. Išmoka turi būti panaudota per 24 mėnesius nuo sprendimo skirti išmoką priėmimo dienos.</w:t>
      </w:r>
    </w:p>
    <w:p w14:paraId="25E11175" w14:textId="77777777" w:rsidR="002D6F02" w:rsidRPr="0095385B" w:rsidRDefault="002D6F02" w:rsidP="0095385B">
      <w:pPr>
        <w:spacing w:after="0" w:line="240" w:lineRule="auto"/>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 xml:space="preserve">Vienkartinė išmoka įsikurti grynaisiais pinigais neišmokama, išskyrus atvejus, kai lieka nepanaudota mažesnė negu 2 bazinės socialinės išmokos dydžio išmokos dalis, kuri gali būti išmokama grynaisiais pinigais.  </w:t>
      </w:r>
    </w:p>
    <w:p w14:paraId="46678F0B" w14:textId="41B62E7F" w:rsidR="002D6F02" w:rsidRPr="0095385B" w:rsidRDefault="002D6F02" w:rsidP="0095385B">
      <w:pPr>
        <w:spacing w:after="0" w:line="240" w:lineRule="auto"/>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Vienkartinė išmoka neskiriama, jei asmuo yra išlaikomas valstybės ar savivaldybės finansuojamoje įstaigoje ar yra suimtas, atlieka su laisvės atėmimu susijusią bausmę.</w:t>
      </w:r>
    </w:p>
    <w:p w14:paraId="0DE77529" w14:textId="77777777" w:rsidR="002D6F02" w:rsidRPr="0095385B" w:rsidRDefault="002D6F02" w:rsidP="0095385B">
      <w:pPr>
        <w:spacing w:after="0" w:line="240" w:lineRule="auto"/>
        <w:jc w:val="both"/>
        <w:rPr>
          <w:rFonts w:ascii="Times New Roman" w:hAnsi="Times New Roman" w:cs="Times New Roman"/>
          <w:color w:val="000000" w:themeColor="text1"/>
          <w:sz w:val="24"/>
          <w:szCs w:val="24"/>
          <w:u w:val="single"/>
        </w:rPr>
      </w:pPr>
    </w:p>
    <w:p w14:paraId="03866969" w14:textId="7C25016D"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r w:rsidRPr="0095385B">
        <w:rPr>
          <w:rFonts w:ascii="Times New Roman" w:hAnsi="Times New Roman" w:cs="Times New Roman"/>
          <w:b/>
          <w:bCs/>
          <w:color w:val="000000" w:themeColor="text1"/>
          <w:sz w:val="24"/>
          <w:szCs w:val="24"/>
        </w:rPr>
        <w:t xml:space="preserve">Paslaugos teikimo proceso aprašymas </w:t>
      </w:r>
    </w:p>
    <w:p w14:paraId="02096012" w14:textId="644AF69D" w:rsidR="002D6F02" w:rsidRPr="0095385B" w:rsidRDefault="002D6F02" w:rsidP="0095385B">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Paslaugos gavėjas pateikia prašymą asmeniškai, atvyk</w:t>
      </w:r>
      <w:r w:rsidR="00FD78DB">
        <w:rPr>
          <w:rFonts w:ascii="Times New Roman" w:hAnsi="Times New Roman" w:cs="Times New Roman"/>
          <w:color w:val="000000" w:themeColor="text1"/>
          <w:sz w:val="24"/>
          <w:szCs w:val="24"/>
        </w:rPr>
        <w:t>ę</w:t>
      </w:r>
      <w:r w:rsidRPr="0095385B">
        <w:rPr>
          <w:rFonts w:ascii="Times New Roman" w:hAnsi="Times New Roman" w:cs="Times New Roman"/>
          <w:color w:val="000000" w:themeColor="text1"/>
          <w:sz w:val="24"/>
          <w:szCs w:val="24"/>
        </w:rPr>
        <w:t>s į Kėdainių rajono savivaldybės administracijos Socialinės paramos skyrių, paštu arba per atstovą (įgaliotą asmenį, rūpintoją, globėją).</w:t>
      </w:r>
    </w:p>
    <w:p w14:paraId="3CB73DD9" w14:textId="25B0B93D" w:rsidR="002D6F02" w:rsidRPr="0095385B" w:rsidRDefault="002D6F02" w:rsidP="0095385B">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Paslaugos vykdytojas išnagrinėja prašymą ir priima sprendimą dėl išmokos skyrimo</w:t>
      </w:r>
      <w:r w:rsidR="00FD78DB">
        <w:rPr>
          <w:rFonts w:ascii="Times New Roman" w:hAnsi="Times New Roman" w:cs="Times New Roman"/>
          <w:color w:val="000000" w:themeColor="text1"/>
          <w:sz w:val="24"/>
          <w:szCs w:val="24"/>
        </w:rPr>
        <w:t xml:space="preserve"> </w:t>
      </w:r>
      <w:r w:rsidRPr="0095385B">
        <w:rPr>
          <w:rFonts w:ascii="Times New Roman" w:hAnsi="Times New Roman" w:cs="Times New Roman"/>
          <w:color w:val="000000" w:themeColor="text1"/>
          <w:sz w:val="24"/>
          <w:szCs w:val="24"/>
        </w:rPr>
        <w:t xml:space="preserve">/ neskyrimo arba informuoja paslaugos gavėją dėl prašymo papildymo. Sprendimo priėmimo forma </w:t>
      </w:r>
      <w:r w:rsidR="00FD78DB">
        <w:rPr>
          <w:rFonts w:ascii="Times New Roman" w:hAnsi="Times New Roman" w:cs="Times New Roman"/>
          <w:color w:val="000000" w:themeColor="text1"/>
          <w:sz w:val="24"/>
          <w:szCs w:val="24"/>
        </w:rPr>
        <w:t>−</w:t>
      </w:r>
      <w:r w:rsidRPr="0095385B">
        <w:rPr>
          <w:rFonts w:ascii="Times New Roman" w:hAnsi="Times New Roman" w:cs="Times New Roman"/>
          <w:color w:val="000000" w:themeColor="text1"/>
          <w:sz w:val="24"/>
          <w:szCs w:val="24"/>
        </w:rPr>
        <w:t xml:space="preserve"> Kėdainių rajono savivaldybės administracijos direktoriaus įsakymas.</w:t>
      </w:r>
    </w:p>
    <w:p w14:paraId="5CCC8739" w14:textId="4F54F837" w:rsidR="002D6F02" w:rsidRPr="0095385B" w:rsidRDefault="002D6F02" w:rsidP="0095385B">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Paslaugos gavėjas apie priimtą sprendimą informuojamas prašyme nurodytu būdu (registruotu laišku, elektroniniu laišku, telefonu).</w:t>
      </w:r>
    </w:p>
    <w:p w14:paraId="2D6C7AF0" w14:textId="77777777" w:rsidR="002D6F02" w:rsidRPr="0095385B" w:rsidRDefault="002D6F02" w:rsidP="0095385B">
      <w:pPr>
        <w:spacing w:after="0" w:line="240" w:lineRule="auto"/>
        <w:jc w:val="both"/>
        <w:rPr>
          <w:rFonts w:ascii="Times New Roman" w:hAnsi="Times New Roman" w:cs="Times New Roman"/>
          <w:color w:val="000000" w:themeColor="text1"/>
          <w:sz w:val="24"/>
          <w:szCs w:val="24"/>
          <w:u w:val="single"/>
        </w:rPr>
      </w:pPr>
    </w:p>
    <w:p w14:paraId="35B50BE0" w14:textId="32B49FD8"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r w:rsidRPr="0095385B">
        <w:rPr>
          <w:rFonts w:ascii="Times New Roman" w:hAnsi="Times New Roman" w:cs="Times New Roman"/>
          <w:b/>
          <w:bCs/>
          <w:color w:val="000000" w:themeColor="text1"/>
          <w:sz w:val="24"/>
          <w:szCs w:val="24"/>
        </w:rPr>
        <w:t xml:space="preserve">Paslaugos teikimo informacija </w:t>
      </w:r>
    </w:p>
    <w:p w14:paraId="66246827" w14:textId="0B1B280E" w:rsidR="002D6F02" w:rsidRPr="0095385B" w:rsidRDefault="002D6F02" w:rsidP="0095385B">
      <w:pPr>
        <w:spacing w:after="0" w:line="240" w:lineRule="auto"/>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Paslauga yra nemokama ir suteikiama per vieną mėnesį.</w:t>
      </w:r>
    </w:p>
    <w:p w14:paraId="1DBC9416" w14:textId="77777777" w:rsidR="002D6F02" w:rsidRPr="0095385B" w:rsidRDefault="002D6F02" w:rsidP="0095385B">
      <w:pPr>
        <w:spacing w:after="0" w:line="240" w:lineRule="auto"/>
        <w:jc w:val="both"/>
        <w:rPr>
          <w:rFonts w:ascii="Times New Roman" w:hAnsi="Times New Roman" w:cs="Times New Roman"/>
          <w:color w:val="000000" w:themeColor="text1"/>
          <w:sz w:val="24"/>
          <w:szCs w:val="24"/>
        </w:rPr>
      </w:pPr>
    </w:p>
    <w:p w14:paraId="77A87B07" w14:textId="5664F503"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r w:rsidRPr="0095385B">
        <w:rPr>
          <w:rFonts w:ascii="Times New Roman" w:hAnsi="Times New Roman" w:cs="Times New Roman"/>
          <w:b/>
          <w:bCs/>
          <w:color w:val="000000" w:themeColor="text1"/>
          <w:sz w:val="24"/>
          <w:szCs w:val="24"/>
        </w:rPr>
        <w:t>Teisės aktai, reguliuojantys paslaugos teikimą</w:t>
      </w:r>
    </w:p>
    <w:p w14:paraId="361A621A" w14:textId="0B7E83C6" w:rsidR="002D6F02" w:rsidRPr="0095385B" w:rsidRDefault="002D6F02" w:rsidP="0095385B">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5" w:history="1">
        <w:r w:rsidRPr="0095385B">
          <w:rPr>
            <w:rStyle w:val="Hyperlink"/>
            <w:rFonts w:ascii="Times New Roman" w:hAnsi="Times New Roman" w:cs="Times New Roman"/>
            <w:color w:val="4472C4" w:themeColor="accent1"/>
            <w:sz w:val="24"/>
            <w:szCs w:val="24"/>
          </w:rPr>
          <w:t>Lietuvos Respublikos išmokų vaikams įstatymas.</w:t>
        </w:r>
      </w:hyperlink>
    </w:p>
    <w:p w14:paraId="373D1BFB" w14:textId="0861824A" w:rsidR="002D6F02" w:rsidRPr="0095385B" w:rsidRDefault="002D6F02" w:rsidP="0095385B">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6" w:history="1">
        <w:r w:rsidRPr="0095385B">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675AC99F" w14:textId="1DE2DF38" w:rsidR="002D6F02" w:rsidRPr="0095385B" w:rsidRDefault="002D6F02" w:rsidP="0095385B">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7" w:history="1">
        <w:r w:rsidRPr="0095385B">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7FCA4265" w14:textId="77777777" w:rsidR="002D6F02" w:rsidRPr="0095385B" w:rsidRDefault="002D6F02" w:rsidP="0095385B">
      <w:pPr>
        <w:spacing w:after="0" w:line="240" w:lineRule="auto"/>
        <w:jc w:val="both"/>
        <w:rPr>
          <w:rFonts w:ascii="Times New Roman" w:hAnsi="Times New Roman" w:cs="Times New Roman"/>
          <w:color w:val="4472C4" w:themeColor="accent1"/>
          <w:sz w:val="24"/>
          <w:szCs w:val="24"/>
          <w:u w:val="single"/>
        </w:rPr>
      </w:pPr>
    </w:p>
    <w:p w14:paraId="21760616" w14:textId="7E15D691"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r w:rsidRPr="0095385B">
        <w:rPr>
          <w:rFonts w:ascii="Times New Roman" w:hAnsi="Times New Roman" w:cs="Times New Roman"/>
          <w:b/>
          <w:bCs/>
          <w:color w:val="000000" w:themeColor="text1"/>
          <w:sz w:val="24"/>
          <w:szCs w:val="24"/>
        </w:rPr>
        <w:t>Informacija ir dokumentai, kuriuos turi pateikti asmuo</w:t>
      </w:r>
    </w:p>
    <w:p w14:paraId="3223434B" w14:textId="09C1A3D3" w:rsidR="002D6F02" w:rsidRPr="0095385B" w:rsidRDefault="002D6F02" w:rsidP="0095385B">
      <w:pPr>
        <w:pStyle w:val="ListParagraph"/>
        <w:numPr>
          <w:ilvl w:val="0"/>
          <w:numId w:val="10"/>
        </w:numPr>
        <w:spacing w:after="0" w:line="240" w:lineRule="auto"/>
        <w:ind w:left="567" w:hanging="567"/>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Prašymas.</w:t>
      </w:r>
    </w:p>
    <w:p w14:paraId="0DD95B95" w14:textId="6102B80B" w:rsidR="002D6F02" w:rsidRPr="0095385B" w:rsidRDefault="002D6F02" w:rsidP="0095385B">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Asmens tapatybę patvirtinantis dokumentas.</w:t>
      </w:r>
    </w:p>
    <w:p w14:paraId="669B139B" w14:textId="2F5E8D72" w:rsidR="002D6F02" w:rsidRPr="0095385B" w:rsidRDefault="002D6F02" w:rsidP="0095385B">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Dokumentai apie globos (rūpybos) nustatymą.</w:t>
      </w:r>
    </w:p>
    <w:p w14:paraId="664C0F27" w14:textId="29905B80" w:rsidR="002D6F02" w:rsidRPr="0095385B" w:rsidRDefault="002D6F02" w:rsidP="0095385B">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Vaiko teisių apsaugos tarnybos pažyma apie tai, kad iki pilnametystės buvo rūpinama (globojama).</w:t>
      </w:r>
    </w:p>
    <w:p w14:paraId="0EEE2FF3" w14:textId="45727941" w:rsidR="002D6F02" w:rsidRPr="0095385B" w:rsidRDefault="002D6F02" w:rsidP="0095385B">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 xml:space="preserve">Teismo sprendimas dėl nepilnamečio pripažinimo veiksniu, jeigu vaikas </w:t>
      </w:r>
      <w:proofErr w:type="spellStart"/>
      <w:r w:rsidRPr="0095385B">
        <w:rPr>
          <w:rFonts w:ascii="Times New Roman" w:hAnsi="Times New Roman" w:cs="Times New Roman"/>
          <w:color w:val="000000" w:themeColor="text1"/>
          <w:sz w:val="24"/>
          <w:szCs w:val="24"/>
        </w:rPr>
        <w:t>emancipuotas</w:t>
      </w:r>
      <w:proofErr w:type="spellEnd"/>
      <w:r w:rsidRPr="0095385B">
        <w:rPr>
          <w:rFonts w:ascii="Times New Roman" w:hAnsi="Times New Roman" w:cs="Times New Roman"/>
          <w:color w:val="000000" w:themeColor="text1"/>
          <w:sz w:val="24"/>
          <w:szCs w:val="24"/>
        </w:rPr>
        <w:t>.</w:t>
      </w:r>
    </w:p>
    <w:p w14:paraId="62B23C84" w14:textId="38F72719" w:rsidR="002D6F02" w:rsidRPr="0095385B" w:rsidRDefault="002D6F02" w:rsidP="0095385B">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Dokumentus, patvirtinančius automobilio, būsto ar žemės sklypo įsigijimą, nuomą, baldų ar buitinės technikos įsigijimą, gyvenamųjų patalpų nuomos sutartis, įregistruota viešame registre, jeigu vienkartinė išmoka įsikurti naudojama būsto nuomai, mokymo įstaigos pažyma, patvirtinanti, kad asmuo mokosi ar studijuoja, jeigu vienkartinė išmoka įsikurti naudojama studijų ir neformaliojo švietimo kainai padengti ar mokymosi priemonėms įsigyti, arba darbo sutartis ar kiti dokumentai, patvirtinantys, kad asmuo dirba, jeigu vienkartinė išmoka įsikurti naudojama darbo priemonėms įsigyti.</w:t>
      </w:r>
    </w:p>
    <w:p w14:paraId="6AC8797B" w14:textId="53894D90" w:rsidR="002D6F02" w:rsidRPr="0095385B" w:rsidRDefault="002D6F02" w:rsidP="0095385B">
      <w:pPr>
        <w:pStyle w:val="ListParagraph"/>
        <w:numPr>
          <w:ilvl w:val="0"/>
          <w:numId w:val="10"/>
        </w:numPr>
        <w:spacing w:after="0" w:line="240" w:lineRule="auto"/>
        <w:ind w:left="0" w:firstLine="0"/>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Kiti dokumentai (atsižvelgiant į aplinkybes).</w:t>
      </w:r>
    </w:p>
    <w:p w14:paraId="27E9423F" w14:textId="77777777" w:rsidR="002D6F02" w:rsidRPr="0095385B" w:rsidRDefault="002D6F02" w:rsidP="0095385B">
      <w:pPr>
        <w:spacing w:after="0" w:line="240" w:lineRule="auto"/>
        <w:jc w:val="both"/>
        <w:rPr>
          <w:rFonts w:ascii="Times New Roman" w:hAnsi="Times New Roman" w:cs="Times New Roman"/>
          <w:color w:val="000000" w:themeColor="text1"/>
          <w:sz w:val="24"/>
          <w:szCs w:val="24"/>
        </w:rPr>
      </w:pPr>
    </w:p>
    <w:p w14:paraId="4AE0F126" w14:textId="26D5688C"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r w:rsidRPr="0095385B">
        <w:rPr>
          <w:rFonts w:ascii="Times New Roman" w:hAnsi="Times New Roman" w:cs="Times New Roman"/>
          <w:b/>
          <w:bCs/>
          <w:color w:val="000000" w:themeColor="text1"/>
          <w:sz w:val="24"/>
          <w:szCs w:val="24"/>
        </w:rPr>
        <w:t xml:space="preserve">Paslaugos inicijavimo forma </w:t>
      </w:r>
    </w:p>
    <w:p w14:paraId="5AB85E83" w14:textId="77777777" w:rsidR="002D6F02" w:rsidRPr="0095385B" w:rsidRDefault="002D6F02" w:rsidP="0095385B">
      <w:pPr>
        <w:pStyle w:val="ListParagraph"/>
        <w:numPr>
          <w:ilvl w:val="0"/>
          <w:numId w:val="8"/>
        </w:numPr>
        <w:spacing w:after="0" w:line="240" w:lineRule="auto"/>
        <w:ind w:left="567" w:hanging="567"/>
        <w:jc w:val="both"/>
        <w:rPr>
          <w:rFonts w:ascii="Times New Roman" w:hAnsi="Times New Roman" w:cs="Times New Roman"/>
          <w:color w:val="4472C4" w:themeColor="accent1"/>
          <w:sz w:val="24"/>
          <w:szCs w:val="24"/>
          <w:u w:val="single"/>
        </w:rPr>
      </w:pPr>
      <w:hyperlink r:id="rId8" w:history="1">
        <w:r w:rsidRPr="0095385B">
          <w:rPr>
            <w:rStyle w:val="Hyperlink"/>
            <w:rFonts w:ascii="Times New Roman" w:hAnsi="Times New Roman" w:cs="Times New Roman"/>
            <w:color w:val="4472C4" w:themeColor="accent1"/>
            <w:sz w:val="24"/>
            <w:szCs w:val="24"/>
          </w:rPr>
          <w:t>Prašymo gauti išmoką SP-3 (B) forma.</w:t>
        </w:r>
      </w:hyperlink>
    </w:p>
    <w:p w14:paraId="6E0EAE2A" w14:textId="77777777" w:rsidR="002D6F02" w:rsidRPr="0095385B" w:rsidRDefault="002D6F02" w:rsidP="0095385B">
      <w:pPr>
        <w:pStyle w:val="ListParagraph"/>
        <w:numPr>
          <w:ilvl w:val="0"/>
          <w:numId w:val="8"/>
        </w:numPr>
        <w:spacing w:after="0" w:line="240" w:lineRule="auto"/>
        <w:ind w:left="567" w:hanging="567"/>
        <w:jc w:val="both"/>
        <w:rPr>
          <w:rFonts w:ascii="Times New Roman" w:hAnsi="Times New Roman" w:cs="Times New Roman"/>
          <w:color w:val="000000" w:themeColor="text1"/>
          <w:sz w:val="24"/>
          <w:szCs w:val="24"/>
          <w:u w:val="single"/>
        </w:rPr>
      </w:pPr>
      <w:hyperlink r:id="rId9" w:history="1">
        <w:r w:rsidRPr="0095385B">
          <w:rPr>
            <w:rStyle w:val="Hyperlink"/>
            <w:rFonts w:ascii="Times New Roman" w:hAnsi="Times New Roman" w:cs="Times New Roman"/>
            <w:color w:val="4472C4" w:themeColor="accent1"/>
            <w:sz w:val="24"/>
            <w:szCs w:val="24"/>
          </w:rPr>
          <w:t xml:space="preserve">Šeimos (bendrai gyvenančių asmenų) duomenų socialinei paramai gauti SP-1 forma. </w:t>
        </w:r>
      </w:hyperlink>
    </w:p>
    <w:p w14:paraId="5E53D3A7" w14:textId="77777777"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p>
    <w:p w14:paraId="7F92AFC5" w14:textId="7EB8B433"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r w:rsidRPr="0095385B">
        <w:rPr>
          <w:rFonts w:ascii="Times New Roman" w:hAnsi="Times New Roman" w:cs="Times New Roman"/>
          <w:b/>
          <w:bCs/>
          <w:color w:val="000000" w:themeColor="text1"/>
          <w:sz w:val="24"/>
          <w:szCs w:val="24"/>
        </w:rPr>
        <w:t xml:space="preserve">Informacija ir dokumentai, kuriuos gauna paslaugos teikėjas </w:t>
      </w:r>
    </w:p>
    <w:p w14:paraId="396E13C0" w14:textId="4A2983AF" w:rsidR="002D6F02" w:rsidRPr="0095385B" w:rsidRDefault="002D6F02" w:rsidP="0095385B">
      <w:pPr>
        <w:spacing w:after="0" w:line="240" w:lineRule="auto"/>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4EF877E7" w14:textId="4E8324CF" w:rsidR="002D6F02" w:rsidRPr="0095385B" w:rsidRDefault="002D6F02" w:rsidP="0095385B">
      <w:pPr>
        <w:pStyle w:val="ListParagraph"/>
        <w:numPr>
          <w:ilvl w:val="0"/>
          <w:numId w:val="12"/>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bookmarkStart w:id="2" w:name="_Hlk192148378"/>
      <w:r w:rsidRPr="0095385B">
        <w:rPr>
          <w:rFonts w:ascii="Times New Roman" w:eastAsia="Times New Roman" w:hAnsi="Times New Roman" w:cs="Times New Roman"/>
          <w:color w:val="000000" w:themeColor="text1"/>
          <w:sz w:val="24"/>
          <w:szCs w:val="24"/>
          <w:lang w:eastAsia="lt-LT"/>
        </w:rPr>
        <w:t xml:space="preserve">Gyventojų registro duomenų bazės </w:t>
      </w:r>
      <w:r w:rsidR="003B717F">
        <w:rPr>
          <w:rFonts w:ascii="Times New Roman" w:eastAsia="Times New Roman" w:hAnsi="Times New Roman" w:cs="Times New Roman"/>
          <w:color w:val="000000" w:themeColor="text1"/>
          <w:sz w:val="24"/>
          <w:szCs w:val="24"/>
          <w:lang w:eastAsia="lt-LT"/>
        </w:rPr>
        <w:t>(</w:t>
      </w:r>
      <w:r w:rsidRPr="0095385B">
        <w:rPr>
          <w:rFonts w:ascii="Times New Roman" w:eastAsia="Times New Roman" w:hAnsi="Times New Roman" w:cs="Times New Roman"/>
          <w:color w:val="000000" w:themeColor="text1"/>
          <w:sz w:val="24"/>
          <w:szCs w:val="24"/>
          <w:lang w:eastAsia="lt-LT"/>
        </w:rPr>
        <w:t>išrašas</w:t>
      </w:r>
      <w:r w:rsidR="003B717F">
        <w:rPr>
          <w:rFonts w:ascii="Times New Roman" w:eastAsia="Times New Roman" w:hAnsi="Times New Roman" w:cs="Times New Roman"/>
          <w:color w:val="000000" w:themeColor="text1"/>
          <w:sz w:val="24"/>
          <w:szCs w:val="24"/>
          <w:lang w:eastAsia="lt-LT"/>
        </w:rPr>
        <w:t>)</w:t>
      </w:r>
      <w:r w:rsidRPr="0095385B">
        <w:rPr>
          <w:rFonts w:ascii="Times New Roman" w:eastAsia="Times New Roman" w:hAnsi="Times New Roman" w:cs="Times New Roman"/>
          <w:color w:val="000000" w:themeColor="text1"/>
          <w:sz w:val="24"/>
          <w:szCs w:val="24"/>
          <w:lang w:eastAsia="lt-LT"/>
        </w:rPr>
        <w:t>.</w:t>
      </w:r>
      <w:bookmarkEnd w:id="2"/>
    </w:p>
    <w:p w14:paraId="2D1CB9E0" w14:textId="5041B131" w:rsidR="002D6F02" w:rsidRPr="0095385B" w:rsidRDefault="002D6F02" w:rsidP="0095385B">
      <w:pPr>
        <w:pStyle w:val="ListParagraph"/>
        <w:numPr>
          <w:ilvl w:val="0"/>
          <w:numId w:val="12"/>
        </w:numPr>
        <w:shd w:val="clear" w:color="auto" w:fill="FFFFFF"/>
        <w:spacing w:after="0" w:line="240" w:lineRule="auto"/>
        <w:ind w:left="567" w:hanging="567"/>
        <w:rPr>
          <w:rFonts w:ascii="Times New Roman" w:eastAsia="Times New Roman" w:hAnsi="Times New Roman" w:cs="Times New Roman"/>
          <w:color w:val="000000" w:themeColor="text1"/>
          <w:sz w:val="24"/>
          <w:szCs w:val="24"/>
          <w:lang w:eastAsia="lt-LT"/>
        </w:rPr>
      </w:pPr>
      <w:r w:rsidRPr="0095385B">
        <w:rPr>
          <w:rFonts w:ascii="Times New Roman" w:eastAsia="Times New Roman" w:hAnsi="Times New Roman" w:cs="Times New Roman"/>
          <w:color w:val="000000" w:themeColor="text1"/>
          <w:sz w:val="24"/>
          <w:szCs w:val="24"/>
          <w:lang w:eastAsia="lt-LT"/>
        </w:rPr>
        <w:t xml:space="preserve">Mokinių registro duomenų bazės </w:t>
      </w:r>
      <w:r w:rsidR="003B717F">
        <w:rPr>
          <w:rFonts w:ascii="Times New Roman" w:eastAsia="Times New Roman" w:hAnsi="Times New Roman" w:cs="Times New Roman"/>
          <w:color w:val="000000" w:themeColor="text1"/>
          <w:sz w:val="24"/>
          <w:szCs w:val="24"/>
          <w:lang w:eastAsia="lt-LT"/>
        </w:rPr>
        <w:t>(</w:t>
      </w:r>
      <w:r w:rsidRPr="0095385B">
        <w:rPr>
          <w:rFonts w:ascii="Times New Roman" w:eastAsia="Times New Roman" w:hAnsi="Times New Roman" w:cs="Times New Roman"/>
          <w:color w:val="000000" w:themeColor="text1"/>
          <w:sz w:val="24"/>
          <w:szCs w:val="24"/>
          <w:lang w:eastAsia="lt-LT"/>
        </w:rPr>
        <w:t>išrašas</w:t>
      </w:r>
      <w:r w:rsidR="003B717F">
        <w:rPr>
          <w:rFonts w:ascii="Times New Roman" w:eastAsia="Times New Roman" w:hAnsi="Times New Roman" w:cs="Times New Roman"/>
          <w:color w:val="000000" w:themeColor="text1"/>
          <w:sz w:val="24"/>
          <w:szCs w:val="24"/>
          <w:lang w:eastAsia="lt-LT"/>
        </w:rPr>
        <w:t>)</w:t>
      </w:r>
      <w:r w:rsidRPr="0095385B">
        <w:rPr>
          <w:rFonts w:ascii="Times New Roman" w:eastAsia="Times New Roman" w:hAnsi="Times New Roman" w:cs="Times New Roman"/>
          <w:color w:val="000000" w:themeColor="text1"/>
          <w:sz w:val="24"/>
          <w:szCs w:val="24"/>
          <w:lang w:eastAsia="lt-LT"/>
        </w:rPr>
        <w:t>.</w:t>
      </w:r>
    </w:p>
    <w:p w14:paraId="4213A1DD" w14:textId="037805F4" w:rsidR="002D6F02" w:rsidRPr="0095385B" w:rsidRDefault="002D6F02" w:rsidP="0095385B">
      <w:pPr>
        <w:pStyle w:val="ListParagraph"/>
        <w:numPr>
          <w:ilvl w:val="0"/>
          <w:numId w:val="12"/>
        </w:numPr>
        <w:shd w:val="clear" w:color="auto" w:fill="FFFFFF"/>
        <w:spacing w:after="0" w:line="240" w:lineRule="auto"/>
        <w:ind w:left="567" w:hanging="567"/>
        <w:rPr>
          <w:rFonts w:ascii="Times New Roman" w:eastAsia="Times New Roman" w:hAnsi="Times New Roman" w:cs="Times New Roman"/>
          <w:color w:val="000000" w:themeColor="text1"/>
          <w:sz w:val="24"/>
          <w:szCs w:val="24"/>
          <w:lang w:eastAsia="lt-LT"/>
        </w:rPr>
      </w:pPr>
      <w:r w:rsidRPr="0095385B">
        <w:rPr>
          <w:rFonts w:ascii="Times New Roman" w:eastAsia="Times New Roman" w:hAnsi="Times New Roman" w:cs="Times New Roman"/>
          <w:color w:val="000000" w:themeColor="text1"/>
          <w:sz w:val="24"/>
          <w:szCs w:val="24"/>
          <w:lang w:eastAsia="lt-LT"/>
        </w:rPr>
        <w:t xml:space="preserve">Studentų registro duomenų bazės </w:t>
      </w:r>
      <w:r w:rsidR="003B717F">
        <w:rPr>
          <w:rFonts w:ascii="Times New Roman" w:eastAsia="Times New Roman" w:hAnsi="Times New Roman" w:cs="Times New Roman"/>
          <w:color w:val="000000" w:themeColor="text1"/>
          <w:sz w:val="24"/>
          <w:szCs w:val="24"/>
          <w:lang w:eastAsia="lt-LT"/>
        </w:rPr>
        <w:t>(</w:t>
      </w:r>
      <w:r w:rsidRPr="0095385B">
        <w:rPr>
          <w:rFonts w:ascii="Times New Roman" w:eastAsia="Times New Roman" w:hAnsi="Times New Roman" w:cs="Times New Roman"/>
          <w:color w:val="000000" w:themeColor="text1"/>
          <w:sz w:val="24"/>
          <w:szCs w:val="24"/>
          <w:lang w:eastAsia="lt-LT"/>
        </w:rPr>
        <w:t>išrašas</w:t>
      </w:r>
      <w:r w:rsidR="003B717F">
        <w:rPr>
          <w:rFonts w:ascii="Times New Roman" w:eastAsia="Times New Roman" w:hAnsi="Times New Roman" w:cs="Times New Roman"/>
          <w:color w:val="000000" w:themeColor="text1"/>
          <w:sz w:val="24"/>
          <w:szCs w:val="24"/>
          <w:lang w:eastAsia="lt-LT"/>
        </w:rPr>
        <w:t>)</w:t>
      </w:r>
      <w:r w:rsidRPr="0095385B">
        <w:rPr>
          <w:rFonts w:ascii="Times New Roman" w:eastAsia="Times New Roman" w:hAnsi="Times New Roman" w:cs="Times New Roman"/>
          <w:color w:val="000000" w:themeColor="text1"/>
          <w:sz w:val="24"/>
          <w:szCs w:val="24"/>
          <w:lang w:eastAsia="lt-LT"/>
        </w:rPr>
        <w:t>.</w:t>
      </w:r>
    </w:p>
    <w:p w14:paraId="06356CD0" w14:textId="564C1E1E" w:rsidR="002D6F02" w:rsidRPr="0095385B" w:rsidRDefault="002D6F02" w:rsidP="0095385B">
      <w:pPr>
        <w:pStyle w:val="ListParagraph"/>
        <w:numPr>
          <w:ilvl w:val="0"/>
          <w:numId w:val="12"/>
        </w:numPr>
        <w:spacing w:after="0" w:line="240" w:lineRule="auto"/>
        <w:ind w:left="567" w:hanging="567"/>
        <w:jc w:val="both"/>
        <w:rPr>
          <w:rFonts w:ascii="Times New Roman" w:hAnsi="Times New Roman" w:cs="Times New Roman"/>
          <w:bCs/>
          <w:color w:val="000000" w:themeColor="text1"/>
          <w:sz w:val="24"/>
          <w:szCs w:val="24"/>
        </w:rPr>
      </w:pPr>
      <w:r w:rsidRPr="0095385B">
        <w:rPr>
          <w:rFonts w:ascii="Times New Roman" w:eastAsia="Times New Roman" w:hAnsi="Times New Roman" w:cs="Times New Roman"/>
          <w:bCs/>
          <w:color w:val="000000" w:themeColor="text1"/>
          <w:sz w:val="24"/>
          <w:szCs w:val="24"/>
        </w:rPr>
        <w:t>VĮ „R</w:t>
      </w:r>
      <w:r w:rsidR="00FD78DB">
        <w:rPr>
          <w:rFonts w:ascii="Times New Roman" w:eastAsia="Times New Roman" w:hAnsi="Times New Roman" w:cs="Times New Roman"/>
          <w:bCs/>
          <w:color w:val="000000" w:themeColor="text1"/>
          <w:sz w:val="24"/>
          <w:szCs w:val="24"/>
        </w:rPr>
        <w:t>egitra</w:t>
      </w:r>
      <w:r w:rsidRPr="0095385B">
        <w:rPr>
          <w:rFonts w:ascii="Times New Roman" w:eastAsia="Times New Roman" w:hAnsi="Times New Roman" w:cs="Times New Roman"/>
          <w:bCs/>
          <w:color w:val="000000" w:themeColor="text1"/>
          <w:sz w:val="24"/>
          <w:szCs w:val="24"/>
        </w:rPr>
        <w:t xml:space="preserve">“ </w:t>
      </w:r>
      <w:r w:rsidR="00FD78DB">
        <w:rPr>
          <w:rFonts w:ascii="Times New Roman" w:eastAsia="Times New Roman" w:hAnsi="Times New Roman" w:cs="Times New Roman"/>
          <w:bCs/>
          <w:color w:val="000000" w:themeColor="text1"/>
          <w:sz w:val="24"/>
          <w:szCs w:val="24"/>
        </w:rPr>
        <w:t>−</w:t>
      </w:r>
      <w:r w:rsidRPr="0095385B">
        <w:rPr>
          <w:rFonts w:ascii="Times New Roman" w:eastAsia="Times New Roman" w:hAnsi="Times New Roman" w:cs="Times New Roman"/>
          <w:bCs/>
          <w:color w:val="000000" w:themeColor="text1"/>
          <w:sz w:val="24"/>
          <w:szCs w:val="24"/>
        </w:rPr>
        <w:t xml:space="preserve"> LR kelių transporto priemonių vairuotojų registro </w:t>
      </w:r>
      <w:r w:rsidR="003B717F">
        <w:rPr>
          <w:rFonts w:ascii="Times New Roman" w:eastAsia="Times New Roman" w:hAnsi="Times New Roman" w:cs="Times New Roman"/>
          <w:bCs/>
          <w:color w:val="000000" w:themeColor="text1"/>
          <w:sz w:val="24"/>
          <w:szCs w:val="24"/>
        </w:rPr>
        <w:t>(</w:t>
      </w:r>
      <w:r w:rsidRPr="0095385B">
        <w:rPr>
          <w:rFonts w:ascii="Times New Roman" w:eastAsia="Times New Roman" w:hAnsi="Times New Roman" w:cs="Times New Roman"/>
          <w:bCs/>
          <w:color w:val="000000" w:themeColor="text1"/>
          <w:sz w:val="24"/>
          <w:szCs w:val="24"/>
        </w:rPr>
        <w:t>išrašas</w:t>
      </w:r>
      <w:r w:rsidR="003B717F">
        <w:rPr>
          <w:rFonts w:ascii="Times New Roman" w:eastAsia="Times New Roman" w:hAnsi="Times New Roman" w:cs="Times New Roman"/>
          <w:bCs/>
          <w:color w:val="000000" w:themeColor="text1"/>
          <w:sz w:val="24"/>
          <w:szCs w:val="24"/>
        </w:rPr>
        <w:t>)</w:t>
      </w:r>
      <w:r w:rsidRPr="0095385B">
        <w:rPr>
          <w:rFonts w:ascii="Times New Roman" w:eastAsia="Times New Roman" w:hAnsi="Times New Roman" w:cs="Times New Roman"/>
          <w:bCs/>
          <w:color w:val="000000" w:themeColor="text1"/>
          <w:sz w:val="24"/>
          <w:szCs w:val="24"/>
        </w:rPr>
        <w:t>.</w:t>
      </w:r>
      <w:r w:rsidRPr="0095385B">
        <w:rPr>
          <w:rFonts w:ascii="Times New Roman" w:hAnsi="Times New Roman" w:cs="Times New Roman"/>
          <w:bCs/>
          <w:color w:val="000000" w:themeColor="text1"/>
          <w:sz w:val="24"/>
          <w:szCs w:val="24"/>
        </w:rPr>
        <w:t xml:space="preserve"> </w:t>
      </w:r>
    </w:p>
    <w:p w14:paraId="4A9C0CA7" w14:textId="1C44F3A4" w:rsidR="002D6F02" w:rsidRPr="0095385B" w:rsidRDefault="002D6F02" w:rsidP="0095385B">
      <w:pPr>
        <w:pStyle w:val="ListParagraph"/>
        <w:numPr>
          <w:ilvl w:val="0"/>
          <w:numId w:val="12"/>
        </w:numPr>
        <w:spacing w:after="0" w:line="240" w:lineRule="auto"/>
        <w:ind w:left="567" w:hanging="567"/>
        <w:jc w:val="both"/>
        <w:rPr>
          <w:rFonts w:ascii="Times New Roman" w:hAnsi="Times New Roman" w:cs="Times New Roman"/>
          <w:color w:val="000000" w:themeColor="text1"/>
          <w:sz w:val="24"/>
          <w:szCs w:val="24"/>
        </w:rPr>
      </w:pPr>
      <w:r w:rsidRPr="0095385B">
        <w:rPr>
          <w:rFonts w:ascii="Times New Roman" w:hAnsi="Times New Roman" w:cs="Times New Roman"/>
          <w:color w:val="000000" w:themeColor="text1"/>
          <w:sz w:val="24"/>
          <w:szCs w:val="24"/>
        </w:rPr>
        <w:t>Kiti duomenys (atsižvelgiant į aplinkybes).</w:t>
      </w:r>
    </w:p>
    <w:p w14:paraId="5F9E3922" w14:textId="77777777" w:rsidR="002D6F02" w:rsidRPr="0095385B" w:rsidRDefault="002D6F02" w:rsidP="0095385B">
      <w:pPr>
        <w:spacing w:after="0" w:line="240" w:lineRule="auto"/>
        <w:jc w:val="both"/>
        <w:rPr>
          <w:rFonts w:ascii="Times New Roman" w:hAnsi="Times New Roman" w:cs="Times New Roman"/>
          <w:color w:val="000000" w:themeColor="text1"/>
          <w:sz w:val="24"/>
          <w:szCs w:val="24"/>
        </w:rPr>
      </w:pPr>
    </w:p>
    <w:p w14:paraId="1C672062" w14:textId="0EE610E6" w:rsidR="002D6F02" w:rsidRPr="0095385B" w:rsidRDefault="002D6F02" w:rsidP="0095385B">
      <w:pPr>
        <w:spacing w:after="0" w:line="240" w:lineRule="auto"/>
        <w:jc w:val="both"/>
        <w:rPr>
          <w:rFonts w:ascii="Times New Roman" w:hAnsi="Times New Roman" w:cs="Times New Roman"/>
          <w:b/>
          <w:bCs/>
          <w:color w:val="000000" w:themeColor="text1"/>
          <w:sz w:val="24"/>
          <w:szCs w:val="24"/>
        </w:rPr>
      </w:pPr>
      <w:r w:rsidRPr="0095385B">
        <w:rPr>
          <w:rFonts w:ascii="Times New Roman" w:hAnsi="Times New Roman" w:cs="Times New Roman"/>
          <w:b/>
          <w:bCs/>
          <w:color w:val="000000" w:themeColor="text1"/>
          <w:sz w:val="24"/>
          <w:szCs w:val="24"/>
        </w:rPr>
        <w:t xml:space="preserve">Už paslaugos teikimą atsakingų asmenų kontaktai </w:t>
      </w:r>
    </w:p>
    <w:p w14:paraId="4DA5C617" w14:textId="7B638CC7" w:rsidR="002D6F02" w:rsidRPr="0095385B" w:rsidRDefault="002D6F02" w:rsidP="0095385B">
      <w:pPr>
        <w:spacing w:after="0" w:line="240" w:lineRule="auto"/>
        <w:jc w:val="both"/>
        <w:rPr>
          <w:rFonts w:ascii="Times New Roman" w:hAnsi="Times New Roman" w:cs="Times New Roman"/>
          <w:sz w:val="24"/>
          <w:szCs w:val="24"/>
        </w:rPr>
      </w:pPr>
      <w:r w:rsidRPr="0095385B">
        <w:rPr>
          <w:rFonts w:ascii="Times New Roman" w:hAnsi="Times New Roman" w:cs="Times New Roman"/>
          <w:color w:val="000000" w:themeColor="text1"/>
          <w:sz w:val="24"/>
          <w:szCs w:val="24"/>
        </w:rPr>
        <w:t>Socialinio skyriaus vyr. specialistė Reda Kelmelė, tel.</w:t>
      </w:r>
      <w:r w:rsidR="0095385B">
        <w:rPr>
          <w:rFonts w:ascii="Times New Roman" w:hAnsi="Times New Roman" w:cs="Times New Roman"/>
          <w:color w:val="000000" w:themeColor="text1"/>
          <w:sz w:val="24"/>
          <w:szCs w:val="24"/>
        </w:rPr>
        <w:t xml:space="preserve"> </w:t>
      </w:r>
      <w:r w:rsidRPr="0095385B">
        <w:rPr>
          <w:rFonts w:ascii="Times New Roman" w:hAnsi="Times New Roman" w:cs="Times New Roman"/>
          <w:color w:val="000000" w:themeColor="text1"/>
          <w:sz w:val="24"/>
          <w:szCs w:val="24"/>
        </w:rPr>
        <w:t xml:space="preserve">+370 347 44200, el. p. </w:t>
      </w:r>
      <w:hyperlink r:id="rId10" w:history="1">
        <w:r w:rsidR="008F0419" w:rsidRPr="0095385B">
          <w:rPr>
            <w:rStyle w:val="Hyperlink"/>
            <w:rFonts w:ascii="Times New Roman" w:hAnsi="Times New Roman" w:cs="Times New Roman"/>
            <w:color w:val="auto"/>
            <w:sz w:val="24"/>
            <w:szCs w:val="24"/>
            <w:u w:val="none"/>
          </w:rPr>
          <w:t>reda.kelmele@kedainiai.lt</w:t>
        </w:r>
      </w:hyperlink>
      <w:r w:rsidR="0095385B" w:rsidRPr="0095385B">
        <w:rPr>
          <w:rFonts w:ascii="Times New Roman" w:hAnsi="Times New Roman" w:cs="Times New Roman"/>
          <w:sz w:val="24"/>
          <w:szCs w:val="24"/>
        </w:rPr>
        <w:t>.</w:t>
      </w:r>
    </w:p>
    <w:p w14:paraId="6BAD49DB" w14:textId="77777777" w:rsidR="002D6F02" w:rsidRPr="0095385B" w:rsidRDefault="002D6F02" w:rsidP="0095385B">
      <w:pPr>
        <w:spacing w:after="0" w:line="240" w:lineRule="auto"/>
        <w:jc w:val="both"/>
        <w:rPr>
          <w:rFonts w:ascii="Times New Roman" w:hAnsi="Times New Roman" w:cs="Times New Roman"/>
          <w:color w:val="000000" w:themeColor="text1"/>
          <w:sz w:val="24"/>
          <w:szCs w:val="24"/>
        </w:rPr>
      </w:pPr>
    </w:p>
    <w:p w14:paraId="4B41AE86" w14:textId="77777777" w:rsidR="008F0419" w:rsidRPr="0095385B" w:rsidRDefault="00626AE0" w:rsidP="0095385B">
      <w:pPr>
        <w:spacing w:after="0" w:line="240" w:lineRule="auto"/>
        <w:rPr>
          <w:rFonts w:ascii="Times New Roman" w:hAnsi="Times New Roman" w:cs="Times New Roman"/>
          <w:b/>
          <w:bCs/>
          <w:sz w:val="24"/>
          <w:szCs w:val="24"/>
        </w:rPr>
      </w:pPr>
      <w:bookmarkStart w:id="3" w:name="_Hlk193813708"/>
      <w:r w:rsidRPr="0095385B">
        <w:rPr>
          <w:rFonts w:ascii="Times New Roman" w:hAnsi="Times New Roman" w:cs="Times New Roman"/>
          <w:b/>
          <w:bCs/>
          <w:sz w:val="24"/>
          <w:szCs w:val="24"/>
        </w:rPr>
        <w:t>Informacija apie teikėją</w:t>
      </w:r>
      <w:bookmarkStart w:id="4" w:name="_Hlk191017611"/>
    </w:p>
    <w:p w14:paraId="4EBC7965" w14:textId="073F3355" w:rsidR="00626AE0" w:rsidRPr="0095385B" w:rsidRDefault="00626AE0" w:rsidP="0095385B">
      <w:pPr>
        <w:spacing w:after="0" w:line="240" w:lineRule="auto"/>
        <w:jc w:val="both"/>
        <w:rPr>
          <w:rFonts w:ascii="Times New Roman" w:hAnsi="Times New Roman" w:cs="Times New Roman"/>
          <w:sz w:val="24"/>
          <w:szCs w:val="24"/>
        </w:rPr>
      </w:pPr>
      <w:r w:rsidRPr="0095385B">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11" w:history="1">
        <w:r w:rsidR="0095385B" w:rsidRPr="00F87844">
          <w:rPr>
            <w:rStyle w:val="Hyperlink"/>
            <w:rFonts w:ascii="Times New Roman" w:eastAsia="Calibri" w:hAnsi="Times New Roman" w:cs="Times New Roman"/>
            <w:sz w:val="24"/>
            <w:szCs w:val="24"/>
          </w:rPr>
          <w:t>www.kedainiai.lt</w:t>
        </w:r>
      </w:hyperlink>
      <w:r w:rsidR="0095385B">
        <w:rPr>
          <w:rFonts w:ascii="Times New Roman" w:eastAsia="Calibri" w:hAnsi="Times New Roman" w:cs="Times New Roman"/>
          <w:sz w:val="24"/>
          <w:szCs w:val="24"/>
        </w:rPr>
        <w:t xml:space="preserve">, </w:t>
      </w:r>
      <w:r w:rsidRPr="0095385B">
        <w:rPr>
          <w:rFonts w:ascii="Times New Roman" w:eastAsia="Calibri" w:hAnsi="Times New Roman" w:cs="Times New Roman"/>
          <w:sz w:val="24"/>
          <w:szCs w:val="24"/>
        </w:rPr>
        <w:t>e</w:t>
      </w:r>
      <w:r w:rsidRPr="0095385B">
        <w:rPr>
          <w:rFonts w:ascii="Times New Roman" w:hAnsi="Times New Roman" w:cs="Times New Roman"/>
          <w:sz w:val="24"/>
          <w:szCs w:val="24"/>
        </w:rPr>
        <w:t xml:space="preserve">l. p. </w:t>
      </w:r>
      <w:hyperlink r:id="rId12" w:history="1">
        <w:r w:rsidR="008F0419" w:rsidRPr="0095385B">
          <w:rPr>
            <w:rStyle w:val="Hyperlink"/>
            <w:rFonts w:ascii="Times New Roman" w:hAnsi="Times New Roman" w:cs="Times New Roman"/>
            <w:color w:val="auto"/>
            <w:sz w:val="24"/>
            <w:szCs w:val="24"/>
            <w:u w:val="none"/>
          </w:rPr>
          <w:t>administracija</w:t>
        </w:r>
        <w:r w:rsidR="008F0419" w:rsidRPr="0095385B">
          <w:rPr>
            <w:rStyle w:val="Hyperlink"/>
            <w:rFonts w:ascii="Times New Roman" w:hAnsi="Times New Roman" w:cs="Times New Roman"/>
            <w:color w:val="auto"/>
            <w:sz w:val="24"/>
            <w:szCs w:val="24"/>
            <w:u w:val="none"/>
            <w:lang w:val="en-US"/>
          </w:rPr>
          <w:t>@</w:t>
        </w:r>
        <w:proofErr w:type="spellStart"/>
        <w:r w:rsidR="008F0419" w:rsidRPr="0095385B">
          <w:rPr>
            <w:rStyle w:val="Hyperlink"/>
            <w:rFonts w:ascii="Times New Roman" w:hAnsi="Times New Roman" w:cs="Times New Roman"/>
            <w:color w:val="auto"/>
            <w:sz w:val="24"/>
            <w:szCs w:val="24"/>
            <w:u w:val="none"/>
          </w:rPr>
          <w:t>kedainiai.lt</w:t>
        </w:r>
        <w:proofErr w:type="spellEnd"/>
      </w:hyperlink>
      <w:r w:rsidR="0095385B">
        <w:rPr>
          <w:rFonts w:ascii="Times New Roman" w:hAnsi="Times New Roman" w:cs="Times New Roman"/>
          <w:sz w:val="24"/>
          <w:szCs w:val="24"/>
        </w:rPr>
        <w:t>.</w:t>
      </w:r>
    </w:p>
    <w:bookmarkEnd w:id="4"/>
    <w:p w14:paraId="344E499F" w14:textId="77777777" w:rsidR="008F0419" w:rsidRPr="0095385B" w:rsidRDefault="008F0419" w:rsidP="0095385B">
      <w:pPr>
        <w:spacing w:after="0" w:line="240" w:lineRule="auto"/>
        <w:rPr>
          <w:rFonts w:ascii="Times New Roman" w:hAnsi="Times New Roman" w:cs="Times New Roman"/>
          <w:b/>
          <w:bCs/>
          <w:sz w:val="24"/>
          <w:szCs w:val="24"/>
        </w:rPr>
      </w:pPr>
    </w:p>
    <w:p w14:paraId="59518818" w14:textId="780A0AD3" w:rsidR="00626AE0" w:rsidRPr="0095385B" w:rsidRDefault="00626AE0" w:rsidP="0095385B">
      <w:pPr>
        <w:spacing w:after="0" w:line="240" w:lineRule="auto"/>
        <w:rPr>
          <w:rFonts w:ascii="Times New Roman" w:hAnsi="Times New Roman" w:cs="Times New Roman"/>
          <w:b/>
          <w:bCs/>
          <w:sz w:val="24"/>
          <w:szCs w:val="24"/>
        </w:rPr>
      </w:pPr>
      <w:r w:rsidRPr="0095385B">
        <w:rPr>
          <w:rFonts w:ascii="Times New Roman" w:hAnsi="Times New Roman" w:cs="Times New Roman"/>
          <w:b/>
          <w:bCs/>
          <w:sz w:val="24"/>
          <w:szCs w:val="24"/>
        </w:rPr>
        <w:t>Paslaugos teikėjo veiksmų (neveikimo) apskundimo tvarka</w:t>
      </w:r>
    </w:p>
    <w:p w14:paraId="2B8299C6" w14:textId="055E25F4" w:rsidR="008F0419" w:rsidRPr="0095385B" w:rsidRDefault="008F0419" w:rsidP="0095385B">
      <w:pPr>
        <w:spacing w:after="0" w:line="240" w:lineRule="auto"/>
        <w:jc w:val="both"/>
        <w:rPr>
          <w:rFonts w:ascii="Times New Roman" w:hAnsi="Times New Roman" w:cs="Times New Roman"/>
          <w:sz w:val="24"/>
          <w:szCs w:val="24"/>
        </w:rPr>
      </w:pPr>
      <w:bookmarkStart w:id="5" w:name="_Hlk193981223"/>
      <w:bookmarkStart w:id="6" w:name="_Hlk193961204"/>
      <w:bookmarkEnd w:id="3"/>
      <w:r w:rsidRPr="0095385B">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95385B">
        <w:rPr>
          <w:rFonts w:ascii="Times New Roman" w:hAnsi="Times New Roman" w:cs="Times New Roman"/>
          <w:sz w:val="24"/>
          <w:szCs w:val="24"/>
        </w:rPr>
        <w:t xml:space="preserve"> </w:t>
      </w:r>
      <w:hyperlink r:id="rId13" w:history="1">
        <w:r w:rsidR="0095385B" w:rsidRPr="00F87844">
          <w:rPr>
            <w:rStyle w:val="Hyperlink"/>
            <w:rFonts w:ascii="Times New Roman" w:hAnsi="Times New Roman" w:cs="Times New Roman"/>
            <w:sz w:val="24"/>
            <w:szCs w:val="24"/>
          </w:rPr>
          <w:t>https://e.teismas.lt</w:t>
        </w:r>
      </w:hyperlink>
      <w:r w:rsidRPr="0095385B">
        <w:rPr>
          <w:rFonts w:ascii="Times New Roman" w:hAnsi="Times New Roman" w:cs="Times New Roman"/>
          <w:sz w:val="24"/>
          <w:szCs w:val="24"/>
        </w:rPr>
        <w:t xml:space="preserve"> arba adresu: Žygimantų g. 2, LT-01102 Vilnius, arba A. Mickevičiaus g. 8A, LT-44312 Kaunas, arba Galinio Pylimo g. 9, LT-91230 Klaipėda, arba Dvaro g. 80, LT-76298 Šiauliai, arba Respublikos g. 62, LT-35158 Panevėžys) Lietuvos Respublikos administracinių bylų teisenos įstatymo nustatyta </w:t>
      </w:r>
      <w:r w:rsidRPr="0095385B">
        <w:rPr>
          <w:rFonts w:ascii="Times New Roman" w:hAnsi="Times New Roman" w:cs="Times New Roman"/>
          <w:sz w:val="24"/>
          <w:szCs w:val="24"/>
        </w:rPr>
        <w:lastRenderedPageBreak/>
        <w:t>tvarka, arba Lietuvos Respublikos Seimo kontrolieriams (Gedimino pr. 56, LT-01110 Vilnius) Lietuvos Respublikos Seimo kontrolierių įstatymo nustatyta tvarka</w:t>
      </w:r>
      <w:bookmarkEnd w:id="5"/>
      <w:r w:rsidRPr="0095385B">
        <w:rPr>
          <w:rFonts w:ascii="Times New Roman" w:hAnsi="Times New Roman" w:cs="Times New Roman"/>
          <w:sz w:val="24"/>
          <w:szCs w:val="24"/>
        </w:rPr>
        <w:t>.</w:t>
      </w:r>
    </w:p>
    <w:bookmarkEnd w:id="6"/>
    <w:p w14:paraId="2F2DC6B0" w14:textId="77777777" w:rsidR="00626AE0" w:rsidRPr="0095385B" w:rsidRDefault="00626AE0" w:rsidP="0095385B">
      <w:pPr>
        <w:spacing w:after="0" w:line="240" w:lineRule="auto"/>
        <w:rPr>
          <w:rFonts w:ascii="Times New Roman" w:eastAsia="Times New Roman" w:hAnsi="Times New Roman" w:cs="Times New Roman"/>
          <w:color w:val="000000" w:themeColor="text1"/>
          <w:sz w:val="24"/>
          <w:szCs w:val="24"/>
          <w:lang w:eastAsia="lt-LT"/>
          <w14:ligatures w14:val="standardContextual"/>
        </w:rPr>
      </w:pPr>
    </w:p>
    <w:p w14:paraId="63C1768A" w14:textId="77777777" w:rsidR="00965AA8" w:rsidRPr="0095385B" w:rsidRDefault="00965AA8" w:rsidP="0095385B">
      <w:pPr>
        <w:spacing w:after="0" w:line="240" w:lineRule="auto"/>
        <w:rPr>
          <w:rFonts w:ascii="Times New Roman" w:hAnsi="Times New Roman" w:cs="Times New Roman"/>
          <w:sz w:val="24"/>
          <w:szCs w:val="24"/>
        </w:rPr>
      </w:pPr>
    </w:p>
    <w:sectPr w:rsidR="00965AA8" w:rsidRPr="0095385B" w:rsidSect="0095385B">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FF4"/>
    <w:multiLevelType w:val="hybridMultilevel"/>
    <w:tmpl w:val="ED1A901E"/>
    <w:lvl w:ilvl="0" w:tplc="E50A611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6BD3E07"/>
    <w:multiLevelType w:val="hybridMultilevel"/>
    <w:tmpl w:val="B202A3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9FE7A0B"/>
    <w:multiLevelType w:val="hybridMultilevel"/>
    <w:tmpl w:val="D270AC84"/>
    <w:lvl w:ilvl="0" w:tplc="836C523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C27A95"/>
    <w:multiLevelType w:val="hybridMultilevel"/>
    <w:tmpl w:val="F9C6EE8A"/>
    <w:lvl w:ilvl="0" w:tplc="D3DA06E2">
      <w:start w:val="1"/>
      <w:numFmt w:val="decimal"/>
      <w:suff w:val="space"/>
      <w:lvlText w:val="%1."/>
      <w:lvlJc w:val="left"/>
      <w:pPr>
        <w:ind w:left="720" w:hanging="360"/>
      </w:pPr>
      <w:rPr>
        <w:rFonts w:hint="default"/>
        <w:color w:val="4472C4" w:themeColor="accen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FAA7F5E"/>
    <w:multiLevelType w:val="hybridMultilevel"/>
    <w:tmpl w:val="00A6444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25313BB"/>
    <w:multiLevelType w:val="hybridMultilevel"/>
    <w:tmpl w:val="1FA8DC50"/>
    <w:lvl w:ilvl="0" w:tplc="91E0DAD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82F7F79"/>
    <w:multiLevelType w:val="hybridMultilevel"/>
    <w:tmpl w:val="16367F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EFB3D77"/>
    <w:multiLevelType w:val="hybridMultilevel"/>
    <w:tmpl w:val="5B380E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47A12F7"/>
    <w:multiLevelType w:val="hybridMultilevel"/>
    <w:tmpl w:val="838ADB4A"/>
    <w:lvl w:ilvl="0" w:tplc="6B1EC5D0">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991627C"/>
    <w:multiLevelType w:val="hybridMultilevel"/>
    <w:tmpl w:val="FFE49A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66E466E"/>
    <w:multiLevelType w:val="hybridMultilevel"/>
    <w:tmpl w:val="7E16B9DA"/>
    <w:lvl w:ilvl="0" w:tplc="A8B6D6B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27C458B"/>
    <w:multiLevelType w:val="hybridMultilevel"/>
    <w:tmpl w:val="6B98083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37785848">
    <w:abstractNumId w:val="7"/>
  </w:num>
  <w:num w:numId="2" w16cid:durableId="1361473395">
    <w:abstractNumId w:val="2"/>
  </w:num>
  <w:num w:numId="3" w16cid:durableId="766853415">
    <w:abstractNumId w:val="11"/>
  </w:num>
  <w:num w:numId="4" w16cid:durableId="1694574609">
    <w:abstractNumId w:val="10"/>
  </w:num>
  <w:num w:numId="5" w16cid:durableId="89280548">
    <w:abstractNumId w:val="4"/>
  </w:num>
  <w:num w:numId="6" w16cid:durableId="728188058">
    <w:abstractNumId w:val="0"/>
  </w:num>
  <w:num w:numId="7" w16cid:durableId="571046729">
    <w:abstractNumId w:val="6"/>
  </w:num>
  <w:num w:numId="8" w16cid:durableId="1106074511">
    <w:abstractNumId w:val="3"/>
  </w:num>
  <w:num w:numId="9" w16cid:durableId="1813207973">
    <w:abstractNumId w:val="1"/>
  </w:num>
  <w:num w:numId="10" w16cid:durableId="2104642771">
    <w:abstractNumId w:val="5"/>
  </w:num>
  <w:num w:numId="11" w16cid:durableId="407383051">
    <w:abstractNumId w:val="9"/>
  </w:num>
  <w:num w:numId="12" w16cid:durableId="13571917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F02"/>
    <w:rsid w:val="000409F0"/>
    <w:rsid w:val="00095BE8"/>
    <w:rsid w:val="000E7582"/>
    <w:rsid w:val="0017074F"/>
    <w:rsid w:val="002D6F02"/>
    <w:rsid w:val="003B068D"/>
    <w:rsid w:val="003B717F"/>
    <w:rsid w:val="00491734"/>
    <w:rsid w:val="004F639E"/>
    <w:rsid w:val="00626AE0"/>
    <w:rsid w:val="00654DEF"/>
    <w:rsid w:val="00664F5E"/>
    <w:rsid w:val="006D1A60"/>
    <w:rsid w:val="008F0419"/>
    <w:rsid w:val="0095385B"/>
    <w:rsid w:val="00965AA8"/>
    <w:rsid w:val="00C26FC3"/>
    <w:rsid w:val="00DE7F69"/>
    <w:rsid w:val="00EE56CC"/>
    <w:rsid w:val="00FD78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1873C"/>
  <w15:chartTrackingRefBased/>
  <w15:docId w15:val="{CF84E72F-E222-4A74-AB05-925B8ABA2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F02"/>
    <w:rPr>
      <w:kern w:val="0"/>
      <w14:ligatures w14:val="none"/>
    </w:rPr>
  </w:style>
  <w:style w:type="paragraph" w:styleId="Heading1">
    <w:name w:val="heading 1"/>
    <w:basedOn w:val="Normal"/>
    <w:next w:val="Normal"/>
    <w:link w:val="Heading1Char"/>
    <w:uiPriority w:val="9"/>
    <w:qFormat/>
    <w:rsid w:val="002D6F02"/>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D6F02"/>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D6F02"/>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D6F02"/>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D6F02"/>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D6F02"/>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D6F02"/>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D6F02"/>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D6F02"/>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F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6F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6F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6F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6F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6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F02"/>
    <w:rPr>
      <w:rFonts w:eastAsiaTheme="majorEastAsia" w:cstheme="majorBidi"/>
      <w:color w:val="272727" w:themeColor="text1" w:themeTint="D8"/>
    </w:rPr>
  </w:style>
  <w:style w:type="paragraph" w:styleId="Title">
    <w:name w:val="Title"/>
    <w:basedOn w:val="Normal"/>
    <w:next w:val="Normal"/>
    <w:link w:val="TitleChar"/>
    <w:uiPriority w:val="10"/>
    <w:qFormat/>
    <w:rsid w:val="002D6F0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D6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F02"/>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D6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F02"/>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D6F02"/>
    <w:rPr>
      <w:i/>
      <w:iCs/>
      <w:color w:val="404040" w:themeColor="text1" w:themeTint="BF"/>
    </w:rPr>
  </w:style>
  <w:style w:type="paragraph" w:styleId="ListParagraph">
    <w:name w:val="List Paragraph"/>
    <w:basedOn w:val="Normal"/>
    <w:uiPriority w:val="34"/>
    <w:qFormat/>
    <w:rsid w:val="002D6F02"/>
    <w:pPr>
      <w:ind w:left="720"/>
      <w:contextualSpacing/>
    </w:pPr>
    <w:rPr>
      <w:kern w:val="2"/>
      <w14:ligatures w14:val="standardContextual"/>
    </w:rPr>
  </w:style>
  <w:style w:type="character" w:styleId="IntenseEmphasis">
    <w:name w:val="Intense Emphasis"/>
    <w:basedOn w:val="DefaultParagraphFont"/>
    <w:uiPriority w:val="21"/>
    <w:qFormat/>
    <w:rsid w:val="002D6F02"/>
    <w:rPr>
      <w:i/>
      <w:iCs/>
      <w:color w:val="2F5496" w:themeColor="accent1" w:themeShade="BF"/>
    </w:rPr>
  </w:style>
  <w:style w:type="paragraph" w:styleId="IntenseQuote">
    <w:name w:val="Intense Quote"/>
    <w:basedOn w:val="Normal"/>
    <w:next w:val="Normal"/>
    <w:link w:val="IntenseQuoteChar"/>
    <w:uiPriority w:val="30"/>
    <w:qFormat/>
    <w:rsid w:val="002D6F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D6F02"/>
    <w:rPr>
      <w:i/>
      <w:iCs/>
      <w:color w:val="2F5496" w:themeColor="accent1" w:themeShade="BF"/>
    </w:rPr>
  </w:style>
  <w:style w:type="character" w:styleId="IntenseReference">
    <w:name w:val="Intense Reference"/>
    <w:basedOn w:val="DefaultParagraphFont"/>
    <w:uiPriority w:val="32"/>
    <w:qFormat/>
    <w:rsid w:val="002D6F02"/>
    <w:rPr>
      <w:b/>
      <w:bCs/>
      <w:smallCaps/>
      <w:color w:val="2F5496" w:themeColor="accent1" w:themeShade="BF"/>
      <w:spacing w:val="5"/>
    </w:rPr>
  </w:style>
  <w:style w:type="character" w:styleId="Hyperlink">
    <w:name w:val="Hyperlink"/>
    <w:basedOn w:val="DefaultParagraphFont"/>
    <w:uiPriority w:val="99"/>
    <w:unhideWhenUsed/>
    <w:rsid w:val="002D6F02"/>
    <w:rPr>
      <w:color w:val="0563C1" w:themeColor="hyperlink"/>
      <w:u w:val="single"/>
    </w:rPr>
  </w:style>
  <w:style w:type="character" w:styleId="UnresolvedMention">
    <w:name w:val="Unresolved Mention"/>
    <w:basedOn w:val="DefaultParagraphFont"/>
    <w:uiPriority w:val="99"/>
    <w:semiHidden/>
    <w:unhideWhenUsed/>
    <w:rsid w:val="008F0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min.lrv.lt/lt/veiklos-sritys/seima-ir-vaikai/prasymu-formos-socialinei-paramai-gauti"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www.e-tar.lt/portal/lt/legalAct/f069d0404b5211eb8d9fe110e148c770"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A1F3B14F0A00/asr" TargetMode="External"/><Relationship Id="rId11" Type="http://schemas.openxmlformats.org/officeDocument/2006/relationships/hyperlink" Target="http://www.kedainiai.lt" TargetMode="External"/><Relationship Id="rId5" Type="http://schemas.openxmlformats.org/officeDocument/2006/relationships/hyperlink" Target="https://www.e-tar.lt/portal/lt/legalAct/TAR.1DEDD43B92AE/asr" TargetMode="External"/><Relationship Id="rId15" Type="http://schemas.openxmlformats.org/officeDocument/2006/relationships/theme" Target="theme/theme1.xml"/><Relationship Id="rId10" Type="http://schemas.openxmlformats.org/officeDocument/2006/relationships/hyperlink" Target="mailto:reda.kelmel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4294</Words>
  <Characters>2448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2025-05-14T13:16:00Z</dcterms:created>
  <dcterms:modified xsi:type="dcterms:W3CDTF">2025-05-14T13:16:00Z</dcterms:modified>
</cp:coreProperties>
</file>