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2F384" w14:textId="77777777" w:rsidR="00977821" w:rsidRDefault="00076A7C">
      <w:pPr>
        <w:jc w:val="both"/>
      </w:pPr>
      <w:r>
        <w:rPr>
          <w:b/>
          <w:i/>
        </w:rPr>
        <w:t>Suvestinė redakcija nuo 2020-11-01</w:t>
      </w:r>
    </w:p>
    <w:p w14:paraId="6F04DB3A" w14:textId="77777777" w:rsidR="00977821" w:rsidRDefault="00977821">
      <w:pPr>
        <w:jc w:val="both"/>
        <w:rPr>
          <w:sz w:val="20"/>
        </w:rPr>
      </w:pPr>
    </w:p>
    <w:p w14:paraId="285B3CD4" w14:textId="77777777" w:rsidR="00977821" w:rsidRDefault="00076A7C">
      <w:pPr>
        <w:jc w:val="both"/>
        <w:rPr>
          <w:sz w:val="20"/>
        </w:rPr>
      </w:pPr>
      <w:r>
        <w:rPr>
          <w:i/>
          <w:sz w:val="20"/>
        </w:rPr>
        <w:t>Sprendimas paskelbtas: TAR 2013-12-13, i. k. 2013-03478</w:t>
      </w:r>
    </w:p>
    <w:p w14:paraId="4F395520" w14:textId="77777777" w:rsidR="00977821" w:rsidRDefault="00977821">
      <w:pPr>
        <w:jc w:val="both"/>
        <w:rPr>
          <w:sz w:val="20"/>
        </w:rPr>
      </w:pPr>
    </w:p>
    <w:p w14:paraId="65838ABC" w14:textId="77777777" w:rsidR="00977821" w:rsidRDefault="00076A7C">
      <w:pPr>
        <w:tabs>
          <w:tab w:val="left" w:pos="180"/>
        </w:tabs>
        <w:jc w:val="center"/>
        <w:rPr>
          <w:b/>
          <w:bCs/>
          <w:szCs w:val="24"/>
        </w:rPr>
      </w:pPr>
      <w:r>
        <w:rPr>
          <w:rFonts w:eastAsia="Lucida Sans Unicode"/>
          <w:kern w:val="2"/>
          <w:szCs w:val="24"/>
        </w:rPr>
        <w:object w:dxaOrig="720" w:dyaOrig="840" w14:anchorId="727B4E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2pt" o:ole="" filled="t">
            <v:fill color2="black"/>
            <v:imagedata r:id="rId6" o:title=""/>
          </v:shape>
          <o:OLEObject Type="Embed" ProgID="OutPlace" ShapeID="_x0000_i1025" DrawAspect="Content" ObjectID="_1717395538" r:id="rId7"/>
        </w:object>
      </w:r>
    </w:p>
    <w:p w14:paraId="026E2D89" w14:textId="77777777" w:rsidR="00977821" w:rsidRDefault="00076A7C">
      <w:pPr>
        <w:tabs>
          <w:tab w:val="left" w:pos="180"/>
        </w:tabs>
        <w:jc w:val="center"/>
        <w:rPr>
          <w:b/>
          <w:bCs/>
          <w:szCs w:val="24"/>
        </w:rPr>
      </w:pPr>
      <w:r>
        <w:rPr>
          <w:b/>
          <w:bCs/>
          <w:szCs w:val="24"/>
        </w:rPr>
        <w:t>KĖDAINIŲ RAJONO SAVIVALDYBĖS TARYBA</w:t>
      </w:r>
    </w:p>
    <w:p w14:paraId="57D58F13" w14:textId="77777777" w:rsidR="00977821" w:rsidRDefault="00977821">
      <w:pPr>
        <w:tabs>
          <w:tab w:val="left" w:pos="180"/>
        </w:tabs>
        <w:jc w:val="center"/>
        <w:rPr>
          <w:szCs w:val="24"/>
        </w:rPr>
      </w:pPr>
    </w:p>
    <w:p w14:paraId="36DEAF7C" w14:textId="77777777" w:rsidR="00977821" w:rsidRDefault="00076A7C">
      <w:pPr>
        <w:tabs>
          <w:tab w:val="left" w:pos="180"/>
        </w:tabs>
        <w:jc w:val="center"/>
        <w:rPr>
          <w:b/>
          <w:bCs/>
          <w:szCs w:val="24"/>
        </w:rPr>
      </w:pPr>
      <w:r>
        <w:rPr>
          <w:b/>
          <w:bCs/>
          <w:szCs w:val="24"/>
        </w:rPr>
        <w:t>SPRENDIMAS</w:t>
      </w:r>
    </w:p>
    <w:p w14:paraId="17FF01E3" w14:textId="77777777" w:rsidR="00977821" w:rsidRDefault="00076A7C">
      <w:pPr>
        <w:jc w:val="center"/>
        <w:rPr>
          <w:rFonts w:eastAsia="Calibri"/>
          <w:b/>
          <w:bCs/>
          <w:szCs w:val="24"/>
        </w:rPr>
      </w:pPr>
      <w:r>
        <w:rPr>
          <w:rFonts w:eastAsia="Calibri"/>
          <w:b/>
          <w:bCs/>
          <w:szCs w:val="24"/>
        </w:rPr>
        <w:t xml:space="preserve">DĖL KĖDAINIŲ RAJONO SAVIVALDYBĖS MOKYKLŲ MOKINIŲ VEŽIMO ORGANIZAVIMO IR VAŽIAVIMO </w:t>
      </w:r>
      <w:r>
        <w:rPr>
          <w:rFonts w:eastAsia="Calibri"/>
          <w:b/>
          <w:bCs/>
          <w:szCs w:val="24"/>
        </w:rPr>
        <w:t>IŠLAIDŲ KOMPENSAVIMO TVARKOS APRAŠO PATVIRTINIMO</w:t>
      </w:r>
    </w:p>
    <w:p w14:paraId="2CF83323" w14:textId="77777777" w:rsidR="00977821" w:rsidRDefault="00977821">
      <w:pPr>
        <w:jc w:val="center"/>
        <w:rPr>
          <w:rFonts w:eastAsia="Calibri"/>
          <w:szCs w:val="24"/>
        </w:rPr>
      </w:pPr>
    </w:p>
    <w:p w14:paraId="48CE9F1B" w14:textId="77777777" w:rsidR="00977821" w:rsidRDefault="00076A7C">
      <w:pPr>
        <w:jc w:val="center"/>
        <w:rPr>
          <w:rFonts w:eastAsia="Calibri"/>
          <w:szCs w:val="24"/>
          <w:lang w:bidi="lo-LA"/>
        </w:rPr>
      </w:pPr>
      <w:r>
        <w:rPr>
          <w:rFonts w:eastAsia="Calibri"/>
          <w:szCs w:val="24"/>
        </w:rPr>
        <w:t xml:space="preserve">2013 m. </w:t>
      </w:r>
      <w:r>
        <w:rPr>
          <w:rFonts w:eastAsia="Calibri"/>
          <w:szCs w:val="24"/>
          <w:lang w:bidi="lo-LA"/>
        </w:rPr>
        <w:t>gruodžio 13 d. Nr. TS-328</w:t>
      </w:r>
    </w:p>
    <w:p w14:paraId="39BA9D09" w14:textId="77777777" w:rsidR="00977821" w:rsidRDefault="00076A7C">
      <w:pPr>
        <w:jc w:val="center"/>
        <w:rPr>
          <w:rFonts w:eastAsia="Calibri"/>
          <w:szCs w:val="24"/>
        </w:rPr>
      </w:pPr>
      <w:r>
        <w:rPr>
          <w:rFonts w:eastAsia="Calibri"/>
          <w:szCs w:val="24"/>
        </w:rPr>
        <w:t>Kėdainiai</w:t>
      </w:r>
    </w:p>
    <w:p w14:paraId="47272E06" w14:textId="77777777" w:rsidR="00977821" w:rsidRDefault="00977821">
      <w:pPr>
        <w:jc w:val="center"/>
        <w:rPr>
          <w:rFonts w:eastAsia="Calibri"/>
          <w:szCs w:val="24"/>
        </w:rPr>
      </w:pPr>
    </w:p>
    <w:p w14:paraId="451D6828" w14:textId="77777777" w:rsidR="00977821" w:rsidRDefault="00977821">
      <w:pPr>
        <w:jc w:val="center"/>
        <w:rPr>
          <w:rFonts w:eastAsia="Calibri"/>
          <w:szCs w:val="24"/>
        </w:rPr>
      </w:pPr>
    </w:p>
    <w:p w14:paraId="1431A76B" w14:textId="77777777" w:rsidR="00977821" w:rsidRDefault="00076A7C">
      <w:pPr>
        <w:ind w:firstLine="68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 xml:space="preserve">Vadovaudamasi Lietuvos Respublikos vietos savivaldos įstatymo (Žin., 1994, Nr. </w:t>
      </w:r>
      <w:hyperlink r:id="rId8" w:tgtFrame="_blank" w:history="1">
        <w:r>
          <w:rPr>
            <w:rFonts w:eastAsia="Calibri"/>
            <w:color w:val="0000FF" w:themeColor="hyperlink"/>
            <w:szCs w:val="24"/>
            <w:u w:val="single"/>
          </w:rPr>
          <w:t>55-1049</w:t>
        </w:r>
      </w:hyperlink>
      <w:r>
        <w:rPr>
          <w:rFonts w:eastAsia="Calibri"/>
          <w:szCs w:val="24"/>
        </w:rPr>
        <w:t>; 2008, Nr.</w:t>
      </w:r>
      <w:hyperlink r:id="rId9" w:tgtFrame="_blank" w:history="1">
        <w:r>
          <w:rPr>
            <w:rFonts w:eastAsia="Calibri"/>
            <w:color w:val="0000FF" w:themeColor="hyperlink"/>
            <w:szCs w:val="24"/>
            <w:u w:val="single"/>
          </w:rPr>
          <w:t>113-4290</w:t>
        </w:r>
      </w:hyperlink>
      <w:r>
        <w:rPr>
          <w:rFonts w:eastAsia="Calibri"/>
          <w:szCs w:val="24"/>
        </w:rPr>
        <w:t xml:space="preserve">) 6 straipsnio 7 punktu, 16 straipsnio 4 dalimi ir 18 straipsnio 1 dalimi, Lietuvos Respublikos transporto lengvatų įstatymo (Žin., 2000, Nr. </w:t>
      </w:r>
      <w:hyperlink r:id="rId10" w:tgtFrame="_blank" w:history="1">
        <w:r>
          <w:rPr>
            <w:rFonts w:eastAsia="Calibri"/>
            <w:color w:val="0000FF" w:themeColor="hyperlink"/>
            <w:szCs w:val="24"/>
            <w:u w:val="single"/>
          </w:rPr>
          <w:t>32-890</w:t>
        </w:r>
      </w:hyperlink>
      <w:r>
        <w:rPr>
          <w:rFonts w:eastAsia="Calibri"/>
          <w:szCs w:val="24"/>
        </w:rPr>
        <w:t xml:space="preserve">) 5 ir 6 straipsniais, Lietuvos Respublikos švietimo įstatymo (Žin., 1991, Nr. </w:t>
      </w:r>
      <w:hyperlink r:id="rId11" w:tgtFrame="_blank" w:history="1">
        <w:r>
          <w:rPr>
            <w:rFonts w:eastAsia="Calibri"/>
            <w:color w:val="0000FF" w:themeColor="hyperlink"/>
            <w:szCs w:val="24"/>
            <w:u w:val="single"/>
          </w:rPr>
          <w:t>23-593</w:t>
        </w:r>
      </w:hyperlink>
      <w:r>
        <w:rPr>
          <w:rFonts w:eastAsia="Calibri"/>
          <w:szCs w:val="24"/>
        </w:rPr>
        <w:t>, 2011, Nr. 38-1804; 2013 Nr. 114-5683) 36 straipsnio 1, 2 ir 3 dalimis, Kėdainių rajono savival</w:t>
      </w:r>
      <w:r>
        <w:rPr>
          <w:rFonts w:eastAsia="Calibri"/>
          <w:szCs w:val="24"/>
        </w:rPr>
        <w:t>dybės taryba n u s p r e n d ž i a:</w:t>
      </w:r>
    </w:p>
    <w:p w14:paraId="4FF06207" w14:textId="77777777" w:rsidR="00977821" w:rsidRDefault="00076A7C">
      <w:pPr>
        <w:ind w:firstLine="68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1. Patvirtinti Kėdainių rajono savivaldybės mokyklų mokinių vežimo organizavimo ir važiavimo išlaidų kompensavimo tvarkos aprašą (pridedama).</w:t>
      </w:r>
    </w:p>
    <w:p w14:paraId="53ED7C2F" w14:textId="77777777" w:rsidR="00977821" w:rsidRDefault="00076A7C">
      <w:pPr>
        <w:ind w:firstLine="680"/>
        <w:jc w:val="both"/>
        <w:rPr>
          <w:bCs/>
          <w:szCs w:val="24"/>
          <w:lang w:eastAsia="lt-LT"/>
        </w:rPr>
      </w:pPr>
      <w:r>
        <w:rPr>
          <w:rFonts w:eastAsia="Calibri"/>
          <w:bCs/>
          <w:szCs w:val="24"/>
        </w:rPr>
        <w:t xml:space="preserve">2. Pripažinti netekusiais galios Kėdainių rajono savivaldybės tarybos 2005 m. </w:t>
      </w:r>
      <w:r>
        <w:rPr>
          <w:rFonts w:eastAsia="Calibri"/>
          <w:bCs/>
          <w:szCs w:val="24"/>
        </w:rPr>
        <w:t>rugsėjo 30 d. sprendimą Nr. TS-353 „Dėl savivaldybės tarybos 2002 m. gruodžio 13 d. sprendimo Nr. 191 „Dėl keleivių ir moksleivių vežimo keleiviniu transportu ir važiavimo išlaidų kompensavimo tvarkos Kėdainių rajone tvirtinimo“ pakeitimo“, Kėdainių rajono</w:t>
      </w:r>
      <w:r>
        <w:rPr>
          <w:rFonts w:eastAsia="Calibri"/>
          <w:bCs/>
          <w:szCs w:val="24"/>
        </w:rPr>
        <w:t xml:space="preserve"> savivaldybės tarybos 2009 m. gegužės 22 d. sprendimą Nr. TS-166 „Dėl Kėdainių rajono savivaldybės tarybos 2002 m. gruodžio 13 d. sprendimo Nr. 191 „Dėl keleivių ir moksleivių vežimo keleiviniu transportu ir važiavimo išlaidų kompensavimo tvarkos Kėdainių </w:t>
      </w:r>
      <w:r>
        <w:rPr>
          <w:rFonts w:eastAsia="Calibri"/>
          <w:bCs/>
          <w:szCs w:val="24"/>
        </w:rPr>
        <w:t>rajone tvirtinimo“ pakeitimo“ pakeitimo“ ir Kėdainių rajono savivaldybės tarybos 2013 m. rugsėjo 27 d. sprendimą Nr. TS-248 „Dėl Kėdainių suaugusiųjų ir jaunimo mokyklos jaunimo skyriaus mokinių važiavimo išlaidų kompensavimo“.</w:t>
      </w:r>
    </w:p>
    <w:p w14:paraId="58C20884" w14:textId="77777777" w:rsidR="00977821" w:rsidRDefault="00977821">
      <w:pPr>
        <w:tabs>
          <w:tab w:val="left" w:pos="7371"/>
        </w:tabs>
        <w:jc w:val="both"/>
      </w:pPr>
    </w:p>
    <w:p w14:paraId="26CD89F2" w14:textId="77777777" w:rsidR="00977821" w:rsidRDefault="00977821">
      <w:pPr>
        <w:tabs>
          <w:tab w:val="left" w:pos="7371"/>
        </w:tabs>
        <w:jc w:val="both"/>
      </w:pPr>
    </w:p>
    <w:p w14:paraId="3631C229" w14:textId="77777777" w:rsidR="00977821" w:rsidRDefault="00977821">
      <w:pPr>
        <w:tabs>
          <w:tab w:val="left" w:pos="7371"/>
        </w:tabs>
        <w:jc w:val="both"/>
      </w:pPr>
    </w:p>
    <w:p w14:paraId="2DF2700B" w14:textId="6629D308" w:rsidR="00977821" w:rsidRDefault="00076A7C">
      <w:pPr>
        <w:tabs>
          <w:tab w:val="left" w:pos="7371"/>
        </w:tabs>
        <w:jc w:val="both"/>
        <w:rPr>
          <w:rFonts w:eastAsia="Calibri"/>
          <w:szCs w:val="24"/>
        </w:rPr>
      </w:pPr>
      <w:r>
        <w:rPr>
          <w:bCs/>
          <w:szCs w:val="24"/>
          <w:lang w:eastAsia="lt-LT"/>
        </w:rPr>
        <w:t>Savivaldybės meras</w:t>
      </w:r>
      <w:r>
        <w:rPr>
          <w:bCs/>
          <w:szCs w:val="24"/>
          <w:lang w:eastAsia="lt-LT"/>
        </w:rPr>
        <w:tab/>
        <w:t xml:space="preserve"> </w:t>
      </w:r>
      <w:r>
        <w:rPr>
          <w:rFonts w:eastAsia="Calibri"/>
          <w:bCs/>
          <w:szCs w:val="24"/>
          <w:lang w:eastAsia="lt-LT"/>
        </w:rPr>
        <w:t>Rima</w:t>
      </w:r>
      <w:r>
        <w:rPr>
          <w:rFonts w:eastAsia="Calibri"/>
          <w:bCs/>
          <w:szCs w:val="24"/>
          <w:lang w:eastAsia="lt-LT"/>
        </w:rPr>
        <w:t xml:space="preserve">ntas </w:t>
      </w:r>
      <w:proofErr w:type="spellStart"/>
      <w:r>
        <w:rPr>
          <w:rFonts w:eastAsia="Calibri"/>
          <w:bCs/>
          <w:szCs w:val="24"/>
          <w:lang w:eastAsia="lt-LT"/>
        </w:rPr>
        <w:t>Diliūnas</w:t>
      </w:r>
      <w:proofErr w:type="spellEnd"/>
    </w:p>
    <w:p w14:paraId="48C124F8" w14:textId="77777777" w:rsidR="00977821" w:rsidRDefault="00977821">
      <w:pPr>
        <w:widowControl w:val="0"/>
        <w:suppressAutoHyphens/>
        <w:ind w:left="5103"/>
        <w:jc w:val="both"/>
        <w:sectPr w:rsidR="00977821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134" w:right="851" w:bottom="1134" w:left="1701" w:header="567" w:footer="567" w:gutter="0"/>
          <w:cols w:space="1296"/>
          <w:titlePg/>
          <w:docGrid w:linePitch="360"/>
        </w:sectPr>
      </w:pPr>
    </w:p>
    <w:p w14:paraId="34B4292B" w14:textId="77777777" w:rsidR="00977821" w:rsidRDefault="00076A7C">
      <w:pPr>
        <w:widowControl w:val="0"/>
        <w:suppressAutoHyphens/>
        <w:ind w:left="5103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lastRenderedPageBreak/>
        <w:t>PATVIRTINTA</w:t>
      </w:r>
    </w:p>
    <w:p w14:paraId="7E9C1FBF" w14:textId="77777777" w:rsidR="00977821" w:rsidRDefault="00076A7C">
      <w:pPr>
        <w:widowControl w:val="0"/>
        <w:suppressAutoHyphens/>
        <w:ind w:firstLine="5103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>Kėdainių rajono savivaldybės tarybos</w:t>
      </w:r>
    </w:p>
    <w:p w14:paraId="467AED61" w14:textId="77777777" w:rsidR="00977821" w:rsidRDefault="00076A7C">
      <w:pPr>
        <w:widowControl w:val="0"/>
        <w:suppressAutoHyphens/>
        <w:ind w:right="-144" w:firstLine="5103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 xml:space="preserve">2020 m. rugsėjo 25 d. sprendimu Nr. TS-226 </w:t>
      </w:r>
    </w:p>
    <w:p w14:paraId="74F179FA" w14:textId="6CEE30C6" w:rsidR="00977821" w:rsidRDefault="00977821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</w:p>
    <w:p w14:paraId="08D204FC" w14:textId="77777777" w:rsidR="00AE3EC3" w:rsidRDefault="00AE3EC3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</w:p>
    <w:p w14:paraId="6EE1608E" w14:textId="77777777" w:rsidR="00977821" w:rsidRDefault="00076A7C">
      <w:pPr>
        <w:widowControl w:val="0"/>
        <w:suppressAutoHyphens/>
        <w:jc w:val="center"/>
        <w:rPr>
          <w:rFonts w:eastAsia="Lucida Sans Unicode"/>
          <w:kern w:val="1"/>
          <w:szCs w:val="24"/>
        </w:rPr>
      </w:pPr>
      <w:r>
        <w:rPr>
          <w:rFonts w:eastAsia="Calibri"/>
          <w:b/>
          <w:bCs/>
          <w:kern w:val="1"/>
          <w:szCs w:val="24"/>
        </w:rPr>
        <w:t xml:space="preserve">KĖDAINIŲ RAJONO SAVIVALDYBĖS MOKYKLŲ MOKINIŲ VEŽIMO ORGANIZAVIMO IR </w:t>
      </w:r>
      <w:r>
        <w:rPr>
          <w:rFonts w:eastAsia="Calibri"/>
          <w:b/>
          <w:bCs/>
          <w:kern w:val="1"/>
          <w:szCs w:val="24"/>
        </w:rPr>
        <w:t>VAŽIAVIMO IŠLAIDŲ KOMPENSAVIMO TVARKOS APRAŠAS</w:t>
      </w:r>
    </w:p>
    <w:p w14:paraId="574227CA" w14:textId="77777777" w:rsidR="00977821" w:rsidRDefault="00977821">
      <w:pPr>
        <w:widowControl w:val="0"/>
        <w:suppressAutoHyphens/>
        <w:jc w:val="center"/>
        <w:rPr>
          <w:rFonts w:eastAsia="Lucida Sans Unicode"/>
          <w:b/>
          <w:kern w:val="1"/>
          <w:szCs w:val="24"/>
        </w:rPr>
      </w:pPr>
    </w:p>
    <w:p w14:paraId="1FFD4222" w14:textId="77777777" w:rsidR="00977821" w:rsidRDefault="00076A7C">
      <w:pPr>
        <w:widowControl w:val="0"/>
        <w:suppressAutoHyphens/>
        <w:jc w:val="center"/>
        <w:rPr>
          <w:rFonts w:eastAsia="Lucida Sans Unicode"/>
          <w:b/>
          <w:kern w:val="1"/>
          <w:szCs w:val="24"/>
        </w:rPr>
      </w:pPr>
      <w:r>
        <w:rPr>
          <w:rFonts w:eastAsia="Lucida Sans Unicode"/>
          <w:b/>
          <w:kern w:val="1"/>
          <w:szCs w:val="24"/>
        </w:rPr>
        <w:t>I SKYRIUS</w:t>
      </w:r>
    </w:p>
    <w:p w14:paraId="51DECC58" w14:textId="77777777" w:rsidR="00977821" w:rsidRDefault="00076A7C">
      <w:pPr>
        <w:widowControl w:val="0"/>
        <w:suppressAutoHyphens/>
        <w:jc w:val="center"/>
        <w:rPr>
          <w:rFonts w:eastAsia="Lucida Sans Unicode"/>
          <w:kern w:val="1"/>
          <w:szCs w:val="24"/>
        </w:rPr>
      </w:pPr>
      <w:r>
        <w:rPr>
          <w:rFonts w:eastAsia="Lucida Sans Unicode"/>
          <w:b/>
          <w:kern w:val="1"/>
          <w:szCs w:val="24"/>
        </w:rPr>
        <w:t>BENDROSIOS NUOSTATOS</w:t>
      </w:r>
    </w:p>
    <w:p w14:paraId="6B523C6F" w14:textId="77777777" w:rsidR="00977821" w:rsidRDefault="00977821">
      <w:pPr>
        <w:widowControl w:val="0"/>
        <w:suppressAutoHyphens/>
        <w:ind w:firstLine="680"/>
        <w:jc w:val="center"/>
        <w:rPr>
          <w:rFonts w:eastAsia="Lucida Sans Unicode"/>
          <w:b/>
          <w:kern w:val="1"/>
          <w:szCs w:val="24"/>
        </w:rPr>
      </w:pPr>
    </w:p>
    <w:p w14:paraId="4CE560D0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 xml:space="preserve">1. </w:t>
      </w:r>
      <w:r>
        <w:rPr>
          <w:rFonts w:eastAsia="Calibri"/>
          <w:kern w:val="1"/>
          <w:szCs w:val="24"/>
        </w:rPr>
        <w:t xml:space="preserve">Kėdainių rajono savivaldybės mokyklų mokinių vežimo organizavimo ir važiavimo išlaidų kompensavimo tvarkos aprašas </w:t>
      </w:r>
      <w:r>
        <w:rPr>
          <w:rFonts w:eastAsia="Lucida Sans Unicode"/>
          <w:kern w:val="1"/>
          <w:szCs w:val="24"/>
        </w:rPr>
        <w:t>(toliau – Aprašas) reglamentuoja Kėdainių rajono savivaldybės (toliau – Savivaldybė) švietimo, vaikų globos įstaigose, vaikų socializacijos c</w:t>
      </w:r>
      <w:r>
        <w:rPr>
          <w:rFonts w:eastAsia="Lucida Sans Unicode"/>
          <w:kern w:val="1"/>
          <w:szCs w:val="24"/>
        </w:rPr>
        <w:t xml:space="preserve">entruose ir profesinio mokymo įstaigų mokinių </w:t>
      </w:r>
      <w:r>
        <w:rPr>
          <w:rFonts w:eastAsia="Calibri"/>
          <w:kern w:val="1"/>
          <w:szCs w:val="24"/>
        </w:rPr>
        <w:t>vežimo organizavimą</w:t>
      </w:r>
      <w:r>
        <w:rPr>
          <w:rFonts w:eastAsia="Lucida Sans Unicode"/>
          <w:kern w:val="1"/>
          <w:szCs w:val="24"/>
        </w:rPr>
        <w:t xml:space="preserve"> ir važiavimo išlaidų kompensavimą.</w:t>
      </w:r>
    </w:p>
    <w:p w14:paraId="16BFFA62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>2. Pagrindinės sąvokos:</w:t>
      </w:r>
    </w:p>
    <w:p w14:paraId="5DF54DE1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 xml:space="preserve">2.1. </w:t>
      </w:r>
      <w:r>
        <w:rPr>
          <w:rFonts w:eastAsia="Lucida Sans Unicode"/>
          <w:b/>
          <w:kern w:val="1"/>
          <w:szCs w:val="24"/>
        </w:rPr>
        <w:t xml:space="preserve">mokykla </w:t>
      </w:r>
      <w:r>
        <w:rPr>
          <w:rFonts w:eastAsia="Lucida Sans Unicode"/>
          <w:kern w:val="1"/>
          <w:szCs w:val="24"/>
        </w:rPr>
        <w:t>– švietimo įstaiga, juridinis asmuo, valstybės narės juridinio asmens ar kitos organizacijos padalinys, įsteigtas Liet</w:t>
      </w:r>
      <w:r>
        <w:rPr>
          <w:rFonts w:eastAsia="Lucida Sans Unicode"/>
          <w:kern w:val="1"/>
          <w:szCs w:val="24"/>
        </w:rPr>
        <w:t xml:space="preserve">uvos Respublikoje teisės aktų nustatyta tvarka, kurio pagrindinė veikla yra formalusis arba (ir) neformalusis švietimas; </w:t>
      </w:r>
    </w:p>
    <w:p w14:paraId="26B98722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 xml:space="preserve">2.2. </w:t>
      </w:r>
      <w:r>
        <w:rPr>
          <w:rFonts w:eastAsia="Lucida Sans Unicode"/>
          <w:b/>
          <w:kern w:val="1"/>
          <w:szCs w:val="24"/>
        </w:rPr>
        <w:t xml:space="preserve">mokyklinis autobusas </w:t>
      </w:r>
      <w:r>
        <w:rPr>
          <w:rFonts w:eastAsia="Lucida Sans Unicode"/>
          <w:kern w:val="1"/>
          <w:szCs w:val="24"/>
        </w:rPr>
        <w:t>– skiriamaisiais ženklais paženklintas autobusas, vežantis vaikus (mokinius) specialiaisiais maršrutais;</w:t>
      </w:r>
    </w:p>
    <w:p w14:paraId="3681E763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>2.3</w:t>
      </w:r>
      <w:r>
        <w:rPr>
          <w:rFonts w:eastAsia="Lucida Sans Unicode"/>
          <w:kern w:val="1"/>
          <w:szCs w:val="24"/>
        </w:rPr>
        <w:t xml:space="preserve">. </w:t>
      </w:r>
      <w:r>
        <w:rPr>
          <w:rFonts w:eastAsia="Lucida Sans Unicode"/>
          <w:b/>
          <w:kern w:val="1"/>
          <w:szCs w:val="24"/>
        </w:rPr>
        <w:t>vežėjas</w:t>
      </w:r>
      <w:r>
        <w:rPr>
          <w:rFonts w:eastAsia="Lucida Sans Unicode"/>
          <w:kern w:val="1"/>
          <w:szCs w:val="24"/>
        </w:rPr>
        <w:t xml:space="preserve"> – įmonė, įregistruota įstatymų nustatyta tvarka ir turinti teisę vežti keleivius;</w:t>
      </w:r>
    </w:p>
    <w:p w14:paraId="3096981C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 xml:space="preserve">2.4. </w:t>
      </w:r>
      <w:r>
        <w:rPr>
          <w:rFonts w:eastAsia="Lucida Sans Unicode"/>
          <w:b/>
          <w:kern w:val="1"/>
          <w:szCs w:val="24"/>
        </w:rPr>
        <w:t>tolimojo reguliaraus susisiekimo autobusai</w:t>
      </w:r>
      <w:r>
        <w:rPr>
          <w:rFonts w:eastAsia="Lucida Sans Unicode"/>
          <w:kern w:val="1"/>
          <w:szCs w:val="24"/>
        </w:rPr>
        <w:t xml:space="preserve"> – kelių transporto priemonės, vežančios keleivius pagal patvirtintus tvarkaraščius nustatytais maršrutais daugiau ka</w:t>
      </w:r>
      <w:r>
        <w:rPr>
          <w:rFonts w:eastAsia="Lucida Sans Unicode"/>
          <w:kern w:val="1"/>
          <w:szCs w:val="24"/>
        </w:rPr>
        <w:t>ip per dviejų savivaldybių teritorijas;</w:t>
      </w:r>
    </w:p>
    <w:p w14:paraId="1C56272A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 xml:space="preserve">2.5. </w:t>
      </w:r>
      <w:r>
        <w:rPr>
          <w:rFonts w:eastAsia="Lucida Sans Unicode"/>
          <w:b/>
          <w:kern w:val="1"/>
          <w:szCs w:val="24"/>
        </w:rPr>
        <w:t>vietinio (priemiestinio) reguliaraus susisiekimo autobusai</w:t>
      </w:r>
      <w:r>
        <w:rPr>
          <w:rFonts w:eastAsia="Lucida Sans Unicode"/>
          <w:kern w:val="1"/>
          <w:szCs w:val="24"/>
        </w:rPr>
        <w:t xml:space="preserve"> – kelių transporto priemonės, vežančios keleivius pagal patvirtintus tvarkaraščius nustatytais priemiestiniais maršrutais ne daugiau kaip per dviejų gre</w:t>
      </w:r>
      <w:r>
        <w:rPr>
          <w:rFonts w:eastAsia="Lucida Sans Unicode"/>
          <w:kern w:val="1"/>
          <w:szCs w:val="24"/>
        </w:rPr>
        <w:t>timų savivaldybių teritorijas;</w:t>
      </w:r>
    </w:p>
    <w:p w14:paraId="30294A8E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 xml:space="preserve">2.6. </w:t>
      </w:r>
      <w:r>
        <w:rPr>
          <w:rFonts w:eastAsia="Lucida Sans Unicode"/>
          <w:b/>
          <w:kern w:val="1"/>
          <w:szCs w:val="24"/>
        </w:rPr>
        <w:t>vietinio (miesto) reguliaraus susisiekimo autobusai</w:t>
      </w:r>
      <w:r>
        <w:rPr>
          <w:rFonts w:eastAsia="Lucida Sans Unicode"/>
          <w:kern w:val="1"/>
          <w:szCs w:val="24"/>
        </w:rPr>
        <w:t xml:space="preserve"> – kelių transporto priemonės, vežančios keleivius pagal patvirtintus tvarkaraščius miesto maršrutais, kuriuos nustato savivaldybė;</w:t>
      </w:r>
    </w:p>
    <w:p w14:paraId="3B1DEA53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 xml:space="preserve">2.7. </w:t>
      </w:r>
      <w:r>
        <w:rPr>
          <w:rFonts w:eastAsia="Lucida Sans Unicode"/>
          <w:b/>
          <w:kern w:val="1"/>
          <w:szCs w:val="24"/>
        </w:rPr>
        <w:t>tėvų (globėjų, rūpintojų) transp</w:t>
      </w:r>
      <w:r>
        <w:rPr>
          <w:rFonts w:eastAsia="Lucida Sans Unicode"/>
          <w:b/>
          <w:kern w:val="1"/>
          <w:szCs w:val="24"/>
        </w:rPr>
        <w:t>ortas</w:t>
      </w:r>
      <w:r>
        <w:rPr>
          <w:rFonts w:eastAsia="Lucida Sans Unicode"/>
          <w:kern w:val="1"/>
          <w:szCs w:val="24"/>
        </w:rPr>
        <w:t xml:space="preserve"> – fiziniam asmeniui, sudariusiam sutartį su švietimo, vaikų globos įstaiga dėl mokinio (-ių) vežimo, priklausantis automobilis.</w:t>
      </w:r>
    </w:p>
    <w:p w14:paraId="05B34999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 xml:space="preserve">2.8. </w:t>
      </w:r>
      <w:r>
        <w:rPr>
          <w:rFonts w:eastAsia="Lucida Sans Unicode"/>
          <w:b/>
          <w:kern w:val="1"/>
          <w:szCs w:val="24"/>
        </w:rPr>
        <w:t>visuomeninis transportas</w:t>
      </w:r>
      <w:r>
        <w:rPr>
          <w:rFonts w:eastAsia="Lucida Sans Unicode"/>
          <w:kern w:val="1"/>
          <w:szCs w:val="24"/>
        </w:rPr>
        <w:t xml:space="preserve"> – kelių transporto priemonė, vežanti keleivius pagal patvirtintus tvarkaraščius.</w:t>
      </w:r>
    </w:p>
    <w:p w14:paraId="4A1B2515" w14:textId="16206AE3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>Kitos šiame</w:t>
      </w:r>
      <w:r>
        <w:rPr>
          <w:rFonts w:eastAsia="Lucida Sans Unicode"/>
          <w:kern w:val="1"/>
          <w:szCs w:val="24"/>
        </w:rPr>
        <w:t xml:space="preserve"> apraše vartojamos sąvokos apibrėžtos Lietuvos Respublikos švietimo įstatyme ir kituose teisės aktuose.</w:t>
      </w:r>
    </w:p>
    <w:p w14:paraId="74B1421B" w14:textId="77777777" w:rsidR="00AE3EC3" w:rsidRDefault="00AE3EC3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</w:p>
    <w:p w14:paraId="0E6A80CE" w14:textId="77777777" w:rsidR="00977821" w:rsidRDefault="00076A7C">
      <w:pPr>
        <w:widowControl w:val="0"/>
        <w:suppressAutoHyphens/>
        <w:ind w:firstLine="680"/>
        <w:jc w:val="center"/>
        <w:rPr>
          <w:rFonts w:eastAsia="Lucida Sans Unicode"/>
          <w:b/>
          <w:kern w:val="1"/>
          <w:szCs w:val="24"/>
        </w:rPr>
      </w:pPr>
      <w:r>
        <w:rPr>
          <w:rFonts w:eastAsia="Lucida Sans Unicode"/>
          <w:b/>
          <w:kern w:val="1"/>
          <w:szCs w:val="24"/>
        </w:rPr>
        <w:t>II SKYRIUS</w:t>
      </w:r>
    </w:p>
    <w:p w14:paraId="26DC2113" w14:textId="77777777" w:rsidR="00977821" w:rsidRDefault="00076A7C">
      <w:pPr>
        <w:widowControl w:val="0"/>
        <w:suppressAutoHyphens/>
        <w:ind w:firstLine="680"/>
        <w:jc w:val="center"/>
        <w:rPr>
          <w:rFonts w:eastAsia="Lucida Sans Unicode"/>
          <w:kern w:val="1"/>
          <w:szCs w:val="24"/>
        </w:rPr>
      </w:pPr>
      <w:r>
        <w:rPr>
          <w:rFonts w:eastAsia="Lucida Sans Unicode"/>
          <w:b/>
          <w:kern w:val="1"/>
          <w:szCs w:val="24"/>
        </w:rPr>
        <w:t xml:space="preserve">MOKINIŲ VEŽIMO ORGANIZAVIMAS </w:t>
      </w:r>
    </w:p>
    <w:p w14:paraId="65ED9F41" w14:textId="77777777" w:rsidR="00977821" w:rsidRDefault="00977821">
      <w:pPr>
        <w:widowControl w:val="0"/>
        <w:suppressAutoHyphens/>
        <w:ind w:firstLine="680"/>
        <w:rPr>
          <w:rFonts w:eastAsia="Lucida Sans Unicode"/>
          <w:kern w:val="1"/>
          <w:szCs w:val="24"/>
        </w:rPr>
      </w:pPr>
    </w:p>
    <w:p w14:paraId="68037A25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Calibri"/>
          <w:kern w:val="1"/>
          <w:szCs w:val="24"/>
        </w:rPr>
        <w:t>3. Mokiniai į mokyklą vežami visuomeniniu transportu mokinio pažymėjime nurodytu maršrutu, mokykliniu autobusu</w:t>
      </w:r>
      <w:r>
        <w:rPr>
          <w:rFonts w:eastAsia="Calibri"/>
          <w:kern w:val="1"/>
          <w:szCs w:val="24"/>
        </w:rPr>
        <w:t xml:space="preserve"> arba kitu transportu. Į mokyklą ir atgal privalo būti vežami kaimuose, miesteliuose toliau kaip 3 kilometrai nuo mokyklos gyvenantys mokiniai, kurie mokosi pagal priešmokyklinio ir bendrojo ugdymo programas. Ikimokyklinio amžiaus vaikai į mokyklą gali būt</w:t>
      </w:r>
      <w:r>
        <w:rPr>
          <w:rFonts w:eastAsia="Calibri"/>
          <w:kern w:val="1"/>
          <w:szCs w:val="24"/>
        </w:rPr>
        <w:t>i vežami mokykliniais autobusais.</w:t>
      </w:r>
    </w:p>
    <w:p w14:paraId="6871CF1B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Calibri"/>
          <w:kern w:val="1"/>
          <w:szCs w:val="24"/>
        </w:rPr>
        <w:t xml:space="preserve">4. Mokinių, kurie turi specialiųjų ugdymosi </w:t>
      </w:r>
      <w:r>
        <w:rPr>
          <w:rFonts w:eastAsia="Calibri"/>
          <w:kern w:val="1"/>
          <w:szCs w:val="24"/>
          <w:shd w:val="clear" w:color="auto" w:fill="FFFFFF"/>
        </w:rPr>
        <w:t xml:space="preserve">poreikių </w:t>
      </w:r>
      <w:r>
        <w:rPr>
          <w:rFonts w:eastAsia="Calibri"/>
          <w:kern w:val="1"/>
          <w:szCs w:val="24"/>
        </w:rPr>
        <w:t>ir nepajėgia patys atvykti į mokyklą mokytis pagal priešmokyklinio ugdymo ar bendrojo ugdymo programas (negali savarankiškai vaikščioti, dėl didelių sutrikimų yra nesaug</w:t>
      </w:r>
      <w:r>
        <w:rPr>
          <w:rFonts w:eastAsia="Calibri"/>
          <w:kern w:val="1"/>
          <w:szCs w:val="24"/>
        </w:rPr>
        <w:t>ūs gatvėje), vežimas į mokyklą ir atgal organizuojamas savivaldybės tarybos  nustatyta tvarka ir atvejais.</w:t>
      </w:r>
    </w:p>
    <w:p w14:paraId="71232DB3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Calibri"/>
          <w:kern w:val="1"/>
          <w:szCs w:val="24"/>
        </w:rPr>
        <w:t>5</w:t>
      </w:r>
      <w:r>
        <w:rPr>
          <w:rFonts w:eastAsia="Calibri"/>
          <w:kern w:val="1"/>
          <w:szCs w:val="24"/>
        </w:rPr>
        <w:t xml:space="preserve">. Profesinio mokymo įstaigų mokiniai, kurie mokosi pagal pirminio profesinio mokymo programas, ir neformaliojo </w:t>
      </w:r>
      <w:r>
        <w:rPr>
          <w:rFonts w:eastAsia="Calibri"/>
          <w:kern w:val="1"/>
          <w:szCs w:val="24"/>
          <w:shd w:val="clear" w:color="auto" w:fill="FFFFFF"/>
        </w:rPr>
        <w:t xml:space="preserve">vaikų </w:t>
      </w:r>
      <w:r>
        <w:rPr>
          <w:rFonts w:eastAsia="Calibri"/>
          <w:kern w:val="1"/>
          <w:szCs w:val="24"/>
        </w:rPr>
        <w:t xml:space="preserve">švietimo įstaigų mokiniai į mokyklą vežami vietinio (miesto, priemiestinio) ir (ar) tolimojo susisiekimo transportu. </w:t>
      </w:r>
    </w:p>
    <w:p w14:paraId="6D9D25A2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Calibri"/>
          <w:kern w:val="1"/>
          <w:szCs w:val="24"/>
        </w:rPr>
        <w:lastRenderedPageBreak/>
        <w:t>6. Mokiniai mokyklini</w:t>
      </w:r>
      <w:r>
        <w:rPr>
          <w:rFonts w:eastAsia="Calibri"/>
          <w:kern w:val="1"/>
          <w:szCs w:val="24"/>
        </w:rPr>
        <w:t xml:space="preserve">ais autobusais vežami pagal </w:t>
      </w:r>
      <w:r>
        <w:rPr>
          <w:rFonts w:eastAsia="Lucida Sans Unicode"/>
          <w:kern w:val="1"/>
          <w:szCs w:val="24"/>
        </w:rPr>
        <w:t>Kėdainių rajono savivaldybės administracijos direktoriaus patvirtintus tvarkaraščius</w:t>
      </w:r>
      <w:r>
        <w:rPr>
          <w:rFonts w:eastAsia="Calibri"/>
          <w:kern w:val="1"/>
          <w:szCs w:val="24"/>
        </w:rPr>
        <w:t xml:space="preserve">. </w:t>
      </w:r>
    </w:p>
    <w:p w14:paraId="40B9B090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>7. Mokiniai į mokyklą ir atgal į namus gali būti vežami:</w:t>
      </w:r>
    </w:p>
    <w:p w14:paraId="2EB74FC4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>7.1. vietinio (priemiestinio) reguliaraus susisiekimo autobusais;</w:t>
      </w:r>
    </w:p>
    <w:p w14:paraId="497BE8AC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>7.2. vietinio (mie</w:t>
      </w:r>
      <w:r>
        <w:rPr>
          <w:rFonts w:eastAsia="Lucida Sans Unicode"/>
          <w:kern w:val="1"/>
          <w:szCs w:val="24"/>
        </w:rPr>
        <w:t>sto) reguliaraus susisiekimo autobusais;</w:t>
      </w:r>
    </w:p>
    <w:p w14:paraId="3199D97D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 xml:space="preserve">7.3. tolimojo reguliaraus susisiekimo autobusais; </w:t>
      </w:r>
    </w:p>
    <w:p w14:paraId="7639636D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>7.4. kitų vežėjų transportu;</w:t>
      </w:r>
    </w:p>
    <w:p w14:paraId="12A856B2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>7.5. mokykliniais autobusais;</w:t>
      </w:r>
    </w:p>
    <w:p w14:paraId="5F129526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  <w:shd w:val="clear" w:color="auto" w:fill="FFFFFF"/>
        </w:rPr>
        <w:t xml:space="preserve">7.6. </w:t>
      </w:r>
      <w:r>
        <w:rPr>
          <w:rFonts w:eastAsia="Lucida Sans Unicode"/>
          <w:kern w:val="1"/>
          <w:szCs w:val="24"/>
        </w:rPr>
        <w:t xml:space="preserve">nesant galimybės mokinius vežti į mokyklas mokykliniu autobusu, vietinio </w:t>
      </w:r>
      <w:r>
        <w:rPr>
          <w:rFonts w:eastAsia="Lucida Sans Unicode"/>
          <w:kern w:val="1"/>
          <w:szCs w:val="24"/>
        </w:rPr>
        <w:t>(priemiestinio ir miesto), tolimojo susisiekimo ar kitų vežėjų autobusais – tėvų (globėjų, rūpintojų) transportu.</w:t>
      </w:r>
    </w:p>
    <w:p w14:paraId="66F0AC44" w14:textId="75A0621F" w:rsidR="00977821" w:rsidRDefault="00977821">
      <w:pPr>
        <w:widowControl w:val="0"/>
        <w:suppressAutoHyphens/>
        <w:ind w:firstLine="680"/>
        <w:rPr>
          <w:rFonts w:eastAsia="Lucida Sans Unicode"/>
          <w:kern w:val="1"/>
          <w:szCs w:val="24"/>
        </w:rPr>
      </w:pPr>
    </w:p>
    <w:p w14:paraId="24E128FD" w14:textId="77777777" w:rsidR="00AE3EC3" w:rsidRDefault="00AE3EC3">
      <w:pPr>
        <w:widowControl w:val="0"/>
        <w:suppressAutoHyphens/>
        <w:ind w:firstLine="680"/>
        <w:rPr>
          <w:rFonts w:eastAsia="Lucida Sans Unicode"/>
          <w:kern w:val="1"/>
          <w:szCs w:val="24"/>
        </w:rPr>
      </w:pPr>
    </w:p>
    <w:p w14:paraId="3A0DA843" w14:textId="77777777" w:rsidR="00977821" w:rsidRDefault="00076A7C">
      <w:pPr>
        <w:widowControl w:val="0"/>
        <w:suppressAutoHyphens/>
        <w:ind w:firstLine="680"/>
        <w:jc w:val="center"/>
        <w:rPr>
          <w:rFonts w:eastAsia="Lucida Sans Unicode"/>
          <w:b/>
          <w:kern w:val="1"/>
          <w:szCs w:val="24"/>
        </w:rPr>
      </w:pPr>
      <w:r>
        <w:rPr>
          <w:rFonts w:eastAsia="Lucida Sans Unicode"/>
          <w:b/>
          <w:kern w:val="1"/>
          <w:szCs w:val="24"/>
        </w:rPr>
        <w:t>III SKYRIUS</w:t>
      </w:r>
    </w:p>
    <w:p w14:paraId="38FCD9F9" w14:textId="77777777" w:rsidR="00977821" w:rsidRDefault="00076A7C">
      <w:pPr>
        <w:widowControl w:val="0"/>
        <w:suppressAutoHyphens/>
        <w:ind w:firstLine="680"/>
        <w:jc w:val="center"/>
        <w:rPr>
          <w:rFonts w:eastAsia="Lucida Sans Unicode"/>
          <w:kern w:val="1"/>
          <w:szCs w:val="24"/>
        </w:rPr>
      </w:pPr>
      <w:r>
        <w:rPr>
          <w:rFonts w:eastAsia="Lucida Sans Unicode"/>
          <w:b/>
          <w:kern w:val="1"/>
          <w:szCs w:val="24"/>
        </w:rPr>
        <w:t>MOKINIŲ VAŽIAVIMO IŠLAIDŲ KOMPENSAVIMAS</w:t>
      </w:r>
    </w:p>
    <w:p w14:paraId="5742F1CF" w14:textId="77777777" w:rsidR="00977821" w:rsidRDefault="00977821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</w:p>
    <w:p w14:paraId="3E436F8F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>8. Savivaldybė visas važiavimo išlaidas kompensuoja:</w:t>
      </w:r>
    </w:p>
    <w:p w14:paraId="3C1BA73A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  <w:lang w:eastAsia="lt-LT"/>
        </w:rPr>
        <w:t>8.1. visiems mokiniams, važiuojanti</w:t>
      </w:r>
      <w:r>
        <w:rPr>
          <w:rFonts w:eastAsia="Lucida Sans Unicode"/>
          <w:kern w:val="1"/>
          <w:szCs w:val="24"/>
          <w:lang w:eastAsia="lt-LT"/>
        </w:rPr>
        <w:t>ems vietinio (miesto ir priemiesčio) reguliaraus susisiekimo maršrutais Kėdainių rajono savivaldybėje;</w:t>
      </w:r>
    </w:p>
    <w:p w14:paraId="0BEB3397" w14:textId="77777777" w:rsidR="00977821" w:rsidRDefault="00076A7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>8.2. mokiniams, važiuojantiems tolimojo reguliaraus susisiekimo autobusais –priešmokyklinio ugdymo ir bendrojo ugdymo programas vykdančių mokyklų 1−12 kl</w:t>
      </w:r>
      <w:r>
        <w:rPr>
          <w:rFonts w:eastAsia="Lucida Sans Unicode"/>
          <w:kern w:val="1"/>
          <w:szCs w:val="24"/>
        </w:rPr>
        <w:t>asių (gimnazijų 1−4 klasių), profesinio mokymo įstaigų ir neformaliojo vaikų švietimo įstaigų mokiniams, šių mokyklų ar įstaigų darbo dienomis važiuojantiems į mokyklą ar įstaigą iki 40 km ir atgal mokinio pažymėjime nurodytu maršrutu; neformaliojo vaikų š</w:t>
      </w:r>
      <w:r>
        <w:rPr>
          <w:rFonts w:eastAsia="Lucida Sans Unicode"/>
          <w:kern w:val="1"/>
          <w:szCs w:val="24"/>
        </w:rPr>
        <w:t xml:space="preserve">vietimo įstaigų mokiniams ši lengvata taikoma ir ne darbo dienomis; </w:t>
      </w:r>
    </w:p>
    <w:p w14:paraId="5926E153" w14:textId="77777777" w:rsidR="00977821" w:rsidRDefault="00076A7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>8.3. mokiniams, važiuojantiems tolimojo reguliaraus susisiekimo autobusais – vaikų globos įstaigose, vaikų socializacijos centruose, bendrojo ugdymo mokyklų ir profesinio mokymo įstaigų b</w:t>
      </w:r>
      <w:r>
        <w:rPr>
          <w:rFonts w:eastAsia="Lucida Sans Unicode"/>
          <w:kern w:val="1"/>
          <w:szCs w:val="24"/>
        </w:rPr>
        <w:t>endrabučiuose gyvenantiems mokiniams, važiuojantiems mokinio pažymėjime nurodytu maršrutu;</w:t>
      </w:r>
    </w:p>
    <w:p w14:paraId="439F1334" w14:textId="77777777" w:rsidR="00977821" w:rsidRDefault="00076A7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 xml:space="preserve">8.4. mokiniams, važiuojantiems tolimojo reguliaraus susisiekimo autobusais į neformaliojo vaikų švietimo užsiėmimus (Kėdainių </w:t>
      </w:r>
      <w:r>
        <w:rPr>
          <w:rFonts w:eastAsia="Lucida Sans Unicode"/>
          <w:kern w:val="1"/>
          <w:szCs w:val="24"/>
          <w:lang w:eastAsia="lt-LT"/>
        </w:rPr>
        <w:t>rajono savivaldybėje</w:t>
      </w:r>
      <w:r>
        <w:rPr>
          <w:rFonts w:eastAsia="Lucida Sans Unicode"/>
          <w:kern w:val="1"/>
          <w:szCs w:val="24"/>
        </w:rPr>
        <w:t>), kuriuos vykdo šv</w:t>
      </w:r>
      <w:r>
        <w:rPr>
          <w:rFonts w:eastAsia="Lucida Sans Unicode"/>
          <w:kern w:val="1"/>
          <w:szCs w:val="24"/>
        </w:rPr>
        <w:t>ietimo teikėjai, įgyvendinantys programas neformaliojo vaikų švietimo lėšomis, turintys teisę vykdyti šią veiklą ir registruoti švietimo ir mokslo institucijų registre.</w:t>
      </w:r>
    </w:p>
    <w:p w14:paraId="48B09ADD" w14:textId="77777777" w:rsidR="00977821" w:rsidRDefault="00076A7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Calibri"/>
          <w:kern w:val="1"/>
          <w:szCs w:val="24"/>
        </w:rPr>
        <w:t xml:space="preserve">9. Mokiniai, nurodyti šio Aprašo 8.1 punkte, vietinio </w:t>
      </w:r>
      <w:r>
        <w:rPr>
          <w:rFonts w:eastAsia="Lucida Sans Unicode"/>
          <w:kern w:val="1"/>
          <w:szCs w:val="24"/>
        </w:rPr>
        <w:t>(miesto ir priemiestinio) regulia</w:t>
      </w:r>
      <w:r>
        <w:rPr>
          <w:rFonts w:eastAsia="Lucida Sans Unicode"/>
          <w:kern w:val="1"/>
          <w:szCs w:val="24"/>
        </w:rPr>
        <w:t>raus susisiekimo autobusais visomis dienomis važiuoja įsigiję vienkartinį bilietą su 100 procentų nuolaida.</w:t>
      </w:r>
    </w:p>
    <w:p w14:paraId="3A31FC7B" w14:textId="77777777" w:rsidR="00977821" w:rsidRDefault="00076A7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Calibri"/>
          <w:kern w:val="1"/>
          <w:szCs w:val="24"/>
        </w:rPr>
        <w:t>10. Mokiniai, nurodyti šio Aprašo 8.2</w:t>
      </w:r>
      <w:r>
        <w:rPr>
          <w:rFonts w:eastAsia="Lucida Sans Unicode"/>
          <w:kern w:val="1"/>
          <w:szCs w:val="24"/>
        </w:rPr>
        <w:t>–8.4</w:t>
      </w:r>
      <w:r>
        <w:rPr>
          <w:rFonts w:eastAsia="Calibri"/>
          <w:kern w:val="1"/>
          <w:szCs w:val="24"/>
        </w:rPr>
        <w:t xml:space="preserve"> punktuose, įsigyja vienkartinius važiavimo bilietus, kurių įsigijimo išlaidas Savivaldybė kompensuoja bili</w:t>
      </w:r>
      <w:r>
        <w:rPr>
          <w:rFonts w:eastAsia="Calibri"/>
          <w:kern w:val="1"/>
          <w:szCs w:val="24"/>
        </w:rPr>
        <w:t>etus pateikus švietimo ar socialinei įstaigai.</w:t>
      </w:r>
    </w:p>
    <w:p w14:paraId="2AAFDF9D" w14:textId="77777777" w:rsidR="00977821" w:rsidRDefault="00076A7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Calibri"/>
          <w:kern w:val="1"/>
          <w:szCs w:val="24"/>
        </w:rPr>
        <w:t xml:space="preserve">11. Esant Aprašo 7.6 punkte nurodytoms aplinkybėms, </w:t>
      </w:r>
      <w:r>
        <w:rPr>
          <w:rFonts w:eastAsia="Lucida Sans Unicode"/>
          <w:kern w:val="1"/>
          <w:szCs w:val="24"/>
        </w:rPr>
        <w:t xml:space="preserve">tėvai (globėjai, rūpintojai) pateikia prašymą </w:t>
      </w:r>
      <w:r>
        <w:rPr>
          <w:rFonts w:eastAsia="Calibri"/>
          <w:kern w:val="1"/>
          <w:szCs w:val="24"/>
        </w:rPr>
        <w:t xml:space="preserve">švietimo ar socialinei įstaigai, kuri apskaičiuoja kompensavimo išlaidas pagal patvirtintas </w:t>
      </w:r>
      <w:r>
        <w:rPr>
          <w:rFonts w:eastAsia="Lucida Sans Unicode"/>
          <w:kern w:val="1"/>
          <w:szCs w:val="24"/>
        </w:rPr>
        <w:t>vietinio (miesto ir</w:t>
      </w:r>
      <w:r>
        <w:rPr>
          <w:rFonts w:eastAsia="Lucida Sans Unicode"/>
          <w:kern w:val="1"/>
          <w:szCs w:val="24"/>
        </w:rPr>
        <w:t xml:space="preserve"> priemiestinio) reguliaraus susisiekimo autobusais maršrutų bilietų kainas.</w:t>
      </w:r>
    </w:p>
    <w:p w14:paraId="38225736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Calibri"/>
          <w:kern w:val="1"/>
          <w:szCs w:val="24"/>
        </w:rPr>
        <w:t xml:space="preserve">12. Visos įstaigos kiekvienų mokslo metų pradžioje </w:t>
      </w:r>
      <w:r>
        <w:rPr>
          <w:rFonts w:eastAsia="Calibri"/>
          <w:kern w:val="1"/>
          <w:szCs w:val="24"/>
          <w:shd w:val="clear" w:color="auto" w:fill="FFFFFF"/>
        </w:rPr>
        <w:t>iki rugsėjo 25 d.</w:t>
      </w:r>
      <w:r>
        <w:rPr>
          <w:rFonts w:eastAsia="Calibri"/>
          <w:kern w:val="1"/>
          <w:szCs w:val="24"/>
        </w:rPr>
        <w:t xml:space="preserve"> Savivaldybės administracijos Statybos ir turto skyriui pateikia mokinių, turinčių teisę į važiavimo išlaidų kompensavimą, sąrašus, patvirtintus įstaigos vadovo. Juose turi būti nurodytas vežėjas, autobuso maršrutas, mokinio gyvenamoji vieta, važiavimo mar</w:t>
      </w:r>
      <w:r>
        <w:rPr>
          <w:rFonts w:eastAsia="Calibri"/>
          <w:kern w:val="1"/>
          <w:szCs w:val="24"/>
        </w:rPr>
        <w:t>šrutas, kelionių skaičius per mėnesį. Pasikeitus duomenims, sąrašai tikslinami.</w:t>
      </w:r>
    </w:p>
    <w:p w14:paraId="18788FE8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Calibri"/>
          <w:kern w:val="1"/>
          <w:szCs w:val="24"/>
        </w:rPr>
        <w:t xml:space="preserve">13. Lėšos mokinių </w:t>
      </w:r>
      <w:r>
        <w:rPr>
          <w:rFonts w:eastAsia="Lucida Sans Unicode"/>
          <w:kern w:val="1"/>
          <w:szCs w:val="24"/>
        </w:rPr>
        <w:t>tolimojo reguliaraus susisiekimo autobusais</w:t>
      </w:r>
      <w:r>
        <w:rPr>
          <w:rFonts w:eastAsia="Calibri"/>
          <w:kern w:val="1"/>
          <w:szCs w:val="24"/>
        </w:rPr>
        <w:t xml:space="preserve"> važiavimo išlaidoms, kitų vežėjų ir </w:t>
      </w:r>
      <w:r>
        <w:rPr>
          <w:rFonts w:eastAsia="Lucida Sans Unicode"/>
          <w:kern w:val="1"/>
          <w:szCs w:val="24"/>
        </w:rPr>
        <w:t xml:space="preserve">tėvų (globėjų, rūpintojų) išlaidoms </w:t>
      </w:r>
      <w:r>
        <w:rPr>
          <w:rFonts w:eastAsia="Calibri"/>
          <w:kern w:val="1"/>
          <w:szCs w:val="24"/>
        </w:rPr>
        <w:t>kompensuoti pervedamos švietimo ir sociali</w:t>
      </w:r>
      <w:r>
        <w:rPr>
          <w:rFonts w:eastAsia="Calibri"/>
          <w:kern w:val="1"/>
          <w:szCs w:val="24"/>
        </w:rPr>
        <w:t xml:space="preserve">nėms įstaigoms pagal pateiktas paraiškas. </w:t>
      </w:r>
    </w:p>
    <w:p w14:paraId="6435703A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Calibri"/>
          <w:kern w:val="1"/>
          <w:szCs w:val="24"/>
        </w:rPr>
        <w:t>14. Su švietimo įstaigomis, kurių steigėja nėra savivaldybė, sudaromos sutartys dėl mokinių  važiavimo</w:t>
      </w:r>
      <w:r>
        <w:rPr>
          <w:rFonts w:eastAsia="Lucida Sans Unicode"/>
          <w:kern w:val="1"/>
          <w:szCs w:val="24"/>
        </w:rPr>
        <w:t xml:space="preserve"> tolimojo reguliaraus susisiekimo autobusais</w:t>
      </w:r>
      <w:r>
        <w:rPr>
          <w:rFonts w:eastAsia="Calibri"/>
          <w:kern w:val="1"/>
          <w:szCs w:val="24"/>
        </w:rPr>
        <w:t xml:space="preserve"> išlaidų kompensavimo.</w:t>
      </w:r>
    </w:p>
    <w:p w14:paraId="711F3CB4" w14:textId="11342463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 xml:space="preserve">15. Vežėjų išlaidos, susijusios su lengvatų </w:t>
      </w:r>
      <w:r>
        <w:rPr>
          <w:rFonts w:eastAsia="Lucida Sans Unicode"/>
          <w:kern w:val="1"/>
          <w:szCs w:val="24"/>
        </w:rPr>
        <w:t xml:space="preserve">taikymu, kompensuojamos pagal su jais sudarytas </w:t>
      </w:r>
      <w:r>
        <w:rPr>
          <w:rFonts w:eastAsia="Lucida Sans Unicode"/>
          <w:kern w:val="1"/>
          <w:szCs w:val="24"/>
          <w:shd w:val="clear" w:color="auto" w:fill="FFFFFF"/>
        </w:rPr>
        <w:t>sutartis iš Savivaldybės</w:t>
      </w:r>
      <w:r>
        <w:rPr>
          <w:rFonts w:eastAsia="Lucida Sans Unicode"/>
          <w:kern w:val="1"/>
          <w:szCs w:val="24"/>
        </w:rPr>
        <w:t xml:space="preserve"> biudžeto Lietuvos Respublikos Vyriausybės nustatyta tvarka.</w:t>
      </w:r>
    </w:p>
    <w:p w14:paraId="1864980C" w14:textId="77777777" w:rsidR="00121549" w:rsidRDefault="00121549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</w:p>
    <w:p w14:paraId="5668CB36" w14:textId="77777777" w:rsidR="00977821" w:rsidRDefault="00977821">
      <w:pPr>
        <w:widowControl w:val="0"/>
        <w:suppressAutoHyphens/>
        <w:ind w:firstLine="680"/>
        <w:jc w:val="center"/>
        <w:rPr>
          <w:rFonts w:eastAsia="Lucida Sans Unicode"/>
          <w:b/>
          <w:kern w:val="1"/>
          <w:szCs w:val="24"/>
        </w:rPr>
      </w:pPr>
    </w:p>
    <w:p w14:paraId="0D48C058" w14:textId="77777777" w:rsidR="00977821" w:rsidRDefault="00076A7C">
      <w:pPr>
        <w:widowControl w:val="0"/>
        <w:suppressAutoHyphens/>
        <w:ind w:firstLine="680"/>
        <w:jc w:val="center"/>
        <w:rPr>
          <w:rFonts w:eastAsia="Lucida Sans Unicode"/>
          <w:b/>
          <w:kern w:val="1"/>
          <w:szCs w:val="24"/>
        </w:rPr>
      </w:pPr>
      <w:r>
        <w:rPr>
          <w:rFonts w:eastAsia="Lucida Sans Unicode"/>
          <w:b/>
          <w:kern w:val="1"/>
          <w:szCs w:val="24"/>
        </w:rPr>
        <w:lastRenderedPageBreak/>
        <w:t>IV SKYRIUS</w:t>
      </w:r>
    </w:p>
    <w:p w14:paraId="3B07AEC2" w14:textId="77777777" w:rsidR="00977821" w:rsidRDefault="00076A7C">
      <w:pPr>
        <w:widowControl w:val="0"/>
        <w:suppressAutoHyphens/>
        <w:ind w:firstLine="680"/>
        <w:jc w:val="center"/>
        <w:rPr>
          <w:rFonts w:eastAsia="Lucida Sans Unicode"/>
          <w:kern w:val="1"/>
          <w:szCs w:val="24"/>
        </w:rPr>
      </w:pPr>
      <w:r>
        <w:rPr>
          <w:rFonts w:eastAsia="Lucida Sans Unicode"/>
          <w:b/>
          <w:kern w:val="1"/>
          <w:szCs w:val="24"/>
        </w:rPr>
        <w:t>BAIGIAMOSIOS NUOSTATOS</w:t>
      </w:r>
    </w:p>
    <w:p w14:paraId="30C82A8F" w14:textId="77777777" w:rsidR="00977821" w:rsidRDefault="00977821">
      <w:pPr>
        <w:widowControl w:val="0"/>
        <w:suppressAutoHyphens/>
        <w:ind w:firstLine="680"/>
        <w:jc w:val="both"/>
        <w:rPr>
          <w:rFonts w:eastAsia="Lucida Sans Unicode"/>
          <w:b/>
          <w:kern w:val="1"/>
          <w:szCs w:val="24"/>
        </w:rPr>
      </w:pPr>
    </w:p>
    <w:p w14:paraId="0A1580E0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>16. Mokyklos vadovas atsako už mokinių vežimo, atsiskaitymo su vežėjais, vidaus kontrol</w:t>
      </w:r>
      <w:r>
        <w:rPr>
          <w:rFonts w:eastAsia="Lucida Sans Unicode"/>
          <w:kern w:val="1"/>
          <w:szCs w:val="24"/>
        </w:rPr>
        <w:t>ės procedūrų organizavimo bei tikslingo važiavimo išlaidų planavimo ir panaudojimo teisėtumą.</w:t>
      </w:r>
    </w:p>
    <w:p w14:paraId="75FDCB71" w14:textId="77777777" w:rsidR="00977821" w:rsidRDefault="00076A7C">
      <w:pPr>
        <w:widowControl w:val="0"/>
        <w:tabs>
          <w:tab w:val="left" w:pos="709"/>
        </w:tabs>
        <w:suppressAutoHyphens/>
        <w:ind w:firstLine="709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 xml:space="preserve">17. Dokumentai, susiję su mokinių vežimo organizavimu ir važiavimo išlaidų kompensavimu </w:t>
      </w:r>
      <w:r>
        <w:rPr>
          <w:rFonts w:eastAsia="Lucida Sans Unicode"/>
          <w:kern w:val="1"/>
          <w:szCs w:val="24"/>
          <w:shd w:val="clear" w:color="auto" w:fill="FFFFFF"/>
        </w:rPr>
        <w:t xml:space="preserve">(mokinių sąrašai, vienkartinių važiavimo bilietų originalai, paraiškos ir </w:t>
      </w:r>
      <w:r>
        <w:rPr>
          <w:rFonts w:eastAsia="Lucida Sans Unicode"/>
          <w:kern w:val="1"/>
          <w:szCs w:val="24"/>
          <w:shd w:val="clear" w:color="auto" w:fill="FFFFFF"/>
        </w:rPr>
        <w:t>kt.)</w:t>
      </w:r>
      <w:r>
        <w:rPr>
          <w:rFonts w:eastAsia="Lucida Sans Unicode"/>
          <w:kern w:val="1"/>
          <w:szCs w:val="24"/>
        </w:rPr>
        <w:t xml:space="preserve"> saugomi įstaigoje teisės aktų nustatyta tvarka.</w:t>
      </w:r>
    </w:p>
    <w:p w14:paraId="2472A57D" w14:textId="77777777" w:rsidR="00977821" w:rsidRDefault="00076A7C">
      <w:pPr>
        <w:widowControl w:val="0"/>
        <w:suppressAutoHyphens/>
        <w:ind w:firstLine="680"/>
        <w:jc w:val="both"/>
        <w:rPr>
          <w:rFonts w:eastAsia="Lucida Sans Unicode"/>
          <w:kern w:val="1"/>
          <w:szCs w:val="24"/>
        </w:rPr>
      </w:pPr>
      <w:r>
        <w:rPr>
          <w:rFonts w:eastAsia="Lucida Sans Unicode"/>
          <w:kern w:val="1"/>
          <w:szCs w:val="24"/>
        </w:rPr>
        <w:t xml:space="preserve">18. Mokinių važiavimo išlaidų kontrolė vykdoma teisės aktų nustatyta tvarka.  </w:t>
      </w:r>
    </w:p>
    <w:p w14:paraId="5D437491" w14:textId="77777777" w:rsidR="00977821" w:rsidRDefault="00076A7C">
      <w:pPr>
        <w:widowControl w:val="0"/>
        <w:suppressAutoHyphens/>
        <w:ind w:firstLine="680"/>
        <w:jc w:val="center"/>
        <w:rPr>
          <w:color w:val="FFFFFF"/>
          <w:szCs w:val="24"/>
        </w:rPr>
      </w:pPr>
      <w:r>
        <w:rPr>
          <w:rFonts w:eastAsia="Lucida Sans Unicode"/>
          <w:kern w:val="1"/>
          <w:szCs w:val="24"/>
        </w:rPr>
        <w:t>______________________</w:t>
      </w:r>
    </w:p>
    <w:p w14:paraId="7FDBB570" w14:textId="77777777" w:rsidR="00977821" w:rsidRDefault="00977821">
      <w:pPr>
        <w:jc w:val="both"/>
        <w:rPr>
          <w:b/>
          <w:sz w:val="20"/>
        </w:rPr>
      </w:pPr>
    </w:p>
    <w:p w14:paraId="2ACC96EE" w14:textId="77777777" w:rsidR="00977821" w:rsidRDefault="00977821">
      <w:pPr>
        <w:jc w:val="both"/>
        <w:rPr>
          <w:b/>
          <w:sz w:val="20"/>
        </w:rPr>
      </w:pPr>
    </w:p>
    <w:p w14:paraId="05C6EB13" w14:textId="77777777" w:rsidR="00977821" w:rsidRDefault="00076A7C">
      <w:pPr>
        <w:jc w:val="both"/>
        <w:rPr>
          <w:b/>
        </w:rPr>
      </w:pPr>
      <w:r>
        <w:rPr>
          <w:b/>
          <w:sz w:val="20"/>
        </w:rPr>
        <w:t>Pakeitimai:</w:t>
      </w:r>
    </w:p>
    <w:p w14:paraId="3B34FDBC" w14:textId="77777777" w:rsidR="00977821" w:rsidRDefault="00977821">
      <w:pPr>
        <w:jc w:val="both"/>
        <w:rPr>
          <w:sz w:val="20"/>
        </w:rPr>
      </w:pPr>
    </w:p>
    <w:p w14:paraId="7AF6FA39" w14:textId="77777777" w:rsidR="00977821" w:rsidRDefault="00076A7C">
      <w:pPr>
        <w:jc w:val="both"/>
      </w:pPr>
      <w:r>
        <w:rPr>
          <w:sz w:val="20"/>
        </w:rPr>
        <w:t>1.</w:t>
      </w:r>
    </w:p>
    <w:p w14:paraId="6FEA503E" w14:textId="77777777" w:rsidR="00977821" w:rsidRDefault="00076A7C">
      <w:pPr>
        <w:jc w:val="both"/>
      </w:pPr>
      <w:r>
        <w:rPr>
          <w:sz w:val="20"/>
        </w:rPr>
        <w:t>Kėdainių rajono savivaldybės taryba, Sprendimas</w:t>
      </w:r>
    </w:p>
    <w:p w14:paraId="0B155E53" w14:textId="77777777" w:rsidR="00977821" w:rsidRDefault="00076A7C">
      <w:pPr>
        <w:jc w:val="both"/>
      </w:pPr>
      <w:r>
        <w:rPr>
          <w:sz w:val="20"/>
        </w:rPr>
        <w:t xml:space="preserve">Nr. </w:t>
      </w:r>
      <w:hyperlink r:id="rId18" w:history="1">
        <w:r w:rsidRPr="00532B9F">
          <w:rPr>
            <w:rFonts w:eastAsia="MS Mincho"/>
            <w:iCs/>
            <w:color w:val="0000FF" w:themeColor="hyperlink"/>
            <w:sz w:val="20"/>
            <w:u w:val="single"/>
          </w:rPr>
          <w:t>TS-242</w:t>
        </w:r>
      </w:hyperlink>
      <w:r>
        <w:rPr>
          <w:rFonts w:eastAsia="MS Mincho"/>
          <w:iCs/>
          <w:sz w:val="20"/>
        </w:rPr>
        <w:t>, 2015-10-30, paskelbta TAR 2015-11-03, i. k. 2015-17434</w:t>
      </w:r>
    </w:p>
    <w:p w14:paraId="4DD05D1C" w14:textId="77777777" w:rsidR="00977821" w:rsidRDefault="00076A7C">
      <w:pPr>
        <w:jc w:val="both"/>
      </w:pPr>
      <w:r>
        <w:rPr>
          <w:sz w:val="20"/>
        </w:rPr>
        <w:t xml:space="preserve">Dėl Kėdainių rajono savivaldybės tarybos 2013 m. gruodžio 13 d. sprendimo Nr. TS-328 „Dėl Kėdainių rajono savivaldybės mokyklų mokinių vežimo organizavimo ir važiavimo išlaidų kompensavimo tvarkos </w:t>
      </w:r>
      <w:r>
        <w:rPr>
          <w:sz w:val="20"/>
        </w:rPr>
        <w:t>aprašo patvirtinimo" pakeitimo</w:t>
      </w:r>
    </w:p>
    <w:p w14:paraId="4D90D589" w14:textId="77777777" w:rsidR="00977821" w:rsidRDefault="00977821">
      <w:pPr>
        <w:jc w:val="both"/>
        <w:rPr>
          <w:sz w:val="20"/>
        </w:rPr>
      </w:pPr>
    </w:p>
    <w:p w14:paraId="485CC4DB" w14:textId="77777777" w:rsidR="00977821" w:rsidRDefault="00076A7C">
      <w:pPr>
        <w:jc w:val="both"/>
      </w:pPr>
      <w:r>
        <w:rPr>
          <w:sz w:val="20"/>
        </w:rPr>
        <w:t>2.</w:t>
      </w:r>
    </w:p>
    <w:p w14:paraId="29F8E877" w14:textId="77777777" w:rsidR="00977821" w:rsidRDefault="00076A7C">
      <w:pPr>
        <w:jc w:val="both"/>
      </w:pPr>
      <w:r>
        <w:rPr>
          <w:sz w:val="20"/>
        </w:rPr>
        <w:t>Kėdainių rajono savivaldybės taryba, Sprendimas</w:t>
      </w:r>
    </w:p>
    <w:p w14:paraId="4CFAEE14" w14:textId="77777777" w:rsidR="00977821" w:rsidRDefault="00076A7C">
      <w:pPr>
        <w:jc w:val="both"/>
      </w:pPr>
      <w:r>
        <w:rPr>
          <w:sz w:val="20"/>
        </w:rPr>
        <w:t xml:space="preserve">Nr. </w:t>
      </w:r>
      <w:hyperlink r:id="rId19" w:history="1">
        <w:r w:rsidRPr="00532B9F">
          <w:rPr>
            <w:rFonts w:eastAsia="MS Mincho"/>
            <w:iCs/>
            <w:color w:val="0000FF" w:themeColor="hyperlink"/>
            <w:sz w:val="20"/>
            <w:u w:val="single"/>
          </w:rPr>
          <w:t>TS-226</w:t>
        </w:r>
      </w:hyperlink>
      <w:r>
        <w:rPr>
          <w:rFonts w:eastAsia="MS Mincho"/>
          <w:iCs/>
          <w:sz w:val="20"/>
        </w:rPr>
        <w:t>, 2020-09-25, paskelbta TAR 2020-09-30, i. k. 2020-20421</w:t>
      </w:r>
    </w:p>
    <w:p w14:paraId="518C4EBB" w14:textId="77777777" w:rsidR="00977821" w:rsidRDefault="00076A7C">
      <w:pPr>
        <w:jc w:val="both"/>
      </w:pPr>
      <w:r>
        <w:rPr>
          <w:sz w:val="20"/>
        </w:rPr>
        <w:t xml:space="preserve">Dėl nemokamo mokinių vežimo vietinio (miesto ir priemiesčio) reguliaraus susisiekimo autobusų </w:t>
      </w:r>
      <w:r>
        <w:rPr>
          <w:sz w:val="20"/>
        </w:rPr>
        <w:t>maršrutais Kėdainių rajono savivaldybėje</w:t>
      </w:r>
    </w:p>
    <w:p w14:paraId="0EB53121" w14:textId="77777777" w:rsidR="00977821" w:rsidRDefault="00977821">
      <w:pPr>
        <w:jc w:val="both"/>
        <w:rPr>
          <w:sz w:val="20"/>
        </w:rPr>
      </w:pPr>
    </w:p>
    <w:p w14:paraId="582A869E" w14:textId="77777777" w:rsidR="00977821" w:rsidRDefault="00977821">
      <w:pPr>
        <w:widowControl w:val="0"/>
        <w:rPr>
          <w:snapToGrid w:val="0"/>
        </w:rPr>
      </w:pPr>
    </w:p>
    <w:sectPr w:rsidR="0097782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6CD81" w14:textId="77777777" w:rsidR="00076A7C" w:rsidRDefault="00076A7C">
      <w:r>
        <w:separator/>
      </w:r>
    </w:p>
  </w:endnote>
  <w:endnote w:type="continuationSeparator" w:id="0">
    <w:p w14:paraId="5178A396" w14:textId="77777777" w:rsidR="00076A7C" w:rsidRDefault="0007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5F9A9" w14:textId="77777777" w:rsidR="00977821" w:rsidRDefault="0097782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29C04" w14:textId="77777777" w:rsidR="00977821" w:rsidRDefault="00977821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464D3" w14:textId="77777777" w:rsidR="00977821" w:rsidRDefault="0097782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6C034" w14:textId="77777777" w:rsidR="00076A7C" w:rsidRDefault="00076A7C">
      <w:r>
        <w:separator/>
      </w:r>
    </w:p>
  </w:footnote>
  <w:footnote w:type="continuationSeparator" w:id="0">
    <w:p w14:paraId="455C0130" w14:textId="77777777" w:rsidR="00076A7C" w:rsidRDefault="00076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3D34D" w14:textId="77777777" w:rsidR="00977821" w:rsidRDefault="0097782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03040" w14:textId="77777777" w:rsidR="00977821" w:rsidRDefault="00076A7C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E07D5A0" w14:textId="77777777" w:rsidR="00977821" w:rsidRDefault="00977821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6DBDC" w14:textId="77777777" w:rsidR="00977821" w:rsidRDefault="0097782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109"/>
    <w:rsid w:val="00076A7C"/>
    <w:rsid w:val="00121549"/>
    <w:rsid w:val="00977821"/>
    <w:rsid w:val="00AE3EC3"/>
    <w:rsid w:val="00C9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B3D6B"/>
  <w15:docId w15:val="{B7F006AE-D6FC-425D-8C53-71D25A542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6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D0CD0966D67F" TargetMode="External"/><Relationship Id="rId13" Type="http://schemas.openxmlformats.org/officeDocument/2006/relationships/header" Target="header2.xml"/><Relationship Id="rId18" Type="http://schemas.openxmlformats.org/officeDocument/2006/relationships/hyperlink" Target="https://www.e-tar.lt/portal/legalAct.html?documentId=039d410081fb11e5b7eba10a9b5a9c5f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yperlink" Target="https://www.e-tar.lt/portal/lt/legalAct/TAR.9A3AD08EA5D0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s://www.e-tar.lt/portal/lt/legalAct/TAR.033D686E8F1B" TargetMode="External"/><Relationship Id="rId19" Type="http://schemas.openxmlformats.org/officeDocument/2006/relationships/hyperlink" Target="https://www.e-tar.lt/portal/legalAct.html?documentId=1ebd39d0031b11ebb74de75171d26d5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-tar.lt/portal/lt/legalAct/TAR.CF599A1A6DD5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6527</Words>
  <Characters>3721</Characters>
  <Application>Microsoft Office Word</Application>
  <DocSecurity>0</DocSecurity>
  <Lines>31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REO</Company>
  <LinksUpToDate>false</LinksUpToDate>
  <CharactersWithSpaces>10228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3</cp:revision>
  <cp:lastPrinted>2022-06-22T06:29:00Z</cp:lastPrinted>
  <dcterms:created xsi:type="dcterms:W3CDTF">2022-06-22T06:31:00Z</dcterms:created>
  <dcterms:modified xsi:type="dcterms:W3CDTF">2022-06-22T06:33:00Z</dcterms:modified>
</cp:coreProperties>
</file>