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B5670" w14:textId="553BA191" w:rsidR="00D17568" w:rsidRPr="00230DC3" w:rsidRDefault="00EE026B" w:rsidP="00EE02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17568" w:rsidRPr="00230DC3">
        <w:rPr>
          <w:rFonts w:ascii="Times New Roman" w:hAnsi="Times New Roman" w:cs="Times New Roman"/>
          <w:sz w:val="24"/>
          <w:szCs w:val="24"/>
        </w:rPr>
        <w:t>PATVIRTINTA</w:t>
      </w:r>
    </w:p>
    <w:p w14:paraId="5A7FEADE" w14:textId="502B23CC" w:rsidR="00D17568" w:rsidRPr="00230DC3" w:rsidRDefault="00EE026B" w:rsidP="00EE02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17568" w:rsidRPr="00230DC3">
        <w:rPr>
          <w:rFonts w:ascii="Times New Roman" w:hAnsi="Times New Roman" w:cs="Times New Roman"/>
          <w:sz w:val="24"/>
          <w:szCs w:val="24"/>
        </w:rPr>
        <w:t>Kėdainių rajono savivaldybės</w:t>
      </w:r>
    </w:p>
    <w:p w14:paraId="78621AF1" w14:textId="20E2A29B" w:rsidR="00D17568" w:rsidRPr="00230DC3" w:rsidRDefault="00EE026B" w:rsidP="00EE02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17568" w:rsidRPr="00230DC3">
        <w:rPr>
          <w:rFonts w:ascii="Times New Roman" w:hAnsi="Times New Roman" w:cs="Times New Roman"/>
          <w:sz w:val="24"/>
          <w:szCs w:val="24"/>
        </w:rPr>
        <w:t>administracijos direktoriaus</w:t>
      </w:r>
    </w:p>
    <w:p w14:paraId="66B076A6" w14:textId="6A634170" w:rsidR="00D17568" w:rsidRPr="00230DC3" w:rsidRDefault="00EE026B" w:rsidP="00EE026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17568" w:rsidRPr="00230DC3">
        <w:rPr>
          <w:rFonts w:ascii="Times New Roman" w:hAnsi="Times New Roman" w:cs="Times New Roman"/>
          <w:sz w:val="24"/>
          <w:szCs w:val="24"/>
        </w:rPr>
        <w:t>2025 m.</w:t>
      </w:r>
      <w:r>
        <w:rPr>
          <w:rFonts w:ascii="Times New Roman" w:hAnsi="Times New Roman" w:cs="Times New Roman"/>
          <w:sz w:val="24"/>
          <w:szCs w:val="24"/>
        </w:rPr>
        <w:t xml:space="preserve"> balandžio 14 </w:t>
      </w:r>
      <w:r w:rsidR="00D17568" w:rsidRPr="00230DC3">
        <w:rPr>
          <w:rFonts w:ascii="Times New Roman" w:hAnsi="Times New Roman" w:cs="Times New Roman"/>
          <w:sz w:val="24"/>
          <w:szCs w:val="24"/>
        </w:rPr>
        <w:t xml:space="preserve">d. įsakymu Nr. </w:t>
      </w:r>
      <w:r>
        <w:rPr>
          <w:rFonts w:ascii="Times New Roman" w:hAnsi="Times New Roman" w:cs="Times New Roman"/>
          <w:sz w:val="24"/>
          <w:szCs w:val="24"/>
        </w:rPr>
        <w:t>AD-1-405</w:t>
      </w:r>
    </w:p>
    <w:p w14:paraId="5F6E7526" w14:textId="77777777" w:rsidR="00D17568" w:rsidRDefault="00D17568" w:rsidP="00230DC3">
      <w:pPr>
        <w:spacing w:after="0" w:line="240" w:lineRule="auto"/>
        <w:jc w:val="center"/>
        <w:rPr>
          <w:rFonts w:ascii="Times New Roman" w:hAnsi="Times New Roman" w:cs="Times New Roman"/>
          <w:b/>
          <w:bCs/>
          <w:sz w:val="24"/>
          <w:szCs w:val="24"/>
        </w:rPr>
      </w:pPr>
    </w:p>
    <w:p w14:paraId="2EB92BA6" w14:textId="77777777" w:rsidR="00230DC3" w:rsidRPr="00230DC3" w:rsidRDefault="00230DC3" w:rsidP="00230DC3">
      <w:pPr>
        <w:spacing w:after="0" w:line="240" w:lineRule="auto"/>
        <w:jc w:val="center"/>
        <w:rPr>
          <w:rFonts w:ascii="Times New Roman" w:hAnsi="Times New Roman" w:cs="Times New Roman"/>
          <w:b/>
          <w:bCs/>
          <w:sz w:val="24"/>
          <w:szCs w:val="24"/>
        </w:rPr>
      </w:pPr>
    </w:p>
    <w:p w14:paraId="6B6754B7" w14:textId="40D5A6D8" w:rsidR="00527C32" w:rsidRPr="00230DC3" w:rsidRDefault="00527C32" w:rsidP="00230DC3">
      <w:pPr>
        <w:spacing w:after="0" w:line="240" w:lineRule="auto"/>
        <w:jc w:val="center"/>
        <w:rPr>
          <w:rFonts w:ascii="Times New Roman" w:hAnsi="Times New Roman" w:cs="Times New Roman"/>
          <w:b/>
          <w:bCs/>
          <w:sz w:val="24"/>
          <w:szCs w:val="24"/>
        </w:rPr>
      </w:pPr>
      <w:r w:rsidRPr="00230DC3">
        <w:rPr>
          <w:rFonts w:ascii="Times New Roman" w:hAnsi="Times New Roman" w:cs="Times New Roman"/>
          <w:b/>
          <w:bCs/>
          <w:sz w:val="24"/>
          <w:szCs w:val="24"/>
        </w:rPr>
        <w:t>PIENO GAMYBOS IR REALIZAVIMO METINIŲ DEKLARACIJŲ PRIĖMIMAS</w:t>
      </w:r>
    </w:p>
    <w:p w14:paraId="11D0FED1" w14:textId="77777777" w:rsidR="00527C32" w:rsidRPr="00230DC3" w:rsidRDefault="00527C32" w:rsidP="00230DC3">
      <w:pPr>
        <w:spacing w:after="0" w:line="240" w:lineRule="auto"/>
        <w:jc w:val="both"/>
        <w:rPr>
          <w:rFonts w:ascii="Times New Roman" w:hAnsi="Times New Roman" w:cs="Times New Roman"/>
          <w:b/>
          <w:bCs/>
          <w:sz w:val="24"/>
          <w:szCs w:val="24"/>
        </w:rPr>
      </w:pPr>
    </w:p>
    <w:p w14:paraId="35879697" w14:textId="4C8B29D7" w:rsidR="00527C32" w:rsidRPr="00230DC3" w:rsidRDefault="00527C32" w:rsidP="00230DC3">
      <w:pPr>
        <w:spacing w:after="0" w:line="240" w:lineRule="auto"/>
        <w:jc w:val="both"/>
        <w:rPr>
          <w:rFonts w:ascii="Times New Roman" w:hAnsi="Times New Roman" w:cs="Times New Roman"/>
          <w:b/>
          <w:bCs/>
          <w:sz w:val="24"/>
          <w:szCs w:val="24"/>
        </w:rPr>
      </w:pPr>
      <w:r w:rsidRPr="00230DC3">
        <w:rPr>
          <w:rFonts w:ascii="Times New Roman" w:hAnsi="Times New Roman" w:cs="Times New Roman"/>
          <w:b/>
          <w:bCs/>
          <w:sz w:val="24"/>
          <w:szCs w:val="24"/>
        </w:rPr>
        <w:t>Paslaugos apibūdinimas</w:t>
      </w:r>
    </w:p>
    <w:p w14:paraId="7822201F" w14:textId="49B2F442" w:rsidR="00905954" w:rsidRPr="00230DC3" w:rsidRDefault="00905954" w:rsidP="00230DC3">
      <w:pPr>
        <w:spacing w:after="0" w:line="240" w:lineRule="auto"/>
        <w:jc w:val="both"/>
        <w:rPr>
          <w:rFonts w:ascii="Times New Roman" w:hAnsi="Times New Roman" w:cs="Times New Roman"/>
          <w:sz w:val="24"/>
          <w:szCs w:val="24"/>
        </w:rPr>
      </w:pPr>
      <w:r w:rsidRPr="00230DC3">
        <w:rPr>
          <w:rFonts w:ascii="Times New Roman" w:eastAsia="Times New Roman" w:hAnsi="Times New Roman" w:cs="Times New Roman"/>
          <w:sz w:val="24"/>
          <w:szCs w:val="24"/>
        </w:rPr>
        <w:t>Nuo einamųjų metų gegužės 2 d. iki liepos 31 d. priimamos deklaracijos, kurių duomenys suvedami į Pieno apskaitos informacinę sistemą.</w:t>
      </w:r>
    </w:p>
    <w:p w14:paraId="46B47779" w14:textId="77777777" w:rsidR="00905954" w:rsidRPr="00230DC3" w:rsidRDefault="00905954" w:rsidP="00230DC3">
      <w:pPr>
        <w:spacing w:after="0" w:line="240" w:lineRule="auto"/>
        <w:jc w:val="both"/>
        <w:rPr>
          <w:rFonts w:ascii="Times New Roman" w:hAnsi="Times New Roman" w:cs="Times New Roman"/>
          <w:b/>
          <w:bCs/>
          <w:sz w:val="24"/>
          <w:szCs w:val="24"/>
        </w:rPr>
      </w:pPr>
    </w:p>
    <w:p w14:paraId="6FEA2095" w14:textId="0E67FF29" w:rsidR="00905954" w:rsidRPr="00230DC3" w:rsidRDefault="00905954" w:rsidP="00230DC3">
      <w:pPr>
        <w:spacing w:after="0" w:line="240" w:lineRule="auto"/>
        <w:jc w:val="both"/>
        <w:rPr>
          <w:rFonts w:ascii="Times New Roman" w:hAnsi="Times New Roman" w:cs="Times New Roman"/>
          <w:b/>
          <w:bCs/>
          <w:sz w:val="24"/>
          <w:szCs w:val="24"/>
        </w:rPr>
      </w:pPr>
      <w:r w:rsidRPr="00230DC3">
        <w:rPr>
          <w:rFonts w:ascii="Times New Roman" w:hAnsi="Times New Roman" w:cs="Times New Roman"/>
          <w:b/>
          <w:bCs/>
          <w:sz w:val="24"/>
          <w:szCs w:val="24"/>
        </w:rPr>
        <w:t>Paslaugos teikimo proceso aprašymas</w:t>
      </w:r>
    </w:p>
    <w:p w14:paraId="2979DE4F" w14:textId="597ABF4D" w:rsidR="00905954" w:rsidRPr="00230DC3" w:rsidRDefault="00D17568" w:rsidP="00230DC3">
      <w:pPr>
        <w:spacing w:after="0" w:line="240" w:lineRule="auto"/>
        <w:jc w:val="both"/>
        <w:rPr>
          <w:rFonts w:ascii="Times New Roman" w:hAnsi="Times New Roman" w:cs="Times New Roman"/>
          <w:b/>
          <w:bCs/>
          <w:sz w:val="24"/>
          <w:szCs w:val="24"/>
        </w:rPr>
      </w:pPr>
      <w:r w:rsidRPr="00230DC3">
        <w:rPr>
          <w:rFonts w:ascii="Times New Roman" w:hAnsi="Times New Roman" w:cs="Times New Roman"/>
          <w:sz w:val="24"/>
          <w:szCs w:val="24"/>
        </w:rPr>
        <w:t>P</w:t>
      </w:r>
      <w:r w:rsidR="00905954" w:rsidRPr="00230DC3">
        <w:rPr>
          <w:rFonts w:ascii="Times New Roman" w:hAnsi="Times New Roman" w:cs="Times New Roman"/>
          <w:sz w:val="24"/>
          <w:szCs w:val="24"/>
        </w:rPr>
        <w:t xml:space="preserve">aslaugos teikėjas prisijungia prie Pieno apskaitos informacinės sistemos (PAIS) ir užpildo deklaracijos elektroninę formą už praėjusį apskaitos laikotarpį (įveda nurodytus elektroninius deklaracijos duomenis bei juos sutikrina pagal gamintojo pateiktus duomenis). </w:t>
      </w:r>
      <w:r w:rsidR="00905954" w:rsidRPr="00230DC3">
        <w:rPr>
          <w:rFonts w:ascii="Times New Roman" w:eastAsia="Times New Roman" w:hAnsi="Times New Roman" w:cs="Times New Roman"/>
          <w:sz w:val="24"/>
          <w:szCs w:val="24"/>
        </w:rPr>
        <w:t>Gamintojo ir darbuotojo parašais patvirtintas vienas deklaracijos egzempliorius lieka gamintojui,    kitas – savivaldybei.</w:t>
      </w:r>
    </w:p>
    <w:p w14:paraId="15647077" w14:textId="77777777" w:rsidR="00905954" w:rsidRPr="00230DC3" w:rsidRDefault="00905954" w:rsidP="00230DC3">
      <w:pPr>
        <w:spacing w:after="0" w:line="240" w:lineRule="auto"/>
        <w:jc w:val="both"/>
        <w:rPr>
          <w:rFonts w:ascii="Times New Roman" w:hAnsi="Times New Roman" w:cs="Times New Roman"/>
          <w:b/>
          <w:bCs/>
          <w:sz w:val="24"/>
          <w:szCs w:val="24"/>
        </w:rPr>
      </w:pPr>
    </w:p>
    <w:p w14:paraId="663972E0" w14:textId="6BB838B5" w:rsidR="00905954" w:rsidRPr="00230DC3" w:rsidRDefault="00905954" w:rsidP="00230DC3">
      <w:pPr>
        <w:spacing w:after="0" w:line="240" w:lineRule="auto"/>
        <w:jc w:val="both"/>
        <w:rPr>
          <w:rFonts w:ascii="Times New Roman" w:hAnsi="Times New Roman" w:cs="Times New Roman"/>
          <w:b/>
          <w:bCs/>
          <w:sz w:val="24"/>
          <w:szCs w:val="24"/>
        </w:rPr>
      </w:pPr>
      <w:r w:rsidRPr="00230DC3">
        <w:rPr>
          <w:rFonts w:ascii="Times New Roman" w:hAnsi="Times New Roman" w:cs="Times New Roman"/>
          <w:b/>
          <w:bCs/>
          <w:sz w:val="24"/>
          <w:szCs w:val="24"/>
        </w:rPr>
        <w:t>Paslaugos teikimo informacija</w:t>
      </w:r>
    </w:p>
    <w:p w14:paraId="7D4E8838" w14:textId="5CF10044" w:rsidR="00905954" w:rsidRPr="00230DC3" w:rsidRDefault="00905954" w:rsidP="00230DC3">
      <w:pPr>
        <w:spacing w:after="0" w:line="240" w:lineRule="auto"/>
        <w:jc w:val="both"/>
        <w:rPr>
          <w:rFonts w:ascii="Times New Roman" w:hAnsi="Times New Roman" w:cs="Times New Roman"/>
          <w:b/>
          <w:bCs/>
          <w:sz w:val="24"/>
          <w:szCs w:val="24"/>
        </w:rPr>
      </w:pPr>
      <w:r w:rsidRPr="00230DC3">
        <w:rPr>
          <w:rFonts w:ascii="Times New Roman" w:eastAsia="Times New Roman" w:hAnsi="Times New Roman" w:cs="Times New Roman"/>
          <w:sz w:val="24"/>
          <w:szCs w:val="24"/>
        </w:rPr>
        <w:t>Pateikiama informacija ir dokumentai, nurodyti pieno pardavimo tiesiogiai vartoti taisyklėse.</w:t>
      </w:r>
    </w:p>
    <w:p w14:paraId="15D29394" w14:textId="77777777" w:rsidR="002D527C" w:rsidRPr="00230DC3" w:rsidRDefault="002D527C" w:rsidP="00230DC3">
      <w:pPr>
        <w:spacing w:after="0" w:line="240" w:lineRule="auto"/>
        <w:jc w:val="both"/>
        <w:rPr>
          <w:rFonts w:ascii="Times New Roman" w:eastAsia="Times New Roman" w:hAnsi="Times New Roman" w:cs="Times New Roman"/>
          <w:b/>
          <w:bCs/>
          <w:sz w:val="24"/>
          <w:szCs w:val="24"/>
        </w:rPr>
      </w:pPr>
    </w:p>
    <w:p w14:paraId="423449EF" w14:textId="10CC3CE6" w:rsidR="00527C32" w:rsidRPr="00230DC3" w:rsidRDefault="00527C32" w:rsidP="00230DC3">
      <w:pPr>
        <w:spacing w:after="0" w:line="240" w:lineRule="auto"/>
        <w:jc w:val="both"/>
        <w:rPr>
          <w:rFonts w:ascii="Times New Roman" w:eastAsia="Times New Roman" w:hAnsi="Times New Roman" w:cs="Times New Roman"/>
          <w:b/>
          <w:bCs/>
          <w:sz w:val="24"/>
          <w:szCs w:val="24"/>
        </w:rPr>
      </w:pPr>
      <w:r w:rsidRPr="00230DC3">
        <w:rPr>
          <w:rFonts w:ascii="Times New Roman" w:eastAsia="Times New Roman" w:hAnsi="Times New Roman" w:cs="Times New Roman"/>
          <w:b/>
          <w:bCs/>
          <w:sz w:val="24"/>
          <w:szCs w:val="24"/>
        </w:rPr>
        <w:t>Teisės aktai, reguliuojantys paslaugos teikimą</w:t>
      </w:r>
    </w:p>
    <w:p w14:paraId="3C29CAED" w14:textId="697D3185" w:rsidR="006718C7" w:rsidRPr="00230DC3" w:rsidRDefault="006718C7" w:rsidP="00230DC3">
      <w:pPr>
        <w:pStyle w:val="ListParagraph"/>
        <w:numPr>
          <w:ilvl w:val="0"/>
          <w:numId w:val="3"/>
        </w:numPr>
        <w:spacing w:after="0" w:line="240" w:lineRule="auto"/>
        <w:ind w:left="0" w:firstLine="0"/>
        <w:jc w:val="both"/>
        <w:rPr>
          <w:rFonts w:ascii="Times New Roman" w:eastAsia="Times New Roman" w:hAnsi="Times New Roman" w:cs="Times New Roman"/>
          <w:color w:val="4472C4" w:themeColor="accent1"/>
          <w:sz w:val="24"/>
          <w:szCs w:val="24"/>
        </w:rPr>
      </w:pPr>
      <w:hyperlink r:id="rId5" w:history="1">
        <w:r w:rsidRPr="00230DC3">
          <w:rPr>
            <w:rStyle w:val="Hyperlink"/>
            <w:rFonts w:ascii="Times New Roman" w:hAnsi="Times New Roman" w:cs="Times New Roman"/>
            <w:color w:val="4472C4" w:themeColor="accent1"/>
            <w:sz w:val="24"/>
            <w:szCs w:val="24"/>
          </w:rPr>
          <w:t>Lietuvos Respublikos žemės ūkio ministro 2015 m. kovo 15 d. įsakymas Nr. 3D-231 „Dėl pieno pardavimo tiesiogiai vartoti taisyklių patvirtinimo“</w:t>
        </w:r>
      </w:hyperlink>
    </w:p>
    <w:p w14:paraId="6C180C45" w14:textId="77777777" w:rsidR="002D527C" w:rsidRPr="00230DC3" w:rsidRDefault="002D527C" w:rsidP="00230DC3">
      <w:pPr>
        <w:spacing w:after="0" w:line="240" w:lineRule="auto"/>
        <w:jc w:val="both"/>
        <w:rPr>
          <w:rFonts w:ascii="Times New Roman" w:hAnsi="Times New Roman" w:cs="Times New Roman"/>
          <w:b/>
          <w:bCs/>
          <w:sz w:val="24"/>
          <w:szCs w:val="24"/>
        </w:rPr>
      </w:pPr>
    </w:p>
    <w:p w14:paraId="677DD5EC" w14:textId="719B9153" w:rsidR="002D527C" w:rsidRPr="00230DC3" w:rsidRDefault="002D527C" w:rsidP="00230DC3">
      <w:pPr>
        <w:spacing w:after="0" w:line="240" w:lineRule="auto"/>
        <w:jc w:val="both"/>
        <w:rPr>
          <w:rFonts w:ascii="Times New Roman" w:hAnsi="Times New Roman" w:cs="Times New Roman"/>
          <w:b/>
          <w:bCs/>
          <w:sz w:val="24"/>
          <w:szCs w:val="24"/>
        </w:rPr>
      </w:pPr>
      <w:r w:rsidRPr="00230DC3">
        <w:rPr>
          <w:rFonts w:ascii="Times New Roman" w:hAnsi="Times New Roman" w:cs="Times New Roman"/>
          <w:b/>
          <w:bCs/>
          <w:sz w:val="24"/>
          <w:szCs w:val="24"/>
        </w:rPr>
        <w:t>Informacija ir dokumentai, kuriuos turi pateikti asmuo</w:t>
      </w:r>
    </w:p>
    <w:p w14:paraId="6184BF62" w14:textId="77777777" w:rsidR="002D527C" w:rsidRPr="00230DC3" w:rsidRDefault="002D527C" w:rsidP="00230DC3">
      <w:pPr>
        <w:pStyle w:val="ListParagraph"/>
        <w:numPr>
          <w:ilvl w:val="0"/>
          <w:numId w:val="1"/>
        </w:numPr>
        <w:spacing w:after="0" w:line="240" w:lineRule="auto"/>
        <w:ind w:left="0" w:firstLine="0"/>
        <w:jc w:val="both"/>
        <w:rPr>
          <w:rFonts w:ascii="Times New Roman" w:hAnsi="Times New Roman" w:cs="Times New Roman"/>
          <w:sz w:val="24"/>
          <w:szCs w:val="24"/>
        </w:rPr>
      </w:pPr>
      <w:r w:rsidRPr="00230DC3">
        <w:rPr>
          <w:rFonts w:ascii="Times New Roman" w:hAnsi="Times New Roman" w:cs="Times New Roman"/>
          <w:sz w:val="24"/>
          <w:szCs w:val="24"/>
        </w:rPr>
        <w:t>Asmens tapatybės patvirtinimo dokumentą, jei gamintojas – fizinis asmuo arba įmonės įregistravimo pažymėjimą, jei gamintojas – juridinis asmuo.</w:t>
      </w:r>
    </w:p>
    <w:p w14:paraId="3CAF0E15" w14:textId="77777777" w:rsidR="002D527C" w:rsidRPr="00230DC3" w:rsidRDefault="002D527C" w:rsidP="00230DC3">
      <w:pPr>
        <w:pStyle w:val="ListParagraph"/>
        <w:numPr>
          <w:ilvl w:val="0"/>
          <w:numId w:val="1"/>
        </w:numPr>
        <w:spacing w:after="0" w:line="240" w:lineRule="auto"/>
        <w:ind w:left="0" w:firstLine="0"/>
        <w:jc w:val="both"/>
        <w:rPr>
          <w:rFonts w:ascii="Times New Roman" w:hAnsi="Times New Roman" w:cs="Times New Roman"/>
          <w:sz w:val="24"/>
          <w:szCs w:val="24"/>
        </w:rPr>
      </w:pPr>
      <w:r w:rsidRPr="00230DC3">
        <w:rPr>
          <w:rFonts w:ascii="Times New Roman" w:hAnsi="Times New Roman" w:cs="Times New Roman"/>
          <w:sz w:val="24"/>
          <w:szCs w:val="24"/>
        </w:rPr>
        <w:t>Pagaminto, sunaikinto, suvartoto ūkyje, parduoto perdirbti ir parduoto ar atiduoto tiesiogiai vartoti pieno (pieno produktų) apskaitos žurnalą (TP deklaracija).</w:t>
      </w:r>
    </w:p>
    <w:p w14:paraId="22BC22A8" w14:textId="77777777" w:rsidR="002D527C" w:rsidRPr="00230DC3" w:rsidRDefault="002D527C" w:rsidP="00230DC3">
      <w:pPr>
        <w:pStyle w:val="ListParagraph"/>
        <w:numPr>
          <w:ilvl w:val="0"/>
          <w:numId w:val="1"/>
        </w:numPr>
        <w:spacing w:after="0" w:line="240" w:lineRule="auto"/>
        <w:ind w:left="0" w:firstLine="0"/>
        <w:jc w:val="both"/>
        <w:rPr>
          <w:rFonts w:ascii="Times New Roman" w:hAnsi="Times New Roman" w:cs="Times New Roman"/>
          <w:sz w:val="24"/>
          <w:szCs w:val="24"/>
        </w:rPr>
      </w:pPr>
      <w:r w:rsidRPr="00230DC3">
        <w:rPr>
          <w:rFonts w:ascii="Times New Roman" w:hAnsi="Times New Roman" w:cs="Times New Roman"/>
          <w:sz w:val="24"/>
          <w:szCs w:val="24"/>
        </w:rPr>
        <w:t>Įgaliojimą, jei dokumentai pateikiami per įgaliotą asmenį.</w:t>
      </w:r>
    </w:p>
    <w:p w14:paraId="268A5782" w14:textId="77777777" w:rsidR="002D527C" w:rsidRPr="00230DC3" w:rsidRDefault="002D527C" w:rsidP="00230DC3">
      <w:pPr>
        <w:pStyle w:val="ListParagraph"/>
        <w:numPr>
          <w:ilvl w:val="0"/>
          <w:numId w:val="1"/>
        </w:numPr>
        <w:spacing w:after="0" w:line="240" w:lineRule="auto"/>
        <w:ind w:left="0" w:firstLine="0"/>
        <w:jc w:val="both"/>
        <w:rPr>
          <w:rFonts w:ascii="Times New Roman" w:hAnsi="Times New Roman" w:cs="Times New Roman"/>
          <w:sz w:val="24"/>
          <w:szCs w:val="24"/>
        </w:rPr>
      </w:pPr>
      <w:r w:rsidRPr="00230DC3">
        <w:rPr>
          <w:rFonts w:ascii="Times New Roman" w:hAnsi="Times New Roman" w:cs="Times New Roman"/>
          <w:sz w:val="24"/>
          <w:szCs w:val="24"/>
        </w:rPr>
        <w:t>Mirties liudijimą, jei deklaraciją pildo įpėdinis mirusiojo vardu.</w:t>
      </w:r>
    </w:p>
    <w:p w14:paraId="42F73D1E" w14:textId="77777777" w:rsidR="002D527C" w:rsidRPr="00230DC3" w:rsidRDefault="002D527C" w:rsidP="00230DC3">
      <w:pPr>
        <w:spacing w:after="0" w:line="240" w:lineRule="auto"/>
        <w:jc w:val="both"/>
        <w:rPr>
          <w:rFonts w:ascii="Times New Roman" w:eastAsia="Times New Roman" w:hAnsi="Times New Roman" w:cs="Times New Roman"/>
          <w:b/>
          <w:bCs/>
          <w:sz w:val="24"/>
          <w:szCs w:val="24"/>
        </w:rPr>
      </w:pPr>
    </w:p>
    <w:p w14:paraId="1BB8CCEE" w14:textId="77777777" w:rsidR="00973C86" w:rsidRPr="00230DC3" w:rsidRDefault="00973C86" w:rsidP="00230DC3">
      <w:pPr>
        <w:spacing w:after="0" w:line="240" w:lineRule="auto"/>
        <w:jc w:val="both"/>
        <w:rPr>
          <w:rFonts w:ascii="Times New Roman" w:hAnsi="Times New Roman" w:cs="Times New Roman"/>
          <w:b/>
          <w:bCs/>
          <w:sz w:val="24"/>
          <w:szCs w:val="24"/>
        </w:rPr>
      </w:pPr>
      <w:r w:rsidRPr="00230DC3">
        <w:rPr>
          <w:rFonts w:ascii="Times New Roman" w:hAnsi="Times New Roman" w:cs="Times New Roman"/>
          <w:b/>
          <w:bCs/>
          <w:sz w:val="24"/>
          <w:szCs w:val="24"/>
        </w:rPr>
        <w:t>Paslaugos inicijavimo forma</w:t>
      </w:r>
    </w:p>
    <w:p w14:paraId="1B9A8DDF" w14:textId="6170D6DE" w:rsidR="00973C86" w:rsidRPr="00230DC3" w:rsidRDefault="00973C86" w:rsidP="00230DC3">
      <w:pPr>
        <w:spacing w:after="0" w:line="240" w:lineRule="auto"/>
        <w:jc w:val="both"/>
        <w:rPr>
          <w:rFonts w:ascii="Times New Roman" w:hAnsi="Times New Roman" w:cs="Times New Roman"/>
          <w:sz w:val="24"/>
          <w:szCs w:val="24"/>
        </w:rPr>
      </w:pPr>
      <w:r w:rsidRPr="00230DC3">
        <w:rPr>
          <w:rFonts w:ascii="Times New Roman" w:hAnsi="Times New Roman" w:cs="Times New Roman"/>
          <w:sz w:val="24"/>
          <w:szCs w:val="24"/>
        </w:rPr>
        <w:t xml:space="preserve">Paraiška (paraiškos forma skelbiama interneto svetainėse: </w:t>
      </w:r>
      <w:hyperlink r:id="rId6" w:history="1">
        <w:r w:rsidR="00230DC3" w:rsidRPr="00686ED2">
          <w:rPr>
            <w:rStyle w:val="Hyperlink"/>
            <w:rFonts w:ascii="Times New Roman" w:hAnsi="Times New Roman" w:cs="Times New Roman"/>
            <w:sz w:val="24"/>
            <w:szCs w:val="24"/>
          </w:rPr>
          <w:t>www.zum.lt</w:t>
        </w:r>
      </w:hyperlink>
      <w:r w:rsidR="00230DC3">
        <w:rPr>
          <w:rFonts w:ascii="Times New Roman" w:hAnsi="Times New Roman" w:cs="Times New Roman"/>
          <w:sz w:val="24"/>
          <w:szCs w:val="24"/>
        </w:rPr>
        <w:t xml:space="preserve"> </w:t>
      </w:r>
      <w:r w:rsidRPr="00230DC3">
        <w:rPr>
          <w:rFonts w:ascii="Times New Roman" w:hAnsi="Times New Roman" w:cs="Times New Roman"/>
          <w:sz w:val="24"/>
          <w:szCs w:val="24"/>
        </w:rPr>
        <w:t xml:space="preserve">ir </w:t>
      </w:r>
      <w:hyperlink r:id="rId7" w:history="1">
        <w:r w:rsidRPr="00230DC3">
          <w:rPr>
            <w:rStyle w:val="Hyperlink"/>
            <w:rFonts w:ascii="Times New Roman" w:hAnsi="Times New Roman" w:cs="Times New Roman"/>
            <w:sz w:val="24"/>
            <w:szCs w:val="24"/>
          </w:rPr>
          <w:t>www.nma.lt</w:t>
        </w:r>
      </w:hyperlink>
      <w:r w:rsidRPr="00230DC3">
        <w:rPr>
          <w:rFonts w:ascii="Times New Roman" w:hAnsi="Times New Roman" w:cs="Times New Roman"/>
          <w:sz w:val="24"/>
          <w:szCs w:val="24"/>
        </w:rPr>
        <w:t>)</w:t>
      </w:r>
      <w:r w:rsidR="00230DC3">
        <w:rPr>
          <w:rFonts w:ascii="Times New Roman" w:hAnsi="Times New Roman" w:cs="Times New Roman"/>
          <w:sz w:val="24"/>
          <w:szCs w:val="24"/>
        </w:rPr>
        <w:t>.</w:t>
      </w:r>
    </w:p>
    <w:p w14:paraId="61BBAAE3" w14:textId="77777777" w:rsidR="00973C86" w:rsidRPr="00230DC3" w:rsidRDefault="00973C86" w:rsidP="00230DC3">
      <w:pPr>
        <w:spacing w:after="0" w:line="240" w:lineRule="auto"/>
        <w:jc w:val="both"/>
        <w:rPr>
          <w:rFonts w:ascii="Times New Roman" w:eastAsia="Times New Roman" w:hAnsi="Times New Roman" w:cs="Times New Roman"/>
          <w:b/>
          <w:bCs/>
          <w:sz w:val="24"/>
          <w:szCs w:val="24"/>
        </w:rPr>
      </w:pPr>
    </w:p>
    <w:p w14:paraId="6B053355" w14:textId="3F68A4CE" w:rsidR="00527C32" w:rsidRPr="00230DC3" w:rsidRDefault="00527C32" w:rsidP="00230DC3">
      <w:pPr>
        <w:spacing w:after="0" w:line="240" w:lineRule="auto"/>
        <w:jc w:val="both"/>
        <w:rPr>
          <w:rFonts w:ascii="Times New Roman" w:eastAsia="Times New Roman" w:hAnsi="Times New Roman" w:cs="Times New Roman"/>
          <w:b/>
          <w:bCs/>
          <w:sz w:val="24"/>
          <w:szCs w:val="24"/>
        </w:rPr>
      </w:pPr>
      <w:r w:rsidRPr="00230DC3">
        <w:rPr>
          <w:rFonts w:ascii="Times New Roman" w:eastAsia="Times New Roman" w:hAnsi="Times New Roman" w:cs="Times New Roman"/>
          <w:b/>
          <w:bCs/>
          <w:sz w:val="24"/>
          <w:szCs w:val="24"/>
        </w:rPr>
        <w:t>Už paslaugos teikimą atsakingų asmenų kontaktai</w:t>
      </w:r>
    </w:p>
    <w:p w14:paraId="418F3818" w14:textId="74FF95A9" w:rsidR="00527C32" w:rsidRPr="00230DC3" w:rsidRDefault="00527C32" w:rsidP="00230DC3">
      <w:pPr>
        <w:spacing w:after="0" w:line="240" w:lineRule="auto"/>
        <w:jc w:val="both"/>
        <w:rPr>
          <w:rFonts w:ascii="Times New Roman" w:hAnsi="Times New Roman" w:cs="Times New Roman"/>
          <w:color w:val="000000" w:themeColor="text1"/>
          <w:sz w:val="24"/>
          <w:szCs w:val="24"/>
        </w:rPr>
      </w:pPr>
      <w:r w:rsidRPr="00230DC3">
        <w:rPr>
          <w:rFonts w:ascii="Times New Roman" w:hAnsi="Times New Roman" w:cs="Times New Roman"/>
          <w:sz w:val="24"/>
          <w:szCs w:val="24"/>
        </w:rPr>
        <w:t>Žemės ūkio skyriaus vyr. specialistė Violeta Latvienė</w:t>
      </w:r>
      <w:r w:rsidR="00230DC3">
        <w:rPr>
          <w:rFonts w:ascii="Times New Roman" w:hAnsi="Times New Roman" w:cs="Times New Roman"/>
          <w:sz w:val="24"/>
          <w:szCs w:val="24"/>
        </w:rPr>
        <w:t>,</w:t>
      </w:r>
      <w:r w:rsidRPr="00230DC3">
        <w:rPr>
          <w:rFonts w:ascii="Times New Roman" w:hAnsi="Times New Roman" w:cs="Times New Roman"/>
          <w:sz w:val="24"/>
          <w:szCs w:val="24"/>
        </w:rPr>
        <w:t xml:space="preserve"> </w:t>
      </w:r>
      <w:r w:rsidR="00230DC3">
        <w:rPr>
          <w:rFonts w:ascii="Times New Roman" w:hAnsi="Times New Roman" w:cs="Times New Roman"/>
          <w:sz w:val="24"/>
          <w:szCs w:val="24"/>
        </w:rPr>
        <w:t>t</w:t>
      </w:r>
      <w:r w:rsidRPr="00230DC3">
        <w:rPr>
          <w:rFonts w:ascii="Times New Roman" w:hAnsi="Times New Roman" w:cs="Times New Roman"/>
          <w:sz w:val="24"/>
          <w:szCs w:val="24"/>
        </w:rPr>
        <w:t>el. +370 347 69537</w:t>
      </w:r>
      <w:r w:rsidR="00230DC3">
        <w:rPr>
          <w:rFonts w:ascii="Times New Roman" w:hAnsi="Times New Roman" w:cs="Times New Roman"/>
          <w:sz w:val="24"/>
          <w:szCs w:val="24"/>
        </w:rPr>
        <w:t>,</w:t>
      </w:r>
      <w:r w:rsidRPr="00230DC3">
        <w:rPr>
          <w:rFonts w:ascii="Times New Roman" w:hAnsi="Times New Roman" w:cs="Times New Roman"/>
          <w:sz w:val="24"/>
          <w:szCs w:val="24"/>
        </w:rPr>
        <w:t xml:space="preserve"> </w:t>
      </w:r>
      <w:r w:rsidR="00230DC3">
        <w:rPr>
          <w:rFonts w:ascii="Times New Roman" w:hAnsi="Times New Roman" w:cs="Times New Roman"/>
          <w:sz w:val="24"/>
          <w:szCs w:val="24"/>
        </w:rPr>
        <w:t>e</w:t>
      </w:r>
      <w:r w:rsidRPr="00230DC3">
        <w:rPr>
          <w:rFonts w:ascii="Times New Roman" w:hAnsi="Times New Roman" w:cs="Times New Roman"/>
          <w:sz w:val="24"/>
          <w:szCs w:val="24"/>
        </w:rPr>
        <w:t>l. p</w:t>
      </w:r>
      <w:r w:rsidR="00230DC3">
        <w:rPr>
          <w:rFonts w:ascii="Times New Roman" w:hAnsi="Times New Roman" w:cs="Times New Roman"/>
          <w:sz w:val="24"/>
          <w:szCs w:val="24"/>
        </w:rPr>
        <w:t>.</w:t>
      </w:r>
      <w:r w:rsidRPr="00230DC3">
        <w:rPr>
          <w:rFonts w:ascii="Times New Roman" w:hAnsi="Times New Roman" w:cs="Times New Roman"/>
          <w:sz w:val="24"/>
          <w:szCs w:val="24"/>
        </w:rPr>
        <w:t xml:space="preserve"> </w:t>
      </w:r>
      <w:hyperlink r:id="rId8" w:history="1">
        <w:r w:rsidRPr="00230DC3">
          <w:rPr>
            <w:rStyle w:val="Hyperlink"/>
            <w:rFonts w:ascii="Times New Roman" w:hAnsi="Times New Roman" w:cs="Times New Roman"/>
            <w:color w:val="000000" w:themeColor="text1"/>
            <w:sz w:val="24"/>
            <w:szCs w:val="24"/>
            <w:u w:val="none"/>
          </w:rPr>
          <w:t>violeta.latviene@kedainiai.lt</w:t>
        </w:r>
      </w:hyperlink>
      <w:r w:rsidR="00230DC3" w:rsidRPr="00230DC3">
        <w:rPr>
          <w:rFonts w:ascii="Times New Roman" w:hAnsi="Times New Roman" w:cs="Times New Roman"/>
          <w:color w:val="000000" w:themeColor="text1"/>
          <w:sz w:val="24"/>
          <w:szCs w:val="24"/>
        </w:rPr>
        <w:t>.</w:t>
      </w:r>
    </w:p>
    <w:p w14:paraId="320E4CAE" w14:textId="77777777" w:rsidR="002D527C" w:rsidRPr="00230DC3" w:rsidRDefault="002D527C" w:rsidP="00230DC3">
      <w:pPr>
        <w:spacing w:after="0" w:line="240" w:lineRule="auto"/>
        <w:rPr>
          <w:rFonts w:ascii="Times New Roman" w:hAnsi="Times New Roman" w:cs="Times New Roman"/>
          <w:b/>
          <w:bCs/>
          <w:sz w:val="24"/>
          <w:szCs w:val="24"/>
        </w:rPr>
      </w:pPr>
    </w:p>
    <w:p w14:paraId="61E1C48F" w14:textId="5D4819B0" w:rsidR="002D527C" w:rsidRPr="00230DC3" w:rsidRDefault="002D527C" w:rsidP="00230DC3">
      <w:pPr>
        <w:spacing w:after="0" w:line="240" w:lineRule="auto"/>
        <w:rPr>
          <w:rFonts w:ascii="Times New Roman" w:hAnsi="Times New Roman" w:cs="Times New Roman"/>
          <w:b/>
          <w:bCs/>
          <w:sz w:val="24"/>
          <w:szCs w:val="24"/>
        </w:rPr>
      </w:pPr>
      <w:r w:rsidRPr="00230DC3">
        <w:rPr>
          <w:rFonts w:ascii="Times New Roman" w:hAnsi="Times New Roman" w:cs="Times New Roman"/>
          <w:b/>
          <w:bCs/>
          <w:sz w:val="24"/>
          <w:szCs w:val="24"/>
        </w:rPr>
        <w:t>Informacija apie teikėją</w:t>
      </w:r>
    </w:p>
    <w:p w14:paraId="2D3E877B" w14:textId="43BA66B5" w:rsidR="002D527C" w:rsidRPr="00230DC3" w:rsidRDefault="002D527C" w:rsidP="00230DC3">
      <w:pPr>
        <w:spacing w:after="0" w:line="240" w:lineRule="auto"/>
        <w:jc w:val="both"/>
        <w:rPr>
          <w:rFonts w:ascii="Times New Roman" w:hAnsi="Times New Roman" w:cs="Times New Roman"/>
          <w:color w:val="000000" w:themeColor="text1"/>
          <w:sz w:val="24"/>
          <w:szCs w:val="24"/>
        </w:rPr>
      </w:pPr>
      <w:bookmarkStart w:id="0" w:name="_Hlk191017611"/>
      <w:r w:rsidRPr="00230DC3">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9" w:history="1">
        <w:r w:rsidR="00230DC3" w:rsidRPr="00686ED2">
          <w:rPr>
            <w:rStyle w:val="Hyperlink"/>
            <w:rFonts w:ascii="Times New Roman" w:eastAsia="Calibri" w:hAnsi="Times New Roman" w:cs="Times New Roman"/>
            <w:kern w:val="0"/>
            <w:sz w:val="24"/>
            <w:szCs w:val="24"/>
          </w:rPr>
          <w:t>www.kedainiai.lt</w:t>
        </w:r>
      </w:hyperlink>
      <w:r w:rsidR="00230DC3">
        <w:rPr>
          <w:rFonts w:ascii="Times New Roman" w:eastAsia="Calibri" w:hAnsi="Times New Roman" w:cs="Times New Roman"/>
          <w:kern w:val="0"/>
          <w:sz w:val="24"/>
          <w:szCs w:val="24"/>
        </w:rPr>
        <w:t xml:space="preserve">, </w:t>
      </w:r>
      <w:r w:rsidRPr="00230DC3">
        <w:rPr>
          <w:rFonts w:ascii="Times New Roman" w:eastAsia="Calibri" w:hAnsi="Times New Roman" w:cs="Times New Roman"/>
          <w:kern w:val="0"/>
          <w:sz w:val="24"/>
          <w:szCs w:val="24"/>
        </w:rPr>
        <w:t>e</w:t>
      </w:r>
      <w:r w:rsidRPr="00230DC3">
        <w:rPr>
          <w:rFonts w:ascii="Times New Roman" w:hAnsi="Times New Roman" w:cs="Times New Roman"/>
          <w:sz w:val="24"/>
          <w:szCs w:val="24"/>
        </w:rPr>
        <w:t xml:space="preserve">l. p. </w:t>
      </w:r>
      <w:hyperlink r:id="rId10" w:history="1">
        <w:r w:rsidR="00D17568" w:rsidRPr="00230DC3">
          <w:rPr>
            <w:rStyle w:val="Hyperlink"/>
            <w:rFonts w:ascii="Times New Roman" w:hAnsi="Times New Roman" w:cs="Times New Roman"/>
            <w:color w:val="000000" w:themeColor="text1"/>
            <w:sz w:val="24"/>
            <w:szCs w:val="24"/>
            <w:u w:val="none"/>
          </w:rPr>
          <w:t>administracija</w:t>
        </w:r>
        <w:r w:rsidR="00D17568" w:rsidRPr="00230DC3">
          <w:rPr>
            <w:rStyle w:val="Hyperlink"/>
            <w:rFonts w:ascii="Times New Roman" w:hAnsi="Times New Roman" w:cs="Times New Roman"/>
            <w:color w:val="000000" w:themeColor="text1"/>
            <w:sz w:val="24"/>
            <w:szCs w:val="24"/>
            <w:u w:val="none"/>
            <w:lang w:val="en-US"/>
          </w:rPr>
          <w:t>@</w:t>
        </w:r>
        <w:proofErr w:type="spellStart"/>
        <w:r w:rsidR="00D17568" w:rsidRPr="00230DC3">
          <w:rPr>
            <w:rStyle w:val="Hyperlink"/>
            <w:rFonts w:ascii="Times New Roman" w:hAnsi="Times New Roman" w:cs="Times New Roman"/>
            <w:color w:val="000000" w:themeColor="text1"/>
            <w:sz w:val="24"/>
            <w:szCs w:val="24"/>
            <w:u w:val="none"/>
          </w:rPr>
          <w:t>kedainiai.lt</w:t>
        </w:r>
        <w:proofErr w:type="spellEnd"/>
      </w:hyperlink>
      <w:r w:rsidR="00230DC3">
        <w:rPr>
          <w:rFonts w:ascii="Times New Roman" w:hAnsi="Times New Roman" w:cs="Times New Roman"/>
          <w:color w:val="000000" w:themeColor="text1"/>
          <w:sz w:val="24"/>
          <w:szCs w:val="24"/>
        </w:rPr>
        <w:t>.</w:t>
      </w:r>
    </w:p>
    <w:p w14:paraId="516F619E" w14:textId="77777777" w:rsidR="00D17568" w:rsidRPr="00230DC3" w:rsidRDefault="00D17568" w:rsidP="00230DC3">
      <w:pPr>
        <w:spacing w:after="0" w:line="240" w:lineRule="auto"/>
        <w:jc w:val="both"/>
        <w:rPr>
          <w:rFonts w:ascii="Times New Roman" w:hAnsi="Times New Roman" w:cs="Times New Roman"/>
          <w:sz w:val="24"/>
          <w:szCs w:val="24"/>
        </w:rPr>
      </w:pPr>
    </w:p>
    <w:bookmarkEnd w:id="0"/>
    <w:p w14:paraId="7DE6676A" w14:textId="77777777" w:rsidR="002D527C" w:rsidRPr="00230DC3" w:rsidRDefault="002D527C" w:rsidP="00230DC3">
      <w:pPr>
        <w:spacing w:after="0" w:line="240" w:lineRule="auto"/>
        <w:rPr>
          <w:rFonts w:ascii="Times New Roman" w:hAnsi="Times New Roman" w:cs="Times New Roman"/>
          <w:b/>
          <w:bCs/>
          <w:sz w:val="24"/>
          <w:szCs w:val="24"/>
        </w:rPr>
      </w:pPr>
      <w:r w:rsidRPr="00230DC3">
        <w:rPr>
          <w:rFonts w:ascii="Times New Roman" w:hAnsi="Times New Roman" w:cs="Times New Roman"/>
          <w:b/>
          <w:bCs/>
          <w:sz w:val="24"/>
          <w:szCs w:val="24"/>
        </w:rPr>
        <w:t>Paslaugos teikėjo veiksmų (neveikimo) apskundimo tvarka</w:t>
      </w:r>
    </w:p>
    <w:p w14:paraId="356C1C44" w14:textId="09FD0882" w:rsidR="00D17568" w:rsidRPr="00230DC3" w:rsidRDefault="00D17568" w:rsidP="00230DC3">
      <w:pPr>
        <w:spacing w:after="0" w:line="240" w:lineRule="auto"/>
        <w:jc w:val="both"/>
        <w:rPr>
          <w:rFonts w:ascii="Times New Roman" w:hAnsi="Times New Roman" w:cs="Times New Roman"/>
          <w:sz w:val="24"/>
          <w:szCs w:val="24"/>
        </w:rPr>
      </w:pPr>
      <w:r w:rsidRPr="00230DC3">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w:t>
      </w:r>
      <w:r w:rsidRPr="00230DC3">
        <w:rPr>
          <w:rFonts w:ascii="Times New Roman" w:hAnsi="Times New Roman" w:cs="Times New Roman"/>
          <w:sz w:val="24"/>
          <w:szCs w:val="24"/>
        </w:rPr>
        <w:lastRenderedPageBreak/>
        <w:t>nagrinėjimo tvarkos įstatymo nustatyta tvarka, arba Regionų administraciniam teismui bet kuriuose šio teismo rūmuose (per Lietuvos teismų elektroninių paslaugų portalą</w:t>
      </w:r>
      <w:r w:rsidR="00230DC3">
        <w:rPr>
          <w:rFonts w:ascii="Times New Roman" w:hAnsi="Times New Roman" w:cs="Times New Roman"/>
          <w:sz w:val="24"/>
          <w:szCs w:val="24"/>
        </w:rPr>
        <w:t xml:space="preserve"> </w:t>
      </w:r>
      <w:hyperlink r:id="rId11" w:history="1">
        <w:r w:rsidR="00230DC3" w:rsidRPr="00686ED2">
          <w:rPr>
            <w:rStyle w:val="Hyperlink"/>
            <w:rFonts w:ascii="Times New Roman" w:hAnsi="Times New Roman" w:cs="Times New Roman"/>
            <w:sz w:val="24"/>
            <w:szCs w:val="24"/>
          </w:rPr>
          <w:t>https://e.teismas.lt</w:t>
        </w:r>
      </w:hyperlink>
      <w:r w:rsidRPr="00230DC3">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1D5C884F" w14:textId="77777777" w:rsidR="00965AA8" w:rsidRPr="00230DC3" w:rsidRDefault="00965AA8" w:rsidP="00230DC3">
      <w:pPr>
        <w:spacing w:after="0" w:line="240" w:lineRule="auto"/>
        <w:rPr>
          <w:rFonts w:ascii="Times New Roman" w:hAnsi="Times New Roman" w:cs="Times New Roman"/>
          <w:sz w:val="24"/>
          <w:szCs w:val="24"/>
        </w:rPr>
      </w:pPr>
    </w:p>
    <w:sectPr w:rsidR="00965AA8" w:rsidRPr="00230DC3" w:rsidSect="00230DC3">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801B6"/>
    <w:multiLevelType w:val="hybridMultilevel"/>
    <w:tmpl w:val="383008BA"/>
    <w:lvl w:ilvl="0" w:tplc="13DC676C">
      <w:start w:val="722"/>
      <w:numFmt w:val="bullet"/>
      <w:lvlText w:val="-"/>
      <w:lvlJc w:val="left"/>
      <w:pPr>
        <w:ind w:left="927" w:hanging="360"/>
      </w:pPr>
      <w:rPr>
        <w:rFonts w:ascii="Times New Roman" w:eastAsiaTheme="minorHAnsi"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 w15:restartNumberingAfterBreak="0">
    <w:nsid w:val="1E653AAD"/>
    <w:multiLevelType w:val="hybridMultilevel"/>
    <w:tmpl w:val="4B9AA720"/>
    <w:lvl w:ilvl="0" w:tplc="5B148336">
      <w:start w:val="722"/>
      <w:numFmt w:val="bullet"/>
      <w:lvlText w:val="-"/>
      <w:lvlJc w:val="left"/>
      <w:pPr>
        <w:ind w:left="1080" w:hanging="360"/>
      </w:pPr>
      <w:rPr>
        <w:rFonts w:ascii="Times New Roman" w:eastAsiaTheme="minorHAnsi"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 w15:restartNumberingAfterBreak="0">
    <w:nsid w:val="2F324807"/>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419A7713"/>
    <w:multiLevelType w:val="hybridMultilevel"/>
    <w:tmpl w:val="94423F48"/>
    <w:lvl w:ilvl="0" w:tplc="08727EE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12C464D"/>
    <w:multiLevelType w:val="hybridMultilevel"/>
    <w:tmpl w:val="5E14AD18"/>
    <w:lvl w:ilvl="0" w:tplc="D45A3C1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B5D2CF6"/>
    <w:multiLevelType w:val="hybridMultilevel"/>
    <w:tmpl w:val="C848151C"/>
    <w:lvl w:ilvl="0" w:tplc="3B767F64">
      <w:start w:val="1"/>
      <w:numFmt w:val="decimal"/>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6C497D9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7B2E69ED"/>
    <w:multiLevelType w:val="hybridMultilevel"/>
    <w:tmpl w:val="ADD439D2"/>
    <w:lvl w:ilvl="0" w:tplc="7FD0D088">
      <w:start w:val="722"/>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103647665">
    <w:abstractNumId w:val="4"/>
  </w:num>
  <w:num w:numId="2" w16cid:durableId="559169384">
    <w:abstractNumId w:val="7"/>
  </w:num>
  <w:num w:numId="3" w16cid:durableId="1754547672">
    <w:abstractNumId w:val="3"/>
  </w:num>
  <w:num w:numId="4" w16cid:durableId="1970433642">
    <w:abstractNumId w:val="2"/>
  </w:num>
  <w:num w:numId="5" w16cid:durableId="733310496">
    <w:abstractNumId w:val="0"/>
  </w:num>
  <w:num w:numId="6" w16cid:durableId="1059085977">
    <w:abstractNumId w:val="6"/>
  </w:num>
  <w:num w:numId="7" w16cid:durableId="442651881">
    <w:abstractNumId w:val="1"/>
  </w:num>
  <w:num w:numId="8" w16cid:durableId="18975511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C32"/>
    <w:rsid w:val="0020752A"/>
    <w:rsid w:val="00230DC3"/>
    <w:rsid w:val="002D527C"/>
    <w:rsid w:val="003E025E"/>
    <w:rsid w:val="00491734"/>
    <w:rsid w:val="00527C32"/>
    <w:rsid w:val="006718C7"/>
    <w:rsid w:val="00905954"/>
    <w:rsid w:val="00965AA8"/>
    <w:rsid w:val="00973C86"/>
    <w:rsid w:val="009D5B68"/>
    <w:rsid w:val="009E1F94"/>
    <w:rsid w:val="009E5579"/>
    <w:rsid w:val="00D17568"/>
    <w:rsid w:val="00DF2F71"/>
    <w:rsid w:val="00EE026B"/>
    <w:rsid w:val="00EE56CC"/>
    <w:rsid w:val="00F53D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3D18F"/>
  <w15:chartTrackingRefBased/>
  <w15:docId w15:val="{5929912F-3E41-407F-99C4-F9A198BBC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C32"/>
  </w:style>
  <w:style w:type="paragraph" w:styleId="Heading1">
    <w:name w:val="heading 1"/>
    <w:basedOn w:val="Normal"/>
    <w:next w:val="Normal"/>
    <w:link w:val="Heading1Char"/>
    <w:uiPriority w:val="9"/>
    <w:qFormat/>
    <w:rsid w:val="00527C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27C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27C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27C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27C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27C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7C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7C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7C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C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27C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27C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27C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27C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27C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7C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7C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7C32"/>
    <w:rPr>
      <w:rFonts w:eastAsiaTheme="majorEastAsia" w:cstheme="majorBidi"/>
      <w:color w:val="272727" w:themeColor="text1" w:themeTint="D8"/>
    </w:rPr>
  </w:style>
  <w:style w:type="paragraph" w:styleId="Title">
    <w:name w:val="Title"/>
    <w:basedOn w:val="Normal"/>
    <w:next w:val="Normal"/>
    <w:link w:val="TitleChar"/>
    <w:uiPriority w:val="10"/>
    <w:qFormat/>
    <w:rsid w:val="00527C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7C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7C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7C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7C32"/>
    <w:pPr>
      <w:spacing w:before="160"/>
      <w:jc w:val="center"/>
    </w:pPr>
    <w:rPr>
      <w:i/>
      <w:iCs/>
      <w:color w:val="404040" w:themeColor="text1" w:themeTint="BF"/>
    </w:rPr>
  </w:style>
  <w:style w:type="character" w:customStyle="1" w:styleId="QuoteChar">
    <w:name w:val="Quote Char"/>
    <w:basedOn w:val="DefaultParagraphFont"/>
    <w:link w:val="Quote"/>
    <w:uiPriority w:val="29"/>
    <w:rsid w:val="00527C32"/>
    <w:rPr>
      <w:i/>
      <w:iCs/>
      <w:color w:val="404040" w:themeColor="text1" w:themeTint="BF"/>
    </w:rPr>
  </w:style>
  <w:style w:type="paragraph" w:styleId="ListParagraph">
    <w:name w:val="List Paragraph"/>
    <w:basedOn w:val="Normal"/>
    <w:uiPriority w:val="34"/>
    <w:qFormat/>
    <w:rsid w:val="00527C32"/>
    <w:pPr>
      <w:ind w:left="720"/>
      <w:contextualSpacing/>
    </w:pPr>
  </w:style>
  <w:style w:type="character" w:styleId="IntenseEmphasis">
    <w:name w:val="Intense Emphasis"/>
    <w:basedOn w:val="DefaultParagraphFont"/>
    <w:uiPriority w:val="21"/>
    <w:qFormat/>
    <w:rsid w:val="00527C32"/>
    <w:rPr>
      <w:i/>
      <w:iCs/>
      <w:color w:val="2F5496" w:themeColor="accent1" w:themeShade="BF"/>
    </w:rPr>
  </w:style>
  <w:style w:type="paragraph" w:styleId="IntenseQuote">
    <w:name w:val="Intense Quote"/>
    <w:basedOn w:val="Normal"/>
    <w:next w:val="Normal"/>
    <w:link w:val="IntenseQuoteChar"/>
    <w:uiPriority w:val="30"/>
    <w:qFormat/>
    <w:rsid w:val="00527C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27C32"/>
    <w:rPr>
      <w:i/>
      <w:iCs/>
      <w:color w:val="2F5496" w:themeColor="accent1" w:themeShade="BF"/>
    </w:rPr>
  </w:style>
  <w:style w:type="character" w:styleId="IntenseReference">
    <w:name w:val="Intense Reference"/>
    <w:basedOn w:val="DefaultParagraphFont"/>
    <w:uiPriority w:val="32"/>
    <w:qFormat/>
    <w:rsid w:val="00527C32"/>
    <w:rPr>
      <w:b/>
      <w:bCs/>
      <w:smallCaps/>
      <w:color w:val="2F5496" w:themeColor="accent1" w:themeShade="BF"/>
      <w:spacing w:val="5"/>
    </w:rPr>
  </w:style>
  <w:style w:type="character" w:styleId="Hyperlink">
    <w:name w:val="Hyperlink"/>
    <w:basedOn w:val="DefaultParagraphFont"/>
    <w:uiPriority w:val="99"/>
    <w:unhideWhenUsed/>
    <w:rsid w:val="00527C32"/>
    <w:rPr>
      <w:color w:val="0563C1" w:themeColor="hyperlink"/>
      <w:u w:val="single"/>
    </w:rPr>
  </w:style>
  <w:style w:type="table" w:styleId="TableGrid">
    <w:name w:val="Table Grid"/>
    <w:basedOn w:val="TableNormal"/>
    <w:uiPriority w:val="39"/>
    <w:rsid w:val="006718C7"/>
    <w:pPr>
      <w:spacing w:after="0" w:line="240" w:lineRule="auto"/>
    </w:pPr>
    <w:rPr>
      <w:rFonts w:eastAsiaTheme="minorEastAsia"/>
      <w:kern w:val="0"/>
      <w:lang w:eastAsia="zh-TW"/>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718C7"/>
    <w:rPr>
      <w:b/>
      <w:bCs/>
    </w:rPr>
  </w:style>
  <w:style w:type="character" w:styleId="UnresolvedMention">
    <w:name w:val="Unresolved Mention"/>
    <w:basedOn w:val="DefaultParagraphFont"/>
    <w:uiPriority w:val="99"/>
    <w:semiHidden/>
    <w:unhideWhenUsed/>
    <w:rsid w:val="00D175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374187">
      <w:bodyDiv w:val="1"/>
      <w:marLeft w:val="0"/>
      <w:marRight w:val="0"/>
      <w:marTop w:val="0"/>
      <w:marBottom w:val="0"/>
      <w:divBdr>
        <w:top w:val="none" w:sz="0" w:space="0" w:color="auto"/>
        <w:left w:val="none" w:sz="0" w:space="0" w:color="auto"/>
        <w:bottom w:val="none" w:sz="0" w:space="0" w:color="auto"/>
        <w:right w:val="none" w:sz="0" w:space="0" w:color="auto"/>
      </w:divBdr>
    </w:div>
    <w:div w:id="701056083">
      <w:bodyDiv w:val="1"/>
      <w:marLeft w:val="0"/>
      <w:marRight w:val="0"/>
      <w:marTop w:val="0"/>
      <w:marBottom w:val="0"/>
      <w:divBdr>
        <w:top w:val="none" w:sz="0" w:space="0" w:color="auto"/>
        <w:left w:val="none" w:sz="0" w:space="0" w:color="auto"/>
        <w:bottom w:val="none" w:sz="0" w:space="0" w:color="auto"/>
        <w:right w:val="none" w:sz="0" w:space="0" w:color="auto"/>
      </w:divBdr>
    </w:div>
    <w:div w:id="209396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oleta.latviene@kedainiai.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ma.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um.lt" TargetMode="External"/><Relationship Id="rId11" Type="http://schemas.openxmlformats.org/officeDocument/2006/relationships/hyperlink" Target="https://e.teismas.lt" TargetMode="External"/><Relationship Id="rId5" Type="http://schemas.openxmlformats.org/officeDocument/2006/relationships/hyperlink" Target="https://e-seimas.lrs.lt/portal/legalAct/lt/TAD/37995f60d4cd11e49a8e8a8aa8141086/asr" TargetMode="External"/><Relationship Id="rId10" Type="http://schemas.openxmlformats.org/officeDocument/2006/relationships/hyperlink" Target="mailto:administracija@kedainiai.lt" TargetMode="External"/><Relationship Id="rId4" Type="http://schemas.openxmlformats.org/officeDocument/2006/relationships/webSettings" Target="web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2548</Words>
  <Characters>1453</Characters>
  <Application>Microsoft Office Word</Application>
  <DocSecurity>0</DocSecurity>
  <Lines>12</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2025-05-09T06:53:00Z</dcterms:created>
  <dcterms:modified xsi:type="dcterms:W3CDTF">2025-05-09T06:53:00Z</dcterms:modified>
</cp:coreProperties>
</file>