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230" w:rsidRDefault="00265230">
      <w:pPr>
        <w:jc w:val="center"/>
        <w:rPr>
          <w:b/>
          <w:bCs/>
          <w:caps/>
          <w:szCs w:val="24"/>
        </w:rPr>
      </w:pPr>
    </w:p>
    <w:p w:rsidR="00265230" w:rsidRDefault="00887F32">
      <w:pPr>
        <w:jc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 xml:space="preserve">ARCHITEKTŪROS KOKYBĖS VERTINIMO METODIKOS TAIKYMO </w:t>
      </w:r>
    </w:p>
    <w:p w:rsidR="00265230" w:rsidRDefault="00887F32">
      <w:pPr>
        <w:jc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>KĖDAINIŲ RAJONO SAVIVALDYBĖS TERITORIJOJE GAIRĖS</w:t>
      </w:r>
    </w:p>
    <w:p w:rsidR="00265230" w:rsidRDefault="00265230">
      <w:pPr>
        <w:jc w:val="both"/>
        <w:rPr>
          <w:szCs w:val="24"/>
        </w:rPr>
      </w:pPr>
    </w:p>
    <w:p w:rsidR="00265230" w:rsidRDefault="00887F32">
      <w:pPr>
        <w:jc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>I SKYRIUS</w:t>
      </w:r>
    </w:p>
    <w:p w:rsidR="00265230" w:rsidRDefault="00887F32">
      <w:pPr>
        <w:jc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>BENDROSIOS NUOSTATOS</w:t>
      </w:r>
    </w:p>
    <w:p w:rsidR="00265230" w:rsidRDefault="00265230">
      <w:pPr>
        <w:jc w:val="both"/>
        <w:rPr>
          <w:szCs w:val="24"/>
        </w:rPr>
      </w:pPr>
    </w:p>
    <w:p w:rsidR="00265230" w:rsidRDefault="00887F32">
      <w:pPr>
        <w:ind w:firstLine="454"/>
        <w:jc w:val="both"/>
      </w:pPr>
      <w:r>
        <w:rPr>
          <w:szCs w:val="24"/>
        </w:rPr>
        <w:t xml:space="preserve">1. Architektūros kokybės vertinimo metodikos taikymo Kėdainių rajono savivaldybės teritorijoje gairės (toliau – Gairės) nustato architektūros kokybės vertinimo būdą ir priemones Kėdainių rajono savivaldybės teritorijoje. </w:t>
      </w:r>
    </w:p>
    <w:p w:rsidR="00265230" w:rsidRDefault="00887F32">
      <w:pPr>
        <w:ind w:firstLine="454"/>
        <w:jc w:val="both"/>
      </w:pPr>
      <w:r>
        <w:rPr>
          <w:szCs w:val="24"/>
        </w:rPr>
        <w:t>2. Gairėmis rekomenduojama vadovau</w:t>
      </w:r>
      <w:r>
        <w:rPr>
          <w:szCs w:val="24"/>
        </w:rPr>
        <w:t>tis kolegialiai vertinant architektūros objektų (statinių, urbanistinių kompleksų ir kraštovaizdžio objektų) (toliau – objektas) kokybę Kėdainių rajono savivaldybės teritorijoje organizuojamuose architektūriniuose konkursuose</w:t>
      </w:r>
      <w:r>
        <w:rPr>
          <w:color w:val="FF0000"/>
          <w:szCs w:val="24"/>
        </w:rPr>
        <w:t xml:space="preserve"> </w:t>
      </w:r>
      <w:r>
        <w:rPr>
          <w:szCs w:val="24"/>
        </w:rPr>
        <w:t>ir kitais atvejais, norint įve</w:t>
      </w:r>
      <w:r>
        <w:rPr>
          <w:szCs w:val="24"/>
        </w:rPr>
        <w:t xml:space="preserve">rtinti architektūros objektų kokybę. </w:t>
      </w:r>
    </w:p>
    <w:p w:rsidR="00265230" w:rsidRDefault="00887F32">
      <w:pPr>
        <w:tabs>
          <w:tab w:val="left" w:pos="567"/>
        </w:tabs>
        <w:ind w:firstLine="454"/>
        <w:jc w:val="both"/>
      </w:pPr>
      <w:r>
        <w:rPr>
          <w:szCs w:val="24"/>
        </w:rPr>
        <w:t xml:space="preserve">3. Gairėse vartojamos </w:t>
      </w:r>
      <w:r>
        <w:rPr>
          <w:spacing w:val="-4"/>
          <w:szCs w:val="24"/>
        </w:rPr>
        <w:t xml:space="preserve">sąvokos suprantamos taip, kaip jos apibrėžtos Architektūros, Lietuvos Respublikos statybos, Lietuvos Respublikos teritorijų planavimo ir Lietuvos Respublikos vietos savivaldos įstatymuose. </w:t>
      </w:r>
    </w:p>
    <w:p w:rsidR="00265230" w:rsidRDefault="00265230">
      <w:pPr>
        <w:jc w:val="center"/>
        <w:rPr>
          <w:szCs w:val="24"/>
        </w:rPr>
      </w:pPr>
    </w:p>
    <w:p w:rsidR="00265230" w:rsidRDefault="00887F32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II SK</w:t>
      </w:r>
      <w:r>
        <w:rPr>
          <w:b/>
          <w:caps/>
          <w:szCs w:val="24"/>
        </w:rPr>
        <w:t>YRIUS</w:t>
      </w:r>
    </w:p>
    <w:p w:rsidR="00265230" w:rsidRDefault="00887F32">
      <w:pPr>
        <w:jc w:val="center"/>
        <w:rPr>
          <w:b/>
          <w:bCs/>
          <w:szCs w:val="24"/>
        </w:rPr>
      </w:pPr>
      <w:r>
        <w:rPr>
          <w:b/>
          <w:bCs/>
          <w:caps/>
          <w:szCs w:val="24"/>
        </w:rPr>
        <w:t>ARCHITEKTŪROS KOKYBĖS VERTINIMO Kėdainių RAJONO SAVIVALDYBĖS TERITORIJOJE TIKSLAS,</w:t>
      </w:r>
      <w:r>
        <w:rPr>
          <w:b/>
          <w:bCs/>
          <w:szCs w:val="24"/>
        </w:rPr>
        <w:t xml:space="preserve"> KRITERIJAI IR VERTINIMO BŪDAI</w:t>
      </w:r>
    </w:p>
    <w:p w:rsidR="00265230" w:rsidRDefault="00265230">
      <w:pPr>
        <w:jc w:val="both"/>
        <w:rPr>
          <w:szCs w:val="24"/>
        </w:rPr>
      </w:pPr>
    </w:p>
    <w:p w:rsidR="00265230" w:rsidRDefault="00887F32">
      <w:pPr>
        <w:ind w:firstLine="422"/>
        <w:jc w:val="both"/>
        <w:rPr>
          <w:szCs w:val="24"/>
        </w:rPr>
      </w:pPr>
      <w:r>
        <w:rPr>
          <w:szCs w:val="24"/>
        </w:rPr>
        <w:t>4. Architektūros kokybės vertinimo Kėdainių rajono savivaldybės teritorijoje tikslas – pagal Gairėse pateiktus vertinimo būdus ir priemo</w:t>
      </w:r>
      <w:r>
        <w:rPr>
          <w:szCs w:val="24"/>
        </w:rPr>
        <w:t xml:space="preserve">nes nustatyti objekto </w:t>
      </w:r>
      <w:r>
        <w:rPr>
          <w:rFonts w:eastAsia="Lucida Sans Unicode"/>
          <w:szCs w:val="24"/>
        </w:rPr>
        <w:t>atitiktį kriterijams, įvertinant</w:t>
      </w:r>
      <w:r>
        <w:rPr>
          <w:szCs w:val="24"/>
        </w:rPr>
        <w:t xml:space="preserve"> kiekvieno kriterijaus aspektus. </w:t>
      </w:r>
    </w:p>
    <w:p w:rsidR="00265230" w:rsidRDefault="00887F32">
      <w:pPr>
        <w:ind w:firstLine="434"/>
        <w:rPr>
          <w:b/>
          <w:bCs/>
          <w:szCs w:val="24"/>
        </w:rPr>
      </w:pPr>
      <w:r>
        <w:rPr>
          <w:szCs w:val="24"/>
        </w:rPr>
        <w:t>5. Kriterijai ir jų reikšmės: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5.1. </w:t>
      </w:r>
      <w:r>
        <w:rPr>
          <w:b/>
          <w:szCs w:val="24"/>
        </w:rPr>
        <w:t>Atitiktis darnaus vystymosi principams</w:t>
      </w:r>
      <w:r>
        <w:rPr>
          <w:szCs w:val="24"/>
        </w:rPr>
        <w:t>. Kokybiška architektūra, prisidedanti prie darnios valstybės ir žmonių aplinkos kūrimo, yra sv</w:t>
      </w:r>
      <w:r>
        <w:rPr>
          <w:szCs w:val="24"/>
        </w:rPr>
        <w:t>arbi ekonomikos ir socialinių santykių raidai, atsižvelgiant į darnaus ir tvaraus vystymosi iššūkius.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>5.2.</w:t>
      </w:r>
      <w:r>
        <w:rPr>
          <w:b/>
          <w:szCs w:val="24"/>
        </w:rPr>
        <w:t xml:space="preserve"> Urbanistinis integralumas</w:t>
      </w:r>
      <w:r>
        <w:rPr>
          <w:szCs w:val="24"/>
        </w:rPr>
        <w:t xml:space="preserve">. </w:t>
      </w:r>
      <w:r>
        <w:rPr>
          <w:rFonts w:eastAsia="Calibri"/>
          <w:szCs w:val="24"/>
        </w:rPr>
        <w:t>Statinio, urbanistinio komplekso ir (ar) kraštovaizdžio</w:t>
      </w:r>
      <w:r>
        <w:rPr>
          <w:szCs w:val="24"/>
        </w:rPr>
        <w:t xml:space="preserve"> objekto darna su esama urbanistine struktūra ir poveikis kultūrini</w:t>
      </w:r>
      <w:r>
        <w:rPr>
          <w:szCs w:val="24"/>
        </w:rPr>
        <w:t>am kraštovaizdžiui.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5.3. </w:t>
      </w:r>
      <w:r>
        <w:rPr>
          <w:b/>
          <w:bCs/>
          <w:szCs w:val="24"/>
        </w:rPr>
        <w:t>Santykis su paveldėtomis vertėmis</w:t>
      </w:r>
      <w:r>
        <w:rPr>
          <w:szCs w:val="24"/>
        </w:rPr>
        <w:t xml:space="preserve">. Kultūros paveldo objektų ir kultūros paveldo vietovių saugojimas, statinio, urbanistinio komplekso ir (ar) kraštovaizdžio objekto santykis su urbanistinės vietovės ar objekto istorine urbanistine </w:t>
      </w:r>
      <w:r>
        <w:rPr>
          <w:szCs w:val="24"/>
        </w:rPr>
        <w:t>ir (ar) architektūrine raida, kraštovaizdžio vertybėmis.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5.4. </w:t>
      </w:r>
      <w:r>
        <w:rPr>
          <w:b/>
          <w:bCs/>
          <w:szCs w:val="24"/>
        </w:rPr>
        <w:t>Aplinka visiems</w:t>
      </w:r>
      <w:r>
        <w:rPr>
          <w:szCs w:val="24"/>
        </w:rPr>
        <w:t>. Aplinka be specialaus pritaikymo gali naudotis visos visuomenės grupės.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bCs/>
          <w:szCs w:val="24"/>
        </w:rPr>
        <w:t>5.5.</w:t>
      </w:r>
      <w:r>
        <w:rPr>
          <w:b/>
          <w:szCs w:val="24"/>
        </w:rPr>
        <w:t xml:space="preserve"> Sprendinių ekonomiškumas. </w:t>
      </w:r>
      <w:r>
        <w:rPr>
          <w:szCs w:val="24"/>
        </w:rPr>
        <w:t>Planuojamų sprendinių atitiktis ilgalaikėms investicijoms, jų racionalumas</w:t>
      </w:r>
      <w:r>
        <w:rPr>
          <w:szCs w:val="24"/>
        </w:rPr>
        <w:t xml:space="preserve"> užtikrinant efektyvų statinio gyvavimo ciklą, siekiant optimalaus kokybės ir kainos santykio.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5.6. </w:t>
      </w:r>
      <w:r>
        <w:rPr>
          <w:b/>
          <w:szCs w:val="24"/>
        </w:rPr>
        <w:t xml:space="preserve">Inovatyvumas. </w:t>
      </w:r>
      <w:r>
        <w:rPr>
          <w:szCs w:val="24"/>
        </w:rPr>
        <w:t xml:space="preserve">Naujos originalios architektūrinių ir urbanistinių sprendimų idėjos siekiant tvarios statybos ir statinio gyvavimo ciklo, naudojant pažangias </w:t>
      </w:r>
      <w:r>
        <w:rPr>
          <w:szCs w:val="24"/>
        </w:rPr>
        <w:t>technologijas ir medžiagas, skatinant žiedinę ekonomiką, klimatą ir energiją tausojančias priemones, kuriant kokybišką aplinką visiems.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5.7. </w:t>
      </w:r>
      <w:r>
        <w:rPr>
          <w:b/>
          <w:szCs w:val="24"/>
        </w:rPr>
        <w:t xml:space="preserve">Funkcionali struktūra. </w:t>
      </w:r>
      <w:r>
        <w:rPr>
          <w:rFonts w:eastAsia="Calibri"/>
          <w:szCs w:val="24"/>
        </w:rPr>
        <w:t>Statinio, urbanistinio komplekso ir (ar) kraštovaizdžio</w:t>
      </w:r>
      <w:r>
        <w:rPr>
          <w:szCs w:val="24"/>
        </w:rPr>
        <w:t xml:space="preserve"> objekto atitiktis planuojamai funkci</w:t>
      </w:r>
      <w:r>
        <w:rPr>
          <w:szCs w:val="24"/>
        </w:rPr>
        <w:t>jai ir galimybė pritaikyti kintant funkcijoms.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5.8. </w:t>
      </w:r>
      <w:r>
        <w:rPr>
          <w:b/>
          <w:szCs w:val="24"/>
        </w:rPr>
        <w:t>Vientisa architektūrinė idėja ir estetika</w:t>
      </w:r>
      <w:r>
        <w:rPr>
          <w:szCs w:val="24"/>
        </w:rPr>
        <w:t>. Nuosekliai suvokiama statinio, urbanistinio komplekso ir (ar) kraštovaizdžio objekto meninė išraiška.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6. Kriterijai, atsižvelgiant į jų vertinimo aspektus, skirstomi į dvi grupes: 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lastRenderedPageBreak/>
        <w:t>6.1. objekto santykio su aplinka (atitiktis darnaus vystymosi principams; urbanistinis integralumas; santykis su paveldėtomis vertėmis; aplinka visiems);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>6.2. objekto charakteri</w:t>
      </w:r>
      <w:r>
        <w:rPr>
          <w:szCs w:val="24"/>
        </w:rPr>
        <w:t>stikų (sprendinių ekonomiškumas; inovatyvumas; funkcionali struktūra; vientisa architektūrinė idėja ir estetika).</w:t>
      </w:r>
    </w:p>
    <w:p w:rsidR="00265230" w:rsidRDefault="00887F32">
      <w:pPr>
        <w:ind w:firstLine="426"/>
        <w:jc w:val="both"/>
        <w:rPr>
          <w:szCs w:val="24"/>
          <w:lang w:eastAsia="lt-LT"/>
        </w:rPr>
      </w:pPr>
      <w:r>
        <w:rPr>
          <w:szCs w:val="24"/>
        </w:rPr>
        <w:t>7. Vertinant objekto atitiktį konkrečiam architektūros kokybės kriterijui, įvertinamas kiekvienas architektūros kokybės kriterijaus</w:t>
      </w:r>
      <w:r>
        <w:rPr>
          <w:szCs w:val="24"/>
          <w:lang w:eastAsia="lt-LT"/>
        </w:rPr>
        <w:t xml:space="preserve"> aspektas p</w:t>
      </w:r>
      <w:r>
        <w:rPr>
          <w:szCs w:val="24"/>
          <w:lang w:eastAsia="lt-LT"/>
        </w:rPr>
        <w:t>agal atsakymus į jam įvertinti skirtus klausimus:</w:t>
      </w:r>
    </w:p>
    <w:tbl>
      <w:tblPr>
        <w:tblW w:w="9351" w:type="dxa"/>
        <w:tblLayout w:type="fixed"/>
        <w:tblLook w:val="0000" w:firstRow="0" w:lastRow="0" w:firstColumn="0" w:lastColumn="0" w:noHBand="0" w:noVBand="0"/>
      </w:tblPr>
      <w:tblGrid>
        <w:gridCol w:w="557"/>
        <w:gridCol w:w="1714"/>
        <w:gridCol w:w="1893"/>
        <w:gridCol w:w="1881"/>
        <w:gridCol w:w="3306"/>
      </w:tblGrid>
      <w:tr w:rsidR="00265230">
        <w:trPr>
          <w:trHeight w:val="11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Kriterijus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Kriterijaus reikšmė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Kriterijaus vertinimo aspektai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Klausimai</w:t>
            </w:r>
            <w:r>
              <w:rPr>
                <w:b/>
                <w:szCs w:val="24"/>
              </w:rPr>
              <w:t xml:space="preserve"> aspektams įvertinti</w:t>
            </w:r>
          </w:p>
        </w:tc>
      </w:tr>
      <w:tr w:rsidR="00265230">
        <w:trPr>
          <w:trHeight w:val="111"/>
        </w:trPr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b/>
                <w:szCs w:val="24"/>
              </w:rPr>
              <w:t>I. Objekto santykis su aplinka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1.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Atitiktis darnaus vystymosi principams </w:t>
            </w: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Kokybiška architektūra, prisidedanti prie darnios valstybės ir žmonių aplinkos kūrimo,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yra svarbi ekonomikos ir socialinių santykių raidai, atsižvelgiant į darnaus ir tvaraus vystymosi iššūkius.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i/>
                <w:iCs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ind w:hanging="360"/>
              <w:rPr>
                <w:szCs w:val="24"/>
              </w:rPr>
            </w:pPr>
            <w:r>
              <w:rPr>
                <w:rFonts w:ascii="Wingdings" w:hAnsi="Wingdings"/>
                <w:szCs w:val="24"/>
              </w:rPr>
              <w:t></w:t>
            </w:r>
            <w:r>
              <w:rPr>
                <w:rFonts w:ascii="Wingdings" w:hAnsi="Wingdings"/>
                <w:szCs w:val="24"/>
              </w:rPr>
              <w:tab/>
            </w:r>
            <w:r>
              <w:rPr>
                <w:szCs w:val="24"/>
              </w:rPr>
              <w:t>Atsakingas išteklių naudojimas;</w:t>
            </w:r>
          </w:p>
          <w:p w:rsidR="00265230" w:rsidRDefault="00887F32">
            <w:pPr>
              <w:widowControl w:val="0"/>
              <w:ind w:hanging="360"/>
              <w:rPr>
                <w:szCs w:val="24"/>
              </w:rPr>
            </w:pPr>
            <w:r>
              <w:rPr>
                <w:rFonts w:ascii="Wingdings" w:hAnsi="Wingdings"/>
                <w:szCs w:val="24"/>
              </w:rPr>
              <w:t></w:t>
            </w:r>
            <w:r>
              <w:rPr>
                <w:rFonts w:ascii="Wingdings" w:hAnsi="Wingdings"/>
                <w:szCs w:val="24"/>
              </w:rPr>
              <w:tab/>
            </w:r>
            <w:r>
              <w:rPr>
                <w:szCs w:val="24"/>
              </w:rPr>
              <w:t>gamtos (gyvūnijos ir a</w:t>
            </w:r>
            <w:r>
              <w:rPr>
                <w:szCs w:val="24"/>
              </w:rPr>
              <w:t>ugmenijos) puoselėjimas;</w:t>
            </w:r>
          </w:p>
          <w:p w:rsidR="00265230" w:rsidRDefault="00887F32">
            <w:pPr>
              <w:widowControl w:val="0"/>
              <w:ind w:hanging="360"/>
              <w:rPr>
                <w:szCs w:val="24"/>
              </w:rPr>
            </w:pPr>
            <w:r>
              <w:rPr>
                <w:rFonts w:ascii="Wingdings" w:hAnsi="Wingdings"/>
                <w:szCs w:val="24"/>
              </w:rPr>
              <w:t></w:t>
            </w:r>
            <w:r>
              <w:rPr>
                <w:rFonts w:ascii="Wingdings" w:hAnsi="Wingdings"/>
                <w:szCs w:val="24"/>
              </w:rPr>
              <w:tab/>
            </w:r>
            <w:r>
              <w:rPr>
                <w:szCs w:val="24"/>
              </w:rPr>
              <w:t>prisitaikymas prie klimato kaitos padarinių ir (ar) jų švelninimas.</w:t>
            </w:r>
          </w:p>
          <w:p w:rsidR="00265230" w:rsidRDefault="00265230">
            <w:pPr>
              <w:widowControl w:val="0"/>
              <w:ind w:left="360"/>
              <w:rPr>
                <w:szCs w:val="24"/>
              </w:rPr>
            </w:pPr>
          </w:p>
          <w:p w:rsidR="00265230" w:rsidRDefault="00265230">
            <w:pPr>
              <w:widowControl w:val="0"/>
              <w:ind w:left="360"/>
              <w:rPr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1. Ar objekto sprendiniai grindžiami atsakingo žemės naudojimo ir užstatymo intensyvumo principais?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naudojamos vietinės ar vietoje pagamintos medžiagos?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3. Ar projektuojant objektą atsižvelgta į penkis esminius tvarumo principus: atsisakyti, mažinti, remontuoti, pakartotinai naudoti ir perdirbti?</w:t>
            </w:r>
            <w:r>
              <w:rPr>
                <w:i/>
                <w:iCs/>
                <w:szCs w:val="24"/>
              </w:rPr>
              <w:t xml:space="preserve">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 Ar atsižvelgta į prisitaikymo prie klimato kaitos, klimato apsaugos ir anglies dioksido poveikio neutralumo</w:t>
            </w:r>
            <w:r>
              <w:rPr>
                <w:szCs w:val="24"/>
              </w:rPr>
              <w:t xml:space="preserve"> aspektus?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5. Ar objekte numatyta išsaugoti gamtos vertybes? Ar įtraukiami gamta paremti sprendimai?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objekto sprendiniais skatinama biologinė įvairovė (genetinė, rūšių ir ekosistemų)?</w:t>
            </w:r>
          </w:p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szCs w:val="24"/>
              </w:rPr>
              <w:t>7. Ar įgyvendinant objektą vengiama taršos?</w:t>
            </w:r>
          </w:p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szCs w:val="24"/>
              </w:rPr>
              <w:t xml:space="preserve">8. Ar objekto </w:t>
            </w:r>
            <w:r>
              <w:rPr>
                <w:szCs w:val="24"/>
              </w:rPr>
              <w:t>sprendiniais skatinamos tvarios gyvenimo sąlygos ir didinama socialinė atsakomybė kuriant kokybiškas, lengvai prieinamas ir įperkamas gyvenamąsias erdves, teritorijas?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Urbanistinis integralumas</w:t>
            </w: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Cs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tabs>
                <w:tab w:val="left" w:pos="567"/>
              </w:tabs>
              <w:rPr>
                <w:szCs w:val="24"/>
              </w:rPr>
            </w:pPr>
            <w:r>
              <w:rPr>
                <w:rFonts w:eastAsia="Calibri"/>
                <w:szCs w:val="24"/>
              </w:rPr>
              <w:t>Statinio, urbanistinio komplekso ir (ar) kraštovaizdžio</w:t>
            </w:r>
            <w:r>
              <w:rPr>
                <w:szCs w:val="24"/>
              </w:rPr>
              <w:t xml:space="preserve"> objekto darna su esama urbanistine struktūra ir poveikis </w:t>
            </w:r>
            <w:r>
              <w:rPr>
                <w:szCs w:val="24"/>
              </w:rPr>
              <w:lastRenderedPageBreak/>
              <w:t>kultūriniam kraštovaizdžiui.</w:t>
            </w: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i/>
                <w:iCs/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ind w:left="42"/>
              <w:rPr>
                <w:szCs w:val="24"/>
              </w:rPr>
            </w:pPr>
            <w:r>
              <w:rPr>
                <w:szCs w:val="24"/>
              </w:rPr>
              <w:lastRenderedPageBreak/>
              <w:t>Darni integracija į urbanistinės vietovės plano struktūrą, užstatymą ir tūrinę erdvinę kompoziciją;</w:t>
            </w:r>
          </w:p>
          <w:p w:rsidR="00265230" w:rsidRDefault="00887F32">
            <w:pPr>
              <w:widowControl w:val="0"/>
              <w:ind w:left="42"/>
              <w:rPr>
                <w:szCs w:val="24"/>
              </w:rPr>
            </w:pPr>
            <w:r>
              <w:rPr>
                <w:szCs w:val="24"/>
              </w:rPr>
              <w:t xml:space="preserve">kultūrinio kraštovaizdžio </w:t>
            </w:r>
            <w:r>
              <w:rPr>
                <w:szCs w:val="24"/>
              </w:rPr>
              <w:lastRenderedPageBreak/>
              <w:t>formavimas.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ind w:left="720"/>
              <w:rPr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 Ar objekto </w:t>
            </w:r>
            <w:r>
              <w:rPr>
                <w:szCs w:val="24"/>
              </w:rPr>
              <w:t>sprendiniai dera prie esamos sklypų ir (ar) kvartalų struktūros?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objekto sprendiniai pritaikomi prie esamo gatvių, dviračių ir (ar) pėsčiųjų takų tinklo?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3. Ar objekto sprendiniai darniai įsilieja į viešųjų  </w:t>
            </w:r>
            <w:r>
              <w:rPr>
                <w:szCs w:val="24"/>
              </w:rPr>
              <w:lastRenderedPageBreak/>
              <w:t>urbanistinių erdvių (aikščių, skverų, park</w:t>
            </w:r>
            <w:r>
              <w:rPr>
                <w:szCs w:val="24"/>
              </w:rPr>
              <w:t xml:space="preserve">ų ir t. t.) sistemą?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 Ar objekto sprendiniai atitinka urbanistinio konteksto užstatymo tipą (-us) (morfotipus)?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5. Ar objekto užstatymo tankis, intensyvumo rodikliai dera su aplinkinio užstatymo rodikliais?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objekto sprendiniai dera su esamo užsta</w:t>
            </w:r>
            <w:r>
              <w:rPr>
                <w:szCs w:val="24"/>
              </w:rPr>
              <w:t>tymo aukščiu (ar objekto sprendiniais siūlomas foninio aukščio užstatymas, ar siūloma dominantė (tūrinė arba vertikali); jei projektuojamas objektas yra dominantė, ar ji dera su jau esančiomis,</w:t>
            </w:r>
            <w:r w:rsidR="006404B6">
              <w:rPr>
                <w:szCs w:val="24"/>
              </w:rPr>
              <w:t xml:space="preserve"> </w:t>
            </w:r>
            <w:r>
              <w:rPr>
                <w:szCs w:val="24"/>
              </w:rPr>
              <w:t>ir t. t.)?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7. Ar objekto sprendiniai dera su vietos (gatvės, k</w:t>
            </w:r>
            <w:r>
              <w:rPr>
                <w:szCs w:val="24"/>
              </w:rPr>
              <w:t>vartalo, rajono, miesto) perspektyvomis, panoramomis ir siluetais?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8. Ar objekto sprendiniai nedaro neigiamos įtakos esamiems vizualiniams ryšiams tarp viešųjų urbanistinių erdvių ir vertikaliųjų akcentų, charakteringoms ir reikšmingoms apžvalgos vietoms?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3.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Santykis su paveldėtomis vertėmis 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 xml:space="preserve">Kultūros paveldo objektų ir kultūros paveldo vietovių saugojimas, </w:t>
            </w:r>
            <w:r>
              <w:rPr>
                <w:rFonts w:eastAsia="Calibri"/>
                <w:szCs w:val="24"/>
              </w:rPr>
              <w:t>statinio, urbanistinio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komplekso ir (ar) kraštovaizdžio</w:t>
            </w:r>
            <w:r>
              <w:rPr>
                <w:szCs w:val="24"/>
              </w:rPr>
              <w:t xml:space="preserve"> objekto santykis su urbanistinės vietovės ar objekto istorine urbanistine ir (ar) architektūrine raida, kraštovaizdžio vertybėmis.</w:t>
            </w: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lastRenderedPageBreak/>
              <w:t>Vertingų ypatumų įvardijimas ir išsaugojimas;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kultūros paveldo objektų saugojimas ir pritaikymas;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pertvarkymo mastas ir</w:t>
            </w:r>
            <w:r>
              <w:rPr>
                <w:szCs w:val="24"/>
              </w:rPr>
              <w:t xml:space="preserve"> tikslingumas;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autentiškumo puoselėjimas, vientisumo išlaikymas.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1. Ar įvertinta vietovės istorinė urbanistinė raida, ar susipažinta su išlikusiu kultūros paveldu, ar šios žinios ir informacija daro įtaką objekto sprendiniams?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numatomi objekto spren</w:t>
            </w:r>
            <w:r>
              <w:rPr>
                <w:szCs w:val="24"/>
              </w:rPr>
              <w:t>diniai, išraiška atitinka tarptautinius ir šalies kultūros paveldo standartus, principus ir teisinę bazę, ar išsaugomi kultūros paveldo objektai, jų vertingosios savybės?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3. Ar vertinamų kompleksų, statinių, sklypų, kvartalų, teritorijų sprendiniais papild</w:t>
            </w:r>
            <w:r>
              <w:rPr>
                <w:szCs w:val="24"/>
              </w:rPr>
              <w:t xml:space="preserve">oma, formuojama ar performuojama urbanistinė struktūra?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4. Ar objekto sprendiniai stiprina ir išlaiko paveldo, kraštovaizdžio autentiškumą ir </w:t>
            </w:r>
            <w:r>
              <w:rPr>
                <w:szCs w:val="24"/>
              </w:rPr>
              <w:lastRenderedPageBreak/>
              <w:t>vientisumą?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5. Ar ateities kartos ir toliau galės naudotis visu kultūros paveldu,</w:t>
            </w:r>
            <w:r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r>
              <w:rPr>
                <w:color w:val="000000"/>
                <w:szCs w:val="24"/>
                <w:lang w:eastAsia="lt-LT"/>
              </w:rPr>
              <w:t xml:space="preserve">ar </w:t>
            </w:r>
            <w:r>
              <w:rPr>
                <w:szCs w:val="24"/>
              </w:rPr>
              <w:t>numatyta kultūros paveldo ob</w:t>
            </w:r>
            <w:r>
              <w:rPr>
                <w:szCs w:val="24"/>
              </w:rPr>
              <w:t>jektą įveiklinti ir aktualinti,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szCs w:val="24"/>
              </w:rPr>
              <w:t xml:space="preserve">ar jis pritaikytas viešajam pažinimui ir (ar) pažinimui jį naudojant? </w:t>
            </w:r>
          </w:p>
          <w:p w:rsidR="00265230" w:rsidRDefault="00887F32">
            <w:pPr>
              <w:widowControl w:val="0"/>
              <w:rPr>
                <w:color w:val="000000"/>
                <w:szCs w:val="24"/>
                <w:lang w:eastAsia="lt-LT"/>
              </w:rPr>
            </w:pPr>
            <w:r>
              <w:rPr>
                <w:szCs w:val="24"/>
              </w:rPr>
              <w:t>6. Ar užtikrinama kultūros paveldo ir naujų elementų pusiausvyra, darna ir (arba) sklandus ryšys, ar objektas darniai įsilieja į esamą urbanistinę strukt</w:t>
            </w:r>
            <w:r>
              <w:rPr>
                <w:szCs w:val="24"/>
              </w:rPr>
              <w:t>ūrą?</w:t>
            </w:r>
          </w:p>
          <w:p w:rsidR="00265230" w:rsidRDefault="00887F32">
            <w:pPr>
              <w:widowControl w:val="0"/>
              <w:ind w:right="100"/>
              <w:rPr>
                <w:szCs w:val="24"/>
              </w:rPr>
            </w:pPr>
            <w:r>
              <w:rPr>
                <w:szCs w:val="24"/>
              </w:rPr>
              <w:t>7. Ar pirmenybė teikiama ne naujai statybai, o tęstiniam ir (arba) pritaikomajam pakartotiniam pastatų naudojimui ir tinkamai jų priežiūrai?</w:t>
            </w:r>
          </w:p>
          <w:p w:rsidR="00265230" w:rsidRDefault="00887F32">
            <w:pPr>
              <w:widowControl w:val="0"/>
              <w:ind w:right="100"/>
              <w:rPr>
                <w:szCs w:val="24"/>
              </w:rPr>
            </w:pPr>
            <w:r>
              <w:rPr>
                <w:szCs w:val="24"/>
              </w:rPr>
              <w:t xml:space="preserve">8. Ar objekto sprendiniai leidžia atpažinti teritorijos, objekto raidos etapus (architektūros stilius, </w:t>
            </w:r>
            <w:r>
              <w:rPr>
                <w:szCs w:val="24"/>
              </w:rPr>
              <w:t>laikotarpius), atskirti pirminius ir šiuolaikinius elementus; ar nauji sprendiniai šiuolaikiški, ar projektuojami nauji pastatai neatkartoja buvusių</w:t>
            </w:r>
            <w:r w:rsidR="006404B6">
              <w:rPr>
                <w:szCs w:val="24"/>
              </w:rPr>
              <w:t>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 xml:space="preserve">4.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Aplinka visiems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A</w:t>
            </w:r>
            <w:r>
              <w:rPr>
                <w:szCs w:val="24"/>
                <w:lang w:eastAsia="lt-LT"/>
              </w:rPr>
              <w:t xml:space="preserve">plinka, kai ja be </w:t>
            </w:r>
            <w:r>
              <w:rPr>
                <w:szCs w:val="24"/>
              </w:rPr>
              <w:t xml:space="preserve">specialaus pritaikymo gali naudotis </w:t>
            </w:r>
            <w:r>
              <w:rPr>
                <w:szCs w:val="24"/>
                <w:lang w:eastAsia="lt-LT"/>
              </w:rPr>
              <w:t>visos visuomenės grupės</w:t>
            </w:r>
            <w:r>
              <w:rPr>
                <w:szCs w:val="24"/>
              </w:rPr>
              <w:t>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i/>
                <w:iCs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Socialinis jautrumas ir atsakomybės skatinimas;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objektų ir vietų pasiekiamumas;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universalaus dizaino principų taikymas: visų žmonių lygybė, universalumas, paprastas ir intuityvus naudojimas, suvokiama ir juntama informacija, tolerancija asmens fizinėms  jė</w:t>
            </w:r>
            <w:r>
              <w:rPr>
                <w:szCs w:val="24"/>
              </w:rPr>
              <w:t>goms, optimalus dydis ir erdvė.</w:t>
            </w:r>
          </w:p>
          <w:p w:rsidR="00265230" w:rsidRDefault="00265230">
            <w:pPr>
              <w:widowControl w:val="0"/>
              <w:ind w:left="360"/>
              <w:rPr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1. Ar objektų sprendiniais užkertamas kelias segregacijai, gentrifikacijai ir formuotis vietovėje getams?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2. Ar įgyvendinant objektą kuriamos patrauklios ir patogios žmonėms bendrauti privačios ir viešosios erdvės?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3. Ar o</w:t>
            </w:r>
            <w:r>
              <w:rPr>
                <w:szCs w:val="24"/>
              </w:rPr>
              <w:t>bjektas skatina bendrą atsakomybę ir už privačias, ir už viešąsias erdves?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 Ar objektas yra greitai ir lengvai pasiekiamas viešuoju transportu?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5. Ar objekto aplinka projektuojama ir planuojama taip, kad būtų galima judėti be kliūčių? 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objekto vid</w:t>
            </w:r>
            <w:r>
              <w:rPr>
                <w:szCs w:val="24"/>
              </w:rPr>
              <w:t>uje visi galės judėti be kliūčių?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7. Ar vertinamame objekte bus galima orientuotis intuityviai; ar reikiama informacija </w:t>
            </w:r>
            <w:r>
              <w:rPr>
                <w:szCs w:val="24"/>
              </w:rPr>
              <w:lastRenderedPageBreak/>
              <w:t>suvokiama ir juntama?</w:t>
            </w:r>
          </w:p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szCs w:val="24"/>
              </w:rPr>
              <w:t>8. Ar projektuojant ir planuojant atsižvelgta žmogaus mastelį; ar funkcinė įranga ergonomiška?</w:t>
            </w:r>
          </w:p>
        </w:tc>
      </w:tr>
      <w:tr w:rsidR="00265230">
        <w:trPr>
          <w:trHeight w:val="162"/>
        </w:trPr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II. Objekto</w:t>
            </w:r>
            <w:r>
              <w:rPr>
                <w:szCs w:val="24"/>
              </w:rPr>
              <w:t xml:space="preserve"> </w:t>
            </w:r>
            <w:r>
              <w:rPr>
                <w:b/>
                <w:szCs w:val="24"/>
              </w:rPr>
              <w:t>charakteristikos</w:t>
            </w:r>
          </w:p>
        </w:tc>
      </w:tr>
      <w:tr w:rsidR="00265230">
        <w:trPr>
          <w:trHeight w:val="30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Sprendinių ekonomišku-mas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Planuojamų sprendinių atitiktis ilgalaikėms investicijoms, jų racionalumas, užtikrinantis efektyvų statinio gyvavimo ciklą, siekiant  optimalaus kokybės ir kainos santykio.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rPr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Numatomas statybos kokybiškumas;</w:t>
            </w:r>
            <w:r>
              <w:rPr>
                <w:szCs w:val="24"/>
              </w:rPr>
              <w:t xml:space="preserve">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sąnaudų pagrįstumas;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vietos vertės didinimas;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esamos socialinės ir inžinerinės infrastruktūros panaudojimas, kūrimas</w:t>
            </w:r>
            <w:r w:rsidR="006404B6">
              <w:rPr>
                <w:szCs w:val="24"/>
              </w:rPr>
              <w:t>,</w:t>
            </w:r>
            <w:bookmarkStart w:id="0" w:name="_GoBack"/>
            <w:bookmarkEnd w:id="0"/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uždaras raidos ciklas (planavimas, projektavimas, statyba ir naudojimas) per objekto gyvavimo laiką.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1. Ar pasirinktos kokybiškos </w:t>
            </w:r>
            <w:r>
              <w:rPr>
                <w:szCs w:val="24"/>
              </w:rPr>
              <w:t>statybos medžiagos ir ar taikomi tinkami techniniai sprendimai, kuriais siekiama užtikrinti, kad statinys bus veiksmingai naudojamas visą ekonomiškai pagrįstą naudojimo laiką?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statybinių medžiagų ir metodų gyvavimo ciklas ilgas, todėl mažesnės prieži</w:t>
            </w:r>
            <w:r>
              <w:rPr>
                <w:szCs w:val="24"/>
              </w:rPr>
              <w:t>ūros išlaidos, ar dėl to vietos vertė tokia pati ar didėja?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3. Ar, vertinant iš ilgalaikės perspektyvos, viešieji ir privatūs ištekliai buvo panaudoti geriausiai ar tik siekiant trumpalaikės naudos?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4. Ar objekto vieta yra ekonomiškai perspektyvi tolesnei </w:t>
            </w:r>
            <w:r>
              <w:rPr>
                <w:szCs w:val="24"/>
              </w:rPr>
              <w:t>plėtrai?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5. Ar objekto sprendiniai padidina vietos ilgalaikį patrauklumą gyvenimo, darbo, laisvalaikio ir (arba) turizmo erdvės atžvilgiu, nes šalia yra įvairių išteklių, įrenginių ir (arba) viešųjų paslaugų?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objekto planavimo ir projektavimo sprendi</w:t>
            </w:r>
            <w:r>
              <w:rPr>
                <w:szCs w:val="24"/>
              </w:rPr>
              <w:t>nių, statybos ir eksploatavimo ekonomiškumas padidina vietos įperkamumo galimybes?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7. Ar panaudojama esama ir (ar) kuriama nauja socialinė ir inžinerinė infrastruktūra?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8. Ar vietos nuosavybės ir (arba) investavimo modeliais prisidedama prie gyvybingų ir </w:t>
            </w:r>
            <w:r>
              <w:rPr>
                <w:szCs w:val="24"/>
              </w:rPr>
              <w:t>mišrių rajonų kūrimo?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6.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Inovatyvumas</w:t>
            </w: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trike/>
                <w:szCs w:val="24"/>
                <w:lang w:eastAsia="lt-LT"/>
              </w:rPr>
            </w:pPr>
            <w:r>
              <w:rPr>
                <w:szCs w:val="24"/>
              </w:rPr>
              <w:t xml:space="preserve">Naujos originalios architektūrinių ir urbanistinių sprendimų idėjos, siekiant </w:t>
            </w:r>
            <w:r>
              <w:rPr>
                <w:szCs w:val="24"/>
              </w:rPr>
              <w:lastRenderedPageBreak/>
              <w:t xml:space="preserve">tvarios statybos ir statinio gyvavimo ciklo, naudojant pažangias technologijas ir medžiagas, skatinant žiedinę ekonomiką, klimatą ir </w:t>
            </w:r>
            <w:r>
              <w:rPr>
                <w:szCs w:val="24"/>
              </w:rPr>
              <w:t>energiją tausojančias priemones, kuriant kokybišką aplinką visiems.</w:t>
            </w: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lastRenderedPageBreak/>
              <w:t>Nauji architektūriniai, urbanistiniai ir (ar) kraštovaizdžio sprendiniai;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lastRenderedPageBreak/>
              <w:t>naujų technologijų ir (ar) medžiagų panaudojimas;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laikotarpio vertybių atspindėjimas.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 Ar objekto sprendiniai </w:t>
            </w:r>
            <w:r>
              <w:rPr>
                <w:szCs w:val="24"/>
              </w:rPr>
              <w:t>apima eksperimentinius metodus?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objekte taikomi nauji architektūriniai, urbanistiniai ar (ir) kraštovaizdžio sprendiniai?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3. Ar taikomi nauji sprendiniai </w:t>
            </w:r>
            <w:r>
              <w:rPr>
                <w:szCs w:val="24"/>
              </w:rPr>
              <w:lastRenderedPageBreak/>
              <w:t>draugiški aplinkai?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 Ar objekte numatyta taikyti naujas technologijas ir (ar) naudoti naujas m</w:t>
            </w:r>
            <w:r>
              <w:rPr>
                <w:szCs w:val="24"/>
              </w:rPr>
              <w:t>edžiagas?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5. Ar naujos technologijos išbandytos ir patikimos?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naujų technologijų taikymas ir (ar) medžiagų naudojimas padės taupyti energiją?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7. Ar objekte diegiami inovatyvūs sprendiniai ir ar  technologijos padės kurti aukštos kokybės gyvenamąją ap</w:t>
            </w:r>
            <w:r>
              <w:rPr>
                <w:szCs w:val="24"/>
              </w:rPr>
              <w:t>linką visiems?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8. Ar objekte diegiami inovatyvūs sprendiniai ir ar technologijos atspindi laikotarpio vertybes?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7.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Funkcionali struktūra</w:t>
            </w: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tabs>
                <w:tab w:val="left" w:pos="567"/>
              </w:tabs>
              <w:rPr>
                <w:szCs w:val="24"/>
              </w:rPr>
            </w:pPr>
            <w:r>
              <w:rPr>
                <w:rFonts w:eastAsia="Calibri"/>
                <w:szCs w:val="24"/>
              </w:rPr>
              <w:t>Statinio, urbanistinio komplekso ir (ar) kraštovaizdžio</w:t>
            </w:r>
            <w:r>
              <w:rPr>
                <w:szCs w:val="24"/>
              </w:rPr>
              <w:t xml:space="preserve"> objekto atitiktis planuojamai funkcijai ir galimybė pritaik</w:t>
            </w:r>
            <w:r>
              <w:rPr>
                <w:szCs w:val="24"/>
              </w:rPr>
              <w:t>yti kintant funkcijoms.</w:t>
            </w: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rPr>
                <w:b/>
                <w:bCs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Gyvybingumo ir mišrios paskirties užtikrinimas;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atitiktis numatytai funkcijai;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galimybės prisitaikyti pakitus poreikiams.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 xml:space="preserve">1. Ar pasirinkti nuosavybės ir (arba) investicijų modeliai užtikrins vietos gyvybingumą ir </w:t>
            </w:r>
            <w:r>
              <w:rPr>
                <w:szCs w:val="24"/>
              </w:rPr>
              <w:t>daugiafunkciškumą?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 xml:space="preserve">2. Reikšmingiausi ir ilgiausiai išliekantys struktūros elementai yra suplanuota vietovė ir jos sąsaja su esamais judėjimo srautais, sklypais ir kvartalais. 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Ar šie sprendimai yra apgalvoti ir racionalūs?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3. Ar yra lengvai pasiekiamų koky</w:t>
            </w:r>
            <w:r>
              <w:rPr>
                <w:szCs w:val="24"/>
              </w:rPr>
              <w:t>biškų atvirų urbanistinių ir žaliųjų erdvių?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4. Ar vieta lengvai pasiekiama visiems ir ar patogi visoms transporto priemonėms?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5. Ar objektas atitinka paskirtį ir yra pritaikytas konkrečiai funkcijai? Ar atsižvelgiama į visų vartotojų poreikius, siekius ir</w:t>
            </w:r>
            <w:r>
              <w:rPr>
                <w:szCs w:val="24"/>
              </w:rPr>
              <w:t xml:space="preserve"> veiklą?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6. Ar objektas atitinka sveiko gyvenimo būdo ir aplinkos principus dizaino, medžiagų, šviesos, oro, triukšmo ir kitais atžvilgiais?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7. Ar objektas saugus</w:t>
            </w:r>
            <w:r>
              <w:rPr>
                <w:b/>
                <w:bCs/>
                <w:szCs w:val="24"/>
              </w:rPr>
              <w:t xml:space="preserve"> </w:t>
            </w:r>
            <w:r>
              <w:rPr>
                <w:szCs w:val="24"/>
              </w:rPr>
              <w:t>dizaino, medžiagų, šviesos, oro, triukšmo ir kitais atžvilgiais?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8. Ar objekto sprendinius bu</w:t>
            </w:r>
            <w:r>
              <w:rPr>
                <w:szCs w:val="24"/>
              </w:rPr>
              <w:t xml:space="preserve">s galima pritaikyti prie kintančių sąlygų ir poreikių išsaugant </w:t>
            </w:r>
            <w:r>
              <w:rPr>
                <w:szCs w:val="24"/>
              </w:rPr>
              <w:lastRenderedPageBreak/>
              <w:t xml:space="preserve">pagrindines jo savybes ir vertybes? </w:t>
            </w:r>
          </w:p>
          <w:p w:rsidR="00265230" w:rsidRDefault="00887F32">
            <w:pPr>
              <w:widowControl w:val="0"/>
              <w:ind w:right="10"/>
              <w:rPr>
                <w:szCs w:val="24"/>
              </w:rPr>
            </w:pPr>
            <w:r>
              <w:rPr>
                <w:szCs w:val="24"/>
              </w:rPr>
              <w:t>Ar objekto sprendiniai leidžia lengvai transformuoti statinio vidaus erdves, pritaikyti jas kitoms funkcijoms, atsiradus naujiems poreikiams ar technologij</w:t>
            </w:r>
            <w:r>
              <w:rPr>
                <w:szCs w:val="24"/>
              </w:rPr>
              <w:t>oms?</w:t>
            </w:r>
          </w:p>
        </w:tc>
      </w:tr>
      <w:tr w:rsidR="00265230">
        <w:trPr>
          <w:trHeight w:val="47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8.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Vientisa architektūrinė idėja ir estetika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Nuosekliai suvokiama statinio, urbanistinio komplekso ir (ar) kraštovaizdžio objekto meninė išraiška.</w:t>
            </w:r>
          </w:p>
          <w:p w:rsidR="00265230" w:rsidRDefault="00265230">
            <w:pPr>
              <w:widowControl w:val="0"/>
              <w:rPr>
                <w:szCs w:val="24"/>
              </w:rPr>
            </w:pPr>
          </w:p>
          <w:p w:rsidR="00265230" w:rsidRDefault="00265230">
            <w:pPr>
              <w:widowControl w:val="0"/>
              <w:ind w:firstLine="567"/>
              <w:rPr>
                <w:b/>
                <w:bCs/>
                <w:szCs w:val="24"/>
              </w:rPr>
            </w:pPr>
          </w:p>
          <w:p w:rsidR="00265230" w:rsidRDefault="00265230">
            <w:pPr>
              <w:widowControl w:val="0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Architektūrinės idėjos buvimas ar nebuvimas ir jos vientisumas;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meninis santykis su aplinka (kontrastas, atkartojimas ir t. t.);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meninės raiškos priemonės (mastelis, proporcijos, ryšys tarp kuriamų elementų, medžiagiškumas, spalvos);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šiuolaikiškumas.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1.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turi vientisą architektūrinę idėją ir ar žiūrovas </w:t>
            </w:r>
            <w:r>
              <w:rPr>
                <w:szCs w:val="24"/>
              </w:rPr>
              <w:t>gali ją suvokti, ar ji suvokiama lengvai (intuityviai)?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papildo, kuria vietos identitetą ir įvaizdį ir yra kuo nors reikšmingas?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3. Ar objekto sprendiniai skatina gyventojo, vartotojo priklausomumo vietai jausmą?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 Ar objekto architektūri</w:t>
            </w:r>
            <w:r>
              <w:rPr>
                <w:szCs w:val="24"/>
              </w:rPr>
              <w:t>nė išraiška atliepia jo paskirtį ir vaidmenį miesto aplinkoje?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5. Ar objekto sprendiniai kuria palankų meninį santykį su aplinka (kontrastas; pusiausvyra; proporcijos; atkartojimas; judesys; mastelis; skaidrumas, nepermatomumas; atvirumas, uždarumas; auten</w:t>
            </w:r>
            <w:r>
              <w:rPr>
                <w:szCs w:val="24"/>
              </w:rPr>
              <w:t xml:space="preserve">tiškumas ir t. t.)? 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6. Ar kuriamos formos yra proporcingos, t. y. ar apmąstytas objekto elementų aukščio ir pločio, masės ir tuštumos santykis, horizontalių ir vertikalių elementų santykis ir t. t.?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7. Ar apmąstytos detalės – medžiagiškumas, elementai, sp</w:t>
            </w:r>
            <w:r>
              <w:rPr>
                <w:szCs w:val="24"/>
              </w:rPr>
              <w:t>alva?</w:t>
            </w:r>
          </w:p>
          <w:p w:rsidR="00265230" w:rsidRDefault="00887F32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8. Ar siūlomi sprendiniai yra šiuolaikiški ir atspindi laikotarpį, stilių?</w:t>
            </w:r>
          </w:p>
          <w:p w:rsidR="00265230" w:rsidRDefault="00265230">
            <w:pPr>
              <w:widowControl w:val="0"/>
              <w:ind w:left="720"/>
              <w:rPr>
                <w:szCs w:val="24"/>
              </w:rPr>
            </w:pPr>
          </w:p>
        </w:tc>
      </w:tr>
    </w:tbl>
    <w:p w:rsidR="00265230" w:rsidRDefault="00265230">
      <w:pPr>
        <w:ind w:firstLine="426"/>
        <w:jc w:val="both"/>
        <w:rPr>
          <w:szCs w:val="24"/>
        </w:rPr>
      </w:pPr>
    </w:p>
    <w:p w:rsidR="00265230" w:rsidRDefault="00887F32">
      <w:pPr>
        <w:ind w:firstLine="426"/>
        <w:jc w:val="both"/>
        <w:rPr>
          <w:szCs w:val="24"/>
          <w:lang w:eastAsia="lt-LT"/>
        </w:rPr>
      </w:pPr>
      <w:r>
        <w:rPr>
          <w:szCs w:val="24"/>
        </w:rPr>
        <w:t>8. Vertinant objektų architektūros kokybę, taikomi visi išvardyti kriterijai. Klausimai kriterijaus aspektams įvertinti taikomi atsižvelgus į vertinamojo objekto specifiką, kontekstą, jį lemiančias aplinkybes. Kriterijaus vertinimo aspektai ir siūlomų klau</w:t>
      </w:r>
      <w:r>
        <w:rPr>
          <w:szCs w:val="24"/>
        </w:rPr>
        <w:t xml:space="preserve">simų kriterijaus aspektams įvertinti sąrašas gali būti papildomas ir (ar) patikslinamas. 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>9. Vertinant konkretų objektą, sprendimą dėl kriterijų vertinimo aspektų ir siūlomų klausimų šiems aspektams įvertinti sąrašo papildymo ir (ar) patikslinimo priima ar</w:t>
      </w:r>
      <w:r>
        <w:rPr>
          <w:szCs w:val="24"/>
        </w:rPr>
        <w:t>chitektūros kokybės vertintojai (architektū</w:t>
      </w:r>
      <w:r>
        <w:rPr>
          <w:szCs w:val="24"/>
          <w:lang w:eastAsia="ja-JP"/>
        </w:rPr>
        <w:t xml:space="preserve">rinio konkurso vertinimo komisija) </w:t>
      </w:r>
      <w:r>
        <w:rPr>
          <w:szCs w:val="24"/>
        </w:rPr>
        <w:t>bendru sutarimu.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lastRenderedPageBreak/>
        <w:t xml:space="preserve">10. Atsakymai į kriterijų vertinimo aspektų įvertinimo klausimus parodo atitikties kiekvienam kriterijui lygį. </w:t>
      </w:r>
      <w:r>
        <w:rPr>
          <w:bCs/>
          <w:szCs w:val="24"/>
        </w:rPr>
        <w:t>Susumavus atsakymus, gaunamas galutinis rezultatas</w:t>
      </w:r>
      <w:r>
        <w:rPr>
          <w:bCs/>
          <w:szCs w:val="24"/>
        </w:rPr>
        <w:t>, išreikštas procentais. Šis rezultatas parodo pasiektą architektūros kokybės lygį</w:t>
      </w:r>
      <w:r>
        <w:rPr>
          <w:szCs w:val="24"/>
        </w:rPr>
        <w:t>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 xml:space="preserve">11. Vertinant kiekvieno kriterijaus pasiekimo lygį, užpildoma Gairių 1 priedo 1 ir 2 lentelės, spindulinėje atitikties architektūros kokybei diagramoje (toliau – diagrama, </w:t>
      </w:r>
      <w:r>
        <w:rPr>
          <w:szCs w:val="24"/>
        </w:rPr>
        <w:t>Gairių 2 priedas), pažymima, kiek procentų kriterijaus įgyvendinta. Visų kriterijų įgyvendinimo rezultatai parodo, kaip atsižvelgta į kiekvieną kriterijų.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>12. Mažesnė kriterijaus įgyvendinimo reikšmė diagramoje reiškia, kad šiam kriterijui reikia skirti da</w:t>
      </w:r>
      <w:r>
        <w:rPr>
          <w:szCs w:val="24"/>
        </w:rPr>
        <w:t>ugiau dėmesio, didesnė – kad į tą kriterijų atsižvelgta pakankamai, visapusiškai. Galutinis atsakymų į klausimus rezultatas parodo pasiektą architektūros kokybės lygį.</w:t>
      </w:r>
    </w:p>
    <w:p w:rsidR="00265230" w:rsidRDefault="00887F32">
      <w:pPr>
        <w:ind w:firstLine="426"/>
        <w:jc w:val="both"/>
        <w:rPr>
          <w:szCs w:val="24"/>
        </w:rPr>
      </w:pPr>
      <w:r>
        <w:rPr>
          <w:szCs w:val="24"/>
        </w:rPr>
        <w:t>13. Galutinis rezultatas turi būti motyvuotai pagrįstas (t. y. vertinimai gali būti grin</w:t>
      </w:r>
      <w:r>
        <w:rPr>
          <w:szCs w:val="24"/>
        </w:rPr>
        <w:t xml:space="preserve">džiami mokslinėmis doktrinomis, teisės aktų, normų reikalavimais, </w:t>
      </w:r>
      <w:r>
        <w:rPr>
          <w:szCs w:val="24"/>
          <w:lang w:eastAsia="lt-LT"/>
        </w:rPr>
        <w:t xml:space="preserve">teritorijų planavimo dokumentų </w:t>
      </w:r>
      <w:r>
        <w:rPr>
          <w:szCs w:val="24"/>
        </w:rPr>
        <w:t xml:space="preserve">sprendiniais, kitais šias sritis nagrinėjančiais dokumentais (studijomis, moksliniais tyrimais, architektūros mokslo teorijomis ir kt.). </w:t>
      </w:r>
    </w:p>
    <w:p w:rsidR="00265230" w:rsidRDefault="00265230">
      <w:pPr>
        <w:tabs>
          <w:tab w:val="left" w:pos="567"/>
        </w:tabs>
        <w:ind w:firstLine="567"/>
        <w:jc w:val="both"/>
        <w:rPr>
          <w:szCs w:val="24"/>
        </w:rPr>
      </w:pPr>
    </w:p>
    <w:p w:rsidR="00265230" w:rsidRDefault="00265230">
      <w:pPr>
        <w:tabs>
          <w:tab w:val="left" w:pos="567"/>
        </w:tabs>
        <w:ind w:firstLine="567"/>
        <w:jc w:val="both"/>
        <w:rPr>
          <w:szCs w:val="24"/>
        </w:rPr>
      </w:pPr>
    </w:p>
    <w:p w:rsidR="00265230" w:rsidRDefault="00887F32">
      <w:pPr>
        <w:jc w:val="center"/>
        <w:rPr>
          <w:szCs w:val="24"/>
        </w:rPr>
      </w:pPr>
      <w:r>
        <w:rPr>
          <w:szCs w:val="24"/>
        </w:rPr>
        <w:t>__________________</w:t>
      </w:r>
    </w:p>
    <w:p w:rsidR="00265230" w:rsidRDefault="00265230">
      <w:pPr>
        <w:rPr>
          <w:szCs w:val="24"/>
        </w:rPr>
      </w:pPr>
    </w:p>
    <w:sectPr w:rsidR="002652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F32" w:rsidRDefault="00887F32">
      <w:r>
        <w:separator/>
      </w:r>
    </w:p>
  </w:endnote>
  <w:endnote w:type="continuationSeparator" w:id="0">
    <w:p w:rsidR="00887F32" w:rsidRDefault="00887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230" w:rsidRDefault="0026523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230" w:rsidRDefault="00265230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230" w:rsidRDefault="00265230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F32" w:rsidRDefault="00887F32">
      <w:r>
        <w:separator/>
      </w:r>
    </w:p>
  </w:footnote>
  <w:footnote w:type="continuationSeparator" w:id="0">
    <w:p w:rsidR="00887F32" w:rsidRDefault="00887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230" w:rsidRDefault="0026523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230" w:rsidRDefault="00887F32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6404B6">
      <w:rPr>
        <w:noProof/>
        <w:sz w:val="22"/>
        <w:szCs w:val="22"/>
      </w:rPr>
      <w:t>8</w:t>
    </w:r>
    <w:r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45" w:type="dxa"/>
      <w:tblLayout w:type="fixed"/>
      <w:tblLook w:val="0000" w:firstRow="0" w:lastRow="0" w:firstColumn="0" w:lastColumn="0" w:noHBand="0" w:noVBand="0"/>
    </w:tblPr>
    <w:tblGrid>
      <w:gridCol w:w="9345"/>
    </w:tblGrid>
    <w:tr w:rsidR="00265230">
      <w:trPr>
        <w:trHeight w:val="450"/>
      </w:trPr>
      <w:tc>
        <w:tcPr>
          <w:tcW w:w="9345" w:type="dxa"/>
        </w:tcPr>
        <w:p w:rsidR="00265230" w:rsidRDefault="00887F32">
          <w:pPr>
            <w:ind w:firstLine="4536"/>
            <w:rPr>
              <w:szCs w:val="24"/>
            </w:rPr>
          </w:pPr>
          <w:r>
            <w:rPr>
              <w:szCs w:val="24"/>
            </w:rPr>
            <w:t>PATVIRTINTA</w:t>
          </w:r>
        </w:p>
        <w:p w:rsidR="00265230" w:rsidRDefault="00887F32">
          <w:pPr>
            <w:ind w:firstLine="4536"/>
            <w:rPr>
              <w:szCs w:val="24"/>
            </w:rPr>
          </w:pPr>
          <w:r>
            <w:rPr>
              <w:szCs w:val="24"/>
            </w:rPr>
            <w:t xml:space="preserve">Kėdainių rajono savivaldybės tarybos </w:t>
          </w:r>
        </w:p>
        <w:p w:rsidR="00265230" w:rsidRDefault="00887F32">
          <w:pPr>
            <w:ind w:firstLine="4536"/>
            <w:rPr>
              <w:szCs w:val="24"/>
              <w:lang w:val="en-GB" w:eastAsia="lt-LT"/>
            </w:rPr>
          </w:pPr>
          <w:r>
            <w:t xml:space="preserve">2025 m. vasario        d. sprendimu Nr. </w:t>
          </w:r>
        </w:p>
      </w:tc>
    </w:tr>
  </w:tbl>
  <w:p w:rsidR="00265230" w:rsidRDefault="00265230">
    <w:pPr>
      <w:ind w:firstLine="4536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230"/>
    <w:rsid w:val="00152463"/>
    <w:rsid w:val="00265230"/>
    <w:rsid w:val="006404B6"/>
    <w:rsid w:val="00887F32"/>
    <w:rsid w:val="00FE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9719"/>
  <w15:docId w15:val="{73CB2800-42DD-4CA3-9994-10B7473C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Yu Mincho" w:hAnsi="Times New Roman" w:cs="Times New Roman"/>
        <w:sz w:val="24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overflowPunct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qFormat/>
    <w:rPr>
      <w:color w:val="808080"/>
    </w:rPr>
  </w:style>
  <w:style w:type="character" w:customStyle="1" w:styleId="PoratDiagrama">
    <w:name w:val="Poraštė Diagrama"/>
    <w:basedOn w:val="Numatytasispastraiposriftas"/>
    <w:link w:val="Porat"/>
    <w:qFormat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  <w:lang/>
    </w:rPr>
  </w:style>
  <w:style w:type="paragraph" w:customStyle="1" w:styleId="HeaderandFooter">
    <w:name w:val="Header and Footer"/>
    <w:basedOn w:val="prastasis"/>
    <w:qFormat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paragraph" w:styleId="Antrats">
    <w:name w:val="header"/>
    <w:basedOn w:val="HeaderandFooter"/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10397</Words>
  <Characters>5927</Characters>
  <Application>Microsoft Office Word</Application>
  <DocSecurity>0</DocSecurity>
  <Lines>49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Rūta Švedienė</dc:creator>
  <cp:lastModifiedBy>Rūta Švedienė</cp:lastModifiedBy>
  <cp:revision>3</cp:revision>
  <dcterms:created xsi:type="dcterms:W3CDTF">2025-01-22T11:48:00Z</dcterms:created>
  <dcterms:modified xsi:type="dcterms:W3CDTF">2025-01-22T12:19:00Z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2024-11-14T14:51:00Z</dcterms:created>
  <dc:creator>Dalia Dijokienė</dc:creator>
  <dc:description/>
  <dc:language>lt-LT</dc:language>
  <cp:lastModifiedBy/>
  <cp:lastPrinted>2020-08-03T22:22:00Z</cp:lastPrinted>
  <dcterms:modified xsi:type="dcterms:W3CDTF">2025-01-22T12:51:06Z</dcterms:modified>
  <cp:revision>17</cp:revision>
  <dc:subject>Kėdainių rajonas</dc:subject>
  <dc:title>Architektūros kokybės vertinimo metodikos taikymo gairės</dc:title>
</cp:coreProperties>
</file>