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2F154" w14:textId="400D7915" w:rsidR="00C851EA" w:rsidRDefault="00C851EA" w:rsidP="00C851EA">
      <w:pPr>
        <w:ind w:left="3888"/>
        <w:jc w:val="left"/>
        <w:rPr>
          <w:rFonts w:eastAsia="Calibri" w:cs="Times New Roman"/>
          <w:bCs/>
          <w:kern w:val="2"/>
          <w:sz w:val="22"/>
          <w14:ligatures w14:val="standardContextual"/>
        </w:rPr>
      </w:pPr>
      <w:bookmarkStart w:id="0" w:name="_Hlk219102971"/>
      <w:r>
        <w:rPr>
          <w:rFonts w:eastAsia="Calibri" w:cs="Times New Roman"/>
          <w:bCs/>
          <w:kern w:val="2"/>
          <w:sz w:val="22"/>
          <w14:ligatures w14:val="standardContextual"/>
        </w:rPr>
        <w:t xml:space="preserve">                       </w:t>
      </w:r>
      <w:r w:rsidRPr="00C851EA">
        <w:rPr>
          <w:rFonts w:eastAsia="Calibri" w:cs="Times New Roman"/>
          <w:bCs/>
          <w:kern w:val="2"/>
          <w:sz w:val="22"/>
          <w14:ligatures w14:val="standardContextual"/>
        </w:rPr>
        <w:t>Sporto šakų, kurioms Kėdainių rajono</w:t>
      </w:r>
      <w:r>
        <w:rPr>
          <w:rFonts w:eastAsia="Calibri" w:cs="Times New Roman"/>
          <w:bCs/>
          <w:kern w:val="2"/>
          <w:sz w:val="22"/>
          <w14:ligatures w14:val="standardContextual"/>
        </w:rPr>
        <w:t xml:space="preserve"> </w:t>
      </w:r>
      <w:r w:rsidRPr="00C851EA">
        <w:rPr>
          <w:rFonts w:eastAsia="Calibri" w:cs="Times New Roman"/>
          <w:bCs/>
          <w:kern w:val="2"/>
          <w:sz w:val="22"/>
          <w14:ligatures w14:val="standardContextual"/>
        </w:rPr>
        <w:t>savivaldybė</w:t>
      </w:r>
    </w:p>
    <w:p w14:paraId="26368BA7" w14:textId="782334D0" w:rsidR="00C851EA" w:rsidRDefault="00C851EA" w:rsidP="00C851EA">
      <w:pPr>
        <w:jc w:val="left"/>
        <w:rPr>
          <w:rFonts w:eastAsia="Calibri" w:cs="Times New Roman"/>
          <w:bCs/>
          <w:kern w:val="2"/>
          <w:sz w:val="22"/>
          <w14:ligatures w14:val="standardContextual"/>
        </w:rPr>
      </w:pPr>
      <w:r w:rsidRPr="00C851EA">
        <w:rPr>
          <w:rFonts w:eastAsia="Calibri" w:cs="Times New Roman"/>
          <w:bCs/>
          <w:kern w:val="2"/>
          <w:sz w:val="22"/>
          <w14:ligatures w14:val="standardContextual"/>
        </w:rPr>
        <w:t xml:space="preserve"> </w:t>
      </w:r>
      <w:r>
        <w:rPr>
          <w:rFonts w:eastAsia="Calibri" w:cs="Times New Roman"/>
          <w:bCs/>
          <w:kern w:val="2"/>
          <w:sz w:val="22"/>
          <w14:ligatures w14:val="standardContextual"/>
        </w:rPr>
        <w:tab/>
      </w:r>
      <w:r>
        <w:rPr>
          <w:rFonts w:eastAsia="Calibri" w:cs="Times New Roman"/>
          <w:bCs/>
          <w:kern w:val="2"/>
          <w:sz w:val="22"/>
          <w14:ligatures w14:val="standardContextual"/>
        </w:rPr>
        <w:tab/>
      </w:r>
      <w:r>
        <w:rPr>
          <w:rFonts w:eastAsia="Calibri" w:cs="Times New Roman"/>
          <w:bCs/>
          <w:kern w:val="2"/>
          <w:sz w:val="22"/>
          <w14:ligatures w14:val="standardContextual"/>
        </w:rPr>
        <w:tab/>
        <w:t xml:space="preserve">                       </w:t>
      </w:r>
      <w:r w:rsidRPr="00C851EA">
        <w:rPr>
          <w:rFonts w:eastAsia="Calibri" w:cs="Times New Roman"/>
          <w:bCs/>
          <w:kern w:val="2"/>
          <w:sz w:val="22"/>
          <w14:ligatures w14:val="standardContextual"/>
        </w:rPr>
        <w:t>teikia prioritetą, finansavimo tvarkos aprašo</w:t>
      </w:r>
    </w:p>
    <w:p w14:paraId="79154660" w14:textId="3034250F" w:rsidR="00C851EA" w:rsidRPr="00C851EA" w:rsidRDefault="00C851EA" w:rsidP="00C851EA">
      <w:pPr>
        <w:ind w:left="2592" w:firstLine="1296"/>
        <w:jc w:val="left"/>
        <w:rPr>
          <w:rFonts w:eastAsia="Calibri" w:cs="Times New Roman"/>
          <w:bCs/>
          <w:kern w:val="2"/>
          <w:sz w:val="22"/>
          <w14:ligatures w14:val="standardContextual"/>
        </w:rPr>
      </w:pPr>
      <w:r>
        <w:rPr>
          <w:rFonts w:eastAsia="Calibri" w:cs="Times New Roman"/>
          <w:kern w:val="2"/>
          <w:sz w:val="22"/>
          <w14:ligatures w14:val="standardContextual"/>
        </w:rPr>
        <w:t xml:space="preserve">                       </w:t>
      </w:r>
      <w:r w:rsidR="00575E13">
        <w:rPr>
          <w:rFonts w:eastAsia="Calibri" w:cs="Times New Roman"/>
          <w:kern w:val="2"/>
          <w:sz w:val="22"/>
          <w14:ligatures w14:val="standardContextual"/>
        </w:rPr>
        <w:t>3</w:t>
      </w:r>
      <w:r w:rsidRPr="00C851EA">
        <w:rPr>
          <w:rFonts w:eastAsia="Calibri" w:cs="Times New Roman"/>
          <w:kern w:val="2"/>
          <w:sz w:val="22"/>
          <w14:ligatures w14:val="standardContextual"/>
        </w:rPr>
        <w:t xml:space="preserve"> priedas</w:t>
      </w:r>
      <w:bookmarkEnd w:id="0"/>
    </w:p>
    <w:p w14:paraId="0351A7E2" w14:textId="2AD31B0F" w:rsidR="004E08E5" w:rsidRPr="00BB7C4A" w:rsidRDefault="004E08E5" w:rsidP="00B85215">
      <w:pPr>
        <w:rPr>
          <w:rFonts w:eastAsia="Times New Roman" w:cs="Times New Roman"/>
          <w:i/>
          <w:szCs w:val="24"/>
        </w:rPr>
      </w:pPr>
    </w:p>
    <w:p w14:paraId="6EA22832" w14:textId="77777777" w:rsidR="004E08E5" w:rsidRPr="00BB7C4A" w:rsidRDefault="004E08E5" w:rsidP="004E08E5">
      <w:pPr>
        <w:ind w:firstLine="124"/>
        <w:jc w:val="left"/>
        <w:rPr>
          <w:rFonts w:eastAsia="Times New Roman" w:cs="Times New Roman"/>
          <w:i/>
          <w:szCs w:val="24"/>
        </w:rPr>
      </w:pPr>
    </w:p>
    <w:p w14:paraId="5DECEE9D" w14:textId="77777777" w:rsidR="004E08E5" w:rsidRPr="00BB7C4A" w:rsidRDefault="004E08E5" w:rsidP="004E08E5">
      <w:pPr>
        <w:jc w:val="center"/>
        <w:rPr>
          <w:rFonts w:eastAsia="Calibri" w:cs="Times New Roman"/>
          <w:szCs w:val="24"/>
        </w:rPr>
      </w:pPr>
      <w:r w:rsidRPr="00BB7C4A">
        <w:rPr>
          <w:rFonts w:eastAsia="Calibri" w:cs="Times New Roman"/>
          <w:b/>
          <w:szCs w:val="24"/>
        </w:rPr>
        <w:t>(Nešališkumo deklaracijos pavyzdinė forma)</w:t>
      </w:r>
    </w:p>
    <w:p w14:paraId="658AF5E4" w14:textId="77777777" w:rsidR="004E08E5" w:rsidRPr="00BB7C4A" w:rsidRDefault="004E08E5" w:rsidP="004E08E5">
      <w:pPr>
        <w:jc w:val="center"/>
        <w:rPr>
          <w:rFonts w:eastAsia="Calibri" w:cs="Times New Roman"/>
          <w:b/>
          <w:szCs w:val="24"/>
        </w:rPr>
      </w:pPr>
    </w:p>
    <w:p w14:paraId="1F082B82" w14:textId="77777777" w:rsidR="004E08E5" w:rsidRPr="00BB7C4A" w:rsidRDefault="004E08E5" w:rsidP="004E08E5">
      <w:pPr>
        <w:jc w:val="center"/>
        <w:rPr>
          <w:rFonts w:eastAsia="Calibri" w:cs="Times New Roman"/>
          <w:b/>
          <w:szCs w:val="24"/>
        </w:rPr>
      </w:pPr>
      <w:r w:rsidRPr="00BB7C4A">
        <w:rPr>
          <w:rFonts w:eastAsia="Calibri" w:cs="Times New Roman"/>
          <w:b/>
          <w:szCs w:val="24"/>
        </w:rPr>
        <w:t>NEŠALIŠKUMO DEKLARACIJA DĖL OBJEKTYVIŲ SPRENDIMŲ PRIĖMIMO BEI VIEŠŲJŲ IR PRIVAČIŲ INTERESŲ KONFLIKTO VENGIMO</w:t>
      </w:r>
    </w:p>
    <w:p w14:paraId="1779E17C" w14:textId="77777777" w:rsidR="004E08E5" w:rsidRPr="00BB7C4A" w:rsidRDefault="004E08E5" w:rsidP="004E08E5">
      <w:pPr>
        <w:jc w:val="center"/>
        <w:rPr>
          <w:rFonts w:eastAsia="Calibri" w:cs="Times New Roman"/>
          <w:b/>
          <w:szCs w:val="24"/>
        </w:rPr>
      </w:pPr>
    </w:p>
    <w:p w14:paraId="39CC21EC" w14:textId="77777777" w:rsidR="004E08E5" w:rsidRPr="00BB7C4A" w:rsidRDefault="004E08E5" w:rsidP="004E08E5">
      <w:pPr>
        <w:jc w:val="center"/>
        <w:rPr>
          <w:rFonts w:eastAsia="Calibri" w:cs="Times New Roman"/>
          <w:i/>
          <w:szCs w:val="24"/>
        </w:rPr>
      </w:pPr>
      <w:r w:rsidRPr="00BB7C4A">
        <w:rPr>
          <w:rFonts w:eastAsia="Calibri" w:cs="Times New Roman"/>
          <w:i/>
          <w:szCs w:val="24"/>
        </w:rPr>
        <w:t>(data)</w:t>
      </w:r>
    </w:p>
    <w:p w14:paraId="673E2656" w14:textId="77777777" w:rsidR="004E08E5" w:rsidRPr="00BB7C4A" w:rsidRDefault="004E08E5" w:rsidP="004E08E5">
      <w:pPr>
        <w:rPr>
          <w:rFonts w:eastAsia="Calibri" w:cs="Times New Roman"/>
          <w:szCs w:val="24"/>
        </w:rPr>
      </w:pPr>
    </w:p>
    <w:p w14:paraId="565195A5" w14:textId="5C64F862" w:rsidR="004E08E5" w:rsidRPr="00BB7C4A" w:rsidRDefault="004E08E5" w:rsidP="004E08E5">
      <w:pPr>
        <w:ind w:firstLine="851"/>
        <w:rPr>
          <w:rFonts w:eastAsia="Calibri" w:cs="Times New Roman"/>
          <w:szCs w:val="24"/>
        </w:rPr>
      </w:pPr>
      <w:r w:rsidRPr="00BB7C4A">
        <w:rPr>
          <w:rFonts w:eastAsia="Calibri" w:cs="Times New Roman"/>
          <w:szCs w:val="24"/>
        </w:rPr>
        <w:t>Aš, ______________________________</w:t>
      </w:r>
      <w:r>
        <w:rPr>
          <w:rFonts w:eastAsia="Calibri" w:cs="Times New Roman"/>
          <w:szCs w:val="24"/>
        </w:rPr>
        <w:t>_____</w:t>
      </w:r>
      <w:r w:rsidRPr="00BB7C4A">
        <w:rPr>
          <w:rFonts w:eastAsia="Calibri" w:cs="Times New Roman"/>
          <w:szCs w:val="24"/>
        </w:rPr>
        <w:t xml:space="preserve">__________, būdamas (-a) </w:t>
      </w:r>
      <w:r w:rsidR="001F1598">
        <w:rPr>
          <w:szCs w:val="24"/>
          <w:lang w:eastAsia="lt-LT"/>
        </w:rPr>
        <w:t>P</w:t>
      </w:r>
      <w:r w:rsidR="000A39FA">
        <w:rPr>
          <w:szCs w:val="24"/>
          <w:lang w:eastAsia="lt-LT"/>
        </w:rPr>
        <w:t xml:space="preserve">rogramų </w:t>
      </w:r>
      <w:r w:rsidRPr="00BB7C4A">
        <w:rPr>
          <w:szCs w:val="24"/>
          <w:lang w:eastAsia="lt-LT"/>
        </w:rPr>
        <w:t xml:space="preserve">vertinimo </w:t>
      </w:r>
    </w:p>
    <w:p w14:paraId="12E6C412" w14:textId="2FBD04CE" w:rsidR="004E08E5" w:rsidRPr="00BB7C4A" w:rsidRDefault="004E08E5" w:rsidP="004E08E5">
      <w:pPr>
        <w:rPr>
          <w:rFonts w:eastAsia="Calibri" w:cs="Times New Roman"/>
          <w:szCs w:val="24"/>
        </w:rPr>
      </w:pPr>
      <w:r w:rsidRPr="00BB7C4A">
        <w:rPr>
          <w:rFonts w:eastAsia="Calibri" w:cs="Times New Roman"/>
          <w:szCs w:val="24"/>
        </w:rPr>
        <w:t xml:space="preserve">                                     </w:t>
      </w:r>
      <w:r w:rsidR="001F1598">
        <w:rPr>
          <w:rFonts w:eastAsia="Calibri" w:cs="Times New Roman"/>
          <w:szCs w:val="24"/>
        </w:rPr>
        <w:t xml:space="preserve">                   </w:t>
      </w:r>
      <w:r w:rsidRPr="00BB7C4A">
        <w:rPr>
          <w:rFonts w:eastAsia="Times New Roman" w:cs="Times New Roman"/>
          <w:i/>
          <w:szCs w:val="24"/>
        </w:rPr>
        <w:t>(vardas, pavardė</w:t>
      </w:r>
      <w:r>
        <w:rPr>
          <w:rFonts w:eastAsia="Times New Roman" w:cs="Times New Roman"/>
          <w:i/>
          <w:szCs w:val="24"/>
        </w:rPr>
        <w:t>)</w:t>
      </w:r>
    </w:p>
    <w:p w14:paraId="7392ECDE" w14:textId="1170DB13" w:rsidR="004E08E5" w:rsidRDefault="004E08E5" w:rsidP="001F1598">
      <w:r w:rsidRPr="00BB7C4A">
        <w:rPr>
          <w:rFonts w:eastAsia="Calibri" w:cs="Times New Roman"/>
          <w:szCs w:val="24"/>
        </w:rPr>
        <w:t>komisijos nariu (-e)</w:t>
      </w:r>
      <w:bookmarkStart w:id="1" w:name="_Hlk189147420"/>
      <w:r>
        <w:rPr>
          <w:rFonts w:eastAsia="Calibri" w:cs="Times New Roman"/>
          <w:szCs w:val="24"/>
        </w:rPr>
        <w:t xml:space="preserve">, </w:t>
      </w:r>
      <w:r>
        <w:t xml:space="preserve">vertindamas (-a) </w:t>
      </w:r>
      <w:r w:rsidR="007F1262" w:rsidRPr="007F1262">
        <w:t>sporto šakų, kurioms Kėdainių rajono savivaldybė teikia prioritetą,</w:t>
      </w:r>
      <w:r w:rsidR="00C851EA">
        <w:t xml:space="preserve"> </w:t>
      </w:r>
      <w:r w:rsidR="007F1262" w:rsidRPr="007F1262">
        <w:t>finansavimo konkurso</w:t>
      </w:r>
      <w:r w:rsidRPr="000A3427">
        <w:t xml:space="preserve"> </w:t>
      </w:r>
      <w:r>
        <w:t>(toliau – konkursas)</w:t>
      </w:r>
      <w:r w:rsidR="001F1598">
        <w:t xml:space="preserve">, </w:t>
      </w:r>
      <w:r w:rsidR="002C4D80">
        <w:t>Aprašo</w:t>
      </w:r>
      <w:r>
        <w:t xml:space="preserve"> nustatyta tvarka organizuotam konkursui pateikt</w:t>
      </w:r>
      <w:r w:rsidR="001F1598">
        <w:t>as</w:t>
      </w:r>
      <w:r>
        <w:t xml:space="preserve"> </w:t>
      </w:r>
      <w:r w:rsidR="002C4D80">
        <w:t>Programas</w:t>
      </w:r>
      <w:r>
        <w:t xml:space="preserve">: </w:t>
      </w:r>
    </w:p>
    <w:bookmarkEnd w:id="1"/>
    <w:p w14:paraId="6695FD41" w14:textId="77777777" w:rsidR="004E08E5" w:rsidRPr="00BB7C4A" w:rsidRDefault="004E08E5" w:rsidP="004E08E5">
      <w:pPr>
        <w:ind w:firstLine="851"/>
        <w:rPr>
          <w:rFonts w:eastAsia="Calibri" w:cs="Times New Roman"/>
          <w:szCs w:val="24"/>
        </w:rPr>
      </w:pPr>
      <w:r w:rsidRPr="00BB7C4A">
        <w:rPr>
          <w:rFonts w:eastAsia="Calibri" w:cs="Times New Roman"/>
          <w:szCs w:val="24"/>
        </w:rPr>
        <w:t>PASIŽADU:</w:t>
      </w:r>
      <w:r w:rsidRPr="00BB7C4A">
        <w:rPr>
          <w:rFonts w:eastAsia="Calibri" w:cs="Times New Roman"/>
          <w:szCs w:val="24"/>
        </w:rPr>
        <w:tab/>
      </w:r>
    </w:p>
    <w:p w14:paraId="23218327" w14:textId="77777777" w:rsidR="004E08E5" w:rsidRPr="00BB7C4A" w:rsidRDefault="004E08E5" w:rsidP="004E08E5">
      <w:pPr>
        <w:ind w:firstLine="851"/>
        <w:rPr>
          <w:rFonts w:eastAsia="Calibri" w:cs="Times New Roman"/>
          <w:szCs w:val="24"/>
        </w:rPr>
      </w:pPr>
      <w:r w:rsidRPr="00BB7C4A">
        <w:rPr>
          <w:rFonts w:eastAsia="Calibri" w:cs="Times New Roman"/>
          <w:szCs w:val="24"/>
        </w:rPr>
        <w:t>1. savo pareigas atlikti objektyviai, dalykiškai, be išankstinio nusistatymo, vadovaudamasis (-i) įstatymų viršenybės, skaidrumo, nešališkumo, teisėtumo, sąžiningumo principais;</w:t>
      </w:r>
    </w:p>
    <w:p w14:paraId="57B12F28" w14:textId="77777777" w:rsidR="004E08E5" w:rsidRPr="00BB7C4A" w:rsidRDefault="004E08E5" w:rsidP="004E08E5">
      <w:pPr>
        <w:ind w:firstLine="851"/>
        <w:rPr>
          <w:rFonts w:eastAsia="Calibri" w:cs="Times New Roman"/>
          <w:szCs w:val="24"/>
        </w:rPr>
      </w:pPr>
      <w:r w:rsidRPr="00BB7C4A">
        <w:rPr>
          <w:rFonts w:eastAsia="Calibri" w:cs="Times New Roman"/>
          <w:szCs w:val="24"/>
        </w:rPr>
        <w:t xml:space="preserve">2. informuoti </w:t>
      </w:r>
      <w:r w:rsidRPr="00BB7C4A">
        <w:rPr>
          <w:szCs w:val="24"/>
          <w:lang w:eastAsia="lt-LT"/>
        </w:rPr>
        <w:t xml:space="preserve">projektų vertinimo </w:t>
      </w:r>
      <w:r w:rsidRPr="00BB7C4A">
        <w:rPr>
          <w:rFonts w:eastAsia="Calibri" w:cs="Times New Roman"/>
          <w:szCs w:val="24"/>
        </w:rPr>
        <w:t>komisijos pirmininką apie esamą interesų konfliktą ir nusišalinti nuo dalyvavimo tolesnėje procedūroje, jei man dalyvaujant, rengiant, svarstant ar priimant komisijos sprendimus:</w:t>
      </w:r>
    </w:p>
    <w:p w14:paraId="436AF004" w14:textId="77777777" w:rsidR="004E08E5" w:rsidRPr="00BB7C4A" w:rsidRDefault="004E08E5" w:rsidP="004E08E5">
      <w:pPr>
        <w:ind w:firstLine="851"/>
        <w:rPr>
          <w:rFonts w:eastAsia="Calibri" w:cs="Times New Roman"/>
          <w:szCs w:val="24"/>
        </w:rPr>
      </w:pPr>
      <w:r w:rsidRPr="00BB7C4A">
        <w:rPr>
          <w:rFonts w:eastAsia="Calibri" w:cs="Times New Roman"/>
          <w:szCs w:val="24"/>
        </w:rPr>
        <w:t>2.1. šiose procedūrose dalyvauja asmenys, iš kurių aš ar man artimi asmenys gauna bet kokios rūšies pajamų ar kitokio pobūdžio naudos;</w:t>
      </w:r>
    </w:p>
    <w:p w14:paraId="7886A52A" w14:textId="77777777" w:rsidR="004E08E5" w:rsidRPr="00BB7C4A" w:rsidRDefault="004E08E5" w:rsidP="004E08E5">
      <w:pPr>
        <w:ind w:firstLine="851"/>
        <w:rPr>
          <w:rFonts w:eastAsia="Calibri" w:cs="Times New Roman"/>
          <w:szCs w:val="24"/>
        </w:rPr>
      </w:pPr>
      <w:r w:rsidRPr="00BB7C4A">
        <w:rPr>
          <w:rFonts w:eastAsia="Calibri" w:cs="Times New Roman"/>
          <w:szCs w:val="24"/>
        </w:rPr>
        <w:t>2.2. aš ar man artimi asmenys yra procedūrose dalyvaujančio juridinio asmens steigėjas (</w:t>
      </w:r>
      <w:r w:rsidRPr="00BB7C4A">
        <w:rPr>
          <w:rFonts w:eastAsia="Calibri" w:cs="Times New Roman"/>
          <w:szCs w:val="24"/>
        </w:rPr>
        <w:noBreakHyphen/>
        <w:t>a), akcininkas (-a) ar dalininkas (-ė), darbuotojas (-a) ar valdymo organo narys (-ė);</w:t>
      </w:r>
    </w:p>
    <w:p w14:paraId="607B22AF" w14:textId="77777777" w:rsidR="004E08E5" w:rsidRPr="00BB7C4A" w:rsidRDefault="004E08E5" w:rsidP="004E08E5">
      <w:pPr>
        <w:ind w:firstLine="851"/>
        <w:rPr>
          <w:rFonts w:eastAsia="Calibri" w:cs="Times New Roman"/>
          <w:szCs w:val="24"/>
        </w:rPr>
      </w:pPr>
      <w:r w:rsidRPr="00BB7C4A">
        <w:rPr>
          <w:rFonts w:eastAsia="Calibri" w:cs="Times New Roman"/>
          <w:szCs w:val="24"/>
        </w:rPr>
        <w:t>2.3. dėl bet kokių kitų aplinkybių negaliu laikytis 1 punkte nustatytų principų;</w:t>
      </w:r>
    </w:p>
    <w:p w14:paraId="6EEE7919" w14:textId="7C0AACEF" w:rsidR="004E08E5" w:rsidRPr="00BB7C4A" w:rsidRDefault="004E08E5" w:rsidP="004E08E5">
      <w:pPr>
        <w:ind w:firstLine="851"/>
        <w:rPr>
          <w:rFonts w:eastAsia="Calibri" w:cs="Times New Roman"/>
          <w:szCs w:val="24"/>
        </w:rPr>
      </w:pPr>
      <w:r w:rsidRPr="00BB7C4A">
        <w:rPr>
          <w:rFonts w:eastAsia="Calibri" w:cs="Times New Roman"/>
          <w:szCs w:val="24"/>
        </w:rPr>
        <w:t xml:space="preserve">3. jei paaiškėtų, kad mano dalyvavimas rengiant, svarstant ar priimant </w:t>
      </w:r>
      <w:r w:rsidR="002C4D80">
        <w:rPr>
          <w:szCs w:val="24"/>
          <w:lang w:eastAsia="lt-LT"/>
        </w:rPr>
        <w:t>Programų</w:t>
      </w:r>
      <w:r w:rsidRPr="00BB7C4A">
        <w:rPr>
          <w:szCs w:val="24"/>
          <w:lang w:eastAsia="lt-LT"/>
        </w:rPr>
        <w:t xml:space="preserve"> vertinimo </w:t>
      </w:r>
      <w:r w:rsidRPr="00BB7C4A">
        <w:rPr>
          <w:rFonts w:eastAsia="Calibri" w:cs="Times New Roman"/>
          <w:szCs w:val="24"/>
        </w:rPr>
        <w:t xml:space="preserve">komisijos sprendimus gali sukelti interesų konfliktą, pasižadu nedelsdamas (-a) informuoti apie tai </w:t>
      </w:r>
      <w:r w:rsidR="002C4D80">
        <w:rPr>
          <w:szCs w:val="24"/>
          <w:lang w:eastAsia="lt-LT"/>
        </w:rPr>
        <w:t>Programų</w:t>
      </w:r>
      <w:r w:rsidRPr="00BB7C4A">
        <w:rPr>
          <w:szCs w:val="24"/>
          <w:lang w:eastAsia="lt-LT"/>
        </w:rPr>
        <w:t xml:space="preserve"> vertinimo </w:t>
      </w:r>
      <w:r w:rsidRPr="00BB7C4A">
        <w:rPr>
          <w:rFonts w:eastAsia="Calibri" w:cs="Times New Roman"/>
          <w:szCs w:val="24"/>
        </w:rPr>
        <w:t>komisijos pirmininką ir nusišalinti nuo sprendimo priėmimo procedūros.</w:t>
      </w:r>
    </w:p>
    <w:p w14:paraId="4DA8B901" w14:textId="77777777" w:rsidR="004E08E5" w:rsidRPr="00BB7C4A" w:rsidRDefault="004E08E5" w:rsidP="004E08E5">
      <w:pPr>
        <w:ind w:firstLine="851"/>
        <w:rPr>
          <w:rFonts w:eastAsia="Calibri" w:cs="Times New Roman"/>
          <w:szCs w:val="24"/>
        </w:rPr>
      </w:pPr>
    </w:p>
    <w:p w14:paraId="5CCE3E31" w14:textId="77777777" w:rsidR="004E08E5" w:rsidRPr="00BB7C4A" w:rsidRDefault="004E08E5" w:rsidP="004E08E5">
      <w:pPr>
        <w:ind w:firstLine="851"/>
        <w:rPr>
          <w:rFonts w:eastAsia="Calibri" w:cs="Times New Roman"/>
          <w:szCs w:val="24"/>
        </w:rPr>
      </w:pPr>
      <w:r w:rsidRPr="00BB7C4A">
        <w:rPr>
          <w:rFonts w:eastAsia="Calibri" w:cs="Times New Roman"/>
          <w:szCs w:val="24"/>
        </w:rPr>
        <w:t>Žinau, kad kilus šališkumo ar interesų konflikto grėsmei galiu būti nušalintas (-a) nuo dalyvavimo tolesnėje procedūroje.</w:t>
      </w:r>
    </w:p>
    <w:p w14:paraId="6F34CE0A" w14:textId="77777777" w:rsidR="004E08E5" w:rsidRPr="00BB7C4A" w:rsidRDefault="004E08E5" w:rsidP="004E08E5">
      <w:pPr>
        <w:ind w:firstLine="851"/>
        <w:rPr>
          <w:rFonts w:eastAsia="Calibri" w:cs="Times New Roman"/>
          <w:szCs w:val="24"/>
        </w:rPr>
      </w:pPr>
    </w:p>
    <w:p w14:paraId="57D15995" w14:textId="77777777" w:rsidR="004E08E5" w:rsidRPr="00BB7C4A" w:rsidRDefault="004E08E5" w:rsidP="004E08E5">
      <w:pPr>
        <w:ind w:firstLine="851"/>
        <w:rPr>
          <w:rFonts w:eastAsia="Calibri" w:cs="Times New Roman"/>
          <w:szCs w:val="24"/>
        </w:rPr>
      </w:pPr>
      <w:r w:rsidRPr="00BB7C4A">
        <w:rPr>
          <w:rFonts w:eastAsia="Calibri" w:cs="Times New Roman"/>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15667E07" w14:textId="77777777" w:rsidR="004E08E5" w:rsidRPr="00BB7C4A" w:rsidRDefault="004E08E5" w:rsidP="004E08E5">
      <w:pPr>
        <w:ind w:firstLine="851"/>
        <w:rPr>
          <w:rFonts w:eastAsia="Calibri" w:cs="Times New Roman"/>
          <w:szCs w:val="24"/>
        </w:rPr>
      </w:pPr>
    </w:p>
    <w:p w14:paraId="17FD7E4E" w14:textId="77777777" w:rsidR="004E08E5" w:rsidRPr="00BB7C4A" w:rsidRDefault="004E08E5" w:rsidP="004E08E5">
      <w:pPr>
        <w:jc w:val="left"/>
        <w:rPr>
          <w:rFonts w:eastAsia="Times New Roman" w:cs="Times New Roman"/>
          <w:szCs w:val="24"/>
        </w:rPr>
      </w:pPr>
      <w:r w:rsidRPr="00BB7C4A">
        <w:rPr>
          <w:rFonts w:eastAsia="Times New Roman" w:cs="Times New Roman"/>
          <w:szCs w:val="24"/>
        </w:rPr>
        <w:t>______________________                 ______________________                  __________________</w:t>
      </w:r>
    </w:p>
    <w:p w14:paraId="72E32CCE" w14:textId="77777777" w:rsidR="004E08E5" w:rsidRPr="00BB7C4A" w:rsidRDefault="004E08E5" w:rsidP="004E08E5">
      <w:pPr>
        <w:ind w:firstLine="248"/>
        <w:jc w:val="left"/>
        <w:rPr>
          <w:rFonts w:eastAsia="Times New Roman" w:cs="Times New Roman"/>
          <w:i/>
          <w:szCs w:val="24"/>
        </w:rPr>
      </w:pPr>
      <w:r w:rsidRPr="00BB7C4A">
        <w:rPr>
          <w:rFonts w:eastAsia="Times New Roman" w:cs="Times New Roman"/>
          <w:i/>
          <w:szCs w:val="24"/>
        </w:rPr>
        <w:t xml:space="preserve">(nurodomos pareigos </w:t>
      </w:r>
      <w:r w:rsidRPr="00BB7C4A">
        <w:rPr>
          <w:rFonts w:eastAsia="Times New Roman" w:cs="Times New Roman"/>
          <w:szCs w:val="24"/>
        </w:rPr>
        <w:t xml:space="preserve">                                   </w:t>
      </w:r>
      <w:r w:rsidRPr="00BB7C4A">
        <w:rPr>
          <w:rFonts w:eastAsia="Times New Roman" w:cs="Times New Roman"/>
          <w:i/>
          <w:szCs w:val="24"/>
        </w:rPr>
        <w:t xml:space="preserve">(parašas)                                     (vardas ir pavardė)  </w:t>
      </w:r>
    </w:p>
    <w:p w14:paraId="103ADD11" w14:textId="77777777" w:rsidR="004E08E5" w:rsidRPr="00BB7C4A" w:rsidRDefault="004E08E5" w:rsidP="004E08E5">
      <w:pPr>
        <w:ind w:firstLine="248"/>
        <w:jc w:val="left"/>
        <w:rPr>
          <w:rFonts w:eastAsia="Times New Roman" w:cs="Times New Roman"/>
          <w:i/>
          <w:szCs w:val="24"/>
        </w:rPr>
      </w:pPr>
      <w:r w:rsidRPr="00BB7C4A">
        <w:rPr>
          <w:rFonts w:eastAsia="Times New Roman" w:cs="Times New Roman"/>
          <w:i/>
          <w:szCs w:val="24"/>
        </w:rPr>
        <w:t xml:space="preserve">komisijoje) </w:t>
      </w:r>
    </w:p>
    <w:p w14:paraId="2A779598" w14:textId="77777777" w:rsidR="007B1BE6" w:rsidRDefault="007B1BE6"/>
    <w:sectPr w:rsidR="007B1BE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8E5"/>
    <w:rsid w:val="00012271"/>
    <w:rsid w:val="000A3427"/>
    <w:rsid w:val="000A39FA"/>
    <w:rsid w:val="001277AF"/>
    <w:rsid w:val="00181E85"/>
    <w:rsid w:val="001E1ED8"/>
    <w:rsid w:val="001F1598"/>
    <w:rsid w:val="001F3671"/>
    <w:rsid w:val="002C4D80"/>
    <w:rsid w:val="00381D3B"/>
    <w:rsid w:val="004E08E5"/>
    <w:rsid w:val="00525E7B"/>
    <w:rsid w:val="00575E13"/>
    <w:rsid w:val="00720047"/>
    <w:rsid w:val="007519EC"/>
    <w:rsid w:val="007B1BE6"/>
    <w:rsid w:val="007F1262"/>
    <w:rsid w:val="008439A2"/>
    <w:rsid w:val="00881794"/>
    <w:rsid w:val="008A7203"/>
    <w:rsid w:val="009126DE"/>
    <w:rsid w:val="00964B67"/>
    <w:rsid w:val="00972E13"/>
    <w:rsid w:val="00A001E6"/>
    <w:rsid w:val="00A07C6E"/>
    <w:rsid w:val="00AF02B0"/>
    <w:rsid w:val="00B85215"/>
    <w:rsid w:val="00BA16C8"/>
    <w:rsid w:val="00BF7D0D"/>
    <w:rsid w:val="00C642F0"/>
    <w:rsid w:val="00C851EA"/>
    <w:rsid w:val="00CE341E"/>
    <w:rsid w:val="00E018A2"/>
    <w:rsid w:val="00E72F74"/>
    <w:rsid w:val="00F25F1F"/>
    <w:rsid w:val="00FC232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ED17D"/>
  <w15:chartTrackingRefBased/>
  <w15:docId w15:val="{ABFFF7C3-3106-41FB-AD1C-E34337147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8E5"/>
    <w:pPr>
      <w:spacing w:after="0" w:line="24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4E08E5"/>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E08E5"/>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E08E5"/>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E08E5"/>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E08E5"/>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E08E5"/>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E08E5"/>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E08E5"/>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E08E5"/>
    <w:pPr>
      <w:keepNext/>
      <w:keepLines/>
      <w:spacing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8E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E08E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E08E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E08E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E08E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E08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8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8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8E5"/>
    <w:rPr>
      <w:rFonts w:eastAsiaTheme="majorEastAsia" w:cstheme="majorBidi"/>
      <w:color w:val="272727" w:themeColor="text1" w:themeTint="D8"/>
    </w:rPr>
  </w:style>
  <w:style w:type="paragraph" w:styleId="Title">
    <w:name w:val="Title"/>
    <w:basedOn w:val="Normal"/>
    <w:next w:val="Normal"/>
    <w:link w:val="TitleChar"/>
    <w:uiPriority w:val="10"/>
    <w:qFormat/>
    <w:rsid w:val="004E08E5"/>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E08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8E5"/>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E08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8E5"/>
    <w:pPr>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E08E5"/>
    <w:rPr>
      <w:i/>
      <w:iCs/>
      <w:color w:val="404040" w:themeColor="text1" w:themeTint="BF"/>
    </w:rPr>
  </w:style>
  <w:style w:type="paragraph" w:styleId="ListParagraph">
    <w:name w:val="List Paragraph"/>
    <w:basedOn w:val="Normal"/>
    <w:uiPriority w:val="34"/>
    <w:qFormat/>
    <w:rsid w:val="004E08E5"/>
    <w:pPr>
      <w:spacing w:after="160" w:line="278" w:lineRule="auto"/>
      <w:ind w:left="720"/>
      <w:contextualSpacing/>
      <w:jc w:val="left"/>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4E08E5"/>
    <w:rPr>
      <w:i/>
      <w:iCs/>
      <w:color w:val="2F5496" w:themeColor="accent1" w:themeShade="BF"/>
    </w:rPr>
  </w:style>
  <w:style w:type="paragraph" w:styleId="IntenseQuote">
    <w:name w:val="Intense Quote"/>
    <w:basedOn w:val="Normal"/>
    <w:next w:val="Normal"/>
    <w:link w:val="IntenseQuoteChar"/>
    <w:uiPriority w:val="30"/>
    <w:qFormat/>
    <w:rsid w:val="004E08E5"/>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E08E5"/>
    <w:rPr>
      <w:i/>
      <w:iCs/>
      <w:color w:val="2F5496" w:themeColor="accent1" w:themeShade="BF"/>
    </w:rPr>
  </w:style>
  <w:style w:type="character" w:styleId="IntenseReference">
    <w:name w:val="Intense Reference"/>
    <w:basedOn w:val="DefaultParagraphFont"/>
    <w:uiPriority w:val="32"/>
    <w:qFormat/>
    <w:rsid w:val="004E08E5"/>
    <w:rPr>
      <w:b/>
      <w:bCs/>
      <w:smallCaps/>
      <w:color w:val="2F5496" w:themeColor="accent1" w:themeShade="BF"/>
      <w:spacing w:val="5"/>
    </w:rPr>
  </w:style>
  <w:style w:type="character" w:styleId="CommentReference">
    <w:name w:val="annotation reference"/>
    <w:basedOn w:val="DefaultParagraphFont"/>
    <w:uiPriority w:val="99"/>
    <w:semiHidden/>
    <w:unhideWhenUsed/>
    <w:rsid w:val="007519EC"/>
    <w:rPr>
      <w:sz w:val="16"/>
      <w:szCs w:val="16"/>
    </w:rPr>
  </w:style>
  <w:style w:type="paragraph" w:styleId="CommentText">
    <w:name w:val="annotation text"/>
    <w:basedOn w:val="Normal"/>
    <w:link w:val="CommentTextChar"/>
    <w:uiPriority w:val="99"/>
    <w:unhideWhenUsed/>
    <w:rsid w:val="007519EC"/>
    <w:rPr>
      <w:sz w:val="20"/>
      <w:szCs w:val="20"/>
    </w:rPr>
  </w:style>
  <w:style w:type="character" w:customStyle="1" w:styleId="CommentTextChar">
    <w:name w:val="Comment Text Char"/>
    <w:basedOn w:val="DefaultParagraphFont"/>
    <w:link w:val="CommentText"/>
    <w:uiPriority w:val="99"/>
    <w:rsid w:val="007519EC"/>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519EC"/>
    <w:rPr>
      <w:b/>
      <w:bCs/>
    </w:rPr>
  </w:style>
  <w:style w:type="character" w:customStyle="1" w:styleId="CommentSubjectChar">
    <w:name w:val="Comment Subject Char"/>
    <w:basedOn w:val="CommentTextChar"/>
    <w:link w:val="CommentSubject"/>
    <w:uiPriority w:val="99"/>
    <w:semiHidden/>
    <w:rsid w:val="007519EC"/>
    <w:rPr>
      <w:rFonts w:ascii="Times New Roman" w:hAnsi="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1627</Words>
  <Characters>928</Characters>
  <Application>Microsoft Office Word</Application>
  <DocSecurity>0</DocSecurity>
  <Lines>7</Lines>
  <Paragraphs>5</Paragraphs>
  <ScaleCrop>false</ScaleCrop>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Einoras Stankus</dc:creator>
  <cp:lastModifiedBy>Dimitrijus Kuprijanovas</cp:lastModifiedBy>
  <cp:revision>2</cp:revision>
  <dcterms:created xsi:type="dcterms:W3CDTF">2026-02-05T05:14:00Z</dcterms:created>
  <dcterms:modified xsi:type="dcterms:W3CDTF">2026-02-05T05:14:00Z</dcterms:modified>
</cp:coreProperties>
</file>