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08438" w14:textId="77777777" w:rsidR="00C75DC8" w:rsidRPr="00D622FB" w:rsidRDefault="00C75DC8" w:rsidP="00C75DC8">
      <w:pPr>
        <w:spacing w:after="0" w:line="240" w:lineRule="auto"/>
        <w:rPr>
          <w:rFonts w:ascii="Times New Roman" w:hAnsi="Times New Roman" w:cs="Times New Roman"/>
          <w:sz w:val="24"/>
          <w:szCs w:val="24"/>
          <w:lang w:val="en-US"/>
        </w:rPr>
      </w:pPr>
      <w:r w:rsidRPr="00D622FB">
        <w:rPr>
          <w:rFonts w:ascii="Times New Roman" w:hAnsi="Times New Roman" w:cs="Times New Roman"/>
          <w:sz w:val="24"/>
          <w:szCs w:val="24"/>
          <w:lang w:val="en-US"/>
        </w:rPr>
        <w:t xml:space="preserve">                                                                              PATVIRTINTA</w:t>
      </w:r>
    </w:p>
    <w:p w14:paraId="021D5614" w14:textId="77777777" w:rsidR="00C75DC8" w:rsidRPr="00D622FB" w:rsidRDefault="00C75DC8" w:rsidP="00C75DC8">
      <w:pPr>
        <w:spacing w:after="0" w:line="240" w:lineRule="auto"/>
        <w:rPr>
          <w:rFonts w:ascii="Times New Roman" w:hAnsi="Times New Roman" w:cs="Times New Roman"/>
          <w:sz w:val="24"/>
          <w:szCs w:val="24"/>
          <w:lang w:val="en-US"/>
        </w:rPr>
      </w:pPr>
      <w:r w:rsidRPr="00D622FB">
        <w:rPr>
          <w:rFonts w:ascii="Times New Roman" w:hAnsi="Times New Roman" w:cs="Times New Roman"/>
          <w:sz w:val="24"/>
          <w:szCs w:val="24"/>
          <w:lang w:val="en-US"/>
        </w:rPr>
        <w:t xml:space="preserve">                                                                              Kėdainių rajono savivaldybės</w:t>
      </w:r>
    </w:p>
    <w:p w14:paraId="3A7BE8F3" w14:textId="77777777" w:rsidR="00C75DC8" w:rsidRPr="00D622FB" w:rsidRDefault="00C75DC8" w:rsidP="00C75DC8">
      <w:pPr>
        <w:spacing w:after="0" w:line="240" w:lineRule="auto"/>
        <w:rPr>
          <w:rFonts w:ascii="Times New Roman" w:hAnsi="Times New Roman" w:cs="Times New Roman"/>
          <w:sz w:val="24"/>
          <w:szCs w:val="24"/>
          <w:lang w:val="en-US"/>
        </w:rPr>
      </w:pPr>
      <w:r w:rsidRPr="00D622FB">
        <w:rPr>
          <w:rFonts w:ascii="Times New Roman" w:hAnsi="Times New Roman" w:cs="Times New Roman"/>
          <w:sz w:val="24"/>
          <w:szCs w:val="24"/>
          <w:lang w:val="en-US"/>
        </w:rPr>
        <w:t xml:space="preserve">                                                                              </w:t>
      </w:r>
      <w:proofErr w:type="spellStart"/>
      <w:r w:rsidRPr="00D622FB">
        <w:rPr>
          <w:rFonts w:ascii="Times New Roman" w:hAnsi="Times New Roman" w:cs="Times New Roman"/>
          <w:sz w:val="24"/>
          <w:szCs w:val="24"/>
          <w:lang w:val="en-US"/>
        </w:rPr>
        <w:t>administracijos</w:t>
      </w:r>
      <w:proofErr w:type="spellEnd"/>
      <w:r w:rsidRPr="00D622FB">
        <w:rPr>
          <w:rFonts w:ascii="Times New Roman" w:hAnsi="Times New Roman" w:cs="Times New Roman"/>
          <w:sz w:val="24"/>
          <w:szCs w:val="24"/>
          <w:lang w:val="en-US"/>
        </w:rPr>
        <w:t xml:space="preserve"> direktoriaus</w:t>
      </w:r>
    </w:p>
    <w:p w14:paraId="3EA48826" w14:textId="77777777" w:rsidR="00C75DC8" w:rsidRPr="00D622FB" w:rsidRDefault="00C75DC8" w:rsidP="00C75DC8">
      <w:pPr>
        <w:spacing w:after="0" w:line="240" w:lineRule="auto"/>
        <w:jc w:val="center"/>
        <w:rPr>
          <w:rFonts w:ascii="Times New Roman" w:hAnsi="Times New Roman" w:cs="Times New Roman"/>
          <w:sz w:val="24"/>
          <w:szCs w:val="24"/>
          <w:lang w:val="en-US"/>
        </w:rPr>
      </w:pPr>
      <w:r w:rsidRPr="00D622FB">
        <w:rPr>
          <w:rFonts w:ascii="Times New Roman" w:hAnsi="Times New Roman" w:cs="Times New Roman"/>
          <w:sz w:val="24"/>
          <w:szCs w:val="24"/>
          <w:lang w:val="en-US"/>
        </w:rPr>
        <w:t xml:space="preserve">                                                                        2025 m. </w:t>
      </w:r>
      <w:proofErr w:type="spellStart"/>
      <w:r w:rsidRPr="00D622FB">
        <w:rPr>
          <w:rFonts w:ascii="Times New Roman" w:hAnsi="Times New Roman" w:cs="Times New Roman"/>
          <w:sz w:val="24"/>
          <w:szCs w:val="24"/>
          <w:lang w:val="en-US"/>
        </w:rPr>
        <w:t>balandžio</w:t>
      </w:r>
      <w:proofErr w:type="spellEnd"/>
      <w:r w:rsidRPr="00D622FB">
        <w:rPr>
          <w:rFonts w:ascii="Times New Roman" w:hAnsi="Times New Roman" w:cs="Times New Roman"/>
          <w:sz w:val="24"/>
          <w:szCs w:val="24"/>
          <w:lang w:val="en-US"/>
        </w:rPr>
        <w:t xml:space="preserve"> 10 d. </w:t>
      </w:r>
      <w:proofErr w:type="spellStart"/>
      <w:r w:rsidRPr="00D622FB">
        <w:rPr>
          <w:rFonts w:ascii="Times New Roman" w:hAnsi="Times New Roman" w:cs="Times New Roman"/>
          <w:sz w:val="24"/>
          <w:szCs w:val="24"/>
          <w:lang w:val="en-US"/>
        </w:rPr>
        <w:t>įsakymu</w:t>
      </w:r>
      <w:proofErr w:type="spellEnd"/>
      <w:r w:rsidRPr="00D622FB">
        <w:rPr>
          <w:rFonts w:ascii="Times New Roman" w:hAnsi="Times New Roman" w:cs="Times New Roman"/>
          <w:sz w:val="24"/>
          <w:szCs w:val="24"/>
          <w:lang w:val="en-US"/>
        </w:rPr>
        <w:t xml:space="preserve"> Nr. AD-1-396</w:t>
      </w:r>
    </w:p>
    <w:p w14:paraId="4907EA6D" w14:textId="77777777" w:rsidR="00C75DC8" w:rsidRPr="00D622FB" w:rsidRDefault="00C75DC8" w:rsidP="00C75DC8">
      <w:pPr>
        <w:jc w:val="center"/>
        <w:rPr>
          <w:rFonts w:ascii="Times New Roman" w:hAnsi="Times New Roman" w:cs="Times New Roman"/>
          <w:b/>
          <w:bCs/>
          <w:sz w:val="24"/>
          <w:szCs w:val="24"/>
        </w:rPr>
      </w:pPr>
    </w:p>
    <w:p w14:paraId="4FB94285" w14:textId="77777777" w:rsidR="00C75DC8" w:rsidRPr="00D622FB" w:rsidRDefault="00C75DC8" w:rsidP="00C75DC8">
      <w:pPr>
        <w:spacing w:after="0" w:line="240" w:lineRule="auto"/>
        <w:jc w:val="center"/>
        <w:rPr>
          <w:rFonts w:ascii="Times New Roman" w:hAnsi="Times New Roman" w:cs="Times New Roman"/>
          <w:b/>
          <w:bCs/>
          <w:sz w:val="24"/>
          <w:szCs w:val="24"/>
        </w:rPr>
      </w:pPr>
      <w:r w:rsidRPr="00D622FB">
        <w:rPr>
          <w:rFonts w:ascii="Times New Roman" w:hAnsi="Times New Roman" w:cs="Times New Roman"/>
          <w:b/>
          <w:bCs/>
          <w:sz w:val="24"/>
          <w:szCs w:val="24"/>
        </w:rPr>
        <w:t>KULTŪROS PAVELDO OBJEKTO BŪKLĖS PATIKRINIMO AKTO IŠDAVIMAS</w:t>
      </w:r>
    </w:p>
    <w:p w14:paraId="1139C9E0" w14:textId="77777777" w:rsidR="00C75DC8" w:rsidRPr="00D622FB" w:rsidRDefault="00C75DC8" w:rsidP="00C75DC8">
      <w:pPr>
        <w:spacing w:after="0" w:line="240" w:lineRule="auto"/>
        <w:jc w:val="center"/>
        <w:rPr>
          <w:rFonts w:ascii="Times New Roman" w:hAnsi="Times New Roman" w:cs="Times New Roman"/>
          <w:b/>
          <w:bCs/>
          <w:sz w:val="24"/>
          <w:szCs w:val="24"/>
        </w:rPr>
      </w:pPr>
    </w:p>
    <w:p w14:paraId="71025CE1" w14:textId="77777777" w:rsidR="00C75DC8" w:rsidRPr="00D622FB" w:rsidRDefault="00C75DC8" w:rsidP="00C75DC8">
      <w:pPr>
        <w:spacing w:after="0" w:line="240" w:lineRule="auto"/>
        <w:rPr>
          <w:rFonts w:ascii="Times New Roman" w:eastAsia="Times New Roman" w:hAnsi="Times New Roman" w:cs="Times New Roman"/>
          <w:b/>
          <w:bCs/>
          <w:sz w:val="24"/>
          <w:szCs w:val="24"/>
        </w:rPr>
      </w:pPr>
      <w:r w:rsidRPr="00D622FB">
        <w:rPr>
          <w:rFonts w:ascii="Times New Roman" w:eastAsia="Times New Roman" w:hAnsi="Times New Roman" w:cs="Times New Roman"/>
          <w:b/>
          <w:bCs/>
          <w:sz w:val="24"/>
          <w:szCs w:val="24"/>
        </w:rPr>
        <w:t>Paslaugos apibūdinimas</w:t>
      </w:r>
    </w:p>
    <w:p w14:paraId="02B22106" w14:textId="77777777" w:rsidR="00C75DC8" w:rsidRPr="00D622FB" w:rsidRDefault="00C75DC8" w:rsidP="00C75DC8">
      <w:pPr>
        <w:spacing w:after="0" w:line="240" w:lineRule="auto"/>
        <w:rPr>
          <w:rFonts w:ascii="Times New Roman" w:eastAsia="Times New Roman" w:hAnsi="Times New Roman" w:cs="Times New Roman"/>
          <w:sz w:val="24"/>
          <w:szCs w:val="24"/>
        </w:rPr>
      </w:pPr>
      <w:r w:rsidRPr="00D622FB">
        <w:rPr>
          <w:rFonts w:ascii="Times New Roman" w:eastAsia="Times New Roman" w:hAnsi="Times New Roman" w:cs="Times New Roman"/>
          <w:sz w:val="24"/>
          <w:szCs w:val="24"/>
        </w:rPr>
        <w:t>Kultūros paveldo objekto būklė tikrinama, kai objekto pardavėjas ar kitaip valdymo teises perduodantis kultūros paveldo objekto valdytojas ketina sudaryti sandorį dėl kultūros paveldo objekto.</w:t>
      </w:r>
    </w:p>
    <w:p w14:paraId="06A98B45" w14:textId="77777777" w:rsidR="00C75DC8" w:rsidRPr="00D622FB" w:rsidRDefault="00C75DC8" w:rsidP="00C75DC8">
      <w:pPr>
        <w:spacing w:after="0" w:line="240" w:lineRule="auto"/>
        <w:rPr>
          <w:rFonts w:ascii="Times New Roman" w:eastAsia="Times New Roman" w:hAnsi="Times New Roman" w:cs="Times New Roman"/>
          <w:b/>
          <w:bCs/>
          <w:sz w:val="24"/>
          <w:szCs w:val="24"/>
        </w:rPr>
      </w:pPr>
      <w:r w:rsidRPr="00D622FB">
        <w:rPr>
          <w:rFonts w:ascii="Times New Roman" w:eastAsia="Times New Roman" w:hAnsi="Times New Roman" w:cs="Times New Roman"/>
          <w:sz w:val="24"/>
          <w:szCs w:val="24"/>
        </w:rPr>
        <w:t xml:space="preserve"> </w:t>
      </w:r>
    </w:p>
    <w:p w14:paraId="3150905D" w14:textId="77777777" w:rsidR="00C75DC8" w:rsidRPr="00D622FB" w:rsidRDefault="00C75DC8" w:rsidP="00C75DC8">
      <w:pPr>
        <w:spacing w:after="0" w:line="240" w:lineRule="auto"/>
        <w:jc w:val="both"/>
        <w:rPr>
          <w:rFonts w:ascii="Times New Roman" w:hAnsi="Times New Roman" w:cs="Times New Roman"/>
          <w:b/>
          <w:bCs/>
          <w:sz w:val="24"/>
          <w:szCs w:val="24"/>
        </w:rPr>
      </w:pPr>
      <w:r w:rsidRPr="00D622FB">
        <w:rPr>
          <w:rFonts w:ascii="Times New Roman" w:hAnsi="Times New Roman" w:cs="Times New Roman"/>
          <w:b/>
          <w:bCs/>
          <w:sz w:val="24"/>
          <w:szCs w:val="24"/>
        </w:rPr>
        <w:t>Paslaugos teikimo proceso aprašymas</w:t>
      </w:r>
    </w:p>
    <w:p w14:paraId="7ABF1664"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Kultūros paveldo objekto valdytojas, ketinantis sudaryti sandorį dėl kultūros paveldo objekto, ne vėliau kaip prieš mėnesį iki sandorio sudarymo, raštu pateikia prašymą Kėdainių rajono savivaldybės administracijai (toliau – Savivaldybės administracija). Savivaldybės administracijos Architektūros ir urbanistikos skyriaus paveldosaugos specialistas Lietuvos Respublikos kultūros ministro nustatyta tvarka patikrina kultūros paveldo objekto būklę ir parengia kultūros paveldo objekto būklės patikrinimo aktą. Prašymas (priedas) dėl kultūros paveldo objekto būklės patikrinimo ir atsakymas asmeniui gali būti pateikiamas tiesiogiai asmeniui atvykus į Savivaldybės administraciją, paštu, per pasiuntinį ar el. paštu.</w:t>
      </w:r>
    </w:p>
    <w:p w14:paraId="0FCAEA63" w14:textId="77777777" w:rsidR="00C75DC8" w:rsidRPr="00D622FB" w:rsidRDefault="00C75DC8" w:rsidP="00C75DC8">
      <w:pPr>
        <w:spacing w:after="0" w:line="240" w:lineRule="auto"/>
        <w:jc w:val="both"/>
        <w:rPr>
          <w:rFonts w:ascii="Times New Roman" w:hAnsi="Times New Roman" w:cs="Times New Roman"/>
          <w:sz w:val="24"/>
          <w:szCs w:val="24"/>
        </w:rPr>
      </w:pPr>
    </w:p>
    <w:p w14:paraId="768E90FB" w14:textId="77777777" w:rsidR="00C75DC8" w:rsidRPr="00D622FB" w:rsidRDefault="00C75DC8" w:rsidP="00C75DC8">
      <w:pPr>
        <w:spacing w:after="0" w:line="240" w:lineRule="auto"/>
        <w:jc w:val="both"/>
        <w:rPr>
          <w:rFonts w:ascii="Times New Roman" w:hAnsi="Times New Roman" w:cs="Times New Roman"/>
          <w:b/>
          <w:bCs/>
          <w:sz w:val="24"/>
          <w:szCs w:val="24"/>
        </w:rPr>
      </w:pPr>
      <w:r w:rsidRPr="00D622FB">
        <w:rPr>
          <w:rFonts w:ascii="Times New Roman" w:hAnsi="Times New Roman" w:cs="Times New Roman"/>
          <w:b/>
          <w:bCs/>
          <w:sz w:val="24"/>
          <w:szCs w:val="24"/>
        </w:rPr>
        <w:t>Paslaugos teikimo informacija</w:t>
      </w:r>
    </w:p>
    <w:p w14:paraId="565CF627"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 xml:space="preserve">Paslauga teikiama fiziniams ir juridiniams asmenims, kai objekto pardavėjas ar kitaip valdymo teises perduodantis kultūros paveldo objekto valdytojas ketina sudaryti sandorį dėl kultūros paveldo objekto. </w:t>
      </w:r>
    </w:p>
    <w:p w14:paraId="475C1181"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 xml:space="preserve">Paslaugos suteikimo terminai ir įkainiai: </w:t>
      </w:r>
    </w:p>
    <w:p w14:paraId="32186BD0"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1. Pageidaujant kultūros paveldo objekto patikrinimo aktą gauti ne vėliau kaip per 1 mėnesį nuo prašymo pateikimo dienos, paslauga nemokama.</w:t>
      </w:r>
    </w:p>
    <w:p w14:paraId="6DECDE41"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2. Pageidaujant kultūros paveldo objekto būklės patikrinimo aktą gauti ne vėliau kaip per 15 darbo dienų nuo prašymo pateikimo dienos, paslauga mokama.</w:t>
      </w:r>
    </w:p>
    <w:p w14:paraId="33175FB2"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Kultūros paveldo pavienio ar į kompleksą įeinančio objekto būklės patikrinimo akto išdavimas, kai objektas yra:</w:t>
      </w:r>
    </w:p>
    <w:p w14:paraId="22BF01B6"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1. Archeologinė vietovė – 57 Eur.</w:t>
      </w:r>
    </w:p>
    <w:p w14:paraId="14B178FD"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2. Memorialinė vieta – 49 Eur.</w:t>
      </w:r>
    </w:p>
    <w:p w14:paraId="777B3B87"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3. Statinys – 58 Eur.</w:t>
      </w:r>
    </w:p>
    <w:p w14:paraId="4DA79E08"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4. Dailės kūrinys, tiesiogiai susijęs su jo užimama ir naudoti reikalinga teritorija, ar kitas nekilnojamasis daiktas, turintis vertingųjų savybių, – 52 Eur.</w:t>
      </w:r>
    </w:p>
    <w:p w14:paraId="326679A4" w14:textId="77777777" w:rsidR="00C75DC8" w:rsidRPr="00D622FB" w:rsidRDefault="00C75DC8" w:rsidP="00C75DC8">
      <w:pPr>
        <w:spacing w:after="0" w:line="240" w:lineRule="auto"/>
        <w:rPr>
          <w:rFonts w:ascii="Times New Roman" w:eastAsia="Times New Roman" w:hAnsi="Times New Roman" w:cs="Times New Roman"/>
          <w:b/>
          <w:bCs/>
          <w:sz w:val="24"/>
          <w:szCs w:val="24"/>
        </w:rPr>
      </w:pPr>
    </w:p>
    <w:p w14:paraId="20554F2A" w14:textId="77777777" w:rsidR="00C75DC8" w:rsidRPr="00D622FB" w:rsidRDefault="00C75DC8" w:rsidP="00C75DC8">
      <w:pPr>
        <w:spacing w:after="0" w:line="240" w:lineRule="auto"/>
        <w:rPr>
          <w:rFonts w:ascii="Times New Roman" w:eastAsia="Times New Roman" w:hAnsi="Times New Roman" w:cs="Times New Roman"/>
          <w:b/>
          <w:bCs/>
          <w:sz w:val="24"/>
          <w:szCs w:val="24"/>
        </w:rPr>
      </w:pPr>
      <w:r w:rsidRPr="00D622FB">
        <w:rPr>
          <w:rFonts w:ascii="Times New Roman" w:eastAsia="Times New Roman" w:hAnsi="Times New Roman" w:cs="Times New Roman"/>
          <w:b/>
          <w:bCs/>
          <w:sz w:val="24"/>
          <w:szCs w:val="24"/>
        </w:rPr>
        <w:t>Teisės aktai, reguliuojantys paslaugos teikimą</w:t>
      </w:r>
    </w:p>
    <w:p w14:paraId="03CAB5C9" w14:textId="77777777" w:rsidR="00C75DC8" w:rsidRPr="00D622FB" w:rsidRDefault="00C75DC8" w:rsidP="00C75DC8">
      <w:pPr>
        <w:spacing w:after="0" w:line="240" w:lineRule="auto"/>
        <w:jc w:val="both"/>
        <w:rPr>
          <w:rFonts w:ascii="Times New Roman" w:hAnsi="Times New Roman" w:cs="Times New Roman"/>
          <w:color w:val="4472C4" w:themeColor="accent1"/>
          <w:sz w:val="24"/>
          <w:szCs w:val="24"/>
        </w:rPr>
      </w:pPr>
      <w:r w:rsidRPr="00D622FB">
        <w:rPr>
          <w:rFonts w:ascii="Times New Roman" w:hAnsi="Times New Roman" w:cs="Times New Roman"/>
          <w:color w:val="4472C4" w:themeColor="accent1"/>
          <w:sz w:val="24"/>
          <w:szCs w:val="24"/>
        </w:rPr>
        <w:t xml:space="preserve">1. </w:t>
      </w:r>
      <w:hyperlink r:id="rId4" w:history="1">
        <w:r w:rsidRPr="00D622FB">
          <w:rPr>
            <w:rStyle w:val="Hyperlink"/>
            <w:rFonts w:ascii="Times New Roman" w:hAnsi="Times New Roman" w:cs="Times New Roman"/>
            <w:color w:val="4472C4" w:themeColor="accent1"/>
            <w:sz w:val="24"/>
            <w:szCs w:val="24"/>
          </w:rPr>
          <w:t>Lietuvos Respublikos nekilnojamųjų kultūros vertybių apsaugos įstatymas 1994-12-22 Nr. I-733;</w:t>
        </w:r>
      </w:hyperlink>
    </w:p>
    <w:p w14:paraId="12AC83FD" w14:textId="77777777" w:rsidR="00C75DC8" w:rsidRPr="00D622FB" w:rsidRDefault="00C75DC8" w:rsidP="00C75DC8">
      <w:pPr>
        <w:pStyle w:val="NoSpacing"/>
        <w:rPr>
          <w:color w:val="4472C4" w:themeColor="accent1"/>
        </w:rPr>
      </w:pPr>
      <w:r w:rsidRPr="00D622FB">
        <w:rPr>
          <w:color w:val="4472C4" w:themeColor="accent1"/>
        </w:rPr>
        <w:t xml:space="preserve">2. </w:t>
      </w:r>
      <w:hyperlink r:id="rId5" w:history="1">
        <w:r w:rsidRPr="00D622FB">
          <w:rPr>
            <w:rStyle w:val="Hyperlink"/>
            <w:color w:val="4472C4" w:themeColor="accent1"/>
          </w:rPr>
          <w:t>Lietuvos Respublikos kultūros ministro 2005 m. birželio 30 d. įsakymas Nr. ĮV-318 „Dėl Nekilnojamojo kultūros paveldo objektų stebėsenos taisyklių patvirtinimo“</w:t>
        </w:r>
      </w:hyperlink>
      <w:r w:rsidRPr="00D622FB">
        <w:rPr>
          <w:color w:val="4472C4" w:themeColor="accent1"/>
        </w:rPr>
        <w:t>;</w:t>
      </w:r>
    </w:p>
    <w:p w14:paraId="7F503B93" w14:textId="77777777" w:rsidR="00C75DC8" w:rsidRPr="00D622FB" w:rsidRDefault="00C75DC8" w:rsidP="00C75DC8">
      <w:pPr>
        <w:spacing w:after="0" w:line="240" w:lineRule="auto"/>
        <w:jc w:val="both"/>
        <w:rPr>
          <w:rFonts w:ascii="Times New Roman" w:hAnsi="Times New Roman" w:cs="Times New Roman"/>
          <w:color w:val="4472C4" w:themeColor="accent1"/>
          <w:sz w:val="24"/>
          <w:szCs w:val="24"/>
        </w:rPr>
      </w:pPr>
      <w:r w:rsidRPr="00D622FB">
        <w:rPr>
          <w:rFonts w:ascii="Times New Roman" w:hAnsi="Times New Roman" w:cs="Times New Roman"/>
          <w:color w:val="4472C4" w:themeColor="accent1"/>
          <w:sz w:val="24"/>
          <w:szCs w:val="24"/>
        </w:rPr>
        <w:t xml:space="preserve">3. </w:t>
      </w:r>
      <w:hyperlink r:id="rId6" w:history="1">
        <w:r w:rsidRPr="00D622FB">
          <w:rPr>
            <w:rStyle w:val="Hyperlink"/>
            <w:rFonts w:ascii="Times New Roman" w:hAnsi="Times New Roman" w:cs="Times New Roman"/>
            <w:color w:val="4472C4" w:themeColor="accent1"/>
            <w:sz w:val="24"/>
            <w:szCs w:val="24"/>
          </w:rPr>
          <w:t>Lietuvos Respublikos kultūros ministro 2005 m. birželio 9 d. įsakymas Nr. ĮV-240 „Dėl Kultūros paveldo objektų ar vietovių apžiūros, būklės fiksavimo ir tyrimo atlikimo užtikrinimo taisyklių patvirtinimo“</w:t>
        </w:r>
      </w:hyperlink>
      <w:r w:rsidRPr="00D622FB">
        <w:rPr>
          <w:rFonts w:ascii="Times New Roman" w:hAnsi="Times New Roman" w:cs="Times New Roman"/>
          <w:color w:val="4472C4" w:themeColor="accent1"/>
          <w:sz w:val="24"/>
          <w:szCs w:val="24"/>
        </w:rPr>
        <w:t>;</w:t>
      </w:r>
    </w:p>
    <w:p w14:paraId="440A7F39" w14:textId="77777777" w:rsidR="00C75DC8" w:rsidRPr="00D622FB" w:rsidRDefault="00C75DC8" w:rsidP="00C75DC8">
      <w:pPr>
        <w:spacing w:after="0" w:line="240" w:lineRule="auto"/>
        <w:jc w:val="both"/>
        <w:rPr>
          <w:rFonts w:ascii="Times New Roman" w:hAnsi="Times New Roman" w:cs="Times New Roman"/>
          <w:color w:val="4472C4" w:themeColor="accent1"/>
          <w:sz w:val="24"/>
          <w:szCs w:val="24"/>
        </w:rPr>
      </w:pPr>
      <w:r w:rsidRPr="00D622FB">
        <w:rPr>
          <w:rFonts w:ascii="Times New Roman" w:hAnsi="Times New Roman" w:cs="Times New Roman"/>
          <w:color w:val="4472C4" w:themeColor="accent1"/>
          <w:sz w:val="24"/>
          <w:szCs w:val="24"/>
        </w:rPr>
        <w:t xml:space="preserve">4. </w:t>
      </w:r>
      <w:hyperlink r:id="rId7" w:history="1">
        <w:r w:rsidRPr="00D622FB">
          <w:rPr>
            <w:rStyle w:val="Hyperlink"/>
            <w:rFonts w:ascii="Times New Roman" w:hAnsi="Times New Roman" w:cs="Times New Roman"/>
            <w:color w:val="4472C4" w:themeColor="accent1"/>
            <w:sz w:val="24"/>
            <w:szCs w:val="24"/>
          </w:rPr>
          <w:t xml:space="preserve">Lietuvos Respublikos kultūros ministro 2005 m. gegužės 9 d. įsakymas Nr. ĮV-199 „Dėl Kultūros paveldo objekto būklės tikrinimo taisyklių patvirtinimo“ </w:t>
        </w:r>
      </w:hyperlink>
      <w:r w:rsidRPr="00D622FB">
        <w:rPr>
          <w:rFonts w:ascii="Times New Roman" w:hAnsi="Times New Roman" w:cs="Times New Roman"/>
          <w:color w:val="4472C4" w:themeColor="accent1"/>
          <w:sz w:val="24"/>
          <w:szCs w:val="24"/>
        </w:rPr>
        <w:t>;</w:t>
      </w:r>
    </w:p>
    <w:p w14:paraId="61BF7B42"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color w:val="4472C4" w:themeColor="accent1"/>
          <w:sz w:val="24"/>
          <w:szCs w:val="24"/>
        </w:rPr>
        <w:t xml:space="preserve">5. </w:t>
      </w:r>
      <w:hyperlink r:id="rId8" w:history="1">
        <w:r w:rsidRPr="00D622FB">
          <w:rPr>
            <w:rStyle w:val="Hyperlink"/>
            <w:rFonts w:ascii="Times New Roman" w:hAnsi="Times New Roman" w:cs="Times New Roman"/>
            <w:color w:val="4472C4" w:themeColor="accent1"/>
            <w:sz w:val="24"/>
            <w:szCs w:val="24"/>
          </w:rPr>
          <w:t xml:space="preserve">LRV 2014 m. gruodžio 15 d. nutarimas Nr. 1442 „Dėl konkrečių valstybės rinkliavos dydžių ir šios rinkliavos mokėjimo ir grąžinimo taisyklių patvirtinimo“ pakeitimo </w:t>
        </w:r>
      </w:hyperlink>
      <w:r w:rsidRPr="00D622FB">
        <w:rPr>
          <w:rFonts w:ascii="Times New Roman" w:hAnsi="Times New Roman" w:cs="Times New Roman"/>
          <w:sz w:val="24"/>
          <w:szCs w:val="24"/>
        </w:rPr>
        <w:t>.</w:t>
      </w:r>
    </w:p>
    <w:p w14:paraId="09E86CBF" w14:textId="77777777" w:rsidR="00C75DC8" w:rsidRPr="00D622FB" w:rsidRDefault="00C75DC8" w:rsidP="00C75DC8">
      <w:pPr>
        <w:spacing w:after="0" w:line="240" w:lineRule="auto"/>
        <w:jc w:val="both"/>
        <w:rPr>
          <w:rFonts w:ascii="Times New Roman" w:hAnsi="Times New Roman" w:cs="Times New Roman"/>
          <w:sz w:val="24"/>
          <w:szCs w:val="24"/>
        </w:rPr>
      </w:pPr>
    </w:p>
    <w:p w14:paraId="34A07FBA" w14:textId="77777777" w:rsidR="00C75DC8" w:rsidRPr="00D622FB" w:rsidRDefault="00C75DC8" w:rsidP="00C75DC8">
      <w:pPr>
        <w:spacing w:after="0" w:line="240" w:lineRule="auto"/>
        <w:jc w:val="both"/>
        <w:rPr>
          <w:rFonts w:ascii="Times New Roman" w:hAnsi="Times New Roman" w:cs="Times New Roman"/>
          <w:b/>
          <w:bCs/>
          <w:sz w:val="24"/>
          <w:szCs w:val="24"/>
        </w:rPr>
      </w:pPr>
      <w:r w:rsidRPr="00D622FB">
        <w:rPr>
          <w:rFonts w:ascii="Times New Roman" w:hAnsi="Times New Roman" w:cs="Times New Roman"/>
          <w:b/>
          <w:bCs/>
          <w:sz w:val="24"/>
          <w:szCs w:val="24"/>
        </w:rPr>
        <w:t>Informacija ir dokumentai, kuriuos turi pateikti asmuo</w:t>
      </w:r>
    </w:p>
    <w:p w14:paraId="0C50E016"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lastRenderedPageBreak/>
        <w:t xml:space="preserve">1. Nuosavybės (valdymo) teisę patvirtinančio dokumento kopija; </w:t>
      </w:r>
    </w:p>
    <w:p w14:paraId="15B1537B"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2. Objekto patalpų kadastrinių matavimų (inventorinio) plano kopija (jei aktas surašomas statiniui);</w:t>
      </w:r>
    </w:p>
    <w:p w14:paraId="4EDC64F5"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3. Įgaliojimas (jei prašymą pateikia savininko įgaliotas asmuo);</w:t>
      </w:r>
    </w:p>
    <w:p w14:paraId="7819EB95"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hAnsi="Times New Roman" w:cs="Times New Roman"/>
          <w:sz w:val="24"/>
          <w:szCs w:val="24"/>
        </w:rPr>
        <w:t xml:space="preserve">4. Apmokėjimo už paslaugą patvirtinimo kopija, jei aktas surašomas ne vėliau kaip per 15 darbo dienų.  </w:t>
      </w:r>
    </w:p>
    <w:p w14:paraId="156FB881" w14:textId="77777777" w:rsidR="00C75DC8" w:rsidRPr="00D622FB" w:rsidRDefault="00C75DC8" w:rsidP="00C75DC8">
      <w:pPr>
        <w:spacing w:after="0" w:line="240" w:lineRule="auto"/>
        <w:jc w:val="both"/>
        <w:rPr>
          <w:rFonts w:ascii="Times New Roman" w:hAnsi="Times New Roman" w:cs="Times New Roman"/>
          <w:b/>
          <w:bCs/>
          <w:sz w:val="24"/>
          <w:szCs w:val="24"/>
        </w:rPr>
      </w:pPr>
    </w:p>
    <w:p w14:paraId="7A05ECA0" w14:textId="77777777" w:rsidR="00C75DC8" w:rsidRPr="00D622FB" w:rsidRDefault="00C75DC8" w:rsidP="00C75DC8">
      <w:pPr>
        <w:spacing w:after="0" w:line="240" w:lineRule="auto"/>
        <w:jc w:val="both"/>
        <w:rPr>
          <w:rFonts w:ascii="Times New Roman" w:hAnsi="Times New Roman" w:cs="Times New Roman"/>
          <w:b/>
          <w:bCs/>
          <w:sz w:val="24"/>
          <w:szCs w:val="24"/>
        </w:rPr>
      </w:pPr>
      <w:r w:rsidRPr="00D622FB">
        <w:rPr>
          <w:rFonts w:ascii="Times New Roman" w:hAnsi="Times New Roman" w:cs="Times New Roman"/>
          <w:b/>
          <w:bCs/>
          <w:sz w:val="24"/>
          <w:szCs w:val="24"/>
        </w:rPr>
        <w:t>Informacija ir dokumentai kuriuos gauna paslaugo teikėjas</w:t>
      </w:r>
    </w:p>
    <w:p w14:paraId="5053A611" w14:textId="77777777" w:rsidR="00C75DC8" w:rsidRPr="00D622FB" w:rsidRDefault="00C75DC8" w:rsidP="00C75DC8">
      <w:pPr>
        <w:spacing w:after="0" w:line="240" w:lineRule="auto"/>
        <w:jc w:val="both"/>
        <w:rPr>
          <w:rFonts w:ascii="Times New Roman" w:eastAsia="Times New Roman" w:hAnsi="Times New Roman" w:cs="Times New Roman"/>
          <w:b/>
          <w:bCs/>
          <w:sz w:val="24"/>
          <w:szCs w:val="24"/>
        </w:rPr>
      </w:pPr>
      <w:r w:rsidRPr="00D622FB">
        <w:rPr>
          <w:rFonts w:ascii="Times New Roman" w:eastAsia="Times New Roman" w:hAnsi="Times New Roman" w:cs="Times New Roman"/>
          <w:b/>
          <w:bCs/>
          <w:sz w:val="24"/>
          <w:szCs w:val="24"/>
        </w:rPr>
        <w:t>-</w:t>
      </w:r>
    </w:p>
    <w:p w14:paraId="3416C267" w14:textId="77777777" w:rsidR="00C75DC8" w:rsidRPr="00D622FB" w:rsidRDefault="00C75DC8" w:rsidP="00C75DC8">
      <w:pPr>
        <w:spacing w:after="0" w:line="240" w:lineRule="auto"/>
        <w:jc w:val="both"/>
        <w:rPr>
          <w:rFonts w:ascii="Times New Roman" w:eastAsia="Times New Roman" w:hAnsi="Times New Roman" w:cs="Times New Roman"/>
          <w:b/>
          <w:bCs/>
          <w:sz w:val="24"/>
          <w:szCs w:val="24"/>
        </w:rPr>
      </w:pPr>
    </w:p>
    <w:p w14:paraId="682CB64B" w14:textId="77777777" w:rsidR="00C75DC8" w:rsidRPr="00D622FB" w:rsidRDefault="00C75DC8" w:rsidP="00C75DC8">
      <w:pPr>
        <w:spacing w:after="0" w:line="240" w:lineRule="auto"/>
        <w:jc w:val="both"/>
        <w:rPr>
          <w:rFonts w:ascii="Times New Roman" w:eastAsia="Times New Roman" w:hAnsi="Times New Roman" w:cs="Times New Roman"/>
          <w:b/>
          <w:bCs/>
          <w:sz w:val="24"/>
          <w:szCs w:val="24"/>
        </w:rPr>
      </w:pPr>
      <w:r w:rsidRPr="00D622FB">
        <w:rPr>
          <w:rFonts w:ascii="Times New Roman" w:eastAsia="Times New Roman" w:hAnsi="Times New Roman" w:cs="Times New Roman"/>
          <w:b/>
          <w:bCs/>
          <w:sz w:val="24"/>
          <w:szCs w:val="24"/>
        </w:rPr>
        <w:t xml:space="preserve">Už paslaugos teikimą atsakingo asmens kontaktai </w:t>
      </w:r>
    </w:p>
    <w:p w14:paraId="165A4306" w14:textId="77777777" w:rsidR="00C75DC8" w:rsidRPr="00D622FB" w:rsidRDefault="00C75DC8" w:rsidP="00C75DC8">
      <w:pPr>
        <w:spacing w:after="0" w:line="240" w:lineRule="auto"/>
        <w:jc w:val="both"/>
        <w:rPr>
          <w:rFonts w:ascii="Times New Roman" w:hAnsi="Times New Roman" w:cs="Times New Roman"/>
          <w:sz w:val="24"/>
          <w:szCs w:val="24"/>
        </w:rPr>
      </w:pPr>
      <w:r w:rsidRPr="00D622FB">
        <w:rPr>
          <w:rFonts w:ascii="Times New Roman" w:eastAsia="Times New Roman" w:hAnsi="Times New Roman" w:cs="Times New Roman"/>
          <w:sz w:val="24"/>
          <w:szCs w:val="24"/>
        </w:rPr>
        <w:t xml:space="preserve">Architektūros ir urbanistikos skyriaus vyr. specialistas Edgaras Jasenka </w:t>
      </w:r>
      <w:r w:rsidRPr="00D622FB">
        <w:rPr>
          <w:rFonts w:ascii="Times New Roman" w:hAnsi="Times New Roman" w:cs="Times New Roman"/>
          <w:sz w:val="24"/>
          <w:szCs w:val="24"/>
        </w:rPr>
        <w:t xml:space="preserve">tel.  +370 347 69578, el. paštas </w:t>
      </w:r>
      <w:hyperlink r:id="rId9" w:history="1">
        <w:r w:rsidRPr="00D622FB">
          <w:rPr>
            <w:rStyle w:val="Hyperlink"/>
            <w:rFonts w:ascii="Times New Roman" w:hAnsi="Times New Roman" w:cs="Times New Roman"/>
            <w:color w:val="auto"/>
            <w:sz w:val="24"/>
            <w:szCs w:val="24"/>
            <w:u w:val="none"/>
          </w:rPr>
          <w:t>edgaras.jasenka</w:t>
        </w:r>
        <w:r w:rsidRPr="00D622FB">
          <w:rPr>
            <w:rStyle w:val="Hyperlink"/>
            <w:rFonts w:ascii="Times New Roman" w:hAnsi="Times New Roman" w:cs="Times New Roman"/>
            <w:color w:val="auto"/>
            <w:sz w:val="24"/>
            <w:szCs w:val="24"/>
            <w:u w:val="none"/>
            <w:lang w:val="en-US"/>
          </w:rPr>
          <w:t>@kedainiai.lt</w:t>
        </w:r>
      </w:hyperlink>
      <w:r w:rsidRPr="00D622FB">
        <w:rPr>
          <w:rFonts w:ascii="Times New Roman" w:hAnsi="Times New Roman" w:cs="Times New Roman"/>
          <w:sz w:val="24"/>
          <w:szCs w:val="24"/>
        </w:rPr>
        <w:t>.</w:t>
      </w:r>
    </w:p>
    <w:p w14:paraId="1FCA069D" w14:textId="77777777" w:rsidR="00C75DC8" w:rsidRPr="00D622FB" w:rsidRDefault="00C75DC8" w:rsidP="00C75DC8">
      <w:pPr>
        <w:spacing w:after="0" w:line="240" w:lineRule="auto"/>
        <w:jc w:val="both"/>
        <w:rPr>
          <w:rFonts w:ascii="Times New Roman" w:hAnsi="Times New Roman" w:cs="Times New Roman"/>
          <w:sz w:val="24"/>
          <w:szCs w:val="24"/>
        </w:rPr>
      </w:pPr>
    </w:p>
    <w:p w14:paraId="246C68D0" w14:textId="77777777" w:rsidR="00C75DC8" w:rsidRPr="00D622FB" w:rsidRDefault="00C75DC8" w:rsidP="00C75DC8">
      <w:pPr>
        <w:spacing w:after="0" w:line="240" w:lineRule="auto"/>
        <w:jc w:val="both"/>
        <w:rPr>
          <w:rFonts w:ascii="Times New Roman" w:eastAsia="Times New Roman" w:hAnsi="Times New Roman" w:cs="Times New Roman"/>
          <w:b/>
          <w:bCs/>
          <w:sz w:val="24"/>
          <w:szCs w:val="24"/>
        </w:rPr>
      </w:pPr>
      <w:r w:rsidRPr="00D622FB">
        <w:rPr>
          <w:rFonts w:ascii="Times New Roman" w:eastAsia="Times New Roman" w:hAnsi="Times New Roman" w:cs="Times New Roman"/>
          <w:b/>
          <w:bCs/>
          <w:sz w:val="24"/>
          <w:szCs w:val="24"/>
        </w:rPr>
        <w:t>Informacija apie teikėją</w:t>
      </w:r>
    </w:p>
    <w:p w14:paraId="7AB16782" w14:textId="641A5BBA" w:rsidR="00DB644F" w:rsidRDefault="00C75DC8" w:rsidP="00C75DC8">
      <w:pPr>
        <w:rPr>
          <w:rFonts w:ascii="Times New Roman" w:hAnsi="Times New Roman" w:cs="Times New Roman"/>
          <w:sz w:val="24"/>
          <w:szCs w:val="24"/>
        </w:rPr>
      </w:pPr>
      <w:r w:rsidRPr="00D622FB">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0" w:history="1">
        <w:r w:rsidRPr="00D622FB">
          <w:rPr>
            <w:rStyle w:val="Hyperlink"/>
            <w:rFonts w:ascii="Times New Roman" w:eastAsia="Calibri" w:hAnsi="Times New Roman" w:cs="Times New Roman"/>
            <w:color w:val="auto"/>
            <w:kern w:val="0"/>
            <w:sz w:val="24"/>
            <w:szCs w:val="24"/>
            <w:u w:val="none"/>
          </w:rPr>
          <w:t>www.kedainiai.lt</w:t>
        </w:r>
      </w:hyperlink>
      <w:r w:rsidRPr="00D622FB">
        <w:rPr>
          <w:rFonts w:ascii="Times New Roman" w:eastAsia="Calibri" w:hAnsi="Times New Roman" w:cs="Times New Roman"/>
          <w:kern w:val="0"/>
          <w:sz w:val="24"/>
          <w:szCs w:val="24"/>
        </w:rPr>
        <w:t>, e</w:t>
      </w:r>
      <w:r w:rsidRPr="00D622FB">
        <w:rPr>
          <w:rFonts w:ascii="Times New Roman" w:hAnsi="Times New Roman" w:cs="Times New Roman"/>
          <w:sz w:val="24"/>
          <w:szCs w:val="24"/>
        </w:rPr>
        <w:t xml:space="preserve">l. paštas </w:t>
      </w:r>
      <w:hyperlink r:id="rId11" w:history="1">
        <w:r w:rsidRPr="00C75DC8">
          <w:rPr>
            <w:rStyle w:val="Hyperlink"/>
            <w:rFonts w:ascii="Times New Roman" w:hAnsi="Times New Roman" w:cs="Times New Roman"/>
            <w:color w:val="auto"/>
            <w:sz w:val="24"/>
            <w:szCs w:val="24"/>
            <w:u w:val="none"/>
          </w:rPr>
          <w:t>administracija</w:t>
        </w:r>
        <w:r w:rsidRPr="00C75DC8">
          <w:rPr>
            <w:rStyle w:val="Hyperlink"/>
            <w:rFonts w:ascii="Times New Roman" w:hAnsi="Times New Roman" w:cs="Times New Roman"/>
            <w:color w:val="auto"/>
            <w:sz w:val="24"/>
            <w:szCs w:val="24"/>
            <w:u w:val="none"/>
            <w:lang w:val="en-US"/>
          </w:rPr>
          <w:t>@</w:t>
        </w:r>
        <w:proofErr w:type="spellStart"/>
        <w:r w:rsidRPr="00C75DC8">
          <w:rPr>
            <w:rStyle w:val="Hyperlink"/>
            <w:rFonts w:ascii="Times New Roman" w:hAnsi="Times New Roman" w:cs="Times New Roman"/>
            <w:color w:val="auto"/>
            <w:sz w:val="24"/>
            <w:szCs w:val="24"/>
            <w:u w:val="none"/>
          </w:rPr>
          <w:t>kedainiai.lt</w:t>
        </w:r>
        <w:proofErr w:type="spellEnd"/>
      </w:hyperlink>
      <w:r w:rsidRPr="00C75DC8">
        <w:rPr>
          <w:rFonts w:ascii="Times New Roman" w:hAnsi="Times New Roman" w:cs="Times New Roman"/>
          <w:sz w:val="24"/>
          <w:szCs w:val="24"/>
        </w:rPr>
        <w:t>.</w:t>
      </w:r>
    </w:p>
    <w:p w14:paraId="0B210FCD" w14:textId="77777777" w:rsidR="00217618" w:rsidRDefault="00C75DC8" w:rsidP="00217618">
      <w:pPr>
        <w:spacing w:after="0" w:line="240" w:lineRule="auto"/>
        <w:jc w:val="both"/>
        <w:rPr>
          <w:rFonts w:ascii="Times New Roman" w:hAnsi="Times New Roman" w:cs="Times New Roman"/>
          <w:b/>
          <w:bCs/>
          <w:sz w:val="24"/>
          <w:szCs w:val="24"/>
        </w:rPr>
      </w:pPr>
      <w:r w:rsidRPr="00670568">
        <w:rPr>
          <w:rFonts w:ascii="Times New Roman" w:hAnsi="Times New Roman" w:cs="Times New Roman"/>
          <w:b/>
          <w:bCs/>
          <w:sz w:val="24"/>
          <w:szCs w:val="24"/>
        </w:rPr>
        <w:t>Paslaugos teikėjo veiksmų (neveikimo) apskundimo tvarka</w:t>
      </w:r>
    </w:p>
    <w:p w14:paraId="131BDF0C" w14:textId="2326308B" w:rsidR="00C75DC8" w:rsidRPr="00217618" w:rsidRDefault="00C75DC8" w:rsidP="00217618">
      <w:pPr>
        <w:spacing w:after="0" w:line="240" w:lineRule="auto"/>
        <w:jc w:val="both"/>
        <w:rPr>
          <w:rFonts w:ascii="Times New Roman" w:hAnsi="Times New Roman" w:cs="Times New Roman"/>
          <w:b/>
          <w:bCs/>
          <w:sz w:val="24"/>
          <w:szCs w:val="24"/>
        </w:rPr>
      </w:pPr>
      <w:r w:rsidRPr="00670568">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2" w:history="1">
        <w:r w:rsidRPr="00216E8D">
          <w:rPr>
            <w:rStyle w:val="Hyperlink"/>
            <w:rFonts w:ascii="Times New Roman" w:hAnsi="Times New Roman" w:cs="Times New Roman"/>
            <w:sz w:val="24"/>
            <w:szCs w:val="24"/>
          </w:rPr>
          <w:t>https://e.teismas.lt</w:t>
        </w:r>
      </w:hyperlink>
      <w:r w:rsidRPr="00670568">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r>
        <w:rPr>
          <w:rFonts w:ascii="Times New Roman" w:hAnsi="Times New Roman" w:cs="Times New Roman"/>
          <w:sz w:val="24"/>
          <w:szCs w:val="24"/>
        </w:rPr>
        <w:t>.</w:t>
      </w:r>
    </w:p>
    <w:sectPr w:rsidR="00C75DC8" w:rsidRPr="00217618" w:rsidSect="00C75DC8">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DC8"/>
    <w:rsid w:val="00217618"/>
    <w:rsid w:val="00416164"/>
    <w:rsid w:val="00C75DC8"/>
    <w:rsid w:val="00DB644F"/>
    <w:rsid w:val="00EB09BD"/>
    <w:rsid w:val="00F72016"/>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81881"/>
  <w15:chartTrackingRefBased/>
  <w15:docId w15:val="{7AF8E62C-3C43-45A9-9DED-F62B7DDDC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DC8"/>
  </w:style>
  <w:style w:type="paragraph" w:styleId="Heading1">
    <w:name w:val="heading 1"/>
    <w:basedOn w:val="Normal"/>
    <w:next w:val="Normal"/>
    <w:link w:val="Heading1Char"/>
    <w:uiPriority w:val="9"/>
    <w:qFormat/>
    <w:rsid w:val="00C75D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75D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75D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75D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75DC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75D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5D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5D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5D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D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75D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75D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75D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75D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75D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5D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5D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5DC8"/>
    <w:rPr>
      <w:rFonts w:eastAsiaTheme="majorEastAsia" w:cstheme="majorBidi"/>
      <w:color w:val="272727" w:themeColor="text1" w:themeTint="D8"/>
    </w:rPr>
  </w:style>
  <w:style w:type="paragraph" w:styleId="Title">
    <w:name w:val="Title"/>
    <w:basedOn w:val="Normal"/>
    <w:next w:val="Normal"/>
    <w:link w:val="TitleChar"/>
    <w:uiPriority w:val="10"/>
    <w:qFormat/>
    <w:rsid w:val="00C75D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D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5D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5D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5DC8"/>
    <w:pPr>
      <w:spacing w:before="160"/>
      <w:jc w:val="center"/>
    </w:pPr>
    <w:rPr>
      <w:i/>
      <w:iCs/>
      <w:color w:val="404040" w:themeColor="text1" w:themeTint="BF"/>
    </w:rPr>
  </w:style>
  <w:style w:type="character" w:customStyle="1" w:styleId="QuoteChar">
    <w:name w:val="Quote Char"/>
    <w:basedOn w:val="DefaultParagraphFont"/>
    <w:link w:val="Quote"/>
    <w:uiPriority w:val="29"/>
    <w:rsid w:val="00C75DC8"/>
    <w:rPr>
      <w:i/>
      <w:iCs/>
      <w:color w:val="404040" w:themeColor="text1" w:themeTint="BF"/>
    </w:rPr>
  </w:style>
  <w:style w:type="paragraph" w:styleId="ListParagraph">
    <w:name w:val="List Paragraph"/>
    <w:basedOn w:val="Normal"/>
    <w:uiPriority w:val="34"/>
    <w:qFormat/>
    <w:rsid w:val="00C75DC8"/>
    <w:pPr>
      <w:ind w:left="720"/>
      <w:contextualSpacing/>
    </w:pPr>
  </w:style>
  <w:style w:type="character" w:styleId="IntenseEmphasis">
    <w:name w:val="Intense Emphasis"/>
    <w:basedOn w:val="DefaultParagraphFont"/>
    <w:uiPriority w:val="21"/>
    <w:qFormat/>
    <w:rsid w:val="00C75DC8"/>
    <w:rPr>
      <w:i/>
      <w:iCs/>
      <w:color w:val="2F5496" w:themeColor="accent1" w:themeShade="BF"/>
    </w:rPr>
  </w:style>
  <w:style w:type="paragraph" w:styleId="IntenseQuote">
    <w:name w:val="Intense Quote"/>
    <w:basedOn w:val="Normal"/>
    <w:next w:val="Normal"/>
    <w:link w:val="IntenseQuoteChar"/>
    <w:uiPriority w:val="30"/>
    <w:qFormat/>
    <w:rsid w:val="00C75D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75DC8"/>
    <w:rPr>
      <w:i/>
      <w:iCs/>
      <w:color w:val="2F5496" w:themeColor="accent1" w:themeShade="BF"/>
    </w:rPr>
  </w:style>
  <w:style w:type="character" w:styleId="IntenseReference">
    <w:name w:val="Intense Reference"/>
    <w:basedOn w:val="DefaultParagraphFont"/>
    <w:uiPriority w:val="32"/>
    <w:qFormat/>
    <w:rsid w:val="00C75DC8"/>
    <w:rPr>
      <w:b/>
      <w:bCs/>
      <w:smallCaps/>
      <w:color w:val="2F5496" w:themeColor="accent1" w:themeShade="BF"/>
      <w:spacing w:val="5"/>
    </w:rPr>
  </w:style>
  <w:style w:type="character" w:styleId="Hyperlink">
    <w:name w:val="Hyperlink"/>
    <w:basedOn w:val="DefaultParagraphFont"/>
    <w:uiPriority w:val="99"/>
    <w:unhideWhenUsed/>
    <w:rsid w:val="00C75DC8"/>
    <w:rPr>
      <w:color w:val="0563C1" w:themeColor="hyperlink"/>
      <w:u w:val="single"/>
    </w:rPr>
  </w:style>
  <w:style w:type="paragraph" w:styleId="NoSpacing">
    <w:name w:val="No Spacing"/>
    <w:uiPriority w:val="1"/>
    <w:qFormat/>
    <w:rsid w:val="00C75DC8"/>
    <w:pPr>
      <w:spacing w:after="0" w:line="240" w:lineRule="auto"/>
    </w:pPr>
    <w:rPr>
      <w:rFonts w:ascii="Times New Roman" w:eastAsia="Times New Roman" w:hAnsi="Times New Roman" w:cs="Times New Roman"/>
      <w:kern w:val="0"/>
      <w:sz w:val="24"/>
      <w:szCs w:val="24"/>
      <w:lang w:eastAsia="lt-LT"/>
      <w14:ligatures w14:val="none"/>
    </w:rPr>
  </w:style>
  <w:style w:type="character" w:styleId="UnresolvedMention">
    <w:name w:val="Unresolved Mention"/>
    <w:basedOn w:val="DefaultParagraphFont"/>
    <w:uiPriority w:val="99"/>
    <w:semiHidden/>
    <w:unhideWhenUsed/>
    <w:rsid w:val="00C75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52fa04e0878311e495dc9901227533e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seimas.lrs.lt/portal/legalAct/lt/TAD/TAIS.256044/asr" TargetMode="External"/><Relationship Id="rId12" Type="http://schemas.openxmlformats.org/officeDocument/2006/relationships/hyperlink" Target="https://e.teismas.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seimas.lrs.lt/portal/legalAct/lt/TAD/TAIS.257993" TargetMode="External"/><Relationship Id="rId11" Type="http://schemas.openxmlformats.org/officeDocument/2006/relationships/hyperlink" Target="mailto:administracija@kedainiai.lt" TargetMode="External"/><Relationship Id="rId5" Type="http://schemas.openxmlformats.org/officeDocument/2006/relationships/hyperlink" Target="https://e-seimas.lrs.lt/portal/legalAct/lt/TAD/TAIS.259744/asr" TargetMode="External"/><Relationship Id="rId10" Type="http://schemas.openxmlformats.org/officeDocument/2006/relationships/hyperlink" Target="http://www.kedainiai.lt" TargetMode="External"/><Relationship Id="rId4" Type="http://schemas.openxmlformats.org/officeDocument/2006/relationships/hyperlink" Target="https://e-seimas.lrs.lt/portal/legalAct/lt/TAD/TAIS.15165/asr" TargetMode="External"/><Relationship Id="rId9" Type="http://schemas.openxmlformats.org/officeDocument/2006/relationships/hyperlink" Target="mailto:edgaras.jasenka@kedainiai.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3771</Words>
  <Characters>2151</Characters>
  <Application>Microsoft Office Word</Application>
  <DocSecurity>0</DocSecurity>
  <Lines>17</Lines>
  <Paragraphs>11</Paragraphs>
  <ScaleCrop>false</ScaleCrop>
  <Company/>
  <LinksUpToDate>false</LinksUpToDate>
  <CharactersWithSpaces>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2</cp:revision>
  <dcterms:created xsi:type="dcterms:W3CDTF">2025-05-13T06:55:00Z</dcterms:created>
  <dcterms:modified xsi:type="dcterms:W3CDTF">2025-05-13T07:03:00Z</dcterms:modified>
</cp:coreProperties>
</file>