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0F0B" w14:textId="6AF5556F" w:rsidR="00AE1593" w:rsidRDefault="00AE1593" w:rsidP="00AE159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KĖDAINIŲ RAJONO SAVIVALDYBĖS TARYBA J. Basanavičiaus g. 36, LT-57288 Kėdainiai, tel. (8 347) 69 500, faks. (8 347) 61 125, el. p. </w:t>
      </w:r>
      <w:hyperlink r:id="rId6" w:history="1">
        <w:r w:rsidRPr="00A3664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meras@kedainiai.lt</w:t>
        </w:r>
      </w:hyperlink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A9EF3B7" w14:textId="77777777" w:rsidR="00AE1593" w:rsidRDefault="00AE1593" w:rsidP="00AE159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  </w:t>
      </w:r>
    </w:p>
    <w:p w14:paraId="2F9D3C9C" w14:textId="77777777" w:rsidR="00AE1593" w:rsidRDefault="00AE1593" w:rsidP="00AE159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A19C37" w14:textId="4EF88899" w:rsidR="00AE1593" w:rsidRDefault="00AE1593" w:rsidP="00AE159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kovo</w:t>
      </w: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Kėdainių rajono savivaldybės taryba priėmė šiuos norminius teisės aktus:</w:t>
      </w:r>
    </w:p>
    <w:p w14:paraId="123E516E" w14:textId="77777777" w:rsidR="00AE1593" w:rsidRPr="00AE1593" w:rsidRDefault="00AE1593" w:rsidP="00AE159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4942"/>
        <w:gridCol w:w="1411"/>
        <w:gridCol w:w="2647"/>
      </w:tblGrid>
      <w:tr w:rsidR="00D63B49" w:rsidRPr="00F6207D" w14:paraId="46771F4E" w14:textId="77777777" w:rsidTr="00B364C7">
        <w:trPr>
          <w:trHeight w:val="20"/>
        </w:trPr>
        <w:tc>
          <w:tcPr>
            <w:tcW w:w="776" w:type="dxa"/>
          </w:tcPr>
          <w:p w14:paraId="0C5CD91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4942" w:type="dxa"/>
            <w:shd w:val="clear" w:color="auto" w:fill="auto"/>
          </w:tcPr>
          <w:p w14:paraId="6100927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pavadinimas</w:t>
            </w:r>
          </w:p>
        </w:tc>
        <w:tc>
          <w:tcPr>
            <w:tcW w:w="1411" w:type="dxa"/>
            <w:shd w:val="clear" w:color="auto" w:fill="auto"/>
          </w:tcPr>
          <w:p w14:paraId="6DFF6333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Nr.</w:t>
            </w:r>
          </w:p>
        </w:tc>
        <w:tc>
          <w:tcPr>
            <w:tcW w:w="2647" w:type="dxa"/>
            <w:shd w:val="clear" w:color="auto" w:fill="auto"/>
          </w:tcPr>
          <w:p w14:paraId="798D8D6A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Pastabos</w:t>
            </w:r>
          </w:p>
        </w:tc>
      </w:tr>
      <w:tr w:rsidR="00C25A46" w:rsidRPr="00286F36" w14:paraId="532077B7" w14:textId="77777777" w:rsidTr="00AE1593">
        <w:trPr>
          <w:trHeight w:val="1349"/>
        </w:trPr>
        <w:tc>
          <w:tcPr>
            <w:tcW w:w="776" w:type="dxa"/>
            <w:shd w:val="clear" w:color="auto" w:fill="auto"/>
            <w:vAlign w:val="bottom"/>
          </w:tcPr>
          <w:p w14:paraId="2C0725FB" w14:textId="512A43DF" w:rsidR="00C25A46" w:rsidRPr="00AE1593" w:rsidRDefault="00AE1593" w:rsidP="00AE15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15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948D7C4" w14:textId="47EB81CD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2025 m. vasario 21 d. sprendimo Nr. TS-2 „Dėl Kėdainių rajono savivaldybės 2025 metų biudžeto ir 2026–2027 metų pajamų ir asignavimų 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A8A3BEA" w14:textId="30DF5F47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TS-42</w:t>
            </w:r>
          </w:p>
        </w:tc>
        <w:tc>
          <w:tcPr>
            <w:tcW w:w="2647" w:type="dxa"/>
            <w:shd w:val="clear" w:color="auto" w:fill="auto"/>
          </w:tcPr>
          <w:p w14:paraId="5429654F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2600F625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F9D9687" w14:textId="76517AE0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BA473DC" w14:textId="0456FD6A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2019 m. gegužės 31 d. sprendimo Nr. TS-107 „Dėl mokesčių lengvatų svarstymo komisijos veiklos nuostatų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EFDAF50" w14:textId="18447E16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TS-43</w:t>
            </w:r>
          </w:p>
        </w:tc>
        <w:tc>
          <w:tcPr>
            <w:tcW w:w="2647" w:type="dxa"/>
            <w:shd w:val="clear" w:color="auto" w:fill="auto"/>
          </w:tcPr>
          <w:p w14:paraId="153B7B96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215CC7A9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6C6D978" w14:textId="77313B6C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159186EB" w14:textId="50024100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Lietuvos sporto universiteto Kėdainių ,,Aušros“ progimnazijos teikiamų paslaugų kainų nustatymo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AF1B34D" w14:textId="01847B57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TS-47</w:t>
            </w:r>
          </w:p>
        </w:tc>
        <w:tc>
          <w:tcPr>
            <w:tcW w:w="2647" w:type="dxa"/>
            <w:shd w:val="clear" w:color="auto" w:fill="auto"/>
          </w:tcPr>
          <w:p w14:paraId="757840D9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65D8A294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7F645790" w14:textId="3E5ACFAD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7801FDB" w14:textId="527C6004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2025 metų jaunimo vasaros užimtumo ir integracijos į darbo rinką programos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1952E7CE" w14:textId="087C6821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TS-48</w:t>
            </w:r>
          </w:p>
        </w:tc>
        <w:tc>
          <w:tcPr>
            <w:tcW w:w="2647" w:type="dxa"/>
            <w:shd w:val="clear" w:color="auto" w:fill="auto"/>
          </w:tcPr>
          <w:p w14:paraId="1C939C1C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6AC5AD9F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C6C9826" w14:textId="2B813DF2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D15A30D" w14:textId="4972D5B5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2023 m. spalio 27 d. sprendimo Nr. TS-309 „Dėl Kėdainių rajono savivaldybės narkotikų kontrolės komisijos nuostatų 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21CFAE0" w14:textId="557D4B88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TS-50</w:t>
            </w:r>
          </w:p>
        </w:tc>
        <w:tc>
          <w:tcPr>
            <w:tcW w:w="2647" w:type="dxa"/>
            <w:shd w:val="clear" w:color="auto" w:fill="auto"/>
          </w:tcPr>
          <w:p w14:paraId="2CD10BFD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2C025B7A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9867516" w14:textId="5A9D999F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6469D2A" w14:textId="24C3C7D1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papildomos vienkartinės išmokos gimus vaikui skyrimo ir mokėjimo Kėdainių rajono savivaldybėje tvarkos aprašo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E083BBD" w14:textId="05D553B4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TS-52</w:t>
            </w:r>
          </w:p>
        </w:tc>
        <w:tc>
          <w:tcPr>
            <w:tcW w:w="2647" w:type="dxa"/>
            <w:shd w:val="clear" w:color="auto" w:fill="auto"/>
          </w:tcPr>
          <w:p w14:paraId="6CE86F4A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5E2374D5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67303B5" w14:textId="129CDFAD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561F564" w14:textId="63F8CB66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Kėdainių rajono savivaldybės tarybos 2024 m. kovo 29 d. sprendimo Nr. TS-46 „Dėl Kėdainių pagalbos šeimai centro Globos centro 2024−2029 metų globėjų pritraukimo ir visuomenės švietimo apie globą programos ir </w:t>
            </w: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šios programos priemonių įgyvendinimo plano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4A0FF7D6" w14:textId="5A9FEBEF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TS-53</w:t>
            </w:r>
          </w:p>
        </w:tc>
        <w:tc>
          <w:tcPr>
            <w:tcW w:w="2647" w:type="dxa"/>
            <w:shd w:val="clear" w:color="auto" w:fill="auto"/>
          </w:tcPr>
          <w:p w14:paraId="61A3A5FB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1AEA5B90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14609BD" w14:textId="05501A91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6F062E3" w14:textId="442B0E89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maksimalių socialinės priežiūros, socialinės globos ir laikino atokvėpio paslaugos išlaidų finansavimo Kėdainių rajono savivaldybės gyventojams dydžių nustatymo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F0E8665" w14:textId="42D96806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TS-54</w:t>
            </w:r>
          </w:p>
        </w:tc>
        <w:tc>
          <w:tcPr>
            <w:tcW w:w="2647" w:type="dxa"/>
            <w:shd w:val="clear" w:color="auto" w:fill="auto"/>
          </w:tcPr>
          <w:p w14:paraId="3B4681B2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51C31B59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BC76B3F" w14:textId="472493AB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1C6A11C0" w14:textId="2978883F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socialinių paslaugų įstaigose teikiamų paslaugų kainų nustatymo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C37BFA1" w14:textId="100F991B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TS-55</w:t>
            </w:r>
          </w:p>
        </w:tc>
        <w:tc>
          <w:tcPr>
            <w:tcW w:w="2647" w:type="dxa"/>
            <w:shd w:val="clear" w:color="auto" w:fill="auto"/>
          </w:tcPr>
          <w:p w14:paraId="71BF44E6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284C4D3F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64696163" w14:textId="712EE346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9C9ED67" w14:textId="637038F6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2012 m. vasario 10 d. sprendimo Nr. TS-24 „Dėl Metų medicinos darbuotojo apdovanojimo skyrimo tvarkos aprašo ir atrankos komisijos tvirtinimo”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12A56B7A" w14:textId="63461C8B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TS-59</w:t>
            </w:r>
          </w:p>
        </w:tc>
        <w:tc>
          <w:tcPr>
            <w:tcW w:w="2647" w:type="dxa"/>
            <w:shd w:val="clear" w:color="auto" w:fill="auto"/>
          </w:tcPr>
          <w:p w14:paraId="6F18DFBD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68FFF560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35F3DFE" w14:textId="4640FEE5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17DA0E05" w14:textId="1B39966C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Birutės gatvės Kėdainių miesto sen., Daukšių k. ir </w:t>
            </w:r>
            <w:proofErr w:type="spellStart"/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Pasmilgio</w:t>
            </w:r>
            <w:proofErr w:type="spellEnd"/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k., specialiojo plano 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3589A01" w14:textId="0B4C60CA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TS-68</w:t>
            </w:r>
          </w:p>
        </w:tc>
        <w:tc>
          <w:tcPr>
            <w:tcW w:w="2647" w:type="dxa"/>
            <w:shd w:val="clear" w:color="auto" w:fill="auto"/>
          </w:tcPr>
          <w:p w14:paraId="1918D715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1DB9376A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E755F48" w14:textId="73058481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7D52D37" w14:textId="0C29D7AA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2022 m. spalio 28 d. sprendimo Nr. TS-274 „Dėl kriterijų, pagal kuriuos nustatoma, kada savivaldybės infrastruktūros plėtros įmoka nemokama arba mokama dalimis ir savivaldybės infrastruktūros plėtros įmokos mokėjimo ir atleidimo nuo jos mokėjimo tvarkos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8346B94" w14:textId="3C4343AA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TS-69</w:t>
            </w:r>
          </w:p>
        </w:tc>
        <w:tc>
          <w:tcPr>
            <w:tcW w:w="2647" w:type="dxa"/>
            <w:shd w:val="clear" w:color="auto" w:fill="auto"/>
          </w:tcPr>
          <w:p w14:paraId="5E0FC303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39C4F404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658F9182" w14:textId="6B875CD4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FCE0450" w14:textId="7B879F5B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2022 m. spalio 28 d. sprendimo Nr. TS-273 „Dėl Kėdainių rajono savivaldybės infrastruktūros plėtros įmokos tarifų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D8853F8" w14:textId="1CF954A8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TS-70</w:t>
            </w:r>
          </w:p>
        </w:tc>
        <w:tc>
          <w:tcPr>
            <w:tcW w:w="2647" w:type="dxa"/>
            <w:shd w:val="clear" w:color="auto" w:fill="auto"/>
          </w:tcPr>
          <w:p w14:paraId="620A21F1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33DCA340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D037B38" w14:textId="2686FC6C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99AE086" w14:textId="66036A04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sodininkų bendrijų kelių ir gatvių perdavimo savivaldybei tvarkos aprašo 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35A42B9A" w14:textId="2C07107E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TS-73</w:t>
            </w:r>
          </w:p>
        </w:tc>
        <w:tc>
          <w:tcPr>
            <w:tcW w:w="2647" w:type="dxa"/>
            <w:shd w:val="clear" w:color="auto" w:fill="auto"/>
          </w:tcPr>
          <w:p w14:paraId="76299240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72BB1D27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9044980" w14:textId="5AE3F856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54846C5F" w14:textId="6E9BD160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2025–2028 metų vietinės reikšmės kelių paprastojo remonto darbų objektų prioritetinės eilės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773E4D2D" w14:textId="6ABC333A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TS-84</w:t>
            </w:r>
          </w:p>
        </w:tc>
        <w:tc>
          <w:tcPr>
            <w:tcW w:w="2647" w:type="dxa"/>
            <w:shd w:val="clear" w:color="auto" w:fill="auto"/>
          </w:tcPr>
          <w:p w14:paraId="2C23C14B" w14:textId="77777777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25A46" w:rsidRPr="00286F36" w14:paraId="31E2334D" w14:textId="77777777" w:rsidTr="00AE1593">
        <w:trPr>
          <w:trHeight w:val="1162"/>
        </w:trPr>
        <w:tc>
          <w:tcPr>
            <w:tcW w:w="776" w:type="dxa"/>
            <w:shd w:val="clear" w:color="auto" w:fill="auto"/>
            <w:vAlign w:val="bottom"/>
          </w:tcPr>
          <w:p w14:paraId="56BF3764" w14:textId="33E0342E" w:rsidR="00C25A46" w:rsidRPr="00286F36" w:rsidRDefault="00AE1593" w:rsidP="00C25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16. 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0BCD67E" w14:textId="0CFBAC2B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2023 m. gruodžio 22 d. sprendimo Nr. TS-384 „Dėl Kėdainių rajono savivaldybės Antikorupcijos komisijos veiklos nuostatų 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77D471C" w14:textId="2E089A0E" w:rsidR="00C25A46" w:rsidRPr="00992779" w:rsidRDefault="00C25A46" w:rsidP="00C25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E5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TS-88</w:t>
            </w:r>
          </w:p>
        </w:tc>
        <w:tc>
          <w:tcPr>
            <w:tcW w:w="2647" w:type="dxa"/>
            <w:shd w:val="clear" w:color="auto" w:fill="auto"/>
          </w:tcPr>
          <w:p w14:paraId="4C1DE4E0" w14:textId="58F98E55" w:rsidR="00C25A46" w:rsidRPr="00286F36" w:rsidRDefault="00C25A46" w:rsidP="00C25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63AB7C5" w14:textId="77777777" w:rsidR="00AE1593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03AE26" w14:textId="77777777" w:rsidR="00AE1593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7B8642" w14:textId="65A8CE6A" w:rsidR="00AE1593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 </w:t>
      </w:r>
    </w:p>
    <w:p w14:paraId="11209F31" w14:textId="77777777" w:rsidR="00AE1593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528CA3" w14:textId="77777777" w:rsidR="00AE1593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379B71" w14:textId="70DA78A0" w:rsidR="0065793A" w:rsidRDefault="00AE1593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593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meras                                                                                           Valentinas Tamulis</w:t>
      </w:r>
    </w:p>
    <w:sectPr w:rsidR="00657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21D60"/>
    <w:multiLevelType w:val="hybridMultilevel"/>
    <w:tmpl w:val="305A6C7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D6D45"/>
    <w:multiLevelType w:val="hybridMultilevel"/>
    <w:tmpl w:val="9F62DEE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806806">
    <w:abstractNumId w:val="1"/>
  </w:num>
  <w:num w:numId="2" w16cid:durableId="2134403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B49"/>
    <w:rsid w:val="000F225D"/>
    <w:rsid w:val="001665FC"/>
    <w:rsid w:val="001F0663"/>
    <w:rsid w:val="001F5FB6"/>
    <w:rsid w:val="00203004"/>
    <w:rsid w:val="002311CB"/>
    <w:rsid w:val="0024686A"/>
    <w:rsid w:val="00286F36"/>
    <w:rsid w:val="00297436"/>
    <w:rsid w:val="00340CC4"/>
    <w:rsid w:val="004478A9"/>
    <w:rsid w:val="004B2079"/>
    <w:rsid w:val="004E4158"/>
    <w:rsid w:val="004F3ADB"/>
    <w:rsid w:val="00532716"/>
    <w:rsid w:val="00541D15"/>
    <w:rsid w:val="00646B26"/>
    <w:rsid w:val="0065793A"/>
    <w:rsid w:val="0076677E"/>
    <w:rsid w:val="0078042E"/>
    <w:rsid w:val="007B52A9"/>
    <w:rsid w:val="008029E3"/>
    <w:rsid w:val="008567F0"/>
    <w:rsid w:val="00942587"/>
    <w:rsid w:val="00992779"/>
    <w:rsid w:val="00A23003"/>
    <w:rsid w:val="00A46A53"/>
    <w:rsid w:val="00AD4F28"/>
    <w:rsid w:val="00AE1593"/>
    <w:rsid w:val="00B364C7"/>
    <w:rsid w:val="00C25A46"/>
    <w:rsid w:val="00C74224"/>
    <w:rsid w:val="00CC7F7F"/>
    <w:rsid w:val="00D07ACB"/>
    <w:rsid w:val="00D13A7F"/>
    <w:rsid w:val="00D36236"/>
    <w:rsid w:val="00D63B49"/>
    <w:rsid w:val="00DD0AF8"/>
    <w:rsid w:val="00F6207D"/>
    <w:rsid w:val="00F8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BBC"/>
  <w15:chartTrackingRefBased/>
  <w15:docId w15:val="{31556539-9DDA-4D9D-B5AC-41738187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974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974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30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59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E1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ras@kedainiai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02D4E-5B10-414E-966B-B03D3E778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2287</Words>
  <Characters>1305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Dimitrijus Kuprijanovas</cp:lastModifiedBy>
  <cp:revision>4</cp:revision>
  <cp:lastPrinted>2025-04-04T04:55:00Z</cp:lastPrinted>
  <dcterms:created xsi:type="dcterms:W3CDTF">2025-04-04T04:51:00Z</dcterms:created>
  <dcterms:modified xsi:type="dcterms:W3CDTF">2025-04-04T04:58:00Z</dcterms:modified>
</cp:coreProperties>
</file>