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D51E2" w14:textId="77777777" w:rsidR="00EC11F7" w:rsidRPr="00021837" w:rsidRDefault="00EC11F7" w:rsidP="00EC11F7">
      <w:pPr>
        <w:rPr>
          <w:sz w:val="18"/>
          <w:szCs w:val="18"/>
          <w:lang w:eastAsia="ar-SA"/>
        </w:rPr>
      </w:pPr>
    </w:p>
    <w:p w14:paraId="58AB0ACA" w14:textId="77777777" w:rsidR="00EC11F7" w:rsidRPr="00021837" w:rsidRDefault="00EC11F7" w:rsidP="00EC11F7">
      <w:pPr>
        <w:widowControl w:val="0"/>
        <w:ind w:right="-23"/>
        <w:jc w:val="center"/>
        <w:rPr>
          <w:spacing w:val="5"/>
          <w:sz w:val="16"/>
          <w:szCs w:val="16"/>
          <w:lang w:eastAsia="ar-SA"/>
        </w:rPr>
      </w:pPr>
      <w:r w:rsidRPr="00021837">
        <w:rPr>
          <w:noProof/>
          <w:sz w:val="26"/>
          <w:lang w:eastAsia="lt-LT"/>
        </w:rPr>
        <mc:AlternateContent>
          <mc:Choice Requires="wps">
            <w:drawing>
              <wp:anchor distT="4294967295" distB="4294967295" distL="114300" distR="114300" simplePos="0" relativeHeight="251661312" behindDoc="0" locked="0" layoutInCell="1" allowOverlap="1" wp14:anchorId="03F3EA17" wp14:editId="3F681792">
                <wp:simplePos x="0" y="0"/>
                <wp:positionH relativeFrom="column">
                  <wp:posOffset>1569796</wp:posOffset>
                </wp:positionH>
                <wp:positionV relativeFrom="paragraph">
                  <wp:posOffset>97790</wp:posOffset>
                </wp:positionV>
                <wp:extent cx="3305175" cy="0"/>
                <wp:effectExtent l="19050" t="19050" r="9525" b="19050"/>
                <wp:wrapNone/>
                <wp:docPr id="1623386134"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5175" cy="0"/>
                        </a:xfrm>
                        <a:prstGeom prst="line">
                          <a:avLst/>
                        </a:prstGeom>
                        <a:noFill/>
                        <a:ln w="9360" cap="sq">
                          <a:solidFill>
                            <a:srgbClr val="000000"/>
                          </a:solidFill>
                          <a:miter lim="800000"/>
                          <a:headEnd/>
                          <a:tailEnd/>
                        </a:ln>
                        <a:effectLst/>
                      </wps:spPr>
                      <wps:bodyPr/>
                    </wps:wsp>
                  </a:graphicData>
                </a:graphic>
                <wp14:sizeRelH relativeFrom="page">
                  <wp14:pctWidth>0</wp14:pctWidth>
                </wp14:sizeRelH>
                <wp14:sizeRelV relativeFrom="page">
                  <wp14:pctHeight>0</wp14:pctHeight>
                </wp14:sizeRelV>
              </wp:anchor>
            </w:drawing>
          </mc:Choice>
          <mc:Fallback>
            <w:pict>
              <v:line w14:anchorId="12554129" id="Straight Connector 2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3.6pt,7.7pt" to="383.8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" strokeweight=".26mm">
                <v:stroke joinstyle="miter" endcap="square"/>
              </v:line>
            </w:pict>
          </mc:Fallback>
        </mc:AlternateContent>
      </w:r>
    </w:p>
    <w:p w14:paraId="34C9D05C" w14:textId="77777777" w:rsidR="00EC11F7" w:rsidRPr="00021837" w:rsidRDefault="00EC11F7" w:rsidP="00EC11F7">
      <w:pPr>
        <w:widowControl w:val="0"/>
        <w:ind w:right="-23"/>
        <w:jc w:val="center"/>
        <w:rPr>
          <w:sz w:val="22"/>
          <w:szCs w:val="22"/>
          <w:lang w:eastAsia="ar-SA"/>
        </w:rPr>
      </w:pPr>
      <w:r w:rsidRPr="00021837">
        <w:rPr>
          <w:spacing w:val="5"/>
          <w:sz w:val="16"/>
          <w:szCs w:val="16"/>
          <w:lang w:eastAsia="ar-SA"/>
        </w:rPr>
        <w:t>(patalpų adresas, patalpų savininko (valdytojo) vardas, pavardė)</w:t>
      </w:r>
    </w:p>
    <w:p w14:paraId="3D4B1F41" w14:textId="77777777" w:rsidR="00EC11F7" w:rsidRPr="00021837" w:rsidRDefault="00EC11F7" w:rsidP="00EC11F7">
      <w:pPr>
        <w:snapToGrid w:val="0"/>
        <w:rPr>
          <w:sz w:val="22"/>
          <w:szCs w:val="22"/>
          <w:lang w:eastAsia="ar-SA"/>
        </w:rPr>
      </w:pPr>
    </w:p>
    <w:p w14:paraId="05FAE58C" w14:textId="77777777" w:rsidR="00EC11F7" w:rsidRPr="00021837" w:rsidRDefault="00EC11F7" w:rsidP="00EC11F7">
      <w:pPr>
        <w:widowControl w:val="0"/>
        <w:ind w:right="-23"/>
        <w:jc w:val="center"/>
        <w:rPr>
          <w:spacing w:val="5"/>
          <w:sz w:val="16"/>
          <w:szCs w:val="16"/>
          <w:lang w:eastAsia="ar-SA"/>
        </w:rPr>
      </w:pPr>
      <w:r w:rsidRPr="00021837">
        <w:rPr>
          <w:noProof/>
          <w:sz w:val="26"/>
          <w:lang w:eastAsia="lt-LT"/>
        </w:rPr>
        <mc:AlternateContent>
          <mc:Choice Requires="wps">
            <w:drawing>
              <wp:anchor distT="4294967295" distB="4294967295" distL="114300" distR="114300" simplePos="0" relativeHeight="251660288" behindDoc="0" locked="0" layoutInCell="1" allowOverlap="1" wp14:anchorId="175D241E" wp14:editId="6B3F51D6">
                <wp:simplePos x="0" y="0"/>
                <wp:positionH relativeFrom="column">
                  <wp:posOffset>1569796</wp:posOffset>
                </wp:positionH>
                <wp:positionV relativeFrom="paragraph">
                  <wp:posOffset>102870</wp:posOffset>
                </wp:positionV>
                <wp:extent cx="3305175" cy="0"/>
                <wp:effectExtent l="19050" t="19050" r="9525" b="19050"/>
                <wp:wrapNone/>
                <wp:docPr id="60542667"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5175" cy="0"/>
                        </a:xfrm>
                        <a:prstGeom prst="line">
                          <a:avLst/>
                        </a:prstGeom>
                        <a:noFill/>
                        <a:ln w="9360" cap="sq">
                          <a:solidFill>
                            <a:srgbClr val="000000"/>
                          </a:solidFill>
                          <a:miter lim="800000"/>
                          <a:headEnd/>
                          <a:tailEnd/>
                        </a:ln>
                        <a:effectLst/>
                      </wps:spPr>
                      <wps:bodyPr/>
                    </wps:wsp>
                  </a:graphicData>
                </a:graphic>
                <wp14:sizeRelH relativeFrom="page">
                  <wp14:pctWidth>0</wp14:pctWidth>
                </wp14:sizeRelH>
                <wp14:sizeRelV relativeFrom="page">
                  <wp14:pctHeight>0</wp14:pctHeight>
                </wp14:sizeRelV>
              </wp:anchor>
            </w:drawing>
          </mc:Choice>
          <mc:Fallback>
            <w:pict>
              <v:line w14:anchorId="121FB040" id="Straight Connector 2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3.6pt,8.1pt" to="383.8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" strokeweight=".26mm">
                <v:stroke joinstyle="miter" endcap="square"/>
              </v:line>
            </w:pict>
          </mc:Fallback>
        </mc:AlternateContent>
      </w:r>
    </w:p>
    <w:p w14:paraId="0544D2AD" w14:textId="77777777" w:rsidR="00EC11F7" w:rsidRPr="00ED4BDF" w:rsidRDefault="00EC11F7" w:rsidP="00EC11F7">
      <w:pPr>
        <w:widowControl w:val="0"/>
        <w:ind w:right="-23"/>
        <w:jc w:val="center"/>
        <w:rPr>
          <w:sz w:val="20"/>
          <w:lang w:eastAsia="ar-SA"/>
        </w:rPr>
      </w:pPr>
      <w:r w:rsidRPr="00021837">
        <w:rPr>
          <w:spacing w:val="5"/>
          <w:sz w:val="16"/>
          <w:szCs w:val="16"/>
          <w:lang w:eastAsia="ar-SA"/>
        </w:rPr>
        <w:t xml:space="preserve">(adresas </w:t>
      </w:r>
      <w:r w:rsidRPr="00ED4BDF">
        <w:rPr>
          <w:spacing w:val="5"/>
          <w:sz w:val="16"/>
          <w:szCs w:val="16"/>
          <w:lang w:eastAsia="ar-SA"/>
        </w:rPr>
        <w:t>korespondencijai (jei nesutampa su aukščiau nurodytų), telefono Nr., elektroninio pašto adresas)</w:t>
      </w:r>
    </w:p>
    <w:p w14:paraId="3C52EDC5" w14:textId="77777777" w:rsidR="00EC11F7" w:rsidRPr="00ED4BDF" w:rsidRDefault="00EC11F7" w:rsidP="00EC11F7">
      <w:pPr>
        <w:snapToGrid w:val="0"/>
        <w:rPr>
          <w:sz w:val="20"/>
          <w:lang w:eastAsia="ar-SA"/>
        </w:rPr>
      </w:pPr>
    </w:p>
    <w:p w14:paraId="54787DE0" w14:textId="77777777" w:rsidR="00EC11F7" w:rsidRPr="00021837" w:rsidRDefault="00EC11F7" w:rsidP="00EC11F7">
      <w:pPr>
        <w:widowControl w:val="0"/>
        <w:ind w:right="57"/>
        <w:jc w:val="center"/>
        <w:rPr>
          <w:spacing w:val="2"/>
          <w:sz w:val="22"/>
          <w:szCs w:val="22"/>
          <w:lang w:eastAsia="ar-SA"/>
        </w:rPr>
      </w:pPr>
      <w:r w:rsidRPr="00021837">
        <w:rPr>
          <w:spacing w:val="2"/>
          <w:sz w:val="22"/>
          <w:szCs w:val="22"/>
          <w:lang w:eastAsia="ar-SA"/>
        </w:rPr>
        <w:t>Kėdainių rajono savivaldybės administracijai</w:t>
      </w:r>
    </w:p>
    <w:p w14:paraId="2D81D604" w14:textId="77777777" w:rsidR="00EC11F7" w:rsidRPr="00021837" w:rsidRDefault="00EC11F7" w:rsidP="00EC11F7">
      <w:pPr>
        <w:widowControl w:val="0"/>
        <w:ind w:right="57"/>
        <w:jc w:val="center"/>
        <w:rPr>
          <w:sz w:val="16"/>
          <w:szCs w:val="16"/>
          <w:lang w:eastAsia="ar-SA"/>
        </w:rPr>
      </w:pPr>
    </w:p>
    <w:p w14:paraId="68FC108C" w14:textId="77777777" w:rsidR="00EC11F7" w:rsidRPr="00021837" w:rsidRDefault="00EC11F7" w:rsidP="00EC11F7">
      <w:pPr>
        <w:snapToGrid w:val="0"/>
        <w:rPr>
          <w:sz w:val="16"/>
          <w:szCs w:val="16"/>
          <w:lang w:eastAsia="ar-SA"/>
        </w:rPr>
      </w:pPr>
    </w:p>
    <w:p w14:paraId="2913B46F" w14:textId="77777777" w:rsidR="00EC11F7" w:rsidRPr="00021837" w:rsidRDefault="00EC11F7" w:rsidP="00EC11F7">
      <w:pPr>
        <w:widowControl w:val="0"/>
        <w:tabs>
          <w:tab w:val="left" w:pos="7655"/>
        </w:tabs>
        <w:ind w:right="57"/>
        <w:jc w:val="center"/>
        <w:rPr>
          <w:b/>
          <w:caps/>
          <w:spacing w:val="2"/>
          <w:szCs w:val="24"/>
          <w:lang w:eastAsia="ar-SA"/>
        </w:rPr>
      </w:pPr>
      <w:r w:rsidRPr="00021837">
        <w:rPr>
          <w:b/>
          <w:szCs w:val="24"/>
          <w:lang w:eastAsia="ar-SA"/>
        </w:rPr>
        <w:t>PRAŠYMAS</w:t>
      </w:r>
    </w:p>
    <w:p w14:paraId="73FDDD8A" w14:textId="77777777" w:rsidR="00EC11F7" w:rsidRPr="00021837" w:rsidRDefault="00EC11F7" w:rsidP="00EC11F7">
      <w:pPr>
        <w:widowControl w:val="0"/>
        <w:tabs>
          <w:tab w:val="left" w:pos="7655"/>
        </w:tabs>
        <w:ind w:right="57"/>
        <w:jc w:val="center"/>
        <w:rPr>
          <w:sz w:val="20"/>
          <w:lang w:eastAsia="ar-SA"/>
        </w:rPr>
      </w:pPr>
      <w:r w:rsidRPr="00021837">
        <w:rPr>
          <w:b/>
          <w:caps/>
          <w:spacing w:val="2"/>
          <w:szCs w:val="24"/>
          <w:lang w:eastAsia="ar-SA"/>
        </w:rPr>
        <w:t>Atleisti nuo VIETINĖS RINKLIAVOS kintamosIOS DEDAMOSIOS mokĖjimo</w:t>
      </w:r>
    </w:p>
    <w:p w14:paraId="6D28E174" w14:textId="77777777" w:rsidR="00EC11F7" w:rsidRPr="00021837" w:rsidRDefault="00EC11F7" w:rsidP="00EC11F7">
      <w:pPr>
        <w:snapToGrid w:val="0"/>
        <w:rPr>
          <w:sz w:val="20"/>
          <w:lang w:eastAsia="ar-SA"/>
        </w:rPr>
      </w:pPr>
    </w:p>
    <w:p w14:paraId="545E15C0" w14:textId="77777777" w:rsidR="00EC11F7" w:rsidRPr="00021837" w:rsidRDefault="00EC11F7" w:rsidP="00EC11F7">
      <w:pPr>
        <w:widowControl w:val="0"/>
        <w:ind w:right="57"/>
        <w:jc w:val="center"/>
        <w:rPr>
          <w:sz w:val="22"/>
          <w:szCs w:val="22"/>
          <w:u w:val="single"/>
          <w:lang w:eastAsia="ar-SA"/>
        </w:rPr>
      </w:pPr>
      <w:r>
        <w:rPr>
          <w:sz w:val="22"/>
          <w:szCs w:val="22"/>
          <w:u w:val="single"/>
          <w:lang w:eastAsia="ar-SA"/>
        </w:rPr>
        <w:t xml:space="preserve">                         </w:t>
      </w:r>
      <w:r w:rsidRPr="00021837">
        <w:rPr>
          <w:sz w:val="22"/>
          <w:szCs w:val="22"/>
          <w:u w:val="single"/>
          <w:lang w:eastAsia="ar-SA"/>
        </w:rPr>
        <w:t xml:space="preserve"> m.                       mėn.          d. </w:t>
      </w:r>
    </w:p>
    <w:p w14:paraId="38755545" w14:textId="77777777" w:rsidR="00EC11F7" w:rsidRPr="00021837" w:rsidRDefault="00EC11F7" w:rsidP="00EC11F7">
      <w:pPr>
        <w:widowControl w:val="0"/>
        <w:ind w:right="57"/>
        <w:jc w:val="center"/>
        <w:rPr>
          <w:sz w:val="20"/>
          <w:lang w:eastAsia="ar-SA"/>
        </w:rPr>
      </w:pPr>
      <w:r w:rsidRPr="00021837">
        <w:rPr>
          <w:sz w:val="22"/>
          <w:szCs w:val="22"/>
          <w:lang w:eastAsia="ar-SA"/>
        </w:rPr>
        <w:t xml:space="preserve">Kėdainiai      </w:t>
      </w:r>
    </w:p>
    <w:p w14:paraId="08550ED6" w14:textId="77777777" w:rsidR="00EC11F7" w:rsidRPr="00021837" w:rsidRDefault="00EC11F7" w:rsidP="00EC11F7">
      <w:pPr>
        <w:snapToGrid w:val="0"/>
        <w:rPr>
          <w:sz w:val="20"/>
          <w:lang w:eastAsia="ar-SA"/>
        </w:rPr>
      </w:pPr>
    </w:p>
    <w:p w14:paraId="4226E841" w14:textId="0C4DF67E" w:rsidR="00EC11F7" w:rsidRPr="00ED4BDF" w:rsidRDefault="00EC11F7" w:rsidP="00EC11F7">
      <w:pPr>
        <w:snapToGrid w:val="0"/>
        <w:ind w:firstLine="851"/>
        <w:jc w:val="both"/>
        <w:rPr>
          <w:szCs w:val="24"/>
          <w:lang w:eastAsia="ar-SA"/>
        </w:rPr>
      </w:pPr>
      <w:r w:rsidRPr="00021837">
        <w:rPr>
          <w:szCs w:val="24"/>
          <w:lang w:eastAsia="ar-SA"/>
        </w:rPr>
        <w:t xml:space="preserve">Vadovaudamasis Kėdainių rajono savivaldybės tarybos </w:t>
      </w:r>
      <w:r w:rsidR="00657775">
        <w:rPr>
          <w:szCs w:val="24"/>
          <w:lang w:eastAsia="ar-SA"/>
        </w:rPr>
        <w:t xml:space="preserve">2026 </w:t>
      </w:r>
      <w:r w:rsidRPr="00021837">
        <w:rPr>
          <w:szCs w:val="24"/>
          <w:lang w:eastAsia="ar-SA"/>
        </w:rPr>
        <w:t xml:space="preserve">m. </w:t>
      </w:r>
      <w:r w:rsidR="00657775">
        <w:rPr>
          <w:szCs w:val="24"/>
          <w:lang w:eastAsia="ar-SA"/>
        </w:rPr>
        <w:t>sausio 30</w:t>
      </w:r>
      <w:r w:rsidRPr="00021837">
        <w:rPr>
          <w:szCs w:val="24"/>
          <w:lang w:eastAsia="ar-SA"/>
        </w:rPr>
        <w:t xml:space="preserve"> </w:t>
      </w:r>
      <w:r w:rsidRPr="00021837">
        <w:rPr>
          <w:szCs w:val="24"/>
          <w:shd w:val="clear" w:color="auto" w:fill="FFFFFF"/>
          <w:lang w:eastAsia="ar-SA"/>
        </w:rPr>
        <w:t>d. sprendimu Nr.</w:t>
      </w:r>
      <w:r w:rsidRPr="00021837">
        <w:rPr>
          <w:szCs w:val="24"/>
          <w:lang w:eastAsia="ar-SA"/>
        </w:rPr>
        <w:t xml:space="preserve"> </w:t>
      </w:r>
      <w:r w:rsidR="00657775">
        <w:rPr>
          <w:szCs w:val="24"/>
          <w:lang w:eastAsia="ar-SA"/>
        </w:rPr>
        <w:t xml:space="preserve">TS-17 </w:t>
      </w:r>
      <w:r w:rsidRPr="00021837">
        <w:rPr>
          <w:szCs w:val="24"/>
          <w:lang w:eastAsia="ar-SA"/>
        </w:rPr>
        <w:t xml:space="preserve">patvirtintais Kėdainių rajono savivaldybės </w:t>
      </w:r>
      <w:r w:rsidRPr="00021837">
        <w:rPr>
          <w:spacing w:val="2"/>
          <w:szCs w:val="24"/>
          <w:lang w:eastAsia="ar-SA"/>
        </w:rPr>
        <w:t>vietinės rinkliavos</w:t>
      </w:r>
      <w:r w:rsidRPr="00021837">
        <w:rPr>
          <w:szCs w:val="24"/>
          <w:lang w:eastAsia="ar-SA"/>
        </w:rPr>
        <w:t xml:space="preserve"> už komunalinių </w:t>
      </w:r>
      <w:r w:rsidRPr="00ED4BDF">
        <w:rPr>
          <w:szCs w:val="24"/>
          <w:lang w:eastAsia="ar-SA"/>
        </w:rPr>
        <w:t>atliekų ir komunalinėms atliekoms nepriskiriamų buityje susidarančių atliekų tvarkymą nuostatais:</w:t>
      </w:r>
    </w:p>
    <w:p w14:paraId="69A8EE83" w14:textId="77777777" w:rsidR="00EC11F7" w:rsidRPr="00ED4BDF" w:rsidRDefault="00EC11F7" w:rsidP="00EC11F7">
      <w:pPr>
        <w:snapToGrid w:val="0"/>
        <w:ind w:firstLine="851"/>
        <w:jc w:val="both"/>
        <w:rPr>
          <w:szCs w:val="24"/>
          <w:lang w:eastAsia="ar-SA"/>
        </w:rPr>
      </w:pPr>
      <w:r w:rsidRPr="00ED4BDF">
        <w:rPr>
          <w:szCs w:val="24"/>
          <w:lang w:eastAsia="ar-SA"/>
        </w:rPr>
        <w:t xml:space="preserve">Informuoju, kad man nuosavybės teise priklausančiame nekilnojamo turto objekte, esančiame adresu </w:t>
      </w:r>
      <w:r>
        <w:rPr>
          <w:i/>
          <w:szCs w:val="24"/>
          <w:lang w:eastAsia="ar-SA"/>
        </w:rPr>
        <w:t>_____________________________________________________</w:t>
      </w:r>
      <w:r w:rsidRPr="00ED4BDF">
        <w:rPr>
          <w:szCs w:val="24"/>
          <w:lang w:eastAsia="ar-SA"/>
        </w:rPr>
        <w:t xml:space="preserve">, nekilnojamo turto registro išraše pateiktas pastato unikalus Nr. </w:t>
      </w:r>
      <w:r>
        <w:rPr>
          <w:i/>
          <w:szCs w:val="24"/>
          <w:lang w:eastAsia="ar-SA"/>
        </w:rPr>
        <w:t>________________________</w:t>
      </w:r>
      <w:r w:rsidRPr="00ED4BDF">
        <w:rPr>
          <w:szCs w:val="24"/>
          <w:lang w:eastAsia="ar-SA"/>
        </w:rPr>
        <w:t xml:space="preserve">, individualaus mišrių komunalinių atliekų konteinerio inventorinis Nr. </w:t>
      </w:r>
      <w:r>
        <w:rPr>
          <w:i/>
          <w:szCs w:val="24"/>
          <w:lang w:eastAsia="ar-SA"/>
        </w:rPr>
        <w:t>________________________</w:t>
      </w:r>
      <w:r w:rsidRPr="00ED4BDF">
        <w:rPr>
          <w:i/>
          <w:szCs w:val="24"/>
          <w:lang w:eastAsia="ar-SA"/>
        </w:rPr>
        <w:t xml:space="preserve">, </w:t>
      </w:r>
      <w:r w:rsidRPr="00ED4BDF">
        <w:rPr>
          <w:szCs w:val="24"/>
          <w:lang w:eastAsia="ar-SA"/>
        </w:rPr>
        <w:t>laikotarpiu nuo 20</w:t>
      </w:r>
      <w:r>
        <w:rPr>
          <w:szCs w:val="24"/>
          <w:lang w:eastAsia="ar-SA"/>
        </w:rPr>
        <w:t>.....</w:t>
      </w:r>
      <w:r w:rsidRPr="00ED4BDF">
        <w:rPr>
          <w:szCs w:val="24"/>
          <w:lang w:eastAsia="ar-SA"/>
        </w:rPr>
        <w:t xml:space="preserve"> m. .................... mėn.....d. iki 20</w:t>
      </w:r>
      <w:r>
        <w:rPr>
          <w:szCs w:val="24"/>
          <w:lang w:eastAsia="ar-SA"/>
        </w:rPr>
        <w:t>.....</w:t>
      </w:r>
      <w:r w:rsidRPr="00ED4BDF">
        <w:rPr>
          <w:szCs w:val="24"/>
          <w:lang w:eastAsia="ar-SA"/>
        </w:rPr>
        <w:t>m. .................... mėn.....d. nebus gyvenama arba jame nebus vykdoma ūkinė veikla ir komunalinės atliekos nesusidarys. Prašau nurodytam laikotarpiui atleisti mane nuo Vietinės rinkliavos kintamosios dedamosios mokėjimo už įvardytą nekilnojamojo turto objektą.</w:t>
      </w:r>
    </w:p>
    <w:p w14:paraId="10D2FCD2" w14:textId="77777777" w:rsidR="00EC11F7" w:rsidRPr="00021837" w:rsidRDefault="00EC11F7" w:rsidP="00EC11F7">
      <w:pPr>
        <w:snapToGrid w:val="0"/>
        <w:ind w:firstLine="851"/>
        <w:jc w:val="both"/>
        <w:rPr>
          <w:szCs w:val="24"/>
          <w:lang w:eastAsia="ar-SA"/>
        </w:rPr>
      </w:pPr>
      <w:r w:rsidRPr="00ED4BDF">
        <w:rPr>
          <w:lang w:eastAsia="lt-LT"/>
        </w:rPr>
        <w:t xml:space="preserve">Per 30 kalendorinių dienų nuo deklaruoto laikotarpio pabaigos </w:t>
      </w:r>
      <w:r w:rsidRPr="00ED4BDF">
        <w:rPr>
          <w:szCs w:val="24"/>
          <w:lang w:eastAsia="ar-SA"/>
        </w:rPr>
        <w:t xml:space="preserve">įsipareigoju pateikti nenaudojimą įrodančius dokumentus ir duomenis (pažymą iš AB „Energijos skirstymo operatorius“, kad nekilnojamojo turto objekte per prašomą laikotarpį nesunaudota daugiau kaip 45 kWh/3 mėn. elektros energijos, </w:t>
      </w:r>
      <w:r w:rsidRPr="00ED4BDF">
        <w:rPr>
          <w:lang w:eastAsia="lt-LT"/>
        </w:rPr>
        <w:t xml:space="preserve">nekilnojamojo turto objekto savininko arba jo įgalioto asmens pažymą apie deklaruotu laikotarpiu nekilnojamojo turto objekte autonomiškai (be žmogaus priežiūros ir dalyvavimo) veikusius elektra maitinamus prietaisus ir (ar) įrenginius, </w:t>
      </w:r>
      <w:r w:rsidRPr="00ED4BDF">
        <w:rPr>
          <w:szCs w:val="24"/>
          <w:lang w:eastAsia="ar-SA"/>
        </w:rPr>
        <w:t>seniūnijos išduotą ir seniūno patvirtintą pažymą, kad per nurodomą laikotarpį, nekilnojamojo turto objekte nebuvo gyvenama arba</w:t>
      </w:r>
      <w:r w:rsidRPr="00021837">
        <w:rPr>
          <w:szCs w:val="24"/>
          <w:lang w:eastAsia="ar-SA"/>
        </w:rPr>
        <w:t xml:space="preserve"> jame nebuvo vykdoma ūkinė veikla arba šių dokumentų kopijas, kitą informaciją).</w:t>
      </w:r>
    </w:p>
    <w:p w14:paraId="0939C6FB" w14:textId="77777777" w:rsidR="00EC11F7" w:rsidRPr="00021837" w:rsidRDefault="00EC11F7" w:rsidP="00EC11F7">
      <w:pPr>
        <w:snapToGrid w:val="0"/>
        <w:ind w:firstLine="567"/>
        <w:jc w:val="both"/>
        <w:rPr>
          <w:szCs w:val="24"/>
          <w:lang w:eastAsia="ar-SA"/>
        </w:rPr>
      </w:pPr>
    </w:p>
    <w:p w14:paraId="089331A0" w14:textId="77777777" w:rsidR="00EC11F7" w:rsidRPr="00021837" w:rsidRDefault="00EC11F7" w:rsidP="00EC11F7">
      <w:pPr>
        <w:snapToGrid w:val="0"/>
        <w:ind w:firstLine="567"/>
        <w:jc w:val="both"/>
        <w:rPr>
          <w:szCs w:val="24"/>
          <w:lang w:eastAsia="ar-SA"/>
        </w:rPr>
      </w:pPr>
      <w:r w:rsidRPr="00021837">
        <w:rPr>
          <w:szCs w:val="24"/>
          <w:lang w:eastAsia="ar-SA"/>
        </w:rPr>
        <w:t xml:space="preserve">Leidžiu naudotis savo asmens duomenimis ir juos įtraukti į Administratoriaus tvarkomą registrą. </w:t>
      </w:r>
    </w:p>
    <w:p w14:paraId="11E38192" w14:textId="77777777" w:rsidR="00EC11F7" w:rsidRPr="00021837" w:rsidRDefault="00EC11F7" w:rsidP="00EC11F7">
      <w:pPr>
        <w:snapToGrid w:val="0"/>
        <w:ind w:firstLine="567"/>
        <w:jc w:val="both"/>
        <w:rPr>
          <w:szCs w:val="24"/>
          <w:lang w:eastAsia="ar-SA"/>
        </w:rPr>
      </w:pPr>
      <w:r w:rsidRPr="00021837">
        <w:rPr>
          <w:szCs w:val="24"/>
          <w:lang w:eastAsia="ar-SA"/>
        </w:rPr>
        <w:t>Esu informuotas kad Administratorius turi teisę patikrinti prašyme pateiktų duomenų teisingumą.</w:t>
      </w:r>
    </w:p>
    <w:p w14:paraId="5FEE8B97" w14:textId="77777777" w:rsidR="00EC11F7" w:rsidRPr="00021837" w:rsidRDefault="00EC11F7" w:rsidP="00EC11F7">
      <w:pPr>
        <w:snapToGrid w:val="0"/>
        <w:ind w:firstLine="567"/>
        <w:jc w:val="both"/>
        <w:rPr>
          <w:color w:val="000000"/>
          <w:sz w:val="20"/>
          <w:lang w:eastAsia="ar-SA"/>
        </w:rPr>
      </w:pPr>
    </w:p>
    <w:p w14:paraId="5D6DF99E" w14:textId="77777777" w:rsidR="00EC11F7" w:rsidRPr="00021837" w:rsidRDefault="00EC11F7" w:rsidP="00EC11F7">
      <w:pPr>
        <w:ind w:firstLine="720"/>
        <w:jc w:val="both"/>
        <w:rPr>
          <w:sz w:val="16"/>
          <w:szCs w:val="16"/>
        </w:rPr>
      </w:pPr>
      <w:r w:rsidRPr="00021837">
        <w:rPr>
          <w:sz w:val="16"/>
          <w:szCs w:val="16"/>
        </w:rPr>
        <w:t xml:space="preserve">*Pasirašydami Jūs patvirtinate, kad esate tinkamai informuotas (-a), kad Jūsų asmens duomenų valdytojas yra Kėdainių rajono savivaldybės administracija (kodas 188768545, adresas: J. Basanavičiaus g. 36, Kėdainiai). Asmens duomenys tvarkomi vadovaujantis Bendrojo duomenų apsaugos reglamento 6 straipsnio 1 dalies e punktu vykdant duomenų valdytojui pavestas viešosios valdžios funkcijas ir siekiant išnagrinėti Jūsų prašymą. Jūsų asmens duomenys bus saugomi teisės aktų, reglamentuojančių duomenų saugojimo terminus, nustatyta tvarka ir gali būti teikiami tretiesiems asmenims, jeigu tai yra būtina Jūsų prašymui  išnagrinėti ir asmenims, kurie turi teisę šiuos duomenis gauti teisės aktų nustatyta tvarka. Duomenis pateikti privalote, kadangi kitaip negalėsime išnagrinėti Jūsų prašymo.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021837">
          <w:rPr>
            <w:rStyle w:val="Hipersaitas"/>
            <w:rFonts w:eastAsiaTheme="minorEastAsia"/>
            <w:color w:val="auto"/>
            <w:sz w:val="16"/>
            <w:szCs w:val="16"/>
          </w:rPr>
          <w:t>duomenu.sauga@kedainiai.lt</w:t>
        </w:r>
      </w:hyperlink>
      <w:r w:rsidRPr="00021837">
        <w:rPr>
          <w:sz w:val="16"/>
          <w:szCs w:val="16"/>
          <w:shd w:val="clear" w:color="auto" w:fill="FFFFFF"/>
        </w:rPr>
        <w:t>.</w:t>
      </w:r>
      <w:r w:rsidRPr="00021837">
        <w:rPr>
          <w:sz w:val="16"/>
          <w:szCs w:val="16"/>
        </w:rPr>
        <w:t xml:space="preserve"> Daugiau informacijos apie asmens duomenų apsaugą galite rasti interneto svetainės </w:t>
      </w:r>
      <w:hyperlink r:id="rId5" w:history="1">
        <w:r w:rsidRPr="00021837">
          <w:rPr>
            <w:rStyle w:val="Hipersaitas"/>
            <w:rFonts w:eastAsiaTheme="minorEastAsia"/>
            <w:color w:val="auto"/>
            <w:sz w:val="16"/>
            <w:szCs w:val="16"/>
          </w:rPr>
          <w:t>www.kedainiai.lt</w:t>
        </w:r>
      </w:hyperlink>
      <w:r w:rsidRPr="00021837">
        <w:rPr>
          <w:sz w:val="16"/>
          <w:szCs w:val="16"/>
        </w:rPr>
        <w:t xml:space="preserve"> skyriuje „Asmens duomenų apsauga“.</w:t>
      </w:r>
    </w:p>
    <w:p w14:paraId="5F0E1377" w14:textId="77777777" w:rsidR="00EC11F7" w:rsidRPr="00021837" w:rsidRDefault="00EC11F7" w:rsidP="00EC11F7">
      <w:pPr>
        <w:snapToGrid w:val="0"/>
        <w:rPr>
          <w:color w:val="000000"/>
          <w:sz w:val="20"/>
          <w:lang w:eastAsia="ar-SA"/>
        </w:rPr>
      </w:pPr>
    </w:p>
    <w:p w14:paraId="3A0D99BE" w14:textId="77777777" w:rsidR="00EC11F7" w:rsidRPr="00021837" w:rsidRDefault="00EC11F7" w:rsidP="00EC11F7">
      <w:pPr>
        <w:snapToGrid w:val="0"/>
        <w:ind w:firstLine="567"/>
        <w:rPr>
          <w:color w:val="000000"/>
          <w:sz w:val="20"/>
          <w:lang w:eastAsia="ar-SA"/>
        </w:rPr>
      </w:pPr>
      <w:r w:rsidRPr="00021837">
        <w:rPr>
          <w:b/>
          <w:i/>
          <w:color w:val="000000"/>
          <w:sz w:val="22"/>
          <w:szCs w:val="22"/>
          <w:lang w:eastAsia="ar-SA"/>
        </w:rPr>
        <w:t>Patvirtinu, kad prašyme nurodytoms aplinkybėms pasikeitus nedelsdamas, ne vėliau kaip per 30 kalendorinių dienų raštu pranešiu apie pasikeitimus.</w:t>
      </w:r>
    </w:p>
    <w:p w14:paraId="36CFDBE0" w14:textId="77777777" w:rsidR="00EC11F7" w:rsidRDefault="00EC11F7" w:rsidP="00EC11F7">
      <w:pPr>
        <w:snapToGrid w:val="0"/>
        <w:rPr>
          <w:color w:val="000000"/>
          <w:sz w:val="20"/>
          <w:lang w:eastAsia="ar-SA"/>
        </w:rPr>
      </w:pPr>
    </w:p>
    <w:p w14:paraId="5F32EFA6" w14:textId="77777777" w:rsidR="00EC11F7" w:rsidRPr="00021837" w:rsidRDefault="00EC11F7" w:rsidP="00EC11F7">
      <w:pPr>
        <w:snapToGrid w:val="0"/>
        <w:rPr>
          <w:color w:val="000000"/>
          <w:sz w:val="20"/>
          <w:lang w:eastAsia="ar-SA"/>
        </w:rPr>
      </w:pPr>
      <w:r w:rsidRPr="00021837">
        <w:rPr>
          <w:noProof/>
          <w:color w:val="000000"/>
          <w:sz w:val="26"/>
          <w:lang w:eastAsia="lt-LT"/>
        </w:rPr>
        <mc:AlternateContent>
          <mc:Choice Requires="wps">
            <w:drawing>
              <wp:anchor distT="0" distB="0" distL="114300" distR="114300" simplePos="0" relativeHeight="251659264" behindDoc="1" locked="0" layoutInCell="1" allowOverlap="1" wp14:anchorId="77336EC2" wp14:editId="0B2CF799">
                <wp:simplePos x="0" y="0"/>
                <wp:positionH relativeFrom="page">
                  <wp:posOffset>699135</wp:posOffset>
                </wp:positionH>
                <wp:positionV relativeFrom="paragraph">
                  <wp:posOffset>148219</wp:posOffset>
                </wp:positionV>
                <wp:extent cx="5147945" cy="635"/>
                <wp:effectExtent l="19050" t="19050" r="33655" b="37465"/>
                <wp:wrapNone/>
                <wp:docPr id="1171917985" name="Freeform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7945" cy="635"/>
                        </a:xfrm>
                        <a:custGeom>
                          <a:avLst/>
                          <a:gdLst>
                            <a:gd name="G0" fmla="+- 8107 0 0"/>
                            <a:gd name="G1" fmla="+- 4 0 0"/>
                            <a:gd name="T0" fmla="*/ 0 w 8107"/>
                            <a:gd name="T1" fmla="*/ 0 h 20"/>
                            <a:gd name="T2" fmla="*/ 5147945 w 8107"/>
                            <a:gd name="T3" fmla="*/ 0 h 20"/>
                          </a:gdLst>
                          <a:ahLst/>
                          <a:cxnLst>
                            <a:cxn ang="0">
                              <a:pos x="T0" y="T1"/>
                            </a:cxn>
                            <a:cxn ang="0">
                              <a:pos x="T2" y="T3"/>
                            </a:cxn>
                          </a:cxnLst>
                          <a:rect l="0" t="0" r="r" b="b"/>
                          <a:pathLst>
                            <a:path w="8107" h="20">
                              <a:moveTo>
                                <a:pt x="0" y="0"/>
                              </a:moveTo>
                              <a:lnTo>
                                <a:pt x="8107" y="0"/>
                              </a:lnTo>
                            </a:path>
                          </a:pathLst>
                        </a:custGeom>
                        <a:noFill/>
                        <a:ln w="5040" cap="sq">
                          <a:solidFill>
                            <a:srgbClr val="000000"/>
                          </a:solidFill>
                          <a:round/>
                          <a:headEnd/>
                          <a:tailEnd/>
                        </a:ln>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A7ECFF7" id="Freeform 49" o:spid="_x0000_s1026" style="position:absolute;margin-left:55.05pt;margin-top:11.65pt;width:405.35pt;height:.05pt;z-index:-251657216;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coordsize="81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" path="m,l8107,e" filled="f" strokeweight=".14mm">
                <v:stroke endcap="square"/>
                <v:path o:connecttype="custom" o:connectlocs="0,0;2147483646,0" o:connectangles="0,0"/>
                <w10:wrap anchorx="page"/>
              </v:shape>
            </w:pict>
          </mc:Fallback>
        </mc:AlternateContent>
      </w:r>
    </w:p>
    <w:p w14:paraId="00F16060" w14:textId="23810CE0" w:rsidR="00BC233D" w:rsidRDefault="00EC11F7">
      <w:r w:rsidRPr="00021837">
        <w:rPr>
          <w:color w:val="000000"/>
          <w:sz w:val="20"/>
          <w:lang w:eastAsia="ar-SA"/>
        </w:rPr>
        <w:t>(</w:t>
      </w:r>
      <w:r w:rsidRPr="00021837">
        <w:rPr>
          <w:color w:val="000000"/>
          <w:spacing w:val="-1"/>
          <w:sz w:val="20"/>
          <w:lang w:eastAsia="ar-SA"/>
        </w:rPr>
        <w:t>A</w:t>
      </w:r>
      <w:r w:rsidRPr="00021837">
        <w:rPr>
          <w:color w:val="000000"/>
          <w:spacing w:val="1"/>
          <w:sz w:val="20"/>
          <w:lang w:eastAsia="ar-SA"/>
        </w:rPr>
        <w:t>tl</w:t>
      </w:r>
      <w:r w:rsidRPr="00021837">
        <w:rPr>
          <w:color w:val="000000"/>
          <w:spacing w:val="2"/>
          <w:sz w:val="20"/>
          <w:lang w:eastAsia="ar-SA"/>
        </w:rPr>
        <w:t>i</w:t>
      </w:r>
      <w:r w:rsidRPr="00021837">
        <w:rPr>
          <w:color w:val="000000"/>
          <w:spacing w:val="-3"/>
          <w:sz w:val="20"/>
          <w:lang w:eastAsia="ar-SA"/>
        </w:rPr>
        <w:t>e</w:t>
      </w:r>
      <w:r w:rsidRPr="00021837">
        <w:rPr>
          <w:color w:val="000000"/>
          <w:sz w:val="20"/>
          <w:lang w:eastAsia="ar-SA"/>
        </w:rPr>
        <w:t>kų</w:t>
      </w:r>
      <w:r w:rsidRPr="00021837">
        <w:rPr>
          <w:color w:val="000000"/>
          <w:spacing w:val="-2"/>
          <w:sz w:val="20"/>
          <w:lang w:eastAsia="ar-SA"/>
        </w:rPr>
        <w:t xml:space="preserve"> </w:t>
      </w:r>
      <w:r w:rsidRPr="00021837">
        <w:rPr>
          <w:color w:val="000000"/>
          <w:spacing w:val="1"/>
          <w:sz w:val="20"/>
          <w:lang w:eastAsia="ar-SA"/>
        </w:rPr>
        <w:t>t</w:t>
      </w:r>
      <w:r w:rsidRPr="00021837">
        <w:rPr>
          <w:color w:val="000000"/>
          <w:spacing w:val="-5"/>
          <w:sz w:val="20"/>
          <w:lang w:eastAsia="ar-SA"/>
        </w:rPr>
        <w:t>u</w:t>
      </w:r>
      <w:r w:rsidRPr="00021837">
        <w:rPr>
          <w:color w:val="000000"/>
          <w:spacing w:val="5"/>
          <w:sz w:val="20"/>
          <w:lang w:eastAsia="ar-SA"/>
        </w:rPr>
        <w:t>r</w:t>
      </w:r>
      <w:r w:rsidRPr="00021837">
        <w:rPr>
          <w:color w:val="000000"/>
          <w:spacing w:val="-3"/>
          <w:sz w:val="20"/>
          <w:lang w:eastAsia="ar-SA"/>
        </w:rPr>
        <w:t>ė</w:t>
      </w:r>
      <w:r w:rsidRPr="00021837">
        <w:rPr>
          <w:color w:val="000000"/>
          <w:spacing w:val="1"/>
          <w:sz w:val="20"/>
          <w:lang w:eastAsia="ar-SA"/>
        </w:rPr>
        <w:t>t</w:t>
      </w:r>
      <w:r w:rsidRPr="00021837">
        <w:rPr>
          <w:color w:val="000000"/>
          <w:spacing w:val="-5"/>
          <w:sz w:val="20"/>
          <w:lang w:eastAsia="ar-SA"/>
        </w:rPr>
        <w:t>o</w:t>
      </w:r>
      <w:r w:rsidRPr="00021837">
        <w:rPr>
          <w:color w:val="000000"/>
          <w:spacing w:val="-3"/>
          <w:sz w:val="20"/>
          <w:lang w:eastAsia="ar-SA"/>
        </w:rPr>
        <w:t>j</w:t>
      </w:r>
      <w:r w:rsidRPr="00021837">
        <w:rPr>
          <w:color w:val="000000"/>
          <w:sz w:val="20"/>
          <w:lang w:eastAsia="ar-SA"/>
        </w:rPr>
        <w:t>o</w:t>
      </w:r>
      <w:r w:rsidRPr="00021837">
        <w:rPr>
          <w:color w:val="000000"/>
          <w:spacing w:val="-2"/>
          <w:sz w:val="20"/>
          <w:lang w:eastAsia="ar-SA"/>
        </w:rPr>
        <w:t xml:space="preserve"> </w:t>
      </w:r>
      <w:r w:rsidRPr="00021837">
        <w:rPr>
          <w:color w:val="000000"/>
          <w:spacing w:val="-5"/>
          <w:sz w:val="20"/>
          <w:lang w:eastAsia="ar-SA"/>
        </w:rPr>
        <w:t>v</w:t>
      </w:r>
      <w:r w:rsidRPr="00021837">
        <w:rPr>
          <w:color w:val="000000"/>
          <w:spacing w:val="2"/>
          <w:sz w:val="20"/>
          <w:lang w:eastAsia="ar-SA"/>
        </w:rPr>
        <w:t>a</w:t>
      </w:r>
      <w:r w:rsidRPr="00021837">
        <w:rPr>
          <w:color w:val="000000"/>
          <w:spacing w:val="5"/>
          <w:sz w:val="20"/>
          <w:lang w:eastAsia="ar-SA"/>
        </w:rPr>
        <w:t>r</w:t>
      </w:r>
      <w:r w:rsidRPr="00021837">
        <w:rPr>
          <w:color w:val="000000"/>
          <w:sz w:val="20"/>
          <w:lang w:eastAsia="ar-SA"/>
        </w:rPr>
        <w:t>d</w:t>
      </w:r>
      <w:r w:rsidRPr="00021837">
        <w:rPr>
          <w:color w:val="000000"/>
          <w:spacing w:val="2"/>
          <w:sz w:val="20"/>
          <w:lang w:eastAsia="ar-SA"/>
        </w:rPr>
        <w:t>a</w:t>
      </w:r>
      <w:r w:rsidRPr="00021837">
        <w:rPr>
          <w:color w:val="000000"/>
          <w:sz w:val="20"/>
          <w:lang w:eastAsia="ar-SA"/>
        </w:rPr>
        <w:t>s</w:t>
      </w:r>
      <w:r w:rsidRPr="00021837">
        <w:rPr>
          <w:color w:val="000000"/>
          <w:spacing w:val="-4"/>
          <w:sz w:val="20"/>
          <w:lang w:eastAsia="ar-SA"/>
        </w:rPr>
        <w:t xml:space="preserve"> </w:t>
      </w:r>
      <w:r w:rsidRPr="00021837">
        <w:rPr>
          <w:color w:val="000000"/>
          <w:sz w:val="20"/>
          <w:lang w:eastAsia="ar-SA"/>
        </w:rPr>
        <w:t>p</w:t>
      </w:r>
      <w:r w:rsidRPr="00021837">
        <w:rPr>
          <w:color w:val="000000"/>
          <w:spacing w:val="2"/>
          <w:sz w:val="20"/>
          <w:lang w:eastAsia="ar-SA"/>
        </w:rPr>
        <w:t>a</w:t>
      </w:r>
      <w:r w:rsidRPr="00021837">
        <w:rPr>
          <w:color w:val="000000"/>
          <w:spacing w:val="-5"/>
          <w:sz w:val="20"/>
          <w:lang w:eastAsia="ar-SA"/>
        </w:rPr>
        <w:t>v</w:t>
      </w:r>
      <w:r w:rsidRPr="00021837">
        <w:rPr>
          <w:color w:val="000000"/>
          <w:spacing w:val="-3"/>
          <w:sz w:val="20"/>
          <w:lang w:eastAsia="ar-SA"/>
        </w:rPr>
        <w:t>a</w:t>
      </w:r>
      <w:r w:rsidRPr="00021837">
        <w:rPr>
          <w:color w:val="000000"/>
          <w:spacing w:val="5"/>
          <w:sz w:val="20"/>
          <w:lang w:eastAsia="ar-SA"/>
        </w:rPr>
        <w:t>r</w:t>
      </w:r>
      <w:r w:rsidRPr="00021837">
        <w:rPr>
          <w:color w:val="000000"/>
          <w:sz w:val="20"/>
          <w:lang w:eastAsia="ar-SA"/>
        </w:rPr>
        <w:t>d</w:t>
      </w:r>
      <w:r w:rsidRPr="00021837">
        <w:rPr>
          <w:color w:val="000000"/>
          <w:spacing w:val="-3"/>
          <w:sz w:val="20"/>
          <w:lang w:eastAsia="ar-SA"/>
        </w:rPr>
        <w:t>ė</w:t>
      </w:r>
      <w:r w:rsidRPr="00021837">
        <w:rPr>
          <w:color w:val="000000"/>
          <w:sz w:val="20"/>
          <w:lang w:eastAsia="ar-SA"/>
        </w:rPr>
        <w:t xml:space="preserve">, </w:t>
      </w:r>
      <w:r w:rsidRPr="00021837">
        <w:rPr>
          <w:color w:val="000000"/>
          <w:spacing w:val="-5"/>
          <w:sz w:val="20"/>
          <w:lang w:eastAsia="ar-SA"/>
        </w:rPr>
        <w:t>p</w:t>
      </w:r>
      <w:r w:rsidRPr="00021837">
        <w:rPr>
          <w:color w:val="000000"/>
          <w:spacing w:val="-3"/>
          <w:sz w:val="20"/>
          <w:lang w:eastAsia="ar-SA"/>
        </w:rPr>
        <w:t>a</w:t>
      </w:r>
      <w:r w:rsidRPr="00021837">
        <w:rPr>
          <w:color w:val="000000"/>
          <w:spacing w:val="5"/>
          <w:sz w:val="20"/>
          <w:lang w:eastAsia="ar-SA"/>
        </w:rPr>
        <w:t>r</w:t>
      </w:r>
      <w:r w:rsidRPr="00021837">
        <w:rPr>
          <w:color w:val="000000"/>
          <w:spacing w:val="2"/>
          <w:sz w:val="20"/>
          <w:lang w:eastAsia="ar-SA"/>
        </w:rPr>
        <w:t>a</w:t>
      </w:r>
      <w:r w:rsidRPr="00021837">
        <w:rPr>
          <w:color w:val="000000"/>
          <w:spacing w:val="-6"/>
          <w:sz w:val="20"/>
          <w:lang w:eastAsia="ar-SA"/>
        </w:rPr>
        <w:t>š</w:t>
      </w:r>
      <w:r w:rsidRPr="00021837">
        <w:rPr>
          <w:color w:val="000000"/>
          <w:spacing w:val="2"/>
          <w:sz w:val="20"/>
          <w:lang w:eastAsia="ar-SA"/>
        </w:rPr>
        <w:t>a</w:t>
      </w:r>
      <w:r w:rsidRPr="00021837">
        <w:rPr>
          <w:color w:val="000000"/>
          <w:spacing w:val="-1"/>
          <w:sz w:val="20"/>
          <w:lang w:eastAsia="ar-SA"/>
        </w:rPr>
        <w:t>s</w:t>
      </w:r>
      <w:r w:rsidRPr="00021837">
        <w:rPr>
          <w:color w:val="000000"/>
          <w:sz w:val="20"/>
          <w:lang w:eastAsia="ar-SA"/>
        </w:rPr>
        <w:t>)</w:t>
      </w:r>
    </w:p>
    <w:sectPr w:rsidR="00BC233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78E"/>
    <w:rsid w:val="000A078E"/>
    <w:rsid w:val="00657775"/>
    <w:rsid w:val="00BC233D"/>
    <w:rsid w:val="00CB39EE"/>
    <w:rsid w:val="00D75626"/>
    <w:rsid w:val="00EC09C8"/>
    <w:rsid w:val="00EC11F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760EE"/>
  <w15:chartTrackingRefBased/>
  <w15:docId w15:val="{C47A3D71-C1F9-4D68-AEA5-5CA3ED2BB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C11F7"/>
    <w:pPr>
      <w:spacing w:after="0" w:line="240" w:lineRule="auto"/>
    </w:pPr>
    <w:rPr>
      <w:rFonts w:ascii="Times New Roman" w:eastAsia="Times New Roman" w:hAnsi="Times New Roman" w:cs="Times New Roman"/>
      <w:kern w:val="0"/>
      <w:sz w:val="24"/>
      <w:szCs w:val="20"/>
      <w14:ligatures w14:val="none"/>
    </w:rPr>
  </w:style>
  <w:style w:type="paragraph" w:styleId="Antrat1">
    <w:name w:val="heading 1"/>
    <w:basedOn w:val="prastasis"/>
    <w:next w:val="prastasis"/>
    <w:link w:val="Antrat1Diagrama"/>
    <w:uiPriority w:val="9"/>
    <w:qFormat/>
    <w:rsid w:val="000A078E"/>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0A078E"/>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0A078E"/>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0A078E"/>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14:ligatures w14:val="standardContextual"/>
    </w:rPr>
  </w:style>
  <w:style w:type="paragraph" w:styleId="Antrat5">
    <w:name w:val="heading 5"/>
    <w:basedOn w:val="prastasis"/>
    <w:next w:val="prastasis"/>
    <w:link w:val="Antrat5Diagrama"/>
    <w:uiPriority w:val="9"/>
    <w:semiHidden/>
    <w:unhideWhenUsed/>
    <w:qFormat/>
    <w:rsid w:val="000A078E"/>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14:ligatures w14:val="standardContextual"/>
    </w:rPr>
  </w:style>
  <w:style w:type="paragraph" w:styleId="Antrat6">
    <w:name w:val="heading 6"/>
    <w:basedOn w:val="prastasis"/>
    <w:next w:val="prastasis"/>
    <w:link w:val="Antrat6Diagrama"/>
    <w:uiPriority w:val="9"/>
    <w:semiHidden/>
    <w:unhideWhenUsed/>
    <w:qFormat/>
    <w:rsid w:val="000A078E"/>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Antrat7">
    <w:name w:val="heading 7"/>
    <w:basedOn w:val="prastasis"/>
    <w:next w:val="prastasis"/>
    <w:link w:val="Antrat7Diagrama"/>
    <w:uiPriority w:val="9"/>
    <w:semiHidden/>
    <w:unhideWhenUsed/>
    <w:qFormat/>
    <w:rsid w:val="000A078E"/>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Antrat8">
    <w:name w:val="heading 8"/>
    <w:basedOn w:val="prastasis"/>
    <w:next w:val="prastasis"/>
    <w:link w:val="Antrat8Diagrama"/>
    <w:uiPriority w:val="9"/>
    <w:semiHidden/>
    <w:unhideWhenUsed/>
    <w:qFormat/>
    <w:rsid w:val="000A078E"/>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Antrat9">
    <w:name w:val="heading 9"/>
    <w:basedOn w:val="prastasis"/>
    <w:next w:val="prastasis"/>
    <w:link w:val="Antrat9Diagrama"/>
    <w:uiPriority w:val="9"/>
    <w:semiHidden/>
    <w:unhideWhenUsed/>
    <w:qFormat/>
    <w:rsid w:val="000A078E"/>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0A078E"/>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0A078E"/>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0A078E"/>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0A078E"/>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0A078E"/>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0A078E"/>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0A078E"/>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0A078E"/>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0A078E"/>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0A078E"/>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0A078E"/>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0A078E"/>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0A078E"/>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0A078E"/>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CitataDiagrama">
    <w:name w:val="Citata Diagrama"/>
    <w:basedOn w:val="Numatytasispastraiposriftas"/>
    <w:link w:val="Citata"/>
    <w:uiPriority w:val="29"/>
    <w:rsid w:val="000A078E"/>
    <w:rPr>
      <w:i/>
      <w:iCs/>
      <w:color w:val="404040" w:themeColor="text1" w:themeTint="BF"/>
    </w:rPr>
  </w:style>
  <w:style w:type="paragraph" w:styleId="Sraopastraipa">
    <w:name w:val="List Paragraph"/>
    <w:basedOn w:val="prastasis"/>
    <w:uiPriority w:val="34"/>
    <w:qFormat/>
    <w:rsid w:val="000A078E"/>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Rykuspabraukimas">
    <w:name w:val="Intense Emphasis"/>
    <w:basedOn w:val="Numatytasispastraiposriftas"/>
    <w:uiPriority w:val="21"/>
    <w:qFormat/>
    <w:rsid w:val="000A078E"/>
    <w:rPr>
      <w:i/>
      <w:iCs/>
      <w:color w:val="2F5496" w:themeColor="accent1" w:themeShade="BF"/>
    </w:rPr>
  </w:style>
  <w:style w:type="paragraph" w:styleId="Iskirtacitata">
    <w:name w:val="Intense Quote"/>
    <w:basedOn w:val="prastasis"/>
    <w:next w:val="prastasis"/>
    <w:link w:val="IskirtacitataDiagrama"/>
    <w:uiPriority w:val="30"/>
    <w:qFormat/>
    <w:rsid w:val="000A078E"/>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14:ligatures w14:val="standardContextual"/>
    </w:rPr>
  </w:style>
  <w:style w:type="character" w:customStyle="1" w:styleId="IskirtacitataDiagrama">
    <w:name w:val="Išskirta citata Diagrama"/>
    <w:basedOn w:val="Numatytasispastraiposriftas"/>
    <w:link w:val="Iskirtacitata"/>
    <w:uiPriority w:val="30"/>
    <w:rsid w:val="000A078E"/>
    <w:rPr>
      <w:i/>
      <w:iCs/>
      <w:color w:val="2F5496" w:themeColor="accent1" w:themeShade="BF"/>
    </w:rPr>
  </w:style>
  <w:style w:type="character" w:styleId="Rykinuoroda">
    <w:name w:val="Intense Reference"/>
    <w:basedOn w:val="Numatytasispastraiposriftas"/>
    <w:uiPriority w:val="32"/>
    <w:qFormat/>
    <w:rsid w:val="000A078E"/>
    <w:rPr>
      <w:b/>
      <w:bCs/>
      <w:smallCaps/>
      <w:color w:val="2F5496" w:themeColor="accent1" w:themeShade="BF"/>
      <w:spacing w:val="5"/>
    </w:rPr>
  </w:style>
  <w:style w:type="character" w:styleId="Hipersaitas">
    <w:name w:val="Hyperlink"/>
    <w:uiPriority w:val="99"/>
    <w:unhideWhenUsed/>
    <w:rsid w:val="00EC11F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2417</Words>
  <Characters>1379</Characters>
  <Application>Microsoft Office Word</Application>
  <DocSecurity>0</DocSecurity>
  <Lines>11</Lines>
  <Paragraphs>7</Paragraphs>
  <ScaleCrop>false</ScaleCrop>
  <Company/>
  <LinksUpToDate>false</LinksUpToDate>
  <CharactersWithSpaces>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Zopelienė</dc:creator>
  <cp:keywords/>
  <dc:description/>
  <cp:lastModifiedBy>Lina Zopelienė</cp:lastModifiedBy>
  <cp:revision>3</cp:revision>
  <dcterms:created xsi:type="dcterms:W3CDTF">2026-02-02T11:04:00Z</dcterms:created>
  <dcterms:modified xsi:type="dcterms:W3CDTF">2026-02-02T11:16:00Z</dcterms:modified>
</cp:coreProperties>
</file>