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CE12C" w14:textId="2CFAA016" w:rsidR="00303E6F" w:rsidRDefault="008966DD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395F">
        <w:rPr>
          <w:rFonts w:ascii="Times New Roman" w:hAnsi="Times New Roman" w:cs="Times New Roman"/>
          <w:b/>
          <w:bCs/>
          <w:sz w:val="24"/>
          <w:szCs w:val="24"/>
        </w:rPr>
        <w:t>TEISĖS AKT</w:t>
      </w:r>
      <w:r>
        <w:rPr>
          <w:rFonts w:ascii="Times New Roman" w:hAnsi="Times New Roman" w:cs="Times New Roman"/>
          <w:b/>
          <w:bCs/>
          <w:sz w:val="24"/>
          <w:szCs w:val="24"/>
        </w:rPr>
        <w:t>AI</w:t>
      </w:r>
      <w:r w:rsidRPr="00DD395F">
        <w:rPr>
          <w:rFonts w:ascii="Times New Roman" w:hAnsi="Times New Roman" w:cs="Times New Roman"/>
          <w:b/>
          <w:bCs/>
          <w:sz w:val="24"/>
          <w:szCs w:val="24"/>
        </w:rPr>
        <w:t>, REGULIUOJAN</w:t>
      </w:r>
      <w:r>
        <w:rPr>
          <w:rFonts w:ascii="Times New Roman" w:hAnsi="Times New Roman" w:cs="Times New Roman"/>
          <w:b/>
          <w:bCs/>
          <w:sz w:val="24"/>
          <w:szCs w:val="24"/>
        </w:rPr>
        <w:t>TYS</w:t>
      </w:r>
      <w:r w:rsidRPr="00DD395F">
        <w:rPr>
          <w:rFonts w:ascii="Times New Roman" w:hAnsi="Times New Roman" w:cs="Times New Roman"/>
          <w:b/>
          <w:bCs/>
          <w:sz w:val="24"/>
          <w:szCs w:val="24"/>
        </w:rPr>
        <w:t xml:space="preserve"> ŪKIO SUBJEKTŲ PRIEŽIŪRĄ</w:t>
      </w:r>
      <w:r w:rsidRPr="00303E6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8986F48" w14:textId="77777777" w:rsidR="00714A90" w:rsidRDefault="00714A90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9B2C4A1" w14:textId="04F4E1C4" w:rsidR="008966DD" w:rsidRPr="00303E6F" w:rsidRDefault="004429EE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SAVIVALDYBĖS TARYBOS PATVIRTINTŲ SANITARIJOS IR HIGIENOS REIKALAVIMŲ</w:t>
      </w:r>
      <w:r w:rsidR="0073522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36D82">
        <w:rPr>
          <w:rFonts w:ascii="Times New Roman" w:hAnsi="Times New Roman" w:cs="Times New Roman"/>
          <w:b/>
          <w:bCs/>
          <w:sz w:val="24"/>
          <w:szCs w:val="24"/>
        </w:rPr>
        <w:t>KĖDAINIŲ RAJONO SAVIVALDYBĖ</w:t>
      </w:r>
      <w:r w:rsidR="006B34DC">
        <w:rPr>
          <w:rFonts w:ascii="Times New Roman" w:hAnsi="Times New Roman" w:cs="Times New Roman"/>
          <w:b/>
          <w:bCs/>
          <w:sz w:val="24"/>
          <w:szCs w:val="24"/>
        </w:rPr>
        <w:t>JE</w:t>
      </w:r>
      <w:r w:rsidR="00536D8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14A90">
        <w:rPr>
          <w:rFonts w:ascii="Times New Roman" w:hAnsi="Times New Roman" w:cs="Times New Roman"/>
          <w:b/>
          <w:bCs/>
          <w:sz w:val="24"/>
          <w:szCs w:val="24"/>
        </w:rPr>
        <w:t>KONTROLĖ</w:t>
      </w:r>
    </w:p>
    <w:p w14:paraId="61EA85AD" w14:textId="6316D1D6" w:rsidR="00303E6F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1728FE" w14:textId="77777777" w:rsid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I. BENDROSIOS NUOSTATOS</w:t>
      </w:r>
    </w:p>
    <w:p w14:paraId="5A59068D" w14:textId="77777777" w:rsidR="00303E6F" w:rsidRP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4CA2E1" w14:textId="75030EBE" w:rsidR="00303E6F" w:rsidRPr="00303E6F" w:rsidRDefault="00303E6F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1. Įstaigos pavadinimas: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03E6F">
        <w:rPr>
          <w:rFonts w:ascii="Times New Roman" w:hAnsi="Times New Roman" w:cs="Times New Roman"/>
          <w:sz w:val="24"/>
          <w:szCs w:val="24"/>
        </w:rPr>
        <w:t>Kėdainių rajono savivaldybė</w:t>
      </w:r>
      <w:r>
        <w:rPr>
          <w:rFonts w:ascii="Times New Roman" w:hAnsi="Times New Roman" w:cs="Times New Roman"/>
          <w:sz w:val="24"/>
          <w:szCs w:val="24"/>
        </w:rPr>
        <w:t>s administracija.</w:t>
      </w:r>
    </w:p>
    <w:p w14:paraId="45A6491B" w14:textId="39587E27" w:rsidR="002E0A62" w:rsidRDefault="00303E6F" w:rsidP="002E0A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2. Priežiūros sritis: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D24B4">
        <w:rPr>
          <w:rFonts w:ascii="Times New Roman" w:hAnsi="Times New Roman" w:cs="Times New Roman"/>
          <w:sz w:val="24"/>
          <w:szCs w:val="24"/>
        </w:rPr>
        <w:t>Savivaldybės tarybos patvirtintų sanitarijos ir higienos reikalavimų kontrolė.</w:t>
      </w:r>
    </w:p>
    <w:p w14:paraId="4F50925B" w14:textId="5C51B554" w:rsidR="00303E6F" w:rsidRPr="00F73EFF" w:rsidRDefault="00303E6F" w:rsidP="002E0A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3. Teisinis pagrindas: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03E6F">
        <w:rPr>
          <w:rFonts w:ascii="Times New Roman" w:hAnsi="Times New Roman" w:cs="Times New Roman"/>
          <w:sz w:val="24"/>
          <w:szCs w:val="24"/>
        </w:rPr>
        <w:t>Lietuvos Respublikos viešojo adminis</w:t>
      </w:r>
      <w:r w:rsidR="00FA6B5E">
        <w:rPr>
          <w:rFonts w:ascii="Times New Roman" w:hAnsi="Times New Roman" w:cs="Times New Roman"/>
          <w:sz w:val="24"/>
          <w:szCs w:val="24"/>
        </w:rPr>
        <w:t>travimo įstatymas (34 str.</w:t>
      </w:r>
      <w:r w:rsidRPr="00303E6F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03E6F">
        <w:rPr>
          <w:rFonts w:ascii="Times New Roman" w:hAnsi="Times New Roman" w:cs="Times New Roman"/>
          <w:sz w:val="24"/>
          <w:szCs w:val="24"/>
        </w:rPr>
        <w:t>Lietuvos Respublikos teisingumo ministro 2010</w:t>
      </w:r>
      <w:r w:rsidRPr="00303E6F">
        <w:rPr>
          <w:rFonts w:ascii="Times New Roman" w:hAnsi="Times New Roman" w:cs="Times New Roman"/>
          <w:sz w:val="24"/>
          <w:szCs w:val="24"/>
        </w:rPr>
        <w:noBreakHyphen/>
        <w:t>11</w:t>
      </w:r>
      <w:r w:rsidRPr="00303E6F">
        <w:rPr>
          <w:rFonts w:ascii="Times New Roman" w:hAnsi="Times New Roman" w:cs="Times New Roman"/>
          <w:sz w:val="24"/>
          <w:szCs w:val="24"/>
        </w:rPr>
        <w:noBreakHyphen/>
        <w:t>10 įsakymas Nr. 1R</w:t>
      </w:r>
      <w:r w:rsidRPr="00303E6F">
        <w:rPr>
          <w:rFonts w:ascii="Times New Roman" w:hAnsi="Times New Roman" w:cs="Times New Roman"/>
          <w:sz w:val="24"/>
          <w:szCs w:val="24"/>
        </w:rPr>
        <w:noBreakHyphen/>
      </w:r>
      <w:r w:rsidRPr="00F73EFF">
        <w:rPr>
          <w:rFonts w:ascii="Times New Roman" w:hAnsi="Times New Roman" w:cs="Times New Roman"/>
          <w:sz w:val="24"/>
          <w:szCs w:val="24"/>
        </w:rPr>
        <w:t>247</w:t>
      </w:r>
      <w:r w:rsidR="00F73EFF" w:rsidRPr="00F73EFF">
        <w:rPr>
          <w:rFonts w:ascii="Times New Roman" w:hAnsi="Times New Roman" w:cs="Times New Roman"/>
          <w:sz w:val="24"/>
          <w:szCs w:val="24"/>
        </w:rPr>
        <w:t xml:space="preserve"> (taikomas kaip bendrasis priežiūros metodinis dokumentas)</w:t>
      </w:r>
      <w:r w:rsidRPr="00F73EFF">
        <w:rPr>
          <w:rFonts w:ascii="Times New Roman" w:hAnsi="Times New Roman" w:cs="Times New Roman"/>
          <w:sz w:val="24"/>
          <w:szCs w:val="24"/>
        </w:rPr>
        <w:t>.</w:t>
      </w:r>
    </w:p>
    <w:p w14:paraId="39D9F52A" w14:textId="21FAC0DF" w:rsidR="00303E6F" w:rsidRDefault="00303E6F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4. Sąrašo paskirtis: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03E6F">
        <w:rPr>
          <w:rFonts w:ascii="Times New Roman" w:hAnsi="Times New Roman" w:cs="Times New Roman"/>
          <w:sz w:val="24"/>
          <w:szCs w:val="24"/>
        </w:rPr>
        <w:t xml:space="preserve">Suteikti ūkio subjektams ir kitiems asmenims aiškų, baigtinį teisės aktų sąrašą, </w:t>
      </w:r>
      <w:r w:rsidR="00220B5C">
        <w:rPr>
          <w:rFonts w:ascii="Times New Roman" w:hAnsi="Times New Roman" w:cs="Times New Roman"/>
          <w:sz w:val="24"/>
          <w:szCs w:val="24"/>
        </w:rPr>
        <w:t xml:space="preserve">kurie </w:t>
      </w:r>
      <w:r w:rsidR="00DD24B4">
        <w:rPr>
          <w:rFonts w:ascii="Times New Roman" w:hAnsi="Times New Roman" w:cs="Times New Roman"/>
          <w:sz w:val="24"/>
          <w:szCs w:val="24"/>
        </w:rPr>
        <w:t>reglamentuoja sanitarijos ir švaros taisyklių laikymąsi viešosiose vietose ir statybvietėse.</w:t>
      </w:r>
    </w:p>
    <w:p w14:paraId="78614B82" w14:textId="77777777" w:rsidR="009E09FD" w:rsidRPr="00303E6F" w:rsidRDefault="009E09FD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9F2259" w14:textId="77777777" w:rsid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II. TEISĖS AKTŲ SĄRAŠAS</w:t>
      </w:r>
    </w:p>
    <w:p w14:paraId="11DEAA39" w14:textId="77777777" w:rsidR="00303E6F" w:rsidRP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F5A538" w14:textId="75B8735D" w:rsidR="00303E6F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 xml:space="preserve">1. Teisės aktai, nustatantys </w:t>
      </w:r>
      <w:r w:rsidR="00DD24B4">
        <w:rPr>
          <w:rFonts w:ascii="Times New Roman" w:hAnsi="Times New Roman" w:cs="Times New Roman"/>
          <w:b/>
          <w:bCs/>
          <w:sz w:val="24"/>
          <w:szCs w:val="24"/>
        </w:rPr>
        <w:t>sanitarijos ir higienos reikalavimus</w:t>
      </w:r>
    </w:p>
    <w:p w14:paraId="560BF22F" w14:textId="77777777" w:rsidR="00303E6F" w:rsidRPr="00303E6F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577" w:type="dxa"/>
        <w:tblInd w:w="-57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7"/>
        <w:gridCol w:w="1460"/>
        <w:gridCol w:w="1417"/>
        <w:gridCol w:w="5179"/>
        <w:gridCol w:w="1264"/>
      </w:tblGrid>
      <w:tr w:rsidR="00303E6F" w:rsidRPr="00BE2D4E" w14:paraId="3A1F4075" w14:textId="77777777" w:rsidTr="005C51F7">
        <w:trPr>
          <w:tblHeader/>
        </w:trPr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BFD7F2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Teisės akto pavadinimas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CC67A8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Tipas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B184E6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Priėmimo data</w:t>
            </w:r>
          </w:p>
        </w:tc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4468D7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76A831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BE2D4E" w14:paraId="09284C11" w14:textId="77777777" w:rsidTr="005C51F7"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4A86B0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Lietuvos Respublikos Konstitucija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1DFE41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Konstitucinis aktas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98EAA7" w14:textId="462469BC" w:rsidR="00303E6F" w:rsidRPr="00BE2D4E" w:rsidRDefault="00712341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1992-10-25</w:t>
            </w:r>
          </w:p>
          <w:p w14:paraId="65AFE83D" w14:textId="639DC5D6" w:rsidR="00D115DC" w:rsidRPr="00BE2D4E" w:rsidRDefault="00D115DC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6D6A31" w14:textId="77777777" w:rsidR="00303E6F" w:rsidRPr="00D47858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D47858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https://www.e-tar.lt/portal/lt/legalAct/TAR.47BB952431DA</w:t>
              </w:r>
            </w:hyperlink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8FA136" w14:textId="4A20415D" w:rsidR="00303E6F" w:rsidRPr="00BE2D4E" w:rsidRDefault="00A70167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Valstybė rūpinasi natūralios gamtinės aplinkos, gyvūnijos ir augalijos, atskirų gamtos objektų apsauga. Įstatymu draudžiama teršti vandenis ir orą, daryti radiacinį poveikį aplinkai bei skurdinti augaliją ir gyvūniją</w:t>
            </w:r>
            <w:r w:rsidR="008B6A82"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3E6F" w:rsidRPr="00BE2D4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  <w:r w:rsidR="00303E6F"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 str.)</w:t>
            </w:r>
          </w:p>
        </w:tc>
      </w:tr>
      <w:tr w:rsidR="00303E6F" w:rsidRPr="00BE2D4E" w14:paraId="76BF2C2B" w14:textId="77777777" w:rsidTr="005C51F7"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2ACBEC" w14:textId="6CAC1875" w:rsidR="00303E6F" w:rsidRPr="00BE2D4E" w:rsidRDefault="00A20F6D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Kėdainių miesto ir kitų gyvenamųjų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vietovių tvarkymo ir švaros taisyklės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DDFED1" w14:textId="60FB6822" w:rsidR="00303E6F" w:rsidRPr="00BE2D4E" w:rsidRDefault="00D37FA8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Sprendimas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02BF3F" w14:textId="3A6CCF51" w:rsidR="00303E6F" w:rsidRPr="00BE2D4E" w:rsidRDefault="00A20F6D" w:rsidP="00303E6F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2016</w:t>
            </w:r>
            <w:r w:rsidR="00D115DC" w:rsidRPr="00BE2D4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="0080440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04</w:t>
            </w:r>
            <w:r w:rsidR="00D115DC" w:rsidRPr="00BE2D4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29</w:t>
            </w:r>
          </w:p>
          <w:p w14:paraId="7D8568D8" w14:textId="36BB9083" w:rsidR="00D115DC" w:rsidRPr="00BE2D4E" w:rsidRDefault="00D115DC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142D45" w14:textId="6CB4F392" w:rsidR="00FA6B5E" w:rsidRPr="00D47D33" w:rsidRDefault="00D47D33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D47D33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https://www.kedainiai.lt/veiklos-sritys/viesoji-tvarka/taisykles-ir-tvarkos/2141</w:t>
              </w:r>
            </w:hyperlink>
            <w:r w:rsidRPr="00D47D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1979AF" w14:textId="5702B45F" w:rsidR="00C8595F" w:rsidRDefault="00A20F6D" w:rsidP="00303E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Tvarkos ir švaros taisyklių laikymosi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viešosiose vietose ir statybvietėse kontrolė.</w:t>
            </w:r>
          </w:p>
          <w:p w14:paraId="5B195AD9" w14:textId="3AEB62E7" w:rsidR="00C8595F" w:rsidRPr="00BE2D4E" w:rsidRDefault="00C8595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19FEB6D" w14:textId="1703C64F" w:rsidR="00303E6F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99146A" w14:textId="77777777" w:rsidR="00C25421" w:rsidRDefault="00C25421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069DC5D" w14:textId="77777777" w:rsidR="00C25421" w:rsidRPr="00BE2D4E" w:rsidRDefault="00C25421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F17A046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2. Teisės aktai, reglamentuojantys priežiūros procedūras</w:t>
      </w:r>
    </w:p>
    <w:p w14:paraId="55BFC9C7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5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69"/>
        <w:gridCol w:w="1701"/>
        <w:gridCol w:w="4549"/>
        <w:gridCol w:w="1712"/>
      </w:tblGrid>
      <w:tr w:rsidR="00FD5553" w:rsidRPr="00BE2D4E" w14:paraId="08981DF3" w14:textId="77777777" w:rsidTr="00303E6F">
        <w:trPr>
          <w:tblHeader/>
        </w:trPr>
        <w:tc>
          <w:tcPr>
            <w:tcW w:w="2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6C51A7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Teisės akto pavadinimas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8564AA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Reguliavimo sritis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737DEF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B33229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FD5553" w:rsidRPr="00BE2D4E" w14:paraId="42661886" w14:textId="77777777" w:rsidTr="00303E6F">
        <w:tc>
          <w:tcPr>
            <w:tcW w:w="2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C19897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Lietuvos Respublikos viešojo administravimo įstatymas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FBEC1C" w14:textId="77777777" w:rsidR="00303E6F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Administracinės procedūros, patikrinimų principai</w:t>
            </w:r>
          </w:p>
          <w:p w14:paraId="7407C43A" w14:textId="77777777" w:rsidR="00BE2D4E" w:rsidRPr="00BE2D4E" w:rsidRDefault="00BE2D4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FFCA12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BE2D4E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</w:t>
              </w:r>
              <w:r w:rsidRPr="00BE2D4E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lt/legalAct/TAR.0BDFFD850A66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F80F0C" w14:textId="57751139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Bendrieji </w:t>
            </w:r>
            <w:r w:rsidR="00C8595F">
              <w:rPr>
                <w:rFonts w:ascii="Times New Roman" w:hAnsi="Times New Roman" w:cs="Times New Roman"/>
                <w:sz w:val="24"/>
                <w:szCs w:val="24"/>
              </w:rPr>
              <w:t xml:space="preserve">ūkio subjektų 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priežiūros principai</w:t>
            </w:r>
          </w:p>
        </w:tc>
      </w:tr>
      <w:tr w:rsidR="00FD5553" w:rsidRPr="00BE2D4E" w14:paraId="58746336" w14:textId="77777777" w:rsidTr="00303E6F">
        <w:tc>
          <w:tcPr>
            <w:tcW w:w="2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D90F0C" w14:textId="50369658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Kėdainių rajono savivaldybės </w:t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administracijos viešosios tvarkos skyriaus nuostatai, patvirtinti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noBreakHyphen/>
              <w:t>0</w:t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noBreakHyphen/>
              <w:t xml:space="preserve">28 </w:t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Kėdainių rajono savivaldybės administracijos direktoriaus įsakymu Nr.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AD-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noBreakHyphen/>
            </w:r>
            <w:r w:rsidR="00F5176F">
              <w:rPr>
                <w:rFonts w:ascii="Times New Roman" w:hAnsi="Times New Roman" w:cs="Times New Roman"/>
                <w:sz w:val="24"/>
                <w:szCs w:val="24"/>
              </w:rPr>
              <w:t>803</w:t>
            </w:r>
          </w:p>
          <w:p w14:paraId="61C7AC5D" w14:textId="59329704" w:rsidR="00F73EFF" w:rsidRPr="00BE2D4E" w:rsidRDefault="00F73EF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2C43E7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Savivaldybės atliekamos kontrolės organizavimas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35BFC5" w14:textId="68461A1A" w:rsidR="00FA6B5E" w:rsidRPr="00F5176F" w:rsidRDefault="00F517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F5176F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https://www.kedainiai.lt/struktura-ir-kontaktai/kontaktai/7</w:t>
              </w:r>
              <w:r w:rsidRPr="00F5176F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4/viesosios-tvarkos-skyrius/d16</w:t>
              </w:r>
            </w:hyperlink>
            <w:r w:rsidRPr="00F517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5E0771" w14:textId="3646885E" w:rsidR="00303E6F" w:rsidRDefault="00FD5553" w:rsidP="00303E6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Savivaldybės tarybos priimtų sprendimų, už kurių pažeidimą numatyta administracinė atsakomybė, priežiūra.</w:t>
            </w:r>
          </w:p>
          <w:p w14:paraId="52503DDC" w14:textId="77777777" w:rsidR="00C8595F" w:rsidRDefault="00C8595F" w:rsidP="00303E6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B620985" w14:textId="77777777" w:rsidR="00C8595F" w:rsidRDefault="00C8595F" w:rsidP="00303E6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60AD404" w14:textId="61DCE2BE" w:rsidR="00C8595F" w:rsidRPr="00BE2D4E" w:rsidRDefault="00C8595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AD34595" w14:textId="77777777" w:rsidR="00C8595F" w:rsidRDefault="00C8595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621396D" w14:textId="77777777" w:rsidR="00C8595F" w:rsidRDefault="00C8595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B96BB10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3. Teisės aktai, nustatantys atsakomybę ir ginčų nagrinėjimo tvarką</w:t>
      </w:r>
    </w:p>
    <w:p w14:paraId="6A513022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57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3"/>
        <w:gridCol w:w="1417"/>
        <w:gridCol w:w="5954"/>
        <w:gridCol w:w="1623"/>
      </w:tblGrid>
      <w:tr w:rsidR="00303E6F" w:rsidRPr="00BE2D4E" w14:paraId="0EAB7E0F" w14:textId="77777777" w:rsidTr="00C8595F">
        <w:trPr>
          <w:tblHeader/>
        </w:trPr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9331B9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Teisės akto pavadinimas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E76909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Reguliavimo sritis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B56E97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60550C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BE2D4E" w14:paraId="405FB0A2" w14:textId="77777777" w:rsidTr="00C8595F"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0FD0FA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Lietuvos Respublikos administracinių nusižengimų kodeksas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D0E441" w14:textId="097B3723" w:rsidR="00303E6F" w:rsidRPr="00BE2D4E" w:rsidRDefault="00ED7525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Tvarkymo ir švaros taisyklių pažeidimas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D17EDB" w14:textId="74D674B6" w:rsidR="00FA6B5E" w:rsidRPr="00BE2D4E" w:rsidRDefault="00D37FA8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Pr="00D37FA8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https://www.e-tar.lt/portal/lt/legalAct/4ebe66c0262311e5bf92d6af3f6a2e8b/mJKgyokKtD</w:t>
              </w:r>
            </w:hyperlink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FC9151" w14:textId="31C7990F" w:rsidR="009C319E" w:rsidRPr="00BE2D4E" w:rsidRDefault="0094131E" w:rsidP="00ED75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LR ANK </w:t>
            </w:r>
            <w:r w:rsidR="00ED7525">
              <w:rPr>
                <w:rFonts w:ascii="Times New Roman" w:hAnsi="Times New Roman" w:cs="Times New Roman"/>
                <w:sz w:val="24"/>
                <w:szCs w:val="24"/>
              </w:rPr>
              <w:t>366</w:t>
            </w:r>
            <w:r w:rsidR="00CF2CF5">
              <w:rPr>
                <w:rFonts w:ascii="Times New Roman" w:hAnsi="Times New Roman" w:cs="Times New Roman"/>
                <w:sz w:val="24"/>
                <w:szCs w:val="24"/>
              </w:rPr>
              <w:t xml:space="preserve"> str.</w:t>
            </w:r>
            <w:r w:rsidR="000B40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D7525">
              <w:rPr>
                <w:rFonts w:ascii="Times New Roman" w:hAnsi="Times New Roman" w:cs="Times New Roman"/>
                <w:sz w:val="24"/>
                <w:szCs w:val="24"/>
              </w:rPr>
              <w:t>bauda nuo 20 iki 600 eurų</w:t>
            </w:r>
          </w:p>
        </w:tc>
      </w:tr>
      <w:tr w:rsidR="00303E6F" w:rsidRPr="00BE2D4E" w14:paraId="3F259CF4" w14:textId="77777777" w:rsidTr="00C8595F"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081962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Lietuvos Respublikos administracinių bylų teisenos įstatymas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C298F8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Ginčų nagrinėjimo tvarka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CF705B" w14:textId="6902E9D4" w:rsidR="00303E6F" w:rsidRDefault="00FA6B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Pr="00D51499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https://www.e-tar.lt/portal/lt/legalActE</w:t>
              </w:r>
              <w:r w:rsidRPr="00D51499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ditions/TAR.67B5099C5848?faces-redirect=true</w:t>
              </w:r>
            </w:hyperlink>
          </w:p>
          <w:p w14:paraId="73735029" w14:textId="42276C64" w:rsidR="00FA6B5E" w:rsidRPr="00BE2D4E" w:rsidRDefault="00FA6B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D72EA8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Teisminė kontrolė</w:t>
            </w:r>
          </w:p>
        </w:tc>
      </w:tr>
    </w:tbl>
    <w:p w14:paraId="2102FFC7" w14:textId="2DFB7D8D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1B458B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4. Metiniai priežiūros planavimo dokumentai</w:t>
      </w:r>
    </w:p>
    <w:p w14:paraId="09ACB3E5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5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3"/>
        <w:gridCol w:w="2410"/>
        <w:gridCol w:w="1903"/>
        <w:gridCol w:w="1965"/>
      </w:tblGrid>
      <w:tr w:rsidR="00303E6F" w:rsidRPr="00BE2D4E" w14:paraId="6BBBBB74" w14:textId="77777777" w:rsidTr="005D1A46">
        <w:trPr>
          <w:trHeight w:val="538"/>
          <w:tblHeader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47AD94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Dokumento pavadinimas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DAD690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Reguliavimo sritis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663D50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4AE83A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BE2D4E" w14:paraId="7BFBB351" w14:textId="77777777" w:rsidTr="00303E6F"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134ECD" w14:textId="742D5AC7" w:rsidR="00303E6F" w:rsidRPr="00BE2D4E" w:rsidRDefault="00107D60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Viešosios tvarkos skyriaus sisteminių patikrinimų planas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C2CA0B" w14:textId="4CB88440" w:rsidR="00303E6F" w:rsidRPr="00BE2D4E" w:rsidRDefault="00ED7525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Tvarkymo ir švaros taisyklių laikymosi kontrolė</w:t>
            </w:r>
            <w:r w:rsidR="008A442F">
              <w:rPr>
                <w:rFonts w:ascii="Times New Roman" w:hAnsi="Times New Roman" w:cs="Times New Roman"/>
                <w:sz w:val="24"/>
                <w:szCs w:val="24"/>
              </w:rPr>
              <w:t xml:space="preserve"> gyvenamosiose, viešosiose vietose ir statybvietėse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CDCAFB" w14:textId="6A3FE925" w:rsidR="00FA6B5E" w:rsidRPr="005D1A46" w:rsidRDefault="005D1A46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Pr="005D1A46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Viešoji tvarka | Kėdain</w:t>
              </w:r>
              <w:r w:rsidRPr="005D1A46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ių rajono savivaldybė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F0E7DB" w14:textId="68A7B9F9" w:rsidR="00303E6F" w:rsidRPr="00BE2D4E" w:rsidRDefault="005D1A46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Prižiūrima kaip laikomasi teisės aktų reikalavimų </w:t>
            </w:r>
          </w:p>
        </w:tc>
      </w:tr>
    </w:tbl>
    <w:p w14:paraId="021B26E3" w14:textId="7487230D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75AAE9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AF7AB3" w14:textId="77777777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III. TEISĖS AKTŲ SĄRAŠO SKELBIMAS</w:t>
      </w:r>
    </w:p>
    <w:p w14:paraId="5E9B15C2" w14:textId="77777777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9D9B57" w14:textId="476EDC95" w:rsidR="00303E6F" w:rsidRPr="00BE2D4E" w:rsidRDefault="00303E6F" w:rsidP="00303E6F">
      <w:pPr>
        <w:tabs>
          <w:tab w:val="num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 xml:space="preserve">1. Skelbimo būdas: </w:t>
      </w:r>
      <w:r w:rsidR="0069211F" w:rsidRPr="00BE2D4E">
        <w:rPr>
          <w:rFonts w:ascii="Times New Roman" w:hAnsi="Times New Roman" w:cs="Times New Roman"/>
          <w:sz w:val="24"/>
          <w:szCs w:val="24"/>
        </w:rPr>
        <w:t>savivaldybės interneto svetainė www.kedainiai.lt</w:t>
      </w:r>
    </w:p>
    <w:p w14:paraId="742BBF2E" w14:textId="26D0F102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 xml:space="preserve">2. Skelbimo data: </w:t>
      </w:r>
      <w:r w:rsidR="0069211F" w:rsidRPr="00BE2D4E">
        <w:rPr>
          <w:rFonts w:ascii="Times New Roman" w:hAnsi="Times New Roman" w:cs="Times New Roman"/>
          <w:sz w:val="24"/>
          <w:szCs w:val="24"/>
        </w:rPr>
        <w:t xml:space="preserve">2026 m. </w:t>
      </w:r>
      <w:r w:rsidR="00D37FA8">
        <w:rPr>
          <w:rFonts w:ascii="Times New Roman" w:hAnsi="Times New Roman" w:cs="Times New Roman"/>
          <w:sz w:val="24"/>
          <w:szCs w:val="24"/>
        </w:rPr>
        <w:t>balandžio</w:t>
      </w:r>
      <w:r w:rsidR="0069211F" w:rsidRPr="00BE2D4E">
        <w:rPr>
          <w:rFonts w:ascii="Times New Roman" w:hAnsi="Times New Roman" w:cs="Times New Roman"/>
          <w:sz w:val="24"/>
          <w:szCs w:val="24"/>
        </w:rPr>
        <w:t xml:space="preserve">  d.</w:t>
      </w:r>
    </w:p>
    <w:p w14:paraId="3F7AA88C" w14:textId="776D3225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A0E3BD" w14:textId="77777777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IV. BAIGIAMOSIOS NUOSTATOS</w:t>
      </w:r>
    </w:p>
    <w:p w14:paraId="1C588FB2" w14:textId="77777777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79DE23" w14:textId="392C06AB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 xml:space="preserve">1. Sąrašo peržiūros periodiškumas: </w:t>
      </w:r>
      <w:r w:rsidR="00B141D2" w:rsidRPr="00BE2D4E">
        <w:rPr>
          <w:rFonts w:ascii="Times New Roman" w:hAnsi="Times New Roman" w:cs="Times New Roman"/>
          <w:sz w:val="24"/>
          <w:szCs w:val="24"/>
        </w:rPr>
        <w:t>k</w:t>
      </w:r>
      <w:r w:rsidRPr="00BE2D4E">
        <w:rPr>
          <w:rFonts w:ascii="Times New Roman" w:hAnsi="Times New Roman" w:cs="Times New Roman"/>
          <w:sz w:val="24"/>
          <w:szCs w:val="24"/>
        </w:rPr>
        <w:t>artą per metus arba pasikeitus teisės aktams.</w:t>
      </w:r>
    </w:p>
    <w:p w14:paraId="12639686" w14:textId="0CA359E8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 xml:space="preserve">2. Atsakingas asmuo: </w:t>
      </w:r>
      <w:r w:rsidR="003B549A">
        <w:rPr>
          <w:rFonts w:ascii="Times New Roman" w:hAnsi="Times New Roman" w:cs="Times New Roman"/>
          <w:sz w:val="24"/>
          <w:szCs w:val="24"/>
        </w:rPr>
        <w:t>Žydrė Krivičienė</w:t>
      </w:r>
      <w:r w:rsidRPr="00BE2D4E">
        <w:rPr>
          <w:rFonts w:ascii="Times New Roman" w:hAnsi="Times New Roman" w:cs="Times New Roman"/>
          <w:sz w:val="24"/>
          <w:szCs w:val="24"/>
        </w:rPr>
        <w:t xml:space="preserve">, </w:t>
      </w:r>
      <w:r w:rsidR="003B549A">
        <w:rPr>
          <w:rFonts w:ascii="Times New Roman" w:hAnsi="Times New Roman" w:cs="Times New Roman"/>
          <w:sz w:val="24"/>
          <w:szCs w:val="24"/>
        </w:rPr>
        <w:t>skyriaus vedėja</w:t>
      </w:r>
      <w:r w:rsidRPr="00BE2D4E">
        <w:rPr>
          <w:rFonts w:ascii="Times New Roman" w:hAnsi="Times New Roman" w:cs="Times New Roman"/>
          <w:sz w:val="24"/>
          <w:szCs w:val="24"/>
        </w:rPr>
        <w:t>.</w:t>
      </w:r>
    </w:p>
    <w:p w14:paraId="7B397E24" w14:textId="77777777" w:rsidR="008F45AE" w:rsidRPr="00BE2D4E" w:rsidRDefault="008F45AE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F45AE" w:rsidRPr="00BE2D4E" w:rsidSect="00BE2D4E">
      <w:pgSz w:w="12240" w:h="15840"/>
      <w:pgMar w:top="851" w:right="567" w:bottom="14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F6955"/>
    <w:multiLevelType w:val="multilevel"/>
    <w:tmpl w:val="3FF62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EF3FA8"/>
    <w:multiLevelType w:val="multilevel"/>
    <w:tmpl w:val="7F206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260420"/>
    <w:multiLevelType w:val="multilevel"/>
    <w:tmpl w:val="F5BA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EA4E1E"/>
    <w:multiLevelType w:val="multilevel"/>
    <w:tmpl w:val="4C8E5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274E78"/>
    <w:multiLevelType w:val="multilevel"/>
    <w:tmpl w:val="0B261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2E24E2"/>
    <w:multiLevelType w:val="multilevel"/>
    <w:tmpl w:val="3C18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74383D"/>
    <w:multiLevelType w:val="multilevel"/>
    <w:tmpl w:val="51220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E723C9A"/>
    <w:multiLevelType w:val="multilevel"/>
    <w:tmpl w:val="5CF0E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13467222">
    <w:abstractNumId w:val="3"/>
  </w:num>
  <w:num w:numId="2" w16cid:durableId="1743285667">
    <w:abstractNumId w:val="7"/>
  </w:num>
  <w:num w:numId="3" w16cid:durableId="1285884837">
    <w:abstractNumId w:val="4"/>
  </w:num>
  <w:num w:numId="4" w16cid:durableId="387077085">
    <w:abstractNumId w:val="0"/>
  </w:num>
  <w:num w:numId="5" w16cid:durableId="1615669187">
    <w:abstractNumId w:val="2"/>
  </w:num>
  <w:num w:numId="6" w16cid:durableId="593636386">
    <w:abstractNumId w:val="1"/>
  </w:num>
  <w:num w:numId="7" w16cid:durableId="612791408">
    <w:abstractNumId w:val="6"/>
  </w:num>
  <w:num w:numId="8" w16cid:durableId="6222009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E6F"/>
    <w:rsid w:val="000279C2"/>
    <w:rsid w:val="000472F1"/>
    <w:rsid w:val="00067D0D"/>
    <w:rsid w:val="000863BB"/>
    <w:rsid w:val="000A3FED"/>
    <w:rsid w:val="000B405A"/>
    <w:rsid w:val="00107D60"/>
    <w:rsid w:val="00125EAD"/>
    <w:rsid w:val="00220B5C"/>
    <w:rsid w:val="00295A6E"/>
    <w:rsid w:val="00297E9E"/>
    <w:rsid w:val="002B2DFD"/>
    <w:rsid w:val="002E0A62"/>
    <w:rsid w:val="002E1840"/>
    <w:rsid w:val="00301F31"/>
    <w:rsid w:val="00303E6F"/>
    <w:rsid w:val="003B549A"/>
    <w:rsid w:val="00412E20"/>
    <w:rsid w:val="004134AC"/>
    <w:rsid w:val="004429EE"/>
    <w:rsid w:val="0048358C"/>
    <w:rsid w:val="004C6626"/>
    <w:rsid w:val="004D623E"/>
    <w:rsid w:val="00536D82"/>
    <w:rsid w:val="005403BC"/>
    <w:rsid w:val="00577537"/>
    <w:rsid w:val="005C51F7"/>
    <w:rsid w:val="005D1A46"/>
    <w:rsid w:val="00613850"/>
    <w:rsid w:val="0069211F"/>
    <w:rsid w:val="006B34DC"/>
    <w:rsid w:val="00712341"/>
    <w:rsid w:val="00714A90"/>
    <w:rsid w:val="00722949"/>
    <w:rsid w:val="00735221"/>
    <w:rsid w:val="00785758"/>
    <w:rsid w:val="00804400"/>
    <w:rsid w:val="008428D0"/>
    <w:rsid w:val="008966DD"/>
    <w:rsid w:val="008A442F"/>
    <w:rsid w:val="008B6A82"/>
    <w:rsid w:val="008F45AE"/>
    <w:rsid w:val="009405DF"/>
    <w:rsid w:val="0094131E"/>
    <w:rsid w:val="00941369"/>
    <w:rsid w:val="009A40EE"/>
    <w:rsid w:val="009A7317"/>
    <w:rsid w:val="009B3944"/>
    <w:rsid w:val="009C319E"/>
    <w:rsid w:val="009E09FD"/>
    <w:rsid w:val="00A13DC0"/>
    <w:rsid w:val="00A17077"/>
    <w:rsid w:val="00A20F6D"/>
    <w:rsid w:val="00A34F8B"/>
    <w:rsid w:val="00A70167"/>
    <w:rsid w:val="00B141D2"/>
    <w:rsid w:val="00B2459E"/>
    <w:rsid w:val="00B50FE9"/>
    <w:rsid w:val="00BA1EB0"/>
    <w:rsid w:val="00BE2D4E"/>
    <w:rsid w:val="00BE77D1"/>
    <w:rsid w:val="00C25421"/>
    <w:rsid w:val="00C3075D"/>
    <w:rsid w:val="00C557DE"/>
    <w:rsid w:val="00C8595F"/>
    <w:rsid w:val="00C912B1"/>
    <w:rsid w:val="00CA413B"/>
    <w:rsid w:val="00CA4931"/>
    <w:rsid w:val="00CF2CF5"/>
    <w:rsid w:val="00D115DC"/>
    <w:rsid w:val="00D24534"/>
    <w:rsid w:val="00D37FA8"/>
    <w:rsid w:val="00D47858"/>
    <w:rsid w:val="00D47D33"/>
    <w:rsid w:val="00D54F95"/>
    <w:rsid w:val="00DB7595"/>
    <w:rsid w:val="00DD085E"/>
    <w:rsid w:val="00DD24B4"/>
    <w:rsid w:val="00E03333"/>
    <w:rsid w:val="00E12C99"/>
    <w:rsid w:val="00E514BC"/>
    <w:rsid w:val="00EA74AB"/>
    <w:rsid w:val="00ED7525"/>
    <w:rsid w:val="00F139A2"/>
    <w:rsid w:val="00F3027A"/>
    <w:rsid w:val="00F5176F"/>
    <w:rsid w:val="00F5308B"/>
    <w:rsid w:val="00F73EFF"/>
    <w:rsid w:val="00FA6B5E"/>
    <w:rsid w:val="00FD5553"/>
    <w:rsid w:val="00FE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F3D325A"/>
  <w15:docId w15:val="{697E4475-656D-4975-AC1C-ADC251C30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303E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03E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03E6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03E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03E6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03E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03E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03E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03E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303E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03E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03E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03E6F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03E6F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03E6F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03E6F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03E6F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03E6F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303E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303E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303E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303E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303E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303E6F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303E6F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303E6F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303E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303E6F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303E6F"/>
    <w:rPr>
      <w:b/>
      <w:bCs/>
      <w:smallCaps/>
      <w:color w:val="2F5496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303E6F"/>
    <w:rPr>
      <w:color w:val="0563C1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303E6F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303E6F"/>
    <w:rPr>
      <w:color w:val="954F72" w:themeColor="followed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478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21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/TAR.0BDFFD850A6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kedainiai.lt/veiklos-sritys/viesoji-tvarka/taisykles-ir-tvarkos/2141" TargetMode="External"/><Relationship Id="rId12" Type="http://schemas.openxmlformats.org/officeDocument/2006/relationships/hyperlink" Target="https://www.kedainiai.lt/veiklos-sritys/viesoji-tvarka/213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e-tar.lt/portal/lt/legalAct/TAR.47BB952431DA" TargetMode="External"/><Relationship Id="rId11" Type="http://schemas.openxmlformats.org/officeDocument/2006/relationships/hyperlink" Target="https://www.e-tar.lt/portal/lt/legalActEditions/TAR.67B5099C5848?faces-redirect=tru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e-tar.lt/portal/lt/legalAct/4ebe66c0262311e5bf92d6af3f6a2e8b/mJKgyokKt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kedainiai.lt/struktura-ir-kontaktai/kontaktai/74/viesosios-tvarkos-skyrius/d1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F5D407-460D-48DB-9DA3-220A14B56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2646</Words>
  <Characters>1509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Egidijus Grigaitis</dc:creator>
  <cp:lastModifiedBy>Raminta Bartkevičienė</cp:lastModifiedBy>
  <cp:revision>2</cp:revision>
  <dcterms:created xsi:type="dcterms:W3CDTF">2026-04-03T10:39:00Z</dcterms:created>
  <dcterms:modified xsi:type="dcterms:W3CDTF">2026-04-03T10:39:00Z</dcterms:modified>
</cp:coreProperties>
</file>