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A492F" w14:textId="77777777" w:rsidR="0051464F" w:rsidRPr="00264E50" w:rsidRDefault="0051464F" w:rsidP="00264E50">
      <w:pPr>
        <w:spacing w:after="0" w:line="240" w:lineRule="auto"/>
        <w:ind w:left="5184"/>
        <w:rPr>
          <w:rFonts w:ascii="Times New Roman" w:hAnsi="Times New Roman" w:cs="Times New Roman"/>
          <w:sz w:val="24"/>
          <w:szCs w:val="24"/>
        </w:rPr>
      </w:pPr>
      <w:bookmarkStart w:id="0" w:name="_Hlk193982077"/>
      <w:bookmarkStart w:id="1" w:name="_Hlk193966374"/>
      <w:r w:rsidRPr="00264E50">
        <w:rPr>
          <w:rFonts w:ascii="Times New Roman" w:hAnsi="Times New Roman" w:cs="Times New Roman"/>
          <w:sz w:val="24"/>
          <w:szCs w:val="24"/>
        </w:rPr>
        <w:t>PATVIRTINTA</w:t>
      </w:r>
    </w:p>
    <w:p w14:paraId="51E64CB1" w14:textId="77777777" w:rsidR="0051464F" w:rsidRPr="00264E50" w:rsidRDefault="0051464F" w:rsidP="00264E50">
      <w:pPr>
        <w:spacing w:after="0" w:line="240" w:lineRule="auto"/>
        <w:ind w:left="5184"/>
        <w:rPr>
          <w:rFonts w:ascii="Times New Roman" w:hAnsi="Times New Roman" w:cs="Times New Roman"/>
          <w:sz w:val="24"/>
          <w:szCs w:val="24"/>
        </w:rPr>
      </w:pPr>
      <w:r w:rsidRPr="00264E50">
        <w:rPr>
          <w:rFonts w:ascii="Times New Roman" w:hAnsi="Times New Roman" w:cs="Times New Roman"/>
          <w:sz w:val="24"/>
          <w:szCs w:val="24"/>
        </w:rPr>
        <w:t>Kėdainių rajono savivaldybės</w:t>
      </w:r>
    </w:p>
    <w:p w14:paraId="0B18FA1F" w14:textId="77777777" w:rsidR="0051464F" w:rsidRPr="00264E50" w:rsidRDefault="0051464F" w:rsidP="00264E50">
      <w:pPr>
        <w:spacing w:after="0" w:line="240" w:lineRule="auto"/>
        <w:ind w:left="5184"/>
        <w:rPr>
          <w:rFonts w:ascii="Times New Roman" w:hAnsi="Times New Roman" w:cs="Times New Roman"/>
          <w:sz w:val="24"/>
          <w:szCs w:val="24"/>
        </w:rPr>
      </w:pPr>
      <w:r w:rsidRPr="00264E50">
        <w:rPr>
          <w:rFonts w:ascii="Times New Roman" w:hAnsi="Times New Roman" w:cs="Times New Roman"/>
          <w:sz w:val="24"/>
          <w:szCs w:val="24"/>
        </w:rPr>
        <w:t>administracijos direktoriaus</w:t>
      </w:r>
    </w:p>
    <w:p w14:paraId="5840263E" w14:textId="26E80022" w:rsidR="0051464F" w:rsidRPr="00264E50" w:rsidRDefault="0051464F" w:rsidP="00264E50">
      <w:pPr>
        <w:spacing w:after="0" w:line="240" w:lineRule="auto"/>
        <w:ind w:left="5184"/>
        <w:rPr>
          <w:rFonts w:ascii="Times New Roman" w:hAnsi="Times New Roman" w:cs="Times New Roman"/>
          <w:sz w:val="24"/>
          <w:szCs w:val="24"/>
        </w:rPr>
      </w:pPr>
      <w:r w:rsidRPr="00264E50">
        <w:rPr>
          <w:rFonts w:ascii="Times New Roman" w:hAnsi="Times New Roman" w:cs="Times New Roman"/>
          <w:sz w:val="24"/>
          <w:szCs w:val="24"/>
        </w:rPr>
        <w:t>2025 m.</w:t>
      </w:r>
      <w:r w:rsidR="00846482">
        <w:rPr>
          <w:rFonts w:ascii="Times New Roman" w:hAnsi="Times New Roman" w:cs="Times New Roman"/>
          <w:sz w:val="24"/>
          <w:szCs w:val="24"/>
        </w:rPr>
        <w:t xml:space="preserve"> gegužės 8 </w:t>
      </w:r>
      <w:r w:rsidRPr="00264E50">
        <w:rPr>
          <w:rFonts w:ascii="Times New Roman" w:hAnsi="Times New Roman" w:cs="Times New Roman"/>
          <w:sz w:val="24"/>
          <w:szCs w:val="24"/>
        </w:rPr>
        <w:t>d. įsakymu Nr</w:t>
      </w:r>
      <w:bookmarkEnd w:id="0"/>
      <w:r w:rsidRPr="00264E50">
        <w:rPr>
          <w:rFonts w:ascii="Times New Roman" w:hAnsi="Times New Roman" w:cs="Times New Roman"/>
          <w:sz w:val="24"/>
          <w:szCs w:val="24"/>
        </w:rPr>
        <w:t xml:space="preserve">. </w:t>
      </w:r>
      <w:r w:rsidR="00846482">
        <w:rPr>
          <w:rFonts w:ascii="Times New Roman" w:hAnsi="Times New Roman" w:cs="Times New Roman"/>
          <w:sz w:val="24"/>
          <w:szCs w:val="24"/>
        </w:rPr>
        <w:t>AD-1-464</w:t>
      </w:r>
    </w:p>
    <w:bookmarkEnd w:id="1"/>
    <w:p w14:paraId="423EF24D" w14:textId="77777777" w:rsidR="0051464F" w:rsidRDefault="0051464F" w:rsidP="00264E50">
      <w:pPr>
        <w:spacing w:after="0" w:line="240" w:lineRule="auto"/>
        <w:jc w:val="center"/>
        <w:rPr>
          <w:rFonts w:ascii="Times New Roman" w:hAnsi="Times New Roman" w:cs="Times New Roman"/>
          <w:b/>
          <w:bCs/>
          <w:caps/>
          <w:color w:val="000000" w:themeColor="text1"/>
          <w:sz w:val="24"/>
          <w:szCs w:val="24"/>
        </w:rPr>
      </w:pPr>
    </w:p>
    <w:p w14:paraId="00366E09" w14:textId="77777777" w:rsidR="00264E50" w:rsidRPr="00264E50" w:rsidRDefault="00264E50" w:rsidP="00264E50">
      <w:pPr>
        <w:spacing w:after="0" w:line="240" w:lineRule="auto"/>
        <w:jc w:val="center"/>
        <w:rPr>
          <w:rFonts w:ascii="Times New Roman" w:hAnsi="Times New Roman" w:cs="Times New Roman"/>
          <w:b/>
          <w:bCs/>
          <w:caps/>
          <w:color w:val="000000" w:themeColor="text1"/>
          <w:sz w:val="24"/>
          <w:szCs w:val="24"/>
        </w:rPr>
      </w:pPr>
    </w:p>
    <w:p w14:paraId="34B0F2D7" w14:textId="53AD811C" w:rsidR="00EF011A" w:rsidRPr="00264E50" w:rsidRDefault="00EF011A" w:rsidP="00264E50">
      <w:pPr>
        <w:spacing w:after="0" w:line="240" w:lineRule="auto"/>
        <w:jc w:val="center"/>
        <w:rPr>
          <w:rFonts w:ascii="Times New Roman" w:hAnsi="Times New Roman" w:cs="Times New Roman"/>
          <w:b/>
          <w:bCs/>
          <w:caps/>
          <w:color w:val="000000" w:themeColor="text1"/>
          <w:sz w:val="24"/>
          <w:szCs w:val="24"/>
        </w:rPr>
      </w:pPr>
      <w:r w:rsidRPr="00264E50">
        <w:rPr>
          <w:rFonts w:ascii="Times New Roman" w:hAnsi="Times New Roman" w:cs="Times New Roman"/>
          <w:b/>
          <w:bCs/>
          <w:caps/>
          <w:color w:val="000000" w:themeColor="text1"/>
          <w:sz w:val="24"/>
          <w:szCs w:val="24"/>
        </w:rPr>
        <w:t>Būsto nuomos ar išperkamosios būsto nuomos mokesčių dalies kompensacijos skyrimas</w:t>
      </w:r>
    </w:p>
    <w:p w14:paraId="0360E0C0"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u w:val="single"/>
        </w:rPr>
      </w:pPr>
    </w:p>
    <w:p w14:paraId="369AD388" w14:textId="4E9B5B99"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 xml:space="preserve">Paslaugos apibūdinimas </w:t>
      </w:r>
    </w:p>
    <w:p w14:paraId="7F277DB8"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Teisę į būsto nuomos mokesčio dalies kompensaciją turi asmenys ir šeimos, kurie atitinka visus šiuos reikalavimus:</w:t>
      </w:r>
    </w:p>
    <w:p w14:paraId="290EFA66" w14:textId="56CE7C56" w:rsidR="00EF011A" w:rsidRPr="00264E50" w:rsidRDefault="00EF011A" w:rsidP="00264E50">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Gyventojų turto deklaravimo įstatyme nustatyta tvarka deklaravo turtą ir gautas pajamas; deklaruoto turto vertė ir pajamos, kurios, vadovaujantis Piniginės socialinės paramos nepasiturintiems gyventojams įstatymo 17 straipsniu, įskaitomos į asmens ar šeimos gaunamas pajamas, neviršija šio įstatymo 11 straipsnio 2 dalyje nustatytų pajamų ir turto dydžių.</w:t>
      </w:r>
    </w:p>
    <w:p w14:paraId="3EA8ECF4" w14:textId="6758809A" w:rsidR="00EF011A" w:rsidRPr="00264E50" w:rsidRDefault="00EF011A" w:rsidP="00264E50">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Neturi Lietuvos Respublikos teritorijoje nuosavybės teise būsto arba nuosavybės teise turimas būstas, Nekilnojamojo turto kadastro duomenimis, yra fiziškai nusidėvėjęs daugiau kaip 60 procentų, arba nuosavybės teise turimo būsto naudingasis plotas (visų Lietuvos Respublikoje nuosavybės teise turimų būstų naudingųjų plotų suma), tenkantis (tenkanti) vienam asmeniui ar šeimos nariui, yra mažesnis (mažesnė) kaip 10 arba 14 kvadratinių metrų, jeigu šeimoje yra asmuo su negalia arba asmuo, sergantis sunkia lėtinės ligos, įrašytos į Vyriausybės ar jos įgaliotos institucijos patvirtintą sąrašą, forma.</w:t>
      </w:r>
    </w:p>
    <w:p w14:paraId="71971492" w14:textId="6647B9F5" w:rsidR="00EF011A" w:rsidRPr="00264E50" w:rsidRDefault="00EF011A" w:rsidP="00264E50">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Šio įstatymo 17 straipsnio 1 dalyje nustatyta tvarka išsinuomojo fiziniams asmenims (išskyrus asmens ar šeimos narių artimuosius giminaičius) ar juridiniams asmenims priklausantį būstą (išskyrus savivaldybei priklausantį būstą, švietimo įstaigų, mokslo ir studijų institucijų nuomojamus nuosavybės, patikėjimo, panaudos ar kita teise valdomus bendrabučius), jeigu būsto nuomos sutartyje nurodytas būsto nuomos mokesčio dydis per mėnesį neviršija vidutiniškai per mėnesį asmeniui ar šeimai tenkančių pajamų. Vidutiniškai per mėnesį asmeniui ar šeimai tenkančios pajamos, nevertinant pagal šį įstatymą mokamos būsto nuomos mokesčio dalies kompensacijos, apskaičiuojamos pagal šio straipsnio 1 dalies 1 punkte nustatyta tvarka deklaruotas pajamas arba pagal asmens ar šeimos pateiktus duomenis apie praėjusių 6 mėnesių asmens ar šeimos pajamas, gautas iki kreipimosi dėl paramos būstui išsinuomoti, jeigu vidutiniškai per mėnesį asmeniui ar šeimai tenkančios pajamos, apskaičiuotos pagal deklaruotas pajamas, yra mažesnės nei būsto nuomos sutartyje nurodytas būsto nuomos mokesčio dydis per mėnesį. Jeigu asmens ar šeimos praėjusių 6 mėnesių pajamos viršija šio įstatymo 11 straipsnio 2 dalyje nustatytus metinius pajamų ir turto dydžius, būsto nuomos mokesčio dalies kompensacija nemokama.</w:t>
      </w:r>
    </w:p>
    <w:p w14:paraId="7FE4B5F8" w14:textId="5774E6B8"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 xml:space="preserve">Pagal Įstatymo 11 straipsnio 2 dalį, teisę į būsto nuomos mokesčio dalies kompensaciją turi asmenys ir šeimos, kurių Gyventojų turto deklaravimo įstatyme nustatyta tvarka deklaruoto turto vertė ir pajamos neviršija šių dydžių: asmens be šeimos, gyvenančio </w:t>
      </w:r>
      <w:r w:rsidRPr="006E0606">
        <w:rPr>
          <w:rFonts w:ascii="Times New Roman" w:hAnsi="Times New Roman" w:cs="Times New Roman"/>
          <w:color w:val="000000" w:themeColor="text1"/>
          <w:sz w:val="24"/>
          <w:szCs w:val="24"/>
        </w:rPr>
        <w:t>K</w:t>
      </w:r>
      <w:r w:rsidR="006E0606" w:rsidRPr="006E0606">
        <w:rPr>
          <w:rFonts w:ascii="Times New Roman" w:hAnsi="Times New Roman" w:cs="Times New Roman"/>
          <w:color w:val="000000" w:themeColor="text1"/>
          <w:sz w:val="24"/>
          <w:szCs w:val="24"/>
        </w:rPr>
        <w:t>ėdainių</w:t>
      </w:r>
      <w:r w:rsidRPr="00264E50">
        <w:rPr>
          <w:rFonts w:ascii="Times New Roman" w:hAnsi="Times New Roman" w:cs="Times New Roman"/>
          <w:color w:val="000000" w:themeColor="text1"/>
          <w:sz w:val="24"/>
          <w:szCs w:val="24"/>
        </w:rPr>
        <w:t xml:space="preserve"> mieste, grynosios metinės pajamos – </w:t>
      </w:r>
      <w:r w:rsidR="006E0606">
        <w:rPr>
          <w:rFonts w:ascii="Times New Roman" w:hAnsi="Times New Roman" w:cs="Times New Roman"/>
          <w:color w:val="000000" w:themeColor="text1"/>
          <w:sz w:val="24"/>
          <w:szCs w:val="24"/>
        </w:rPr>
        <w:t>51</w:t>
      </w:r>
      <w:r w:rsidRPr="00264E50">
        <w:rPr>
          <w:rFonts w:ascii="Times New Roman" w:hAnsi="Times New Roman" w:cs="Times New Roman"/>
          <w:color w:val="000000" w:themeColor="text1"/>
          <w:sz w:val="24"/>
          <w:szCs w:val="24"/>
        </w:rPr>
        <w:t xml:space="preserve"> VRP dydžių  ir turtas – </w:t>
      </w:r>
      <w:r w:rsidR="006E0606">
        <w:rPr>
          <w:rFonts w:ascii="Times New Roman" w:hAnsi="Times New Roman" w:cs="Times New Roman"/>
          <w:color w:val="000000" w:themeColor="text1"/>
          <w:sz w:val="24"/>
          <w:szCs w:val="24"/>
        </w:rPr>
        <w:t>56</w:t>
      </w:r>
      <w:r w:rsidRPr="00264E50">
        <w:rPr>
          <w:rFonts w:ascii="Times New Roman" w:hAnsi="Times New Roman" w:cs="Times New Roman"/>
          <w:color w:val="000000" w:themeColor="text1"/>
          <w:sz w:val="24"/>
          <w:szCs w:val="24"/>
        </w:rPr>
        <w:t xml:space="preserve"> VRP dydžių; dviejų ar trijų asmenų šeimos, grynosios metinės pajamos – 1</w:t>
      </w:r>
      <w:r w:rsidR="006E0606">
        <w:rPr>
          <w:rFonts w:ascii="Times New Roman" w:hAnsi="Times New Roman" w:cs="Times New Roman"/>
          <w:color w:val="000000" w:themeColor="text1"/>
          <w:sz w:val="24"/>
          <w:szCs w:val="24"/>
        </w:rPr>
        <w:t>06</w:t>
      </w:r>
      <w:r w:rsidRPr="00264E50">
        <w:rPr>
          <w:rFonts w:ascii="Times New Roman" w:hAnsi="Times New Roman" w:cs="Times New Roman"/>
          <w:color w:val="000000" w:themeColor="text1"/>
          <w:sz w:val="24"/>
          <w:szCs w:val="24"/>
        </w:rPr>
        <w:t xml:space="preserve"> VRP dydžių ir turtas – </w:t>
      </w:r>
      <w:r w:rsidR="006E0606">
        <w:rPr>
          <w:rFonts w:ascii="Times New Roman" w:hAnsi="Times New Roman" w:cs="Times New Roman"/>
          <w:color w:val="000000" w:themeColor="text1"/>
          <w:sz w:val="24"/>
          <w:szCs w:val="24"/>
        </w:rPr>
        <w:t>112</w:t>
      </w:r>
      <w:r w:rsidRPr="00264E50">
        <w:rPr>
          <w:rFonts w:ascii="Times New Roman" w:hAnsi="Times New Roman" w:cs="Times New Roman"/>
          <w:color w:val="000000" w:themeColor="text1"/>
          <w:sz w:val="24"/>
          <w:szCs w:val="24"/>
        </w:rPr>
        <w:t xml:space="preserve"> VRP dydžių; keturių ar daugiau asmenų šeimos grynosios metinės pajamos vienam asmeniui – 3</w:t>
      </w:r>
      <w:r w:rsidR="006E0606">
        <w:rPr>
          <w:rFonts w:ascii="Times New Roman" w:hAnsi="Times New Roman" w:cs="Times New Roman"/>
          <w:color w:val="000000" w:themeColor="text1"/>
          <w:sz w:val="24"/>
          <w:szCs w:val="24"/>
        </w:rPr>
        <w:t>1</w:t>
      </w:r>
      <w:r w:rsidRPr="00264E50">
        <w:rPr>
          <w:rFonts w:ascii="Times New Roman" w:hAnsi="Times New Roman" w:cs="Times New Roman"/>
          <w:color w:val="000000" w:themeColor="text1"/>
          <w:sz w:val="24"/>
          <w:szCs w:val="24"/>
        </w:rPr>
        <w:t xml:space="preserve"> VRP dydžių ir turtas vienam asmeniui – </w:t>
      </w:r>
      <w:r w:rsidR="006E0606">
        <w:rPr>
          <w:rFonts w:ascii="Times New Roman" w:hAnsi="Times New Roman" w:cs="Times New Roman"/>
          <w:color w:val="000000" w:themeColor="text1"/>
          <w:sz w:val="24"/>
          <w:szCs w:val="24"/>
        </w:rPr>
        <w:t>56</w:t>
      </w:r>
      <w:r w:rsidRPr="00264E50">
        <w:rPr>
          <w:rFonts w:ascii="Times New Roman" w:hAnsi="Times New Roman" w:cs="Times New Roman"/>
          <w:color w:val="000000" w:themeColor="text1"/>
          <w:sz w:val="24"/>
          <w:szCs w:val="24"/>
        </w:rPr>
        <w:t xml:space="preserve"> VRP dydžių.</w:t>
      </w:r>
    </w:p>
    <w:p w14:paraId="25DEF096"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Būsto nuomos mokesčio dalies kompensacijos dydis apskaičiuojamas, iš būsto nuomos sutartyje nurodyto būsto nuomos mokesčio dydžio atimant 30 procentų būsto nuomos sutartyje nurodyto būsto nuomos mokesčio dalį, kurią apmoka asmuo ar šeima savo lėšomis, ir negali viršyti 1 VRP dydžio vienam asmeniui, 1 VRP x (1 + 0,2 x n) (kur n – šeimos narių skaičius) dydžio šeimai.</w:t>
      </w:r>
    </w:p>
    <w:p w14:paraId="7D598613" w14:textId="1F0AD063"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Nedirbantiems studentams būsto nuomos mokesčio dalies kompensacijos dydis apskaičiuojamas</w:t>
      </w:r>
      <w:r w:rsidR="00570F13">
        <w:rPr>
          <w:rFonts w:ascii="Times New Roman" w:hAnsi="Times New Roman" w:cs="Times New Roman"/>
          <w:color w:val="000000" w:themeColor="text1"/>
          <w:sz w:val="24"/>
          <w:szCs w:val="24"/>
        </w:rPr>
        <w:t>,</w:t>
      </w:r>
      <w:r w:rsidRPr="00264E50">
        <w:rPr>
          <w:rFonts w:ascii="Times New Roman" w:hAnsi="Times New Roman" w:cs="Times New Roman"/>
          <w:color w:val="000000" w:themeColor="text1"/>
          <w:sz w:val="24"/>
          <w:szCs w:val="24"/>
        </w:rPr>
        <w:t xml:space="preserve"> iš būsto nuomos sutartyje nurodyto būsto nuomos mokesčio dydžio atimant mokslo ar studijų institucijos išduotoje pažymoje nurodytą vidutinio apgyvendinimo mokslo ar studijų institucijos </w:t>
      </w:r>
      <w:r w:rsidRPr="00264E50">
        <w:rPr>
          <w:rFonts w:ascii="Times New Roman" w:hAnsi="Times New Roman" w:cs="Times New Roman"/>
          <w:color w:val="000000" w:themeColor="text1"/>
          <w:sz w:val="24"/>
          <w:szCs w:val="24"/>
        </w:rPr>
        <w:lastRenderedPageBreak/>
        <w:t>bendrabutyje mokesčio asmeniui per mėnesį dydį. Šiems asmenims būsto nuomos mokesčio dalies kompensacija negali viršyti 0,5 VRP dydžio.</w:t>
      </w:r>
    </w:p>
    <w:p w14:paraId="54FAC270" w14:textId="1736C211"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 xml:space="preserve">Kompensacija mokama už laikotarpį nuo būsto nuomos ar išperkamosios būsto nuomos sutarties sudarymo dienos, bet ne anksčiau kaip nuo asmens ar šeimos kreipimosi dėl </w:t>
      </w:r>
      <w:r w:rsidR="00570F13">
        <w:rPr>
          <w:rFonts w:ascii="Times New Roman" w:hAnsi="Times New Roman" w:cs="Times New Roman"/>
          <w:color w:val="000000" w:themeColor="text1"/>
          <w:sz w:val="24"/>
          <w:szCs w:val="24"/>
        </w:rPr>
        <w:t>k</w:t>
      </w:r>
      <w:r w:rsidRPr="00264E50">
        <w:rPr>
          <w:rFonts w:ascii="Times New Roman" w:hAnsi="Times New Roman" w:cs="Times New Roman"/>
          <w:color w:val="000000" w:themeColor="text1"/>
          <w:sz w:val="24"/>
          <w:szCs w:val="24"/>
        </w:rPr>
        <w:t>ompensacijos.</w:t>
      </w:r>
    </w:p>
    <w:p w14:paraId="33022CB7" w14:textId="77777777" w:rsidR="00EF011A" w:rsidRPr="00264E50" w:rsidRDefault="00EF011A" w:rsidP="00264E50">
      <w:pPr>
        <w:spacing w:after="0" w:line="240" w:lineRule="auto"/>
        <w:jc w:val="both"/>
        <w:rPr>
          <w:rFonts w:ascii="Times New Roman" w:hAnsi="Times New Roman" w:cs="Times New Roman"/>
          <w:sz w:val="24"/>
          <w:szCs w:val="24"/>
          <w:u w:val="single"/>
        </w:rPr>
      </w:pPr>
    </w:p>
    <w:p w14:paraId="48747ACB" w14:textId="14EF4A11" w:rsidR="00EF011A" w:rsidRPr="00264E50" w:rsidRDefault="00EF011A" w:rsidP="00264E50">
      <w:pPr>
        <w:spacing w:after="0" w:line="240" w:lineRule="auto"/>
        <w:jc w:val="both"/>
        <w:rPr>
          <w:rFonts w:ascii="Times New Roman" w:hAnsi="Times New Roman" w:cs="Times New Roman"/>
          <w:b/>
          <w:bCs/>
          <w:sz w:val="24"/>
          <w:szCs w:val="24"/>
        </w:rPr>
      </w:pPr>
      <w:r w:rsidRPr="00264E50">
        <w:rPr>
          <w:rFonts w:ascii="Times New Roman" w:hAnsi="Times New Roman" w:cs="Times New Roman"/>
          <w:b/>
          <w:bCs/>
          <w:sz w:val="24"/>
          <w:szCs w:val="24"/>
        </w:rPr>
        <w:t>Paslaugos teikimo proceso aprašymas</w:t>
      </w:r>
    </w:p>
    <w:p w14:paraId="68C06EE2" w14:textId="2E8B3ED2" w:rsidR="002C247A" w:rsidRPr="00264E50" w:rsidRDefault="00EF011A" w:rsidP="00264E50">
      <w:pPr>
        <w:pStyle w:val="ListParagraph"/>
        <w:numPr>
          <w:ilvl w:val="0"/>
          <w:numId w:val="4"/>
        </w:numPr>
        <w:spacing w:after="0" w:line="240" w:lineRule="auto"/>
        <w:ind w:left="0" w:firstLine="0"/>
        <w:jc w:val="both"/>
        <w:rPr>
          <w:rFonts w:ascii="Times New Roman" w:hAnsi="Times New Roman" w:cs="Times New Roman"/>
          <w:sz w:val="24"/>
          <w:szCs w:val="24"/>
        </w:rPr>
      </w:pPr>
      <w:r w:rsidRPr="00264E50">
        <w:rPr>
          <w:rFonts w:ascii="Times New Roman" w:hAnsi="Times New Roman" w:cs="Times New Roman"/>
          <w:sz w:val="24"/>
          <w:szCs w:val="24"/>
        </w:rPr>
        <w:t xml:space="preserve">Paslaugos gavėjas pateikia prašymą </w:t>
      </w:r>
      <w:r w:rsidR="00264E50">
        <w:rPr>
          <w:rFonts w:ascii="Times New Roman" w:hAnsi="Times New Roman" w:cs="Times New Roman"/>
          <w:sz w:val="24"/>
          <w:szCs w:val="24"/>
        </w:rPr>
        <w:t>(</w:t>
      </w:r>
      <w:r w:rsidR="00570F13">
        <w:rPr>
          <w:rFonts w:ascii="Times New Roman" w:hAnsi="Times New Roman" w:cs="Times New Roman"/>
          <w:sz w:val="24"/>
          <w:szCs w:val="24"/>
        </w:rPr>
        <w:t>p</w:t>
      </w:r>
      <w:r w:rsidR="00264E50">
        <w:rPr>
          <w:rFonts w:ascii="Times New Roman" w:hAnsi="Times New Roman" w:cs="Times New Roman"/>
          <w:sz w:val="24"/>
          <w:szCs w:val="24"/>
        </w:rPr>
        <w:t xml:space="preserve">riedas) </w:t>
      </w:r>
      <w:r w:rsidRPr="00264E50">
        <w:rPr>
          <w:rFonts w:ascii="Times New Roman" w:hAnsi="Times New Roman" w:cs="Times New Roman"/>
          <w:sz w:val="24"/>
          <w:szCs w:val="24"/>
        </w:rPr>
        <w:t xml:space="preserve">asmeniškai atvykus į Socialinės paramos skyrių, paštu arba per atstovą (įgaliotą asmenį, rūpintoją, globėją) </w:t>
      </w:r>
      <w:r w:rsidRPr="00264E50">
        <w:rPr>
          <w:rFonts w:ascii="Times New Roman" w:eastAsia="Times New Roman" w:hAnsi="Times New Roman" w:cs="Times New Roman"/>
          <w:color w:val="171717" w:themeColor="background2" w:themeShade="1A"/>
          <w:sz w:val="24"/>
          <w:szCs w:val="24"/>
          <w:lang w:eastAsia="lt-LT"/>
        </w:rPr>
        <w:t xml:space="preserve">arba elektroniniu būdu per Socialinės paramos informacinę sistemą adresu </w:t>
      </w:r>
      <w:hyperlink r:id="rId5" w:history="1">
        <w:r w:rsidR="002C247A" w:rsidRPr="00264E50">
          <w:rPr>
            <w:rStyle w:val="Hyperlink"/>
            <w:rFonts w:ascii="Times New Roman" w:eastAsia="Times New Roman" w:hAnsi="Times New Roman" w:cs="Times New Roman"/>
            <w:sz w:val="24"/>
            <w:szCs w:val="24"/>
            <w:lang w:eastAsia="lt-LT"/>
          </w:rPr>
          <w:t>www.spis.lt</w:t>
        </w:r>
      </w:hyperlink>
      <w:r w:rsidR="00264E50">
        <w:rPr>
          <w:rFonts w:ascii="Times New Roman" w:hAnsi="Times New Roman" w:cs="Times New Roman"/>
          <w:sz w:val="24"/>
          <w:szCs w:val="24"/>
        </w:rPr>
        <w:t>.</w:t>
      </w:r>
    </w:p>
    <w:p w14:paraId="4FF9591E" w14:textId="288B1A7F" w:rsidR="00EF011A" w:rsidRPr="00264E50" w:rsidRDefault="00EF011A" w:rsidP="00264E50">
      <w:pPr>
        <w:pStyle w:val="ListParagraph"/>
        <w:numPr>
          <w:ilvl w:val="0"/>
          <w:numId w:val="4"/>
        </w:numPr>
        <w:spacing w:after="0" w:line="240" w:lineRule="auto"/>
        <w:ind w:left="0" w:firstLine="0"/>
        <w:jc w:val="both"/>
        <w:rPr>
          <w:rFonts w:ascii="Times New Roman" w:hAnsi="Times New Roman" w:cs="Times New Roman"/>
          <w:sz w:val="24"/>
          <w:szCs w:val="24"/>
        </w:rPr>
      </w:pPr>
      <w:r w:rsidRPr="00264E50">
        <w:rPr>
          <w:rFonts w:ascii="Times New Roman" w:hAnsi="Times New Roman" w:cs="Times New Roman"/>
          <w:sz w:val="24"/>
          <w:szCs w:val="24"/>
        </w:rPr>
        <w:t>Paslaugos vykdytojas išnagrinėja prašymą ir priima sprendimą dėl būsto nuomos ar išperkamosios būsto nuomos mokesčių dalies kompensacijos  skyrimo</w:t>
      </w:r>
      <w:r w:rsidR="00570F13">
        <w:rPr>
          <w:rFonts w:ascii="Times New Roman" w:hAnsi="Times New Roman" w:cs="Times New Roman"/>
          <w:sz w:val="24"/>
          <w:szCs w:val="24"/>
        </w:rPr>
        <w:t xml:space="preserve"> </w:t>
      </w:r>
      <w:r w:rsidRPr="00264E50">
        <w:rPr>
          <w:rFonts w:ascii="Times New Roman" w:hAnsi="Times New Roman" w:cs="Times New Roman"/>
          <w:sz w:val="24"/>
          <w:szCs w:val="24"/>
        </w:rPr>
        <w:t>/</w:t>
      </w:r>
      <w:r w:rsidR="00570F13">
        <w:rPr>
          <w:rFonts w:ascii="Times New Roman" w:hAnsi="Times New Roman" w:cs="Times New Roman"/>
          <w:sz w:val="24"/>
          <w:szCs w:val="24"/>
        </w:rPr>
        <w:t xml:space="preserve"> </w:t>
      </w:r>
      <w:r w:rsidRPr="00264E50">
        <w:rPr>
          <w:rFonts w:ascii="Times New Roman" w:hAnsi="Times New Roman" w:cs="Times New Roman"/>
          <w:sz w:val="24"/>
          <w:szCs w:val="24"/>
        </w:rPr>
        <w:t xml:space="preserve">neskyrimo arba informuoja paslaugos gavėją dėl prašymo papildymo. </w:t>
      </w:r>
    </w:p>
    <w:p w14:paraId="2BDCA87E" w14:textId="05A700A1" w:rsidR="00EF011A" w:rsidRPr="00264E50" w:rsidRDefault="00EF011A" w:rsidP="00264E50">
      <w:pPr>
        <w:pStyle w:val="ListParagraph"/>
        <w:numPr>
          <w:ilvl w:val="0"/>
          <w:numId w:val="4"/>
        </w:numPr>
        <w:spacing w:after="0" w:line="240" w:lineRule="auto"/>
        <w:ind w:left="0" w:firstLine="0"/>
        <w:jc w:val="both"/>
        <w:rPr>
          <w:rFonts w:ascii="Times New Roman" w:hAnsi="Times New Roman" w:cs="Times New Roman"/>
          <w:sz w:val="24"/>
          <w:szCs w:val="24"/>
        </w:rPr>
      </w:pPr>
      <w:r w:rsidRPr="00264E50">
        <w:rPr>
          <w:rFonts w:ascii="Times New Roman" w:hAnsi="Times New Roman" w:cs="Times New Roman"/>
          <w:sz w:val="24"/>
          <w:szCs w:val="24"/>
        </w:rPr>
        <w:t>Paslaugos gavėjas apie  priimtą sprendimą informuojamas prašyme nurodytu būdu (registruotu laišku, elektroniniu laišku, telefonu).</w:t>
      </w:r>
    </w:p>
    <w:p w14:paraId="4B38C662" w14:textId="77777777" w:rsidR="00EF011A" w:rsidRPr="00264E50" w:rsidRDefault="00EF011A" w:rsidP="00264E50">
      <w:pPr>
        <w:spacing w:after="0" w:line="240" w:lineRule="auto"/>
        <w:jc w:val="both"/>
        <w:rPr>
          <w:rFonts w:ascii="Times New Roman" w:hAnsi="Times New Roman" w:cs="Times New Roman"/>
          <w:sz w:val="24"/>
          <w:szCs w:val="24"/>
          <w:u w:val="single"/>
        </w:rPr>
      </w:pPr>
    </w:p>
    <w:p w14:paraId="6EE4ABBA" w14:textId="02A9940D"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 xml:space="preserve">Paslaugos teikimo informacija </w:t>
      </w:r>
    </w:p>
    <w:p w14:paraId="02E103F0"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 xml:space="preserve">Paslauga yra nemokama ir suteikiama per 30 kalendorinių dienų. </w:t>
      </w:r>
    </w:p>
    <w:p w14:paraId="5628AEF4" w14:textId="77777777"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p>
    <w:p w14:paraId="7BE98061" w14:textId="0D60D06D"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Teisės aktai, reguliuojantys paslaugos teikimą</w:t>
      </w:r>
    </w:p>
    <w:p w14:paraId="3EEC4875" w14:textId="7D7770A9" w:rsidR="00EF011A" w:rsidRPr="00264E50" w:rsidRDefault="00EF011A" w:rsidP="00264E50">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264E50">
          <w:rPr>
            <w:rStyle w:val="Hyperlink"/>
            <w:rFonts w:ascii="Times New Roman" w:hAnsi="Times New Roman" w:cs="Times New Roman"/>
            <w:color w:val="4472C4" w:themeColor="accent1"/>
            <w:sz w:val="24"/>
            <w:szCs w:val="24"/>
          </w:rPr>
          <w:t>Lietuvos Respublikos paramos būstui įsigyti ar išsinuomoti įstatymas.</w:t>
        </w:r>
      </w:hyperlink>
    </w:p>
    <w:p w14:paraId="51DE7051" w14:textId="1003086A" w:rsidR="0051464F" w:rsidRPr="00264E50" w:rsidRDefault="0051464F" w:rsidP="00264E50">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u w:val="single"/>
        </w:rPr>
      </w:pPr>
      <w:hyperlink r:id="rId7" w:history="1">
        <w:r w:rsidRPr="00264E50">
          <w:rPr>
            <w:rStyle w:val="Hyperlink"/>
            <w:rFonts w:ascii="Times New Roman" w:hAnsi="Times New Roman" w:cs="Times New Roman"/>
            <w:color w:val="4472C4" w:themeColor="accent1"/>
            <w:sz w:val="24"/>
            <w:szCs w:val="24"/>
          </w:rPr>
          <w:t>Kėdainių rajono savivaldybės tarybos 2019 m. gruodžio 20 d, sprendimas Nr. TS-280 „Dėl būsto nuomos ar išperkamosios būsto nuomos mokesčių dalies kompensacijų mokėjimo ir permokėtų kompensacijų grąžinimo tvarkos aprašo tvirtinimo“</w:t>
        </w:r>
      </w:hyperlink>
    </w:p>
    <w:p w14:paraId="3655534A" w14:textId="646FA9AE" w:rsidR="00EF011A" w:rsidRPr="00264E50" w:rsidRDefault="00EF011A" w:rsidP="00264E50">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u w:val="single"/>
        </w:rPr>
      </w:pPr>
      <w:hyperlink r:id="rId8" w:history="1">
        <w:r w:rsidRPr="00264E50">
          <w:rPr>
            <w:rStyle w:val="Hyperlink"/>
            <w:rFonts w:ascii="Times New Roman" w:hAnsi="Times New Roman" w:cs="Times New Roman"/>
            <w:color w:val="4472C4" w:themeColor="accent1"/>
            <w:sz w:val="24"/>
            <w:szCs w:val="24"/>
          </w:rPr>
          <w:t>Lietuvos Respublikos Socialinės apsaugos ir darbo ministro 2015 m. balandžio 15 d. įsakymas Nr. A1-195 „Dėl Prašymų suteikti paramą būstui įsigyti ar išsinuomoti nagrinėjimo tvarkos aprašo patvirtinimo“.</w:t>
        </w:r>
      </w:hyperlink>
    </w:p>
    <w:p w14:paraId="568C6EDF"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u w:val="single"/>
        </w:rPr>
      </w:pPr>
    </w:p>
    <w:p w14:paraId="263C40B7" w14:textId="4EF01B9E"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 xml:space="preserve">Informacija ir dokumentai, kuriuos turi pateikti asmuo </w:t>
      </w:r>
    </w:p>
    <w:p w14:paraId="31A480DF" w14:textId="7AF657EA"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Pagal Civiliniame kodekse nustatytas sąlygas ne trumpiau kaip vieniems metams sudarytą būsto nuomos sutartį, pagal kurią išsinuomojo fiziniams asmenims (išskyrus asmens ar šeimos narių artimuosius giminaičius) ar juridiniams asmenims priklausantį būstą (išskyrus savivaldybei priklausantį būstą, švietimo įstaigų, mokslo ir studijų institucijų nuomojamus nuosavybės, patikėjimo, panaudos ar kita teise valdomus bendrabučius), esantį savivaldybės, kurioje asmuo ar šeima yra deklaravę savo gyvenamąją vietą, o jeigu deklaruotos gyvenamosios vietos neturi, – savivaldybės, kurioje yra įtraukti į gyvenamosios vietos nedeklaravusių asmenų apskaitą, teritorijoje. Būsto nuomos sutartis privalo būti įregistruota Lietuvos Respublikos nekilnojamojo turto registre.</w:t>
      </w:r>
    </w:p>
    <w:p w14:paraId="0EF0AF20" w14:textId="53062392"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Asmens (šeimos) pajamų ir turto deklaraciją už praeitus kalendorinius metus (forma FR0001 kartu su pajamų priedu FR000P).</w:t>
      </w:r>
    </w:p>
    <w:p w14:paraId="427B165F" w14:textId="7F0F0012"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Dokumentus ir (ar) duomenis, patvirtinančius praėjusių 6 mėnesių asmens ar šeimos pajamas, jei vidutiniškai per mėnesį asmeniui ar šeimai tenkančios pajamos, apskaičiuotos pagal deklaruotas pajamas, yra mažesnės nei būsto nuomos mokesčio dydis per mėnesį.</w:t>
      </w:r>
    </w:p>
    <w:p w14:paraId="071619C0" w14:textId="768F54C9"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Nuomotojo paaiškinimą laisva forma, kad nuomininkai neturi įsiskolinimo už būsto nuomą ar paslaugas.</w:t>
      </w:r>
    </w:p>
    <w:p w14:paraId="75E6890D" w14:textId="3439F677"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Pažymą iš VĮ Registrų centro, kad dėl paramos besikreipiantis asmuo nėra susijęs artimos giminystės ryšiais su asmenimis, iš kurių nuomojamas būstas.</w:t>
      </w:r>
    </w:p>
    <w:p w14:paraId="2824C1AB" w14:textId="192CBBBA"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Nedirbantys studentai, besikreipiantys dėl būsto nuomos mokesčio dalies kompensacijos, papildomai pateikia: mokslo ar studijų institucijos išduotą pažymą, patvirtinančią, kad mokslo ar studijų institucijos bendrabučiuose nepakanka apgyvendinimo vietų ir (ar) kad asmuo, kuris kreipiasi dėl būsto nuomos mokesčio dalies kompensacijos, neatsisakė jam pasiūlytos apgyvendinimo vietos, kai mokslo ar studijų institucijos bendrabučiuose yra laisvų apgyvendinimo vietų, taip pat VĮ Registrų centro išduotą pažymą apie deklaruotą gyvenamąją vietą ir ankstesnę deklaruotą gyvenamąją vietą.</w:t>
      </w:r>
    </w:p>
    <w:p w14:paraId="25268009" w14:textId="2547B89E" w:rsidR="00EF011A" w:rsidRPr="00264E50" w:rsidRDefault="00EF011A" w:rsidP="00264E50">
      <w:pPr>
        <w:pStyle w:val="ListParagraph"/>
        <w:numPr>
          <w:ilvl w:val="0"/>
          <w:numId w:val="8"/>
        </w:numPr>
        <w:tabs>
          <w:tab w:val="left" w:pos="0"/>
        </w:tabs>
        <w:spacing w:after="0" w:line="240" w:lineRule="auto"/>
        <w:ind w:left="0" w:firstLine="0"/>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Kiti dokumentai (atsižvelgiant į aplinkybes).</w:t>
      </w:r>
    </w:p>
    <w:p w14:paraId="510A949D"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u w:val="single"/>
        </w:rPr>
      </w:pPr>
    </w:p>
    <w:p w14:paraId="790E04E3" w14:textId="4A1DAE33"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Paslaugos inicijavimo forma</w:t>
      </w:r>
    </w:p>
    <w:p w14:paraId="3ACB71B5" w14:textId="341836E3" w:rsidR="00EF011A" w:rsidRPr="00264E50" w:rsidRDefault="00EF011A" w:rsidP="00264E50">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u w:val="single"/>
        </w:rPr>
      </w:pPr>
      <w:hyperlink r:id="rId9" w:history="1">
        <w:r w:rsidRPr="00264E50">
          <w:rPr>
            <w:rStyle w:val="Hyperlink"/>
            <w:rFonts w:ascii="Times New Roman" w:hAnsi="Times New Roman" w:cs="Times New Roman"/>
            <w:color w:val="4472C4" w:themeColor="accent1"/>
            <w:sz w:val="24"/>
            <w:szCs w:val="24"/>
          </w:rPr>
          <w:t>Prašymo suteikti paramą būstui išsinuomoti BP-4 forma.</w:t>
        </w:r>
      </w:hyperlink>
    </w:p>
    <w:p w14:paraId="3D86CCD3" w14:textId="60C91956" w:rsidR="00EF011A" w:rsidRPr="00264E50" w:rsidRDefault="00EF011A" w:rsidP="00264E50">
      <w:pPr>
        <w:pStyle w:val="ListParagraph"/>
        <w:numPr>
          <w:ilvl w:val="0"/>
          <w:numId w:val="12"/>
        </w:numPr>
        <w:spacing w:after="0" w:line="240" w:lineRule="auto"/>
        <w:ind w:left="0" w:firstLine="0"/>
        <w:jc w:val="both"/>
        <w:rPr>
          <w:rFonts w:ascii="Times New Roman" w:hAnsi="Times New Roman" w:cs="Times New Roman"/>
          <w:color w:val="4472C4" w:themeColor="accent1"/>
          <w:sz w:val="24"/>
          <w:szCs w:val="24"/>
        </w:rPr>
      </w:pPr>
      <w:hyperlink r:id="rId10" w:history="1">
        <w:r w:rsidRPr="00264E50">
          <w:rPr>
            <w:rStyle w:val="Hyperlink"/>
            <w:rFonts w:ascii="Times New Roman" w:hAnsi="Times New Roman" w:cs="Times New Roman"/>
            <w:color w:val="4472C4" w:themeColor="accent1"/>
            <w:sz w:val="24"/>
            <w:szCs w:val="24"/>
          </w:rPr>
          <w:t>Pajamų, kurios, vadovaujantis Lietuvos Respublikos piniginės socialinės paramos nepasiturintiems gyventojams įstatymo 17 straipsnio 1 dalimi, neįskaitomos į asmenų ir šeimų gaunamas pajamas, sąrašas (Prašymų suteikti paramą būstui įsigyti ar išsinuomoti nagrinėjimo tvarkos aprašo 6 priedas).</w:t>
        </w:r>
      </w:hyperlink>
    </w:p>
    <w:p w14:paraId="72C2143C" w14:textId="503F3377" w:rsidR="00EF011A" w:rsidRPr="00264E50" w:rsidRDefault="00EF011A" w:rsidP="00264E50">
      <w:pPr>
        <w:pStyle w:val="ListParagraph"/>
        <w:numPr>
          <w:ilvl w:val="0"/>
          <w:numId w:val="12"/>
        </w:numPr>
        <w:tabs>
          <w:tab w:val="left" w:pos="567"/>
          <w:tab w:val="left" w:pos="709"/>
          <w:tab w:val="left" w:pos="851"/>
        </w:tabs>
        <w:spacing w:after="0" w:line="240" w:lineRule="auto"/>
        <w:ind w:left="0" w:firstLine="0"/>
        <w:jc w:val="both"/>
        <w:rPr>
          <w:rFonts w:ascii="Times New Roman" w:hAnsi="Times New Roman" w:cs="Times New Roman"/>
          <w:color w:val="4472C4" w:themeColor="accent1"/>
          <w:sz w:val="24"/>
          <w:szCs w:val="24"/>
          <w:u w:val="single"/>
        </w:rPr>
      </w:pPr>
      <w:hyperlink r:id="rId11" w:history="1">
        <w:r w:rsidRPr="00264E50">
          <w:rPr>
            <w:rStyle w:val="Hyperlink"/>
            <w:rFonts w:ascii="Times New Roman" w:hAnsi="Times New Roman" w:cs="Times New Roman"/>
            <w:color w:val="4472C4" w:themeColor="accent1"/>
            <w:sz w:val="24"/>
            <w:szCs w:val="24"/>
          </w:rPr>
          <w:t>Praėjusių 6 mėnesių asmens ar šeimos pajamų, gautų iki kreipimosi dėl paramos būstui išsinuomoti, sąrašas (Prašymų suteikti paramą būstui įsigyti ar išsinuomoti nagrinėjimo tvarkos aprašo 8 priedas).</w:t>
        </w:r>
      </w:hyperlink>
    </w:p>
    <w:p w14:paraId="1A8F27C7"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u w:val="single"/>
        </w:rPr>
      </w:pPr>
    </w:p>
    <w:p w14:paraId="3D3BB6B7" w14:textId="6FB0AA06"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 xml:space="preserve">Informacija ir dokumentai, kuriuos gauna paslaugos teikėjas </w:t>
      </w:r>
    </w:p>
    <w:p w14:paraId="36DD5D34" w14:textId="08EC6055" w:rsidR="00EF011A" w:rsidRPr="00264E50" w:rsidRDefault="00EF011A" w:rsidP="00264E50">
      <w:pPr>
        <w:spacing w:after="0" w:line="240" w:lineRule="auto"/>
        <w:jc w:val="both"/>
        <w:rPr>
          <w:rFonts w:ascii="Times New Roman" w:hAnsi="Times New Roman" w:cs="Times New Roman"/>
          <w:color w:val="000000" w:themeColor="text1"/>
          <w:sz w:val="24"/>
          <w:szCs w:val="24"/>
        </w:rPr>
      </w:pPr>
      <w:r w:rsidRPr="00264E50">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654D5BBF" w14:textId="45FB877E" w:rsidR="00EF011A" w:rsidRPr="00264E50" w:rsidRDefault="00EF011A" w:rsidP="00264E50">
      <w:pPr>
        <w:pStyle w:val="ListParagraph"/>
        <w:numPr>
          <w:ilvl w:val="0"/>
          <w:numId w:val="10"/>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264E50">
        <w:rPr>
          <w:rFonts w:ascii="Times New Roman" w:hAnsi="Times New Roman" w:cs="Times New Roman"/>
          <w:color w:val="000000" w:themeColor="text1"/>
          <w:sz w:val="24"/>
          <w:szCs w:val="24"/>
          <w:shd w:val="clear" w:color="auto" w:fill="FFFFFF" w:themeFill="background1"/>
        </w:rPr>
        <w:t xml:space="preserve">Valstybės įmonės </w:t>
      </w:r>
      <w:r w:rsidRPr="00264E50">
        <w:rPr>
          <w:rFonts w:ascii="Times New Roman" w:eastAsia="Times New Roman" w:hAnsi="Times New Roman" w:cs="Times New Roman"/>
          <w:color w:val="000000" w:themeColor="text1"/>
          <w:sz w:val="24"/>
          <w:szCs w:val="24"/>
          <w:shd w:val="clear" w:color="auto" w:fill="FFFFFF" w:themeFill="background1"/>
          <w:lang w:eastAsia="lt-LT"/>
        </w:rPr>
        <w:t>Registrų</w:t>
      </w:r>
      <w:r w:rsidRPr="00264E50">
        <w:rPr>
          <w:rFonts w:ascii="Times New Roman" w:eastAsia="Times New Roman" w:hAnsi="Times New Roman" w:cs="Times New Roman"/>
          <w:color w:val="000000" w:themeColor="text1"/>
          <w:sz w:val="24"/>
          <w:szCs w:val="24"/>
          <w:lang w:eastAsia="lt-LT"/>
        </w:rPr>
        <w:t xml:space="preserve"> centro duomenų bazės išrašas apie asmens (šeimos atveju – visų pilnamečių šeimos narių) nuosavybės teise turimas ir turėtas gyvenamąsias patalpas ir žemę per paskutinius penkerius metus (sodo sklypą, sklypą gyvenamajam namui statyti, žemės ūkio paskirties žemę, mišką, vandens telkinius).</w:t>
      </w:r>
    </w:p>
    <w:p w14:paraId="63C58FA4" w14:textId="6F368548" w:rsidR="00EF011A" w:rsidRPr="00264E50" w:rsidRDefault="00EF011A" w:rsidP="00264E50">
      <w:pPr>
        <w:pStyle w:val="ListParagraph"/>
        <w:numPr>
          <w:ilvl w:val="0"/>
          <w:numId w:val="10"/>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264E50">
        <w:rPr>
          <w:rFonts w:ascii="Times New Roman" w:eastAsia="Times New Roman" w:hAnsi="Times New Roman" w:cs="Times New Roman"/>
          <w:color w:val="000000" w:themeColor="text1"/>
          <w:sz w:val="24"/>
          <w:szCs w:val="24"/>
          <w:lang w:eastAsia="lt-LT"/>
        </w:rPr>
        <w:t>Gyventojų registro duomenų bazės išrašas apie asmens (šeimos atveju – visų šeimos narių) deklaruotą gyvenamąją vietą.</w:t>
      </w:r>
    </w:p>
    <w:p w14:paraId="2D247DF1" w14:textId="143F31A7" w:rsidR="00EF011A" w:rsidRPr="00264E50" w:rsidRDefault="00EF011A" w:rsidP="00264E50">
      <w:pPr>
        <w:pStyle w:val="ListParagraph"/>
        <w:numPr>
          <w:ilvl w:val="0"/>
          <w:numId w:val="10"/>
        </w:numPr>
        <w:shd w:val="clear" w:color="auto" w:fill="FFFFFF"/>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264E50">
        <w:rPr>
          <w:rFonts w:ascii="Times New Roman" w:eastAsia="Times New Roman" w:hAnsi="Times New Roman" w:cs="Times New Roman"/>
          <w:color w:val="000000" w:themeColor="text1"/>
          <w:sz w:val="24"/>
          <w:szCs w:val="24"/>
          <w:lang w:eastAsia="lt-LT"/>
        </w:rPr>
        <w:t>ANTA informacinės sistemos duomenų bazės išrašas apie neįgalumą, darbingumo lygį, našlaičio ar likusio be tėvų globos asmens statusą patvirtinantys dokumentai</w:t>
      </w:r>
      <w:r w:rsidR="00264E50">
        <w:rPr>
          <w:rFonts w:ascii="Times New Roman" w:eastAsia="Times New Roman" w:hAnsi="Times New Roman" w:cs="Times New Roman"/>
          <w:color w:val="000000" w:themeColor="text1"/>
          <w:sz w:val="24"/>
          <w:szCs w:val="24"/>
          <w:lang w:eastAsia="lt-LT"/>
        </w:rPr>
        <w:t>.</w:t>
      </w:r>
    </w:p>
    <w:p w14:paraId="6C004796" w14:textId="7502DE99" w:rsidR="00EF011A" w:rsidRPr="00264E50" w:rsidRDefault="00EF011A" w:rsidP="00264E50">
      <w:pPr>
        <w:pStyle w:val="ListParagraph"/>
        <w:numPr>
          <w:ilvl w:val="0"/>
          <w:numId w:val="10"/>
        </w:numPr>
        <w:spacing w:after="0" w:line="240" w:lineRule="auto"/>
        <w:ind w:left="0" w:firstLine="0"/>
        <w:jc w:val="both"/>
        <w:rPr>
          <w:rFonts w:ascii="Times New Roman" w:eastAsia="Times New Roman" w:hAnsi="Times New Roman" w:cs="Times New Roman"/>
          <w:color w:val="000000" w:themeColor="text1"/>
          <w:sz w:val="24"/>
          <w:szCs w:val="24"/>
          <w:lang w:eastAsia="lt-LT"/>
        </w:rPr>
      </w:pPr>
      <w:r w:rsidRPr="00264E50">
        <w:rPr>
          <w:rFonts w:ascii="Times New Roman" w:eastAsia="Times New Roman" w:hAnsi="Times New Roman" w:cs="Times New Roman"/>
          <w:color w:val="000000" w:themeColor="text1"/>
          <w:sz w:val="24"/>
          <w:szCs w:val="24"/>
          <w:lang w:eastAsia="lt-LT"/>
        </w:rPr>
        <w:t xml:space="preserve">Kiti duomenys </w:t>
      </w:r>
      <w:r w:rsidRPr="00264E50">
        <w:rPr>
          <w:rFonts w:ascii="Times New Roman" w:hAnsi="Times New Roman" w:cs="Times New Roman"/>
          <w:color w:val="000000" w:themeColor="text1"/>
          <w:sz w:val="24"/>
          <w:szCs w:val="24"/>
        </w:rPr>
        <w:t>(atsižvelgiant į aplinkybes).</w:t>
      </w:r>
    </w:p>
    <w:p w14:paraId="61C738CE"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u w:val="single"/>
        </w:rPr>
      </w:pPr>
    </w:p>
    <w:p w14:paraId="358CC74F" w14:textId="57607D8D" w:rsidR="00EF011A" w:rsidRPr="00264E50" w:rsidRDefault="00EF011A" w:rsidP="00264E50">
      <w:pPr>
        <w:spacing w:after="0" w:line="240" w:lineRule="auto"/>
        <w:jc w:val="both"/>
        <w:rPr>
          <w:rFonts w:ascii="Times New Roman" w:hAnsi="Times New Roman" w:cs="Times New Roman"/>
          <w:b/>
          <w:bCs/>
          <w:color w:val="000000" w:themeColor="text1"/>
          <w:sz w:val="24"/>
          <w:szCs w:val="24"/>
        </w:rPr>
      </w:pPr>
      <w:r w:rsidRPr="00264E50">
        <w:rPr>
          <w:rFonts w:ascii="Times New Roman" w:hAnsi="Times New Roman" w:cs="Times New Roman"/>
          <w:b/>
          <w:bCs/>
          <w:color w:val="000000" w:themeColor="text1"/>
          <w:sz w:val="24"/>
          <w:szCs w:val="24"/>
        </w:rPr>
        <w:t xml:space="preserve">Už paslaugos teikimą atsakingų asmenų kontaktai </w:t>
      </w:r>
    </w:p>
    <w:p w14:paraId="29D44CFB" w14:textId="1ECB07EC" w:rsidR="00EF011A" w:rsidRPr="00264E50" w:rsidRDefault="00EF011A" w:rsidP="00264E50">
      <w:pPr>
        <w:spacing w:after="0" w:line="240" w:lineRule="auto"/>
        <w:jc w:val="both"/>
        <w:rPr>
          <w:rFonts w:ascii="Times New Roman" w:hAnsi="Times New Roman" w:cs="Times New Roman"/>
          <w:sz w:val="24"/>
          <w:szCs w:val="24"/>
        </w:rPr>
      </w:pPr>
      <w:r w:rsidRPr="00264E50">
        <w:rPr>
          <w:rFonts w:ascii="Times New Roman" w:hAnsi="Times New Roman" w:cs="Times New Roman"/>
          <w:color w:val="000000" w:themeColor="text1"/>
          <w:sz w:val="24"/>
          <w:szCs w:val="24"/>
        </w:rPr>
        <w:t>Socialinės paramos skyriaus vyr. specialistė Daiva Boguševičienė, tel.</w:t>
      </w:r>
      <w:r w:rsidR="00264E50">
        <w:rPr>
          <w:rFonts w:ascii="Times New Roman" w:hAnsi="Times New Roman" w:cs="Times New Roman"/>
          <w:color w:val="000000" w:themeColor="text1"/>
          <w:sz w:val="24"/>
          <w:szCs w:val="24"/>
        </w:rPr>
        <w:t xml:space="preserve"> </w:t>
      </w:r>
      <w:r w:rsidRPr="00264E50">
        <w:rPr>
          <w:rFonts w:ascii="Times New Roman" w:hAnsi="Times New Roman" w:cs="Times New Roman"/>
          <w:color w:val="000000" w:themeColor="text1"/>
          <w:sz w:val="24"/>
          <w:szCs w:val="24"/>
        </w:rPr>
        <w:t xml:space="preserve">+370 347 6958, el. p. </w:t>
      </w:r>
      <w:hyperlink r:id="rId12" w:history="1">
        <w:r w:rsidRPr="00264E50">
          <w:rPr>
            <w:rStyle w:val="Hyperlink"/>
            <w:rFonts w:ascii="Times New Roman" w:hAnsi="Times New Roman" w:cs="Times New Roman"/>
            <w:color w:val="auto"/>
            <w:sz w:val="24"/>
            <w:szCs w:val="24"/>
            <w:u w:val="none"/>
          </w:rPr>
          <w:t>daiva.boguseviciene@kedainiai.lt</w:t>
        </w:r>
      </w:hyperlink>
      <w:r w:rsidR="00264E50" w:rsidRPr="00264E50">
        <w:rPr>
          <w:rFonts w:ascii="Times New Roman" w:hAnsi="Times New Roman" w:cs="Times New Roman"/>
          <w:sz w:val="24"/>
          <w:szCs w:val="24"/>
        </w:rPr>
        <w:t>.</w:t>
      </w:r>
    </w:p>
    <w:p w14:paraId="2CF63040" w14:textId="77777777" w:rsidR="00EF011A" w:rsidRPr="00264E50" w:rsidRDefault="00EF011A" w:rsidP="00264E50">
      <w:pPr>
        <w:spacing w:after="0" w:line="240" w:lineRule="auto"/>
        <w:jc w:val="both"/>
        <w:rPr>
          <w:rFonts w:ascii="Times New Roman" w:hAnsi="Times New Roman" w:cs="Times New Roman"/>
          <w:color w:val="000000" w:themeColor="text1"/>
          <w:sz w:val="24"/>
          <w:szCs w:val="24"/>
        </w:rPr>
      </w:pPr>
    </w:p>
    <w:p w14:paraId="06894590" w14:textId="77777777" w:rsidR="0051464F" w:rsidRPr="00264E50" w:rsidRDefault="00EF011A" w:rsidP="00264E50">
      <w:pPr>
        <w:spacing w:after="0" w:line="240" w:lineRule="auto"/>
        <w:rPr>
          <w:rFonts w:ascii="Times New Roman" w:hAnsi="Times New Roman" w:cs="Times New Roman"/>
          <w:b/>
          <w:bCs/>
          <w:sz w:val="24"/>
          <w:szCs w:val="24"/>
        </w:rPr>
      </w:pPr>
      <w:bookmarkStart w:id="2" w:name="_Hlk193813708"/>
      <w:r w:rsidRPr="00264E50">
        <w:rPr>
          <w:rFonts w:ascii="Times New Roman" w:hAnsi="Times New Roman" w:cs="Times New Roman"/>
          <w:b/>
          <w:bCs/>
          <w:sz w:val="24"/>
          <w:szCs w:val="24"/>
        </w:rPr>
        <w:t>Informacija apie teikėją</w:t>
      </w:r>
      <w:bookmarkStart w:id="3" w:name="_Hlk191017611"/>
    </w:p>
    <w:p w14:paraId="225E068E" w14:textId="39D04A8C" w:rsidR="00EF011A" w:rsidRPr="00264E50" w:rsidRDefault="00EF011A" w:rsidP="00264E50">
      <w:pPr>
        <w:spacing w:after="0" w:line="240" w:lineRule="auto"/>
        <w:jc w:val="both"/>
        <w:rPr>
          <w:rFonts w:ascii="Times New Roman" w:hAnsi="Times New Roman" w:cs="Times New Roman"/>
          <w:sz w:val="24"/>
          <w:szCs w:val="24"/>
        </w:rPr>
      </w:pPr>
      <w:r w:rsidRPr="00264E50">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13" w:history="1">
        <w:r w:rsidR="00264E50" w:rsidRPr="00820DC3">
          <w:rPr>
            <w:rStyle w:val="Hyperlink"/>
            <w:rFonts w:ascii="Times New Roman" w:eastAsia="Calibri" w:hAnsi="Times New Roman" w:cs="Times New Roman"/>
            <w:sz w:val="24"/>
            <w:szCs w:val="24"/>
          </w:rPr>
          <w:t>www.kedainiai.lt</w:t>
        </w:r>
      </w:hyperlink>
      <w:r w:rsidR="00264E50">
        <w:rPr>
          <w:rFonts w:ascii="Times New Roman" w:eastAsia="Calibri" w:hAnsi="Times New Roman" w:cs="Times New Roman"/>
          <w:sz w:val="24"/>
          <w:szCs w:val="24"/>
        </w:rPr>
        <w:t xml:space="preserve">, </w:t>
      </w:r>
      <w:r w:rsidRPr="00264E50">
        <w:rPr>
          <w:rFonts w:ascii="Times New Roman" w:eastAsia="Calibri" w:hAnsi="Times New Roman" w:cs="Times New Roman"/>
          <w:sz w:val="24"/>
          <w:szCs w:val="24"/>
        </w:rPr>
        <w:t>e</w:t>
      </w:r>
      <w:r w:rsidRPr="00264E50">
        <w:rPr>
          <w:rFonts w:ascii="Times New Roman" w:hAnsi="Times New Roman" w:cs="Times New Roman"/>
          <w:sz w:val="24"/>
          <w:szCs w:val="24"/>
        </w:rPr>
        <w:t xml:space="preserve">l. p. </w:t>
      </w:r>
      <w:hyperlink r:id="rId14" w:history="1">
        <w:r w:rsidR="0051464F" w:rsidRPr="00264E50">
          <w:rPr>
            <w:rStyle w:val="Hyperlink"/>
            <w:rFonts w:ascii="Times New Roman" w:hAnsi="Times New Roman" w:cs="Times New Roman"/>
            <w:color w:val="auto"/>
            <w:sz w:val="24"/>
            <w:szCs w:val="24"/>
            <w:u w:val="none"/>
          </w:rPr>
          <w:t>administracija</w:t>
        </w:r>
        <w:r w:rsidR="0051464F" w:rsidRPr="00264E50">
          <w:rPr>
            <w:rStyle w:val="Hyperlink"/>
            <w:rFonts w:ascii="Times New Roman" w:hAnsi="Times New Roman" w:cs="Times New Roman"/>
            <w:color w:val="auto"/>
            <w:sz w:val="24"/>
            <w:szCs w:val="24"/>
            <w:u w:val="none"/>
            <w:lang w:val="en-US"/>
          </w:rPr>
          <w:t>@</w:t>
        </w:r>
        <w:proofErr w:type="spellStart"/>
        <w:r w:rsidR="0051464F" w:rsidRPr="00264E50">
          <w:rPr>
            <w:rStyle w:val="Hyperlink"/>
            <w:rFonts w:ascii="Times New Roman" w:hAnsi="Times New Roman" w:cs="Times New Roman"/>
            <w:color w:val="auto"/>
            <w:sz w:val="24"/>
            <w:szCs w:val="24"/>
            <w:u w:val="none"/>
          </w:rPr>
          <w:t>kedainiai.lt</w:t>
        </w:r>
        <w:proofErr w:type="spellEnd"/>
      </w:hyperlink>
      <w:r w:rsidR="00264E50">
        <w:rPr>
          <w:rFonts w:ascii="Times New Roman" w:hAnsi="Times New Roman" w:cs="Times New Roman"/>
          <w:sz w:val="24"/>
          <w:szCs w:val="24"/>
        </w:rPr>
        <w:t>.</w:t>
      </w:r>
    </w:p>
    <w:bookmarkEnd w:id="3"/>
    <w:p w14:paraId="0C2E35E1" w14:textId="77777777" w:rsidR="00EF011A" w:rsidRPr="00264E50" w:rsidRDefault="00EF011A" w:rsidP="00264E50">
      <w:pPr>
        <w:spacing w:after="0" w:line="240" w:lineRule="auto"/>
        <w:rPr>
          <w:rFonts w:ascii="Times New Roman" w:hAnsi="Times New Roman" w:cs="Times New Roman"/>
          <w:b/>
          <w:bCs/>
          <w:sz w:val="24"/>
          <w:szCs w:val="24"/>
        </w:rPr>
      </w:pPr>
    </w:p>
    <w:p w14:paraId="63D5A65E" w14:textId="77777777" w:rsidR="00EF011A" w:rsidRPr="00264E50" w:rsidRDefault="00EF011A" w:rsidP="00264E50">
      <w:pPr>
        <w:spacing w:after="0" w:line="240" w:lineRule="auto"/>
        <w:rPr>
          <w:rFonts w:ascii="Times New Roman" w:hAnsi="Times New Roman" w:cs="Times New Roman"/>
          <w:b/>
          <w:bCs/>
          <w:sz w:val="24"/>
          <w:szCs w:val="24"/>
        </w:rPr>
      </w:pPr>
      <w:r w:rsidRPr="00264E50">
        <w:rPr>
          <w:rFonts w:ascii="Times New Roman" w:hAnsi="Times New Roman" w:cs="Times New Roman"/>
          <w:b/>
          <w:bCs/>
          <w:sz w:val="24"/>
          <w:szCs w:val="24"/>
        </w:rPr>
        <w:t>Paslaugos teikėjo veiksmų (neveikimo) apskundimo tvarka</w:t>
      </w:r>
    </w:p>
    <w:p w14:paraId="16F270CC" w14:textId="0FA0B9D0" w:rsidR="0051464F" w:rsidRPr="00264E50" w:rsidRDefault="0051464F" w:rsidP="00264E50">
      <w:pPr>
        <w:spacing w:after="0" w:line="240" w:lineRule="auto"/>
        <w:jc w:val="both"/>
        <w:rPr>
          <w:rFonts w:ascii="Times New Roman" w:hAnsi="Times New Roman" w:cs="Times New Roman"/>
          <w:sz w:val="24"/>
          <w:szCs w:val="24"/>
        </w:rPr>
      </w:pPr>
      <w:bookmarkStart w:id="4" w:name="_Hlk193981223"/>
      <w:bookmarkStart w:id="5" w:name="_Hlk193961204"/>
      <w:bookmarkEnd w:id="2"/>
      <w:r w:rsidRPr="00264E50">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264E50">
        <w:rPr>
          <w:rFonts w:ascii="Times New Roman" w:hAnsi="Times New Roman" w:cs="Times New Roman"/>
          <w:sz w:val="24"/>
          <w:szCs w:val="24"/>
        </w:rPr>
        <w:t xml:space="preserve"> </w:t>
      </w:r>
      <w:hyperlink r:id="rId15" w:history="1">
        <w:r w:rsidR="00264E50" w:rsidRPr="00820DC3">
          <w:rPr>
            <w:rStyle w:val="Hyperlink"/>
            <w:rFonts w:ascii="Times New Roman" w:hAnsi="Times New Roman" w:cs="Times New Roman"/>
            <w:sz w:val="24"/>
            <w:szCs w:val="24"/>
          </w:rPr>
          <w:t>https://e.teismas.lt</w:t>
        </w:r>
      </w:hyperlink>
      <w:r w:rsidRPr="00264E50">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bookmarkEnd w:id="4"/>
      <w:r w:rsidRPr="00264E50">
        <w:rPr>
          <w:rFonts w:ascii="Times New Roman" w:hAnsi="Times New Roman" w:cs="Times New Roman"/>
          <w:sz w:val="24"/>
          <w:szCs w:val="24"/>
        </w:rPr>
        <w:t>.</w:t>
      </w:r>
    </w:p>
    <w:bookmarkEnd w:id="5"/>
    <w:p w14:paraId="09B3408A" w14:textId="77777777" w:rsidR="00EF011A" w:rsidRPr="00EA2D2C" w:rsidRDefault="00EF011A" w:rsidP="00EF011A">
      <w:pPr>
        <w:spacing w:after="0" w:line="240" w:lineRule="auto"/>
        <w:jc w:val="both"/>
        <w:rPr>
          <w:rFonts w:ascii="Times New Roman" w:hAnsi="Times New Roman" w:cs="Times New Roman"/>
          <w:color w:val="000000" w:themeColor="text1"/>
          <w:sz w:val="24"/>
          <w:szCs w:val="24"/>
        </w:rPr>
      </w:pPr>
    </w:p>
    <w:p w14:paraId="59639EC2" w14:textId="77777777" w:rsidR="00965AA8" w:rsidRDefault="00965AA8"/>
    <w:sectPr w:rsidR="00965AA8" w:rsidSect="00264E50">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A3245"/>
    <w:multiLevelType w:val="hybridMultilevel"/>
    <w:tmpl w:val="731EBCF0"/>
    <w:lvl w:ilvl="0" w:tplc="071C36C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D36D9D"/>
    <w:multiLevelType w:val="hybridMultilevel"/>
    <w:tmpl w:val="F4EE06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BB47E64"/>
    <w:multiLevelType w:val="hybridMultilevel"/>
    <w:tmpl w:val="4C0011B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BD7493F"/>
    <w:multiLevelType w:val="hybridMultilevel"/>
    <w:tmpl w:val="93A23BB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8434727"/>
    <w:multiLevelType w:val="hybridMultilevel"/>
    <w:tmpl w:val="E84664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2D427D5"/>
    <w:multiLevelType w:val="hybridMultilevel"/>
    <w:tmpl w:val="51523B60"/>
    <w:lvl w:ilvl="0" w:tplc="14042D0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5C86752"/>
    <w:multiLevelType w:val="hybridMultilevel"/>
    <w:tmpl w:val="2FDEA63E"/>
    <w:lvl w:ilvl="0" w:tplc="9FD2AE44">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512B0F"/>
    <w:multiLevelType w:val="hybridMultilevel"/>
    <w:tmpl w:val="39802D5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96B7773"/>
    <w:multiLevelType w:val="hybridMultilevel"/>
    <w:tmpl w:val="F64C6C42"/>
    <w:lvl w:ilvl="0" w:tplc="E8D0086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57A529A9"/>
    <w:multiLevelType w:val="hybridMultilevel"/>
    <w:tmpl w:val="3188B226"/>
    <w:lvl w:ilvl="0" w:tplc="B24A4410">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FE165C3"/>
    <w:multiLevelType w:val="hybridMultilevel"/>
    <w:tmpl w:val="57B2BFC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DA56CD6"/>
    <w:multiLevelType w:val="hybridMultilevel"/>
    <w:tmpl w:val="2084D2A0"/>
    <w:lvl w:ilvl="0" w:tplc="23B64FDE">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84328453">
    <w:abstractNumId w:val="2"/>
  </w:num>
  <w:num w:numId="2" w16cid:durableId="676619937">
    <w:abstractNumId w:val="5"/>
  </w:num>
  <w:num w:numId="3" w16cid:durableId="827595042">
    <w:abstractNumId w:val="10"/>
  </w:num>
  <w:num w:numId="4" w16cid:durableId="1132211309">
    <w:abstractNumId w:val="8"/>
  </w:num>
  <w:num w:numId="5" w16cid:durableId="1975023041">
    <w:abstractNumId w:val="3"/>
  </w:num>
  <w:num w:numId="6" w16cid:durableId="1118645339">
    <w:abstractNumId w:val="6"/>
  </w:num>
  <w:num w:numId="7" w16cid:durableId="1700008497">
    <w:abstractNumId w:val="1"/>
  </w:num>
  <w:num w:numId="8" w16cid:durableId="1742485283">
    <w:abstractNumId w:val="0"/>
  </w:num>
  <w:num w:numId="9" w16cid:durableId="1548563236">
    <w:abstractNumId w:val="7"/>
  </w:num>
  <w:num w:numId="10" w16cid:durableId="1550459959">
    <w:abstractNumId w:val="9"/>
  </w:num>
  <w:num w:numId="11" w16cid:durableId="1335838740">
    <w:abstractNumId w:val="4"/>
  </w:num>
  <w:num w:numId="12" w16cid:durableId="19457254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11A"/>
    <w:rsid w:val="00051D43"/>
    <w:rsid w:val="00264E50"/>
    <w:rsid w:val="002C247A"/>
    <w:rsid w:val="00491734"/>
    <w:rsid w:val="004F639E"/>
    <w:rsid w:val="0051464F"/>
    <w:rsid w:val="00570F13"/>
    <w:rsid w:val="00607BC9"/>
    <w:rsid w:val="006E0606"/>
    <w:rsid w:val="00846482"/>
    <w:rsid w:val="00965AA8"/>
    <w:rsid w:val="00B03A07"/>
    <w:rsid w:val="00EE56CC"/>
    <w:rsid w:val="00EF011A"/>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CA7AA"/>
  <w15:chartTrackingRefBased/>
  <w15:docId w15:val="{B37C5CFF-86FD-4678-A061-92FA31B0A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11A"/>
    <w:rPr>
      <w:kern w:val="0"/>
      <w14:ligatures w14:val="none"/>
    </w:rPr>
  </w:style>
  <w:style w:type="paragraph" w:styleId="Heading1">
    <w:name w:val="heading 1"/>
    <w:basedOn w:val="Normal"/>
    <w:next w:val="Normal"/>
    <w:link w:val="Heading1Char"/>
    <w:uiPriority w:val="9"/>
    <w:qFormat/>
    <w:rsid w:val="00EF011A"/>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F011A"/>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F011A"/>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F011A"/>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F011A"/>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F011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F011A"/>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F011A"/>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F011A"/>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1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F01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F01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F01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F01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F01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1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1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11A"/>
    <w:rPr>
      <w:rFonts w:eastAsiaTheme="majorEastAsia" w:cstheme="majorBidi"/>
      <w:color w:val="272727" w:themeColor="text1" w:themeTint="D8"/>
    </w:rPr>
  </w:style>
  <w:style w:type="paragraph" w:styleId="Title">
    <w:name w:val="Title"/>
    <w:basedOn w:val="Normal"/>
    <w:next w:val="Normal"/>
    <w:link w:val="TitleChar"/>
    <w:uiPriority w:val="10"/>
    <w:qFormat/>
    <w:rsid w:val="00EF011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F01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11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F01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11A"/>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EF011A"/>
    <w:rPr>
      <w:i/>
      <w:iCs/>
      <w:color w:val="404040" w:themeColor="text1" w:themeTint="BF"/>
    </w:rPr>
  </w:style>
  <w:style w:type="paragraph" w:styleId="ListParagraph">
    <w:name w:val="List Paragraph"/>
    <w:basedOn w:val="Normal"/>
    <w:uiPriority w:val="34"/>
    <w:qFormat/>
    <w:rsid w:val="00EF011A"/>
    <w:pPr>
      <w:ind w:left="720"/>
      <w:contextualSpacing/>
    </w:pPr>
    <w:rPr>
      <w:kern w:val="2"/>
      <w14:ligatures w14:val="standardContextual"/>
    </w:rPr>
  </w:style>
  <w:style w:type="character" w:styleId="IntenseEmphasis">
    <w:name w:val="Intense Emphasis"/>
    <w:basedOn w:val="DefaultParagraphFont"/>
    <w:uiPriority w:val="21"/>
    <w:qFormat/>
    <w:rsid w:val="00EF011A"/>
    <w:rPr>
      <w:i/>
      <w:iCs/>
      <w:color w:val="2F5496" w:themeColor="accent1" w:themeShade="BF"/>
    </w:rPr>
  </w:style>
  <w:style w:type="paragraph" w:styleId="IntenseQuote">
    <w:name w:val="Intense Quote"/>
    <w:basedOn w:val="Normal"/>
    <w:next w:val="Normal"/>
    <w:link w:val="IntenseQuoteChar"/>
    <w:uiPriority w:val="30"/>
    <w:qFormat/>
    <w:rsid w:val="00EF01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EF011A"/>
    <w:rPr>
      <w:i/>
      <w:iCs/>
      <w:color w:val="2F5496" w:themeColor="accent1" w:themeShade="BF"/>
    </w:rPr>
  </w:style>
  <w:style w:type="character" w:styleId="IntenseReference">
    <w:name w:val="Intense Reference"/>
    <w:basedOn w:val="DefaultParagraphFont"/>
    <w:uiPriority w:val="32"/>
    <w:qFormat/>
    <w:rsid w:val="00EF011A"/>
    <w:rPr>
      <w:b/>
      <w:bCs/>
      <w:smallCaps/>
      <w:color w:val="2F5496" w:themeColor="accent1" w:themeShade="BF"/>
      <w:spacing w:val="5"/>
    </w:rPr>
  </w:style>
  <w:style w:type="character" w:styleId="Hyperlink">
    <w:name w:val="Hyperlink"/>
    <w:basedOn w:val="DefaultParagraphFont"/>
    <w:uiPriority w:val="99"/>
    <w:unhideWhenUsed/>
    <w:rsid w:val="00EF011A"/>
    <w:rPr>
      <w:color w:val="0563C1" w:themeColor="hyperlink"/>
      <w:u w:val="single"/>
    </w:rPr>
  </w:style>
  <w:style w:type="character" w:styleId="FollowedHyperlink">
    <w:name w:val="FollowedHyperlink"/>
    <w:basedOn w:val="DefaultParagraphFont"/>
    <w:uiPriority w:val="99"/>
    <w:semiHidden/>
    <w:unhideWhenUsed/>
    <w:rsid w:val="00EF011A"/>
    <w:rPr>
      <w:color w:val="954F72" w:themeColor="followedHyperlink"/>
      <w:u w:val="single"/>
    </w:rPr>
  </w:style>
  <w:style w:type="character" w:styleId="UnresolvedMention">
    <w:name w:val="Unresolved Mention"/>
    <w:basedOn w:val="DefaultParagraphFont"/>
    <w:uiPriority w:val="99"/>
    <w:semiHidden/>
    <w:unhideWhenUsed/>
    <w:rsid w:val="00EF01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9b8be100df5411e48b678a6bad30f55f/asr" TargetMode="External"/><Relationship Id="rId13" Type="http://schemas.openxmlformats.org/officeDocument/2006/relationships/hyperlink" Target="http://www.kedainiai.lt" TargetMode="External"/><Relationship Id="rId3" Type="http://schemas.openxmlformats.org/officeDocument/2006/relationships/settings" Target="settings.xml"/><Relationship Id="rId7" Type="http://schemas.openxmlformats.org/officeDocument/2006/relationships/hyperlink" Target="https://www.e-tar.lt/portal/lt/legalAct/fbfca4002b1411eabe008ea93139d588/asr" TargetMode="External"/><Relationship Id="rId12" Type="http://schemas.openxmlformats.org/officeDocument/2006/relationships/hyperlink" Target="mailto:daiva.boguseviciene@kedainiai.l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e-tar.lt/portal/lt/legalAct/e944ee00600111e4bad5c03f56793630/asr" TargetMode="External"/><Relationship Id="rId11" Type="http://schemas.openxmlformats.org/officeDocument/2006/relationships/hyperlink" Target="https://www.e-tar.lt/portal/lt/legalAct/9b8be100df5411e48b678a6bad30f55f/asr" TargetMode="External"/><Relationship Id="rId5" Type="http://schemas.openxmlformats.org/officeDocument/2006/relationships/hyperlink" Target="http://www.spis.lt" TargetMode="External"/><Relationship Id="rId15" Type="http://schemas.openxmlformats.org/officeDocument/2006/relationships/hyperlink" Target="https://e.teismas.lt" TargetMode="External"/><Relationship Id="rId10" Type="http://schemas.openxmlformats.org/officeDocument/2006/relationships/hyperlink" Target="https://www.e-tar.lt/portal/lt/legalAct/9b8be100df5411e48b678a6bad30f55f/asr" TargetMode="External"/><Relationship Id="rId4" Type="http://schemas.openxmlformats.org/officeDocument/2006/relationships/webSettings" Target="webSettings.xml"/><Relationship Id="rId9" Type="http://schemas.openxmlformats.org/officeDocument/2006/relationships/hyperlink" Target="https://www.e-tar.lt/portal/lt/legalAct/9b8be100df5411e48b678a6bad30f55f/asr" TargetMode="External"/><Relationship Id="rId14" Type="http://schemas.openxmlformats.org/officeDocument/2006/relationships/hyperlink" Target="mailto:administracija@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7202</Words>
  <Characters>4106</Characters>
  <Application>Microsoft Office Word</Application>
  <DocSecurity>0</DocSecurity>
  <Lines>34</Lines>
  <Paragraphs>22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2025-05-14T12:50:00Z</dcterms:created>
  <dcterms:modified xsi:type="dcterms:W3CDTF">2025-05-14T12:50:00Z</dcterms:modified>
</cp:coreProperties>
</file>