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29E83" w14:textId="77777777" w:rsidR="00701F39" w:rsidRPr="00701F39" w:rsidRDefault="00701F39" w:rsidP="00701F39">
      <w:pPr>
        <w:jc w:val="center"/>
        <w:rPr>
          <w:rFonts w:ascii="Times New Roman" w:eastAsia="Calibri" w:hAnsi="Times New Roman" w:cs="Times New Roman"/>
          <w:sz w:val="24"/>
          <w:szCs w:val="24"/>
        </w:rPr>
      </w:pPr>
      <w:r w:rsidRPr="00701F39">
        <w:rPr>
          <w:rFonts w:ascii="Times New Roman" w:eastAsia="Calibri" w:hAnsi="Times New Roman" w:cs="Times New Roman"/>
          <w:sz w:val="24"/>
          <w:szCs w:val="24"/>
        </w:rPr>
        <w:t>KĖDAINIŲ RAJONO SAVIVALDYBĖS TARYBA</w:t>
      </w:r>
    </w:p>
    <w:p w14:paraId="40E7EAB8" w14:textId="77777777" w:rsidR="00701F39" w:rsidRPr="00701F39" w:rsidRDefault="00701F39" w:rsidP="00701F39">
      <w:pPr>
        <w:jc w:val="center"/>
        <w:rPr>
          <w:rFonts w:ascii="Times New Roman" w:eastAsia="Calibri" w:hAnsi="Times New Roman" w:cs="Times New Roman"/>
          <w:sz w:val="24"/>
          <w:szCs w:val="24"/>
        </w:rPr>
      </w:pPr>
    </w:p>
    <w:p w14:paraId="1C247AAC" w14:textId="77777777" w:rsidR="00701F39" w:rsidRPr="00701F39" w:rsidRDefault="00701F39" w:rsidP="00701F39">
      <w:pPr>
        <w:jc w:val="center"/>
        <w:rPr>
          <w:rFonts w:ascii="Times New Roman" w:eastAsia="Calibri" w:hAnsi="Times New Roman" w:cs="Times New Roman"/>
          <w:sz w:val="24"/>
          <w:szCs w:val="24"/>
        </w:rPr>
      </w:pPr>
      <w:r w:rsidRPr="00701F39">
        <w:rPr>
          <w:rFonts w:ascii="Times New Roman" w:eastAsia="Calibri" w:hAnsi="Times New Roman" w:cs="Times New Roman"/>
          <w:sz w:val="24"/>
          <w:szCs w:val="24"/>
        </w:rPr>
        <w:t>J. Basanavičiaus g. 36, LT-57288 Kėdainiai, tel. (8 347) 69 500, faks. (8 347) 61 125, el. p.</w:t>
      </w:r>
    </w:p>
    <w:p w14:paraId="3E82EC8E" w14:textId="77777777" w:rsidR="00701F39" w:rsidRPr="00701F39" w:rsidRDefault="00701F39" w:rsidP="00701F39">
      <w:pPr>
        <w:jc w:val="center"/>
        <w:rPr>
          <w:rFonts w:ascii="Times New Roman" w:eastAsia="Calibri" w:hAnsi="Times New Roman" w:cs="Times New Roman"/>
          <w:sz w:val="24"/>
          <w:szCs w:val="24"/>
        </w:rPr>
      </w:pPr>
      <w:hyperlink r:id="rId4" w:history="1">
        <w:r w:rsidRPr="00701F39">
          <w:rPr>
            <w:rFonts w:ascii="Times New Roman" w:eastAsia="Calibri" w:hAnsi="Times New Roman" w:cs="Times New Roman"/>
            <w:color w:val="0563C1" w:themeColor="hyperlink"/>
            <w:sz w:val="24"/>
            <w:szCs w:val="24"/>
            <w:u w:val="single"/>
          </w:rPr>
          <w:t>meras@kedainiai.lt</w:t>
        </w:r>
      </w:hyperlink>
    </w:p>
    <w:p w14:paraId="3FB9D5C8" w14:textId="77777777" w:rsidR="00701F39" w:rsidRPr="00701F39" w:rsidRDefault="00701F39" w:rsidP="00701F39">
      <w:pPr>
        <w:jc w:val="center"/>
        <w:rPr>
          <w:rFonts w:ascii="Times New Roman" w:eastAsia="Calibri" w:hAnsi="Times New Roman" w:cs="Times New Roman"/>
          <w:sz w:val="24"/>
          <w:szCs w:val="24"/>
        </w:rPr>
      </w:pPr>
    </w:p>
    <w:p w14:paraId="574B3D76" w14:textId="77777777" w:rsidR="00701F39" w:rsidRPr="00701F39" w:rsidRDefault="00701F39" w:rsidP="00701F39">
      <w:pPr>
        <w:jc w:val="center"/>
        <w:rPr>
          <w:rFonts w:ascii="Times New Roman" w:eastAsia="Calibri" w:hAnsi="Times New Roman" w:cs="Times New Roman"/>
          <w:sz w:val="24"/>
          <w:szCs w:val="24"/>
        </w:rPr>
      </w:pPr>
      <w:r w:rsidRPr="00701F39">
        <w:rPr>
          <w:rFonts w:ascii="Times New Roman" w:eastAsia="Calibri" w:hAnsi="Times New Roman" w:cs="Times New Roman"/>
          <w:sz w:val="24"/>
          <w:szCs w:val="24"/>
        </w:rPr>
        <w:t>-------------------------------------------------------------------------------------------------------------------</w:t>
      </w:r>
    </w:p>
    <w:p w14:paraId="7C81AF9B" w14:textId="77777777" w:rsidR="00701F39" w:rsidRPr="00701F39" w:rsidRDefault="00701F39" w:rsidP="00701F39">
      <w:pPr>
        <w:jc w:val="center"/>
        <w:rPr>
          <w:rFonts w:ascii="Times New Roman" w:eastAsia="Calibri" w:hAnsi="Times New Roman" w:cs="Times New Roman"/>
          <w:sz w:val="24"/>
          <w:szCs w:val="24"/>
        </w:rPr>
      </w:pPr>
    </w:p>
    <w:p w14:paraId="163AC20D" w14:textId="3366F890" w:rsidR="00701F39" w:rsidRDefault="00701F39" w:rsidP="00701F39">
      <w:pPr>
        <w:jc w:val="center"/>
        <w:rPr>
          <w:rFonts w:ascii="Times New Roman" w:eastAsia="Calibri" w:hAnsi="Times New Roman" w:cs="Times New Roman"/>
          <w:sz w:val="24"/>
          <w:szCs w:val="24"/>
        </w:rPr>
      </w:pPr>
      <w:r w:rsidRPr="00701F39">
        <w:rPr>
          <w:rFonts w:ascii="Times New Roman" w:eastAsia="Calibri" w:hAnsi="Times New Roman" w:cs="Times New Roman"/>
          <w:sz w:val="24"/>
          <w:szCs w:val="24"/>
        </w:rPr>
        <w:t xml:space="preserve">2026 m. </w:t>
      </w:r>
      <w:r w:rsidR="007A684A">
        <w:rPr>
          <w:rFonts w:ascii="Times New Roman" w:eastAsia="Calibri" w:hAnsi="Times New Roman" w:cs="Times New Roman"/>
          <w:sz w:val="24"/>
          <w:szCs w:val="24"/>
        </w:rPr>
        <w:t>rugsėjo</w:t>
      </w:r>
      <w:r w:rsidRPr="00701F39">
        <w:rPr>
          <w:rFonts w:ascii="Times New Roman" w:eastAsia="Calibri" w:hAnsi="Times New Roman" w:cs="Times New Roman"/>
          <w:sz w:val="24"/>
          <w:szCs w:val="24"/>
        </w:rPr>
        <w:t xml:space="preserve"> 2</w:t>
      </w:r>
      <w:r w:rsidR="007A684A">
        <w:rPr>
          <w:rFonts w:ascii="Times New Roman" w:eastAsia="Calibri" w:hAnsi="Times New Roman" w:cs="Times New Roman"/>
          <w:sz w:val="24"/>
          <w:szCs w:val="24"/>
        </w:rPr>
        <w:t>5</w:t>
      </w:r>
      <w:r w:rsidRPr="00701F39">
        <w:rPr>
          <w:rFonts w:ascii="Times New Roman" w:eastAsia="Calibri" w:hAnsi="Times New Roman" w:cs="Times New Roman"/>
          <w:sz w:val="24"/>
          <w:szCs w:val="24"/>
        </w:rPr>
        <w:t xml:space="preserve"> d. Kėdainių rajono savivaldybės taryba priėmė šiuos norminius teisės aktus:</w:t>
      </w:r>
    </w:p>
    <w:p w14:paraId="27567341" w14:textId="77777777" w:rsidR="007A684A" w:rsidRDefault="007A684A" w:rsidP="00701F39">
      <w:pPr>
        <w:jc w:val="center"/>
        <w:rPr>
          <w:rFonts w:ascii="Times New Roman" w:eastAsia="Calibri" w:hAnsi="Times New Roman" w:cs="Times New Roman"/>
          <w:sz w:val="24"/>
          <w:szCs w:val="24"/>
        </w:rPr>
      </w:pPr>
    </w:p>
    <w:p w14:paraId="1DDBCDFD" w14:textId="105A85DB" w:rsidR="007A684A" w:rsidRPr="009C3933" w:rsidRDefault="007A684A" w:rsidP="007A684A">
      <w:pPr>
        <w:rPr>
          <w:rFonts w:ascii="Times New Roman" w:hAnsi="Times New Roman" w:cs="Times New Roman"/>
          <w:sz w:val="24"/>
          <w:szCs w:val="24"/>
        </w:rPr>
      </w:pPr>
    </w:p>
    <w:tbl>
      <w:tblPr>
        <w:tblW w:w="13791" w:type="dxa"/>
        <w:tblLook w:val="04A0" w:firstRow="1" w:lastRow="0" w:firstColumn="1" w:lastColumn="0" w:noHBand="0" w:noVBand="1"/>
      </w:tblPr>
      <w:tblGrid>
        <w:gridCol w:w="946"/>
        <w:gridCol w:w="1585"/>
        <w:gridCol w:w="7038"/>
        <w:gridCol w:w="1262"/>
        <w:gridCol w:w="1530"/>
        <w:gridCol w:w="1430"/>
      </w:tblGrid>
      <w:tr w:rsidR="007A684A" w:rsidRPr="009C3933" w14:paraId="395F5EA0" w14:textId="77777777" w:rsidTr="005116EC">
        <w:trPr>
          <w:trHeight w:val="870"/>
        </w:trPr>
        <w:tc>
          <w:tcPr>
            <w:tcW w:w="946" w:type="dxa"/>
            <w:tcBorders>
              <w:top w:val="single" w:sz="8" w:space="0" w:color="000000"/>
              <w:left w:val="single" w:sz="8" w:space="0" w:color="000000"/>
              <w:bottom w:val="single" w:sz="4" w:space="0" w:color="auto"/>
              <w:right w:val="single" w:sz="8" w:space="0" w:color="000000"/>
            </w:tcBorders>
            <w:vAlign w:val="center"/>
            <w:hideMark/>
          </w:tcPr>
          <w:p w14:paraId="147A1C9C" w14:textId="77777777" w:rsidR="007A684A" w:rsidRPr="009C3933" w:rsidRDefault="007A684A" w:rsidP="005116EC">
            <w:pPr>
              <w:jc w:val="cente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Eil. Nr.</w:t>
            </w:r>
          </w:p>
        </w:tc>
        <w:tc>
          <w:tcPr>
            <w:tcW w:w="1585" w:type="dxa"/>
            <w:tcBorders>
              <w:top w:val="single" w:sz="8" w:space="0" w:color="000000"/>
              <w:left w:val="nil"/>
              <w:bottom w:val="single" w:sz="4" w:space="0" w:color="auto"/>
              <w:right w:val="single" w:sz="8" w:space="0" w:color="000000"/>
            </w:tcBorders>
            <w:vAlign w:val="center"/>
            <w:hideMark/>
          </w:tcPr>
          <w:p w14:paraId="2BA83AE7" w14:textId="77777777" w:rsidR="007A684A" w:rsidRPr="009C3933" w:rsidRDefault="007A684A" w:rsidP="005116EC">
            <w:pPr>
              <w:jc w:val="cente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Rūšis</w:t>
            </w:r>
          </w:p>
        </w:tc>
        <w:tc>
          <w:tcPr>
            <w:tcW w:w="7038" w:type="dxa"/>
            <w:tcBorders>
              <w:top w:val="single" w:sz="8" w:space="0" w:color="000000"/>
              <w:left w:val="nil"/>
              <w:bottom w:val="single" w:sz="4" w:space="0" w:color="auto"/>
              <w:right w:val="single" w:sz="8" w:space="0" w:color="000000"/>
            </w:tcBorders>
            <w:vAlign w:val="center"/>
            <w:hideMark/>
          </w:tcPr>
          <w:p w14:paraId="6FE88C87" w14:textId="77777777" w:rsidR="007A684A" w:rsidRPr="009C3933" w:rsidRDefault="007A684A" w:rsidP="005116EC">
            <w:pP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Pavadinimas</w:t>
            </w:r>
          </w:p>
        </w:tc>
        <w:tc>
          <w:tcPr>
            <w:tcW w:w="1262" w:type="dxa"/>
            <w:tcBorders>
              <w:top w:val="single" w:sz="8" w:space="0" w:color="000000"/>
              <w:left w:val="nil"/>
              <w:bottom w:val="single" w:sz="4" w:space="0" w:color="auto"/>
              <w:right w:val="single" w:sz="8" w:space="0" w:color="000000"/>
            </w:tcBorders>
            <w:vAlign w:val="center"/>
            <w:hideMark/>
          </w:tcPr>
          <w:p w14:paraId="4764045D" w14:textId="77777777" w:rsidR="007A684A" w:rsidRPr="009C3933" w:rsidRDefault="007A684A" w:rsidP="005116EC">
            <w:pPr>
              <w:jc w:val="cente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Įstaigos suteiktas Nr.</w:t>
            </w:r>
          </w:p>
        </w:tc>
        <w:tc>
          <w:tcPr>
            <w:tcW w:w="1530" w:type="dxa"/>
            <w:tcBorders>
              <w:top w:val="single" w:sz="8" w:space="0" w:color="000000"/>
              <w:left w:val="nil"/>
              <w:bottom w:val="single" w:sz="4" w:space="0" w:color="auto"/>
              <w:right w:val="single" w:sz="8" w:space="0" w:color="000000"/>
            </w:tcBorders>
            <w:vAlign w:val="center"/>
            <w:hideMark/>
          </w:tcPr>
          <w:p w14:paraId="63083E39" w14:textId="77777777" w:rsidR="007A684A" w:rsidRPr="009C3933" w:rsidRDefault="007A684A" w:rsidP="005116EC">
            <w:pPr>
              <w:jc w:val="cente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Priėmimo data</w:t>
            </w:r>
          </w:p>
        </w:tc>
        <w:tc>
          <w:tcPr>
            <w:tcW w:w="1430" w:type="dxa"/>
            <w:tcBorders>
              <w:top w:val="single" w:sz="8" w:space="0" w:color="000000"/>
              <w:left w:val="nil"/>
              <w:bottom w:val="single" w:sz="4" w:space="0" w:color="auto"/>
              <w:right w:val="single" w:sz="8" w:space="0" w:color="000000"/>
            </w:tcBorders>
            <w:vAlign w:val="center"/>
            <w:hideMark/>
          </w:tcPr>
          <w:p w14:paraId="4E47F3C3" w14:textId="77777777" w:rsidR="007A684A" w:rsidRPr="009C3933" w:rsidRDefault="007A684A" w:rsidP="005116EC">
            <w:pPr>
              <w:jc w:val="center"/>
              <w:rPr>
                <w:rFonts w:ascii="Times New Roman" w:eastAsia="Times New Roman" w:hAnsi="Times New Roman" w:cs="Times New Roman"/>
                <w:b/>
                <w:bCs/>
                <w:color w:val="000000"/>
                <w:kern w:val="0"/>
                <w:sz w:val="24"/>
                <w:szCs w:val="24"/>
                <w:lang w:eastAsia="lt-LT"/>
                <w14:ligatures w14:val="none"/>
              </w:rPr>
            </w:pPr>
            <w:r w:rsidRPr="009C3933">
              <w:rPr>
                <w:rFonts w:ascii="Times New Roman" w:eastAsia="Times New Roman" w:hAnsi="Times New Roman" w:cs="Times New Roman"/>
                <w:b/>
                <w:bCs/>
                <w:color w:val="000000"/>
                <w:kern w:val="0"/>
                <w:sz w:val="24"/>
                <w:szCs w:val="24"/>
                <w:lang w:eastAsia="lt-LT"/>
                <w14:ligatures w14:val="none"/>
              </w:rPr>
              <w:t>Įsigaliojimo data</w:t>
            </w:r>
          </w:p>
        </w:tc>
      </w:tr>
      <w:tr w:rsidR="007A684A" w:rsidRPr="008D07B3" w14:paraId="0A79CF9C"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1ABDF15A" w14:textId="7BCDEF5B"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03E0B947"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5F309961"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2026 m. vasario 20 d. sprendimo Nr. TS-33 „Dėl Kėdainių rajono savivaldybės 2026–2028 metų strateginio veiklos plano 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66790E1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1F02EA"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39BFB46F"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2026-09-26</w:t>
            </w:r>
          </w:p>
        </w:tc>
      </w:tr>
      <w:tr w:rsidR="007A684A" w:rsidRPr="008D07B3" w14:paraId="54943ED8"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7E1E3982" w14:textId="26647D3B"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8912603"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236C2F9C"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2026 m. vasario 20 d. sprendimo Nr. TS-36 „Dėl Kėdainių rajono savivaldybės 2026–2028 metų biudžeto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086B4A71"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7139191"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4C42A36"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2026-09-26</w:t>
            </w:r>
          </w:p>
        </w:tc>
      </w:tr>
      <w:tr w:rsidR="007A684A" w:rsidRPr="008D07B3" w14:paraId="0EC82D52"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563BCD84" w14:textId="78250DFB"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3</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F48341E"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200443B5"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2025 m. gruodžio 19 d. sprendimo Nr. TS-353 „Dėl Mokesčių lengvatų teikimo asmenims, remiantiems Kėdainių rajono savivaldybės kultūros ir sporto veiklas, tvarkos aprašo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5EA6444E"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B973E1A"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4363626"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72B87C0A"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307F4A47" w14:textId="40965650"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4</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1E515512"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1394DC2"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priešmokyklinio ugdymo organizavimo modelių mokyklose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7E68EA7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9F87D2D"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CE6F100"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2C774C63"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2A7B9354" w14:textId="627A05EA"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5</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1CFD58E"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7D4092D5"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2026 m. balandžio 24 d. sprendimo Nr. TS-77 „Dėl Mokinių skaičiaus kiekvienos klasės sraute ir klasių skaičiaus kiekviename sraute, mokinių, ugdomų pagal priešmokyklinio ir ikimokyklinio ugdymo programas, skaičiaus ir priešmokyklinio bei ikimokyklinio ugdymo grupių skaičiaus 2026–2027 mokslo metams nustatymo“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314DE4F3"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TS-196</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550397"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1C776C02"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2026-09-30</w:t>
            </w:r>
          </w:p>
        </w:tc>
      </w:tr>
      <w:tr w:rsidR="007A684A" w:rsidRPr="008D07B3" w14:paraId="1529C84E"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77BA4CA0" w14:textId="7E41CD74"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6</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11A8E16"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2C9B47D"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 xml:space="preserve">Dėl Kėdainių rajono savivaldybės tarybos 2026 m. sausio 30 d. sprendimo Nr. TS-30 „Dėl Sporto šakų, kurioms Kėdainių rajono </w:t>
            </w:r>
            <w:r w:rsidRPr="008D07B3">
              <w:rPr>
                <w:rFonts w:ascii="Times New Roman" w:eastAsia="Times New Roman" w:hAnsi="Times New Roman" w:cs="Times New Roman"/>
                <w:color w:val="000000"/>
                <w:kern w:val="0"/>
                <w:sz w:val="24"/>
                <w:szCs w:val="24"/>
                <w:lang w:eastAsia="lt-LT"/>
                <w14:ligatures w14:val="none"/>
              </w:rPr>
              <w:lastRenderedPageBreak/>
              <w:t>savivaldybė teikia prioritetą, programų finansavimo tvarkos aprašo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7F1DF8B9"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lastRenderedPageBreak/>
              <w:t>TS-197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BDBBED4"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78349AF6"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1773BFAC"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7EF61267" w14:textId="3D73C71D"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7</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12CF0D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7420C9B6"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vidutinių kietojo ar kitokio kuro, kurio faktinės sąnaudos kiekvieną mėnesį nenustatomos, kainų, taikomų būsto šildymo ir karšto vandens išlaidų kompensacijoms apskaičiuoti Kėdainių rajono savivaldybėje,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28E74840"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TS-198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CB7FEA"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8F7047B"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7574C70E"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4E8CECEB" w14:textId="1DAA73A3"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8</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0F69DF7F"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6BAFC2B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 xml:space="preserve">Dėl UAB „Sigma </w:t>
            </w:r>
            <w:proofErr w:type="spellStart"/>
            <w:r w:rsidRPr="008D07B3">
              <w:rPr>
                <w:rFonts w:ascii="Times New Roman" w:eastAsia="Times New Roman" w:hAnsi="Times New Roman" w:cs="Times New Roman"/>
                <w:color w:val="000000"/>
                <w:kern w:val="0"/>
                <w:sz w:val="24"/>
                <w:szCs w:val="24"/>
                <w:lang w:eastAsia="lt-LT"/>
                <w14:ligatures w14:val="none"/>
              </w:rPr>
              <w:t>Solar</w:t>
            </w:r>
            <w:proofErr w:type="spellEnd"/>
            <w:r w:rsidRPr="008D07B3">
              <w:rPr>
                <w:rFonts w:ascii="Times New Roman" w:eastAsia="Times New Roman" w:hAnsi="Times New Roman" w:cs="Times New Roman"/>
                <w:color w:val="000000"/>
                <w:kern w:val="0"/>
                <w:sz w:val="24"/>
                <w:szCs w:val="24"/>
                <w:lang w:eastAsia="lt-LT"/>
                <w14:ligatures w14:val="none"/>
              </w:rPr>
              <w:t>“ šilumos gamybos ir tiekimo pajamų bazinio lygio nustatymo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50CE7798"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BCEDF35"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A55B7B0"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5E89C1C7"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1C056869" w14:textId="2F22EE5C"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9</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16835598"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47776CB4"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2025 m. vasario 21 d. sprendimo Nr. TS-39 „Dėl Kėdainių rajono savivaldybės lankytinų vietų sąrašo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4B920FF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TS-201</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D7BDAD0"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386341B"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1C96D8E2"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65DBE48E" w14:textId="6A1F1776"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10</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3FDBFFB1"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75ECF68D"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EBB637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TS-203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5E41AA9"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ADF88FA"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2A32C65D"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620B0588" w14:textId="45D3F41E"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11</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5BE00B6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D22FFF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02C3208C"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TS-204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2C43E9A"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0DA26614"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442C4839"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78F0A0FE" w14:textId="6F48EC1A"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12</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25D2DDA"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0BB4EE86"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tarybos 2021 m. liepos 16 d. sprendimo Nr. TS-187 „Dėl valstybinės žemės nuomos mokesčio tarifų ir lengvatų nustatymo“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372F347E"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TS-210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8FD86E3"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212C8663"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1C84BED2"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71DB9EC0" w14:textId="5B968D0A"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13</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1166291C"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1743C64E"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savivaldybės, kaip valstybinės žemės patikėtinio, sutikimų valstybinėje žemėje nustatyti teritorijas, kuriose taikomos specialiosios žemės naudojimo sąlygos, išdavimo tvarkos aprašo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E1B5B7B"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TS-213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A91398E"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059B515"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r w:rsidR="007A684A" w:rsidRPr="008D07B3" w14:paraId="28E022F1" w14:textId="77777777" w:rsidTr="005116EC">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2B99501D" w14:textId="39ADB28B"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14</w:t>
            </w:r>
            <w:r>
              <w:rPr>
                <w:rFonts w:ascii="Times New Roman" w:eastAsia="Times New Roman" w:hAnsi="Times New Roman" w:cs="Times New Roman"/>
                <w:color w:val="000000"/>
                <w:kern w:val="0"/>
                <w:sz w:val="24"/>
                <w:szCs w:val="24"/>
                <w:lang w:eastAsia="lt-LT"/>
                <w14:ligatures w14:val="none"/>
              </w:rPr>
              <w:t>.</w:t>
            </w:r>
          </w:p>
        </w:tc>
        <w:tc>
          <w:tcPr>
            <w:tcW w:w="1585" w:type="dxa"/>
            <w:tcBorders>
              <w:top w:val="single" w:sz="4" w:space="0" w:color="auto"/>
              <w:left w:val="single" w:sz="4" w:space="0" w:color="auto"/>
              <w:bottom w:val="single" w:sz="4" w:space="0" w:color="auto"/>
              <w:right w:val="single" w:sz="4" w:space="0" w:color="auto"/>
            </w:tcBorders>
            <w:vAlign w:val="center"/>
            <w:hideMark/>
          </w:tcPr>
          <w:p w14:paraId="33A32980"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157BD97C"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Dėl Kėdainių rajono savivaldybei nuosavybės teise priklausančio turto valdymo, naudojimo ir disponavimo juo tvarkos aprašo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4B53368C" w14:textId="77777777" w:rsidR="007A684A" w:rsidRPr="008D07B3" w:rsidRDefault="007A684A" w:rsidP="005116EC">
            <w:pPr>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TS-216</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2608428"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2026-09-25</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BBAD091" w14:textId="77777777" w:rsidR="007A684A" w:rsidRPr="008D07B3" w:rsidRDefault="007A684A" w:rsidP="005116EC">
            <w:pPr>
              <w:jc w:val="right"/>
              <w:rPr>
                <w:rFonts w:ascii="Times New Roman" w:eastAsia="Times New Roman" w:hAnsi="Times New Roman" w:cs="Times New Roman"/>
                <w:color w:val="000000"/>
                <w:kern w:val="0"/>
                <w:sz w:val="24"/>
                <w:szCs w:val="24"/>
                <w:lang w:eastAsia="lt-LT"/>
                <w14:ligatures w14:val="none"/>
              </w:rPr>
            </w:pPr>
            <w:r w:rsidRPr="008D07B3">
              <w:rPr>
                <w:rFonts w:ascii="Times New Roman" w:eastAsia="Times New Roman" w:hAnsi="Times New Roman" w:cs="Times New Roman"/>
                <w:color w:val="000000"/>
                <w:kern w:val="0"/>
                <w:sz w:val="24"/>
                <w:szCs w:val="24"/>
                <w:lang w:eastAsia="lt-LT"/>
                <w14:ligatures w14:val="none"/>
              </w:rPr>
              <w:t>2026-09-29</w:t>
            </w:r>
          </w:p>
        </w:tc>
      </w:tr>
    </w:tbl>
    <w:p w14:paraId="4256CBC7" w14:textId="77777777" w:rsidR="009C3933" w:rsidRDefault="009C3933">
      <w:pPr>
        <w:rPr>
          <w:rFonts w:ascii="Times New Roman" w:hAnsi="Times New Roman" w:cs="Times New Roman"/>
          <w:sz w:val="24"/>
          <w:szCs w:val="24"/>
        </w:rPr>
      </w:pPr>
    </w:p>
    <w:p w14:paraId="0793C44E" w14:textId="77777777" w:rsidR="00701F39" w:rsidRDefault="00701F39" w:rsidP="00701F39">
      <w:pPr>
        <w:rPr>
          <w:rFonts w:ascii="Times New Roman" w:hAnsi="Times New Roman" w:cs="Times New Roman"/>
          <w:sz w:val="24"/>
          <w:szCs w:val="24"/>
        </w:rPr>
      </w:pPr>
    </w:p>
    <w:p w14:paraId="77F3A719" w14:textId="76E34324" w:rsidR="00701F39" w:rsidRDefault="00701F39" w:rsidP="00701F39">
      <w:pPr>
        <w:rPr>
          <w:rFonts w:ascii="Times New Roman" w:hAnsi="Times New Roman" w:cs="Times New Roman"/>
          <w:sz w:val="24"/>
          <w:szCs w:val="24"/>
        </w:rPr>
      </w:pPr>
      <w:r w:rsidRPr="00AF0EDE">
        <w:rPr>
          <w:rFonts w:ascii="Times New Roman" w:hAnsi="Times New Roman" w:cs="Times New Roman"/>
          <w:sz w:val="24"/>
          <w:szCs w:val="24"/>
        </w:rPr>
        <w:lastRenderedPageBreak/>
        <w:t xml:space="preserve">Susipažinti su šiais ir kitais Kėdainių rajono savivaldybės tarybos priimtais sprendimais galite  savivaldybės interneto svetainėje www.kedainiai.lt (Teisinė informacija&gt;Teisės aktai). </w:t>
      </w:r>
    </w:p>
    <w:p w14:paraId="595E58D3" w14:textId="77777777" w:rsidR="00701F39" w:rsidRDefault="00701F39" w:rsidP="00701F39">
      <w:pPr>
        <w:rPr>
          <w:rFonts w:ascii="Times New Roman" w:hAnsi="Times New Roman" w:cs="Times New Roman"/>
          <w:sz w:val="24"/>
          <w:szCs w:val="24"/>
        </w:rPr>
      </w:pPr>
    </w:p>
    <w:p w14:paraId="1382827A" w14:textId="77777777" w:rsidR="00701F39" w:rsidRDefault="00701F39" w:rsidP="00701F39">
      <w:pPr>
        <w:rPr>
          <w:rFonts w:ascii="Times New Roman" w:hAnsi="Times New Roman" w:cs="Times New Roman"/>
          <w:sz w:val="24"/>
          <w:szCs w:val="24"/>
        </w:rPr>
      </w:pPr>
    </w:p>
    <w:p w14:paraId="10D44469" w14:textId="77777777" w:rsidR="00701F39" w:rsidRDefault="00701F39" w:rsidP="00701F39">
      <w:pPr>
        <w:rPr>
          <w:rFonts w:ascii="Times New Roman" w:hAnsi="Times New Roman" w:cs="Times New Roman"/>
          <w:sz w:val="24"/>
          <w:szCs w:val="24"/>
        </w:rPr>
      </w:pPr>
    </w:p>
    <w:p w14:paraId="3A512B90" w14:textId="77777777" w:rsidR="00701F39" w:rsidRDefault="00701F39" w:rsidP="00701F39">
      <w:pPr>
        <w:rPr>
          <w:rFonts w:ascii="Times New Roman" w:hAnsi="Times New Roman" w:cs="Times New Roman"/>
          <w:sz w:val="24"/>
          <w:szCs w:val="24"/>
        </w:rPr>
      </w:pPr>
    </w:p>
    <w:p w14:paraId="57010EB9" w14:textId="77777777" w:rsidR="00701F39" w:rsidRPr="009C3933" w:rsidRDefault="00701F39" w:rsidP="00701F39">
      <w:pPr>
        <w:rPr>
          <w:rFonts w:ascii="Times New Roman" w:hAnsi="Times New Roman" w:cs="Times New Roman"/>
          <w:sz w:val="24"/>
          <w:szCs w:val="24"/>
        </w:rPr>
      </w:pPr>
      <w:r w:rsidRPr="00AF0EDE">
        <w:rPr>
          <w:rFonts w:ascii="Times New Roman" w:hAnsi="Times New Roman" w:cs="Times New Roman"/>
          <w:sz w:val="24"/>
          <w:szCs w:val="24"/>
        </w:rPr>
        <w:t xml:space="preserve">Savivaldybės meras                                                                                         </w:t>
      </w:r>
      <w:r>
        <w:rPr>
          <w:rFonts w:ascii="Times New Roman" w:hAnsi="Times New Roman" w:cs="Times New Roman"/>
          <w:sz w:val="24"/>
          <w:szCs w:val="24"/>
        </w:rPr>
        <w:t xml:space="preserve">                                                                         </w:t>
      </w:r>
      <w:r w:rsidRPr="00AF0EDE">
        <w:rPr>
          <w:rFonts w:ascii="Times New Roman" w:hAnsi="Times New Roman" w:cs="Times New Roman"/>
          <w:sz w:val="24"/>
          <w:szCs w:val="24"/>
        </w:rPr>
        <w:t xml:space="preserve">  Valentinas Tamulis</w:t>
      </w:r>
    </w:p>
    <w:p w14:paraId="390C52D7" w14:textId="77777777" w:rsidR="00701F39" w:rsidRPr="009C3933" w:rsidRDefault="00701F39">
      <w:pPr>
        <w:rPr>
          <w:rFonts w:ascii="Times New Roman" w:hAnsi="Times New Roman" w:cs="Times New Roman"/>
          <w:sz w:val="24"/>
          <w:szCs w:val="24"/>
        </w:rPr>
      </w:pPr>
    </w:p>
    <w:sectPr w:rsidR="00701F39" w:rsidRPr="009C3933" w:rsidSect="00035C7B">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7B"/>
    <w:rsid w:val="00035C7B"/>
    <w:rsid w:val="000E26F4"/>
    <w:rsid w:val="001069C1"/>
    <w:rsid w:val="001441CD"/>
    <w:rsid w:val="00161CE4"/>
    <w:rsid w:val="00184A49"/>
    <w:rsid w:val="0037348E"/>
    <w:rsid w:val="003C53EA"/>
    <w:rsid w:val="004B789E"/>
    <w:rsid w:val="0050223A"/>
    <w:rsid w:val="00576D78"/>
    <w:rsid w:val="00701715"/>
    <w:rsid w:val="00701F39"/>
    <w:rsid w:val="007A684A"/>
    <w:rsid w:val="007D5525"/>
    <w:rsid w:val="00820D60"/>
    <w:rsid w:val="009C3933"/>
    <w:rsid w:val="00D76FA3"/>
    <w:rsid w:val="00D83DF6"/>
    <w:rsid w:val="00E20328"/>
    <w:rsid w:val="00FA6A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AB348"/>
  <w15:chartTrackingRefBased/>
  <w15:docId w15:val="{0BF14CF7-58D1-4D9E-AE2F-F26EFDA6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C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5C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5C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5C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5C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5C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C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C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C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C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5C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5C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5C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5C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5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C7B"/>
    <w:rPr>
      <w:rFonts w:eastAsiaTheme="majorEastAsia" w:cstheme="majorBidi"/>
      <w:color w:val="272727" w:themeColor="text1" w:themeTint="D8"/>
    </w:rPr>
  </w:style>
  <w:style w:type="paragraph" w:styleId="Title">
    <w:name w:val="Title"/>
    <w:basedOn w:val="Normal"/>
    <w:next w:val="Normal"/>
    <w:link w:val="TitleChar"/>
    <w:uiPriority w:val="10"/>
    <w:qFormat/>
    <w:rsid w:val="00035C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C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C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5C7B"/>
    <w:rPr>
      <w:i/>
      <w:iCs/>
      <w:color w:val="404040" w:themeColor="text1" w:themeTint="BF"/>
    </w:rPr>
  </w:style>
  <w:style w:type="paragraph" w:styleId="ListParagraph">
    <w:name w:val="List Paragraph"/>
    <w:basedOn w:val="Normal"/>
    <w:uiPriority w:val="34"/>
    <w:qFormat/>
    <w:rsid w:val="00035C7B"/>
    <w:pPr>
      <w:ind w:left="720"/>
      <w:contextualSpacing/>
    </w:pPr>
  </w:style>
  <w:style w:type="character" w:styleId="IntenseEmphasis">
    <w:name w:val="Intense Emphasis"/>
    <w:basedOn w:val="DefaultParagraphFont"/>
    <w:uiPriority w:val="21"/>
    <w:qFormat/>
    <w:rsid w:val="00035C7B"/>
    <w:rPr>
      <w:i/>
      <w:iCs/>
      <w:color w:val="2F5496" w:themeColor="accent1" w:themeShade="BF"/>
    </w:rPr>
  </w:style>
  <w:style w:type="paragraph" w:styleId="IntenseQuote">
    <w:name w:val="Intense Quote"/>
    <w:basedOn w:val="Normal"/>
    <w:next w:val="Normal"/>
    <w:link w:val="IntenseQuoteChar"/>
    <w:uiPriority w:val="30"/>
    <w:qFormat/>
    <w:rsid w:val="00035C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5C7B"/>
    <w:rPr>
      <w:i/>
      <w:iCs/>
      <w:color w:val="2F5496" w:themeColor="accent1" w:themeShade="BF"/>
    </w:rPr>
  </w:style>
  <w:style w:type="character" w:styleId="IntenseReference">
    <w:name w:val="Intense Reference"/>
    <w:basedOn w:val="DefaultParagraphFont"/>
    <w:uiPriority w:val="32"/>
    <w:qFormat/>
    <w:rsid w:val="00035C7B"/>
    <w:rPr>
      <w:b/>
      <w:bCs/>
      <w:smallCaps/>
      <w:color w:val="2F5496" w:themeColor="accent1" w:themeShade="BF"/>
      <w:spacing w:val="5"/>
    </w:rPr>
  </w:style>
  <w:style w:type="character" w:styleId="Hyperlink">
    <w:name w:val="Hyperlink"/>
    <w:basedOn w:val="DefaultParagraphFont"/>
    <w:uiPriority w:val="99"/>
    <w:unhideWhenUsed/>
    <w:rsid w:val="00701F39"/>
    <w:rPr>
      <w:color w:val="0563C1" w:themeColor="hyperlink"/>
      <w:u w:val="single"/>
    </w:rPr>
  </w:style>
  <w:style w:type="character" w:styleId="UnresolvedMention">
    <w:name w:val="Unresolved Mention"/>
    <w:basedOn w:val="DefaultParagraphFont"/>
    <w:uiPriority w:val="99"/>
    <w:semiHidden/>
    <w:unhideWhenUsed/>
    <w:rsid w:val="00701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668549">
      <w:marLeft w:val="0"/>
      <w:marRight w:val="0"/>
      <w:marTop w:val="0"/>
      <w:marBottom w:val="0"/>
      <w:divBdr>
        <w:top w:val="none" w:sz="0" w:space="0" w:color="auto"/>
        <w:left w:val="none" w:sz="0" w:space="0" w:color="auto"/>
        <w:bottom w:val="none" w:sz="0" w:space="0" w:color="auto"/>
        <w:right w:val="none" w:sz="0" w:space="0" w:color="auto"/>
      </w:divBdr>
    </w:div>
    <w:div w:id="1559246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eras@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2794</Words>
  <Characters>1594</Characters>
  <Application>Microsoft Office Word</Application>
  <DocSecurity>0</DocSecurity>
  <Lines>13</Lines>
  <Paragraphs>8</Paragraphs>
  <ScaleCrop>false</ScaleCrop>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Steponas Navajauskas</dc:creator>
  <cp:keywords/>
  <dc:description/>
  <cp:lastModifiedBy>Dimitrijus Kuprijanovas</cp:lastModifiedBy>
  <cp:revision>2</cp:revision>
  <dcterms:created xsi:type="dcterms:W3CDTF">2026-10-07T05:24:00Z</dcterms:created>
  <dcterms:modified xsi:type="dcterms:W3CDTF">2026-10-07T05:24:00Z</dcterms:modified>
</cp:coreProperties>
</file>