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iff" ContentType="image/tif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452663" w14:textId="62A3F893" w:rsidR="001F3C68" w:rsidRPr="001F3C68" w:rsidRDefault="001F3C68" w:rsidP="0070230A">
      <w:pPr>
        <w:spacing w:after="0" w:line="240" w:lineRule="auto"/>
        <w:ind w:left="3888" w:firstLine="1215"/>
        <w:rPr>
          <w:rFonts w:ascii="Times New Roman" w:eastAsia="Calibri" w:hAnsi="Times New Roman" w:cs="Times New Roman"/>
          <w:sz w:val="24"/>
          <w:szCs w:val="24"/>
        </w:rPr>
      </w:pPr>
      <w:r w:rsidRPr="001F3C68">
        <w:rPr>
          <w:rFonts w:ascii="Times New Roman" w:eastAsia="Calibri" w:hAnsi="Times New Roman" w:cs="Times New Roman"/>
          <w:sz w:val="24"/>
          <w:szCs w:val="24"/>
        </w:rPr>
        <w:t>PATVIRTINTA</w:t>
      </w:r>
    </w:p>
    <w:p w14:paraId="44DE6035" w14:textId="576FD294" w:rsidR="001F3C68" w:rsidRPr="001F3C68" w:rsidRDefault="001F3C68" w:rsidP="0070230A">
      <w:pPr>
        <w:spacing w:after="0" w:line="240" w:lineRule="auto"/>
        <w:ind w:left="5184" w:hanging="81"/>
        <w:rPr>
          <w:rFonts w:ascii="Times New Roman" w:eastAsia="Calibri" w:hAnsi="Times New Roman" w:cs="Times New Roman"/>
          <w:sz w:val="24"/>
          <w:szCs w:val="24"/>
        </w:rPr>
      </w:pPr>
      <w:r w:rsidRPr="001F3C68">
        <w:rPr>
          <w:rFonts w:ascii="Times New Roman" w:eastAsia="Calibri" w:hAnsi="Times New Roman" w:cs="Times New Roman"/>
          <w:sz w:val="24"/>
          <w:szCs w:val="24"/>
        </w:rPr>
        <w:t>Kėdainių rajono savivaldybės tarybos</w:t>
      </w:r>
    </w:p>
    <w:p w14:paraId="677306CD" w14:textId="371ADE2F" w:rsidR="001F3C68" w:rsidRPr="001F3C68" w:rsidRDefault="001F3C68" w:rsidP="0070230A">
      <w:pPr>
        <w:spacing w:after="0" w:line="240" w:lineRule="auto"/>
        <w:ind w:left="3888" w:firstLine="1215"/>
        <w:rPr>
          <w:rFonts w:ascii="Times New Roman" w:eastAsia="Calibri" w:hAnsi="Times New Roman" w:cs="Times New Roman"/>
          <w:sz w:val="24"/>
          <w:szCs w:val="24"/>
        </w:rPr>
      </w:pPr>
      <w:r w:rsidRPr="001F3C68">
        <w:rPr>
          <w:rFonts w:ascii="Times New Roman" w:eastAsia="Calibri" w:hAnsi="Times New Roman" w:cs="Times New Roman"/>
          <w:sz w:val="24"/>
          <w:szCs w:val="24"/>
        </w:rPr>
        <w:t>202</w:t>
      </w:r>
      <w:r>
        <w:rPr>
          <w:rFonts w:ascii="Times New Roman" w:eastAsia="Calibri" w:hAnsi="Times New Roman" w:cs="Times New Roman"/>
          <w:sz w:val="24"/>
          <w:szCs w:val="24"/>
        </w:rPr>
        <w:t>2</w:t>
      </w:r>
      <w:r w:rsidRPr="001F3C68">
        <w:rPr>
          <w:rFonts w:ascii="Times New Roman" w:eastAsia="Calibri" w:hAnsi="Times New Roman" w:cs="Times New Roman"/>
          <w:sz w:val="24"/>
          <w:szCs w:val="24"/>
        </w:rPr>
        <w:t xml:space="preserve"> m. </w:t>
      </w:r>
      <w:r>
        <w:rPr>
          <w:rFonts w:ascii="Times New Roman" w:eastAsia="Calibri" w:hAnsi="Times New Roman" w:cs="Times New Roman"/>
          <w:sz w:val="24"/>
          <w:szCs w:val="24"/>
        </w:rPr>
        <w:t>gruodžio</w:t>
      </w:r>
      <w:r w:rsidRPr="001F3C68">
        <w:rPr>
          <w:rFonts w:ascii="Times New Roman" w:eastAsia="Calibri" w:hAnsi="Times New Roman" w:cs="Times New Roman"/>
          <w:sz w:val="24"/>
          <w:szCs w:val="24"/>
        </w:rPr>
        <w:t xml:space="preserve"> </w:t>
      </w:r>
      <w:r w:rsidR="0070230A">
        <w:rPr>
          <w:rFonts w:ascii="Times New Roman" w:eastAsia="Calibri" w:hAnsi="Times New Roman" w:cs="Times New Roman"/>
          <w:sz w:val="24"/>
          <w:szCs w:val="24"/>
        </w:rPr>
        <w:t>16</w:t>
      </w:r>
      <w:r w:rsidRPr="001F3C68">
        <w:rPr>
          <w:rFonts w:ascii="Times New Roman" w:eastAsia="Calibri" w:hAnsi="Times New Roman" w:cs="Times New Roman"/>
          <w:sz w:val="24"/>
          <w:szCs w:val="24"/>
        </w:rPr>
        <w:t xml:space="preserve"> d.</w:t>
      </w:r>
      <w:r w:rsidR="0070230A">
        <w:rPr>
          <w:rFonts w:ascii="Times New Roman" w:eastAsia="Calibri" w:hAnsi="Times New Roman" w:cs="Times New Roman"/>
          <w:sz w:val="24"/>
          <w:szCs w:val="24"/>
        </w:rPr>
        <w:t xml:space="preserve"> </w:t>
      </w:r>
      <w:r w:rsidRPr="001F3C68">
        <w:rPr>
          <w:rFonts w:ascii="Times New Roman" w:eastAsia="Calibri" w:hAnsi="Times New Roman" w:cs="Times New Roman"/>
          <w:sz w:val="24"/>
          <w:szCs w:val="24"/>
        </w:rPr>
        <w:t>sprendimu Nr. TS-</w:t>
      </w:r>
      <w:r w:rsidR="0070230A">
        <w:rPr>
          <w:rFonts w:ascii="Times New Roman" w:eastAsia="Calibri" w:hAnsi="Times New Roman" w:cs="Times New Roman"/>
          <w:sz w:val="24"/>
          <w:szCs w:val="24"/>
        </w:rPr>
        <w:t>348</w:t>
      </w:r>
    </w:p>
    <w:p w14:paraId="42D8E088" w14:textId="77777777" w:rsidR="001F3C68" w:rsidRPr="001F3C68" w:rsidRDefault="001F3C68" w:rsidP="001F3C68">
      <w:pPr>
        <w:spacing w:after="0" w:line="240" w:lineRule="auto"/>
        <w:rPr>
          <w:rFonts w:ascii="Times New Roman" w:eastAsia="Calibri" w:hAnsi="Times New Roman" w:cs="Times New Roman"/>
          <w:sz w:val="24"/>
          <w:szCs w:val="24"/>
        </w:rPr>
      </w:pPr>
    </w:p>
    <w:p w14:paraId="152A9721" w14:textId="77777777" w:rsidR="001F3C68" w:rsidRPr="001F3C68" w:rsidRDefault="001F3C68" w:rsidP="001F3C68">
      <w:pPr>
        <w:spacing w:after="0" w:line="240" w:lineRule="auto"/>
        <w:rPr>
          <w:rFonts w:ascii="Times New Roman" w:eastAsia="Calibri" w:hAnsi="Times New Roman" w:cs="Times New Roman"/>
          <w:b/>
          <w:sz w:val="16"/>
          <w:szCs w:val="16"/>
        </w:rPr>
      </w:pPr>
    </w:p>
    <w:p w14:paraId="61EF850F" w14:textId="77777777" w:rsidR="009E5148" w:rsidRDefault="009E5148" w:rsidP="009E5148">
      <w:pPr>
        <w:jc w:val="center"/>
        <w:rPr>
          <w:rFonts w:ascii="Reso" w:eastAsiaTheme="majorEastAsia" w:hAnsi="Reso" w:cstheme="majorBidi"/>
          <w:b/>
          <w:sz w:val="48"/>
          <w:szCs w:val="48"/>
        </w:rPr>
      </w:pPr>
      <w:r w:rsidRPr="00832AF8">
        <w:rPr>
          <w:rFonts w:ascii="Arial" w:hAnsi="Arial" w:cs="Arial"/>
          <w:noProof/>
          <w:lang w:val="en-US"/>
        </w:rPr>
        <mc:AlternateContent>
          <mc:Choice Requires="wpg">
            <w:drawing>
              <wp:anchor distT="0" distB="0" distL="114300" distR="114300" simplePos="0" relativeHeight="251657216" behindDoc="1" locked="0" layoutInCell="1" allowOverlap="1" wp14:anchorId="6F375E29" wp14:editId="3A243358">
                <wp:simplePos x="0" y="0"/>
                <wp:positionH relativeFrom="page">
                  <wp:posOffset>469900</wp:posOffset>
                </wp:positionH>
                <wp:positionV relativeFrom="page">
                  <wp:posOffset>469900</wp:posOffset>
                </wp:positionV>
                <wp:extent cx="6858000" cy="9436100"/>
                <wp:effectExtent l="0" t="0" r="0" b="0"/>
                <wp:wrapNone/>
                <wp:docPr id="119" name="Group 119"/>
                <wp:cNvGraphicFramePr/>
                <a:graphic xmlns:a="http://schemas.openxmlformats.org/drawingml/2006/main">
                  <a:graphicData uri="http://schemas.microsoft.com/office/word/2010/wordprocessingGroup">
                    <wpg:wgp>
                      <wpg:cNvGrpSpPr/>
                      <wpg:grpSpPr>
                        <a:xfrm>
                          <a:off x="0" y="0"/>
                          <a:ext cx="6858000" cy="9436100"/>
                          <a:chOff x="0" y="0"/>
                          <a:chExt cx="6858000" cy="9271750"/>
                        </a:xfrm>
                      </wpg:grpSpPr>
                      <wps:wsp>
                        <wps:cNvPr id="120" name="Rectangle 120"/>
                        <wps:cNvSpPr/>
                        <wps:spPr>
                          <a:xfrm>
                            <a:off x="0" y="7213600"/>
                            <a:ext cx="6858000" cy="143182"/>
                          </a:xfrm>
                          <a:prstGeom prst="rect">
                            <a:avLst/>
                          </a:prstGeom>
                          <a:solidFill>
                            <a:srgbClr val="0D65A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356688"/>
                            <a:ext cx="6858000" cy="1915062"/>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tbl>
                              <w:tblPr>
                                <w:tblStyle w:val="Lentelstinklelis"/>
                                <w:tblW w:w="94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35"/>
                                <w:gridCol w:w="2826"/>
                              </w:tblGrid>
                              <w:tr w:rsidR="0036459C" w:rsidRPr="00832AF8" w14:paraId="16432E8E" w14:textId="77777777" w:rsidTr="00644A25">
                                <w:trPr>
                                  <w:trHeight w:val="613"/>
                                </w:trPr>
                                <w:tc>
                                  <w:tcPr>
                                    <w:tcW w:w="7076" w:type="dxa"/>
                                  </w:tcPr>
                                  <w:p w14:paraId="542B1CC2" w14:textId="77777777" w:rsidR="0036459C" w:rsidRPr="00832AF8" w:rsidRDefault="0036459C" w:rsidP="00644A25">
                                    <w:pPr>
                                      <w:pStyle w:val="Betarp"/>
                                      <w:rPr>
                                        <w:rFonts w:ascii="Arial" w:hAnsi="Arial" w:cs="Arial"/>
                                        <w:color w:val="000000" w:themeColor="text1"/>
                                        <w:sz w:val="32"/>
                                        <w:szCs w:val="32"/>
                                        <w:lang w:val="lt-LT"/>
                                      </w:rPr>
                                    </w:pPr>
                                  </w:p>
                                  <w:p w14:paraId="14FB13BF" w14:textId="4373F8DD" w:rsidR="0036459C" w:rsidRPr="00407D70" w:rsidRDefault="0036459C" w:rsidP="00644A25">
                                    <w:pPr>
                                      <w:pStyle w:val="Betarp"/>
                                      <w:rPr>
                                        <w:rFonts w:ascii="Reso" w:hAnsi="Reso" w:cs="Arial"/>
                                        <w:color w:val="000000" w:themeColor="text1"/>
                                        <w:sz w:val="32"/>
                                        <w:szCs w:val="32"/>
                                        <w:lang w:val="lt-LT"/>
                                      </w:rPr>
                                    </w:pPr>
                                    <w:r>
                                      <w:rPr>
                                        <w:rFonts w:ascii="Reso" w:hAnsi="Reso" w:cs="Arial"/>
                                        <w:color w:val="000000" w:themeColor="text1"/>
                                        <w:sz w:val="32"/>
                                        <w:szCs w:val="32"/>
                                        <w:lang w:val="lt-LT"/>
                                      </w:rPr>
                                      <w:t>Kėdainių</w:t>
                                    </w:r>
                                    <w:r w:rsidRPr="00407D70">
                                      <w:rPr>
                                        <w:rFonts w:ascii="Reso" w:hAnsi="Reso" w:cs="Arial"/>
                                        <w:color w:val="000000" w:themeColor="text1"/>
                                        <w:sz w:val="32"/>
                                        <w:szCs w:val="32"/>
                                        <w:lang w:val="lt-LT"/>
                                      </w:rPr>
                                      <w:t xml:space="preserve"> rajono savivaldybės administracija,</w:t>
                                    </w:r>
                                  </w:p>
                                  <w:p w14:paraId="7F3154FC" w14:textId="43C0A11E" w:rsidR="0036459C" w:rsidRDefault="0036459C" w:rsidP="00644A25">
                                    <w:pPr>
                                      <w:pStyle w:val="Betarp"/>
                                      <w:rPr>
                                        <w:rFonts w:ascii="Reso" w:hAnsi="Reso" w:cs="Arial"/>
                                        <w:color w:val="000000" w:themeColor="text1"/>
                                        <w:sz w:val="32"/>
                                        <w:szCs w:val="32"/>
                                        <w:lang w:val="lt-LT"/>
                                      </w:rPr>
                                    </w:pPr>
                                  </w:p>
                                  <w:p w14:paraId="22963625" w14:textId="4ADB2334" w:rsidR="0036459C" w:rsidRPr="00407D70" w:rsidRDefault="0036459C" w:rsidP="00644A25">
                                    <w:pPr>
                                      <w:pStyle w:val="Betarp"/>
                                      <w:rPr>
                                        <w:rFonts w:ascii="Reso" w:hAnsi="Reso" w:cs="Arial"/>
                                        <w:color w:val="000000" w:themeColor="text1"/>
                                        <w:sz w:val="32"/>
                                        <w:szCs w:val="32"/>
                                        <w:lang w:val="lt-LT"/>
                                      </w:rPr>
                                    </w:pPr>
                                    <w:r>
                                      <w:rPr>
                                        <w:rFonts w:ascii="Reso" w:hAnsi="Reso" w:cs="Arial"/>
                                        <w:color w:val="000000" w:themeColor="text1"/>
                                        <w:sz w:val="32"/>
                                        <w:szCs w:val="32"/>
                                        <w:lang w:val="lt-LT"/>
                                      </w:rPr>
                                      <w:t>Kėdainiai</w:t>
                                    </w:r>
                                    <w:r w:rsidRPr="00407D70">
                                      <w:rPr>
                                        <w:rFonts w:ascii="Reso" w:hAnsi="Reso" w:cs="Arial"/>
                                        <w:color w:val="000000" w:themeColor="text1"/>
                                        <w:sz w:val="32"/>
                                        <w:szCs w:val="32"/>
                                        <w:lang w:val="lt-LT"/>
                                      </w:rPr>
                                      <w:t>, 2021</w:t>
                                    </w:r>
                                  </w:p>
                                  <w:p w14:paraId="77A7E0CF" w14:textId="44358143" w:rsidR="0036459C" w:rsidRPr="00832AF8" w:rsidRDefault="00000000" w:rsidP="00644A25">
                                    <w:pPr>
                                      <w:pStyle w:val="Betarp"/>
                                      <w:rPr>
                                        <w:rFonts w:ascii="Arial" w:hAnsi="Arial" w:cs="Arial"/>
                                        <w:caps/>
                                        <w:color w:val="000000" w:themeColor="text1"/>
                                        <w:lang w:val="lt-LT"/>
                                      </w:rPr>
                                    </w:pPr>
                                    <w:sdt>
                                      <w:sdtPr>
                                        <w:rPr>
                                          <w:rFonts w:ascii="Arial" w:hAnsi="Arial" w:cs="Arial"/>
                                          <w:caps/>
                                          <w:color w:val="000000" w:themeColor="text1"/>
                                          <w:lang w:val="lt-LT"/>
                                        </w:rPr>
                                        <w:alias w:val="Company"/>
                                        <w:tag w:val=""/>
                                        <w:id w:val="-976379651"/>
                                        <w:showingPlcHdr/>
                                        <w:dataBinding w:prefixMappings="xmlns:ns0='http://schemas.openxmlformats.org/officeDocument/2006/extended-properties' " w:xpath="/ns0:Properties[1]/ns0:Company[1]" w:storeItemID="{6668398D-A668-4E3E-A5EB-62B293D839F1}"/>
                                        <w:text/>
                                      </w:sdtPr>
                                      <w:sdtContent>
                                        <w:r w:rsidR="002361B9">
                                          <w:rPr>
                                            <w:rFonts w:ascii="Arial" w:hAnsi="Arial" w:cs="Arial"/>
                                            <w:caps/>
                                            <w:color w:val="000000" w:themeColor="text1"/>
                                            <w:lang w:val="lt-LT"/>
                                          </w:rPr>
                                          <w:t xml:space="preserve">     </w:t>
                                        </w:r>
                                      </w:sdtContent>
                                    </w:sdt>
                                  </w:p>
                                  <w:p w14:paraId="7E686E51" w14:textId="77777777" w:rsidR="0036459C" w:rsidRPr="00832AF8" w:rsidRDefault="0036459C" w:rsidP="00644A25">
                                    <w:pPr>
                                      <w:pStyle w:val="Betarp"/>
                                      <w:rPr>
                                        <w:rFonts w:ascii="Arial" w:hAnsi="Arial" w:cs="Arial"/>
                                        <w:caps/>
                                        <w:color w:val="000000" w:themeColor="text1"/>
                                        <w:lang w:val="lt-LT"/>
                                      </w:rPr>
                                    </w:pPr>
                                  </w:p>
                                </w:tc>
                                <w:tc>
                                  <w:tcPr>
                                    <w:tcW w:w="2385" w:type="dxa"/>
                                  </w:tcPr>
                                  <w:p w14:paraId="075D02DB" w14:textId="77777777" w:rsidR="0036459C" w:rsidRPr="00832AF8" w:rsidRDefault="0036459C" w:rsidP="00644A25">
                                    <w:pPr>
                                      <w:pStyle w:val="Betarp"/>
                                      <w:jc w:val="center"/>
                                      <w:rPr>
                                        <w:rFonts w:ascii="Arial" w:hAnsi="Arial" w:cs="Arial"/>
                                        <w:noProof/>
                                        <w:lang w:val="lt-LT"/>
                                      </w:rPr>
                                    </w:pPr>
                                    <w:r w:rsidRPr="00832AF8">
                                      <w:rPr>
                                        <w:rFonts w:ascii="Arial" w:hAnsi="Arial" w:cs="Arial"/>
                                        <w:noProof/>
                                        <w:lang w:val="lt-LT"/>
                                      </w:rPr>
                                      <w:t xml:space="preserve">                                              </w:t>
                                    </w:r>
                                    <w:r w:rsidRPr="00832AF8">
                                      <w:rPr>
                                        <w:rFonts w:ascii="Arial" w:hAnsi="Arial" w:cs="Arial"/>
                                        <w:noProof/>
                                      </w:rPr>
                                      <w:drawing>
                                        <wp:inline distT="0" distB="0" distL="0" distR="0" wp14:anchorId="5992922B" wp14:editId="66FE4EDD">
                                          <wp:extent cx="1649292" cy="850900"/>
                                          <wp:effectExtent l="0" t="0" r="8255" b="635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55803" cy="854259"/>
                                                  </a:xfrm>
                                                  <a:prstGeom prst="rect">
                                                    <a:avLst/>
                                                  </a:prstGeom>
                                                </pic:spPr>
                                              </pic:pic>
                                            </a:graphicData>
                                          </a:graphic>
                                        </wp:inline>
                                      </w:drawing>
                                    </w:r>
                                  </w:p>
                                </w:tc>
                              </w:tr>
                            </w:tbl>
                            <w:p w14:paraId="2A5DAA65" w14:textId="77777777" w:rsidR="0036459C" w:rsidRPr="00C020FC" w:rsidRDefault="0036459C" w:rsidP="009E5148">
                              <w:pPr>
                                <w:pStyle w:val="Betarp"/>
                                <w:rPr>
                                  <w:rFonts w:ascii="Arial" w:hAnsi="Arial" w:cs="Arial"/>
                                  <w:caps/>
                                  <w:color w:val="000000" w:themeColor="text1"/>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0DF8B5" w14:textId="77777777" w:rsidR="002B4874" w:rsidRPr="00235237" w:rsidRDefault="002B4874" w:rsidP="002B4874">
                              <w:pPr>
                                <w:pStyle w:val="Betarp"/>
                                <w:spacing w:before="240"/>
                                <w:rPr>
                                  <w:rFonts w:ascii="Arial" w:eastAsiaTheme="majorEastAsia" w:hAnsi="Arial" w:cs="Arial"/>
                                  <w:b/>
                                  <w:sz w:val="56"/>
                                  <w:szCs w:val="56"/>
                                  <w:lang w:val="lt-LT"/>
                                </w:rPr>
                              </w:pP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F375E29" id="Group 119" o:spid="_x0000_s1026" style="position:absolute;left:0;text-align:left;margin-left:37pt;margin-top:37pt;width:540pt;height:743pt;z-index:-251659264;mso-position-horizontal-relative:page;mso-position-vertical-relative:page"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">
                <v:rect id="Rectangle 120" o:spid="_x0000_s1027" style="position:absolute;top:72136;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" fillcolor="#0d65ac" stroked="f" strokeweight="1pt"/>
                <v:rect id="Rectangle 121" o:spid="_x0000_s1028" style="position:absolute;top:73566;width:68580;height:19151;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" fillcolor="#f2f2f2 [3052]" stroked="f" strokeweight="1pt">
                  <v:textbox inset="36pt,14.4pt,36pt,36pt">
                    <w:txbxContent>
                      <w:tbl>
                        <w:tblPr>
                          <w:tblStyle w:val="Lentelstinklelis"/>
                          <w:tblW w:w="94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35"/>
                          <w:gridCol w:w="2826"/>
                        </w:tblGrid>
                        <w:tr w:rsidR="0036459C" w:rsidRPr="00832AF8" w14:paraId="16432E8E" w14:textId="77777777" w:rsidTr="00644A25">
                          <w:trPr>
                            <w:trHeight w:val="613"/>
                          </w:trPr>
                          <w:tc>
                            <w:tcPr>
                              <w:tcW w:w="7076" w:type="dxa"/>
                            </w:tcPr>
                            <w:p w14:paraId="542B1CC2" w14:textId="77777777" w:rsidR="0036459C" w:rsidRPr="00832AF8" w:rsidRDefault="0036459C" w:rsidP="00644A25">
                              <w:pPr>
                                <w:pStyle w:val="Betarp"/>
                                <w:rPr>
                                  <w:rFonts w:ascii="Arial" w:hAnsi="Arial" w:cs="Arial"/>
                                  <w:color w:val="000000" w:themeColor="text1"/>
                                  <w:sz w:val="32"/>
                                  <w:szCs w:val="32"/>
                                  <w:lang w:val="lt-LT"/>
                                </w:rPr>
                              </w:pPr>
                            </w:p>
                            <w:p w14:paraId="14FB13BF" w14:textId="4373F8DD" w:rsidR="0036459C" w:rsidRPr="00407D70" w:rsidRDefault="0036459C" w:rsidP="00644A25">
                              <w:pPr>
                                <w:pStyle w:val="Betarp"/>
                                <w:rPr>
                                  <w:rFonts w:ascii="Reso" w:hAnsi="Reso" w:cs="Arial"/>
                                  <w:color w:val="000000" w:themeColor="text1"/>
                                  <w:sz w:val="32"/>
                                  <w:szCs w:val="32"/>
                                  <w:lang w:val="lt-LT"/>
                                </w:rPr>
                              </w:pPr>
                              <w:r>
                                <w:rPr>
                                  <w:rFonts w:ascii="Reso" w:hAnsi="Reso" w:cs="Arial"/>
                                  <w:color w:val="000000" w:themeColor="text1"/>
                                  <w:sz w:val="32"/>
                                  <w:szCs w:val="32"/>
                                  <w:lang w:val="lt-LT"/>
                                </w:rPr>
                                <w:t>Kėdainių</w:t>
                              </w:r>
                              <w:r w:rsidRPr="00407D70">
                                <w:rPr>
                                  <w:rFonts w:ascii="Reso" w:hAnsi="Reso" w:cs="Arial"/>
                                  <w:color w:val="000000" w:themeColor="text1"/>
                                  <w:sz w:val="32"/>
                                  <w:szCs w:val="32"/>
                                  <w:lang w:val="lt-LT"/>
                                </w:rPr>
                                <w:t xml:space="preserve"> rajono savivaldybės administracija,</w:t>
                              </w:r>
                            </w:p>
                            <w:p w14:paraId="7F3154FC" w14:textId="43C0A11E" w:rsidR="0036459C" w:rsidRDefault="0036459C" w:rsidP="00644A25">
                              <w:pPr>
                                <w:pStyle w:val="Betarp"/>
                                <w:rPr>
                                  <w:rFonts w:ascii="Reso" w:hAnsi="Reso" w:cs="Arial"/>
                                  <w:color w:val="000000" w:themeColor="text1"/>
                                  <w:sz w:val="32"/>
                                  <w:szCs w:val="32"/>
                                  <w:lang w:val="lt-LT"/>
                                </w:rPr>
                              </w:pPr>
                            </w:p>
                            <w:p w14:paraId="22963625" w14:textId="4ADB2334" w:rsidR="0036459C" w:rsidRPr="00407D70" w:rsidRDefault="0036459C" w:rsidP="00644A25">
                              <w:pPr>
                                <w:pStyle w:val="Betarp"/>
                                <w:rPr>
                                  <w:rFonts w:ascii="Reso" w:hAnsi="Reso" w:cs="Arial"/>
                                  <w:color w:val="000000" w:themeColor="text1"/>
                                  <w:sz w:val="32"/>
                                  <w:szCs w:val="32"/>
                                  <w:lang w:val="lt-LT"/>
                                </w:rPr>
                              </w:pPr>
                              <w:r>
                                <w:rPr>
                                  <w:rFonts w:ascii="Reso" w:hAnsi="Reso" w:cs="Arial"/>
                                  <w:color w:val="000000" w:themeColor="text1"/>
                                  <w:sz w:val="32"/>
                                  <w:szCs w:val="32"/>
                                  <w:lang w:val="lt-LT"/>
                                </w:rPr>
                                <w:t>Kėdainiai</w:t>
                              </w:r>
                              <w:r w:rsidRPr="00407D70">
                                <w:rPr>
                                  <w:rFonts w:ascii="Reso" w:hAnsi="Reso" w:cs="Arial"/>
                                  <w:color w:val="000000" w:themeColor="text1"/>
                                  <w:sz w:val="32"/>
                                  <w:szCs w:val="32"/>
                                  <w:lang w:val="lt-LT"/>
                                </w:rPr>
                                <w:t>, 2021</w:t>
                              </w:r>
                            </w:p>
                            <w:p w14:paraId="77A7E0CF" w14:textId="44358143" w:rsidR="0036459C" w:rsidRPr="00832AF8" w:rsidRDefault="00000000" w:rsidP="00644A25">
                              <w:pPr>
                                <w:pStyle w:val="Betarp"/>
                                <w:rPr>
                                  <w:rFonts w:ascii="Arial" w:hAnsi="Arial" w:cs="Arial"/>
                                  <w:caps/>
                                  <w:color w:val="000000" w:themeColor="text1"/>
                                  <w:lang w:val="lt-LT"/>
                                </w:rPr>
                              </w:pPr>
                              <w:sdt>
                                <w:sdtPr>
                                  <w:rPr>
                                    <w:rFonts w:ascii="Arial" w:hAnsi="Arial" w:cs="Arial"/>
                                    <w:caps/>
                                    <w:color w:val="000000" w:themeColor="text1"/>
                                    <w:lang w:val="lt-LT"/>
                                  </w:rPr>
                                  <w:alias w:val="Company"/>
                                  <w:tag w:val=""/>
                                  <w:id w:val="-976379651"/>
                                  <w:showingPlcHdr/>
                                  <w:dataBinding w:prefixMappings="xmlns:ns0='http://schemas.openxmlformats.org/officeDocument/2006/extended-properties' " w:xpath="/ns0:Properties[1]/ns0:Company[1]" w:storeItemID="{6668398D-A668-4E3E-A5EB-62B293D839F1}"/>
                                  <w:text/>
                                </w:sdtPr>
                                <w:sdtContent>
                                  <w:r w:rsidR="002361B9">
                                    <w:rPr>
                                      <w:rFonts w:ascii="Arial" w:hAnsi="Arial" w:cs="Arial"/>
                                      <w:caps/>
                                      <w:color w:val="000000" w:themeColor="text1"/>
                                      <w:lang w:val="lt-LT"/>
                                    </w:rPr>
                                    <w:t xml:space="preserve">     </w:t>
                                  </w:r>
                                </w:sdtContent>
                              </w:sdt>
                            </w:p>
                            <w:p w14:paraId="7E686E51" w14:textId="77777777" w:rsidR="0036459C" w:rsidRPr="00832AF8" w:rsidRDefault="0036459C" w:rsidP="00644A25">
                              <w:pPr>
                                <w:pStyle w:val="Betarp"/>
                                <w:rPr>
                                  <w:rFonts w:ascii="Arial" w:hAnsi="Arial" w:cs="Arial"/>
                                  <w:caps/>
                                  <w:color w:val="000000" w:themeColor="text1"/>
                                  <w:lang w:val="lt-LT"/>
                                </w:rPr>
                              </w:pPr>
                            </w:p>
                          </w:tc>
                          <w:tc>
                            <w:tcPr>
                              <w:tcW w:w="2385" w:type="dxa"/>
                            </w:tcPr>
                            <w:p w14:paraId="075D02DB" w14:textId="77777777" w:rsidR="0036459C" w:rsidRPr="00832AF8" w:rsidRDefault="0036459C" w:rsidP="00644A25">
                              <w:pPr>
                                <w:pStyle w:val="Betarp"/>
                                <w:jc w:val="center"/>
                                <w:rPr>
                                  <w:rFonts w:ascii="Arial" w:hAnsi="Arial" w:cs="Arial"/>
                                  <w:noProof/>
                                  <w:lang w:val="lt-LT"/>
                                </w:rPr>
                              </w:pPr>
                              <w:r w:rsidRPr="00832AF8">
                                <w:rPr>
                                  <w:rFonts w:ascii="Arial" w:hAnsi="Arial" w:cs="Arial"/>
                                  <w:noProof/>
                                  <w:lang w:val="lt-LT"/>
                                </w:rPr>
                                <w:t xml:space="preserve">                                              </w:t>
                              </w:r>
                              <w:r w:rsidRPr="00832AF8">
                                <w:rPr>
                                  <w:rFonts w:ascii="Arial" w:hAnsi="Arial" w:cs="Arial"/>
                                  <w:noProof/>
                                </w:rPr>
                                <w:drawing>
                                  <wp:inline distT="0" distB="0" distL="0" distR="0" wp14:anchorId="5992922B" wp14:editId="66FE4EDD">
                                    <wp:extent cx="1649292" cy="850900"/>
                                    <wp:effectExtent l="0" t="0" r="8255" b="635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55803" cy="854259"/>
                                            </a:xfrm>
                                            <a:prstGeom prst="rect">
                                              <a:avLst/>
                                            </a:prstGeom>
                                          </pic:spPr>
                                        </pic:pic>
                                      </a:graphicData>
                                    </a:graphic>
                                  </wp:inline>
                                </w:drawing>
                              </w:r>
                            </w:p>
                          </w:tc>
                        </w:tr>
                      </w:tbl>
                      <w:p w14:paraId="2A5DAA65" w14:textId="77777777" w:rsidR="0036459C" w:rsidRPr="00C020FC" w:rsidRDefault="0036459C" w:rsidP="009E5148">
                        <w:pPr>
                          <w:pStyle w:val="Betarp"/>
                          <w:rPr>
                            <w:rFonts w:ascii="Arial" w:hAnsi="Arial" w:cs="Arial"/>
                            <w:caps/>
                            <w:color w:val="000000" w:themeColor="text1"/>
                          </w:rPr>
                        </w:pP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14:paraId="130DF8B5" w14:textId="77777777" w:rsidR="002B4874" w:rsidRPr="00235237" w:rsidRDefault="002B4874" w:rsidP="002B4874">
                        <w:pPr>
                          <w:pStyle w:val="Betarp"/>
                          <w:spacing w:before="240"/>
                          <w:rPr>
                            <w:rFonts w:ascii="Arial" w:eastAsiaTheme="majorEastAsia" w:hAnsi="Arial" w:cs="Arial"/>
                            <w:b/>
                            <w:sz w:val="56"/>
                            <w:szCs w:val="56"/>
                            <w:lang w:val="lt-LT"/>
                          </w:rPr>
                        </w:pPr>
                      </w:p>
                    </w:txbxContent>
                  </v:textbox>
                </v:shape>
                <w10:wrap anchorx="page" anchory="page"/>
              </v:group>
            </w:pict>
          </mc:Fallback>
        </mc:AlternateContent>
      </w:r>
    </w:p>
    <w:p w14:paraId="7F45332C" w14:textId="77777777" w:rsidR="009E5148" w:rsidRDefault="009E5148" w:rsidP="002B4874">
      <w:pPr>
        <w:rPr>
          <w:rFonts w:ascii="Reso" w:eastAsiaTheme="majorEastAsia" w:hAnsi="Reso" w:cstheme="majorBidi"/>
          <w:b/>
          <w:sz w:val="48"/>
          <w:szCs w:val="48"/>
        </w:rPr>
      </w:pPr>
    </w:p>
    <w:p w14:paraId="320FD575" w14:textId="4359EE90" w:rsidR="009E5148" w:rsidRDefault="009E5148" w:rsidP="009E5148">
      <w:pPr>
        <w:rPr>
          <w:rFonts w:ascii="Reso" w:eastAsiaTheme="majorEastAsia" w:hAnsi="Reso" w:cstheme="majorBidi"/>
          <w:b/>
          <w:sz w:val="48"/>
          <w:szCs w:val="48"/>
        </w:rPr>
      </w:pPr>
      <w:r w:rsidRPr="002B4874">
        <w:rPr>
          <w:rFonts w:ascii="Arial" w:eastAsiaTheme="majorEastAsia" w:hAnsi="Arial" w:cs="Arial"/>
          <w:b/>
          <w:sz w:val="56"/>
          <w:szCs w:val="56"/>
        </w:rPr>
        <w:t>Kėdainių rajono savivaldybės atsinaujinančių išteklių energijos naudojimo plėtros veiksmų planas</w:t>
      </w:r>
      <w:r w:rsidR="002B4874">
        <w:rPr>
          <w:rFonts w:ascii="Arial" w:eastAsiaTheme="majorEastAsia" w:hAnsi="Arial" w:cs="Arial"/>
          <w:b/>
          <w:sz w:val="56"/>
          <w:szCs w:val="56"/>
        </w:rPr>
        <w:t xml:space="preserve"> </w:t>
      </w:r>
      <w:r w:rsidR="00956B61">
        <w:rPr>
          <w:rFonts w:ascii="Arial" w:eastAsiaTheme="majorEastAsia" w:hAnsi="Arial" w:cs="Arial"/>
          <w:b/>
          <w:sz w:val="56"/>
          <w:szCs w:val="56"/>
        </w:rPr>
        <w:t>2021</w:t>
      </w:r>
      <w:r w:rsidR="008A22C4" w:rsidRPr="008A22C4">
        <w:rPr>
          <w:rFonts w:ascii="Arial" w:eastAsiaTheme="majorEastAsia" w:hAnsi="Arial" w:cs="Arial"/>
          <w:b/>
          <w:sz w:val="56"/>
          <w:szCs w:val="56"/>
        </w:rPr>
        <w:t>–</w:t>
      </w:r>
      <w:r w:rsidRPr="00235237">
        <w:rPr>
          <w:rFonts w:ascii="Arial" w:eastAsiaTheme="majorEastAsia" w:hAnsi="Arial" w:cs="Arial"/>
          <w:b/>
          <w:sz w:val="56"/>
          <w:szCs w:val="56"/>
        </w:rPr>
        <w:t>2030 m</w:t>
      </w:r>
      <w:r w:rsidR="00F53EBB">
        <w:rPr>
          <w:rFonts w:ascii="Arial" w:eastAsiaTheme="majorEastAsia" w:hAnsi="Arial" w:cs="Arial"/>
          <w:b/>
          <w:sz w:val="56"/>
          <w:szCs w:val="56"/>
        </w:rPr>
        <w:t>etams</w:t>
      </w:r>
    </w:p>
    <w:p w14:paraId="247CC1D9" w14:textId="2176BF0E" w:rsidR="009E5148" w:rsidRDefault="00EE503E" w:rsidP="009E5148">
      <w:pPr>
        <w:jc w:val="center"/>
        <w:rPr>
          <w:rFonts w:ascii="Reso" w:eastAsiaTheme="majorEastAsia" w:hAnsi="Reso" w:cstheme="majorBidi"/>
          <w:b/>
          <w:sz w:val="48"/>
          <w:szCs w:val="48"/>
        </w:rPr>
      </w:pPr>
      <w:r w:rsidRPr="002B4874">
        <w:rPr>
          <w:rFonts w:ascii="Arial" w:eastAsiaTheme="majorEastAsia" w:hAnsi="Arial" w:cs="Arial"/>
          <w:b/>
          <w:noProof/>
          <w:color w:val="002060"/>
          <w:sz w:val="32"/>
          <w:szCs w:val="32"/>
          <w:lang w:val="en-US"/>
        </w:rPr>
        <w:drawing>
          <wp:inline distT="0" distB="0" distL="0" distR="0" wp14:anchorId="638C4477" wp14:editId="78818DE1">
            <wp:extent cx="3048000" cy="3048000"/>
            <wp:effectExtent l="0" t="0" r="0" b="0"/>
            <wp:docPr id="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pic:spPr>
                </pic:pic>
              </a:graphicData>
            </a:graphic>
          </wp:inline>
        </w:drawing>
      </w:r>
    </w:p>
    <w:p w14:paraId="64CB8843" w14:textId="22CF7C6E" w:rsidR="009E5148" w:rsidRDefault="00034DAC" w:rsidP="00034DAC">
      <w:pPr>
        <w:tabs>
          <w:tab w:val="left" w:pos="700"/>
        </w:tabs>
        <w:rPr>
          <w:rFonts w:ascii="Reso" w:eastAsiaTheme="majorEastAsia" w:hAnsi="Reso" w:cstheme="majorBidi"/>
          <w:b/>
          <w:sz w:val="48"/>
          <w:szCs w:val="48"/>
        </w:rPr>
      </w:pPr>
      <w:r>
        <w:rPr>
          <w:rFonts w:ascii="Reso" w:eastAsiaTheme="majorEastAsia" w:hAnsi="Reso" w:cstheme="majorBidi"/>
          <w:b/>
          <w:sz w:val="48"/>
          <w:szCs w:val="48"/>
        </w:rPr>
        <w:tab/>
      </w:r>
      <w:r w:rsidR="009E5148">
        <w:rPr>
          <w:rFonts w:ascii="Reso" w:eastAsiaTheme="majorEastAsia" w:hAnsi="Reso" w:cstheme="majorBidi"/>
          <w:b/>
          <w:sz w:val="48"/>
          <w:szCs w:val="48"/>
        </w:rPr>
        <w:br w:type="page"/>
      </w:r>
    </w:p>
    <w:sdt>
      <w:sdtPr>
        <w:rPr>
          <w:rFonts w:asciiTheme="minorHAnsi" w:eastAsiaTheme="minorHAnsi" w:hAnsiTheme="minorHAnsi" w:cstheme="minorBidi"/>
          <w:b w:val="0"/>
          <w:color w:val="auto"/>
          <w:sz w:val="22"/>
          <w:szCs w:val="22"/>
          <w:lang w:val="lt-LT"/>
        </w:rPr>
        <w:id w:val="-756739384"/>
        <w:docPartObj>
          <w:docPartGallery w:val="Table of Contents"/>
          <w:docPartUnique/>
        </w:docPartObj>
      </w:sdtPr>
      <w:sdtEndPr>
        <w:rPr>
          <w:bCs/>
          <w:noProof/>
        </w:rPr>
      </w:sdtEndPr>
      <w:sdtContent>
        <w:p w14:paraId="419EA714" w14:textId="7956F35D" w:rsidR="008438D1" w:rsidRPr="008438D1" w:rsidRDefault="008438D1">
          <w:pPr>
            <w:pStyle w:val="Turinioantrat"/>
            <w:rPr>
              <w:lang w:val="lt-LT"/>
            </w:rPr>
          </w:pPr>
          <w:r w:rsidRPr="008438D1">
            <w:rPr>
              <w:lang w:val="lt-LT"/>
            </w:rPr>
            <w:t>Turinys</w:t>
          </w:r>
        </w:p>
        <w:p w14:paraId="42B1F4FF" w14:textId="2F74F6FA" w:rsidR="00CD5DF1" w:rsidRPr="00113511" w:rsidRDefault="008438D1">
          <w:pPr>
            <w:pStyle w:val="Turinys1"/>
            <w:rPr>
              <w:rFonts w:eastAsiaTheme="minorEastAsia"/>
              <w:b w:val="0"/>
              <w:bCs w:val="0"/>
              <w:lang w:eastAsia="lt-LT"/>
            </w:rPr>
          </w:pPr>
          <w:r w:rsidRPr="00113511">
            <w:fldChar w:fldCharType="begin"/>
          </w:r>
          <w:r w:rsidRPr="00113511">
            <w:instrText xml:space="preserve"> TOC \o "1-3" \h \z \u </w:instrText>
          </w:r>
          <w:r w:rsidRPr="00113511">
            <w:fldChar w:fldCharType="separate"/>
          </w:r>
          <w:hyperlink w:anchor="_Toc72743885" w:history="1">
            <w:r w:rsidR="00CD5DF1" w:rsidRPr="00113511">
              <w:rPr>
                <w:rStyle w:val="Hipersaitas"/>
              </w:rPr>
              <w:t>Įvadas</w:t>
            </w:r>
            <w:r w:rsidR="00CD5DF1" w:rsidRPr="00113511">
              <w:rPr>
                <w:webHidden/>
              </w:rPr>
              <w:tab/>
            </w:r>
            <w:r w:rsidR="00CD5DF1" w:rsidRPr="00113511">
              <w:rPr>
                <w:webHidden/>
              </w:rPr>
              <w:fldChar w:fldCharType="begin"/>
            </w:r>
            <w:r w:rsidR="00CD5DF1" w:rsidRPr="00113511">
              <w:rPr>
                <w:webHidden/>
              </w:rPr>
              <w:instrText xml:space="preserve"> PAGEREF _Toc72743885 \h </w:instrText>
            </w:r>
            <w:r w:rsidR="00CD5DF1" w:rsidRPr="00113511">
              <w:rPr>
                <w:webHidden/>
              </w:rPr>
            </w:r>
            <w:r w:rsidR="00CD5DF1" w:rsidRPr="00113511">
              <w:rPr>
                <w:webHidden/>
              </w:rPr>
              <w:fldChar w:fldCharType="separate"/>
            </w:r>
            <w:r w:rsidR="00595260">
              <w:rPr>
                <w:webHidden/>
              </w:rPr>
              <w:t>5</w:t>
            </w:r>
            <w:r w:rsidR="00CD5DF1" w:rsidRPr="00113511">
              <w:rPr>
                <w:webHidden/>
              </w:rPr>
              <w:fldChar w:fldCharType="end"/>
            </w:r>
          </w:hyperlink>
        </w:p>
        <w:p w14:paraId="4010B0CE" w14:textId="6A64A0D1" w:rsidR="00CD5DF1" w:rsidRPr="00113511" w:rsidRDefault="00CD5DF1">
          <w:pPr>
            <w:pStyle w:val="Turinys1"/>
            <w:rPr>
              <w:rFonts w:eastAsiaTheme="minorEastAsia"/>
              <w:b w:val="0"/>
              <w:bCs w:val="0"/>
              <w:lang w:eastAsia="lt-LT"/>
            </w:rPr>
          </w:pPr>
          <w:hyperlink w:anchor="_Toc72743886" w:history="1">
            <w:r w:rsidRPr="00113511">
              <w:rPr>
                <w:rStyle w:val="Hipersaitas"/>
              </w:rPr>
              <w:t>Santrauka</w:t>
            </w:r>
            <w:r w:rsidRPr="00113511">
              <w:rPr>
                <w:webHidden/>
              </w:rPr>
              <w:tab/>
            </w:r>
            <w:r w:rsidRPr="00113511">
              <w:rPr>
                <w:webHidden/>
              </w:rPr>
              <w:fldChar w:fldCharType="begin"/>
            </w:r>
            <w:r w:rsidRPr="00113511">
              <w:rPr>
                <w:webHidden/>
              </w:rPr>
              <w:instrText xml:space="preserve"> PAGEREF _Toc72743886 \h </w:instrText>
            </w:r>
            <w:r w:rsidRPr="00113511">
              <w:rPr>
                <w:webHidden/>
              </w:rPr>
            </w:r>
            <w:r w:rsidRPr="00113511">
              <w:rPr>
                <w:webHidden/>
              </w:rPr>
              <w:fldChar w:fldCharType="separate"/>
            </w:r>
            <w:r w:rsidR="00595260">
              <w:rPr>
                <w:webHidden/>
              </w:rPr>
              <w:t>6</w:t>
            </w:r>
            <w:r w:rsidRPr="00113511">
              <w:rPr>
                <w:webHidden/>
              </w:rPr>
              <w:fldChar w:fldCharType="end"/>
            </w:r>
          </w:hyperlink>
        </w:p>
        <w:p w14:paraId="5B5BA454" w14:textId="3D741BF6" w:rsidR="00CD5DF1" w:rsidRPr="00113511" w:rsidRDefault="00CD5DF1">
          <w:pPr>
            <w:pStyle w:val="Turinys1"/>
            <w:rPr>
              <w:rFonts w:eastAsiaTheme="minorEastAsia"/>
              <w:b w:val="0"/>
              <w:bCs w:val="0"/>
              <w:lang w:eastAsia="lt-LT"/>
            </w:rPr>
          </w:pPr>
          <w:hyperlink w:anchor="_Toc72743887" w:history="1">
            <w:r w:rsidRPr="00113511">
              <w:rPr>
                <w:rStyle w:val="Hipersaitas"/>
              </w:rPr>
              <w:t>Extended summary</w:t>
            </w:r>
            <w:r w:rsidRPr="00113511">
              <w:rPr>
                <w:webHidden/>
              </w:rPr>
              <w:tab/>
            </w:r>
            <w:r w:rsidRPr="00113511">
              <w:rPr>
                <w:webHidden/>
              </w:rPr>
              <w:fldChar w:fldCharType="begin"/>
            </w:r>
            <w:r w:rsidRPr="00113511">
              <w:rPr>
                <w:webHidden/>
              </w:rPr>
              <w:instrText xml:space="preserve"> PAGEREF _Toc72743887 \h </w:instrText>
            </w:r>
            <w:r w:rsidRPr="00113511">
              <w:rPr>
                <w:webHidden/>
              </w:rPr>
            </w:r>
            <w:r w:rsidRPr="00113511">
              <w:rPr>
                <w:webHidden/>
              </w:rPr>
              <w:fldChar w:fldCharType="separate"/>
            </w:r>
            <w:r w:rsidR="00595260">
              <w:rPr>
                <w:webHidden/>
              </w:rPr>
              <w:t>8</w:t>
            </w:r>
            <w:r w:rsidRPr="00113511">
              <w:rPr>
                <w:webHidden/>
              </w:rPr>
              <w:fldChar w:fldCharType="end"/>
            </w:r>
          </w:hyperlink>
        </w:p>
        <w:p w14:paraId="65BC0E05" w14:textId="773615A7" w:rsidR="00CD5DF1" w:rsidRPr="00113511" w:rsidRDefault="00CD5DF1">
          <w:pPr>
            <w:pStyle w:val="Turinys1"/>
            <w:rPr>
              <w:rFonts w:eastAsiaTheme="minorEastAsia"/>
              <w:b w:val="0"/>
              <w:bCs w:val="0"/>
              <w:lang w:eastAsia="lt-LT"/>
            </w:rPr>
          </w:pPr>
          <w:hyperlink w:anchor="_Toc72743888" w:history="1">
            <w:r w:rsidRPr="00113511">
              <w:rPr>
                <w:rStyle w:val="Hipersaitas"/>
              </w:rPr>
              <w:t>1. Esamos būklės analizė</w:t>
            </w:r>
            <w:r w:rsidRPr="00113511">
              <w:rPr>
                <w:webHidden/>
              </w:rPr>
              <w:tab/>
            </w:r>
            <w:r w:rsidRPr="00113511">
              <w:rPr>
                <w:webHidden/>
              </w:rPr>
              <w:fldChar w:fldCharType="begin"/>
            </w:r>
            <w:r w:rsidRPr="00113511">
              <w:rPr>
                <w:webHidden/>
              </w:rPr>
              <w:instrText xml:space="preserve"> PAGEREF _Toc72743888 \h </w:instrText>
            </w:r>
            <w:r w:rsidRPr="00113511">
              <w:rPr>
                <w:webHidden/>
              </w:rPr>
            </w:r>
            <w:r w:rsidRPr="00113511">
              <w:rPr>
                <w:webHidden/>
              </w:rPr>
              <w:fldChar w:fldCharType="separate"/>
            </w:r>
            <w:r w:rsidR="00595260">
              <w:rPr>
                <w:webHidden/>
              </w:rPr>
              <w:t>10</w:t>
            </w:r>
            <w:r w:rsidRPr="00113511">
              <w:rPr>
                <w:webHidden/>
              </w:rPr>
              <w:fldChar w:fldCharType="end"/>
            </w:r>
          </w:hyperlink>
        </w:p>
        <w:p w14:paraId="7A72B80B" w14:textId="7263735F" w:rsidR="00CD5DF1" w:rsidRPr="00113511" w:rsidRDefault="00CD5DF1">
          <w:pPr>
            <w:pStyle w:val="Turinys2"/>
            <w:tabs>
              <w:tab w:val="right" w:leader="dot" w:pos="9628"/>
            </w:tabs>
            <w:rPr>
              <w:rFonts w:ascii="Arial" w:eastAsiaTheme="minorEastAsia" w:hAnsi="Arial" w:cs="Arial"/>
              <w:noProof/>
              <w:lang w:eastAsia="lt-LT"/>
            </w:rPr>
          </w:pPr>
          <w:hyperlink w:anchor="_Toc72743889" w:history="1">
            <w:r w:rsidRPr="00113511">
              <w:rPr>
                <w:rStyle w:val="Hipersaitas"/>
                <w:rFonts w:ascii="Arial" w:hAnsi="Arial" w:cs="Arial"/>
                <w:noProof/>
              </w:rPr>
              <w:t>1.1</w:t>
            </w:r>
            <w:r w:rsidR="00CA106B">
              <w:rPr>
                <w:rStyle w:val="Hipersaitas"/>
                <w:rFonts w:ascii="Arial" w:hAnsi="Arial" w:cs="Arial"/>
                <w:noProof/>
              </w:rPr>
              <w:t>.</w:t>
            </w:r>
            <w:r w:rsidRPr="00113511">
              <w:rPr>
                <w:rStyle w:val="Hipersaitas"/>
                <w:rFonts w:ascii="Arial" w:hAnsi="Arial" w:cs="Arial"/>
                <w:noProof/>
              </w:rPr>
              <w:t xml:space="preserve"> Savivaldybės geografinė padėtis</w:t>
            </w:r>
            <w:r w:rsidRPr="00113511">
              <w:rPr>
                <w:rFonts w:ascii="Arial" w:hAnsi="Arial" w:cs="Arial"/>
                <w:noProof/>
                <w:webHidden/>
              </w:rPr>
              <w:tab/>
            </w:r>
            <w:r w:rsidRPr="00113511">
              <w:rPr>
                <w:rFonts w:ascii="Arial" w:hAnsi="Arial" w:cs="Arial"/>
                <w:noProof/>
                <w:webHidden/>
              </w:rPr>
              <w:fldChar w:fldCharType="begin"/>
            </w:r>
            <w:r w:rsidRPr="00113511">
              <w:rPr>
                <w:rFonts w:ascii="Arial" w:hAnsi="Arial" w:cs="Arial"/>
                <w:noProof/>
                <w:webHidden/>
              </w:rPr>
              <w:instrText xml:space="preserve"> PAGEREF _Toc72743889 \h </w:instrText>
            </w:r>
            <w:r w:rsidRPr="00113511">
              <w:rPr>
                <w:rFonts w:ascii="Arial" w:hAnsi="Arial" w:cs="Arial"/>
                <w:noProof/>
                <w:webHidden/>
              </w:rPr>
            </w:r>
            <w:r w:rsidRPr="00113511">
              <w:rPr>
                <w:rFonts w:ascii="Arial" w:hAnsi="Arial" w:cs="Arial"/>
                <w:noProof/>
                <w:webHidden/>
              </w:rPr>
              <w:fldChar w:fldCharType="separate"/>
            </w:r>
            <w:r w:rsidR="00595260">
              <w:rPr>
                <w:rFonts w:ascii="Arial" w:hAnsi="Arial" w:cs="Arial"/>
                <w:noProof/>
                <w:webHidden/>
              </w:rPr>
              <w:t>10</w:t>
            </w:r>
            <w:r w:rsidRPr="00113511">
              <w:rPr>
                <w:rFonts w:ascii="Arial" w:hAnsi="Arial" w:cs="Arial"/>
                <w:noProof/>
                <w:webHidden/>
              </w:rPr>
              <w:fldChar w:fldCharType="end"/>
            </w:r>
          </w:hyperlink>
        </w:p>
        <w:p w14:paraId="1E0B8339" w14:textId="02113068" w:rsidR="00CD5DF1" w:rsidRPr="00113511" w:rsidRDefault="00CD5DF1">
          <w:pPr>
            <w:pStyle w:val="Turinys2"/>
            <w:tabs>
              <w:tab w:val="right" w:leader="dot" w:pos="9628"/>
            </w:tabs>
            <w:rPr>
              <w:rFonts w:ascii="Arial" w:eastAsiaTheme="minorEastAsia" w:hAnsi="Arial" w:cs="Arial"/>
              <w:noProof/>
              <w:lang w:eastAsia="lt-LT"/>
            </w:rPr>
          </w:pPr>
          <w:hyperlink w:anchor="_Toc72743890" w:history="1">
            <w:r w:rsidRPr="00113511">
              <w:rPr>
                <w:rStyle w:val="Hipersaitas"/>
                <w:rFonts w:ascii="Arial" w:hAnsi="Arial" w:cs="Arial"/>
                <w:noProof/>
              </w:rPr>
              <w:t>1.2. Savivaldybės klimatinės sąlygos</w:t>
            </w:r>
            <w:r w:rsidRPr="00113511">
              <w:rPr>
                <w:rFonts w:ascii="Arial" w:hAnsi="Arial" w:cs="Arial"/>
                <w:noProof/>
                <w:webHidden/>
              </w:rPr>
              <w:tab/>
            </w:r>
            <w:r w:rsidRPr="00113511">
              <w:rPr>
                <w:rFonts w:ascii="Arial" w:hAnsi="Arial" w:cs="Arial"/>
                <w:noProof/>
                <w:webHidden/>
              </w:rPr>
              <w:fldChar w:fldCharType="begin"/>
            </w:r>
            <w:r w:rsidRPr="00113511">
              <w:rPr>
                <w:rFonts w:ascii="Arial" w:hAnsi="Arial" w:cs="Arial"/>
                <w:noProof/>
                <w:webHidden/>
              </w:rPr>
              <w:instrText xml:space="preserve"> PAGEREF _Toc72743890 \h </w:instrText>
            </w:r>
            <w:r w:rsidRPr="00113511">
              <w:rPr>
                <w:rFonts w:ascii="Arial" w:hAnsi="Arial" w:cs="Arial"/>
                <w:noProof/>
                <w:webHidden/>
              </w:rPr>
            </w:r>
            <w:r w:rsidRPr="00113511">
              <w:rPr>
                <w:rFonts w:ascii="Arial" w:hAnsi="Arial" w:cs="Arial"/>
                <w:noProof/>
                <w:webHidden/>
              </w:rPr>
              <w:fldChar w:fldCharType="separate"/>
            </w:r>
            <w:r w:rsidR="00595260">
              <w:rPr>
                <w:rFonts w:ascii="Arial" w:hAnsi="Arial" w:cs="Arial"/>
                <w:noProof/>
                <w:webHidden/>
              </w:rPr>
              <w:t>10</w:t>
            </w:r>
            <w:r w:rsidRPr="00113511">
              <w:rPr>
                <w:rFonts w:ascii="Arial" w:hAnsi="Arial" w:cs="Arial"/>
                <w:noProof/>
                <w:webHidden/>
              </w:rPr>
              <w:fldChar w:fldCharType="end"/>
            </w:r>
          </w:hyperlink>
        </w:p>
        <w:p w14:paraId="3AB5D3AF" w14:textId="4863DC2B" w:rsidR="00CD5DF1" w:rsidRPr="00113511" w:rsidRDefault="00CD5DF1">
          <w:pPr>
            <w:pStyle w:val="Turinys2"/>
            <w:tabs>
              <w:tab w:val="right" w:leader="dot" w:pos="9628"/>
            </w:tabs>
            <w:rPr>
              <w:rFonts w:ascii="Arial" w:eastAsiaTheme="minorEastAsia" w:hAnsi="Arial" w:cs="Arial"/>
              <w:noProof/>
              <w:lang w:eastAsia="lt-LT"/>
            </w:rPr>
          </w:pPr>
          <w:hyperlink w:anchor="_Toc72743891" w:history="1">
            <w:r w:rsidRPr="00113511">
              <w:rPr>
                <w:rStyle w:val="Hipersaitas"/>
                <w:rFonts w:ascii="Arial" w:hAnsi="Arial" w:cs="Arial"/>
                <w:noProof/>
              </w:rPr>
              <w:t>1.3. Duomenys apie energijos vartotojus savivaldybėje</w:t>
            </w:r>
            <w:r w:rsidRPr="00113511">
              <w:rPr>
                <w:rFonts w:ascii="Arial" w:hAnsi="Arial" w:cs="Arial"/>
                <w:noProof/>
                <w:webHidden/>
              </w:rPr>
              <w:tab/>
            </w:r>
            <w:r w:rsidRPr="00113511">
              <w:rPr>
                <w:rFonts w:ascii="Arial" w:hAnsi="Arial" w:cs="Arial"/>
                <w:noProof/>
                <w:webHidden/>
              </w:rPr>
              <w:fldChar w:fldCharType="begin"/>
            </w:r>
            <w:r w:rsidRPr="00113511">
              <w:rPr>
                <w:rFonts w:ascii="Arial" w:hAnsi="Arial" w:cs="Arial"/>
                <w:noProof/>
                <w:webHidden/>
              </w:rPr>
              <w:instrText xml:space="preserve"> PAGEREF _Toc72743891 \h </w:instrText>
            </w:r>
            <w:r w:rsidRPr="00113511">
              <w:rPr>
                <w:rFonts w:ascii="Arial" w:hAnsi="Arial" w:cs="Arial"/>
                <w:noProof/>
                <w:webHidden/>
              </w:rPr>
            </w:r>
            <w:r w:rsidRPr="00113511">
              <w:rPr>
                <w:rFonts w:ascii="Arial" w:hAnsi="Arial" w:cs="Arial"/>
                <w:noProof/>
                <w:webHidden/>
              </w:rPr>
              <w:fldChar w:fldCharType="separate"/>
            </w:r>
            <w:r w:rsidR="00595260">
              <w:rPr>
                <w:rFonts w:ascii="Arial" w:hAnsi="Arial" w:cs="Arial"/>
                <w:noProof/>
                <w:webHidden/>
              </w:rPr>
              <w:t>11</w:t>
            </w:r>
            <w:r w:rsidRPr="00113511">
              <w:rPr>
                <w:rFonts w:ascii="Arial" w:hAnsi="Arial" w:cs="Arial"/>
                <w:noProof/>
                <w:webHidden/>
              </w:rPr>
              <w:fldChar w:fldCharType="end"/>
            </w:r>
          </w:hyperlink>
        </w:p>
        <w:p w14:paraId="6C86C055" w14:textId="7F89F8E4" w:rsidR="00CD5DF1" w:rsidRPr="00113511" w:rsidRDefault="00CD5DF1">
          <w:pPr>
            <w:pStyle w:val="Turinys3"/>
            <w:rPr>
              <w:rFonts w:eastAsiaTheme="minorEastAsia"/>
              <w:noProof/>
              <w:lang w:eastAsia="lt-LT"/>
            </w:rPr>
          </w:pPr>
          <w:hyperlink w:anchor="_Toc72743892" w:history="1">
            <w:r w:rsidRPr="00113511">
              <w:rPr>
                <w:rStyle w:val="Hipersaitas"/>
                <w:rFonts w:ascii="Arial" w:hAnsi="Arial" w:cs="Arial"/>
                <w:noProof/>
              </w:rPr>
              <w:t>1.3.1. Gyventojai</w:t>
            </w:r>
            <w:r w:rsidRPr="00113511">
              <w:rPr>
                <w:noProof/>
                <w:webHidden/>
              </w:rPr>
              <w:tab/>
            </w:r>
            <w:r w:rsidRPr="00113511">
              <w:rPr>
                <w:noProof/>
                <w:webHidden/>
              </w:rPr>
              <w:fldChar w:fldCharType="begin"/>
            </w:r>
            <w:r w:rsidRPr="00113511">
              <w:rPr>
                <w:noProof/>
                <w:webHidden/>
              </w:rPr>
              <w:instrText xml:space="preserve"> PAGEREF _Toc72743892 \h </w:instrText>
            </w:r>
            <w:r w:rsidRPr="00113511">
              <w:rPr>
                <w:noProof/>
                <w:webHidden/>
              </w:rPr>
            </w:r>
            <w:r w:rsidRPr="00113511">
              <w:rPr>
                <w:noProof/>
                <w:webHidden/>
              </w:rPr>
              <w:fldChar w:fldCharType="separate"/>
            </w:r>
            <w:r w:rsidR="00595260">
              <w:rPr>
                <w:noProof/>
                <w:webHidden/>
              </w:rPr>
              <w:t>11</w:t>
            </w:r>
            <w:r w:rsidRPr="00113511">
              <w:rPr>
                <w:noProof/>
                <w:webHidden/>
              </w:rPr>
              <w:fldChar w:fldCharType="end"/>
            </w:r>
          </w:hyperlink>
        </w:p>
        <w:p w14:paraId="088D5BF7" w14:textId="05236308" w:rsidR="00CD5DF1" w:rsidRPr="00113511" w:rsidRDefault="00CD5DF1">
          <w:pPr>
            <w:pStyle w:val="Turinys3"/>
            <w:rPr>
              <w:rFonts w:eastAsiaTheme="minorEastAsia"/>
              <w:noProof/>
              <w:lang w:eastAsia="lt-LT"/>
            </w:rPr>
          </w:pPr>
          <w:hyperlink w:anchor="_Toc72743893" w:history="1">
            <w:r w:rsidRPr="00113511">
              <w:rPr>
                <w:rStyle w:val="Hipersaitas"/>
                <w:rFonts w:ascii="Arial" w:eastAsia="SegoeUI" w:hAnsi="Arial" w:cs="Arial"/>
                <w:noProof/>
              </w:rPr>
              <w:t>1.3.2. Namų ūkių sektorius</w:t>
            </w:r>
            <w:r w:rsidRPr="00113511">
              <w:rPr>
                <w:noProof/>
                <w:webHidden/>
              </w:rPr>
              <w:tab/>
            </w:r>
            <w:r w:rsidRPr="00113511">
              <w:rPr>
                <w:noProof/>
                <w:webHidden/>
              </w:rPr>
              <w:fldChar w:fldCharType="begin"/>
            </w:r>
            <w:r w:rsidRPr="00113511">
              <w:rPr>
                <w:noProof/>
                <w:webHidden/>
              </w:rPr>
              <w:instrText xml:space="preserve"> PAGEREF _Toc72743893 \h </w:instrText>
            </w:r>
            <w:r w:rsidRPr="00113511">
              <w:rPr>
                <w:noProof/>
                <w:webHidden/>
              </w:rPr>
            </w:r>
            <w:r w:rsidRPr="00113511">
              <w:rPr>
                <w:noProof/>
                <w:webHidden/>
              </w:rPr>
              <w:fldChar w:fldCharType="separate"/>
            </w:r>
            <w:r w:rsidR="00595260">
              <w:rPr>
                <w:noProof/>
                <w:webHidden/>
              </w:rPr>
              <w:t>13</w:t>
            </w:r>
            <w:r w:rsidRPr="00113511">
              <w:rPr>
                <w:noProof/>
                <w:webHidden/>
              </w:rPr>
              <w:fldChar w:fldCharType="end"/>
            </w:r>
          </w:hyperlink>
        </w:p>
        <w:p w14:paraId="320DD98A" w14:textId="043A5524" w:rsidR="00CD5DF1" w:rsidRPr="00113511" w:rsidRDefault="00CD5DF1">
          <w:pPr>
            <w:pStyle w:val="Turinys3"/>
            <w:rPr>
              <w:rFonts w:eastAsiaTheme="minorEastAsia"/>
              <w:noProof/>
              <w:lang w:eastAsia="lt-LT"/>
            </w:rPr>
          </w:pPr>
          <w:hyperlink w:anchor="_Toc72743894" w:history="1">
            <w:r w:rsidRPr="00113511">
              <w:rPr>
                <w:rStyle w:val="Hipersaitas"/>
                <w:rFonts w:ascii="Arial" w:eastAsia="SegoeUI" w:hAnsi="Arial" w:cs="Arial"/>
                <w:noProof/>
              </w:rPr>
              <w:t xml:space="preserve">1.3.3. </w:t>
            </w:r>
            <w:r w:rsidRPr="00113511">
              <w:rPr>
                <w:rStyle w:val="Hipersaitas"/>
                <w:rFonts w:ascii="Arial" w:hAnsi="Arial" w:cs="Arial"/>
                <w:noProof/>
              </w:rPr>
              <w:t>Paslaugų</w:t>
            </w:r>
            <w:r w:rsidRPr="00113511">
              <w:rPr>
                <w:rStyle w:val="Hipersaitas"/>
                <w:rFonts w:ascii="Arial" w:eastAsia="SegoeUI" w:hAnsi="Arial" w:cs="Arial"/>
                <w:noProof/>
              </w:rPr>
              <w:t xml:space="preserve"> sektorius</w:t>
            </w:r>
            <w:r w:rsidRPr="00113511">
              <w:rPr>
                <w:noProof/>
                <w:webHidden/>
              </w:rPr>
              <w:tab/>
            </w:r>
            <w:r w:rsidRPr="00113511">
              <w:rPr>
                <w:noProof/>
                <w:webHidden/>
              </w:rPr>
              <w:fldChar w:fldCharType="begin"/>
            </w:r>
            <w:r w:rsidRPr="00113511">
              <w:rPr>
                <w:noProof/>
                <w:webHidden/>
              </w:rPr>
              <w:instrText xml:space="preserve"> PAGEREF _Toc72743894 \h </w:instrText>
            </w:r>
            <w:r w:rsidRPr="00113511">
              <w:rPr>
                <w:noProof/>
                <w:webHidden/>
              </w:rPr>
            </w:r>
            <w:r w:rsidRPr="00113511">
              <w:rPr>
                <w:noProof/>
                <w:webHidden/>
              </w:rPr>
              <w:fldChar w:fldCharType="separate"/>
            </w:r>
            <w:r w:rsidR="00595260">
              <w:rPr>
                <w:noProof/>
                <w:webHidden/>
              </w:rPr>
              <w:t>15</w:t>
            </w:r>
            <w:r w:rsidRPr="00113511">
              <w:rPr>
                <w:noProof/>
                <w:webHidden/>
              </w:rPr>
              <w:fldChar w:fldCharType="end"/>
            </w:r>
          </w:hyperlink>
        </w:p>
        <w:p w14:paraId="585F4F8F" w14:textId="6DE3CD7B" w:rsidR="00CD5DF1" w:rsidRPr="00113511" w:rsidRDefault="00CD5DF1">
          <w:pPr>
            <w:pStyle w:val="Turinys3"/>
            <w:rPr>
              <w:rFonts w:eastAsiaTheme="minorEastAsia"/>
              <w:noProof/>
              <w:lang w:eastAsia="lt-LT"/>
            </w:rPr>
          </w:pPr>
          <w:hyperlink w:anchor="_Toc72743895" w:history="1">
            <w:r w:rsidRPr="00113511">
              <w:rPr>
                <w:rStyle w:val="Hipersaitas"/>
                <w:rFonts w:ascii="Arial" w:eastAsia="SegoeUI" w:hAnsi="Arial" w:cs="Arial"/>
                <w:noProof/>
              </w:rPr>
              <w:t xml:space="preserve">1.3.4. Žemės ūkio </w:t>
            </w:r>
            <w:r w:rsidRPr="00113511">
              <w:rPr>
                <w:rStyle w:val="Hipersaitas"/>
                <w:rFonts w:ascii="Arial" w:hAnsi="Arial" w:cs="Arial"/>
                <w:noProof/>
              </w:rPr>
              <w:t>sektorius</w:t>
            </w:r>
            <w:r w:rsidRPr="00113511">
              <w:rPr>
                <w:noProof/>
                <w:webHidden/>
              </w:rPr>
              <w:tab/>
            </w:r>
            <w:r w:rsidRPr="00113511">
              <w:rPr>
                <w:noProof/>
                <w:webHidden/>
              </w:rPr>
              <w:fldChar w:fldCharType="begin"/>
            </w:r>
            <w:r w:rsidRPr="00113511">
              <w:rPr>
                <w:noProof/>
                <w:webHidden/>
              </w:rPr>
              <w:instrText xml:space="preserve"> PAGEREF _Toc72743895 \h </w:instrText>
            </w:r>
            <w:r w:rsidRPr="00113511">
              <w:rPr>
                <w:noProof/>
                <w:webHidden/>
              </w:rPr>
            </w:r>
            <w:r w:rsidRPr="00113511">
              <w:rPr>
                <w:noProof/>
                <w:webHidden/>
              </w:rPr>
              <w:fldChar w:fldCharType="separate"/>
            </w:r>
            <w:r w:rsidR="00595260">
              <w:rPr>
                <w:noProof/>
                <w:webHidden/>
              </w:rPr>
              <w:t>18</w:t>
            </w:r>
            <w:r w:rsidRPr="00113511">
              <w:rPr>
                <w:noProof/>
                <w:webHidden/>
              </w:rPr>
              <w:fldChar w:fldCharType="end"/>
            </w:r>
          </w:hyperlink>
        </w:p>
        <w:p w14:paraId="5B7C0547" w14:textId="055CECAB" w:rsidR="00CD5DF1" w:rsidRPr="00113511" w:rsidRDefault="00CD5DF1">
          <w:pPr>
            <w:pStyle w:val="Turinys3"/>
            <w:rPr>
              <w:rFonts w:eastAsiaTheme="minorEastAsia"/>
              <w:noProof/>
              <w:lang w:eastAsia="lt-LT"/>
            </w:rPr>
          </w:pPr>
          <w:hyperlink w:anchor="_Toc72743896" w:history="1">
            <w:r w:rsidRPr="00113511">
              <w:rPr>
                <w:rStyle w:val="Hipersaitas"/>
                <w:rFonts w:ascii="Arial" w:hAnsi="Arial" w:cs="Arial"/>
                <w:noProof/>
              </w:rPr>
              <w:t>1.3.5. Pramonės ir statybos sektorius</w:t>
            </w:r>
            <w:r w:rsidRPr="00113511">
              <w:rPr>
                <w:noProof/>
                <w:webHidden/>
              </w:rPr>
              <w:tab/>
            </w:r>
            <w:r w:rsidRPr="00113511">
              <w:rPr>
                <w:noProof/>
                <w:webHidden/>
              </w:rPr>
              <w:fldChar w:fldCharType="begin"/>
            </w:r>
            <w:r w:rsidRPr="00113511">
              <w:rPr>
                <w:noProof/>
                <w:webHidden/>
              </w:rPr>
              <w:instrText xml:space="preserve"> PAGEREF _Toc72743896 \h </w:instrText>
            </w:r>
            <w:r w:rsidRPr="00113511">
              <w:rPr>
                <w:noProof/>
                <w:webHidden/>
              </w:rPr>
            </w:r>
            <w:r w:rsidRPr="00113511">
              <w:rPr>
                <w:noProof/>
                <w:webHidden/>
              </w:rPr>
              <w:fldChar w:fldCharType="separate"/>
            </w:r>
            <w:r w:rsidR="00595260">
              <w:rPr>
                <w:noProof/>
                <w:webHidden/>
              </w:rPr>
              <w:t>18</w:t>
            </w:r>
            <w:r w:rsidRPr="00113511">
              <w:rPr>
                <w:noProof/>
                <w:webHidden/>
              </w:rPr>
              <w:fldChar w:fldCharType="end"/>
            </w:r>
          </w:hyperlink>
        </w:p>
        <w:p w14:paraId="3FE356F3" w14:textId="0E1740CC" w:rsidR="00CD5DF1" w:rsidRPr="00113511" w:rsidRDefault="00CD5DF1">
          <w:pPr>
            <w:pStyle w:val="Turinys3"/>
            <w:rPr>
              <w:rFonts w:eastAsiaTheme="minorEastAsia"/>
              <w:noProof/>
              <w:lang w:eastAsia="lt-LT"/>
            </w:rPr>
          </w:pPr>
          <w:hyperlink w:anchor="_Toc72743897" w:history="1">
            <w:r w:rsidRPr="00113511">
              <w:rPr>
                <w:rStyle w:val="Hipersaitas"/>
                <w:rFonts w:ascii="Arial" w:eastAsia="SegoeUI" w:hAnsi="Arial" w:cs="Arial"/>
                <w:noProof/>
              </w:rPr>
              <w:t>1.3.6. Transporto sektorius</w:t>
            </w:r>
            <w:r w:rsidRPr="00113511">
              <w:rPr>
                <w:noProof/>
                <w:webHidden/>
              </w:rPr>
              <w:tab/>
            </w:r>
            <w:r w:rsidRPr="00113511">
              <w:rPr>
                <w:noProof/>
                <w:webHidden/>
              </w:rPr>
              <w:fldChar w:fldCharType="begin"/>
            </w:r>
            <w:r w:rsidRPr="00113511">
              <w:rPr>
                <w:noProof/>
                <w:webHidden/>
              </w:rPr>
              <w:instrText xml:space="preserve"> PAGEREF _Toc72743897 \h </w:instrText>
            </w:r>
            <w:r w:rsidRPr="00113511">
              <w:rPr>
                <w:noProof/>
                <w:webHidden/>
              </w:rPr>
            </w:r>
            <w:r w:rsidRPr="00113511">
              <w:rPr>
                <w:noProof/>
                <w:webHidden/>
              </w:rPr>
              <w:fldChar w:fldCharType="separate"/>
            </w:r>
            <w:r w:rsidR="00595260">
              <w:rPr>
                <w:noProof/>
                <w:webHidden/>
              </w:rPr>
              <w:t>18</w:t>
            </w:r>
            <w:r w:rsidRPr="00113511">
              <w:rPr>
                <w:noProof/>
                <w:webHidden/>
              </w:rPr>
              <w:fldChar w:fldCharType="end"/>
            </w:r>
          </w:hyperlink>
        </w:p>
        <w:p w14:paraId="0F8B802C" w14:textId="63665CF6" w:rsidR="00CD5DF1" w:rsidRPr="00113511" w:rsidRDefault="00CD5DF1">
          <w:pPr>
            <w:pStyle w:val="Turinys2"/>
            <w:tabs>
              <w:tab w:val="right" w:leader="dot" w:pos="9628"/>
            </w:tabs>
            <w:rPr>
              <w:rFonts w:ascii="Arial" w:eastAsiaTheme="minorEastAsia" w:hAnsi="Arial" w:cs="Arial"/>
              <w:noProof/>
              <w:lang w:eastAsia="lt-LT"/>
            </w:rPr>
          </w:pPr>
          <w:hyperlink w:anchor="_Toc72743898" w:history="1">
            <w:r w:rsidRPr="00113511">
              <w:rPr>
                <w:rStyle w:val="Hipersaitas"/>
                <w:rFonts w:ascii="Arial" w:eastAsia="SegoeUI" w:hAnsi="Arial" w:cs="Arial"/>
                <w:noProof/>
              </w:rPr>
              <w:t xml:space="preserve">1.4. </w:t>
            </w:r>
            <w:r w:rsidRPr="00113511">
              <w:rPr>
                <w:rStyle w:val="Hipersaitas"/>
                <w:rFonts w:ascii="Arial" w:hAnsi="Arial" w:cs="Arial"/>
                <w:noProof/>
              </w:rPr>
              <w:t>Duomenys</w:t>
            </w:r>
            <w:r w:rsidRPr="00113511">
              <w:rPr>
                <w:rStyle w:val="Hipersaitas"/>
                <w:rFonts w:ascii="Arial" w:eastAsia="SegoeUI" w:hAnsi="Arial" w:cs="Arial"/>
                <w:noProof/>
              </w:rPr>
              <w:t xml:space="preserve"> apie centralizuotai tiekiamos šilumos naudojimą savivaldybėje</w:t>
            </w:r>
            <w:r w:rsidRPr="00113511">
              <w:rPr>
                <w:rFonts w:ascii="Arial" w:hAnsi="Arial" w:cs="Arial"/>
                <w:noProof/>
                <w:webHidden/>
              </w:rPr>
              <w:tab/>
            </w:r>
            <w:r w:rsidRPr="00113511">
              <w:rPr>
                <w:rFonts w:ascii="Arial" w:hAnsi="Arial" w:cs="Arial"/>
                <w:noProof/>
                <w:webHidden/>
              </w:rPr>
              <w:fldChar w:fldCharType="begin"/>
            </w:r>
            <w:r w:rsidRPr="00113511">
              <w:rPr>
                <w:rFonts w:ascii="Arial" w:hAnsi="Arial" w:cs="Arial"/>
                <w:noProof/>
                <w:webHidden/>
              </w:rPr>
              <w:instrText xml:space="preserve"> PAGEREF _Toc72743898 \h </w:instrText>
            </w:r>
            <w:r w:rsidRPr="00113511">
              <w:rPr>
                <w:rFonts w:ascii="Arial" w:hAnsi="Arial" w:cs="Arial"/>
                <w:noProof/>
                <w:webHidden/>
              </w:rPr>
            </w:r>
            <w:r w:rsidRPr="00113511">
              <w:rPr>
                <w:rFonts w:ascii="Arial" w:hAnsi="Arial" w:cs="Arial"/>
                <w:noProof/>
                <w:webHidden/>
              </w:rPr>
              <w:fldChar w:fldCharType="separate"/>
            </w:r>
            <w:r w:rsidR="00595260">
              <w:rPr>
                <w:rFonts w:ascii="Arial" w:hAnsi="Arial" w:cs="Arial"/>
                <w:noProof/>
                <w:webHidden/>
              </w:rPr>
              <w:t>19</w:t>
            </w:r>
            <w:r w:rsidRPr="00113511">
              <w:rPr>
                <w:rFonts w:ascii="Arial" w:hAnsi="Arial" w:cs="Arial"/>
                <w:noProof/>
                <w:webHidden/>
              </w:rPr>
              <w:fldChar w:fldCharType="end"/>
            </w:r>
          </w:hyperlink>
        </w:p>
        <w:p w14:paraId="75C0CDEE" w14:textId="1FFA0A05" w:rsidR="00CD5DF1" w:rsidRPr="00113511" w:rsidRDefault="00CD5DF1">
          <w:pPr>
            <w:pStyle w:val="Turinys2"/>
            <w:tabs>
              <w:tab w:val="right" w:leader="dot" w:pos="9628"/>
            </w:tabs>
            <w:rPr>
              <w:rFonts w:ascii="Arial" w:eastAsiaTheme="minorEastAsia" w:hAnsi="Arial" w:cs="Arial"/>
              <w:noProof/>
              <w:lang w:eastAsia="lt-LT"/>
            </w:rPr>
          </w:pPr>
          <w:hyperlink w:anchor="_Toc72743899" w:history="1">
            <w:r w:rsidRPr="00113511">
              <w:rPr>
                <w:rStyle w:val="Hipersaitas"/>
                <w:rFonts w:ascii="Arial" w:hAnsi="Arial" w:cs="Arial"/>
                <w:noProof/>
              </w:rPr>
              <w:t>1.5. Duomenys apie šilumos energijos vartotojus, kurie šiluma apsirūpina decentralizuotai</w:t>
            </w:r>
            <w:r w:rsidRPr="00113511">
              <w:rPr>
                <w:rFonts w:ascii="Arial" w:hAnsi="Arial" w:cs="Arial"/>
                <w:noProof/>
                <w:webHidden/>
              </w:rPr>
              <w:tab/>
            </w:r>
            <w:r w:rsidRPr="00113511">
              <w:rPr>
                <w:rFonts w:ascii="Arial" w:hAnsi="Arial" w:cs="Arial"/>
                <w:noProof/>
                <w:webHidden/>
              </w:rPr>
              <w:fldChar w:fldCharType="begin"/>
            </w:r>
            <w:r w:rsidRPr="00113511">
              <w:rPr>
                <w:rFonts w:ascii="Arial" w:hAnsi="Arial" w:cs="Arial"/>
                <w:noProof/>
                <w:webHidden/>
              </w:rPr>
              <w:instrText xml:space="preserve"> PAGEREF _Toc72743899 \h </w:instrText>
            </w:r>
            <w:r w:rsidRPr="00113511">
              <w:rPr>
                <w:rFonts w:ascii="Arial" w:hAnsi="Arial" w:cs="Arial"/>
                <w:noProof/>
                <w:webHidden/>
              </w:rPr>
            </w:r>
            <w:r w:rsidRPr="00113511">
              <w:rPr>
                <w:rFonts w:ascii="Arial" w:hAnsi="Arial" w:cs="Arial"/>
                <w:noProof/>
                <w:webHidden/>
              </w:rPr>
              <w:fldChar w:fldCharType="separate"/>
            </w:r>
            <w:r w:rsidR="00595260">
              <w:rPr>
                <w:rFonts w:ascii="Arial" w:hAnsi="Arial" w:cs="Arial"/>
                <w:noProof/>
                <w:webHidden/>
              </w:rPr>
              <w:t>20</w:t>
            </w:r>
            <w:r w:rsidRPr="00113511">
              <w:rPr>
                <w:rFonts w:ascii="Arial" w:hAnsi="Arial" w:cs="Arial"/>
                <w:noProof/>
                <w:webHidden/>
              </w:rPr>
              <w:fldChar w:fldCharType="end"/>
            </w:r>
          </w:hyperlink>
        </w:p>
        <w:p w14:paraId="00A91B47" w14:textId="1D35DC94" w:rsidR="00CD5DF1" w:rsidRPr="00113511" w:rsidRDefault="00CD5DF1">
          <w:pPr>
            <w:pStyle w:val="Turinys3"/>
            <w:rPr>
              <w:rFonts w:eastAsiaTheme="minorEastAsia"/>
              <w:noProof/>
              <w:lang w:eastAsia="lt-LT"/>
            </w:rPr>
          </w:pPr>
          <w:hyperlink w:anchor="_Toc72743900" w:history="1">
            <w:r w:rsidRPr="00113511">
              <w:rPr>
                <w:rStyle w:val="Hipersaitas"/>
                <w:rFonts w:ascii="Arial" w:hAnsi="Arial" w:cs="Arial"/>
                <w:noProof/>
              </w:rPr>
              <w:t>1.5.1. Šilumos energijos gamyba įstaigų ir įmonių katilinėse</w:t>
            </w:r>
            <w:r w:rsidRPr="00113511">
              <w:rPr>
                <w:noProof/>
                <w:webHidden/>
              </w:rPr>
              <w:tab/>
            </w:r>
            <w:r w:rsidRPr="00113511">
              <w:rPr>
                <w:noProof/>
                <w:webHidden/>
              </w:rPr>
              <w:fldChar w:fldCharType="begin"/>
            </w:r>
            <w:r w:rsidRPr="00113511">
              <w:rPr>
                <w:noProof/>
                <w:webHidden/>
              </w:rPr>
              <w:instrText xml:space="preserve"> PAGEREF _Toc72743900 \h </w:instrText>
            </w:r>
            <w:r w:rsidRPr="00113511">
              <w:rPr>
                <w:noProof/>
                <w:webHidden/>
              </w:rPr>
            </w:r>
            <w:r w:rsidRPr="00113511">
              <w:rPr>
                <w:noProof/>
                <w:webHidden/>
              </w:rPr>
              <w:fldChar w:fldCharType="separate"/>
            </w:r>
            <w:r w:rsidR="00595260">
              <w:rPr>
                <w:noProof/>
                <w:webHidden/>
              </w:rPr>
              <w:t>20</w:t>
            </w:r>
            <w:r w:rsidRPr="00113511">
              <w:rPr>
                <w:noProof/>
                <w:webHidden/>
              </w:rPr>
              <w:fldChar w:fldCharType="end"/>
            </w:r>
          </w:hyperlink>
        </w:p>
        <w:p w14:paraId="728810FC" w14:textId="7CD49E8F" w:rsidR="00CD5DF1" w:rsidRPr="00113511" w:rsidRDefault="00CD5DF1">
          <w:pPr>
            <w:pStyle w:val="Turinys3"/>
            <w:rPr>
              <w:rFonts w:eastAsiaTheme="minorEastAsia"/>
              <w:noProof/>
              <w:lang w:eastAsia="lt-LT"/>
            </w:rPr>
          </w:pPr>
          <w:hyperlink w:anchor="_Toc72743901" w:history="1">
            <w:r w:rsidRPr="00113511">
              <w:rPr>
                <w:rStyle w:val="Hipersaitas"/>
                <w:rFonts w:ascii="Arial" w:hAnsi="Arial" w:cs="Arial"/>
                <w:noProof/>
              </w:rPr>
              <w:t>1.5.2. Šilumos vartojimas namų ūkiuose, neprijungtuose prie centralizuoto šilumos tiekimo tinklo</w:t>
            </w:r>
            <w:r w:rsidRPr="00113511">
              <w:rPr>
                <w:noProof/>
                <w:webHidden/>
              </w:rPr>
              <w:tab/>
            </w:r>
            <w:r w:rsidRPr="00113511">
              <w:rPr>
                <w:noProof/>
                <w:webHidden/>
              </w:rPr>
              <w:fldChar w:fldCharType="begin"/>
            </w:r>
            <w:r w:rsidRPr="00113511">
              <w:rPr>
                <w:noProof/>
                <w:webHidden/>
              </w:rPr>
              <w:instrText xml:space="preserve"> PAGEREF _Toc72743901 \h </w:instrText>
            </w:r>
            <w:r w:rsidRPr="00113511">
              <w:rPr>
                <w:noProof/>
                <w:webHidden/>
              </w:rPr>
            </w:r>
            <w:r w:rsidRPr="00113511">
              <w:rPr>
                <w:noProof/>
                <w:webHidden/>
              </w:rPr>
              <w:fldChar w:fldCharType="separate"/>
            </w:r>
            <w:r w:rsidR="00595260">
              <w:rPr>
                <w:noProof/>
                <w:webHidden/>
              </w:rPr>
              <w:t>21</w:t>
            </w:r>
            <w:r w:rsidRPr="00113511">
              <w:rPr>
                <w:noProof/>
                <w:webHidden/>
              </w:rPr>
              <w:fldChar w:fldCharType="end"/>
            </w:r>
          </w:hyperlink>
        </w:p>
        <w:p w14:paraId="69009B77" w14:textId="7195814B" w:rsidR="00CD5DF1" w:rsidRPr="00113511" w:rsidRDefault="00CD5DF1">
          <w:pPr>
            <w:pStyle w:val="Turinys2"/>
            <w:tabs>
              <w:tab w:val="right" w:leader="dot" w:pos="9628"/>
            </w:tabs>
            <w:rPr>
              <w:rFonts w:ascii="Arial" w:eastAsiaTheme="minorEastAsia" w:hAnsi="Arial" w:cs="Arial"/>
              <w:noProof/>
              <w:lang w:eastAsia="lt-LT"/>
            </w:rPr>
          </w:pPr>
          <w:hyperlink w:anchor="_Toc72743902" w:history="1">
            <w:r w:rsidRPr="00113511">
              <w:rPr>
                <w:rStyle w:val="Hipersaitas"/>
                <w:rFonts w:ascii="Arial" w:hAnsi="Arial" w:cs="Arial"/>
                <w:noProof/>
              </w:rPr>
              <w:t>1.6. Elektros energijos vartojimas savivaldybėje</w:t>
            </w:r>
            <w:r w:rsidRPr="00113511">
              <w:rPr>
                <w:rFonts w:ascii="Arial" w:hAnsi="Arial" w:cs="Arial"/>
                <w:noProof/>
                <w:webHidden/>
              </w:rPr>
              <w:tab/>
            </w:r>
            <w:r w:rsidRPr="00113511">
              <w:rPr>
                <w:rFonts w:ascii="Arial" w:hAnsi="Arial" w:cs="Arial"/>
                <w:noProof/>
                <w:webHidden/>
              </w:rPr>
              <w:fldChar w:fldCharType="begin"/>
            </w:r>
            <w:r w:rsidRPr="00113511">
              <w:rPr>
                <w:rFonts w:ascii="Arial" w:hAnsi="Arial" w:cs="Arial"/>
                <w:noProof/>
                <w:webHidden/>
              </w:rPr>
              <w:instrText xml:space="preserve"> PAGEREF _Toc72743902 \h </w:instrText>
            </w:r>
            <w:r w:rsidRPr="00113511">
              <w:rPr>
                <w:rFonts w:ascii="Arial" w:hAnsi="Arial" w:cs="Arial"/>
                <w:noProof/>
                <w:webHidden/>
              </w:rPr>
            </w:r>
            <w:r w:rsidRPr="00113511">
              <w:rPr>
                <w:rFonts w:ascii="Arial" w:hAnsi="Arial" w:cs="Arial"/>
                <w:noProof/>
                <w:webHidden/>
              </w:rPr>
              <w:fldChar w:fldCharType="separate"/>
            </w:r>
            <w:r w:rsidR="00595260">
              <w:rPr>
                <w:rFonts w:ascii="Arial" w:hAnsi="Arial" w:cs="Arial"/>
                <w:noProof/>
                <w:webHidden/>
              </w:rPr>
              <w:t>23</w:t>
            </w:r>
            <w:r w:rsidRPr="00113511">
              <w:rPr>
                <w:rFonts w:ascii="Arial" w:hAnsi="Arial" w:cs="Arial"/>
                <w:noProof/>
                <w:webHidden/>
              </w:rPr>
              <w:fldChar w:fldCharType="end"/>
            </w:r>
          </w:hyperlink>
        </w:p>
        <w:p w14:paraId="57591CA4" w14:textId="571E3C2E" w:rsidR="00CD5DF1" w:rsidRPr="00113511" w:rsidRDefault="00CD5DF1">
          <w:pPr>
            <w:pStyle w:val="Turinys2"/>
            <w:tabs>
              <w:tab w:val="right" w:leader="dot" w:pos="9628"/>
            </w:tabs>
            <w:rPr>
              <w:rFonts w:ascii="Arial" w:eastAsiaTheme="minorEastAsia" w:hAnsi="Arial" w:cs="Arial"/>
              <w:noProof/>
              <w:lang w:eastAsia="lt-LT"/>
            </w:rPr>
          </w:pPr>
          <w:hyperlink w:anchor="_Toc72743903" w:history="1">
            <w:r w:rsidRPr="00113511">
              <w:rPr>
                <w:rStyle w:val="Hipersaitas"/>
                <w:rFonts w:ascii="Arial" w:hAnsi="Arial" w:cs="Arial"/>
                <w:noProof/>
              </w:rPr>
              <w:t>1.7. Dujų sektorius</w:t>
            </w:r>
            <w:r w:rsidRPr="00113511">
              <w:rPr>
                <w:rFonts w:ascii="Arial" w:hAnsi="Arial" w:cs="Arial"/>
                <w:noProof/>
                <w:webHidden/>
              </w:rPr>
              <w:tab/>
            </w:r>
            <w:r w:rsidRPr="00113511">
              <w:rPr>
                <w:rFonts w:ascii="Arial" w:hAnsi="Arial" w:cs="Arial"/>
                <w:noProof/>
                <w:webHidden/>
              </w:rPr>
              <w:fldChar w:fldCharType="begin"/>
            </w:r>
            <w:r w:rsidRPr="00113511">
              <w:rPr>
                <w:rFonts w:ascii="Arial" w:hAnsi="Arial" w:cs="Arial"/>
                <w:noProof/>
                <w:webHidden/>
              </w:rPr>
              <w:instrText xml:space="preserve"> PAGEREF _Toc72743903 \h </w:instrText>
            </w:r>
            <w:r w:rsidRPr="00113511">
              <w:rPr>
                <w:rFonts w:ascii="Arial" w:hAnsi="Arial" w:cs="Arial"/>
                <w:noProof/>
                <w:webHidden/>
              </w:rPr>
            </w:r>
            <w:r w:rsidRPr="00113511">
              <w:rPr>
                <w:rFonts w:ascii="Arial" w:hAnsi="Arial" w:cs="Arial"/>
                <w:noProof/>
                <w:webHidden/>
              </w:rPr>
              <w:fldChar w:fldCharType="separate"/>
            </w:r>
            <w:r w:rsidR="00595260">
              <w:rPr>
                <w:rFonts w:ascii="Arial" w:hAnsi="Arial" w:cs="Arial"/>
                <w:noProof/>
                <w:webHidden/>
              </w:rPr>
              <w:t>23</w:t>
            </w:r>
            <w:r w:rsidRPr="00113511">
              <w:rPr>
                <w:rFonts w:ascii="Arial" w:hAnsi="Arial" w:cs="Arial"/>
                <w:noProof/>
                <w:webHidden/>
              </w:rPr>
              <w:fldChar w:fldCharType="end"/>
            </w:r>
          </w:hyperlink>
        </w:p>
        <w:p w14:paraId="10AC9573" w14:textId="5D122ED1" w:rsidR="00CD5DF1" w:rsidRPr="00113511" w:rsidRDefault="00CD5DF1">
          <w:pPr>
            <w:pStyle w:val="Turinys1"/>
            <w:rPr>
              <w:rFonts w:eastAsiaTheme="minorEastAsia"/>
              <w:b w:val="0"/>
              <w:bCs w:val="0"/>
              <w:lang w:eastAsia="lt-LT"/>
            </w:rPr>
          </w:pPr>
          <w:hyperlink w:anchor="_Toc72743904" w:history="1">
            <w:r w:rsidRPr="00113511">
              <w:rPr>
                <w:rStyle w:val="Hipersaitas"/>
              </w:rPr>
              <w:t>2. Galutinis energijos vartojimas savivaldybėje</w:t>
            </w:r>
            <w:r w:rsidRPr="00113511">
              <w:rPr>
                <w:webHidden/>
              </w:rPr>
              <w:tab/>
            </w:r>
            <w:r w:rsidRPr="00113511">
              <w:rPr>
                <w:webHidden/>
              </w:rPr>
              <w:fldChar w:fldCharType="begin"/>
            </w:r>
            <w:r w:rsidRPr="00113511">
              <w:rPr>
                <w:webHidden/>
              </w:rPr>
              <w:instrText xml:space="preserve"> PAGEREF _Toc72743904 \h </w:instrText>
            </w:r>
            <w:r w:rsidRPr="00113511">
              <w:rPr>
                <w:webHidden/>
              </w:rPr>
            </w:r>
            <w:r w:rsidRPr="00113511">
              <w:rPr>
                <w:webHidden/>
              </w:rPr>
              <w:fldChar w:fldCharType="separate"/>
            </w:r>
            <w:r w:rsidR="00595260">
              <w:rPr>
                <w:webHidden/>
              </w:rPr>
              <w:t>26</w:t>
            </w:r>
            <w:r w:rsidRPr="00113511">
              <w:rPr>
                <w:webHidden/>
              </w:rPr>
              <w:fldChar w:fldCharType="end"/>
            </w:r>
          </w:hyperlink>
        </w:p>
        <w:p w14:paraId="47EE1666" w14:textId="597AD1E2" w:rsidR="00CD5DF1" w:rsidRPr="00113511" w:rsidRDefault="00CD5DF1">
          <w:pPr>
            <w:pStyle w:val="Turinys2"/>
            <w:tabs>
              <w:tab w:val="right" w:leader="dot" w:pos="9628"/>
            </w:tabs>
            <w:rPr>
              <w:rFonts w:ascii="Arial" w:eastAsiaTheme="minorEastAsia" w:hAnsi="Arial" w:cs="Arial"/>
              <w:noProof/>
              <w:lang w:eastAsia="lt-LT"/>
            </w:rPr>
          </w:pPr>
          <w:hyperlink w:anchor="_Toc72743905" w:history="1">
            <w:r w:rsidRPr="00113511">
              <w:rPr>
                <w:rStyle w:val="Hipersaitas"/>
                <w:rFonts w:ascii="Arial" w:eastAsia="SegoeUI" w:hAnsi="Arial" w:cs="Arial"/>
                <w:noProof/>
              </w:rPr>
              <w:t>2.1. Galutinis energijos suvartojimas transporto sektoriuje</w:t>
            </w:r>
            <w:r w:rsidRPr="00113511">
              <w:rPr>
                <w:rFonts w:ascii="Arial" w:hAnsi="Arial" w:cs="Arial"/>
                <w:noProof/>
                <w:webHidden/>
              </w:rPr>
              <w:tab/>
            </w:r>
            <w:r w:rsidRPr="00113511">
              <w:rPr>
                <w:rFonts w:ascii="Arial" w:hAnsi="Arial" w:cs="Arial"/>
                <w:noProof/>
                <w:webHidden/>
              </w:rPr>
              <w:fldChar w:fldCharType="begin"/>
            </w:r>
            <w:r w:rsidRPr="00113511">
              <w:rPr>
                <w:rFonts w:ascii="Arial" w:hAnsi="Arial" w:cs="Arial"/>
                <w:noProof/>
                <w:webHidden/>
              </w:rPr>
              <w:instrText xml:space="preserve"> PAGEREF _Toc72743905 \h </w:instrText>
            </w:r>
            <w:r w:rsidRPr="00113511">
              <w:rPr>
                <w:rFonts w:ascii="Arial" w:hAnsi="Arial" w:cs="Arial"/>
                <w:noProof/>
                <w:webHidden/>
              </w:rPr>
            </w:r>
            <w:r w:rsidRPr="00113511">
              <w:rPr>
                <w:rFonts w:ascii="Arial" w:hAnsi="Arial" w:cs="Arial"/>
                <w:noProof/>
                <w:webHidden/>
              </w:rPr>
              <w:fldChar w:fldCharType="separate"/>
            </w:r>
            <w:r w:rsidR="00595260">
              <w:rPr>
                <w:rFonts w:ascii="Arial" w:hAnsi="Arial" w:cs="Arial"/>
                <w:noProof/>
                <w:webHidden/>
              </w:rPr>
              <w:t>26</w:t>
            </w:r>
            <w:r w:rsidRPr="00113511">
              <w:rPr>
                <w:rFonts w:ascii="Arial" w:hAnsi="Arial" w:cs="Arial"/>
                <w:noProof/>
                <w:webHidden/>
              </w:rPr>
              <w:fldChar w:fldCharType="end"/>
            </w:r>
          </w:hyperlink>
        </w:p>
        <w:p w14:paraId="13DE14AF" w14:textId="48E30E24" w:rsidR="00CD5DF1" w:rsidRPr="00113511" w:rsidRDefault="00CD5DF1">
          <w:pPr>
            <w:pStyle w:val="Turinys2"/>
            <w:tabs>
              <w:tab w:val="right" w:leader="dot" w:pos="9628"/>
            </w:tabs>
            <w:rPr>
              <w:rFonts w:ascii="Arial" w:eastAsiaTheme="minorEastAsia" w:hAnsi="Arial" w:cs="Arial"/>
              <w:noProof/>
              <w:lang w:eastAsia="lt-LT"/>
            </w:rPr>
          </w:pPr>
          <w:hyperlink w:anchor="_Toc72743906" w:history="1">
            <w:r w:rsidRPr="00113511">
              <w:rPr>
                <w:rStyle w:val="Hipersaitas"/>
                <w:rFonts w:ascii="Arial" w:eastAsia="SegoeUI" w:hAnsi="Arial" w:cs="Arial"/>
                <w:noProof/>
              </w:rPr>
              <w:t xml:space="preserve">2.2. </w:t>
            </w:r>
            <w:r w:rsidRPr="00113511">
              <w:rPr>
                <w:rStyle w:val="Hipersaitas"/>
                <w:rFonts w:ascii="Arial" w:hAnsi="Arial" w:cs="Arial"/>
                <w:noProof/>
              </w:rPr>
              <w:t>Galutinis</w:t>
            </w:r>
            <w:r w:rsidRPr="00113511">
              <w:rPr>
                <w:rStyle w:val="Hipersaitas"/>
                <w:rFonts w:ascii="Arial" w:eastAsia="SegoeUI" w:hAnsi="Arial" w:cs="Arial"/>
                <w:noProof/>
              </w:rPr>
              <w:t xml:space="preserve"> energijos suvartojimas pramonėje</w:t>
            </w:r>
            <w:r w:rsidRPr="00113511">
              <w:rPr>
                <w:rFonts w:ascii="Arial" w:hAnsi="Arial" w:cs="Arial"/>
                <w:noProof/>
                <w:webHidden/>
              </w:rPr>
              <w:tab/>
            </w:r>
            <w:r w:rsidRPr="00113511">
              <w:rPr>
                <w:rFonts w:ascii="Arial" w:hAnsi="Arial" w:cs="Arial"/>
                <w:noProof/>
                <w:webHidden/>
              </w:rPr>
              <w:fldChar w:fldCharType="begin"/>
            </w:r>
            <w:r w:rsidRPr="00113511">
              <w:rPr>
                <w:rFonts w:ascii="Arial" w:hAnsi="Arial" w:cs="Arial"/>
                <w:noProof/>
                <w:webHidden/>
              </w:rPr>
              <w:instrText xml:space="preserve"> PAGEREF _Toc72743906 \h </w:instrText>
            </w:r>
            <w:r w:rsidRPr="00113511">
              <w:rPr>
                <w:rFonts w:ascii="Arial" w:hAnsi="Arial" w:cs="Arial"/>
                <w:noProof/>
                <w:webHidden/>
              </w:rPr>
            </w:r>
            <w:r w:rsidRPr="00113511">
              <w:rPr>
                <w:rFonts w:ascii="Arial" w:hAnsi="Arial" w:cs="Arial"/>
                <w:noProof/>
                <w:webHidden/>
              </w:rPr>
              <w:fldChar w:fldCharType="separate"/>
            </w:r>
            <w:r w:rsidR="00595260">
              <w:rPr>
                <w:rFonts w:ascii="Arial" w:hAnsi="Arial" w:cs="Arial"/>
                <w:noProof/>
                <w:webHidden/>
              </w:rPr>
              <w:t>28</w:t>
            </w:r>
            <w:r w:rsidRPr="00113511">
              <w:rPr>
                <w:rFonts w:ascii="Arial" w:hAnsi="Arial" w:cs="Arial"/>
                <w:noProof/>
                <w:webHidden/>
              </w:rPr>
              <w:fldChar w:fldCharType="end"/>
            </w:r>
          </w:hyperlink>
        </w:p>
        <w:p w14:paraId="49CC37F1" w14:textId="7660CD5B" w:rsidR="00CD5DF1" w:rsidRPr="00113511" w:rsidRDefault="00CD5DF1">
          <w:pPr>
            <w:pStyle w:val="Turinys2"/>
            <w:tabs>
              <w:tab w:val="right" w:leader="dot" w:pos="9628"/>
            </w:tabs>
            <w:rPr>
              <w:rFonts w:ascii="Arial" w:eastAsiaTheme="minorEastAsia" w:hAnsi="Arial" w:cs="Arial"/>
              <w:noProof/>
              <w:lang w:eastAsia="lt-LT"/>
            </w:rPr>
          </w:pPr>
          <w:hyperlink w:anchor="_Toc72743907" w:history="1">
            <w:r w:rsidRPr="00113511">
              <w:rPr>
                <w:rStyle w:val="Hipersaitas"/>
                <w:rFonts w:ascii="Arial" w:eastAsia="SegoeUI" w:hAnsi="Arial" w:cs="Arial"/>
                <w:noProof/>
              </w:rPr>
              <w:t xml:space="preserve">2.3. Galutinis </w:t>
            </w:r>
            <w:r w:rsidRPr="00113511">
              <w:rPr>
                <w:rStyle w:val="Hipersaitas"/>
                <w:rFonts w:ascii="Arial" w:hAnsi="Arial" w:cs="Arial"/>
                <w:noProof/>
              </w:rPr>
              <w:t>energijos</w:t>
            </w:r>
            <w:r w:rsidRPr="00113511">
              <w:rPr>
                <w:rStyle w:val="Hipersaitas"/>
                <w:rFonts w:ascii="Arial" w:eastAsia="SegoeUI" w:hAnsi="Arial" w:cs="Arial"/>
                <w:noProof/>
              </w:rPr>
              <w:t xml:space="preserve"> suvartojimas žemės ūkio sektoriuje</w:t>
            </w:r>
            <w:r w:rsidRPr="00113511">
              <w:rPr>
                <w:rFonts w:ascii="Arial" w:hAnsi="Arial" w:cs="Arial"/>
                <w:noProof/>
                <w:webHidden/>
              </w:rPr>
              <w:tab/>
            </w:r>
            <w:r w:rsidRPr="00113511">
              <w:rPr>
                <w:rFonts w:ascii="Arial" w:hAnsi="Arial" w:cs="Arial"/>
                <w:noProof/>
                <w:webHidden/>
              </w:rPr>
              <w:fldChar w:fldCharType="begin"/>
            </w:r>
            <w:r w:rsidRPr="00113511">
              <w:rPr>
                <w:rFonts w:ascii="Arial" w:hAnsi="Arial" w:cs="Arial"/>
                <w:noProof/>
                <w:webHidden/>
              </w:rPr>
              <w:instrText xml:space="preserve"> PAGEREF _Toc72743907 \h </w:instrText>
            </w:r>
            <w:r w:rsidRPr="00113511">
              <w:rPr>
                <w:rFonts w:ascii="Arial" w:hAnsi="Arial" w:cs="Arial"/>
                <w:noProof/>
                <w:webHidden/>
              </w:rPr>
            </w:r>
            <w:r w:rsidRPr="00113511">
              <w:rPr>
                <w:rFonts w:ascii="Arial" w:hAnsi="Arial" w:cs="Arial"/>
                <w:noProof/>
                <w:webHidden/>
              </w:rPr>
              <w:fldChar w:fldCharType="separate"/>
            </w:r>
            <w:r w:rsidR="00595260">
              <w:rPr>
                <w:rFonts w:ascii="Arial" w:hAnsi="Arial" w:cs="Arial"/>
                <w:noProof/>
                <w:webHidden/>
              </w:rPr>
              <w:t>29</w:t>
            </w:r>
            <w:r w:rsidRPr="00113511">
              <w:rPr>
                <w:rFonts w:ascii="Arial" w:hAnsi="Arial" w:cs="Arial"/>
                <w:noProof/>
                <w:webHidden/>
              </w:rPr>
              <w:fldChar w:fldCharType="end"/>
            </w:r>
          </w:hyperlink>
        </w:p>
        <w:p w14:paraId="3A8B057F" w14:textId="426A3E05" w:rsidR="00CD5DF1" w:rsidRPr="00113511" w:rsidRDefault="00CD5DF1">
          <w:pPr>
            <w:pStyle w:val="Turinys2"/>
            <w:tabs>
              <w:tab w:val="right" w:leader="dot" w:pos="9628"/>
            </w:tabs>
            <w:rPr>
              <w:rFonts w:ascii="Arial" w:eastAsiaTheme="minorEastAsia" w:hAnsi="Arial" w:cs="Arial"/>
              <w:noProof/>
              <w:lang w:eastAsia="lt-LT"/>
            </w:rPr>
          </w:pPr>
          <w:hyperlink w:anchor="_Toc72743908" w:history="1">
            <w:r w:rsidRPr="00113511">
              <w:rPr>
                <w:rStyle w:val="Hipersaitas"/>
                <w:rFonts w:ascii="Arial" w:eastAsia="SegoeUI" w:hAnsi="Arial" w:cs="Arial"/>
                <w:noProof/>
              </w:rPr>
              <w:t xml:space="preserve">2.4. Galutinis energijos </w:t>
            </w:r>
            <w:r w:rsidRPr="00113511">
              <w:rPr>
                <w:rStyle w:val="Hipersaitas"/>
                <w:rFonts w:ascii="Arial" w:hAnsi="Arial" w:cs="Arial"/>
                <w:noProof/>
              </w:rPr>
              <w:t>suvartojimas</w:t>
            </w:r>
            <w:r w:rsidRPr="00113511">
              <w:rPr>
                <w:rStyle w:val="Hipersaitas"/>
                <w:rFonts w:ascii="Arial" w:eastAsia="SegoeUI" w:hAnsi="Arial" w:cs="Arial"/>
                <w:noProof/>
              </w:rPr>
              <w:t xml:space="preserve"> namų ūkiuose</w:t>
            </w:r>
            <w:r w:rsidRPr="00113511">
              <w:rPr>
                <w:rFonts w:ascii="Arial" w:hAnsi="Arial" w:cs="Arial"/>
                <w:noProof/>
                <w:webHidden/>
              </w:rPr>
              <w:tab/>
            </w:r>
            <w:r w:rsidRPr="00113511">
              <w:rPr>
                <w:rFonts w:ascii="Arial" w:hAnsi="Arial" w:cs="Arial"/>
                <w:noProof/>
                <w:webHidden/>
              </w:rPr>
              <w:fldChar w:fldCharType="begin"/>
            </w:r>
            <w:r w:rsidRPr="00113511">
              <w:rPr>
                <w:rFonts w:ascii="Arial" w:hAnsi="Arial" w:cs="Arial"/>
                <w:noProof/>
                <w:webHidden/>
              </w:rPr>
              <w:instrText xml:space="preserve"> PAGEREF _Toc72743908 \h </w:instrText>
            </w:r>
            <w:r w:rsidRPr="00113511">
              <w:rPr>
                <w:rFonts w:ascii="Arial" w:hAnsi="Arial" w:cs="Arial"/>
                <w:noProof/>
                <w:webHidden/>
              </w:rPr>
            </w:r>
            <w:r w:rsidRPr="00113511">
              <w:rPr>
                <w:rFonts w:ascii="Arial" w:hAnsi="Arial" w:cs="Arial"/>
                <w:noProof/>
                <w:webHidden/>
              </w:rPr>
              <w:fldChar w:fldCharType="separate"/>
            </w:r>
            <w:r w:rsidR="00595260">
              <w:rPr>
                <w:rFonts w:ascii="Arial" w:hAnsi="Arial" w:cs="Arial"/>
                <w:noProof/>
                <w:webHidden/>
              </w:rPr>
              <w:t>29</w:t>
            </w:r>
            <w:r w:rsidRPr="00113511">
              <w:rPr>
                <w:rFonts w:ascii="Arial" w:hAnsi="Arial" w:cs="Arial"/>
                <w:noProof/>
                <w:webHidden/>
              </w:rPr>
              <w:fldChar w:fldCharType="end"/>
            </w:r>
          </w:hyperlink>
        </w:p>
        <w:p w14:paraId="025EB707" w14:textId="4828E24B" w:rsidR="00CD5DF1" w:rsidRPr="00113511" w:rsidRDefault="00CD5DF1">
          <w:pPr>
            <w:pStyle w:val="Turinys2"/>
            <w:tabs>
              <w:tab w:val="right" w:leader="dot" w:pos="9628"/>
            </w:tabs>
            <w:rPr>
              <w:rFonts w:ascii="Arial" w:eastAsiaTheme="minorEastAsia" w:hAnsi="Arial" w:cs="Arial"/>
              <w:noProof/>
              <w:lang w:eastAsia="lt-LT"/>
            </w:rPr>
          </w:pPr>
          <w:hyperlink w:anchor="_Toc72743909" w:history="1">
            <w:r w:rsidRPr="00113511">
              <w:rPr>
                <w:rStyle w:val="Hipersaitas"/>
                <w:rFonts w:ascii="Arial" w:eastAsia="SegoeUI" w:hAnsi="Arial" w:cs="Arial"/>
                <w:noProof/>
              </w:rPr>
              <w:t>2.5. Galutinis energijos suvartojimas paslaugų sektoriuje</w:t>
            </w:r>
            <w:r w:rsidRPr="00113511">
              <w:rPr>
                <w:rFonts w:ascii="Arial" w:hAnsi="Arial" w:cs="Arial"/>
                <w:noProof/>
                <w:webHidden/>
              </w:rPr>
              <w:tab/>
            </w:r>
            <w:r w:rsidRPr="00113511">
              <w:rPr>
                <w:rFonts w:ascii="Arial" w:hAnsi="Arial" w:cs="Arial"/>
                <w:noProof/>
                <w:webHidden/>
              </w:rPr>
              <w:fldChar w:fldCharType="begin"/>
            </w:r>
            <w:r w:rsidRPr="00113511">
              <w:rPr>
                <w:rFonts w:ascii="Arial" w:hAnsi="Arial" w:cs="Arial"/>
                <w:noProof/>
                <w:webHidden/>
              </w:rPr>
              <w:instrText xml:space="preserve"> PAGEREF _Toc72743909 \h </w:instrText>
            </w:r>
            <w:r w:rsidRPr="00113511">
              <w:rPr>
                <w:rFonts w:ascii="Arial" w:hAnsi="Arial" w:cs="Arial"/>
                <w:noProof/>
                <w:webHidden/>
              </w:rPr>
            </w:r>
            <w:r w:rsidRPr="00113511">
              <w:rPr>
                <w:rFonts w:ascii="Arial" w:hAnsi="Arial" w:cs="Arial"/>
                <w:noProof/>
                <w:webHidden/>
              </w:rPr>
              <w:fldChar w:fldCharType="separate"/>
            </w:r>
            <w:r w:rsidR="00595260">
              <w:rPr>
                <w:rFonts w:ascii="Arial" w:hAnsi="Arial" w:cs="Arial"/>
                <w:noProof/>
                <w:webHidden/>
              </w:rPr>
              <w:t>29</w:t>
            </w:r>
            <w:r w:rsidRPr="00113511">
              <w:rPr>
                <w:rFonts w:ascii="Arial" w:hAnsi="Arial" w:cs="Arial"/>
                <w:noProof/>
                <w:webHidden/>
              </w:rPr>
              <w:fldChar w:fldCharType="end"/>
            </w:r>
          </w:hyperlink>
        </w:p>
        <w:p w14:paraId="06A02B83" w14:textId="7B84323F" w:rsidR="00CD5DF1" w:rsidRPr="00113511" w:rsidRDefault="00CD5DF1">
          <w:pPr>
            <w:pStyle w:val="Turinys2"/>
            <w:tabs>
              <w:tab w:val="right" w:leader="dot" w:pos="9628"/>
            </w:tabs>
            <w:rPr>
              <w:rFonts w:ascii="Arial" w:eastAsiaTheme="minorEastAsia" w:hAnsi="Arial" w:cs="Arial"/>
              <w:noProof/>
              <w:lang w:eastAsia="lt-LT"/>
            </w:rPr>
          </w:pPr>
          <w:hyperlink w:anchor="_Toc72743910" w:history="1">
            <w:r w:rsidRPr="00113511">
              <w:rPr>
                <w:rStyle w:val="Hipersaitas"/>
                <w:rFonts w:ascii="Arial" w:eastAsia="SegoeUI" w:hAnsi="Arial" w:cs="Arial"/>
                <w:noProof/>
              </w:rPr>
              <w:t xml:space="preserve">2.6. Galutinis </w:t>
            </w:r>
            <w:r w:rsidRPr="00113511">
              <w:rPr>
                <w:rStyle w:val="Hipersaitas"/>
                <w:rFonts w:ascii="Arial" w:hAnsi="Arial" w:cs="Arial"/>
                <w:noProof/>
              </w:rPr>
              <w:t>energijos</w:t>
            </w:r>
            <w:r w:rsidRPr="00113511">
              <w:rPr>
                <w:rStyle w:val="Hipersaitas"/>
                <w:rFonts w:ascii="Arial" w:eastAsia="SegoeUI" w:hAnsi="Arial" w:cs="Arial"/>
                <w:noProof/>
              </w:rPr>
              <w:t xml:space="preserve"> suvartojimas Kėdainių rajono savivaldybėje</w:t>
            </w:r>
            <w:r w:rsidRPr="00113511">
              <w:rPr>
                <w:rFonts w:ascii="Arial" w:hAnsi="Arial" w:cs="Arial"/>
                <w:noProof/>
                <w:webHidden/>
              </w:rPr>
              <w:tab/>
            </w:r>
            <w:r w:rsidRPr="00113511">
              <w:rPr>
                <w:rFonts w:ascii="Arial" w:hAnsi="Arial" w:cs="Arial"/>
                <w:noProof/>
                <w:webHidden/>
              </w:rPr>
              <w:fldChar w:fldCharType="begin"/>
            </w:r>
            <w:r w:rsidRPr="00113511">
              <w:rPr>
                <w:rFonts w:ascii="Arial" w:hAnsi="Arial" w:cs="Arial"/>
                <w:noProof/>
                <w:webHidden/>
              </w:rPr>
              <w:instrText xml:space="preserve"> PAGEREF _Toc72743910 \h </w:instrText>
            </w:r>
            <w:r w:rsidRPr="00113511">
              <w:rPr>
                <w:rFonts w:ascii="Arial" w:hAnsi="Arial" w:cs="Arial"/>
                <w:noProof/>
                <w:webHidden/>
              </w:rPr>
            </w:r>
            <w:r w:rsidRPr="00113511">
              <w:rPr>
                <w:rFonts w:ascii="Arial" w:hAnsi="Arial" w:cs="Arial"/>
                <w:noProof/>
                <w:webHidden/>
              </w:rPr>
              <w:fldChar w:fldCharType="separate"/>
            </w:r>
            <w:r w:rsidR="00595260">
              <w:rPr>
                <w:rFonts w:ascii="Arial" w:hAnsi="Arial" w:cs="Arial"/>
                <w:noProof/>
                <w:webHidden/>
              </w:rPr>
              <w:t>30</w:t>
            </w:r>
            <w:r w:rsidRPr="00113511">
              <w:rPr>
                <w:rFonts w:ascii="Arial" w:hAnsi="Arial" w:cs="Arial"/>
                <w:noProof/>
                <w:webHidden/>
              </w:rPr>
              <w:fldChar w:fldCharType="end"/>
            </w:r>
          </w:hyperlink>
        </w:p>
        <w:p w14:paraId="49B1FB43" w14:textId="26261063" w:rsidR="00CD5DF1" w:rsidRPr="00113511" w:rsidRDefault="00CD5DF1">
          <w:pPr>
            <w:pStyle w:val="Turinys1"/>
            <w:rPr>
              <w:rFonts w:eastAsiaTheme="minorEastAsia"/>
              <w:b w:val="0"/>
              <w:bCs w:val="0"/>
              <w:lang w:eastAsia="lt-LT"/>
            </w:rPr>
          </w:pPr>
          <w:hyperlink w:anchor="_Toc72743911" w:history="1">
            <w:r w:rsidRPr="00113511">
              <w:rPr>
                <w:rStyle w:val="Hipersaitas"/>
              </w:rPr>
              <w:t>3. AIE dalies energijos vartojime nustatymas</w:t>
            </w:r>
            <w:r w:rsidRPr="00113511">
              <w:rPr>
                <w:webHidden/>
              </w:rPr>
              <w:tab/>
            </w:r>
            <w:r w:rsidRPr="00113511">
              <w:rPr>
                <w:webHidden/>
              </w:rPr>
              <w:fldChar w:fldCharType="begin"/>
            </w:r>
            <w:r w:rsidRPr="00113511">
              <w:rPr>
                <w:webHidden/>
              </w:rPr>
              <w:instrText xml:space="preserve"> PAGEREF _Toc72743911 \h </w:instrText>
            </w:r>
            <w:r w:rsidRPr="00113511">
              <w:rPr>
                <w:webHidden/>
              </w:rPr>
            </w:r>
            <w:r w:rsidRPr="00113511">
              <w:rPr>
                <w:webHidden/>
              </w:rPr>
              <w:fldChar w:fldCharType="separate"/>
            </w:r>
            <w:r w:rsidR="00595260">
              <w:rPr>
                <w:webHidden/>
              </w:rPr>
              <w:t>32</w:t>
            </w:r>
            <w:r w:rsidRPr="00113511">
              <w:rPr>
                <w:webHidden/>
              </w:rPr>
              <w:fldChar w:fldCharType="end"/>
            </w:r>
          </w:hyperlink>
        </w:p>
        <w:p w14:paraId="4C010C6D" w14:textId="3B13F36F" w:rsidR="00CD5DF1" w:rsidRPr="00113511" w:rsidRDefault="00CD5DF1">
          <w:pPr>
            <w:pStyle w:val="Turinys2"/>
            <w:tabs>
              <w:tab w:val="right" w:leader="dot" w:pos="9628"/>
            </w:tabs>
            <w:rPr>
              <w:rFonts w:ascii="Arial" w:eastAsiaTheme="minorEastAsia" w:hAnsi="Arial" w:cs="Arial"/>
              <w:noProof/>
              <w:lang w:eastAsia="lt-LT"/>
            </w:rPr>
          </w:pPr>
          <w:hyperlink w:anchor="_Toc72743912" w:history="1">
            <w:r w:rsidRPr="00113511">
              <w:rPr>
                <w:rStyle w:val="Hipersaitas"/>
                <w:rFonts w:ascii="Arial" w:eastAsia="SegoeUI" w:hAnsi="Arial" w:cs="Arial"/>
                <w:noProof/>
              </w:rPr>
              <w:t>3.1</w:t>
            </w:r>
            <w:r w:rsidR="00B34DC1">
              <w:rPr>
                <w:rStyle w:val="Hipersaitas"/>
                <w:rFonts w:ascii="Arial" w:eastAsia="SegoeUI" w:hAnsi="Arial" w:cs="Arial"/>
                <w:noProof/>
              </w:rPr>
              <w:t>.</w:t>
            </w:r>
            <w:r w:rsidRPr="00113511">
              <w:rPr>
                <w:rStyle w:val="Hipersaitas"/>
                <w:rFonts w:ascii="Arial" w:eastAsia="SegoeUI" w:hAnsi="Arial" w:cs="Arial"/>
                <w:noProof/>
              </w:rPr>
              <w:t xml:space="preserve"> AIE </w:t>
            </w:r>
            <w:r w:rsidRPr="00113511">
              <w:rPr>
                <w:rStyle w:val="Hipersaitas"/>
                <w:rFonts w:ascii="Arial" w:hAnsi="Arial" w:cs="Arial"/>
                <w:noProof/>
              </w:rPr>
              <w:t>naudojimas</w:t>
            </w:r>
            <w:r w:rsidRPr="00113511">
              <w:rPr>
                <w:rStyle w:val="Hipersaitas"/>
                <w:rFonts w:ascii="Arial" w:eastAsia="SegoeUI" w:hAnsi="Arial" w:cs="Arial"/>
                <w:noProof/>
              </w:rPr>
              <w:t xml:space="preserve"> centralizuoto šilumos tiekimo sistemoje</w:t>
            </w:r>
            <w:r w:rsidRPr="00113511">
              <w:rPr>
                <w:rFonts w:ascii="Arial" w:hAnsi="Arial" w:cs="Arial"/>
                <w:noProof/>
                <w:webHidden/>
              </w:rPr>
              <w:tab/>
            </w:r>
            <w:r w:rsidRPr="00113511">
              <w:rPr>
                <w:rFonts w:ascii="Arial" w:hAnsi="Arial" w:cs="Arial"/>
                <w:noProof/>
                <w:webHidden/>
              </w:rPr>
              <w:fldChar w:fldCharType="begin"/>
            </w:r>
            <w:r w:rsidRPr="00113511">
              <w:rPr>
                <w:rFonts w:ascii="Arial" w:hAnsi="Arial" w:cs="Arial"/>
                <w:noProof/>
                <w:webHidden/>
              </w:rPr>
              <w:instrText xml:space="preserve"> PAGEREF _Toc72743912 \h </w:instrText>
            </w:r>
            <w:r w:rsidRPr="00113511">
              <w:rPr>
                <w:rFonts w:ascii="Arial" w:hAnsi="Arial" w:cs="Arial"/>
                <w:noProof/>
                <w:webHidden/>
              </w:rPr>
            </w:r>
            <w:r w:rsidRPr="00113511">
              <w:rPr>
                <w:rFonts w:ascii="Arial" w:hAnsi="Arial" w:cs="Arial"/>
                <w:noProof/>
                <w:webHidden/>
              </w:rPr>
              <w:fldChar w:fldCharType="separate"/>
            </w:r>
            <w:r w:rsidR="00595260">
              <w:rPr>
                <w:rFonts w:ascii="Arial" w:hAnsi="Arial" w:cs="Arial"/>
                <w:noProof/>
                <w:webHidden/>
              </w:rPr>
              <w:t>32</w:t>
            </w:r>
            <w:r w:rsidRPr="00113511">
              <w:rPr>
                <w:rFonts w:ascii="Arial" w:hAnsi="Arial" w:cs="Arial"/>
                <w:noProof/>
                <w:webHidden/>
              </w:rPr>
              <w:fldChar w:fldCharType="end"/>
            </w:r>
          </w:hyperlink>
        </w:p>
        <w:p w14:paraId="5F468D02" w14:textId="60AD1989" w:rsidR="00CD5DF1" w:rsidRPr="00113511" w:rsidRDefault="00CD5DF1">
          <w:pPr>
            <w:pStyle w:val="Turinys3"/>
            <w:rPr>
              <w:rFonts w:eastAsiaTheme="minorEastAsia"/>
              <w:noProof/>
              <w:lang w:eastAsia="lt-LT"/>
            </w:rPr>
          </w:pPr>
          <w:hyperlink w:anchor="_Toc72743913" w:history="1">
            <w:r w:rsidRPr="00113511">
              <w:rPr>
                <w:rStyle w:val="Hipersaitas"/>
                <w:rFonts w:ascii="Arial" w:hAnsi="Arial" w:cs="Arial"/>
                <w:noProof/>
              </w:rPr>
              <w:t>3.1.1. Saulės energija pagamintos šilumos integracija</w:t>
            </w:r>
            <w:r w:rsidRPr="00113511">
              <w:rPr>
                <w:noProof/>
                <w:webHidden/>
              </w:rPr>
              <w:tab/>
            </w:r>
            <w:r w:rsidRPr="00113511">
              <w:rPr>
                <w:noProof/>
                <w:webHidden/>
              </w:rPr>
              <w:fldChar w:fldCharType="begin"/>
            </w:r>
            <w:r w:rsidRPr="00113511">
              <w:rPr>
                <w:noProof/>
                <w:webHidden/>
              </w:rPr>
              <w:instrText xml:space="preserve"> PAGEREF _Toc72743913 \h </w:instrText>
            </w:r>
            <w:r w:rsidRPr="00113511">
              <w:rPr>
                <w:noProof/>
                <w:webHidden/>
              </w:rPr>
            </w:r>
            <w:r w:rsidRPr="00113511">
              <w:rPr>
                <w:noProof/>
                <w:webHidden/>
              </w:rPr>
              <w:fldChar w:fldCharType="separate"/>
            </w:r>
            <w:r w:rsidR="00595260">
              <w:rPr>
                <w:noProof/>
                <w:webHidden/>
              </w:rPr>
              <w:t>33</w:t>
            </w:r>
            <w:r w:rsidRPr="00113511">
              <w:rPr>
                <w:noProof/>
                <w:webHidden/>
              </w:rPr>
              <w:fldChar w:fldCharType="end"/>
            </w:r>
          </w:hyperlink>
        </w:p>
        <w:p w14:paraId="309C76A5" w14:textId="459AA9C0" w:rsidR="00CD5DF1" w:rsidRPr="00113511" w:rsidRDefault="00CD5DF1">
          <w:pPr>
            <w:pStyle w:val="Turinys3"/>
            <w:rPr>
              <w:rFonts w:eastAsiaTheme="minorEastAsia"/>
              <w:noProof/>
              <w:lang w:eastAsia="lt-LT"/>
            </w:rPr>
          </w:pPr>
          <w:hyperlink w:anchor="_Toc72743914" w:history="1">
            <w:r w:rsidRPr="00113511">
              <w:rPr>
                <w:rStyle w:val="Hipersaitas"/>
                <w:rFonts w:ascii="Arial" w:hAnsi="Arial" w:cs="Arial"/>
                <w:noProof/>
              </w:rPr>
              <w:t>3.1.2. Šilumos gamyba naudojant elektrą</w:t>
            </w:r>
            <w:r w:rsidRPr="00113511">
              <w:rPr>
                <w:noProof/>
                <w:webHidden/>
              </w:rPr>
              <w:tab/>
            </w:r>
            <w:r w:rsidRPr="00113511">
              <w:rPr>
                <w:noProof/>
                <w:webHidden/>
              </w:rPr>
              <w:fldChar w:fldCharType="begin"/>
            </w:r>
            <w:r w:rsidRPr="00113511">
              <w:rPr>
                <w:noProof/>
                <w:webHidden/>
              </w:rPr>
              <w:instrText xml:space="preserve"> PAGEREF _Toc72743914 \h </w:instrText>
            </w:r>
            <w:r w:rsidRPr="00113511">
              <w:rPr>
                <w:noProof/>
                <w:webHidden/>
              </w:rPr>
            </w:r>
            <w:r w:rsidRPr="00113511">
              <w:rPr>
                <w:noProof/>
                <w:webHidden/>
              </w:rPr>
              <w:fldChar w:fldCharType="separate"/>
            </w:r>
            <w:r w:rsidR="00595260">
              <w:rPr>
                <w:noProof/>
                <w:webHidden/>
              </w:rPr>
              <w:t>33</w:t>
            </w:r>
            <w:r w:rsidRPr="00113511">
              <w:rPr>
                <w:noProof/>
                <w:webHidden/>
              </w:rPr>
              <w:fldChar w:fldCharType="end"/>
            </w:r>
          </w:hyperlink>
        </w:p>
        <w:p w14:paraId="7D806783" w14:textId="104146DD" w:rsidR="00CD5DF1" w:rsidRPr="00113511" w:rsidRDefault="00CD5DF1">
          <w:pPr>
            <w:pStyle w:val="Turinys3"/>
            <w:rPr>
              <w:rFonts w:eastAsiaTheme="minorEastAsia"/>
              <w:noProof/>
              <w:lang w:eastAsia="lt-LT"/>
            </w:rPr>
          </w:pPr>
          <w:hyperlink w:anchor="_Toc72743915" w:history="1">
            <w:r w:rsidRPr="00113511">
              <w:rPr>
                <w:rStyle w:val="Hipersaitas"/>
                <w:rFonts w:ascii="Arial" w:hAnsi="Arial" w:cs="Arial"/>
                <w:noProof/>
              </w:rPr>
              <w:t>3.1.3. Šilumos akumuliacijos technologijų integravimas</w:t>
            </w:r>
            <w:r w:rsidRPr="00113511">
              <w:rPr>
                <w:noProof/>
                <w:webHidden/>
              </w:rPr>
              <w:tab/>
            </w:r>
            <w:r w:rsidRPr="00113511">
              <w:rPr>
                <w:noProof/>
                <w:webHidden/>
              </w:rPr>
              <w:fldChar w:fldCharType="begin"/>
            </w:r>
            <w:r w:rsidRPr="00113511">
              <w:rPr>
                <w:noProof/>
                <w:webHidden/>
              </w:rPr>
              <w:instrText xml:space="preserve"> PAGEREF _Toc72743915 \h </w:instrText>
            </w:r>
            <w:r w:rsidRPr="00113511">
              <w:rPr>
                <w:noProof/>
                <w:webHidden/>
              </w:rPr>
            </w:r>
            <w:r w:rsidRPr="00113511">
              <w:rPr>
                <w:noProof/>
                <w:webHidden/>
              </w:rPr>
              <w:fldChar w:fldCharType="separate"/>
            </w:r>
            <w:r w:rsidR="00595260">
              <w:rPr>
                <w:noProof/>
                <w:webHidden/>
              </w:rPr>
              <w:t>34</w:t>
            </w:r>
            <w:r w:rsidRPr="00113511">
              <w:rPr>
                <w:noProof/>
                <w:webHidden/>
              </w:rPr>
              <w:fldChar w:fldCharType="end"/>
            </w:r>
          </w:hyperlink>
        </w:p>
        <w:p w14:paraId="4210090C" w14:textId="74DCF7DB" w:rsidR="00CD5DF1" w:rsidRPr="00113511" w:rsidRDefault="00CD5DF1">
          <w:pPr>
            <w:pStyle w:val="Turinys3"/>
            <w:rPr>
              <w:rFonts w:eastAsiaTheme="minorEastAsia"/>
              <w:noProof/>
              <w:lang w:eastAsia="lt-LT"/>
            </w:rPr>
          </w:pPr>
          <w:hyperlink w:anchor="_Toc72743916" w:history="1">
            <w:r w:rsidRPr="00113511">
              <w:rPr>
                <w:rStyle w:val="Hipersaitas"/>
                <w:rFonts w:ascii="Arial" w:hAnsi="Arial" w:cs="Arial"/>
                <w:noProof/>
              </w:rPr>
              <w:t>3.1.4. Biomasės įrenginių integravimas</w:t>
            </w:r>
            <w:r w:rsidRPr="00113511">
              <w:rPr>
                <w:noProof/>
                <w:webHidden/>
              </w:rPr>
              <w:tab/>
            </w:r>
            <w:r w:rsidRPr="00113511">
              <w:rPr>
                <w:noProof/>
                <w:webHidden/>
              </w:rPr>
              <w:fldChar w:fldCharType="begin"/>
            </w:r>
            <w:r w:rsidRPr="00113511">
              <w:rPr>
                <w:noProof/>
                <w:webHidden/>
              </w:rPr>
              <w:instrText xml:space="preserve"> PAGEREF _Toc72743916 \h </w:instrText>
            </w:r>
            <w:r w:rsidRPr="00113511">
              <w:rPr>
                <w:noProof/>
                <w:webHidden/>
              </w:rPr>
            </w:r>
            <w:r w:rsidRPr="00113511">
              <w:rPr>
                <w:noProof/>
                <w:webHidden/>
              </w:rPr>
              <w:fldChar w:fldCharType="separate"/>
            </w:r>
            <w:r w:rsidR="00595260">
              <w:rPr>
                <w:noProof/>
                <w:webHidden/>
              </w:rPr>
              <w:t>35</w:t>
            </w:r>
            <w:r w:rsidRPr="00113511">
              <w:rPr>
                <w:noProof/>
                <w:webHidden/>
              </w:rPr>
              <w:fldChar w:fldCharType="end"/>
            </w:r>
          </w:hyperlink>
        </w:p>
        <w:p w14:paraId="7C37DFF5" w14:textId="7246C242" w:rsidR="00CD5DF1" w:rsidRPr="00113511" w:rsidRDefault="00CD5DF1">
          <w:pPr>
            <w:pStyle w:val="Turinys3"/>
            <w:rPr>
              <w:rFonts w:eastAsiaTheme="minorEastAsia"/>
              <w:noProof/>
              <w:lang w:eastAsia="lt-LT"/>
            </w:rPr>
          </w:pPr>
          <w:hyperlink w:anchor="_Toc72743917" w:history="1">
            <w:r w:rsidRPr="00113511">
              <w:rPr>
                <w:rStyle w:val="Hipersaitas"/>
                <w:rFonts w:ascii="Arial" w:hAnsi="Arial" w:cs="Arial"/>
                <w:noProof/>
              </w:rPr>
              <w:t>3.1.5. Geoterminės šilumos integravimas</w:t>
            </w:r>
            <w:r w:rsidRPr="00113511">
              <w:rPr>
                <w:noProof/>
                <w:webHidden/>
              </w:rPr>
              <w:tab/>
            </w:r>
            <w:r w:rsidRPr="00113511">
              <w:rPr>
                <w:noProof/>
                <w:webHidden/>
              </w:rPr>
              <w:fldChar w:fldCharType="begin"/>
            </w:r>
            <w:r w:rsidRPr="00113511">
              <w:rPr>
                <w:noProof/>
                <w:webHidden/>
              </w:rPr>
              <w:instrText xml:space="preserve"> PAGEREF _Toc72743917 \h </w:instrText>
            </w:r>
            <w:r w:rsidRPr="00113511">
              <w:rPr>
                <w:noProof/>
                <w:webHidden/>
              </w:rPr>
            </w:r>
            <w:r w:rsidRPr="00113511">
              <w:rPr>
                <w:noProof/>
                <w:webHidden/>
              </w:rPr>
              <w:fldChar w:fldCharType="separate"/>
            </w:r>
            <w:r w:rsidR="00595260">
              <w:rPr>
                <w:noProof/>
                <w:webHidden/>
              </w:rPr>
              <w:t>36</w:t>
            </w:r>
            <w:r w:rsidRPr="00113511">
              <w:rPr>
                <w:noProof/>
                <w:webHidden/>
              </w:rPr>
              <w:fldChar w:fldCharType="end"/>
            </w:r>
          </w:hyperlink>
        </w:p>
        <w:p w14:paraId="0697A89A" w14:textId="0DEDB1E9" w:rsidR="00CD5DF1" w:rsidRPr="00113511" w:rsidRDefault="00CD5DF1">
          <w:pPr>
            <w:pStyle w:val="Turinys3"/>
            <w:rPr>
              <w:rFonts w:eastAsiaTheme="minorEastAsia"/>
              <w:noProof/>
              <w:lang w:eastAsia="lt-LT"/>
            </w:rPr>
          </w:pPr>
          <w:hyperlink w:anchor="_Toc72743918" w:history="1">
            <w:r w:rsidRPr="00113511">
              <w:rPr>
                <w:rStyle w:val="Hipersaitas"/>
                <w:rFonts w:ascii="Arial" w:hAnsi="Arial" w:cs="Arial"/>
                <w:noProof/>
              </w:rPr>
              <w:t>3.1.6. Vėsinimo technologijų integravimas</w:t>
            </w:r>
            <w:r w:rsidRPr="00113511">
              <w:rPr>
                <w:noProof/>
                <w:webHidden/>
              </w:rPr>
              <w:tab/>
            </w:r>
            <w:r w:rsidRPr="00113511">
              <w:rPr>
                <w:noProof/>
                <w:webHidden/>
              </w:rPr>
              <w:fldChar w:fldCharType="begin"/>
            </w:r>
            <w:r w:rsidRPr="00113511">
              <w:rPr>
                <w:noProof/>
                <w:webHidden/>
              </w:rPr>
              <w:instrText xml:space="preserve"> PAGEREF _Toc72743918 \h </w:instrText>
            </w:r>
            <w:r w:rsidRPr="00113511">
              <w:rPr>
                <w:noProof/>
                <w:webHidden/>
              </w:rPr>
            </w:r>
            <w:r w:rsidRPr="00113511">
              <w:rPr>
                <w:noProof/>
                <w:webHidden/>
              </w:rPr>
              <w:fldChar w:fldCharType="separate"/>
            </w:r>
            <w:r w:rsidR="00595260">
              <w:rPr>
                <w:noProof/>
                <w:webHidden/>
              </w:rPr>
              <w:t>36</w:t>
            </w:r>
            <w:r w:rsidRPr="00113511">
              <w:rPr>
                <w:noProof/>
                <w:webHidden/>
              </w:rPr>
              <w:fldChar w:fldCharType="end"/>
            </w:r>
          </w:hyperlink>
        </w:p>
        <w:p w14:paraId="032BD352" w14:textId="08C562ED" w:rsidR="00CD5DF1" w:rsidRPr="00113511" w:rsidRDefault="00CD5DF1">
          <w:pPr>
            <w:pStyle w:val="Turinys2"/>
            <w:tabs>
              <w:tab w:val="right" w:leader="dot" w:pos="9628"/>
            </w:tabs>
            <w:rPr>
              <w:rFonts w:ascii="Arial" w:eastAsiaTheme="minorEastAsia" w:hAnsi="Arial" w:cs="Arial"/>
              <w:noProof/>
              <w:lang w:eastAsia="lt-LT"/>
            </w:rPr>
          </w:pPr>
          <w:hyperlink w:anchor="_Toc72743919" w:history="1">
            <w:r w:rsidRPr="00113511">
              <w:rPr>
                <w:rStyle w:val="Hipersaitas"/>
                <w:rFonts w:ascii="Arial" w:eastAsia="Times New Roman" w:hAnsi="Arial" w:cs="Arial"/>
                <w:noProof/>
              </w:rPr>
              <w:t>3.1.7. Nuotekinio vandens šilumos panaudojimas</w:t>
            </w:r>
            <w:r w:rsidRPr="00113511">
              <w:rPr>
                <w:rFonts w:ascii="Arial" w:hAnsi="Arial" w:cs="Arial"/>
                <w:noProof/>
                <w:webHidden/>
              </w:rPr>
              <w:tab/>
            </w:r>
            <w:r w:rsidRPr="00113511">
              <w:rPr>
                <w:rFonts w:ascii="Arial" w:hAnsi="Arial" w:cs="Arial"/>
                <w:noProof/>
                <w:webHidden/>
              </w:rPr>
              <w:fldChar w:fldCharType="begin"/>
            </w:r>
            <w:r w:rsidRPr="00113511">
              <w:rPr>
                <w:rFonts w:ascii="Arial" w:hAnsi="Arial" w:cs="Arial"/>
                <w:noProof/>
                <w:webHidden/>
              </w:rPr>
              <w:instrText xml:space="preserve"> PAGEREF _Toc72743919 \h </w:instrText>
            </w:r>
            <w:r w:rsidRPr="00113511">
              <w:rPr>
                <w:rFonts w:ascii="Arial" w:hAnsi="Arial" w:cs="Arial"/>
                <w:noProof/>
                <w:webHidden/>
              </w:rPr>
            </w:r>
            <w:r w:rsidRPr="00113511">
              <w:rPr>
                <w:rFonts w:ascii="Arial" w:hAnsi="Arial" w:cs="Arial"/>
                <w:noProof/>
                <w:webHidden/>
              </w:rPr>
              <w:fldChar w:fldCharType="separate"/>
            </w:r>
            <w:r w:rsidR="00595260">
              <w:rPr>
                <w:rFonts w:ascii="Arial" w:hAnsi="Arial" w:cs="Arial"/>
                <w:noProof/>
                <w:webHidden/>
              </w:rPr>
              <w:t>37</w:t>
            </w:r>
            <w:r w:rsidRPr="00113511">
              <w:rPr>
                <w:rFonts w:ascii="Arial" w:hAnsi="Arial" w:cs="Arial"/>
                <w:noProof/>
                <w:webHidden/>
              </w:rPr>
              <w:fldChar w:fldCharType="end"/>
            </w:r>
          </w:hyperlink>
        </w:p>
        <w:p w14:paraId="4356AD2E" w14:textId="5F49F8E2" w:rsidR="00CD5DF1" w:rsidRPr="00113511" w:rsidRDefault="00CD5DF1">
          <w:pPr>
            <w:pStyle w:val="Turinys3"/>
            <w:rPr>
              <w:rFonts w:eastAsiaTheme="minorEastAsia"/>
              <w:noProof/>
              <w:lang w:eastAsia="lt-LT"/>
            </w:rPr>
          </w:pPr>
          <w:hyperlink w:anchor="_Toc72743920" w:history="1">
            <w:r w:rsidRPr="00113511">
              <w:rPr>
                <w:rStyle w:val="Hipersaitas"/>
                <w:rFonts w:ascii="Arial" w:hAnsi="Arial" w:cs="Arial"/>
                <w:noProof/>
              </w:rPr>
              <w:t>3.1.8. Galimybių apžvalgos apibendrinimas</w:t>
            </w:r>
            <w:r w:rsidRPr="00113511">
              <w:rPr>
                <w:noProof/>
                <w:webHidden/>
              </w:rPr>
              <w:tab/>
            </w:r>
            <w:r w:rsidRPr="00113511">
              <w:rPr>
                <w:noProof/>
                <w:webHidden/>
              </w:rPr>
              <w:fldChar w:fldCharType="begin"/>
            </w:r>
            <w:r w:rsidRPr="00113511">
              <w:rPr>
                <w:noProof/>
                <w:webHidden/>
              </w:rPr>
              <w:instrText xml:space="preserve"> PAGEREF _Toc72743920 \h </w:instrText>
            </w:r>
            <w:r w:rsidRPr="00113511">
              <w:rPr>
                <w:noProof/>
                <w:webHidden/>
              </w:rPr>
            </w:r>
            <w:r w:rsidRPr="00113511">
              <w:rPr>
                <w:noProof/>
                <w:webHidden/>
              </w:rPr>
              <w:fldChar w:fldCharType="separate"/>
            </w:r>
            <w:r w:rsidR="00595260">
              <w:rPr>
                <w:noProof/>
                <w:webHidden/>
              </w:rPr>
              <w:t>38</w:t>
            </w:r>
            <w:r w:rsidRPr="00113511">
              <w:rPr>
                <w:noProof/>
                <w:webHidden/>
              </w:rPr>
              <w:fldChar w:fldCharType="end"/>
            </w:r>
          </w:hyperlink>
        </w:p>
        <w:p w14:paraId="6F3EA6FC" w14:textId="076EBC80" w:rsidR="00CD5DF1" w:rsidRPr="00113511" w:rsidRDefault="00CD5DF1">
          <w:pPr>
            <w:pStyle w:val="Turinys2"/>
            <w:tabs>
              <w:tab w:val="right" w:leader="dot" w:pos="9628"/>
            </w:tabs>
            <w:rPr>
              <w:rFonts w:ascii="Arial" w:eastAsiaTheme="minorEastAsia" w:hAnsi="Arial" w:cs="Arial"/>
              <w:noProof/>
              <w:lang w:eastAsia="lt-LT"/>
            </w:rPr>
          </w:pPr>
          <w:hyperlink w:anchor="_Toc72743921" w:history="1">
            <w:r w:rsidRPr="00113511">
              <w:rPr>
                <w:rStyle w:val="Hipersaitas"/>
                <w:rFonts w:ascii="Arial" w:eastAsia="SegoeUI" w:hAnsi="Arial" w:cs="Arial"/>
                <w:noProof/>
              </w:rPr>
              <w:t>3.2</w:t>
            </w:r>
            <w:r w:rsidR="00B34DC1">
              <w:rPr>
                <w:rStyle w:val="Hipersaitas"/>
                <w:rFonts w:ascii="Arial" w:eastAsia="SegoeUI" w:hAnsi="Arial" w:cs="Arial"/>
                <w:noProof/>
              </w:rPr>
              <w:t>.</w:t>
            </w:r>
            <w:r w:rsidRPr="00113511">
              <w:rPr>
                <w:rStyle w:val="Hipersaitas"/>
                <w:rFonts w:ascii="Arial" w:eastAsia="SegoeUI" w:hAnsi="Arial" w:cs="Arial"/>
                <w:noProof/>
              </w:rPr>
              <w:t xml:space="preserve"> AIE naudojimas šildymui centralizuoto šilumos tiekimo sistemai nepriklausančiuose namų ūkiuose</w:t>
            </w:r>
            <w:r w:rsidRPr="00113511">
              <w:rPr>
                <w:rFonts w:ascii="Arial" w:hAnsi="Arial" w:cs="Arial"/>
                <w:noProof/>
                <w:webHidden/>
              </w:rPr>
              <w:tab/>
            </w:r>
            <w:r w:rsidRPr="00113511">
              <w:rPr>
                <w:rFonts w:ascii="Arial" w:hAnsi="Arial" w:cs="Arial"/>
                <w:noProof/>
                <w:webHidden/>
              </w:rPr>
              <w:fldChar w:fldCharType="begin"/>
            </w:r>
            <w:r w:rsidRPr="00113511">
              <w:rPr>
                <w:rFonts w:ascii="Arial" w:hAnsi="Arial" w:cs="Arial"/>
                <w:noProof/>
                <w:webHidden/>
              </w:rPr>
              <w:instrText xml:space="preserve"> PAGEREF _Toc72743921 \h </w:instrText>
            </w:r>
            <w:r w:rsidRPr="00113511">
              <w:rPr>
                <w:rFonts w:ascii="Arial" w:hAnsi="Arial" w:cs="Arial"/>
                <w:noProof/>
                <w:webHidden/>
              </w:rPr>
            </w:r>
            <w:r w:rsidRPr="00113511">
              <w:rPr>
                <w:rFonts w:ascii="Arial" w:hAnsi="Arial" w:cs="Arial"/>
                <w:noProof/>
                <w:webHidden/>
              </w:rPr>
              <w:fldChar w:fldCharType="separate"/>
            </w:r>
            <w:r w:rsidR="00595260">
              <w:rPr>
                <w:rFonts w:ascii="Arial" w:hAnsi="Arial" w:cs="Arial"/>
                <w:noProof/>
                <w:webHidden/>
              </w:rPr>
              <w:t>38</w:t>
            </w:r>
            <w:r w:rsidRPr="00113511">
              <w:rPr>
                <w:rFonts w:ascii="Arial" w:hAnsi="Arial" w:cs="Arial"/>
                <w:noProof/>
                <w:webHidden/>
              </w:rPr>
              <w:fldChar w:fldCharType="end"/>
            </w:r>
          </w:hyperlink>
        </w:p>
        <w:p w14:paraId="51990A41" w14:textId="085E968E" w:rsidR="00CD5DF1" w:rsidRPr="00113511" w:rsidRDefault="00CD5DF1">
          <w:pPr>
            <w:pStyle w:val="Turinys2"/>
            <w:tabs>
              <w:tab w:val="right" w:leader="dot" w:pos="9628"/>
            </w:tabs>
            <w:rPr>
              <w:rFonts w:ascii="Arial" w:eastAsiaTheme="minorEastAsia" w:hAnsi="Arial" w:cs="Arial"/>
              <w:noProof/>
              <w:lang w:eastAsia="lt-LT"/>
            </w:rPr>
          </w:pPr>
          <w:hyperlink w:anchor="_Toc72743922" w:history="1">
            <w:r w:rsidRPr="00113511">
              <w:rPr>
                <w:rStyle w:val="Hipersaitas"/>
                <w:rFonts w:ascii="Arial" w:eastAsia="SegoeUI" w:hAnsi="Arial" w:cs="Arial"/>
                <w:noProof/>
              </w:rPr>
              <w:t xml:space="preserve">3.3. </w:t>
            </w:r>
            <w:r w:rsidRPr="00113511">
              <w:rPr>
                <w:rStyle w:val="Hipersaitas"/>
                <w:rFonts w:ascii="Arial" w:hAnsi="Arial" w:cs="Arial"/>
                <w:noProof/>
              </w:rPr>
              <w:t>Elektros</w:t>
            </w:r>
            <w:r w:rsidRPr="00113511">
              <w:rPr>
                <w:rStyle w:val="Hipersaitas"/>
                <w:rFonts w:ascii="Arial" w:eastAsia="SegoeUI" w:hAnsi="Arial" w:cs="Arial"/>
                <w:noProof/>
              </w:rPr>
              <w:t xml:space="preserve"> energijos gamyba savivaldybėje iš AIE</w:t>
            </w:r>
            <w:r w:rsidRPr="00113511">
              <w:rPr>
                <w:rFonts w:ascii="Arial" w:hAnsi="Arial" w:cs="Arial"/>
                <w:noProof/>
                <w:webHidden/>
              </w:rPr>
              <w:tab/>
            </w:r>
            <w:r w:rsidRPr="00113511">
              <w:rPr>
                <w:rFonts w:ascii="Arial" w:hAnsi="Arial" w:cs="Arial"/>
                <w:noProof/>
                <w:webHidden/>
              </w:rPr>
              <w:fldChar w:fldCharType="begin"/>
            </w:r>
            <w:r w:rsidRPr="00113511">
              <w:rPr>
                <w:rFonts w:ascii="Arial" w:hAnsi="Arial" w:cs="Arial"/>
                <w:noProof/>
                <w:webHidden/>
              </w:rPr>
              <w:instrText xml:space="preserve"> PAGEREF _Toc72743922 \h </w:instrText>
            </w:r>
            <w:r w:rsidRPr="00113511">
              <w:rPr>
                <w:rFonts w:ascii="Arial" w:hAnsi="Arial" w:cs="Arial"/>
                <w:noProof/>
                <w:webHidden/>
              </w:rPr>
            </w:r>
            <w:r w:rsidRPr="00113511">
              <w:rPr>
                <w:rFonts w:ascii="Arial" w:hAnsi="Arial" w:cs="Arial"/>
                <w:noProof/>
                <w:webHidden/>
              </w:rPr>
              <w:fldChar w:fldCharType="separate"/>
            </w:r>
            <w:r w:rsidR="00595260">
              <w:rPr>
                <w:rFonts w:ascii="Arial" w:hAnsi="Arial" w:cs="Arial"/>
                <w:noProof/>
                <w:webHidden/>
              </w:rPr>
              <w:t>39</w:t>
            </w:r>
            <w:r w:rsidRPr="00113511">
              <w:rPr>
                <w:rFonts w:ascii="Arial" w:hAnsi="Arial" w:cs="Arial"/>
                <w:noProof/>
                <w:webHidden/>
              </w:rPr>
              <w:fldChar w:fldCharType="end"/>
            </w:r>
          </w:hyperlink>
        </w:p>
        <w:p w14:paraId="772B516D" w14:textId="539CA19F" w:rsidR="00CD5DF1" w:rsidRPr="00113511" w:rsidRDefault="00CD5DF1">
          <w:pPr>
            <w:pStyle w:val="Turinys2"/>
            <w:tabs>
              <w:tab w:val="right" w:leader="dot" w:pos="9628"/>
            </w:tabs>
            <w:rPr>
              <w:rFonts w:ascii="Arial" w:eastAsiaTheme="minorEastAsia" w:hAnsi="Arial" w:cs="Arial"/>
              <w:noProof/>
              <w:lang w:eastAsia="lt-LT"/>
            </w:rPr>
          </w:pPr>
          <w:hyperlink w:anchor="_Toc72743923" w:history="1">
            <w:r w:rsidRPr="00113511">
              <w:rPr>
                <w:rStyle w:val="Hipersaitas"/>
                <w:rFonts w:ascii="Arial" w:eastAsia="SegoeUI" w:hAnsi="Arial" w:cs="Arial"/>
                <w:noProof/>
              </w:rPr>
              <w:t xml:space="preserve">3.4. Biodegalų naudojimas ir </w:t>
            </w:r>
            <w:r w:rsidRPr="00113511">
              <w:rPr>
                <w:rStyle w:val="Hipersaitas"/>
                <w:rFonts w:ascii="Arial" w:hAnsi="Arial" w:cs="Arial"/>
                <w:noProof/>
              </w:rPr>
              <w:t>kiekiai</w:t>
            </w:r>
            <w:r w:rsidRPr="00113511">
              <w:rPr>
                <w:rStyle w:val="Hipersaitas"/>
                <w:rFonts w:ascii="Arial" w:eastAsia="SegoeUI" w:hAnsi="Arial" w:cs="Arial"/>
                <w:noProof/>
              </w:rPr>
              <w:t xml:space="preserve"> savivaldybėje</w:t>
            </w:r>
            <w:r w:rsidRPr="00113511">
              <w:rPr>
                <w:rFonts w:ascii="Arial" w:hAnsi="Arial" w:cs="Arial"/>
                <w:noProof/>
                <w:webHidden/>
              </w:rPr>
              <w:tab/>
            </w:r>
            <w:r w:rsidRPr="00113511">
              <w:rPr>
                <w:rFonts w:ascii="Arial" w:hAnsi="Arial" w:cs="Arial"/>
                <w:noProof/>
                <w:webHidden/>
              </w:rPr>
              <w:fldChar w:fldCharType="begin"/>
            </w:r>
            <w:r w:rsidRPr="00113511">
              <w:rPr>
                <w:rFonts w:ascii="Arial" w:hAnsi="Arial" w:cs="Arial"/>
                <w:noProof/>
                <w:webHidden/>
              </w:rPr>
              <w:instrText xml:space="preserve"> PAGEREF _Toc72743923 \h </w:instrText>
            </w:r>
            <w:r w:rsidRPr="00113511">
              <w:rPr>
                <w:rFonts w:ascii="Arial" w:hAnsi="Arial" w:cs="Arial"/>
                <w:noProof/>
                <w:webHidden/>
              </w:rPr>
            </w:r>
            <w:r w:rsidRPr="00113511">
              <w:rPr>
                <w:rFonts w:ascii="Arial" w:hAnsi="Arial" w:cs="Arial"/>
                <w:noProof/>
                <w:webHidden/>
              </w:rPr>
              <w:fldChar w:fldCharType="separate"/>
            </w:r>
            <w:r w:rsidR="00595260">
              <w:rPr>
                <w:rFonts w:ascii="Arial" w:hAnsi="Arial" w:cs="Arial"/>
                <w:noProof/>
                <w:webHidden/>
              </w:rPr>
              <w:t>40</w:t>
            </w:r>
            <w:r w:rsidRPr="00113511">
              <w:rPr>
                <w:rFonts w:ascii="Arial" w:hAnsi="Arial" w:cs="Arial"/>
                <w:noProof/>
                <w:webHidden/>
              </w:rPr>
              <w:fldChar w:fldCharType="end"/>
            </w:r>
          </w:hyperlink>
        </w:p>
        <w:p w14:paraId="53DFBF6D" w14:textId="50C869F2" w:rsidR="00CD5DF1" w:rsidRPr="00113511" w:rsidRDefault="00CD5DF1">
          <w:pPr>
            <w:pStyle w:val="Turinys2"/>
            <w:tabs>
              <w:tab w:val="right" w:leader="dot" w:pos="9628"/>
            </w:tabs>
            <w:rPr>
              <w:rFonts w:ascii="Arial" w:eastAsiaTheme="minorEastAsia" w:hAnsi="Arial" w:cs="Arial"/>
              <w:noProof/>
              <w:lang w:eastAsia="lt-LT"/>
            </w:rPr>
          </w:pPr>
          <w:hyperlink w:anchor="_Toc72743924" w:history="1">
            <w:r w:rsidRPr="00113511">
              <w:rPr>
                <w:rStyle w:val="Hipersaitas"/>
                <w:rFonts w:ascii="Arial" w:eastAsia="SegoeUI" w:hAnsi="Arial" w:cs="Arial"/>
                <w:bCs/>
                <w:noProof/>
              </w:rPr>
              <w:t>3.5. AIE sunaudojimo bendrajame galutinės energijos suvartojime nustatymas</w:t>
            </w:r>
            <w:r w:rsidRPr="00113511">
              <w:rPr>
                <w:rFonts w:ascii="Arial" w:hAnsi="Arial" w:cs="Arial"/>
                <w:noProof/>
                <w:webHidden/>
              </w:rPr>
              <w:tab/>
            </w:r>
            <w:r w:rsidRPr="00113511">
              <w:rPr>
                <w:rFonts w:ascii="Arial" w:hAnsi="Arial" w:cs="Arial"/>
                <w:noProof/>
                <w:webHidden/>
              </w:rPr>
              <w:fldChar w:fldCharType="begin"/>
            </w:r>
            <w:r w:rsidRPr="00113511">
              <w:rPr>
                <w:rFonts w:ascii="Arial" w:hAnsi="Arial" w:cs="Arial"/>
                <w:noProof/>
                <w:webHidden/>
              </w:rPr>
              <w:instrText xml:space="preserve"> PAGEREF _Toc72743924 \h </w:instrText>
            </w:r>
            <w:r w:rsidRPr="00113511">
              <w:rPr>
                <w:rFonts w:ascii="Arial" w:hAnsi="Arial" w:cs="Arial"/>
                <w:noProof/>
                <w:webHidden/>
              </w:rPr>
            </w:r>
            <w:r w:rsidRPr="00113511">
              <w:rPr>
                <w:rFonts w:ascii="Arial" w:hAnsi="Arial" w:cs="Arial"/>
                <w:noProof/>
                <w:webHidden/>
              </w:rPr>
              <w:fldChar w:fldCharType="separate"/>
            </w:r>
            <w:r w:rsidR="00595260">
              <w:rPr>
                <w:rFonts w:ascii="Arial" w:hAnsi="Arial" w:cs="Arial"/>
                <w:noProof/>
                <w:webHidden/>
              </w:rPr>
              <w:t>43</w:t>
            </w:r>
            <w:r w:rsidRPr="00113511">
              <w:rPr>
                <w:rFonts w:ascii="Arial" w:hAnsi="Arial" w:cs="Arial"/>
                <w:noProof/>
                <w:webHidden/>
              </w:rPr>
              <w:fldChar w:fldCharType="end"/>
            </w:r>
          </w:hyperlink>
        </w:p>
        <w:p w14:paraId="49BFAA1D" w14:textId="7FBBBCF4" w:rsidR="00CD5DF1" w:rsidRPr="00113511" w:rsidRDefault="00CD5DF1">
          <w:pPr>
            <w:pStyle w:val="Turinys1"/>
            <w:rPr>
              <w:rFonts w:eastAsiaTheme="minorEastAsia"/>
              <w:b w:val="0"/>
              <w:bCs w:val="0"/>
              <w:lang w:eastAsia="lt-LT"/>
            </w:rPr>
          </w:pPr>
          <w:hyperlink w:anchor="_Toc72743925" w:history="1">
            <w:r w:rsidRPr="00113511">
              <w:rPr>
                <w:rStyle w:val="Hipersaitas"/>
              </w:rPr>
              <w:t>4. Kėdainių rajono savivaldybės atsinaujinančių išteklių energijos potencialas</w:t>
            </w:r>
            <w:r w:rsidRPr="00113511">
              <w:rPr>
                <w:webHidden/>
              </w:rPr>
              <w:tab/>
            </w:r>
            <w:r w:rsidRPr="00113511">
              <w:rPr>
                <w:webHidden/>
              </w:rPr>
              <w:fldChar w:fldCharType="begin"/>
            </w:r>
            <w:r w:rsidRPr="00113511">
              <w:rPr>
                <w:webHidden/>
              </w:rPr>
              <w:instrText xml:space="preserve"> PAGEREF _Toc72743925 \h </w:instrText>
            </w:r>
            <w:r w:rsidRPr="00113511">
              <w:rPr>
                <w:webHidden/>
              </w:rPr>
            </w:r>
            <w:r w:rsidRPr="00113511">
              <w:rPr>
                <w:webHidden/>
              </w:rPr>
              <w:fldChar w:fldCharType="separate"/>
            </w:r>
            <w:r w:rsidR="00595260">
              <w:rPr>
                <w:webHidden/>
              </w:rPr>
              <w:t>44</w:t>
            </w:r>
            <w:r w:rsidRPr="00113511">
              <w:rPr>
                <w:webHidden/>
              </w:rPr>
              <w:fldChar w:fldCharType="end"/>
            </w:r>
          </w:hyperlink>
        </w:p>
        <w:p w14:paraId="58EDFB7E" w14:textId="0164C957" w:rsidR="00CD5DF1" w:rsidRPr="00113511" w:rsidRDefault="00CD5DF1">
          <w:pPr>
            <w:pStyle w:val="Turinys2"/>
            <w:tabs>
              <w:tab w:val="right" w:leader="dot" w:pos="9628"/>
            </w:tabs>
            <w:rPr>
              <w:rFonts w:ascii="Arial" w:eastAsiaTheme="minorEastAsia" w:hAnsi="Arial" w:cs="Arial"/>
              <w:noProof/>
              <w:lang w:eastAsia="lt-LT"/>
            </w:rPr>
          </w:pPr>
          <w:hyperlink w:anchor="_Toc72743926" w:history="1">
            <w:r w:rsidRPr="00113511">
              <w:rPr>
                <w:rStyle w:val="Hipersaitas"/>
                <w:rFonts w:ascii="Arial" w:hAnsi="Arial" w:cs="Arial"/>
                <w:noProof/>
              </w:rPr>
              <w:t>4.1. Biomasės (medienos) kuro išteklių potencialas</w:t>
            </w:r>
            <w:r w:rsidRPr="00113511">
              <w:rPr>
                <w:rFonts w:ascii="Arial" w:hAnsi="Arial" w:cs="Arial"/>
                <w:noProof/>
                <w:webHidden/>
              </w:rPr>
              <w:tab/>
            </w:r>
            <w:r w:rsidRPr="00113511">
              <w:rPr>
                <w:rFonts w:ascii="Arial" w:hAnsi="Arial" w:cs="Arial"/>
                <w:noProof/>
                <w:webHidden/>
              </w:rPr>
              <w:fldChar w:fldCharType="begin"/>
            </w:r>
            <w:r w:rsidRPr="00113511">
              <w:rPr>
                <w:rFonts w:ascii="Arial" w:hAnsi="Arial" w:cs="Arial"/>
                <w:noProof/>
                <w:webHidden/>
              </w:rPr>
              <w:instrText xml:space="preserve"> PAGEREF _Toc72743926 \h </w:instrText>
            </w:r>
            <w:r w:rsidRPr="00113511">
              <w:rPr>
                <w:rFonts w:ascii="Arial" w:hAnsi="Arial" w:cs="Arial"/>
                <w:noProof/>
                <w:webHidden/>
              </w:rPr>
            </w:r>
            <w:r w:rsidRPr="00113511">
              <w:rPr>
                <w:rFonts w:ascii="Arial" w:hAnsi="Arial" w:cs="Arial"/>
                <w:noProof/>
                <w:webHidden/>
              </w:rPr>
              <w:fldChar w:fldCharType="separate"/>
            </w:r>
            <w:r w:rsidR="00595260">
              <w:rPr>
                <w:rFonts w:ascii="Arial" w:hAnsi="Arial" w:cs="Arial"/>
                <w:noProof/>
                <w:webHidden/>
              </w:rPr>
              <w:t>44</w:t>
            </w:r>
            <w:r w:rsidRPr="00113511">
              <w:rPr>
                <w:rFonts w:ascii="Arial" w:hAnsi="Arial" w:cs="Arial"/>
                <w:noProof/>
                <w:webHidden/>
              </w:rPr>
              <w:fldChar w:fldCharType="end"/>
            </w:r>
          </w:hyperlink>
        </w:p>
        <w:p w14:paraId="3CD5EC43" w14:textId="3A0A7351" w:rsidR="00CD5DF1" w:rsidRPr="00113511" w:rsidRDefault="00CD5DF1">
          <w:pPr>
            <w:pStyle w:val="Turinys2"/>
            <w:tabs>
              <w:tab w:val="right" w:leader="dot" w:pos="9628"/>
            </w:tabs>
            <w:rPr>
              <w:rFonts w:ascii="Arial" w:eastAsiaTheme="minorEastAsia" w:hAnsi="Arial" w:cs="Arial"/>
              <w:noProof/>
              <w:lang w:eastAsia="lt-LT"/>
            </w:rPr>
          </w:pPr>
          <w:hyperlink w:anchor="_Toc72743927" w:history="1">
            <w:r w:rsidRPr="00113511">
              <w:rPr>
                <w:rStyle w:val="Hipersaitas"/>
                <w:rFonts w:ascii="Arial" w:hAnsi="Arial" w:cs="Arial"/>
                <w:noProof/>
              </w:rPr>
              <w:t>4.2. Energetinių plantacijų kuras</w:t>
            </w:r>
            <w:r w:rsidRPr="00113511">
              <w:rPr>
                <w:rFonts w:ascii="Arial" w:hAnsi="Arial" w:cs="Arial"/>
                <w:noProof/>
                <w:webHidden/>
              </w:rPr>
              <w:tab/>
            </w:r>
            <w:r w:rsidRPr="00113511">
              <w:rPr>
                <w:rFonts w:ascii="Arial" w:hAnsi="Arial" w:cs="Arial"/>
                <w:noProof/>
                <w:webHidden/>
              </w:rPr>
              <w:fldChar w:fldCharType="begin"/>
            </w:r>
            <w:r w:rsidRPr="00113511">
              <w:rPr>
                <w:rFonts w:ascii="Arial" w:hAnsi="Arial" w:cs="Arial"/>
                <w:noProof/>
                <w:webHidden/>
              </w:rPr>
              <w:instrText xml:space="preserve"> PAGEREF _Toc72743927 \h </w:instrText>
            </w:r>
            <w:r w:rsidRPr="00113511">
              <w:rPr>
                <w:rFonts w:ascii="Arial" w:hAnsi="Arial" w:cs="Arial"/>
                <w:noProof/>
                <w:webHidden/>
              </w:rPr>
            </w:r>
            <w:r w:rsidRPr="00113511">
              <w:rPr>
                <w:rFonts w:ascii="Arial" w:hAnsi="Arial" w:cs="Arial"/>
                <w:noProof/>
                <w:webHidden/>
              </w:rPr>
              <w:fldChar w:fldCharType="separate"/>
            </w:r>
            <w:r w:rsidR="00595260">
              <w:rPr>
                <w:rFonts w:ascii="Arial" w:hAnsi="Arial" w:cs="Arial"/>
                <w:noProof/>
                <w:webHidden/>
              </w:rPr>
              <w:t>45</w:t>
            </w:r>
            <w:r w:rsidRPr="00113511">
              <w:rPr>
                <w:rFonts w:ascii="Arial" w:hAnsi="Arial" w:cs="Arial"/>
                <w:noProof/>
                <w:webHidden/>
              </w:rPr>
              <w:fldChar w:fldCharType="end"/>
            </w:r>
          </w:hyperlink>
        </w:p>
        <w:p w14:paraId="75D597DC" w14:textId="3C2F44CB" w:rsidR="00CD5DF1" w:rsidRPr="00113511" w:rsidRDefault="00CD5DF1">
          <w:pPr>
            <w:pStyle w:val="Turinys2"/>
            <w:tabs>
              <w:tab w:val="right" w:leader="dot" w:pos="9628"/>
            </w:tabs>
            <w:rPr>
              <w:rFonts w:ascii="Arial" w:eastAsiaTheme="minorEastAsia" w:hAnsi="Arial" w:cs="Arial"/>
              <w:noProof/>
              <w:lang w:eastAsia="lt-LT"/>
            </w:rPr>
          </w:pPr>
          <w:hyperlink w:anchor="_Toc72743928" w:history="1">
            <w:r w:rsidRPr="00113511">
              <w:rPr>
                <w:rStyle w:val="Hipersaitas"/>
                <w:rFonts w:ascii="Arial" w:hAnsi="Arial" w:cs="Arial"/>
                <w:noProof/>
              </w:rPr>
              <w:t>4.3. Šiaudų kuro ištekliai</w:t>
            </w:r>
            <w:r w:rsidRPr="00113511">
              <w:rPr>
                <w:rFonts w:ascii="Arial" w:hAnsi="Arial" w:cs="Arial"/>
                <w:noProof/>
                <w:webHidden/>
              </w:rPr>
              <w:tab/>
            </w:r>
            <w:r w:rsidRPr="00113511">
              <w:rPr>
                <w:rFonts w:ascii="Arial" w:hAnsi="Arial" w:cs="Arial"/>
                <w:noProof/>
                <w:webHidden/>
              </w:rPr>
              <w:fldChar w:fldCharType="begin"/>
            </w:r>
            <w:r w:rsidRPr="00113511">
              <w:rPr>
                <w:rFonts w:ascii="Arial" w:hAnsi="Arial" w:cs="Arial"/>
                <w:noProof/>
                <w:webHidden/>
              </w:rPr>
              <w:instrText xml:space="preserve"> PAGEREF _Toc72743928 \h </w:instrText>
            </w:r>
            <w:r w:rsidRPr="00113511">
              <w:rPr>
                <w:rFonts w:ascii="Arial" w:hAnsi="Arial" w:cs="Arial"/>
                <w:noProof/>
                <w:webHidden/>
              </w:rPr>
            </w:r>
            <w:r w:rsidRPr="00113511">
              <w:rPr>
                <w:rFonts w:ascii="Arial" w:hAnsi="Arial" w:cs="Arial"/>
                <w:noProof/>
                <w:webHidden/>
              </w:rPr>
              <w:fldChar w:fldCharType="separate"/>
            </w:r>
            <w:r w:rsidR="00595260">
              <w:rPr>
                <w:rFonts w:ascii="Arial" w:hAnsi="Arial" w:cs="Arial"/>
                <w:noProof/>
                <w:webHidden/>
              </w:rPr>
              <w:t>45</w:t>
            </w:r>
            <w:r w:rsidRPr="00113511">
              <w:rPr>
                <w:rFonts w:ascii="Arial" w:hAnsi="Arial" w:cs="Arial"/>
                <w:noProof/>
                <w:webHidden/>
              </w:rPr>
              <w:fldChar w:fldCharType="end"/>
            </w:r>
          </w:hyperlink>
        </w:p>
        <w:p w14:paraId="1E2FC4BE" w14:textId="4989343B" w:rsidR="00CD5DF1" w:rsidRPr="00113511" w:rsidRDefault="00CD5DF1">
          <w:pPr>
            <w:pStyle w:val="Turinys2"/>
            <w:tabs>
              <w:tab w:val="right" w:leader="dot" w:pos="9628"/>
            </w:tabs>
            <w:rPr>
              <w:rFonts w:ascii="Arial" w:eastAsiaTheme="minorEastAsia" w:hAnsi="Arial" w:cs="Arial"/>
              <w:noProof/>
              <w:lang w:eastAsia="lt-LT"/>
            </w:rPr>
          </w:pPr>
          <w:hyperlink w:anchor="_Toc72743929" w:history="1">
            <w:r w:rsidRPr="00113511">
              <w:rPr>
                <w:rStyle w:val="Hipersaitas"/>
                <w:rFonts w:ascii="Arial" w:hAnsi="Arial" w:cs="Arial"/>
                <w:noProof/>
              </w:rPr>
              <w:t>4.4. Biodujų gamybos ir išgavimo potencialas</w:t>
            </w:r>
            <w:r w:rsidRPr="00113511">
              <w:rPr>
                <w:rFonts w:ascii="Arial" w:hAnsi="Arial" w:cs="Arial"/>
                <w:noProof/>
                <w:webHidden/>
              </w:rPr>
              <w:tab/>
            </w:r>
            <w:r w:rsidRPr="00113511">
              <w:rPr>
                <w:rFonts w:ascii="Arial" w:hAnsi="Arial" w:cs="Arial"/>
                <w:noProof/>
                <w:webHidden/>
              </w:rPr>
              <w:fldChar w:fldCharType="begin"/>
            </w:r>
            <w:r w:rsidRPr="00113511">
              <w:rPr>
                <w:rFonts w:ascii="Arial" w:hAnsi="Arial" w:cs="Arial"/>
                <w:noProof/>
                <w:webHidden/>
              </w:rPr>
              <w:instrText xml:space="preserve"> PAGEREF _Toc72743929 \h </w:instrText>
            </w:r>
            <w:r w:rsidRPr="00113511">
              <w:rPr>
                <w:rFonts w:ascii="Arial" w:hAnsi="Arial" w:cs="Arial"/>
                <w:noProof/>
                <w:webHidden/>
              </w:rPr>
            </w:r>
            <w:r w:rsidRPr="00113511">
              <w:rPr>
                <w:rFonts w:ascii="Arial" w:hAnsi="Arial" w:cs="Arial"/>
                <w:noProof/>
                <w:webHidden/>
              </w:rPr>
              <w:fldChar w:fldCharType="separate"/>
            </w:r>
            <w:r w:rsidR="00595260">
              <w:rPr>
                <w:rFonts w:ascii="Arial" w:hAnsi="Arial" w:cs="Arial"/>
                <w:noProof/>
                <w:webHidden/>
              </w:rPr>
              <w:t>46</w:t>
            </w:r>
            <w:r w:rsidRPr="00113511">
              <w:rPr>
                <w:rFonts w:ascii="Arial" w:hAnsi="Arial" w:cs="Arial"/>
                <w:noProof/>
                <w:webHidden/>
              </w:rPr>
              <w:fldChar w:fldCharType="end"/>
            </w:r>
          </w:hyperlink>
        </w:p>
        <w:p w14:paraId="299B5D34" w14:textId="7FCC5F8B" w:rsidR="00CD5DF1" w:rsidRPr="00113511" w:rsidRDefault="00CD5DF1">
          <w:pPr>
            <w:pStyle w:val="Turinys3"/>
            <w:rPr>
              <w:rFonts w:eastAsiaTheme="minorEastAsia"/>
              <w:noProof/>
              <w:lang w:eastAsia="lt-LT"/>
            </w:rPr>
          </w:pPr>
          <w:hyperlink w:anchor="_Toc72743930" w:history="1">
            <w:r w:rsidRPr="00113511">
              <w:rPr>
                <w:rStyle w:val="Hipersaitas"/>
                <w:rFonts w:ascii="Arial" w:hAnsi="Arial" w:cs="Arial"/>
                <w:noProof/>
              </w:rPr>
              <w:t>4.4.1. Biodujų potencialas iš žemės ūkio ir maisto pramonės atliekų</w:t>
            </w:r>
            <w:r w:rsidRPr="00113511">
              <w:rPr>
                <w:noProof/>
                <w:webHidden/>
              </w:rPr>
              <w:tab/>
            </w:r>
            <w:r w:rsidRPr="00113511">
              <w:rPr>
                <w:noProof/>
                <w:webHidden/>
              </w:rPr>
              <w:fldChar w:fldCharType="begin"/>
            </w:r>
            <w:r w:rsidRPr="00113511">
              <w:rPr>
                <w:noProof/>
                <w:webHidden/>
              </w:rPr>
              <w:instrText xml:space="preserve"> PAGEREF _Toc72743930 \h </w:instrText>
            </w:r>
            <w:r w:rsidRPr="00113511">
              <w:rPr>
                <w:noProof/>
                <w:webHidden/>
              </w:rPr>
            </w:r>
            <w:r w:rsidRPr="00113511">
              <w:rPr>
                <w:noProof/>
                <w:webHidden/>
              </w:rPr>
              <w:fldChar w:fldCharType="separate"/>
            </w:r>
            <w:r w:rsidR="00595260">
              <w:rPr>
                <w:noProof/>
                <w:webHidden/>
              </w:rPr>
              <w:t>47</w:t>
            </w:r>
            <w:r w:rsidRPr="00113511">
              <w:rPr>
                <w:noProof/>
                <w:webHidden/>
              </w:rPr>
              <w:fldChar w:fldCharType="end"/>
            </w:r>
          </w:hyperlink>
        </w:p>
        <w:p w14:paraId="485365DD" w14:textId="17E1F000" w:rsidR="00CD5DF1" w:rsidRPr="00113511" w:rsidRDefault="00CD5DF1">
          <w:pPr>
            <w:pStyle w:val="Turinys3"/>
            <w:rPr>
              <w:rFonts w:eastAsiaTheme="minorEastAsia"/>
              <w:noProof/>
              <w:lang w:eastAsia="lt-LT"/>
            </w:rPr>
          </w:pPr>
          <w:hyperlink w:anchor="_Toc72743931" w:history="1">
            <w:r w:rsidRPr="00113511">
              <w:rPr>
                <w:rStyle w:val="Hipersaitas"/>
                <w:rFonts w:ascii="Arial" w:hAnsi="Arial" w:cs="Arial"/>
                <w:noProof/>
              </w:rPr>
              <w:t>4.4.2. Sąvartynų biodujų potencialas</w:t>
            </w:r>
            <w:r w:rsidRPr="00113511">
              <w:rPr>
                <w:noProof/>
                <w:webHidden/>
              </w:rPr>
              <w:tab/>
            </w:r>
            <w:r w:rsidRPr="00113511">
              <w:rPr>
                <w:noProof/>
                <w:webHidden/>
              </w:rPr>
              <w:fldChar w:fldCharType="begin"/>
            </w:r>
            <w:r w:rsidRPr="00113511">
              <w:rPr>
                <w:noProof/>
                <w:webHidden/>
              </w:rPr>
              <w:instrText xml:space="preserve"> PAGEREF _Toc72743931 \h </w:instrText>
            </w:r>
            <w:r w:rsidRPr="00113511">
              <w:rPr>
                <w:noProof/>
                <w:webHidden/>
              </w:rPr>
            </w:r>
            <w:r w:rsidRPr="00113511">
              <w:rPr>
                <w:noProof/>
                <w:webHidden/>
              </w:rPr>
              <w:fldChar w:fldCharType="separate"/>
            </w:r>
            <w:r w:rsidR="00595260">
              <w:rPr>
                <w:noProof/>
                <w:webHidden/>
              </w:rPr>
              <w:t>47</w:t>
            </w:r>
            <w:r w:rsidRPr="00113511">
              <w:rPr>
                <w:noProof/>
                <w:webHidden/>
              </w:rPr>
              <w:fldChar w:fldCharType="end"/>
            </w:r>
          </w:hyperlink>
        </w:p>
        <w:p w14:paraId="42779E2F" w14:textId="70426CB9" w:rsidR="00CD5DF1" w:rsidRPr="00113511" w:rsidRDefault="00CD5DF1">
          <w:pPr>
            <w:pStyle w:val="Turinys3"/>
            <w:rPr>
              <w:rFonts w:eastAsiaTheme="minorEastAsia"/>
              <w:noProof/>
              <w:lang w:eastAsia="lt-LT"/>
            </w:rPr>
          </w:pPr>
          <w:hyperlink w:anchor="_Toc72743932" w:history="1">
            <w:r w:rsidRPr="00113511">
              <w:rPr>
                <w:rStyle w:val="Hipersaitas"/>
                <w:rFonts w:ascii="Arial" w:eastAsia="Times New Roman" w:hAnsi="Arial" w:cs="Arial"/>
                <w:noProof/>
                <w:shd w:val="clear" w:color="auto" w:fill="FFFFFF"/>
                <w:lang w:val="en-US" w:eastAsia="en-GB"/>
              </w:rPr>
              <w:t>4.4.3. Bioduj</w:t>
            </w:r>
            <w:r w:rsidRPr="00113511">
              <w:rPr>
                <w:rStyle w:val="Hipersaitas"/>
                <w:rFonts w:ascii="Arial" w:eastAsia="Times New Roman" w:hAnsi="Arial" w:cs="Arial"/>
                <w:noProof/>
                <w:shd w:val="clear" w:color="auto" w:fill="FFFFFF"/>
                <w:lang w:eastAsia="en-GB"/>
              </w:rPr>
              <w:t>ų iš nuotekų dumblo potencialas</w:t>
            </w:r>
            <w:r w:rsidRPr="00113511">
              <w:rPr>
                <w:noProof/>
                <w:webHidden/>
              </w:rPr>
              <w:tab/>
            </w:r>
            <w:r w:rsidRPr="00113511">
              <w:rPr>
                <w:noProof/>
                <w:webHidden/>
              </w:rPr>
              <w:fldChar w:fldCharType="begin"/>
            </w:r>
            <w:r w:rsidRPr="00113511">
              <w:rPr>
                <w:noProof/>
                <w:webHidden/>
              </w:rPr>
              <w:instrText xml:space="preserve"> PAGEREF _Toc72743932 \h </w:instrText>
            </w:r>
            <w:r w:rsidRPr="00113511">
              <w:rPr>
                <w:noProof/>
                <w:webHidden/>
              </w:rPr>
            </w:r>
            <w:r w:rsidRPr="00113511">
              <w:rPr>
                <w:noProof/>
                <w:webHidden/>
              </w:rPr>
              <w:fldChar w:fldCharType="separate"/>
            </w:r>
            <w:r w:rsidR="00595260">
              <w:rPr>
                <w:noProof/>
                <w:webHidden/>
              </w:rPr>
              <w:t>47</w:t>
            </w:r>
            <w:r w:rsidRPr="00113511">
              <w:rPr>
                <w:noProof/>
                <w:webHidden/>
              </w:rPr>
              <w:fldChar w:fldCharType="end"/>
            </w:r>
          </w:hyperlink>
        </w:p>
        <w:p w14:paraId="01FC552F" w14:textId="430D53D3" w:rsidR="00CD5DF1" w:rsidRPr="00113511" w:rsidRDefault="00CD5DF1">
          <w:pPr>
            <w:pStyle w:val="Turinys2"/>
            <w:tabs>
              <w:tab w:val="right" w:leader="dot" w:pos="9628"/>
            </w:tabs>
            <w:rPr>
              <w:rFonts w:ascii="Arial" w:eastAsiaTheme="minorEastAsia" w:hAnsi="Arial" w:cs="Arial"/>
              <w:noProof/>
              <w:lang w:eastAsia="lt-LT"/>
            </w:rPr>
          </w:pPr>
          <w:hyperlink w:anchor="_Toc72743933" w:history="1">
            <w:r w:rsidRPr="00113511">
              <w:rPr>
                <w:rStyle w:val="Hipersaitas"/>
                <w:rFonts w:ascii="Arial" w:hAnsi="Arial" w:cs="Arial"/>
                <w:noProof/>
              </w:rPr>
              <w:t>4.5. Komunalinių atliekų potencialas</w:t>
            </w:r>
            <w:r w:rsidRPr="00113511">
              <w:rPr>
                <w:rFonts w:ascii="Arial" w:hAnsi="Arial" w:cs="Arial"/>
                <w:noProof/>
                <w:webHidden/>
              </w:rPr>
              <w:tab/>
            </w:r>
            <w:r w:rsidRPr="00113511">
              <w:rPr>
                <w:rFonts w:ascii="Arial" w:hAnsi="Arial" w:cs="Arial"/>
                <w:noProof/>
                <w:webHidden/>
              </w:rPr>
              <w:fldChar w:fldCharType="begin"/>
            </w:r>
            <w:r w:rsidRPr="00113511">
              <w:rPr>
                <w:rFonts w:ascii="Arial" w:hAnsi="Arial" w:cs="Arial"/>
                <w:noProof/>
                <w:webHidden/>
              </w:rPr>
              <w:instrText xml:space="preserve"> PAGEREF _Toc72743933 \h </w:instrText>
            </w:r>
            <w:r w:rsidRPr="00113511">
              <w:rPr>
                <w:rFonts w:ascii="Arial" w:hAnsi="Arial" w:cs="Arial"/>
                <w:noProof/>
                <w:webHidden/>
              </w:rPr>
            </w:r>
            <w:r w:rsidRPr="00113511">
              <w:rPr>
                <w:rFonts w:ascii="Arial" w:hAnsi="Arial" w:cs="Arial"/>
                <w:noProof/>
                <w:webHidden/>
              </w:rPr>
              <w:fldChar w:fldCharType="separate"/>
            </w:r>
            <w:r w:rsidR="00595260">
              <w:rPr>
                <w:rFonts w:ascii="Arial" w:hAnsi="Arial" w:cs="Arial"/>
                <w:noProof/>
                <w:webHidden/>
              </w:rPr>
              <w:t>48</w:t>
            </w:r>
            <w:r w:rsidRPr="00113511">
              <w:rPr>
                <w:rFonts w:ascii="Arial" w:hAnsi="Arial" w:cs="Arial"/>
                <w:noProof/>
                <w:webHidden/>
              </w:rPr>
              <w:fldChar w:fldCharType="end"/>
            </w:r>
          </w:hyperlink>
        </w:p>
        <w:p w14:paraId="485C92F6" w14:textId="7CA398A4" w:rsidR="00CD5DF1" w:rsidRPr="00113511" w:rsidRDefault="00CD5DF1">
          <w:pPr>
            <w:pStyle w:val="Turinys2"/>
            <w:tabs>
              <w:tab w:val="right" w:leader="dot" w:pos="9628"/>
            </w:tabs>
            <w:rPr>
              <w:rFonts w:ascii="Arial" w:eastAsiaTheme="minorEastAsia" w:hAnsi="Arial" w:cs="Arial"/>
              <w:noProof/>
              <w:lang w:eastAsia="lt-LT"/>
            </w:rPr>
          </w:pPr>
          <w:hyperlink w:anchor="_Toc72743934" w:history="1">
            <w:r w:rsidRPr="00113511">
              <w:rPr>
                <w:rStyle w:val="Hipersaitas"/>
                <w:rFonts w:ascii="Arial" w:eastAsia="SegoeUI" w:hAnsi="Arial" w:cs="Arial"/>
                <w:noProof/>
                <w:lang w:val="en-US"/>
              </w:rPr>
              <w:t xml:space="preserve">4.6. </w:t>
            </w:r>
            <w:r w:rsidRPr="00113511">
              <w:rPr>
                <w:rStyle w:val="Hipersaitas"/>
                <w:rFonts w:ascii="Arial" w:hAnsi="Arial" w:cs="Arial"/>
                <w:noProof/>
              </w:rPr>
              <w:t>Vėjo energijos išteklių panaudojimo potencialas</w:t>
            </w:r>
            <w:r w:rsidRPr="00113511">
              <w:rPr>
                <w:rFonts w:ascii="Arial" w:hAnsi="Arial" w:cs="Arial"/>
                <w:noProof/>
                <w:webHidden/>
              </w:rPr>
              <w:tab/>
            </w:r>
            <w:r w:rsidRPr="00113511">
              <w:rPr>
                <w:rFonts w:ascii="Arial" w:hAnsi="Arial" w:cs="Arial"/>
                <w:noProof/>
                <w:webHidden/>
              </w:rPr>
              <w:fldChar w:fldCharType="begin"/>
            </w:r>
            <w:r w:rsidRPr="00113511">
              <w:rPr>
                <w:rFonts w:ascii="Arial" w:hAnsi="Arial" w:cs="Arial"/>
                <w:noProof/>
                <w:webHidden/>
              </w:rPr>
              <w:instrText xml:space="preserve"> PAGEREF _Toc72743934 \h </w:instrText>
            </w:r>
            <w:r w:rsidRPr="00113511">
              <w:rPr>
                <w:rFonts w:ascii="Arial" w:hAnsi="Arial" w:cs="Arial"/>
                <w:noProof/>
                <w:webHidden/>
              </w:rPr>
            </w:r>
            <w:r w:rsidRPr="00113511">
              <w:rPr>
                <w:rFonts w:ascii="Arial" w:hAnsi="Arial" w:cs="Arial"/>
                <w:noProof/>
                <w:webHidden/>
              </w:rPr>
              <w:fldChar w:fldCharType="separate"/>
            </w:r>
            <w:r w:rsidR="00595260">
              <w:rPr>
                <w:rFonts w:ascii="Arial" w:hAnsi="Arial" w:cs="Arial"/>
                <w:noProof/>
                <w:webHidden/>
              </w:rPr>
              <w:t>48</w:t>
            </w:r>
            <w:r w:rsidRPr="00113511">
              <w:rPr>
                <w:rFonts w:ascii="Arial" w:hAnsi="Arial" w:cs="Arial"/>
                <w:noProof/>
                <w:webHidden/>
              </w:rPr>
              <w:fldChar w:fldCharType="end"/>
            </w:r>
          </w:hyperlink>
        </w:p>
        <w:p w14:paraId="227ECBA0" w14:textId="163F5590" w:rsidR="00CD5DF1" w:rsidRPr="00113511" w:rsidRDefault="00CD5DF1">
          <w:pPr>
            <w:pStyle w:val="Turinys2"/>
            <w:tabs>
              <w:tab w:val="right" w:leader="dot" w:pos="9628"/>
            </w:tabs>
            <w:rPr>
              <w:rFonts w:ascii="Arial" w:eastAsiaTheme="minorEastAsia" w:hAnsi="Arial" w:cs="Arial"/>
              <w:noProof/>
              <w:lang w:eastAsia="lt-LT"/>
            </w:rPr>
          </w:pPr>
          <w:hyperlink w:anchor="_Toc72743935" w:history="1">
            <w:r w:rsidRPr="00113511">
              <w:rPr>
                <w:rStyle w:val="Hipersaitas"/>
                <w:rFonts w:ascii="Arial" w:eastAsia="SegoeUI" w:hAnsi="Arial" w:cs="Arial"/>
                <w:noProof/>
                <w:lang w:val="en-US"/>
              </w:rPr>
              <w:t xml:space="preserve">4.7. </w:t>
            </w:r>
            <w:r w:rsidRPr="00113511">
              <w:rPr>
                <w:rStyle w:val="Hipersaitas"/>
                <w:rFonts w:ascii="Arial" w:hAnsi="Arial" w:cs="Arial"/>
                <w:noProof/>
              </w:rPr>
              <w:t>Saulės energijos išteklių panaudojimo potencialas</w:t>
            </w:r>
            <w:r w:rsidRPr="00113511">
              <w:rPr>
                <w:rFonts w:ascii="Arial" w:hAnsi="Arial" w:cs="Arial"/>
                <w:noProof/>
                <w:webHidden/>
              </w:rPr>
              <w:tab/>
            </w:r>
            <w:r w:rsidRPr="00113511">
              <w:rPr>
                <w:rFonts w:ascii="Arial" w:hAnsi="Arial" w:cs="Arial"/>
                <w:noProof/>
                <w:webHidden/>
              </w:rPr>
              <w:fldChar w:fldCharType="begin"/>
            </w:r>
            <w:r w:rsidRPr="00113511">
              <w:rPr>
                <w:rFonts w:ascii="Arial" w:hAnsi="Arial" w:cs="Arial"/>
                <w:noProof/>
                <w:webHidden/>
              </w:rPr>
              <w:instrText xml:space="preserve"> PAGEREF _Toc72743935 \h </w:instrText>
            </w:r>
            <w:r w:rsidRPr="00113511">
              <w:rPr>
                <w:rFonts w:ascii="Arial" w:hAnsi="Arial" w:cs="Arial"/>
                <w:noProof/>
                <w:webHidden/>
              </w:rPr>
            </w:r>
            <w:r w:rsidRPr="00113511">
              <w:rPr>
                <w:rFonts w:ascii="Arial" w:hAnsi="Arial" w:cs="Arial"/>
                <w:noProof/>
                <w:webHidden/>
              </w:rPr>
              <w:fldChar w:fldCharType="separate"/>
            </w:r>
            <w:r w:rsidR="00595260">
              <w:rPr>
                <w:rFonts w:ascii="Arial" w:hAnsi="Arial" w:cs="Arial"/>
                <w:noProof/>
                <w:webHidden/>
              </w:rPr>
              <w:t>52</w:t>
            </w:r>
            <w:r w:rsidRPr="00113511">
              <w:rPr>
                <w:rFonts w:ascii="Arial" w:hAnsi="Arial" w:cs="Arial"/>
                <w:noProof/>
                <w:webHidden/>
              </w:rPr>
              <w:fldChar w:fldCharType="end"/>
            </w:r>
          </w:hyperlink>
        </w:p>
        <w:p w14:paraId="755684F3" w14:textId="332D6D57" w:rsidR="00CD5DF1" w:rsidRPr="00113511" w:rsidRDefault="00CD5DF1">
          <w:pPr>
            <w:pStyle w:val="Turinys2"/>
            <w:tabs>
              <w:tab w:val="right" w:leader="dot" w:pos="9628"/>
            </w:tabs>
            <w:rPr>
              <w:rFonts w:ascii="Arial" w:eastAsiaTheme="minorEastAsia" w:hAnsi="Arial" w:cs="Arial"/>
              <w:noProof/>
              <w:lang w:eastAsia="lt-LT"/>
            </w:rPr>
          </w:pPr>
          <w:hyperlink w:anchor="_Toc72743936" w:history="1">
            <w:r w:rsidRPr="00113511">
              <w:rPr>
                <w:rStyle w:val="Hipersaitas"/>
                <w:rFonts w:ascii="Arial" w:eastAsia="SegoeUI" w:hAnsi="Arial" w:cs="Arial"/>
                <w:noProof/>
              </w:rPr>
              <w:t>4.8. Geoterminės ir aeroterminės energijos potencialas</w:t>
            </w:r>
            <w:r w:rsidRPr="00113511">
              <w:rPr>
                <w:rFonts w:ascii="Arial" w:hAnsi="Arial" w:cs="Arial"/>
                <w:noProof/>
                <w:webHidden/>
              </w:rPr>
              <w:tab/>
            </w:r>
            <w:r w:rsidRPr="00113511">
              <w:rPr>
                <w:rFonts w:ascii="Arial" w:hAnsi="Arial" w:cs="Arial"/>
                <w:noProof/>
                <w:webHidden/>
              </w:rPr>
              <w:fldChar w:fldCharType="begin"/>
            </w:r>
            <w:r w:rsidRPr="00113511">
              <w:rPr>
                <w:rFonts w:ascii="Arial" w:hAnsi="Arial" w:cs="Arial"/>
                <w:noProof/>
                <w:webHidden/>
              </w:rPr>
              <w:instrText xml:space="preserve"> PAGEREF _Toc72743936 \h </w:instrText>
            </w:r>
            <w:r w:rsidRPr="00113511">
              <w:rPr>
                <w:rFonts w:ascii="Arial" w:hAnsi="Arial" w:cs="Arial"/>
                <w:noProof/>
                <w:webHidden/>
              </w:rPr>
            </w:r>
            <w:r w:rsidRPr="00113511">
              <w:rPr>
                <w:rFonts w:ascii="Arial" w:hAnsi="Arial" w:cs="Arial"/>
                <w:noProof/>
                <w:webHidden/>
              </w:rPr>
              <w:fldChar w:fldCharType="separate"/>
            </w:r>
            <w:r w:rsidR="00595260">
              <w:rPr>
                <w:rFonts w:ascii="Arial" w:hAnsi="Arial" w:cs="Arial"/>
                <w:noProof/>
                <w:webHidden/>
              </w:rPr>
              <w:t>55</w:t>
            </w:r>
            <w:r w:rsidRPr="00113511">
              <w:rPr>
                <w:rFonts w:ascii="Arial" w:hAnsi="Arial" w:cs="Arial"/>
                <w:noProof/>
                <w:webHidden/>
              </w:rPr>
              <w:fldChar w:fldCharType="end"/>
            </w:r>
          </w:hyperlink>
        </w:p>
        <w:p w14:paraId="13375797" w14:textId="522AC353" w:rsidR="00CD5DF1" w:rsidRPr="00113511" w:rsidRDefault="00CD5DF1">
          <w:pPr>
            <w:pStyle w:val="Turinys2"/>
            <w:tabs>
              <w:tab w:val="right" w:leader="dot" w:pos="9628"/>
            </w:tabs>
            <w:rPr>
              <w:rFonts w:ascii="Arial" w:eastAsiaTheme="minorEastAsia" w:hAnsi="Arial" w:cs="Arial"/>
              <w:noProof/>
              <w:lang w:eastAsia="lt-LT"/>
            </w:rPr>
          </w:pPr>
          <w:hyperlink w:anchor="_Toc72743937" w:history="1">
            <w:r w:rsidRPr="00113511">
              <w:rPr>
                <w:rStyle w:val="Hipersaitas"/>
                <w:rFonts w:ascii="Arial" w:eastAsia="SegoeUI" w:hAnsi="Arial" w:cs="Arial"/>
                <w:noProof/>
                <w:lang w:val="en-US"/>
              </w:rPr>
              <w:t>4</w:t>
            </w:r>
            <w:r w:rsidRPr="00113511">
              <w:rPr>
                <w:rStyle w:val="Hipersaitas"/>
                <w:rFonts w:ascii="Arial" w:eastAsia="SegoeUI" w:hAnsi="Arial" w:cs="Arial"/>
                <w:noProof/>
              </w:rPr>
              <w:t xml:space="preserve">.9. </w:t>
            </w:r>
            <w:r w:rsidRPr="00113511">
              <w:rPr>
                <w:rStyle w:val="Hipersaitas"/>
                <w:rFonts w:ascii="Arial" w:hAnsi="Arial" w:cs="Arial"/>
                <w:noProof/>
              </w:rPr>
              <w:t>Hidroenergijos</w:t>
            </w:r>
            <w:r w:rsidRPr="00113511">
              <w:rPr>
                <w:rStyle w:val="Hipersaitas"/>
                <w:rFonts w:ascii="Arial" w:eastAsia="SegoeUI" w:hAnsi="Arial" w:cs="Arial"/>
                <w:noProof/>
              </w:rPr>
              <w:t xml:space="preserve"> ištekliai</w:t>
            </w:r>
            <w:r w:rsidRPr="00113511">
              <w:rPr>
                <w:rFonts w:ascii="Arial" w:hAnsi="Arial" w:cs="Arial"/>
                <w:noProof/>
                <w:webHidden/>
              </w:rPr>
              <w:tab/>
            </w:r>
            <w:r w:rsidRPr="00113511">
              <w:rPr>
                <w:rFonts w:ascii="Arial" w:hAnsi="Arial" w:cs="Arial"/>
                <w:noProof/>
                <w:webHidden/>
              </w:rPr>
              <w:fldChar w:fldCharType="begin"/>
            </w:r>
            <w:r w:rsidRPr="00113511">
              <w:rPr>
                <w:rFonts w:ascii="Arial" w:hAnsi="Arial" w:cs="Arial"/>
                <w:noProof/>
                <w:webHidden/>
              </w:rPr>
              <w:instrText xml:space="preserve"> PAGEREF _Toc72743937 \h </w:instrText>
            </w:r>
            <w:r w:rsidRPr="00113511">
              <w:rPr>
                <w:rFonts w:ascii="Arial" w:hAnsi="Arial" w:cs="Arial"/>
                <w:noProof/>
                <w:webHidden/>
              </w:rPr>
            </w:r>
            <w:r w:rsidRPr="00113511">
              <w:rPr>
                <w:rFonts w:ascii="Arial" w:hAnsi="Arial" w:cs="Arial"/>
                <w:noProof/>
                <w:webHidden/>
              </w:rPr>
              <w:fldChar w:fldCharType="separate"/>
            </w:r>
            <w:r w:rsidR="00595260">
              <w:rPr>
                <w:rFonts w:ascii="Arial" w:hAnsi="Arial" w:cs="Arial"/>
                <w:noProof/>
                <w:webHidden/>
              </w:rPr>
              <w:t>57</w:t>
            </w:r>
            <w:r w:rsidRPr="00113511">
              <w:rPr>
                <w:rFonts w:ascii="Arial" w:hAnsi="Arial" w:cs="Arial"/>
                <w:noProof/>
                <w:webHidden/>
              </w:rPr>
              <w:fldChar w:fldCharType="end"/>
            </w:r>
          </w:hyperlink>
        </w:p>
        <w:p w14:paraId="4D27F254" w14:textId="4718BE11" w:rsidR="00CD5DF1" w:rsidRPr="00113511" w:rsidRDefault="00CD5DF1">
          <w:pPr>
            <w:pStyle w:val="Turinys2"/>
            <w:tabs>
              <w:tab w:val="right" w:leader="dot" w:pos="9628"/>
            </w:tabs>
            <w:rPr>
              <w:rFonts w:ascii="Arial" w:eastAsiaTheme="minorEastAsia" w:hAnsi="Arial" w:cs="Arial"/>
              <w:noProof/>
              <w:lang w:eastAsia="lt-LT"/>
            </w:rPr>
          </w:pPr>
          <w:hyperlink w:anchor="_Toc72743938" w:history="1">
            <w:r w:rsidRPr="00113511">
              <w:rPr>
                <w:rStyle w:val="Hipersaitas"/>
                <w:rFonts w:ascii="Arial" w:eastAsia="SegoeUI" w:hAnsi="Arial" w:cs="Arial"/>
                <w:noProof/>
                <w:lang w:val="en-US"/>
              </w:rPr>
              <w:t>4</w:t>
            </w:r>
            <w:r w:rsidRPr="00113511">
              <w:rPr>
                <w:rStyle w:val="Hipersaitas"/>
                <w:rFonts w:ascii="Arial" w:eastAsia="SegoeUI" w:hAnsi="Arial" w:cs="Arial"/>
                <w:noProof/>
              </w:rPr>
              <w:t xml:space="preserve">.10. </w:t>
            </w:r>
            <w:r w:rsidRPr="00113511">
              <w:rPr>
                <w:rStyle w:val="Hipersaitas"/>
                <w:rFonts w:ascii="Arial" w:hAnsi="Arial" w:cs="Arial"/>
                <w:noProof/>
              </w:rPr>
              <w:t>Hidroterminės</w:t>
            </w:r>
            <w:r w:rsidRPr="00113511">
              <w:rPr>
                <w:rStyle w:val="Hipersaitas"/>
                <w:rFonts w:ascii="Arial" w:eastAsia="SegoeUI" w:hAnsi="Arial" w:cs="Arial"/>
                <w:noProof/>
              </w:rPr>
              <w:t xml:space="preserve"> energijos ištekliai</w:t>
            </w:r>
            <w:r w:rsidRPr="00113511">
              <w:rPr>
                <w:rFonts w:ascii="Arial" w:hAnsi="Arial" w:cs="Arial"/>
                <w:noProof/>
                <w:webHidden/>
              </w:rPr>
              <w:tab/>
            </w:r>
            <w:r w:rsidRPr="00113511">
              <w:rPr>
                <w:rFonts w:ascii="Arial" w:hAnsi="Arial" w:cs="Arial"/>
                <w:noProof/>
                <w:webHidden/>
              </w:rPr>
              <w:fldChar w:fldCharType="begin"/>
            </w:r>
            <w:r w:rsidRPr="00113511">
              <w:rPr>
                <w:rFonts w:ascii="Arial" w:hAnsi="Arial" w:cs="Arial"/>
                <w:noProof/>
                <w:webHidden/>
              </w:rPr>
              <w:instrText xml:space="preserve"> PAGEREF _Toc72743938 \h </w:instrText>
            </w:r>
            <w:r w:rsidRPr="00113511">
              <w:rPr>
                <w:rFonts w:ascii="Arial" w:hAnsi="Arial" w:cs="Arial"/>
                <w:noProof/>
                <w:webHidden/>
              </w:rPr>
            </w:r>
            <w:r w:rsidRPr="00113511">
              <w:rPr>
                <w:rFonts w:ascii="Arial" w:hAnsi="Arial" w:cs="Arial"/>
                <w:noProof/>
                <w:webHidden/>
              </w:rPr>
              <w:fldChar w:fldCharType="separate"/>
            </w:r>
            <w:r w:rsidR="00595260">
              <w:rPr>
                <w:rFonts w:ascii="Arial" w:hAnsi="Arial" w:cs="Arial"/>
                <w:noProof/>
                <w:webHidden/>
              </w:rPr>
              <w:t>58</w:t>
            </w:r>
            <w:r w:rsidRPr="00113511">
              <w:rPr>
                <w:rFonts w:ascii="Arial" w:hAnsi="Arial" w:cs="Arial"/>
                <w:noProof/>
                <w:webHidden/>
              </w:rPr>
              <w:fldChar w:fldCharType="end"/>
            </w:r>
          </w:hyperlink>
        </w:p>
        <w:p w14:paraId="10885C62" w14:textId="1023B6A6" w:rsidR="00CD5DF1" w:rsidRPr="00113511" w:rsidRDefault="00CD5DF1">
          <w:pPr>
            <w:pStyle w:val="Turinys2"/>
            <w:tabs>
              <w:tab w:val="right" w:leader="dot" w:pos="9628"/>
            </w:tabs>
            <w:rPr>
              <w:rFonts w:ascii="Arial" w:eastAsiaTheme="minorEastAsia" w:hAnsi="Arial" w:cs="Arial"/>
              <w:noProof/>
              <w:lang w:eastAsia="lt-LT"/>
            </w:rPr>
          </w:pPr>
          <w:hyperlink w:anchor="_Toc72743939" w:history="1">
            <w:r w:rsidRPr="00113511">
              <w:rPr>
                <w:rStyle w:val="Hipersaitas"/>
                <w:rFonts w:ascii="Arial" w:hAnsi="Arial" w:cs="Arial"/>
                <w:noProof/>
              </w:rPr>
              <w:t>4.11. Savivaldybės teritorijoje esančio atsinaujinančių išteklių energijos potencialo apibendrinimas</w:t>
            </w:r>
            <w:r w:rsidRPr="00113511">
              <w:rPr>
                <w:rFonts w:ascii="Arial" w:hAnsi="Arial" w:cs="Arial"/>
                <w:noProof/>
                <w:webHidden/>
              </w:rPr>
              <w:tab/>
            </w:r>
            <w:r w:rsidRPr="00113511">
              <w:rPr>
                <w:rFonts w:ascii="Arial" w:hAnsi="Arial" w:cs="Arial"/>
                <w:noProof/>
                <w:webHidden/>
              </w:rPr>
              <w:fldChar w:fldCharType="begin"/>
            </w:r>
            <w:r w:rsidRPr="00113511">
              <w:rPr>
                <w:rFonts w:ascii="Arial" w:hAnsi="Arial" w:cs="Arial"/>
                <w:noProof/>
                <w:webHidden/>
              </w:rPr>
              <w:instrText xml:space="preserve"> PAGEREF _Toc72743939 \h </w:instrText>
            </w:r>
            <w:r w:rsidRPr="00113511">
              <w:rPr>
                <w:rFonts w:ascii="Arial" w:hAnsi="Arial" w:cs="Arial"/>
                <w:noProof/>
                <w:webHidden/>
              </w:rPr>
            </w:r>
            <w:r w:rsidRPr="00113511">
              <w:rPr>
                <w:rFonts w:ascii="Arial" w:hAnsi="Arial" w:cs="Arial"/>
                <w:noProof/>
                <w:webHidden/>
              </w:rPr>
              <w:fldChar w:fldCharType="separate"/>
            </w:r>
            <w:r w:rsidR="00595260">
              <w:rPr>
                <w:rFonts w:ascii="Arial" w:hAnsi="Arial" w:cs="Arial"/>
                <w:noProof/>
                <w:webHidden/>
              </w:rPr>
              <w:t>58</w:t>
            </w:r>
            <w:r w:rsidRPr="00113511">
              <w:rPr>
                <w:rFonts w:ascii="Arial" w:hAnsi="Arial" w:cs="Arial"/>
                <w:noProof/>
                <w:webHidden/>
              </w:rPr>
              <w:fldChar w:fldCharType="end"/>
            </w:r>
          </w:hyperlink>
        </w:p>
        <w:p w14:paraId="5A4CC33D" w14:textId="5E58DF58" w:rsidR="00CD5DF1" w:rsidRPr="00113511" w:rsidRDefault="00CD5DF1">
          <w:pPr>
            <w:pStyle w:val="Turinys1"/>
            <w:rPr>
              <w:rFonts w:eastAsiaTheme="minorEastAsia"/>
              <w:b w:val="0"/>
              <w:bCs w:val="0"/>
              <w:lang w:eastAsia="lt-LT"/>
            </w:rPr>
          </w:pPr>
          <w:hyperlink w:anchor="_Toc72743940" w:history="1">
            <w:r w:rsidRPr="00113511">
              <w:rPr>
                <w:rStyle w:val="Hipersaitas"/>
              </w:rPr>
              <w:t>5. Energijos vartotojų informavimas AIE naudojimo ir energijos vartojimo efektyvumo klausimais bei vartotojų informuotumo vertinimas</w:t>
            </w:r>
            <w:r w:rsidRPr="00113511">
              <w:rPr>
                <w:webHidden/>
              </w:rPr>
              <w:tab/>
            </w:r>
            <w:r w:rsidRPr="00113511">
              <w:rPr>
                <w:webHidden/>
              </w:rPr>
              <w:fldChar w:fldCharType="begin"/>
            </w:r>
            <w:r w:rsidRPr="00113511">
              <w:rPr>
                <w:webHidden/>
              </w:rPr>
              <w:instrText xml:space="preserve"> PAGEREF _Toc72743940 \h </w:instrText>
            </w:r>
            <w:r w:rsidRPr="00113511">
              <w:rPr>
                <w:webHidden/>
              </w:rPr>
            </w:r>
            <w:r w:rsidRPr="00113511">
              <w:rPr>
                <w:webHidden/>
              </w:rPr>
              <w:fldChar w:fldCharType="separate"/>
            </w:r>
            <w:r w:rsidR="00595260">
              <w:rPr>
                <w:webHidden/>
              </w:rPr>
              <w:t>60</w:t>
            </w:r>
            <w:r w:rsidRPr="00113511">
              <w:rPr>
                <w:webHidden/>
              </w:rPr>
              <w:fldChar w:fldCharType="end"/>
            </w:r>
          </w:hyperlink>
        </w:p>
        <w:p w14:paraId="4DEAD85F" w14:textId="661B87EF" w:rsidR="00CD5DF1" w:rsidRPr="00113511" w:rsidRDefault="00CD5DF1">
          <w:pPr>
            <w:pStyle w:val="Turinys2"/>
            <w:tabs>
              <w:tab w:val="right" w:leader="dot" w:pos="9628"/>
            </w:tabs>
            <w:rPr>
              <w:rFonts w:ascii="Arial" w:eastAsiaTheme="minorEastAsia" w:hAnsi="Arial" w:cs="Arial"/>
              <w:noProof/>
              <w:lang w:eastAsia="lt-LT"/>
            </w:rPr>
          </w:pPr>
          <w:hyperlink w:anchor="_Toc72743941" w:history="1">
            <w:r w:rsidRPr="00113511">
              <w:rPr>
                <w:rStyle w:val="Hipersaitas"/>
                <w:rFonts w:ascii="Arial" w:hAnsi="Arial" w:cs="Arial"/>
                <w:noProof/>
              </w:rPr>
              <w:t>5.1. Seniūnų ir Savivaldybės</w:t>
            </w:r>
            <w:r w:rsidRPr="00113511">
              <w:rPr>
                <w:rStyle w:val="Hipersaitas"/>
                <w:rFonts w:ascii="Arial" w:hAnsi="Arial" w:cs="Arial"/>
                <w:noProof/>
                <w:spacing w:val="-9"/>
              </w:rPr>
              <w:t xml:space="preserve"> </w:t>
            </w:r>
            <w:r w:rsidRPr="00113511">
              <w:rPr>
                <w:rStyle w:val="Hipersaitas"/>
                <w:rFonts w:ascii="Arial" w:hAnsi="Arial" w:cs="Arial"/>
                <w:noProof/>
              </w:rPr>
              <w:t>darbuotojų</w:t>
            </w:r>
            <w:r w:rsidRPr="00113511">
              <w:rPr>
                <w:rStyle w:val="Hipersaitas"/>
                <w:rFonts w:ascii="Arial" w:hAnsi="Arial" w:cs="Arial"/>
                <w:noProof/>
                <w:spacing w:val="-9"/>
              </w:rPr>
              <w:t xml:space="preserve"> </w:t>
            </w:r>
            <w:r w:rsidRPr="00113511">
              <w:rPr>
                <w:rStyle w:val="Hipersaitas"/>
                <w:rFonts w:ascii="Arial" w:hAnsi="Arial" w:cs="Arial"/>
                <w:noProof/>
              </w:rPr>
              <w:t>apklausa</w:t>
            </w:r>
            <w:r w:rsidRPr="00113511">
              <w:rPr>
                <w:rFonts w:ascii="Arial" w:hAnsi="Arial" w:cs="Arial"/>
                <w:noProof/>
                <w:webHidden/>
              </w:rPr>
              <w:tab/>
            </w:r>
            <w:r w:rsidRPr="00113511">
              <w:rPr>
                <w:rFonts w:ascii="Arial" w:hAnsi="Arial" w:cs="Arial"/>
                <w:noProof/>
                <w:webHidden/>
              </w:rPr>
              <w:fldChar w:fldCharType="begin"/>
            </w:r>
            <w:r w:rsidRPr="00113511">
              <w:rPr>
                <w:rFonts w:ascii="Arial" w:hAnsi="Arial" w:cs="Arial"/>
                <w:noProof/>
                <w:webHidden/>
              </w:rPr>
              <w:instrText xml:space="preserve"> PAGEREF _Toc72743941 \h </w:instrText>
            </w:r>
            <w:r w:rsidRPr="00113511">
              <w:rPr>
                <w:rFonts w:ascii="Arial" w:hAnsi="Arial" w:cs="Arial"/>
                <w:noProof/>
                <w:webHidden/>
              </w:rPr>
            </w:r>
            <w:r w:rsidRPr="00113511">
              <w:rPr>
                <w:rFonts w:ascii="Arial" w:hAnsi="Arial" w:cs="Arial"/>
                <w:noProof/>
                <w:webHidden/>
              </w:rPr>
              <w:fldChar w:fldCharType="separate"/>
            </w:r>
            <w:r w:rsidR="00595260">
              <w:rPr>
                <w:rFonts w:ascii="Arial" w:hAnsi="Arial" w:cs="Arial"/>
                <w:noProof/>
                <w:webHidden/>
              </w:rPr>
              <w:t>60</w:t>
            </w:r>
            <w:r w:rsidRPr="00113511">
              <w:rPr>
                <w:rFonts w:ascii="Arial" w:hAnsi="Arial" w:cs="Arial"/>
                <w:noProof/>
                <w:webHidden/>
              </w:rPr>
              <w:fldChar w:fldCharType="end"/>
            </w:r>
          </w:hyperlink>
        </w:p>
        <w:p w14:paraId="457B8CDA" w14:textId="6E3536F6" w:rsidR="00CD5DF1" w:rsidRPr="00113511" w:rsidRDefault="00CD5DF1">
          <w:pPr>
            <w:pStyle w:val="Turinys2"/>
            <w:tabs>
              <w:tab w:val="right" w:leader="dot" w:pos="9628"/>
            </w:tabs>
            <w:rPr>
              <w:rFonts w:ascii="Arial" w:eastAsiaTheme="minorEastAsia" w:hAnsi="Arial" w:cs="Arial"/>
              <w:noProof/>
              <w:lang w:eastAsia="lt-LT"/>
            </w:rPr>
          </w:pPr>
          <w:hyperlink w:anchor="_Toc72743942" w:history="1">
            <w:r w:rsidRPr="00113511">
              <w:rPr>
                <w:rStyle w:val="Hipersaitas"/>
                <w:rFonts w:ascii="Arial" w:hAnsi="Arial" w:cs="Arial"/>
                <w:noProof/>
              </w:rPr>
              <w:t>5.2. Savivaldybės</w:t>
            </w:r>
            <w:r w:rsidRPr="00113511">
              <w:rPr>
                <w:rStyle w:val="Hipersaitas"/>
                <w:rFonts w:ascii="Arial" w:hAnsi="Arial" w:cs="Arial"/>
                <w:noProof/>
                <w:spacing w:val="-11"/>
              </w:rPr>
              <w:t xml:space="preserve"> </w:t>
            </w:r>
            <w:r w:rsidRPr="00113511">
              <w:rPr>
                <w:rStyle w:val="Hipersaitas"/>
                <w:rFonts w:ascii="Arial" w:hAnsi="Arial" w:cs="Arial"/>
                <w:noProof/>
              </w:rPr>
              <w:t>gyventojų</w:t>
            </w:r>
            <w:r w:rsidRPr="00113511">
              <w:rPr>
                <w:rStyle w:val="Hipersaitas"/>
                <w:rFonts w:ascii="Arial" w:hAnsi="Arial" w:cs="Arial"/>
                <w:noProof/>
                <w:spacing w:val="-10"/>
              </w:rPr>
              <w:t xml:space="preserve"> </w:t>
            </w:r>
            <w:r w:rsidRPr="00113511">
              <w:rPr>
                <w:rStyle w:val="Hipersaitas"/>
                <w:rFonts w:ascii="Arial" w:hAnsi="Arial" w:cs="Arial"/>
                <w:noProof/>
              </w:rPr>
              <w:t>apklausa</w:t>
            </w:r>
            <w:r w:rsidRPr="00113511">
              <w:rPr>
                <w:rFonts w:ascii="Arial" w:hAnsi="Arial" w:cs="Arial"/>
                <w:noProof/>
                <w:webHidden/>
              </w:rPr>
              <w:tab/>
            </w:r>
            <w:r w:rsidRPr="00113511">
              <w:rPr>
                <w:rFonts w:ascii="Arial" w:hAnsi="Arial" w:cs="Arial"/>
                <w:noProof/>
                <w:webHidden/>
              </w:rPr>
              <w:fldChar w:fldCharType="begin"/>
            </w:r>
            <w:r w:rsidRPr="00113511">
              <w:rPr>
                <w:rFonts w:ascii="Arial" w:hAnsi="Arial" w:cs="Arial"/>
                <w:noProof/>
                <w:webHidden/>
              </w:rPr>
              <w:instrText xml:space="preserve"> PAGEREF _Toc72743942 \h </w:instrText>
            </w:r>
            <w:r w:rsidRPr="00113511">
              <w:rPr>
                <w:rFonts w:ascii="Arial" w:hAnsi="Arial" w:cs="Arial"/>
                <w:noProof/>
                <w:webHidden/>
              </w:rPr>
            </w:r>
            <w:r w:rsidRPr="00113511">
              <w:rPr>
                <w:rFonts w:ascii="Arial" w:hAnsi="Arial" w:cs="Arial"/>
                <w:noProof/>
                <w:webHidden/>
              </w:rPr>
              <w:fldChar w:fldCharType="separate"/>
            </w:r>
            <w:r w:rsidR="00595260">
              <w:rPr>
                <w:rFonts w:ascii="Arial" w:hAnsi="Arial" w:cs="Arial"/>
                <w:noProof/>
                <w:webHidden/>
              </w:rPr>
              <w:t>61</w:t>
            </w:r>
            <w:r w:rsidRPr="00113511">
              <w:rPr>
                <w:rFonts w:ascii="Arial" w:hAnsi="Arial" w:cs="Arial"/>
                <w:noProof/>
                <w:webHidden/>
              </w:rPr>
              <w:fldChar w:fldCharType="end"/>
            </w:r>
          </w:hyperlink>
        </w:p>
        <w:p w14:paraId="2FD766F4" w14:textId="78D999A7" w:rsidR="00CD5DF1" w:rsidRPr="00113511" w:rsidRDefault="00CD5DF1">
          <w:pPr>
            <w:pStyle w:val="Turinys1"/>
            <w:rPr>
              <w:rFonts w:eastAsiaTheme="minorEastAsia"/>
              <w:b w:val="0"/>
              <w:bCs w:val="0"/>
              <w:lang w:eastAsia="lt-LT"/>
            </w:rPr>
          </w:pPr>
          <w:hyperlink w:anchor="_Toc72743943" w:history="1">
            <w:r w:rsidRPr="00113511">
              <w:rPr>
                <w:rStyle w:val="Hipersaitas"/>
              </w:rPr>
              <w:t>6. Savivaldybės energijos poreikių prognozė iki 2030 metų be papildomų priemonių</w:t>
            </w:r>
            <w:r w:rsidRPr="00113511">
              <w:rPr>
                <w:webHidden/>
              </w:rPr>
              <w:tab/>
            </w:r>
            <w:r w:rsidRPr="00113511">
              <w:rPr>
                <w:webHidden/>
              </w:rPr>
              <w:fldChar w:fldCharType="begin"/>
            </w:r>
            <w:r w:rsidRPr="00113511">
              <w:rPr>
                <w:webHidden/>
              </w:rPr>
              <w:instrText xml:space="preserve"> PAGEREF _Toc72743943 \h </w:instrText>
            </w:r>
            <w:r w:rsidRPr="00113511">
              <w:rPr>
                <w:webHidden/>
              </w:rPr>
            </w:r>
            <w:r w:rsidRPr="00113511">
              <w:rPr>
                <w:webHidden/>
              </w:rPr>
              <w:fldChar w:fldCharType="separate"/>
            </w:r>
            <w:r w:rsidR="00595260">
              <w:rPr>
                <w:webHidden/>
              </w:rPr>
              <w:t>68</w:t>
            </w:r>
            <w:r w:rsidRPr="00113511">
              <w:rPr>
                <w:webHidden/>
              </w:rPr>
              <w:fldChar w:fldCharType="end"/>
            </w:r>
          </w:hyperlink>
        </w:p>
        <w:p w14:paraId="75957DB9" w14:textId="4A40C7E6" w:rsidR="00CD5DF1" w:rsidRPr="00113511" w:rsidRDefault="00CD5DF1">
          <w:pPr>
            <w:pStyle w:val="Turinys2"/>
            <w:tabs>
              <w:tab w:val="right" w:leader="dot" w:pos="9628"/>
            </w:tabs>
            <w:rPr>
              <w:rFonts w:ascii="Arial" w:eastAsiaTheme="minorEastAsia" w:hAnsi="Arial" w:cs="Arial"/>
              <w:noProof/>
              <w:lang w:eastAsia="lt-LT"/>
            </w:rPr>
          </w:pPr>
          <w:hyperlink w:anchor="_Toc72743944" w:history="1">
            <w:r w:rsidRPr="00113511">
              <w:rPr>
                <w:rStyle w:val="Hipersaitas"/>
                <w:rFonts w:ascii="Arial" w:eastAsia="SegoeUI" w:hAnsi="Arial" w:cs="Arial"/>
                <w:noProof/>
              </w:rPr>
              <w:t>6.1. Esamos energijos vartojimo efektyvumo didinimo priemonės</w:t>
            </w:r>
            <w:r w:rsidRPr="00113511">
              <w:rPr>
                <w:rFonts w:ascii="Arial" w:hAnsi="Arial" w:cs="Arial"/>
                <w:noProof/>
                <w:webHidden/>
              </w:rPr>
              <w:tab/>
            </w:r>
            <w:r w:rsidRPr="00113511">
              <w:rPr>
                <w:rFonts w:ascii="Arial" w:hAnsi="Arial" w:cs="Arial"/>
                <w:noProof/>
                <w:webHidden/>
              </w:rPr>
              <w:fldChar w:fldCharType="begin"/>
            </w:r>
            <w:r w:rsidRPr="00113511">
              <w:rPr>
                <w:rFonts w:ascii="Arial" w:hAnsi="Arial" w:cs="Arial"/>
                <w:noProof/>
                <w:webHidden/>
              </w:rPr>
              <w:instrText xml:space="preserve"> PAGEREF _Toc72743944 \h </w:instrText>
            </w:r>
            <w:r w:rsidRPr="00113511">
              <w:rPr>
                <w:rFonts w:ascii="Arial" w:hAnsi="Arial" w:cs="Arial"/>
                <w:noProof/>
                <w:webHidden/>
              </w:rPr>
            </w:r>
            <w:r w:rsidRPr="00113511">
              <w:rPr>
                <w:rFonts w:ascii="Arial" w:hAnsi="Arial" w:cs="Arial"/>
                <w:noProof/>
                <w:webHidden/>
              </w:rPr>
              <w:fldChar w:fldCharType="separate"/>
            </w:r>
            <w:r w:rsidR="00595260">
              <w:rPr>
                <w:rFonts w:ascii="Arial" w:hAnsi="Arial" w:cs="Arial"/>
                <w:noProof/>
                <w:webHidden/>
              </w:rPr>
              <w:t>68</w:t>
            </w:r>
            <w:r w:rsidRPr="00113511">
              <w:rPr>
                <w:rFonts w:ascii="Arial" w:hAnsi="Arial" w:cs="Arial"/>
                <w:noProof/>
                <w:webHidden/>
              </w:rPr>
              <w:fldChar w:fldCharType="end"/>
            </w:r>
          </w:hyperlink>
        </w:p>
        <w:p w14:paraId="03050F4F" w14:textId="3E421F71" w:rsidR="00CD5DF1" w:rsidRPr="00113511" w:rsidRDefault="00CD5DF1">
          <w:pPr>
            <w:pStyle w:val="Turinys2"/>
            <w:tabs>
              <w:tab w:val="right" w:leader="dot" w:pos="9628"/>
            </w:tabs>
            <w:rPr>
              <w:rFonts w:ascii="Arial" w:eastAsiaTheme="minorEastAsia" w:hAnsi="Arial" w:cs="Arial"/>
              <w:noProof/>
              <w:lang w:eastAsia="lt-LT"/>
            </w:rPr>
          </w:pPr>
          <w:hyperlink w:anchor="_Toc72743945" w:history="1">
            <w:r w:rsidRPr="00113511">
              <w:rPr>
                <w:rStyle w:val="Hipersaitas"/>
                <w:rFonts w:ascii="Arial" w:eastAsia="SegoeUI" w:hAnsi="Arial" w:cs="Arial"/>
                <w:bCs/>
                <w:noProof/>
              </w:rPr>
              <w:t>6.2</w:t>
            </w:r>
            <w:r w:rsidR="00B34DC1">
              <w:rPr>
                <w:rStyle w:val="Hipersaitas"/>
                <w:rFonts w:ascii="Arial" w:eastAsia="SegoeUI" w:hAnsi="Arial" w:cs="Arial"/>
                <w:bCs/>
                <w:noProof/>
              </w:rPr>
              <w:t>.</w:t>
            </w:r>
            <w:r w:rsidRPr="00113511">
              <w:rPr>
                <w:rStyle w:val="Hipersaitas"/>
                <w:rFonts w:ascii="Arial" w:eastAsia="SegoeUI" w:hAnsi="Arial" w:cs="Arial"/>
                <w:bCs/>
                <w:noProof/>
              </w:rPr>
              <w:t xml:space="preserve"> Centralizuoto šilumos tiekimo sistemos modernizavimas pereinant prie vietinių ir atsinaujinančių energijos išteklių</w:t>
            </w:r>
            <w:r w:rsidRPr="00113511">
              <w:rPr>
                <w:rFonts w:ascii="Arial" w:hAnsi="Arial" w:cs="Arial"/>
                <w:noProof/>
                <w:webHidden/>
              </w:rPr>
              <w:tab/>
            </w:r>
            <w:r w:rsidRPr="00113511">
              <w:rPr>
                <w:rFonts w:ascii="Arial" w:hAnsi="Arial" w:cs="Arial"/>
                <w:noProof/>
                <w:webHidden/>
              </w:rPr>
              <w:fldChar w:fldCharType="begin"/>
            </w:r>
            <w:r w:rsidRPr="00113511">
              <w:rPr>
                <w:rFonts w:ascii="Arial" w:hAnsi="Arial" w:cs="Arial"/>
                <w:noProof/>
                <w:webHidden/>
              </w:rPr>
              <w:instrText xml:space="preserve"> PAGEREF _Toc72743945 \h </w:instrText>
            </w:r>
            <w:r w:rsidRPr="00113511">
              <w:rPr>
                <w:rFonts w:ascii="Arial" w:hAnsi="Arial" w:cs="Arial"/>
                <w:noProof/>
                <w:webHidden/>
              </w:rPr>
            </w:r>
            <w:r w:rsidRPr="00113511">
              <w:rPr>
                <w:rFonts w:ascii="Arial" w:hAnsi="Arial" w:cs="Arial"/>
                <w:noProof/>
                <w:webHidden/>
              </w:rPr>
              <w:fldChar w:fldCharType="separate"/>
            </w:r>
            <w:r w:rsidR="00595260">
              <w:rPr>
                <w:rFonts w:ascii="Arial" w:hAnsi="Arial" w:cs="Arial"/>
                <w:noProof/>
                <w:webHidden/>
              </w:rPr>
              <w:t>70</w:t>
            </w:r>
            <w:r w:rsidRPr="00113511">
              <w:rPr>
                <w:rFonts w:ascii="Arial" w:hAnsi="Arial" w:cs="Arial"/>
                <w:noProof/>
                <w:webHidden/>
              </w:rPr>
              <w:fldChar w:fldCharType="end"/>
            </w:r>
          </w:hyperlink>
        </w:p>
        <w:p w14:paraId="7428E8CB" w14:textId="7C50FE7E" w:rsidR="00CD5DF1" w:rsidRPr="00113511" w:rsidRDefault="00CD5DF1">
          <w:pPr>
            <w:pStyle w:val="Turinys2"/>
            <w:tabs>
              <w:tab w:val="right" w:leader="dot" w:pos="9628"/>
            </w:tabs>
            <w:rPr>
              <w:rFonts w:ascii="Arial" w:eastAsiaTheme="minorEastAsia" w:hAnsi="Arial" w:cs="Arial"/>
              <w:noProof/>
              <w:lang w:eastAsia="lt-LT"/>
            </w:rPr>
          </w:pPr>
          <w:hyperlink w:anchor="_Toc72743946" w:history="1">
            <w:r w:rsidRPr="00113511">
              <w:rPr>
                <w:rStyle w:val="Hipersaitas"/>
                <w:rFonts w:ascii="Arial" w:hAnsi="Arial" w:cs="Arial"/>
                <w:bCs/>
                <w:noProof/>
              </w:rPr>
              <w:t>6.3. Prognozuojamas kuro ir energijos balansas be papildomų priemonių įgyvendinimo</w:t>
            </w:r>
            <w:r w:rsidRPr="00113511">
              <w:rPr>
                <w:rFonts w:ascii="Arial" w:hAnsi="Arial" w:cs="Arial"/>
                <w:noProof/>
                <w:webHidden/>
              </w:rPr>
              <w:tab/>
            </w:r>
            <w:r w:rsidRPr="00113511">
              <w:rPr>
                <w:rFonts w:ascii="Arial" w:hAnsi="Arial" w:cs="Arial"/>
                <w:noProof/>
                <w:webHidden/>
              </w:rPr>
              <w:fldChar w:fldCharType="begin"/>
            </w:r>
            <w:r w:rsidRPr="00113511">
              <w:rPr>
                <w:rFonts w:ascii="Arial" w:hAnsi="Arial" w:cs="Arial"/>
                <w:noProof/>
                <w:webHidden/>
              </w:rPr>
              <w:instrText xml:space="preserve"> PAGEREF _Toc72743946 \h </w:instrText>
            </w:r>
            <w:r w:rsidRPr="00113511">
              <w:rPr>
                <w:rFonts w:ascii="Arial" w:hAnsi="Arial" w:cs="Arial"/>
                <w:noProof/>
                <w:webHidden/>
              </w:rPr>
            </w:r>
            <w:r w:rsidRPr="00113511">
              <w:rPr>
                <w:rFonts w:ascii="Arial" w:hAnsi="Arial" w:cs="Arial"/>
                <w:noProof/>
                <w:webHidden/>
              </w:rPr>
              <w:fldChar w:fldCharType="separate"/>
            </w:r>
            <w:r w:rsidR="00595260">
              <w:rPr>
                <w:rFonts w:ascii="Arial" w:hAnsi="Arial" w:cs="Arial"/>
                <w:noProof/>
                <w:webHidden/>
              </w:rPr>
              <w:t>71</w:t>
            </w:r>
            <w:r w:rsidRPr="00113511">
              <w:rPr>
                <w:rFonts w:ascii="Arial" w:hAnsi="Arial" w:cs="Arial"/>
                <w:noProof/>
                <w:webHidden/>
              </w:rPr>
              <w:fldChar w:fldCharType="end"/>
            </w:r>
          </w:hyperlink>
        </w:p>
        <w:p w14:paraId="60779C32" w14:textId="177EB3D9" w:rsidR="00CD5DF1" w:rsidRPr="00113511" w:rsidRDefault="00CD5DF1">
          <w:pPr>
            <w:pStyle w:val="Turinys1"/>
            <w:rPr>
              <w:rFonts w:eastAsiaTheme="minorEastAsia"/>
              <w:b w:val="0"/>
              <w:bCs w:val="0"/>
              <w:lang w:eastAsia="lt-LT"/>
            </w:rPr>
          </w:pPr>
          <w:hyperlink w:anchor="_Toc72743947" w:history="1">
            <w:r w:rsidRPr="00113511">
              <w:rPr>
                <w:rStyle w:val="Hipersaitas"/>
              </w:rPr>
              <w:t>8. AIE dalies galutiniame vartojime didinimo priemonės</w:t>
            </w:r>
            <w:r w:rsidRPr="00113511">
              <w:rPr>
                <w:webHidden/>
              </w:rPr>
              <w:tab/>
            </w:r>
            <w:r w:rsidRPr="00113511">
              <w:rPr>
                <w:webHidden/>
              </w:rPr>
              <w:fldChar w:fldCharType="begin"/>
            </w:r>
            <w:r w:rsidRPr="00113511">
              <w:rPr>
                <w:webHidden/>
              </w:rPr>
              <w:instrText xml:space="preserve"> PAGEREF _Toc72743947 \h </w:instrText>
            </w:r>
            <w:r w:rsidRPr="00113511">
              <w:rPr>
                <w:webHidden/>
              </w:rPr>
            </w:r>
            <w:r w:rsidRPr="00113511">
              <w:rPr>
                <w:webHidden/>
              </w:rPr>
              <w:fldChar w:fldCharType="separate"/>
            </w:r>
            <w:r w:rsidR="00595260">
              <w:rPr>
                <w:webHidden/>
              </w:rPr>
              <w:t>75</w:t>
            </w:r>
            <w:r w:rsidRPr="00113511">
              <w:rPr>
                <w:webHidden/>
              </w:rPr>
              <w:fldChar w:fldCharType="end"/>
            </w:r>
          </w:hyperlink>
        </w:p>
        <w:p w14:paraId="67B02305" w14:textId="3B0A24C7" w:rsidR="00CD5DF1" w:rsidRPr="00113511" w:rsidRDefault="00CD5DF1">
          <w:pPr>
            <w:pStyle w:val="Turinys1"/>
            <w:rPr>
              <w:rFonts w:eastAsiaTheme="minorEastAsia"/>
              <w:b w:val="0"/>
              <w:bCs w:val="0"/>
              <w:lang w:eastAsia="lt-LT"/>
            </w:rPr>
          </w:pPr>
          <w:hyperlink w:anchor="_Toc72743948" w:history="1">
            <w:r w:rsidRPr="00113511">
              <w:rPr>
                <w:rStyle w:val="Hipersaitas"/>
              </w:rPr>
              <w:t>9. Savivaldybei siūlomi AIE koncepciniai scenarijai, vertinimo kriterijai, lyginamosios analizės rodikliai</w:t>
            </w:r>
            <w:r w:rsidRPr="00113511">
              <w:rPr>
                <w:webHidden/>
              </w:rPr>
              <w:tab/>
            </w:r>
            <w:r w:rsidRPr="00113511">
              <w:rPr>
                <w:webHidden/>
              </w:rPr>
              <w:fldChar w:fldCharType="begin"/>
            </w:r>
            <w:r w:rsidRPr="00113511">
              <w:rPr>
                <w:webHidden/>
              </w:rPr>
              <w:instrText xml:space="preserve"> PAGEREF _Toc72743948 \h </w:instrText>
            </w:r>
            <w:r w:rsidRPr="00113511">
              <w:rPr>
                <w:webHidden/>
              </w:rPr>
            </w:r>
            <w:r w:rsidRPr="00113511">
              <w:rPr>
                <w:webHidden/>
              </w:rPr>
              <w:fldChar w:fldCharType="separate"/>
            </w:r>
            <w:r w:rsidR="00595260">
              <w:rPr>
                <w:webHidden/>
              </w:rPr>
              <w:t>79</w:t>
            </w:r>
            <w:r w:rsidRPr="00113511">
              <w:rPr>
                <w:webHidden/>
              </w:rPr>
              <w:fldChar w:fldCharType="end"/>
            </w:r>
          </w:hyperlink>
        </w:p>
        <w:p w14:paraId="6B3C767E" w14:textId="7FD60A5A" w:rsidR="00CD5DF1" w:rsidRPr="00113511" w:rsidRDefault="00CD5DF1">
          <w:pPr>
            <w:pStyle w:val="Turinys2"/>
            <w:tabs>
              <w:tab w:val="right" w:leader="dot" w:pos="9628"/>
            </w:tabs>
            <w:rPr>
              <w:rFonts w:ascii="Arial" w:eastAsiaTheme="minorEastAsia" w:hAnsi="Arial" w:cs="Arial"/>
              <w:noProof/>
              <w:lang w:eastAsia="lt-LT"/>
            </w:rPr>
          </w:pPr>
          <w:hyperlink w:anchor="_Toc72743949" w:history="1">
            <w:r w:rsidRPr="00113511">
              <w:rPr>
                <w:rStyle w:val="Hipersaitas"/>
                <w:rFonts w:ascii="Arial" w:hAnsi="Arial" w:cs="Arial"/>
                <w:bCs/>
                <w:noProof/>
              </w:rPr>
              <w:t>9.1. Scenarijų vertinimo kriterijai</w:t>
            </w:r>
            <w:r w:rsidRPr="00113511">
              <w:rPr>
                <w:rFonts w:ascii="Arial" w:hAnsi="Arial" w:cs="Arial"/>
                <w:noProof/>
                <w:webHidden/>
              </w:rPr>
              <w:tab/>
            </w:r>
            <w:r w:rsidRPr="00113511">
              <w:rPr>
                <w:rFonts w:ascii="Arial" w:hAnsi="Arial" w:cs="Arial"/>
                <w:noProof/>
                <w:webHidden/>
              </w:rPr>
              <w:fldChar w:fldCharType="begin"/>
            </w:r>
            <w:r w:rsidRPr="00113511">
              <w:rPr>
                <w:rFonts w:ascii="Arial" w:hAnsi="Arial" w:cs="Arial"/>
                <w:noProof/>
                <w:webHidden/>
              </w:rPr>
              <w:instrText xml:space="preserve"> PAGEREF _Toc72743949 \h </w:instrText>
            </w:r>
            <w:r w:rsidRPr="00113511">
              <w:rPr>
                <w:rFonts w:ascii="Arial" w:hAnsi="Arial" w:cs="Arial"/>
                <w:noProof/>
                <w:webHidden/>
              </w:rPr>
            </w:r>
            <w:r w:rsidRPr="00113511">
              <w:rPr>
                <w:rFonts w:ascii="Arial" w:hAnsi="Arial" w:cs="Arial"/>
                <w:noProof/>
                <w:webHidden/>
              </w:rPr>
              <w:fldChar w:fldCharType="separate"/>
            </w:r>
            <w:r w:rsidR="00595260">
              <w:rPr>
                <w:rFonts w:ascii="Arial" w:hAnsi="Arial" w:cs="Arial"/>
                <w:noProof/>
                <w:webHidden/>
              </w:rPr>
              <w:t>79</w:t>
            </w:r>
            <w:r w:rsidRPr="00113511">
              <w:rPr>
                <w:rFonts w:ascii="Arial" w:hAnsi="Arial" w:cs="Arial"/>
                <w:noProof/>
                <w:webHidden/>
              </w:rPr>
              <w:fldChar w:fldCharType="end"/>
            </w:r>
          </w:hyperlink>
        </w:p>
        <w:p w14:paraId="099AAD66" w14:textId="3BC039A6" w:rsidR="00CD5DF1" w:rsidRPr="00113511" w:rsidRDefault="00CD5DF1">
          <w:pPr>
            <w:pStyle w:val="Turinys2"/>
            <w:tabs>
              <w:tab w:val="right" w:leader="dot" w:pos="9628"/>
            </w:tabs>
            <w:rPr>
              <w:rFonts w:ascii="Arial" w:eastAsiaTheme="minorEastAsia" w:hAnsi="Arial" w:cs="Arial"/>
              <w:noProof/>
              <w:lang w:eastAsia="lt-LT"/>
            </w:rPr>
          </w:pPr>
          <w:hyperlink w:anchor="_Toc72743950" w:history="1">
            <w:r w:rsidRPr="00113511">
              <w:rPr>
                <w:rStyle w:val="Hipersaitas"/>
                <w:rFonts w:ascii="Arial" w:eastAsia="SegoeUI" w:hAnsi="Arial" w:cs="Arial"/>
                <w:bCs/>
                <w:noProof/>
              </w:rPr>
              <w:t>9.2. Savivaldybės AIE 1 koncepcinis scenarijus</w:t>
            </w:r>
            <w:r w:rsidRPr="00113511">
              <w:rPr>
                <w:rFonts w:ascii="Arial" w:hAnsi="Arial" w:cs="Arial"/>
                <w:noProof/>
                <w:webHidden/>
              </w:rPr>
              <w:tab/>
            </w:r>
            <w:r w:rsidRPr="00113511">
              <w:rPr>
                <w:rFonts w:ascii="Arial" w:hAnsi="Arial" w:cs="Arial"/>
                <w:noProof/>
                <w:webHidden/>
              </w:rPr>
              <w:fldChar w:fldCharType="begin"/>
            </w:r>
            <w:r w:rsidRPr="00113511">
              <w:rPr>
                <w:rFonts w:ascii="Arial" w:hAnsi="Arial" w:cs="Arial"/>
                <w:noProof/>
                <w:webHidden/>
              </w:rPr>
              <w:instrText xml:space="preserve"> PAGEREF _Toc72743950 \h </w:instrText>
            </w:r>
            <w:r w:rsidRPr="00113511">
              <w:rPr>
                <w:rFonts w:ascii="Arial" w:hAnsi="Arial" w:cs="Arial"/>
                <w:noProof/>
                <w:webHidden/>
              </w:rPr>
            </w:r>
            <w:r w:rsidRPr="00113511">
              <w:rPr>
                <w:rFonts w:ascii="Arial" w:hAnsi="Arial" w:cs="Arial"/>
                <w:noProof/>
                <w:webHidden/>
              </w:rPr>
              <w:fldChar w:fldCharType="separate"/>
            </w:r>
            <w:r w:rsidR="00595260">
              <w:rPr>
                <w:rFonts w:ascii="Arial" w:hAnsi="Arial" w:cs="Arial"/>
                <w:noProof/>
                <w:webHidden/>
              </w:rPr>
              <w:t>80</w:t>
            </w:r>
            <w:r w:rsidRPr="00113511">
              <w:rPr>
                <w:rFonts w:ascii="Arial" w:hAnsi="Arial" w:cs="Arial"/>
                <w:noProof/>
                <w:webHidden/>
              </w:rPr>
              <w:fldChar w:fldCharType="end"/>
            </w:r>
          </w:hyperlink>
        </w:p>
        <w:p w14:paraId="0DFACBA5" w14:textId="6B08DFC2" w:rsidR="00CD5DF1" w:rsidRPr="00113511" w:rsidRDefault="00CD5DF1">
          <w:pPr>
            <w:pStyle w:val="Turinys2"/>
            <w:tabs>
              <w:tab w:val="right" w:leader="dot" w:pos="9628"/>
            </w:tabs>
            <w:rPr>
              <w:rFonts w:ascii="Arial" w:eastAsiaTheme="minorEastAsia" w:hAnsi="Arial" w:cs="Arial"/>
              <w:noProof/>
              <w:lang w:eastAsia="lt-LT"/>
            </w:rPr>
          </w:pPr>
          <w:hyperlink w:anchor="_Toc72743951" w:history="1">
            <w:r w:rsidRPr="00113511">
              <w:rPr>
                <w:rStyle w:val="Hipersaitas"/>
                <w:rFonts w:ascii="Arial" w:eastAsia="SegoeUI" w:hAnsi="Arial" w:cs="Arial"/>
                <w:bCs/>
                <w:noProof/>
              </w:rPr>
              <w:t>9.3. Savivaldybės AIE 2 koncepcinis scenarijus</w:t>
            </w:r>
            <w:r w:rsidRPr="00113511">
              <w:rPr>
                <w:rFonts w:ascii="Arial" w:hAnsi="Arial" w:cs="Arial"/>
                <w:noProof/>
                <w:webHidden/>
              </w:rPr>
              <w:tab/>
            </w:r>
            <w:r w:rsidRPr="00113511">
              <w:rPr>
                <w:rFonts w:ascii="Arial" w:hAnsi="Arial" w:cs="Arial"/>
                <w:noProof/>
                <w:webHidden/>
              </w:rPr>
              <w:fldChar w:fldCharType="begin"/>
            </w:r>
            <w:r w:rsidRPr="00113511">
              <w:rPr>
                <w:rFonts w:ascii="Arial" w:hAnsi="Arial" w:cs="Arial"/>
                <w:noProof/>
                <w:webHidden/>
              </w:rPr>
              <w:instrText xml:space="preserve"> PAGEREF _Toc72743951 \h </w:instrText>
            </w:r>
            <w:r w:rsidRPr="00113511">
              <w:rPr>
                <w:rFonts w:ascii="Arial" w:hAnsi="Arial" w:cs="Arial"/>
                <w:noProof/>
                <w:webHidden/>
              </w:rPr>
            </w:r>
            <w:r w:rsidRPr="00113511">
              <w:rPr>
                <w:rFonts w:ascii="Arial" w:hAnsi="Arial" w:cs="Arial"/>
                <w:noProof/>
                <w:webHidden/>
              </w:rPr>
              <w:fldChar w:fldCharType="separate"/>
            </w:r>
            <w:r w:rsidR="00595260">
              <w:rPr>
                <w:rFonts w:ascii="Arial" w:hAnsi="Arial" w:cs="Arial"/>
                <w:noProof/>
                <w:webHidden/>
              </w:rPr>
              <w:t>80</w:t>
            </w:r>
            <w:r w:rsidRPr="00113511">
              <w:rPr>
                <w:rFonts w:ascii="Arial" w:hAnsi="Arial" w:cs="Arial"/>
                <w:noProof/>
                <w:webHidden/>
              </w:rPr>
              <w:fldChar w:fldCharType="end"/>
            </w:r>
          </w:hyperlink>
        </w:p>
        <w:p w14:paraId="69632526" w14:textId="2FA166CA" w:rsidR="00CD5DF1" w:rsidRPr="00113511" w:rsidRDefault="00CD5DF1">
          <w:pPr>
            <w:pStyle w:val="Turinys2"/>
            <w:tabs>
              <w:tab w:val="right" w:leader="dot" w:pos="9628"/>
            </w:tabs>
            <w:rPr>
              <w:rFonts w:ascii="Arial" w:eastAsiaTheme="minorEastAsia" w:hAnsi="Arial" w:cs="Arial"/>
              <w:noProof/>
              <w:lang w:eastAsia="lt-LT"/>
            </w:rPr>
          </w:pPr>
          <w:hyperlink w:anchor="_Toc72743952" w:history="1">
            <w:r w:rsidRPr="00113511">
              <w:rPr>
                <w:rStyle w:val="Hipersaitas"/>
                <w:rFonts w:ascii="Arial" w:eastAsia="SegoeUI" w:hAnsi="Arial" w:cs="Arial"/>
                <w:bCs/>
                <w:noProof/>
                <w:lang w:val="en-US"/>
              </w:rPr>
              <w:t xml:space="preserve">9.4. </w:t>
            </w:r>
            <w:r w:rsidRPr="00113511">
              <w:rPr>
                <w:rStyle w:val="Hipersaitas"/>
                <w:rFonts w:ascii="Arial" w:eastAsia="SegoeUI" w:hAnsi="Arial" w:cs="Arial"/>
                <w:bCs/>
                <w:noProof/>
              </w:rPr>
              <w:t>Savivaldybės AIE 3 koncepcinis</w:t>
            </w:r>
            <w:r w:rsidRPr="00113511">
              <w:rPr>
                <w:rStyle w:val="Hipersaitas"/>
                <w:rFonts w:ascii="Arial" w:eastAsia="SegoeUI" w:hAnsi="Arial" w:cs="Arial"/>
                <w:bCs/>
                <w:noProof/>
                <w:lang w:val="en-US"/>
              </w:rPr>
              <w:t xml:space="preserve"> scenarijus</w:t>
            </w:r>
            <w:r w:rsidRPr="00113511">
              <w:rPr>
                <w:rFonts w:ascii="Arial" w:hAnsi="Arial" w:cs="Arial"/>
                <w:noProof/>
                <w:webHidden/>
              </w:rPr>
              <w:tab/>
            </w:r>
            <w:r w:rsidRPr="00113511">
              <w:rPr>
                <w:rFonts w:ascii="Arial" w:hAnsi="Arial" w:cs="Arial"/>
                <w:noProof/>
                <w:webHidden/>
              </w:rPr>
              <w:fldChar w:fldCharType="begin"/>
            </w:r>
            <w:r w:rsidRPr="00113511">
              <w:rPr>
                <w:rFonts w:ascii="Arial" w:hAnsi="Arial" w:cs="Arial"/>
                <w:noProof/>
                <w:webHidden/>
              </w:rPr>
              <w:instrText xml:space="preserve"> PAGEREF _Toc72743952 \h </w:instrText>
            </w:r>
            <w:r w:rsidRPr="00113511">
              <w:rPr>
                <w:rFonts w:ascii="Arial" w:hAnsi="Arial" w:cs="Arial"/>
                <w:noProof/>
                <w:webHidden/>
              </w:rPr>
            </w:r>
            <w:r w:rsidRPr="00113511">
              <w:rPr>
                <w:rFonts w:ascii="Arial" w:hAnsi="Arial" w:cs="Arial"/>
                <w:noProof/>
                <w:webHidden/>
              </w:rPr>
              <w:fldChar w:fldCharType="separate"/>
            </w:r>
            <w:r w:rsidR="00595260">
              <w:rPr>
                <w:rFonts w:ascii="Arial" w:hAnsi="Arial" w:cs="Arial"/>
                <w:noProof/>
                <w:webHidden/>
              </w:rPr>
              <w:t>82</w:t>
            </w:r>
            <w:r w:rsidRPr="00113511">
              <w:rPr>
                <w:rFonts w:ascii="Arial" w:hAnsi="Arial" w:cs="Arial"/>
                <w:noProof/>
                <w:webHidden/>
              </w:rPr>
              <w:fldChar w:fldCharType="end"/>
            </w:r>
          </w:hyperlink>
        </w:p>
        <w:p w14:paraId="1B950317" w14:textId="06E26695" w:rsidR="00CD5DF1" w:rsidRPr="00113511" w:rsidRDefault="00CD5DF1">
          <w:pPr>
            <w:pStyle w:val="Turinys1"/>
            <w:rPr>
              <w:rFonts w:eastAsiaTheme="minorEastAsia"/>
              <w:b w:val="0"/>
              <w:bCs w:val="0"/>
              <w:lang w:eastAsia="lt-LT"/>
            </w:rPr>
          </w:pPr>
          <w:hyperlink w:anchor="_Toc72743953" w:history="1">
            <w:r w:rsidRPr="00113511">
              <w:rPr>
                <w:rStyle w:val="Hipersaitas"/>
              </w:rPr>
              <w:t>9.5. Savivaldybės AIE koncepcinių scenarijų palyginimas</w:t>
            </w:r>
            <w:r w:rsidRPr="00113511">
              <w:rPr>
                <w:webHidden/>
              </w:rPr>
              <w:tab/>
            </w:r>
            <w:r w:rsidRPr="00113511">
              <w:rPr>
                <w:webHidden/>
              </w:rPr>
              <w:fldChar w:fldCharType="begin"/>
            </w:r>
            <w:r w:rsidRPr="00113511">
              <w:rPr>
                <w:webHidden/>
              </w:rPr>
              <w:instrText xml:space="preserve"> PAGEREF _Toc72743953 \h </w:instrText>
            </w:r>
            <w:r w:rsidRPr="00113511">
              <w:rPr>
                <w:webHidden/>
              </w:rPr>
            </w:r>
            <w:r w:rsidRPr="00113511">
              <w:rPr>
                <w:webHidden/>
              </w:rPr>
              <w:fldChar w:fldCharType="separate"/>
            </w:r>
            <w:r w:rsidR="00595260">
              <w:rPr>
                <w:webHidden/>
              </w:rPr>
              <w:t>83</w:t>
            </w:r>
            <w:r w:rsidRPr="00113511">
              <w:rPr>
                <w:webHidden/>
              </w:rPr>
              <w:fldChar w:fldCharType="end"/>
            </w:r>
          </w:hyperlink>
        </w:p>
        <w:p w14:paraId="3EA44C7E" w14:textId="528CFABF" w:rsidR="00CD5DF1" w:rsidRPr="00113511" w:rsidRDefault="00CD5DF1">
          <w:pPr>
            <w:pStyle w:val="Turinys1"/>
            <w:rPr>
              <w:rFonts w:eastAsiaTheme="minorEastAsia"/>
              <w:b w:val="0"/>
              <w:bCs w:val="0"/>
              <w:lang w:eastAsia="lt-LT"/>
            </w:rPr>
          </w:pPr>
          <w:hyperlink w:anchor="_Toc72743954" w:history="1">
            <w:r w:rsidRPr="00113511">
              <w:rPr>
                <w:rStyle w:val="Hipersaitas"/>
              </w:rPr>
              <w:t>10. AIE dalies galutiniame vartojime neapibrėžtumo bei rizikos veiksnių analizė, jų poveikio vertinimas</w:t>
            </w:r>
            <w:r w:rsidRPr="00113511">
              <w:rPr>
                <w:webHidden/>
              </w:rPr>
              <w:tab/>
            </w:r>
            <w:r w:rsidRPr="00113511">
              <w:rPr>
                <w:webHidden/>
              </w:rPr>
              <w:fldChar w:fldCharType="begin"/>
            </w:r>
            <w:r w:rsidRPr="00113511">
              <w:rPr>
                <w:webHidden/>
              </w:rPr>
              <w:instrText xml:space="preserve"> PAGEREF _Toc72743954 \h </w:instrText>
            </w:r>
            <w:r w:rsidRPr="00113511">
              <w:rPr>
                <w:webHidden/>
              </w:rPr>
            </w:r>
            <w:r w:rsidRPr="00113511">
              <w:rPr>
                <w:webHidden/>
              </w:rPr>
              <w:fldChar w:fldCharType="separate"/>
            </w:r>
            <w:r w:rsidR="00595260">
              <w:rPr>
                <w:webHidden/>
              </w:rPr>
              <w:t>84</w:t>
            </w:r>
            <w:r w:rsidRPr="00113511">
              <w:rPr>
                <w:webHidden/>
              </w:rPr>
              <w:fldChar w:fldCharType="end"/>
            </w:r>
          </w:hyperlink>
        </w:p>
        <w:p w14:paraId="40174E06" w14:textId="0B75EC39" w:rsidR="00CD5DF1" w:rsidRPr="00113511" w:rsidRDefault="00CD5DF1">
          <w:pPr>
            <w:pStyle w:val="Turinys2"/>
            <w:tabs>
              <w:tab w:val="right" w:leader="dot" w:pos="9628"/>
            </w:tabs>
            <w:rPr>
              <w:rFonts w:ascii="Arial" w:eastAsiaTheme="minorEastAsia" w:hAnsi="Arial" w:cs="Arial"/>
              <w:noProof/>
              <w:lang w:eastAsia="lt-LT"/>
            </w:rPr>
          </w:pPr>
          <w:hyperlink w:anchor="_Toc72743955" w:history="1">
            <w:r w:rsidRPr="00113511">
              <w:rPr>
                <w:rStyle w:val="Hipersaitas"/>
                <w:rFonts w:ascii="Arial" w:hAnsi="Arial" w:cs="Arial"/>
                <w:bCs/>
                <w:noProof/>
              </w:rPr>
              <w:t>10.1. AIE dalies galutiniame vartojime neapibrėžtumo analizė</w:t>
            </w:r>
            <w:r w:rsidRPr="00113511">
              <w:rPr>
                <w:rFonts w:ascii="Arial" w:hAnsi="Arial" w:cs="Arial"/>
                <w:noProof/>
                <w:webHidden/>
              </w:rPr>
              <w:tab/>
            </w:r>
            <w:r w:rsidRPr="00113511">
              <w:rPr>
                <w:rFonts w:ascii="Arial" w:hAnsi="Arial" w:cs="Arial"/>
                <w:noProof/>
                <w:webHidden/>
              </w:rPr>
              <w:fldChar w:fldCharType="begin"/>
            </w:r>
            <w:r w:rsidRPr="00113511">
              <w:rPr>
                <w:rFonts w:ascii="Arial" w:hAnsi="Arial" w:cs="Arial"/>
                <w:noProof/>
                <w:webHidden/>
              </w:rPr>
              <w:instrText xml:space="preserve"> PAGEREF _Toc72743955 \h </w:instrText>
            </w:r>
            <w:r w:rsidRPr="00113511">
              <w:rPr>
                <w:rFonts w:ascii="Arial" w:hAnsi="Arial" w:cs="Arial"/>
                <w:noProof/>
                <w:webHidden/>
              </w:rPr>
            </w:r>
            <w:r w:rsidRPr="00113511">
              <w:rPr>
                <w:rFonts w:ascii="Arial" w:hAnsi="Arial" w:cs="Arial"/>
                <w:noProof/>
                <w:webHidden/>
              </w:rPr>
              <w:fldChar w:fldCharType="separate"/>
            </w:r>
            <w:r w:rsidR="00595260">
              <w:rPr>
                <w:rFonts w:ascii="Arial" w:hAnsi="Arial" w:cs="Arial"/>
                <w:noProof/>
                <w:webHidden/>
              </w:rPr>
              <w:t>84</w:t>
            </w:r>
            <w:r w:rsidRPr="00113511">
              <w:rPr>
                <w:rFonts w:ascii="Arial" w:hAnsi="Arial" w:cs="Arial"/>
                <w:noProof/>
                <w:webHidden/>
              </w:rPr>
              <w:fldChar w:fldCharType="end"/>
            </w:r>
          </w:hyperlink>
        </w:p>
        <w:p w14:paraId="59190442" w14:textId="3A08A34F" w:rsidR="00CD5DF1" w:rsidRPr="00113511" w:rsidRDefault="00CD5DF1">
          <w:pPr>
            <w:pStyle w:val="Turinys2"/>
            <w:tabs>
              <w:tab w:val="right" w:leader="dot" w:pos="9628"/>
            </w:tabs>
            <w:rPr>
              <w:rFonts w:ascii="Arial" w:eastAsiaTheme="minorEastAsia" w:hAnsi="Arial" w:cs="Arial"/>
              <w:noProof/>
              <w:lang w:eastAsia="lt-LT"/>
            </w:rPr>
          </w:pPr>
          <w:hyperlink w:anchor="_Toc72743956" w:history="1">
            <w:r w:rsidRPr="00113511">
              <w:rPr>
                <w:rStyle w:val="Hipersaitas"/>
                <w:rFonts w:ascii="Arial" w:eastAsia="SegoeUI" w:hAnsi="Arial" w:cs="Arial"/>
                <w:bCs/>
                <w:noProof/>
              </w:rPr>
              <w:t>10.2. Rizikos veiksniai ir jų poveikio įvertinimas</w:t>
            </w:r>
            <w:r w:rsidRPr="00113511">
              <w:rPr>
                <w:rFonts w:ascii="Arial" w:hAnsi="Arial" w:cs="Arial"/>
                <w:noProof/>
                <w:webHidden/>
              </w:rPr>
              <w:tab/>
            </w:r>
            <w:r w:rsidRPr="00113511">
              <w:rPr>
                <w:rFonts w:ascii="Arial" w:hAnsi="Arial" w:cs="Arial"/>
                <w:noProof/>
                <w:webHidden/>
              </w:rPr>
              <w:fldChar w:fldCharType="begin"/>
            </w:r>
            <w:r w:rsidRPr="00113511">
              <w:rPr>
                <w:rFonts w:ascii="Arial" w:hAnsi="Arial" w:cs="Arial"/>
                <w:noProof/>
                <w:webHidden/>
              </w:rPr>
              <w:instrText xml:space="preserve"> PAGEREF _Toc72743956 \h </w:instrText>
            </w:r>
            <w:r w:rsidRPr="00113511">
              <w:rPr>
                <w:rFonts w:ascii="Arial" w:hAnsi="Arial" w:cs="Arial"/>
                <w:noProof/>
                <w:webHidden/>
              </w:rPr>
            </w:r>
            <w:r w:rsidRPr="00113511">
              <w:rPr>
                <w:rFonts w:ascii="Arial" w:hAnsi="Arial" w:cs="Arial"/>
                <w:noProof/>
                <w:webHidden/>
              </w:rPr>
              <w:fldChar w:fldCharType="separate"/>
            </w:r>
            <w:r w:rsidR="00595260">
              <w:rPr>
                <w:rFonts w:ascii="Arial" w:hAnsi="Arial" w:cs="Arial"/>
                <w:noProof/>
                <w:webHidden/>
              </w:rPr>
              <w:t>85</w:t>
            </w:r>
            <w:r w:rsidRPr="00113511">
              <w:rPr>
                <w:rFonts w:ascii="Arial" w:hAnsi="Arial" w:cs="Arial"/>
                <w:noProof/>
                <w:webHidden/>
              </w:rPr>
              <w:fldChar w:fldCharType="end"/>
            </w:r>
          </w:hyperlink>
        </w:p>
        <w:p w14:paraId="2FC54E24" w14:textId="2BBD0648" w:rsidR="00CD5DF1" w:rsidRPr="00113511" w:rsidRDefault="00CD5DF1">
          <w:pPr>
            <w:pStyle w:val="Turinys1"/>
            <w:rPr>
              <w:rFonts w:eastAsiaTheme="minorEastAsia"/>
              <w:b w:val="0"/>
              <w:bCs w:val="0"/>
              <w:lang w:eastAsia="lt-LT"/>
            </w:rPr>
          </w:pPr>
          <w:hyperlink w:anchor="_Toc72743957" w:history="1">
            <w:r w:rsidRPr="00113511">
              <w:rPr>
                <w:rStyle w:val="Hipersaitas"/>
              </w:rPr>
              <w:t>11. Projektų finansavimo gairės ir jų atrankos kriterijai</w:t>
            </w:r>
            <w:r w:rsidRPr="00113511">
              <w:rPr>
                <w:webHidden/>
              </w:rPr>
              <w:tab/>
            </w:r>
            <w:r w:rsidRPr="00113511">
              <w:rPr>
                <w:webHidden/>
              </w:rPr>
              <w:fldChar w:fldCharType="begin"/>
            </w:r>
            <w:r w:rsidRPr="00113511">
              <w:rPr>
                <w:webHidden/>
              </w:rPr>
              <w:instrText xml:space="preserve"> PAGEREF _Toc72743957 \h </w:instrText>
            </w:r>
            <w:r w:rsidRPr="00113511">
              <w:rPr>
                <w:webHidden/>
              </w:rPr>
            </w:r>
            <w:r w:rsidRPr="00113511">
              <w:rPr>
                <w:webHidden/>
              </w:rPr>
              <w:fldChar w:fldCharType="separate"/>
            </w:r>
            <w:r w:rsidR="00595260">
              <w:rPr>
                <w:webHidden/>
              </w:rPr>
              <w:t>87</w:t>
            </w:r>
            <w:r w:rsidRPr="00113511">
              <w:rPr>
                <w:webHidden/>
              </w:rPr>
              <w:fldChar w:fldCharType="end"/>
            </w:r>
          </w:hyperlink>
        </w:p>
        <w:p w14:paraId="3F537FB6" w14:textId="4F666843" w:rsidR="00CD5DF1" w:rsidRPr="00113511" w:rsidRDefault="00CD5DF1">
          <w:pPr>
            <w:pStyle w:val="Turinys1"/>
            <w:rPr>
              <w:rFonts w:eastAsiaTheme="minorEastAsia"/>
              <w:b w:val="0"/>
              <w:bCs w:val="0"/>
              <w:lang w:eastAsia="lt-LT"/>
            </w:rPr>
          </w:pPr>
          <w:hyperlink w:anchor="_Toc72743958" w:history="1">
            <w:r w:rsidRPr="00113511">
              <w:rPr>
                <w:rStyle w:val="Hipersaitas"/>
                <w:rFonts w:eastAsia="SegoeUI"/>
                <w:lang w:val="en-US"/>
              </w:rPr>
              <w:t>11</w:t>
            </w:r>
            <w:r w:rsidRPr="00113511">
              <w:rPr>
                <w:rStyle w:val="Hipersaitas"/>
                <w:rFonts w:eastAsia="SegoeUI"/>
              </w:rPr>
              <w:t>.1. Reikalavimai projektų išlaidoms</w:t>
            </w:r>
            <w:r w:rsidRPr="00113511">
              <w:rPr>
                <w:webHidden/>
              </w:rPr>
              <w:tab/>
            </w:r>
            <w:r w:rsidRPr="00113511">
              <w:rPr>
                <w:webHidden/>
              </w:rPr>
              <w:fldChar w:fldCharType="begin"/>
            </w:r>
            <w:r w:rsidRPr="00113511">
              <w:rPr>
                <w:webHidden/>
              </w:rPr>
              <w:instrText xml:space="preserve"> PAGEREF _Toc72743958 \h </w:instrText>
            </w:r>
            <w:r w:rsidRPr="00113511">
              <w:rPr>
                <w:webHidden/>
              </w:rPr>
            </w:r>
            <w:r w:rsidRPr="00113511">
              <w:rPr>
                <w:webHidden/>
              </w:rPr>
              <w:fldChar w:fldCharType="separate"/>
            </w:r>
            <w:r w:rsidR="00595260">
              <w:rPr>
                <w:webHidden/>
              </w:rPr>
              <w:t>87</w:t>
            </w:r>
            <w:r w:rsidRPr="00113511">
              <w:rPr>
                <w:webHidden/>
              </w:rPr>
              <w:fldChar w:fldCharType="end"/>
            </w:r>
          </w:hyperlink>
        </w:p>
        <w:p w14:paraId="015751A5" w14:textId="64381DB0" w:rsidR="00CD5DF1" w:rsidRPr="00113511" w:rsidRDefault="00CD5DF1">
          <w:pPr>
            <w:pStyle w:val="Turinys1"/>
            <w:rPr>
              <w:rFonts w:eastAsiaTheme="minorEastAsia"/>
              <w:b w:val="0"/>
              <w:bCs w:val="0"/>
              <w:lang w:eastAsia="lt-LT"/>
            </w:rPr>
          </w:pPr>
          <w:hyperlink w:anchor="_Toc72743959" w:history="1">
            <w:r w:rsidRPr="00113511">
              <w:rPr>
                <w:rStyle w:val="Hipersaitas"/>
              </w:rPr>
              <w:t>11.2. Projektų atrankos kriterijai</w:t>
            </w:r>
            <w:r w:rsidRPr="00113511">
              <w:rPr>
                <w:webHidden/>
              </w:rPr>
              <w:tab/>
            </w:r>
            <w:r w:rsidRPr="00113511">
              <w:rPr>
                <w:webHidden/>
              </w:rPr>
              <w:fldChar w:fldCharType="begin"/>
            </w:r>
            <w:r w:rsidRPr="00113511">
              <w:rPr>
                <w:webHidden/>
              </w:rPr>
              <w:instrText xml:space="preserve"> PAGEREF _Toc72743959 \h </w:instrText>
            </w:r>
            <w:r w:rsidRPr="00113511">
              <w:rPr>
                <w:webHidden/>
              </w:rPr>
            </w:r>
            <w:r w:rsidRPr="00113511">
              <w:rPr>
                <w:webHidden/>
              </w:rPr>
              <w:fldChar w:fldCharType="separate"/>
            </w:r>
            <w:r w:rsidR="00595260">
              <w:rPr>
                <w:webHidden/>
              </w:rPr>
              <w:t>87</w:t>
            </w:r>
            <w:r w:rsidRPr="00113511">
              <w:rPr>
                <w:webHidden/>
              </w:rPr>
              <w:fldChar w:fldCharType="end"/>
            </w:r>
          </w:hyperlink>
        </w:p>
        <w:p w14:paraId="0DE3E955" w14:textId="724CC3F0" w:rsidR="00CD5DF1" w:rsidRPr="00113511" w:rsidRDefault="00CD5DF1">
          <w:pPr>
            <w:pStyle w:val="Turinys3"/>
            <w:rPr>
              <w:rFonts w:eastAsiaTheme="minorEastAsia"/>
              <w:noProof/>
              <w:lang w:eastAsia="lt-LT"/>
            </w:rPr>
          </w:pPr>
          <w:hyperlink w:anchor="_Toc72743960" w:history="1">
            <w:r w:rsidRPr="00113511">
              <w:rPr>
                <w:rStyle w:val="Hipersaitas"/>
                <w:rFonts w:ascii="Arial" w:hAnsi="Arial" w:cs="Arial"/>
                <w:bCs/>
                <w:noProof/>
              </w:rPr>
              <w:t>11.2.1</w:t>
            </w:r>
            <w:r w:rsidR="00256798">
              <w:rPr>
                <w:rStyle w:val="Hipersaitas"/>
                <w:rFonts w:ascii="Arial" w:hAnsi="Arial" w:cs="Arial"/>
                <w:bCs/>
                <w:noProof/>
              </w:rPr>
              <w:t>.</w:t>
            </w:r>
            <w:r w:rsidRPr="00113511">
              <w:rPr>
                <w:rStyle w:val="Hipersaitas"/>
                <w:rFonts w:ascii="Arial" w:hAnsi="Arial" w:cs="Arial"/>
                <w:bCs/>
                <w:noProof/>
              </w:rPr>
              <w:t xml:space="preserve"> Ekonominiai vertinimo kriterijai</w:t>
            </w:r>
            <w:r w:rsidRPr="00113511">
              <w:rPr>
                <w:noProof/>
                <w:webHidden/>
              </w:rPr>
              <w:tab/>
            </w:r>
            <w:r w:rsidRPr="00113511">
              <w:rPr>
                <w:noProof/>
                <w:webHidden/>
              </w:rPr>
              <w:fldChar w:fldCharType="begin"/>
            </w:r>
            <w:r w:rsidRPr="00113511">
              <w:rPr>
                <w:noProof/>
                <w:webHidden/>
              </w:rPr>
              <w:instrText xml:space="preserve"> PAGEREF _Toc72743960 \h </w:instrText>
            </w:r>
            <w:r w:rsidRPr="00113511">
              <w:rPr>
                <w:noProof/>
                <w:webHidden/>
              </w:rPr>
            </w:r>
            <w:r w:rsidRPr="00113511">
              <w:rPr>
                <w:noProof/>
                <w:webHidden/>
              </w:rPr>
              <w:fldChar w:fldCharType="separate"/>
            </w:r>
            <w:r w:rsidR="00595260">
              <w:rPr>
                <w:noProof/>
                <w:webHidden/>
              </w:rPr>
              <w:t>88</w:t>
            </w:r>
            <w:r w:rsidRPr="00113511">
              <w:rPr>
                <w:noProof/>
                <w:webHidden/>
              </w:rPr>
              <w:fldChar w:fldCharType="end"/>
            </w:r>
          </w:hyperlink>
        </w:p>
        <w:p w14:paraId="7B7B12CE" w14:textId="0605B511" w:rsidR="00CD5DF1" w:rsidRPr="00113511" w:rsidRDefault="00CD5DF1">
          <w:pPr>
            <w:pStyle w:val="Turinys3"/>
            <w:rPr>
              <w:rFonts w:eastAsiaTheme="minorEastAsia"/>
              <w:noProof/>
              <w:lang w:eastAsia="lt-LT"/>
            </w:rPr>
          </w:pPr>
          <w:hyperlink w:anchor="_Toc72743961" w:history="1">
            <w:r w:rsidRPr="00113511">
              <w:rPr>
                <w:rStyle w:val="Hipersaitas"/>
                <w:rFonts w:ascii="Arial" w:hAnsi="Arial" w:cs="Arial"/>
                <w:bCs/>
                <w:noProof/>
              </w:rPr>
              <w:t>11.2.2</w:t>
            </w:r>
            <w:r w:rsidR="00256798">
              <w:rPr>
                <w:rStyle w:val="Hipersaitas"/>
                <w:rFonts w:ascii="Arial" w:hAnsi="Arial" w:cs="Arial"/>
                <w:bCs/>
                <w:noProof/>
              </w:rPr>
              <w:t>.</w:t>
            </w:r>
            <w:r w:rsidRPr="00113511">
              <w:rPr>
                <w:rStyle w:val="Hipersaitas"/>
                <w:rFonts w:ascii="Arial" w:hAnsi="Arial" w:cs="Arial"/>
                <w:bCs/>
                <w:noProof/>
              </w:rPr>
              <w:t xml:space="preserve"> Subsidijavimo intensyvumo vertinimas</w:t>
            </w:r>
            <w:r w:rsidRPr="00113511">
              <w:rPr>
                <w:noProof/>
                <w:webHidden/>
              </w:rPr>
              <w:tab/>
            </w:r>
            <w:r w:rsidRPr="00113511">
              <w:rPr>
                <w:noProof/>
                <w:webHidden/>
              </w:rPr>
              <w:fldChar w:fldCharType="begin"/>
            </w:r>
            <w:r w:rsidRPr="00113511">
              <w:rPr>
                <w:noProof/>
                <w:webHidden/>
              </w:rPr>
              <w:instrText xml:space="preserve"> PAGEREF _Toc72743961 \h </w:instrText>
            </w:r>
            <w:r w:rsidRPr="00113511">
              <w:rPr>
                <w:noProof/>
                <w:webHidden/>
              </w:rPr>
            </w:r>
            <w:r w:rsidRPr="00113511">
              <w:rPr>
                <w:noProof/>
                <w:webHidden/>
              </w:rPr>
              <w:fldChar w:fldCharType="separate"/>
            </w:r>
            <w:r w:rsidR="00595260">
              <w:rPr>
                <w:noProof/>
                <w:webHidden/>
              </w:rPr>
              <w:t>89</w:t>
            </w:r>
            <w:r w:rsidRPr="00113511">
              <w:rPr>
                <w:noProof/>
                <w:webHidden/>
              </w:rPr>
              <w:fldChar w:fldCharType="end"/>
            </w:r>
          </w:hyperlink>
        </w:p>
        <w:p w14:paraId="3B8D65A1" w14:textId="24000FCA" w:rsidR="00CD5DF1" w:rsidRPr="00113511" w:rsidRDefault="00CD5DF1">
          <w:pPr>
            <w:pStyle w:val="Turinys3"/>
            <w:rPr>
              <w:rFonts w:eastAsiaTheme="minorEastAsia"/>
              <w:noProof/>
              <w:lang w:eastAsia="lt-LT"/>
            </w:rPr>
          </w:pPr>
          <w:hyperlink w:anchor="_Toc72743962" w:history="1">
            <w:r w:rsidRPr="00113511">
              <w:rPr>
                <w:rStyle w:val="Hipersaitas"/>
                <w:rFonts w:ascii="Arial" w:hAnsi="Arial" w:cs="Arial"/>
                <w:bCs/>
                <w:noProof/>
              </w:rPr>
              <w:t>11.2.3</w:t>
            </w:r>
            <w:r w:rsidR="00256798">
              <w:rPr>
                <w:rStyle w:val="Hipersaitas"/>
                <w:rFonts w:ascii="Arial" w:hAnsi="Arial" w:cs="Arial"/>
                <w:bCs/>
                <w:noProof/>
              </w:rPr>
              <w:t>.</w:t>
            </w:r>
            <w:r w:rsidRPr="00113511">
              <w:rPr>
                <w:rStyle w:val="Hipersaitas"/>
                <w:rFonts w:ascii="Arial" w:hAnsi="Arial" w:cs="Arial"/>
                <w:bCs/>
                <w:noProof/>
              </w:rPr>
              <w:t xml:space="preserve"> Aplinkosauginio kriterijaus vertinimas</w:t>
            </w:r>
            <w:r w:rsidRPr="00113511">
              <w:rPr>
                <w:noProof/>
                <w:webHidden/>
              </w:rPr>
              <w:tab/>
            </w:r>
            <w:r w:rsidRPr="00113511">
              <w:rPr>
                <w:noProof/>
                <w:webHidden/>
              </w:rPr>
              <w:fldChar w:fldCharType="begin"/>
            </w:r>
            <w:r w:rsidRPr="00113511">
              <w:rPr>
                <w:noProof/>
                <w:webHidden/>
              </w:rPr>
              <w:instrText xml:space="preserve"> PAGEREF _Toc72743962 \h </w:instrText>
            </w:r>
            <w:r w:rsidRPr="00113511">
              <w:rPr>
                <w:noProof/>
                <w:webHidden/>
              </w:rPr>
            </w:r>
            <w:r w:rsidRPr="00113511">
              <w:rPr>
                <w:noProof/>
                <w:webHidden/>
              </w:rPr>
              <w:fldChar w:fldCharType="separate"/>
            </w:r>
            <w:r w:rsidR="00595260">
              <w:rPr>
                <w:noProof/>
                <w:webHidden/>
              </w:rPr>
              <w:t>90</w:t>
            </w:r>
            <w:r w:rsidRPr="00113511">
              <w:rPr>
                <w:noProof/>
                <w:webHidden/>
              </w:rPr>
              <w:fldChar w:fldCharType="end"/>
            </w:r>
          </w:hyperlink>
        </w:p>
        <w:p w14:paraId="3A80AC3A" w14:textId="23F2239C" w:rsidR="00CD5DF1" w:rsidRPr="00113511" w:rsidRDefault="00CD5DF1">
          <w:pPr>
            <w:pStyle w:val="Turinys2"/>
            <w:tabs>
              <w:tab w:val="right" w:leader="dot" w:pos="9628"/>
            </w:tabs>
            <w:rPr>
              <w:rFonts w:ascii="Arial" w:eastAsiaTheme="minorEastAsia" w:hAnsi="Arial" w:cs="Arial"/>
              <w:noProof/>
              <w:lang w:eastAsia="lt-LT"/>
            </w:rPr>
          </w:pPr>
          <w:hyperlink w:anchor="_Toc72743963" w:history="1">
            <w:r w:rsidRPr="00113511">
              <w:rPr>
                <w:rStyle w:val="Hipersaitas"/>
                <w:rFonts w:ascii="Arial" w:hAnsi="Arial" w:cs="Arial"/>
                <w:bCs/>
                <w:noProof/>
              </w:rPr>
              <w:t>11.3. Projektų atrankos principai</w:t>
            </w:r>
            <w:r w:rsidRPr="00113511">
              <w:rPr>
                <w:rFonts w:ascii="Arial" w:hAnsi="Arial" w:cs="Arial"/>
                <w:noProof/>
                <w:webHidden/>
              </w:rPr>
              <w:tab/>
            </w:r>
            <w:r w:rsidRPr="00113511">
              <w:rPr>
                <w:rFonts w:ascii="Arial" w:hAnsi="Arial" w:cs="Arial"/>
                <w:noProof/>
                <w:webHidden/>
              </w:rPr>
              <w:fldChar w:fldCharType="begin"/>
            </w:r>
            <w:r w:rsidRPr="00113511">
              <w:rPr>
                <w:rFonts w:ascii="Arial" w:hAnsi="Arial" w:cs="Arial"/>
                <w:noProof/>
                <w:webHidden/>
              </w:rPr>
              <w:instrText xml:space="preserve"> PAGEREF _Toc72743963 \h </w:instrText>
            </w:r>
            <w:r w:rsidRPr="00113511">
              <w:rPr>
                <w:rFonts w:ascii="Arial" w:hAnsi="Arial" w:cs="Arial"/>
                <w:noProof/>
                <w:webHidden/>
              </w:rPr>
            </w:r>
            <w:r w:rsidRPr="00113511">
              <w:rPr>
                <w:rFonts w:ascii="Arial" w:hAnsi="Arial" w:cs="Arial"/>
                <w:noProof/>
                <w:webHidden/>
              </w:rPr>
              <w:fldChar w:fldCharType="separate"/>
            </w:r>
            <w:r w:rsidR="00595260">
              <w:rPr>
                <w:rFonts w:ascii="Arial" w:hAnsi="Arial" w:cs="Arial"/>
                <w:noProof/>
                <w:webHidden/>
              </w:rPr>
              <w:t>91</w:t>
            </w:r>
            <w:r w:rsidRPr="00113511">
              <w:rPr>
                <w:rFonts w:ascii="Arial" w:hAnsi="Arial" w:cs="Arial"/>
                <w:noProof/>
                <w:webHidden/>
              </w:rPr>
              <w:fldChar w:fldCharType="end"/>
            </w:r>
          </w:hyperlink>
        </w:p>
        <w:p w14:paraId="79ED1E80" w14:textId="755C05A2" w:rsidR="008438D1" w:rsidRDefault="008438D1">
          <w:pPr>
            <w:rPr>
              <w:b/>
              <w:bCs/>
              <w:noProof/>
            </w:rPr>
          </w:pPr>
          <w:r w:rsidRPr="00113511">
            <w:rPr>
              <w:rFonts w:ascii="Arial" w:hAnsi="Arial" w:cs="Arial"/>
              <w:b/>
              <w:bCs/>
              <w:noProof/>
            </w:rPr>
            <w:fldChar w:fldCharType="end"/>
          </w:r>
        </w:p>
      </w:sdtContent>
    </w:sdt>
    <w:p w14:paraId="575E01D2" w14:textId="4A21EA1E" w:rsidR="001075AA" w:rsidRPr="001075AA" w:rsidRDefault="00E30761" w:rsidP="001075AA">
      <w:r>
        <w:rPr>
          <w:rFonts w:ascii="Arial" w:eastAsiaTheme="majorEastAsia" w:hAnsi="Arial" w:cstheme="majorBidi"/>
          <w:b/>
          <w:color w:val="002060"/>
          <w:sz w:val="32"/>
          <w:szCs w:val="32"/>
        </w:rPr>
        <w:br w:type="page"/>
      </w:r>
      <w:bookmarkStart w:id="0" w:name="_Toc70321268"/>
      <w:bookmarkStart w:id="1" w:name="_Toc71274976"/>
      <w:bookmarkStart w:id="2" w:name="_Toc67399655"/>
    </w:p>
    <w:p w14:paraId="531B2F3A" w14:textId="64BF4DF3" w:rsidR="006B5C03" w:rsidRDefault="006B5C03" w:rsidP="000565F5">
      <w:pPr>
        <w:pStyle w:val="Antrat1"/>
      </w:pPr>
      <w:bookmarkStart w:id="3" w:name="_Toc72743885"/>
      <w:bookmarkEnd w:id="0"/>
      <w:bookmarkEnd w:id="1"/>
      <w:r w:rsidRPr="00E30761">
        <w:lastRenderedPageBreak/>
        <w:t>Įvadas</w:t>
      </w:r>
      <w:bookmarkEnd w:id="2"/>
      <w:bookmarkEnd w:id="3"/>
      <w:r w:rsidRPr="00E30761">
        <w:t xml:space="preserve"> </w:t>
      </w:r>
    </w:p>
    <w:p w14:paraId="403BD36E" w14:textId="77777777" w:rsidR="006845A0" w:rsidRDefault="006845A0" w:rsidP="00146C5C">
      <w:pPr>
        <w:spacing w:after="120" w:line="276" w:lineRule="auto"/>
        <w:ind w:firstLine="567"/>
        <w:jc w:val="both"/>
        <w:rPr>
          <w:rFonts w:ascii="Arial" w:hAnsi="Arial" w:cs="Arial"/>
        </w:rPr>
      </w:pPr>
    </w:p>
    <w:p w14:paraId="0AA3D993" w14:textId="502BED4F" w:rsidR="006B5C03" w:rsidRPr="00D057AD" w:rsidRDefault="006B5C03" w:rsidP="00590952">
      <w:pPr>
        <w:spacing w:after="120"/>
        <w:ind w:firstLine="567"/>
        <w:jc w:val="both"/>
        <w:rPr>
          <w:rFonts w:ascii="Arial" w:hAnsi="Arial" w:cs="Arial"/>
        </w:rPr>
      </w:pPr>
      <w:r w:rsidRPr="00D057AD">
        <w:rPr>
          <w:rFonts w:ascii="Arial" w:hAnsi="Arial" w:cs="Arial"/>
        </w:rPr>
        <w:t xml:space="preserve">Vienas pagrindinių iššūkių XXI amžiuje, yra tai, kaip pasiekti pusiausvyrą švelninat neigiamą poveikį aplinkai ir siekiant tvaraus ekonomikos augimo. Kaip nurodė Pasaulio išteklių institutas </w:t>
      </w:r>
      <w:r w:rsidRPr="00D057AD">
        <w:rPr>
          <w:rFonts w:ascii="Arial" w:hAnsi="Arial" w:cs="Arial"/>
          <w:i/>
          <w:iCs/>
        </w:rPr>
        <w:t>(</w:t>
      </w:r>
      <w:proofErr w:type="spellStart"/>
      <w:r w:rsidRPr="00D057AD">
        <w:rPr>
          <w:rFonts w:ascii="Arial" w:hAnsi="Arial" w:cs="Arial"/>
          <w:i/>
          <w:iCs/>
        </w:rPr>
        <w:t>ang</w:t>
      </w:r>
      <w:proofErr w:type="spellEnd"/>
      <w:r w:rsidRPr="00D057AD">
        <w:rPr>
          <w:rFonts w:ascii="Arial" w:hAnsi="Arial" w:cs="Arial"/>
          <w:i/>
          <w:iCs/>
        </w:rPr>
        <w:t>. WRI)</w:t>
      </w:r>
      <w:r w:rsidRPr="00D057AD">
        <w:rPr>
          <w:rFonts w:ascii="Arial" w:hAnsi="Arial" w:cs="Arial"/>
        </w:rPr>
        <w:t xml:space="preserve">, daugiau nei trečdalį viso pasaulio šiltnamio efektą sukeliančių dujų išmeta tradiciniai energijos šaltiniai. Todėl energetikos politikoje vis svarbesnė vieta skiriama atsinaujinančių energijos šaltinių plėtrai. Bendras pasaulio valstybių siekis yra sumažinti tradicinių energijos šaltinių naudojimą ir išmetamų teršalų kiekį elektros energijos gamyboje. Šiai dienai permainos Europos Sąjungos energetikos raidoje labai ženklios – energetinis saugumas, energetikos rinkų integracija, diversifikacija, vartojimo efektyvumas, technologijos ir inovacijos yra nebeatsiejami ateities energetikos palydovai, lemiantys pokyčių būtinybę šioje srityje. </w:t>
      </w:r>
    </w:p>
    <w:p w14:paraId="4ADE9A25" w14:textId="77777777" w:rsidR="006B5C03" w:rsidRPr="00D057AD" w:rsidRDefault="006B5C03" w:rsidP="00590952">
      <w:pPr>
        <w:spacing w:after="120"/>
        <w:ind w:firstLine="567"/>
        <w:jc w:val="both"/>
        <w:rPr>
          <w:rFonts w:ascii="Arial" w:hAnsi="Arial" w:cs="Arial"/>
        </w:rPr>
      </w:pPr>
      <w:r w:rsidRPr="00D057AD">
        <w:rPr>
          <w:rFonts w:ascii="Arial" w:hAnsi="Arial" w:cs="Arial"/>
        </w:rPr>
        <w:t xml:space="preserve">Atsinaujinančių išteklių energijos </w:t>
      </w:r>
      <w:r w:rsidRPr="00D057AD">
        <w:rPr>
          <w:rFonts w:ascii="Arial" w:hAnsi="Arial" w:cs="Arial"/>
          <w:i/>
          <w:iCs/>
        </w:rPr>
        <w:t>(toliau – AIE)</w:t>
      </w:r>
      <w:r w:rsidRPr="00D057AD">
        <w:rPr>
          <w:rFonts w:ascii="Arial" w:hAnsi="Arial" w:cs="Arial"/>
        </w:rPr>
        <w:t xml:space="preserve"> sąvoka yra apibrėžiama Lietuvos Respublikos (toliau – LR) atsinaujinančių išteklių energetikos įstatymo 2 str. 2 dalyje nurodant, kad tai energija iš atsinaujinančių neiškastinių išteklių: vėjo, saulės energija, aplinkos energija, geoterminiai, hidroterminiai ištekliai ir vandenynų energija, hidroenergija, biomasė, biodujos, įskaitant sąvartynų ir nuotekų perdirbimo įrenginių dujas, taip pat kitų atsinaujinančių neiškastinių išteklių, kurių panaudojimas technologiškai yra galimas dabar arba bus galimas ateityje, energija. Tai gamtos ištekliai, kurių atsiradimą ir atsinaujinimą lemia gamtos procesai. </w:t>
      </w:r>
    </w:p>
    <w:p w14:paraId="58CC4AB1" w14:textId="481ED04A" w:rsidR="006B5C03" w:rsidRPr="00D057AD" w:rsidRDefault="006B5C03" w:rsidP="00590952">
      <w:pPr>
        <w:spacing w:after="120"/>
        <w:ind w:firstLine="567"/>
        <w:jc w:val="both"/>
        <w:rPr>
          <w:rFonts w:ascii="Arial" w:hAnsi="Arial" w:cs="Arial"/>
        </w:rPr>
      </w:pPr>
      <w:r w:rsidRPr="00D057AD">
        <w:rPr>
          <w:rFonts w:ascii="Arial" w:hAnsi="Arial" w:cs="Arial"/>
        </w:rPr>
        <w:t>AIE naudojimo skatinimas nacionaliniu lygiu numatytas Lietuvos Respublikos</w:t>
      </w:r>
      <w:r w:rsidR="00B60871" w:rsidRPr="00D057AD">
        <w:rPr>
          <w:rFonts w:ascii="Arial" w:hAnsi="Arial" w:cs="Arial"/>
        </w:rPr>
        <w:t xml:space="preserve"> atsinaujinančių</w:t>
      </w:r>
      <w:r w:rsidRPr="00D057AD">
        <w:rPr>
          <w:rFonts w:ascii="Arial" w:hAnsi="Arial" w:cs="Arial"/>
        </w:rPr>
        <w:t xml:space="preserve"> išteklių energetikos įstatyme, o ilgalaikė AIE naudojimo plėtra numatyta Nacionalinėje energetikos strategijoje. Atsinaujinantys energijos ištekliai, jų efektyvus naudojimas ir plėtra yra vienas iš esminių darnios nacionalinės energetikos strategijos tikslų, kurių įgyvendinimas mažina priklausomumą nuo iškastinio kuro</w:t>
      </w:r>
      <w:r w:rsidR="00B60871" w:rsidRPr="00D057AD">
        <w:rPr>
          <w:rFonts w:ascii="Arial" w:hAnsi="Arial" w:cs="Arial"/>
        </w:rPr>
        <w:t xml:space="preserve"> importo</w:t>
      </w:r>
      <w:r w:rsidRPr="00D057AD">
        <w:rPr>
          <w:rFonts w:ascii="Arial" w:hAnsi="Arial" w:cs="Arial"/>
        </w:rPr>
        <w:t xml:space="preserve">, didina energijos tiekimo patikimumą ir mažina šiltnamio reiškinį sukeliančių dujų </w:t>
      </w:r>
      <w:r w:rsidR="00B60871" w:rsidRPr="00D057AD">
        <w:rPr>
          <w:rFonts w:ascii="Arial" w:hAnsi="Arial" w:cs="Arial"/>
        </w:rPr>
        <w:t xml:space="preserve">emisiją </w:t>
      </w:r>
      <w:r w:rsidRPr="00D057AD">
        <w:rPr>
          <w:rFonts w:ascii="Arial" w:hAnsi="Arial" w:cs="Arial"/>
        </w:rPr>
        <w:t xml:space="preserve">į atmosferą. Lietuvoje </w:t>
      </w:r>
      <w:r w:rsidR="00B60871" w:rsidRPr="00D057AD">
        <w:rPr>
          <w:rFonts w:ascii="Arial" w:hAnsi="Arial" w:cs="Arial"/>
        </w:rPr>
        <w:t>iki</w:t>
      </w:r>
      <w:r w:rsidRPr="00D057AD">
        <w:rPr>
          <w:rFonts w:ascii="Arial" w:hAnsi="Arial" w:cs="Arial"/>
        </w:rPr>
        <w:t xml:space="preserve"> 2030 m. numatoma pasiekti 45 proc. atsinaujinančių energijos išteklių galutiniame energijos suvartojime (viena didžiausių ambicijų AIE plėtros srityje ES mastu), tarp jų 45 proc. elektros ir 90 proc. energijos centralizuoto šilumos tiekimo sektoriuje bus pagamina iš AIE. Taip pat ne mažiau kaip 30 proc. vartotojų patys pasigamins elektros savo poreikiams. Vietinės elektros energijos gamybos dalis Lietuvoje padidės nuo 35 proc. iki 70 proc., o AIE dalis transporte išaugs iki 15 proc. ir Lietuva taps energetikos inovacijų lydere regione. </w:t>
      </w:r>
    </w:p>
    <w:p w14:paraId="305A4C8E" w14:textId="77777777" w:rsidR="006B5C03" w:rsidRPr="00D057AD" w:rsidRDefault="006B5C03" w:rsidP="00590952">
      <w:pPr>
        <w:spacing w:after="120"/>
        <w:ind w:firstLine="567"/>
        <w:jc w:val="both"/>
        <w:rPr>
          <w:rFonts w:ascii="Arial" w:hAnsi="Arial" w:cs="Arial"/>
        </w:rPr>
      </w:pPr>
      <w:r w:rsidRPr="00D057AD">
        <w:rPr>
          <w:rFonts w:ascii="Arial" w:hAnsi="Arial" w:cs="Arial"/>
        </w:rPr>
        <w:t xml:space="preserve">Taigi, atsinaujinančių energijos išteklių naudojimas, jų plėtojimas ir veiksmingas naudojimas yra vienas svarbiausių energetikos tikslų. Tai yra pasaulio ateitis, nuo kurios priklausys gyvenamosios aplinkos kokybė, socialinė ir ekonominė aplinka. Todėl siekiant formuoti tvarią energetinę infrastruktūrą yra labai svarbus institucijų įsitraukimas į procesą, tinkamų sąlygų sudarymas, suprantant atsinaujinančių energijos išteklių svarbą ir poveikį būsimoms kartoms. </w:t>
      </w:r>
    </w:p>
    <w:p w14:paraId="1337BEC7" w14:textId="77777777" w:rsidR="006B5C03" w:rsidRPr="00D057AD" w:rsidRDefault="006B5C03" w:rsidP="00590952">
      <w:pPr>
        <w:spacing w:after="120"/>
        <w:ind w:firstLine="567"/>
        <w:jc w:val="both"/>
        <w:rPr>
          <w:rFonts w:ascii="Arial" w:hAnsi="Arial" w:cs="Arial"/>
        </w:rPr>
      </w:pPr>
      <w:r w:rsidRPr="00D057AD">
        <w:rPr>
          <w:rFonts w:ascii="Arial" w:hAnsi="Arial" w:cs="Arial"/>
        </w:rPr>
        <w:t>Pagal LR atsinaujinančių išteklių energetikos įstatymą savivaldybėms AIE plėtros procese tenka svarbus vaidmuo – jos tampa vienomis svarbiausių institucijų, kurios atsakingos už AIE plėtrą. Įstatyme numatyta, kad viena iš savivaldybės funkcijų, susijusių su AIE plėtra, yra rengti ir tvirtinti bei įgyvendinti AIE naudojimo plėtros veiksmų planą, kurio pagrindais bus rengiama AIE plėtros finansavimo programa, lėšų panaudojimo tvarkos aprašas ir planuojamos lėšos konkretiems AIE finansavimo programų projektams savivaldybių teritorijoje finansuoti.</w:t>
      </w:r>
    </w:p>
    <w:p w14:paraId="5C9E8DF1" w14:textId="38E3E806" w:rsidR="006B5C03" w:rsidRPr="00D057AD" w:rsidRDefault="006B5C03" w:rsidP="00590952">
      <w:pPr>
        <w:spacing w:after="120"/>
        <w:ind w:firstLine="567"/>
        <w:jc w:val="both"/>
        <w:rPr>
          <w:rFonts w:ascii="Arial" w:hAnsi="Arial" w:cs="Arial"/>
        </w:rPr>
      </w:pPr>
      <w:r w:rsidRPr="00D057AD">
        <w:rPr>
          <w:rFonts w:ascii="Arial" w:hAnsi="Arial" w:cs="Arial"/>
        </w:rPr>
        <w:t xml:space="preserve">Energijos gamybos ir naudojimo situacija skirtingose savivaldybėse yra nevienoda, todėl rengiant AIE naudojimo plėtros planą, </w:t>
      </w:r>
      <w:r w:rsidR="00091D54" w:rsidRPr="00D057AD">
        <w:rPr>
          <w:rFonts w:ascii="Arial" w:hAnsi="Arial" w:cs="Arial"/>
        </w:rPr>
        <w:t>Kėdainių</w:t>
      </w:r>
      <w:r w:rsidRPr="00D057AD">
        <w:rPr>
          <w:rFonts w:ascii="Arial" w:hAnsi="Arial" w:cs="Arial"/>
        </w:rPr>
        <w:t xml:space="preserve"> rajono savivaldybėje, buvo atlikta AIE naudojimo esamos būklės analizė (išanalizuotas šilumos ir elektros energijos bei transporto degalų suvartojimas pagal tiekimo rūšį ir galutinio vartojimo sektorius), taip pat nustatyta atsinaujinančių energijos išteklių dalis kiekvienos energijos rūšies suvartojime, identifikuotas AIE potencialą, bei plėtros galimybės. </w:t>
      </w:r>
      <w:r w:rsidR="001E523C" w:rsidRPr="00D057AD">
        <w:rPr>
          <w:rFonts w:ascii="Arial" w:hAnsi="Arial" w:cs="Arial"/>
        </w:rPr>
        <w:t>AIE planas parengtas vadovaujantis Atsinaujinančių išteklių energijos naudojimo plėtros veiksmų planų rengimo metodika, kurią skelbia Lietuvos savivaldybių asociacija.</w:t>
      </w:r>
    </w:p>
    <w:p w14:paraId="49B8327D" w14:textId="522AF3BC" w:rsidR="006B5C03" w:rsidRPr="00D057AD" w:rsidRDefault="006B5C03" w:rsidP="000565F5">
      <w:pPr>
        <w:pStyle w:val="Antrat1"/>
      </w:pPr>
      <w:bookmarkStart w:id="4" w:name="_Toc67399656"/>
      <w:bookmarkStart w:id="5" w:name="_Toc72743886"/>
      <w:r w:rsidRPr="00D057AD">
        <w:lastRenderedPageBreak/>
        <w:t>Santrauka</w:t>
      </w:r>
      <w:bookmarkEnd w:id="4"/>
      <w:bookmarkEnd w:id="5"/>
    </w:p>
    <w:p w14:paraId="71F8F95E" w14:textId="77777777" w:rsidR="000565F5" w:rsidRPr="00D057AD" w:rsidRDefault="000565F5" w:rsidP="000565F5"/>
    <w:p w14:paraId="517BF454" w14:textId="77777777" w:rsidR="006B5C03" w:rsidRPr="00D057AD" w:rsidRDefault="006B5C03" w:rsidP="00590952">
      <w:pPr>
        <w:spacing w:after="120"/>
        <w:ind w:firstLine="567"/>
        <w:jc w:val="both"/>
        <w:rPr>
          <w:rFonts w:ascii="Arial" w:hAnsi="Arial" w:cs="Arial"/>
        </w:rPr>
      </w:pPr>
      <w:r w:rsidRPr="00D057AD">
        <w:rPr>
          <w:rFonts w:ascii="Arial" w:hAnsi="Arial" w:cs="Arial"/>
        </w:rPr>
        <w:t>Atsinaujinančių energijos šaltinių plėtra yra laikoma vienu svarbiausių Lietuvos valstybės energetikos politikos prioritetų. Lietuvoje</w:t>
      </w:r>
      <w:r w:rsidRPr="00D057AD">
        <w:rPr>
          <w:rFonts w:ascii="Arial" w:hAnsi="Arial" w:cs="Arial"/>
          <w:vertAlign w:val="superscript"/>
        </w:rPr>
        <w:footnoteReference w:id="1"/>
      </w:r>
      <w:r w:rsidRPr="00D057AD">
        <w:rPr>
          <w:rFonts w:ascii="Arial" w:hAnsi="Arial" w:cs="Arial"/>
        </w:rPr>
        <w:t xml:space="preserve"> iki 2030 m. numatoma pasiekti 45 proc. atsinaujinančių energijos išteklių galutiniame energijos suvartojime (viena didžiausių ambicijų AIE plėtros srityje ES mastu), tarp jų 45 proc. elektros ir 90 proc. energijos centralizuoto šilumos tiekimo sektoriuje bus pagamina iš AIE. Taip pat ne mažiau kaip 30 proc. vartotojų patys pasigamins elektros savo poreikiams. Vietinės elektros energijos gamybos dalis Lietuvoje padidės nuo 35 proc. iki 70 proc., o AIE dalis transporte išaugs iki 15 proc. ir numatoma, kad Lietuva turėtų tapti energetikos inovacijų lydere regione. </w:t>
      </w:r>
    </w:p>
    <w:p w14:paraId="1B59133C" w14:textId="77777777" w:rsidR="006B5C03" w:rsidRPr="00D057AD" w:rsidRDefault="006B5C03" w:rsidP="00590952">
      <w:pPr>
        <w:spacing w:after="120"/>
        <w:ind w:firstLine="567"/>
        <w:jc w:val="both"/>
        <w:rPr>
          <w:rFonts w:ascii="Arial" w:hAnsi="Arial" w:cs="Arial"/>
        </w:rPr>
      </w:pPr>
      <w:r w:rsidRPr="00D057AD">
        <w:rPr>
          <w:rFonts w:ascii="Arial" w:hAnsi="Arial" w:cs="Arial"/>
        </w:rPr>
        <w:t>Pagal LR atsinaujinančių išteklių energetikos įstatymą</w:t>
      </w:r>
      <w:r w:rsidRPr="00D057AD">
        <w:rPr>
          <w:rFonts w:ascii="Arial" w:hAnsi="Arial" w:cs="Arial"/>
          <w:vertAlign w:val="superscript"/>
        </w:rPr>
        <w:footnoteReference w:id="2"/>
      </w:r>
      <w:r w:rsidRPr="00D057AD">
        <w:rPr>
          <w:rFonts w:ascii="Arial" w:hAnsi="Arial" w:cs="Arial"/>
        </w:rPr>
        <w:t xml:space="preserve"> savivaldybėms AIE plėtros procese tenka svarbus vaidmuo – jos tampa vienomis svarbiausių institucijų, kurios atsakingos už AIE plėtrą. Įstatyme numatyta, kad viena iš savivaldybės funkcijų, susijusių su AIE plėtra, yra rengti ir tvirtinti bei įgyvendinti AIE naudojimo plėtros veiksmų planą, kurio pagrindais bus rengiama AIE plėtros finansavimo programa, lėšų panaudojimo tvarkos aprašas ir planuojamos lėšos konkretiems AIE finansavimo programų projektams savivaldybių teritorijoje finansuoti.</w:t>
      </w:r>
    </w:p>
    <w:p w14:paraId="43439AAC" w14:textId="0F8C079C" w:rsidR="006B5C03" w:rsidRPr="00D057AD" w:rsidRDefault="00091D54" w:rsidP="00590952">
      <w:pPr>
        <w:spacing w:after="120"/>
        <w:ind w:firstLine="567"/>
        <w:jc w:val="both"/>
        <w:rPr>
          <w:rFonts w:ascii="Arial" w:hAnsi="Arial" w:cs="Arial"/>
        </w:rPr>
      </w:pPr>
      <w:r w:rsidRPr="00D057AD">
        <w:rPr>
          <w:rFonts w:ascii="Arial" w:hAnsi="Arial" w:cs="Arial"/>
        </w:rPr>
        <w:t>Kėdainių</w:t>
      </w:r>
      <w:r w:rsidR="006B5C03" w:rsidRPr="00D057AD">
        <w:rPr>
          <w:rFonts w:ascii="Arial" w:hAnsi="Arial" w:cs="Arial"/>
        </w:rPr>
        <w:t xml:space="preserve"> rajono savivaldybės AIE plėtros veiksmų planą sudaro 10 skyrių. </w:t>
      </w:r>
      <w:r w:rsidR="00251CCA" w:rsidRPr="00D057AD">
        <w:rPr>
          <w:rFonts w:ascii="Arial" w:hAnsi="Arial" w:cs="Arial"/>
        </w:rPr>
        <w:t>1</w:t>
      </w:r>
      <w:r w:rsidR="006B5C03" w:rsidRPr="00D057AD">
        <w:rPr>
          <w:rFonts w:ascii="Arial" w:hAnsi="Arial" w:cs="Arial"/>
        </w:rPr>
        <w:t xml:space="preserve"> skyriuje „</w:t>
      </w:r>
      <w:r w:rsidR="00251CCA" w:rsidRPr="00D057AD">
        <w:rPr>
          <w:rFonts w:ascii="Arial" w:hAnsi="Arial" w:cs="Arial"/>
        </w:rPr>
        <w:t>Esamos būklės analizė</w:t>
      </w:r>
      <w:r w:rsidR="006B5C03" w:rsidRPr="00D057AD">
        <w:rPr>
          <w:rFonts w:ascii="Arial" w:hAnsi="Arial" w:cs="Arial"/>
        </w:rPr>
        <w:t xml:space="preserve">“ aprašoma savivaldybės geografinė padėtis, klimatinės sąlygos. Pateikiami duomenys apie energijos suvartojimą savivaldybėje skirtinguose ūkio sektoriuose, pagal atskiras vartotojų grupes. </w:t>
      </w:r>
      <w:r w:rsidR="00251CCA" w:rsidRPr="00D057AD">
        <w:rPr>
          <w:rFonts w:ascii="Arial" w:hAnsi="Arial" w:cs="Arial"/>
          <w:lang w:val="en-US"/>
        </w:rPr>
        <w:t xml:space="preserve">2 </w:t>
      </w:r>
      <w:r w:rsidR="00251CCA" w:rsidRPr="00D057AD">
        <w:rPr>
          <w:rFonts w:ascii="Arial" w:hAnsi="Arial" w:cs="Arial"/>
        </w:rPr>
        <w:t>skyriuje n</w:t>
      </w:r>
      <w:r w:rsidR="006B5C03" w:rsidRPr="00D057AD">
        <w:rPr>
          <w:rFonts w:ascii="Arial" w:hAnsi="Arial" w:cs="Arial"/>
        </w:rPr>
        <w:t xml:space="preserve">ustatytas bendrasis galutinis energijos suvartojimas </w:t>
      </w:r>
      <w:r w:rsidRPr="00D057AD">
        <w:rPr>
          <w:rFonts w:ascii="Arial" w:hAnsi="Arial" w:cs="Arial"/>
        </w:rPr>
        <w:t>Kėdainių</w:t>
      </w:r>
      <w:r w:rsidR="006B5C03" w:rsidRPr="00D057AD">
        <w:rPr>
          <w:rFonts w:ascii="Arial" w:hAnsi="Arial" w:cs="Arial"/>
        </w:rPr>
        <w:t xml:space="preserve"> rajono savivaldybėje </w:t>
      </w:r>
      <w:r w:rsidR="00251CCA" w:rsidRPr="00D057AD">
        <w:rPr>
          <w:rFonts w:ascii="Arial" w:hAnsi="Arial" w:cs="Arial"/>
        </w:rPr>
        <w:t>-</w:t>
      </w:r>
      <w:r w:rsidR="006B5C03" w:rsidRPr="00D057AD">
        <w:rPr>
          <w:rFonts w:ascii="Arial" w:hAnsi="Arial" w:cs="Arial"/>
        </w:rPr>
        <w:t xml:space="preserve"> </w:t>
      </w:r>
      <w:r w:rsidR="004A23EF" w:rsidRPr="00D057AD">
        <w:rPr>
          <w:rFonts w:ascii="Arial" w:hAnsi="Arial" w:cs="Arial"/>
        </w:rPr>
        <w:t>65098</w:t>
      </w:r>
      <w:r w:rsidR="006B5C03" w:rsidRPr="00D057AD">
        <w:rPr>
          <w:rFonts w:ascii="Arial" w:hAnsi="Arial" w:cs="Arial"/>
        </w:rPr>
        <w:t xml:space="preserve"> </w:t>
      </w:r>
      <w:proofErr w:type="spellStart"/>
      <w:r w:rsidR="006B5C03" w:rsidRPr="00D057AD">
        <w:rPr>
          <w:rFonts w:ascii="Arial" w:hAnsi="Arial" w:cs="Arial"/>
        </w:rPr>
        <w:t>tne</w:t>
      </w:r>
      <w:proofErr w:type="spellEnd"/>
      <w:r w:rsidR="006B5C03" w:rsidRPr="00D057AD">
        <w:rPr>
          <w:rFonts w:ascii="Arial" w:hAnsi="Arial" w:cs="Arial"/>
        </w:rPr>
        <w:t xml:space="preserve">. </w:t>
      </w:r>
    </w:p>
    <w:p w14:paraId="139182F7" w14:textId="03C453B8" w:rsidR="006B5C03" w:rsidRPr="00D057AD" w:rsidRDefault="007C4F13" w:rsidP="00590952">
      <w:pPr>
        <w:spacing w:after="120"/>
        <w:ind w:firstLine="567"/>
        <w:jc w:val="both"/>
        <w:rPr>
          <w:rFonts w:ascii="Arial" w:hAnsi="Arial" w:cs="Arial"/>
        </w:rPr>
      </w:pPr>
      <w:r w:rsidRPr="00D057AD">
        <w:rPr>
          <w:rFonts w:ascii="Arial" w:hAnsi="Arial" w:cs="Arial"/>
        </w:rPr>
        <w:t>3</w:t>
      </w:r>
      <w:r w:rsidR="006B5C03" w:rsidRPr="00D057AD">
        <w:rPr>
          <w:rFonts w:ascii="Arial" w:hAnsi="Arial" w:cs="Arial"/>
        </w:rPr>
        <w:t xml:space="preserve"> skyriuje „</w:t>
      </w:r>
      <w:r w:rsidR="00BC5787" w:rsidRPr="00D057AD">
        <w:rPr>
          <w:rFonts w:ascii="Arial" w:hAnsi="Arial" w:cs="Arial"/>
        </w:rPr>
        <w:t>AIE dalies energijos vartojime nustatymas</w:t>
      </w:r>
      <w:r w:rsidR="006B5C03" w:rsidRPr="00D057AD">
        <w:rPr>
          <w:rFonts w:ascii="Arial" w:hAnsi="Arial" w:cs="Arial"/>
        </w:rPr>
        <w:t xml:space="preserve">“ įvertinama AIE dalis galutinės energijos suvartojime. </w:t>
      </w:r>
      <w:r w:rsidR="00091D54" w:rsidRPr="00D057AD">
        <w:rPr>
          <w:rFonts w:ascii="Arial" w:hAnsi="Arial" w:cs="Arial"/>
        </w:rPr>
        <w:t>Kėdainių</w:t>
      </w:r>
      <w:r w:rsidR="006B5C03" w:rsidRPr="00D057AD">
        <w:rPr>
          <w:rFonts w:ascii="Arial" w:hAnsi="Arial" w:cs="Arial"/>
        </w:rPr>
        <w:t xml:space="preserve"> rajono savivaldybėje ši dalis sudaro </w:t>
      </w:r>
      <w:r w:rsidR="004A23EF" w:rsidRPr="00D057AD">
        <w:rPr>
          <w:rFonts w:ascii="Arial" w:hAnsi="Arial" w:cs="Arial"/>
        </w:rPr>
        <w:t>57</w:t>
      </w:r>
      <w:r w:rsidR="006B5C03" w:rsidRPr="00D057AD">
        <w:rPr>
          <w:rFonts w:ascii="Arial" w:hAnsi="Arial" w:cs="Arial"/>
        </w:rPr>
        <w:t>,</w:t>
      </w:r>
      <w:r w:rsidR="004A23EF" w:rsidRPr="00D057AD">
        <w:rPr>
          <w:rFonts w:ascii="Arial" w:hAnsi="Arial" w:cs="Arial"/>
        </w:rPr>
        <w:t>93</w:t>
      </w:r>
      <w:r w:rsidR="006B5C03" w:rsidRPr="00D057AD">
        <w:rPr>
          <w:rFonts w:ascii="Arial" w:hAnsi="Arial" w:cs="Arial"/>
        </w:rPr>
        <w:t xml:space="preserve"> proc. </w:t>
      </w:r>
    </w:p>
    <w:p w14:paraId="505A0656" w14:textId="077C874F" w:rsidR="006B5C03" w:rsidRPr="00D057AD" w:rsidRDefault="00BC5787" w:rsidP="00590952">
      <w:pPr>
        <w:spacing w:after="120"/>
        <w:ind w:firstLine="567"/>
        <w:jc w:val="both"/>
        <w:rPr>
          <w:rFonts w:ascii="Arial" w:hAnsi="Arial" w:cs="Arial"/>
        </w:rPr>
      </w:pPr>
      <w:r w:rsidRPr="00D057AD">
        <w:rPr>
          <w:rFonts w:ascii="Arial" w:hAnsi="Arial" w:cs="Arial"/>
        </w:rPr>
        <w:t>4</w:t>
      </w:r>
      <w:r w:rsidR="006B5C03" w:rsidRPr="00D057AD">
        <w:rPr>
          <w:rFonts w:ascii="Arial" w:hAnsi="Arial" w:cs="Arial"/>
        </w:rPr>
        <w:t xml:space="preserve"> skyriuje „</w:t>
      </w:r>
      <w:r w:rsidR="00091D54" w:rsidRPr="00D057AD">
        <w:rPr>
          <w:rFonts w:ascii="Arial" w:hAnsi="Arial" w:cs="Arial"/>
        </w:rPr>
        <w:t>Kėdainių</w:t>
      </w:r>
      <w:r w:rsidR="006B5C03" w:rsidRPr="00D057AD">
        <w:rPr>
          <w:rFonts w:ascii="Arial" w:hAnsi="Arial" w:cs="Arial"/>
        </w:rPr>
        <w:t xml:space="preserve"> rajono savivaldybės atsinaujinančių išteklių energijos potencialo įvertinimas“ yra nustatytas AIE naudojimo potencialas pagal atskiras AIE rūšis: medienos ir šiaudų kurą, biodujas, komunalines atliekas, saulės, vėjo, hidroenergijos, hidroterminės ir geoterminės energijos išteklius. Suminis, pagal skyriuje aprašytas prielaidas įvertintas savivaldybės teritorijoje esančių AIE techninis potencialas siekia apie </w:t>
      </w:r>
      <w:r w:rsidR="004A23EF" w:rsidRPr="00D057AD">
        <w:rPr>
          <w:rFonts w:ascii="Arial" w:hAnsi="Arial" w:cs="Arial"/>
        </w:rPr>
        <w:t>2961</w:t>
      </w:r>
      <w:r w:rsidR="00074DB6" w:rsidRPr="00D057AD">
        <w:rPr>
          <w:rFonts w:ascii="Arial" w:hAnsi="Arial" w:cs="Arial"/>
        </w:rPr>
        <w:t>,</w:t>
      </w:r>
      <w:r w:rsidR="004A23EF" w:rsidRPr="00D057AD">
        <w:rPr>
          <w:rFonts w:ascii="Arial" w:hAnsi="Arial" w:cs="Arial"/>
        </w:rPr>
        <w:t>4</w:t>
      </w:r>
      <w:r w:rsidR="006B5C03" w:rsidRPr="00D057AD">
        <w:rPr>
          <w:rFonts w:ascii="Arial" w:hAnsi="Arial" w:cs="Arial"/>
        </w:rPr>
        <w:t xml:space="preserve"> </w:t>
      </w:r>
      <w:proofErr w:type="spellStart"/>
      <w:r w:rsidR="006B5C03" w:rsidRPr="00D057AD">
        <w:rPr>
          <w:rFonts w:ascii="Arial" w:hAnsi="Arial" w:cs="Arial"/>
        </w:rPr>
        <w:t>ktne</w:t>
      </w:r>
      <w:proofErr w:type="spellEnd"/>
      <w:r w:rsidR="006B5C03" w:rsidRPr="00D057AD">
        <w:rPr>
          <w:rFonts w:ascii="Arial" w:hAnsi="Arial" w:cs="Arial"/>
        </w:rPr>
        <w:t xml:space="preserve">. Šis skaičius parodo AIE kiekį, kuris galėtų būti įsisavintas pasinaudojant tik </w:t>
      </w:r>
      <w:r w:rsidR="00091D54" w:rsidRPr="00D057AD">
        <w:rPr>
          <w:rFonts w:ascii="Arial" w:hAnsi="Arial" w:cs="Arial"/>
        </w:rPr>
        <w:t>Kėdainių</w:t>
      </w:r>
      <w:r w:rsidR="006B5C03" w:rsidRPr="00D057AD">
        <w:rPr>
          <w:rFonts w:ascii="Arial" w:hAnsi="Arial" w:cs="Arial"/>
        </w:rPr>
        <w:t xml:space="preserve"> rajono savivaldybės teritorijoje esančiais ištekliais. Šis potencialas daug kartų viršija savivaldybės metinius energijos poreikius (apie </w:t>
      </w:r>
      <w:r w:rsidR="004A23EF" w:rsidRPr="00D057AD">
        <w:rPr>
          <w:rFonts w:ascii="Arial" w:hAnsi="Arial" w:cs="Arial"/>
        </w:rPr>
        <w:t>65</w:t>
      </w:r>
      <w:r w:rsidR="006B5C03" w:rsidRPr="00D057AD">
        <w:rPr>
          <w:rFonts w:ascii="Arial" w:hAnsi="Arial" w:cs="Arial"/>
        </w:rPr>
        <w:t xml:space="preserve"> </w:t>
      </w:r>
      <w:proofErr w:type="spellStart"/>
      <w:r w:rsidR="006B5C03" w:rsidRPr="00D057AD">
        <w:rPr>
          <w:rFonts w:ascii="Arial" w:hAnsi="Arial" w:cs="Arial"/>
        </w:rPr>
        <w:t>ktne</w:t>
      </w:r>
      <w:proofErr w:type="spellEnd"/>
      <w:r w:rsidR="006B5C03" w:rsidRPr="00D057AD">
        <w:rPr>
          <w:rFonts w:ascii="Arial" w:hAnsi="Arial" w:cs="Arial"/>
        </w:rPr>
        <w:t xml:space="preserve">). </w:t>
      </w:r>
    </w:p>
    <w:p w14:paraId="28B1EB75" w14:textId="3973F693" w:rsidR="006B5C03" w:rsidRPr="00D057AD" w:rsidRDefault="00BC5787" w:rsidP="00590952">
      <w:pPr>
        <w:spacing w:after="120"/>
        <w:ind w:firstLine="567"/>
        <w:jc w:val="both"/>
        <w:rPr>
          <w:rFonts w:ascii="Arial" w:hAnsi="Arial" w:cs="Arial"/>
        </w:rPr>
      </w:pPr>
      <w:r w:rsidRPr="00D057AD">
        <w:rPr>
          <w:rFonts w:ascii="Arial" w:hAnsi="Arial" w:cs="Arial"/>
        </w:rPr>
        <w:t>5</w:t>
      </w:r>
      <w:r w:rsidR="006B5C03" w:rsidRPr="00D057AD">
        <w:rPr>
          <w:rFonts w:ascii="Arial" w:hAnsi="Arial" w:cs="Arial"/>
        </w:rPr>
        <w:t xml:space="preserve"> skyriuje „Energijos vartotojų informavimas AIE naudojimo ir energijos vartojimo efektyvumo klausimais bei vartotojų informatyvumo vertinimas“ yra aprašoma atlikta apklausa bei pateikiami apklausos rezultatai, išvados. </w:t>
      </w:r>
    </w:p>
    <w:p w14:paraId="4CA2B5A7" w14:textId="03EB38AD" w:rsidR="006B5C03" w:rsidRPr="00D057AD" w:rsidRDefault="00BC5787" w:rsidP="00590952">
      <w:pPr>
        <w:spacing w:after="120"/>
        <w:ind w:firstLine="567"/>
        <w:jc w:val="both"/>
        <w:rPr>
          <w:rFonts w:ascii="Arial" w:hAnsi="Arial" w:cs="Arial"/>
        </w:rPr>
      </w:pPr>
      <w:r w:rsidRPr="00D057AD">
        <w:rPr>
          <w:rFonts w:ascii="Arial" w:hAnsi="Arial" w:cs="Arial"/>
        </w:rPr>
        <w:t>6</w:t>
      </w:r>
      <w:r w:rsidR="006B5C03" w:rsidRPr="00D057AD">
        <w:rPr>
          <w:rFonts w:ascii="Arial" w:hAnsi="Arial" w:cs="Arial"/>
        </w:rPr>
        <w:t xml:space="preserve"> skyriuje „Savivaldybės energijos poreikių prognozė iki 2030 metų be papildomų priemonių“ pagal skyriuje aprašytas prielaidas atlikta </w:t>
      </w:r>
      <w:r w:rsidR="00091D54" w:rsidRPr="00D057AD">
        <w:rPr>
          <w:rFonts w:ascii="Arial" w:hAnsi="Arial" w:cs="Arial"/>
        </w:rPr>
        <w:t>Kėdainių</w:t>
      </w:r>
      <w:r w:rsidR="006B5C03" w:rsidRPr="00D057AD">
        <w:rPr>
          <w:rFonts w:ascii="Arial" w:hAnsi="Arial" w:cs="Arial"/>
        </w:rPr>
        <w:t xml:space="preserve"> rajono savivaldybės energijos poreikių prognozė rodo, kad savivaldybės metiniai poreikiai </w:t>
      </w:r>
      <w:r w:rsidR="004A23EF" w:rsidRPr="00D057AD">
        <w:rPr>
          <w:rFonts w:ascii="Arial" w:hAnsi="Arial" w:cs="Arial"/>
        </w:rPr>
        <w:t>did</w:t>
      </w:r>
      <w:r w:rsidRPr="00D057AD">
        <w:rPr>
          <w:rFonts w:ascii="Arial" w:hAnsi="Arial" w:cs="Arial"/>
        </w:rPr>
        <w:t>ės</w:t>
      </w:r>
      <w:r w:rsidR="006B5C03" w:rsidRPr="00D057AD">
        <w:rPr>
          <w:rFonts w:ascii="Arial" w:hAnsi="Arial" w:cs="Arial"/>
        </w:rPr>
        <w:t xml:space="preserve"> nuo </w:t>
      </w:r>
      <w:r w:rsidR="004A23EF" w:rsidRPr="00D057AD">
        <w:rPr>
          <w:rFonts w:ascii="Arial" w:hAnsi="Arial" w:cs="Arial"/>
        </w:rPr>
        <w:t>65098</w:t>
      </w:r>
      <w:r w:rsidR="006B5C03" w:rsidRPr="00D057AD">
        <w:rPr>
          <w:rFonts w:ascii="Arial" w:hAnsi="Arial" w:cs="Arial"/>
        </w:rPr>
        <w:t xml:space="preserve"> </w:t>
      </w:r>
      <w:proofErr w:type="spellStart"/>
      <w:r w:rsidR="006B5C03" w:rsidRPr="00D057AD">
        <w:rPr>
          <w:rFonts w:ascii="Arial" w:hAnsi="Arial" w:cs="Arial"/>
        </w:rPr>
        <w:t>tne</w:t>
      </w:r>
      <w:proofErr w:type="spellEnd"/>
      <w:r w:rsidR="006B5C03" w:rsidRPr="00D057AD">
        <w:rPr>
          <w:rFonts w:ascii="Arial" w:hAnsi="Arial" w:cs="Arial"/>
        </w:rPr>
        <w:t xml:space="preserve"> iki </w:t>
      </w:r>
      <w:r w:rsidR="004A23EF" w:rsidRPr="00D057AD">
        <w:rPr>
          <w:rFonts w:ascii="Arial" w:hAnsi="Arial" w:cs="Arial"/>
          <w:lang w:val="en-US"/>
        </w:rPr>
        <w:t>65366</w:t>
      </w:r>
      <w:r w:rsidR="006B5C03" w:rsidRPr="00D057AD">
        <w:rPr>
          <w:rFonts w:ascii="Arial" w:hAnsi="Arial" w:cs="Arial"/>
        </w:rPr>
        <w:t xml:space="preserve"> </w:t>
      </w:r>
      <w:proofErr w:type="spellStart"/>
      <w:r w:rsidR="006B5C03" w:rsidRPr="00D057AD">
        <w:rPr>
          <w:rFonts w:ascii="Arial" w:hAnsi="Arial" w:cs="Arial"/>
        </w:rPr>
        <w:t>tne</w:t>
      </w:r>
      <w:proofErr w:type="spellEnd"/>
      <w:r w:rsidR="006B5C03" w:rsidRPr="00D057AD">
        <w:rPr>
          <w:rFonts w:ascii="Arial" w:hAnsi="Arial" w:cs="Arial"/>
        </w:rPr>
        <w:t xml:space="preserve">. </w:t>
      </w:r>
    </w:p>
    <w:p w14:paraId="191FB2D1" w14:textId="1384B790" w:rsidR="006B5C03" w:rsidRPr="00D057AD" w:rsidRDefault="00BC5787" w:rsidP="00590952">
      <w:pPr>
        <w:spacing w:after="120"/>
        <w:ind w:firstLine="567"/>
        <w:jc w:val="both"/>
        <w:rPr>
          <w:rFonts w:ascii="Arial" w:hAnsi="Arial" w:cs="Arial"/>
        </w:rPr>
      </w:pPr>
      <w:r w:rsidRPr="00D057AD">
        <w:rPr>
          <w:rFonts w:ascii="Arial" w:hAnsi="Arial" w:cs="Arial"/>
        </w:rPr>
        <w:t xml:space="preserve">7 </w:t>
      </w:r>
      <w:r w:rsidR="006B5C03" w:rsidRPr="00D057AD">
        <w:rPr>
          <w:rFonts w:ascii="Arial" w:hAnsi="Arial" w:cs="Arial"/>
        </w:rPr>
        <w:t xml:space="preserve">skyriuje „Siektino AIE dalies galutiniame vartojime rodiklio nustatymas“ nustatytas siektinas AIE dalies galutiniame vartojime rodiklis, kuris yra </w:t>
      </w:r>
      <w:r w:rsidR="00074DB6" w:rsidRPr="00D057AD">
        <w:rPr>
          <w:rFonts w:ascii="Arial" w:hAnsi="Arial" w:cs="Arial"/>
        </w:rPr>
        <w:t>61</w:t>
      </w:r>
      <w:r w:rsidRPr="00D057AD">
        <w:rPr>
          <w:rFonts w:ascii="Arial" w:hAnsi="Arial" w:cs="Arial"/>
        </w:rPr>
        <w:t>,</w:t>
      </w:r>
      <w:r w:rsidR="00074DB6" w:rsidRPr="00D057AD">
        <w:rPr>
          <w:rFonts w:ascii="Arial" w:hAnsi="Arial" w:cs="Arial"/>
        </w:rPr>
        <w:t>78</w:t>
      </w:r>
      <w:r w:rsidR="006B5C03" w:rsidRPr="00D057AD">
        <w:rPr>
          <w:rFonts w:ascii="Arial" w:hAnsi="Arial" w:cs="Arial"/>
        </w:rPr>
        <w:t xml:space="preserve"> proc. </w:t>
      </w:r>
    </w:p>
    <w:p w14:paraId="701BCC06" w14:textId="08AF734D" w:rsidR="006B5C03" w:rsidRPr="00D057AD" w:rsidRDefault="00BC5787" w:rsidP="00590952">
      <w:pPr>
        <w:spacing w:after="120"/>
        <w:ind w:firstLine="567"/>
        <w:jc w:val="both"/>
        <w:rPr>
          <w:rFonts w:ascii="Arial" w:hAnsi="Arial" w:cs="Arial"/>
        </w:rPr>
      </w:pPr>
      <w:r w:rsidRPr="00D057AD">
        <w:rPr>
          <w:rFonts w:ascii="Arial" w:hAnsi="Arial" w:cs="Arial"/>
        </w:rPr>
        <w:t>8</w:t>
      </w:r>
      <w:r w:rsidR="006B5C03" w:rsidRPr="00D057AD">
        <w:rPr>
          <w:rFonts w:ascii="Arial" w:hAnsi="Arial" w:cs="Arial"/>
        </w:rPr>
        <w:t xml:space="preserve"> skyriuje „AIE dalies galutiniame vartojime didinimo priemonės“ pateikiamos siūlomos priemonės nustatytam AIE naudojimo planiniam rodikliui iki 2030 m. pasiekti. Tarp pagrindinių priemonių yra saulės energijos panaudojimas karšto vandens gamybai saulės kolektoriuose bei elektros energijos gamybai saulės šviesos elektrinėse, įrengtose ant savivaldybei priklausančių </w:t>
      </w:r>
      <w:r w:rsidR="006B5C03" w:rsidRPr="00D057AD">
        <w:rPr>
          <w:rFonts w:ascii="Arial" w:hAnsi="Arial" w:cs="Arial"/>
        </w:rPr>
        <w:lastRenderedPageBreak/>
        <w:t xml:space="preserve">pastatų stogų. Bendros reikalingos investicijos šioms priemonėms įgyvendinti yra apie </w:t>
      </w:r>
      <w:r w:rsidRPr="00D057AD">
        <w:rPr>
          <w:rFonts w:ascii="Arial" w:hAnsi="Arial" w:cs="Arial"/>
        </w:rPr>
        <w:t>1</w:t>
      </w:r>
      <w:r w:rsidR="00781DF0" w:rsidRPr="00D057AD">
        <w:rPr>
          <w:rFonts w:ascii="Arial" w:hAnsi="Arial" w:cs="Arial"/>
        </w:rPr>
        <w:t>4</w:t>
      </w:r>
      <w:r w:rsidR="006B5C03" w:rsidRPr="00D057AD">
        <w:rPr>
          <w:rFonts w:ascii="Arial" w:hAnsi="Arial" w:cs="Arial"/>
        </w:rPr>
        <w:t>,</w:t>
      </w:r>
      <w:r w:rsidR="00781DF0" w:rsidRPr="00D057AD">
        <w:rPr>
          <w:rFonts w:ascii="Arial" w:hAnsi="Arial" w:cs="Arial"/>
        </w:rPr>
        <w:t>65</w:t>
      </w:r>
      <w:r w:rsidR="006B5C03" w:rsidRPr="00D057AD">
        <w:rPr>
          <w:rFonts w:ascii="Arial" w:hAnsi="Arial" w:cs="Arial"/>
        </w:rPr>
        <w:t xml:space="preserve"> mln. Eur. Taip pat pateiktos papildomos priemonės, kurių poveikis planiniam rodikliui nevertintas. </w:t>
      </w:r>
    </w:p>
    <w:p w14:paraId="756EE2AF" w14:textId="208870C9" w:rsidR="006B5C03" w:rsidRPr="00D057AD" w:rsidRDefault="00F473CC" w:rsidP="00590952">
      <w:pPr>
        <w:spacing w:after="120"/>
        <w:ind w:firstLine="567"/>
        <w:jc w:val="both"/>
        <w:rPr>
          <w:rFonts w:ascii="Arial" w:hAnsi="Arial" w:cs="Arial"/>
        </w:rPr>
      </w:pPr>
      <w:r w:rsidRPr="00D057AD">
        <w:rPr>
          <w:rFonts w:ascii="Arial" w:hAnsi="Arial" w:cs="Arial"/>
        </w:rPr>
        <w:t>9</w:t>
      </w:r>
      <w:r w:rsidR="00BC5787" w:rsidRPr="00D057AD">
        <w:rPr>
          <w:rFonts w:ascii="Arial" w:hAnsi="Arial" w:cs="Arial"/>
        </w:rPr>
        <w:t xml:space="preserve"> </w:t>
      </w:r>
      <w:r w:rsidR="006B5C03" w:rsidRPr="00D057AD">
        <w:rPr>
          <w:rFonts w:ascii="Arial" w:hAnsi="Arial" w:cs="Arial"/>
        </w:rPr>
        <w:t xml:space="preserve">skyriuje „Savivaldybei siūlomi AIE koncepciniai scenarijai, vertinimo kriterijai, lyginamosios analizės rodikliai“ pateikiamas </w:t>
      </w:r>
      <w:r w:rsidR="00BC5787" w:rsidRPr="00D057AD">
        <w:rPr>
          <w:rFonts w:ascii="Arial" w:hAnsi="Arial" w:cs="Arial"/>
        </w:rPr>
        <w:t>trijų</w:t>
      </w:r>
      <w:r w:rsidR="006B5C03" w:rsidRPr="00D057AD">
        <w:rPr>
          <w:rFonts w:ascii="Arial" w:hAnsi="Arial" w:cs="Arial"/>
        </w:rPr>
        <w:t xml:space="preserve"> koncepcinių scenarijų vertinimas: bazinis scenarijus „veiklos kaip įprasta“ atveju, antrasis, siūlomas scenarijus, kai įgyvendinami AIE naudojantys projektai savivaldybei priklausančiuose pastatuose</w:t>
      </w:r>
      <w:r w:rsidR="00BC5787" w:rsidRPr="00D057AD">
        <w:rPr>
          <w:rFonts w:ascii="Arial" w:hAnsi="Arial" w:cs="Arial"/>
        </w:rPr>
        <w:t xml:space="preserve"> ir trečiasis koncepcinis scenarijus, kuriame daromas poveikis namų ūkiams.</w:t>
      </w:r>
      <w:r w:rsidR="006B5C03" w:rsidRPr="00D057AD">
        <w:rPr>
          <w:rFonts w:ascii="Arial" w:hAnsi="Arial" w:cs="Arial"/>
        </w:rPr>
        <w:t xml:space="preserve"> </w:t>
      </w:r>
    </w:p>
    <w:p w14:paraId="39FB51FB" w14:textId="2E5BC943" w:rsidR="006B5C03" w:rsidRPr="00D057AD" w:rsidRDefault="00BC5787" w:rsidP="00590952">
      <w:pPr>
        <w:spacing w:after="120"/>
        <w:ind w:firstLine="567"/>
        <w:jc w:val="both"/>
        <w:rPr>
          <w:rFonts w:ascii="Arial" w:hAnsi="Arial" w:cs="Arial"/>
        </w:rPr>
      </w:pPr>
      <w:r w:rsidRPr="00D057AD">
        <w:rPr>
          <w:rFonts w:ascii="Arial" w:hAnsi="Arial" w:cs="Arial"/>
          <w:lang w:val="en-US"/>
        </w:rPr>
        <w:t>1</w:t>
      </w:r>
      <w:r w:rsidR="00F473CC" w:rsidRPr="00D057AD">
        <w:rPr>
          <w:rFonts w:ascii="Arial" w:hAnsi="Arial" w:cs="Arial"/>
          <w:lang w:val="en-US"/>
        </w:rPr>
        <w:t>0</w:t>
      </w:r>
      <w:r w:rsidR="006B5C03" w:rsidRPr="00D057AD">
        <w:rPr>
          <w:rFonts w:ascii="Arial" w:hAnsi="Arial" w:cs="Arial"/>
        </w:rPr>
        <w:t xml:space="preserve"> skyriuje „AIE dalies galutiniame vartojime neapibrėžtumo bei rizikos veiksnių analizė, jų poveikio </w:t>
      </w:r>
      <w:proofErr w:type="gramStart"/>
      <w:r w:rsidR="006B5C03" w:rsidRPr="00D057AD">
        <w:rPr>
          <w:rFonts w:ascii="Arial" w:hAnsi="Arial" w:cs="Arial"/>
        </w:rPr>
        <w:t>įvertinimas“ vertinama</w:t>
      </w:r>
      <w:proofErr w:type="gramEnd"/>
      <w:r w:rsidR="006B5C03" w:rsidRPr="00D057AD">
        <w:rPr>
          <w:rFonts w:ascii="Arial" w:hAnsi="Arial" w:cs="Arial"/>
        </w:rPr>
        <w:t xml:space="preserve"> neapibrėžtis, atsirandanti tiek dėl duomenų trūkumo, tiek dėl skaičiavimų metodo taikymo. Aprašyti ir įvertinti rizikos veiksniai, galimi siekiant AIE rodiklio pagal siūlomą koncepcinį scenarijų.</w:t>
      </w:r>
    </w:p>
    <w:p w14:paraId="7984CE24" w14:textId="35342B6A" w:rsidR="006B5C03" w:rsidRPr="00D057AD" w:rsidRDefault="00BC5787" w:rsidP="00590952">
      <w:pPr>
        <w:spacing w:after="120"/>
        <w:ind w:firstLine="567"/>
        <w:jc w:val="both"/>
        <w:rPr>
          <w:rFonts w:ascii="Arial" w:hAnsi="Arial" w:cs="Arial"/>
        </w:rPr>
      </w:pPr>
      <w:r w:rsidRPr="00D057AD">
        <w:rPr>
          <w:rFonts w:ascii="Arial" w:hAnsi="Arial" w:cs="Arial"/>
        </w:rPr>
        <w:t>1</w:t>
      </w:r>
      <w:r w:rsidR="00F473CC" w:rsidRPr="00D057AD">
        <w:rPr>
          <w:rFonts w:ascii="Arial" w:hAnsi="Arial" w:cs="Arial"/>
        </w:rPr>
        <w:t>1</w:t>
      </w:r>
      <w:r w:rsidR="006B5C03" w:rsidRPr="00D057AD">
        <w:rPr>
          <w:rFonts w:ascii="Arial" w:hAnsi="Arial" w:cs="Arial"/>
        </w:rPr>
        <w:t xml:space="preserve"> skyriuje „Projektų finansavimo gairės ir jų atrankos kriterijai“ pateikiami bendrieji reikalavimai projektų finansavimo gairėms ir projektų atrankos kriterijai, skirti padėti </w:t>
      </w:r>
      <w:r w:rsidR="00091D54" w:rsidRPr="00D057AD">
        <w:rPr>
          <w:rFonts w:ascii="Arial" w:hAnsi="Arial" w:cs="Arial"/>
        </w:rPr>
        <w:t>Kėdainių</w:t>
      </w:r>
      <w:r w:rsidR="006B5C03" w:rsidRPr="00D057AD">
        <w:rPr>
          <w:rFonts w:ascii="Arial" w:hAnsi="Arial" w:cs="Arial"/>
        </w:rPr>
        <w:t xml:space="preserve"> rajono savivaldybei sudarant savivaldybės atsinaujinančių išteklių energijos naudojimo plėtros finansavimo programą ir jos lėšų panaudojimo tvarkos aprašą.</w:t>
      </w:r>
    </w:p>
    <w:p w14:paraId="76E5319D" w14:textId="77777777" w:rsidR="006B5C03" w:rsidRPr="00D057AD" w:rsidRDefault="006B5C03" w:rsidP="006B5C03">
      <w:pPr>
        <w:spacing w:after="120" w:line="276" w:lineRule="auto"/>
        <w:ind w:firstLine="567"/>
        <w:jc w:val="both"/>
        <w:rPr>
          <w:rFonts w:ascii="Arial" w:hAnsi="Arial" w:cs="Arial"/>
        </w:rPr>
      </w:pPr>
    </w:p>
    <w:p w14:paraId="51AD3BA9" w14:textId="77777777" w:rsidR="006B5C03" w:rsidRPr="00D057AD" w:rsidRDefault="006B5C03" w:rsidP="006B5C03">
      <w:pPr>
        <w:rPr>
          <w:rFonts w:ascii="Arial" w:eastAsiaTheme="majorEastAsia" w:hAnsi="Arial" w:cstheme="majorBidi"/>
          <w:b/>
          <w:color w:val="002060"/>
          <w:sz w:val="32"/>
          <w:szCs w:val="32"/>
        </w:rPr>
      </w:pPr>
      <w:r w:rsidRPr="00D057AD">
        <w:br w:type="page"/>
      </w:r>
    </w:p>
    <w:p w14:paraId="7DD6A453" w14:textId="778387AD" w:rsidR="006B5C03" w:rsidRPr="00D057AD" w:rsidRDefault="006B5C03" w:rsidP="000565F5">
      <w:pPr>
        <w:pStyle w:val="Antrat1"/>
      </w:pPr>
      <w:bookmarkStart w:id="6" w:name="_Toc67399657"/>
      <w:bookmarkStart w:id="7" w:name="_Toc72743887"/>
      <w:proofErr w:type="spellStart"/>
      <w:r w:rsidRPr="00D057AD">
        <w:lastRenderedPageBreak/>
        <w:t>Extended</w:t>
      </w:r>
      <w:proofErr w:type="spellEnd"/>
      <w:r w:rsidRPr="00D057AD">
        <w:t xml:space="preserve"> </w:t>
      </w:r>
      <w:proofErr w:type="spellStart"/>
      <w:r w:rsidRPr="00D057AD">
        <w:t>summary</w:t>
      </w:r>
      <w:bookmarkEnd w:id="6"/>
      <w:bookmarkEnd w:id="7"/>
      <w:proofErr w:type="spellEnd"/>
    </w:p>
    <w:p w14:paraId="0BF8F3DC" w14:textId="77777777" w:rsidR="000565F5" w:rsidRPr="00D057AD" w:rsidRDefault="000565F5" w:rsidP="000565F5"/>
    <w:p w14:paraId="57263053" w14:textId="77777777" w:rsidR="006B5C03" w:rsidRPr="00D057AD" w:rsidRDefault="006B5C03" w:rsidP="006B5C03">
      <w:pPr>
        <w:spacing w:after="120"/>
        <w:ind w:firstLine="567"/>
        <w:jc w:val="both"/>
        <w:rPr>
          <w:rFonts w:ascii="Arial" w:hAnsi="Arial" w:cs="Arial"/>
          <w:lang w:val="en-US"/>
        </w:rPr>
      </w:pPr>
      <w:r w:rsidRPr="00D057AD">
        <w:rPr>
          <w:rFonts w:ascii="Arial" w:hAnsi="Arial" w:cs="Arial"/>
          <w:lang w:val="en-US"/>
        </w:rPr>
        <w:t xml:space="preserve">Renewable energy development is the most important priority of Lithuanian state energy policy. In Lithuania by 2030, a 45 % share of renewable energy in final energy consumption is expected to be achieved (one of the biggest ambitions for the development of RES in the EU), of which 45 % in electricity and 90 % in district heating will come from RES. Also, at least 30 % of consumers will generate electricity for their own use. The share of domestic electricity production in Lithuania will increase from 35 % to 70 %, while the share of RES in transport will increase to 15 % and Lithuania will become the leader in energy innovation in the region. </w:t>
      </w:r>
    </w:p>
    <w:p w14:paraId="6F18BE69" w14:textId="77777777" w:rsidR="006B5C03" w:rsidRPr="00D057AD" w:rsidRDefault="006B5C03" w:rsidP="006B5C03">
      <w:pPr>
        <w:spacing w:after="120"/>
        <w:ind w:firstLine="567"/>
        <w:jc w:val="both"/>
        <w:rPr>
          <w:rFonts w:ascii="Arial" w:hAnsi="Arial" w:cs="Arial"/>
          <w:lang w:val="en-US"/>
        </w:rPr>
      </w:pPr>
      <w:r w:rsidRPr="00D057AD">
        <w:rPr>
          <w:rFonts w:ascii="Arial" w:hAnsi="Arial" w:cs="Arial"/>
          <w:lang w:val="en-US"/>
        </w:rPr>
        <w:t xml:space="preserve">The Law on Energy from renewable sources Act of Republic of Lithuania defines that more responsibilities are to the municipalities – they become important institutions in enhancing use of renewable energy (here in after – RE). For each municipality Law on Energy from Renewable Source sets a requirement to prepare and adopt Renewable Energy Action Plan in accordance with the requirements of the Law. </w:t>
      </w:r>
    </w:p>
    <w:p w14:paraId="234DAF51" w14:textId="55BA8DF5" w:rsidR="006B5C03" w:rsidRPr="00D057AD" w:rsidRDefault="006B5C03" w:rsidP="006B5C03">
      <w:pPr>
        <w:spacing w:after="120"/>
        <w:ind w:firstLine="567"/>
        <w:jc w:val="both"/>
        <w:rPr>
          <w:rFonts w:ascii="Arial" w:hAnsi="Arial" w:cs="Arial"/>
          <w:lang w:val="en-US"/>
        </w:rPr>
      </w:pPr>
      <w:r w:rsidRPr="00D057AD">
        <w:rPr>
          <w:rFonts w:ascii="Arial" w:hAnsi="Arial" w:cs="Arial"/>
          <w:lang w:val="en-US"/>
        </w:rPr>
        <w:t xml:space="preserve">Renewable Energy Action Plan of </w:t>
      </w:r>
      <w:proofErr w:type="spellStart"/>
      <w:r w:rsidR="00091D54" w:rsidRPr="00D057AD">
        <w:rPr>
          <w:rFonts w:ascii="Arial" w:hAnsi="Arial" w:cs="Arial"/>
          <w:lang w:val="en-US"/>
        </w:rPr>
        <w:t>Kedainiai</w:t>
      </w:r>
      <w:proofErr w:type="spellEnd"/>
      <w:r w:rsidRPr="00D057AD">
        <w:rPr>
          <w:rFonts w:ascii="Arial" w:hAnsi="Arial" w:cs="Arial"/>
          <w:lang w:val="en-US"/>
        </w:rPr>
        <w:t xml:space="preserve"> district municipality consists of </w:t>
      </w:r>
      <w:r w:rsidR="004E213B" w:rsidRPr="00D057AD">
        <w:rPr>
          <w:rFonts w:ascii="Arial" w:hAnsi="Arial" w:cs="Arial"/>
          <w:lang w:val="en-US"/>
        </w:rPr>
        <w:t>12</w:t>
      </w:r>
      <w:r w:rsidRPr="00D057AD">
        <w:rPr>
          <w:rFonts w:ascii="Arial" w:hAnsi="Arial" w:cs="Arial"/>
          <w:lang w:val="en-US"/>
        </w:rPr>
        <w:t xml:space="preserve"> chapters. </w:t>
      </w:r>
      <w:proofErr w:type="gramStart"/>
      <w:r w:rsidRPr="00D057AD">
        <w:rPr>
          <w:rFonts w:ascii="Arial" w:hAnsi="Arial" w:cs="Arial"/>
          <w:lang w:val="en-US"/>
        </w:rPr>
        <w:t>In  Chapter</w:t>
      </w:r>
      <w:r w:rsidR="004E213B" w:rsidRPr="00D057AD">
        <w:rPr>
          <w:rFonts w:ascii="Arial" w:hAnsi="Arial" w:cs="Arial"/>
          <w:lang w:val="en-US"/>
        </w:rPr>
        <w:t>s</w:t>
      </w:r>
      <w:proofErr w:type="gramEnd"/>
      <w:r w:rsidRPr="00D057AD">
        <w:rPr>
          <w:rFonts w:ascii="Arial" w:hAnsi="Arial" w:cs="Arial"/>
          <w:lang w:val="en-US"/>
        </w:rPr>
        <w:t xml:space="preserve"> </w:t>
      </w:r>
      <w:r w:rsidR="004E213B" w:rsidRPr="00D057AD">
        <w:rPr>
          <w:rFonts w:ascii="Arial" w:hAnsi="Arial" w:cs="Arial"/>
          <w:lang w:val="en-US"/>
        </w:rPr>
        <w:t xml:space="preserve">1-2 </w:t>
      </w:r>
      <w:r w:rsidRPr="00D057AD">
        <w:rPr>
          <w:rFonts w:ascii="Arial" w:hAnsi="Arial" w:cs="Arial"/>
          <w:lang w:val="en-US"/>
        </w:rPr>
        <w:t xml:space="preserve">„Assessment of the current condition of renewable energy resources in </w:t>
      </w:r>
      <w:proofErr w:type="spellStart"/>
      <w:r w:rsidR="00091D54" w:rsidRPr="00D057AD">
        <w:rPr>
          <w:rFonts w:ascii="Arial" w:hAnsi="Arial" w:cs="Arial"/>
          <w:lang w:val="en-US"/>
        </w:rPr>
        <w:t>Kedainiai</w:t>
      </w:r>
      <w:proofErr w:type="spellEnd"/>
      <w:r w:rsidRPr="00D057AD">
        <w:rPr>
          <w:rFonts w:ascii="Arial" w:hAnsi="Arial" w:cs="Arial"/>
          <w:lang w:val="en-US"/>
        </w:rPr>
        <w:t xml:space="preserve"> district municipality” geographical location and climate conditions of the municipality are presented. Information on energy consumption in different sectors of economy is given. Calculated final energy consumption in the municipality is </w:t>
      </w:r>
      <w:r w:rsidR="00514428" w:rsidRPr="00D057AD">
        <w:rPr>
          <w:rFonts w:ascii="Arial" w:hAnsi="Arial" w:cs="Arial"/>
        </w:rPr>
        <w:t>- 65098</w:t>
      </w:r>
      <w:r w:rsidRPr="00D057AD">
        <w:rPr>
          <w:rFonts w:ascii="Arial" w:hAnsi="Arial" w:cs="Arial"/>
          <w:lang w:val="en-US"/>
        </w:rPr>
        <w:t xml:space="preserve"> toe.</w:t>
      </w:r>
    </w:p>
    <w:p w14:paraId="764B82ED" w14:textId="117AB4AD" w:rsidR="006B5C03" w:rsidRPr="00D057AD" w:rsidRDefault="006B5C03" w:rsidP="006B5C03">
      <w:pPr>
        <w:spacing w:after="120"/>
        <w:ind w:firstLine="567"/>
        <w:jc w:val="both"/>
        <w:rPr>
          <w:rFonts w:ascii="Arial" w:hAnsi="Arial" w:cs="Arial"/>
          <w:lang w:val="en-US"/>
        </w:rPr>
      </w:pPr>
      <w:r w:rsidRPr="00D057AD">
        <w:rPr>
          <w:rFonts w:ascii="Arial" w:hAnsi="Arial" w:cs="Arial"/>
          <w:lang w:val="en-US"/>
        </w:rPr>
        <w:t>In Chapter</w:t>
      </w:r>
      <w:r w:rsidR="004E213B" w:rsidRPr="00D057AD">
        <w:rPr>
          <w:rFonts w:ascii="Arial" w:hAnsi="Arial" w:cs="Arial"/>
          <w:lang w:val="en-US"/>
        </w:rPr>
        <w:t xml:space="preserve"> 3</w:t>
      </w:r>
      <w:r w:rsidRPr="00D057AD">
        <w:rPr>
          <w:rFonts w:ascii="Arial" w:hAnsi="Arial" w:cs="Arial"/>
          <w:lang w:val="en-US"/>
        </w:rPr>
        <w:t xml:space="preserve"> „Determination of RE </w:t>
      </w:r>
      <w:proofErr w:type="gramStart"/>
      <w:r w:rsidRPr="00D057AD">
        <w:rPr>
          <w:rFonts w:ascii="Arial" w:hAnsi="Arial" w:cs="Arial"/>
          <w:lang w:val="en-US"/>
        </w:rPr>
        <w:t>share“ current</w:t>
      </w:r>
      <w:proofErr w:type="gramEnd"/>
      <w:r w:rsidRPr="00D057AD">
        <w:rPr>
          <w:rFonts w:ascii="Arial" w:hAnsi="Arial" w:cs="Arial"/>
          <w:lang w:val="en-US"/>
        </w:rPr>
        <w:t xml:space="preserve"> share of energy from renewable sources in gross final energy consumption is evaluated and equals </w:t>
      </w:r>
      <w:r w:rsidR="00514428" w:rsidRPr="00D057AD">
        <w:rPr>
          <w:rFonts w:ascii="Arial" w:hAnsi="Arial" w:cs="Arial"/>
          <w:lang w:val="en-US"/>
        </w:rPr>
        <w:t>57</w:t>
      </w:r>
      <w:r w:rsidR="004E213B" w:rsidRPr="00D057AD">
        <w:rPr>
          <w:rFonts w:ascii="Arial" w:hAnsi="Arial" w:cs="Arial"/>
          <w:lang w:val="en-US"/>
        </w:rPr>
        <w:t>,</w:t>
      </w:r>
      <w:r w:rsidR="00514428" w:rsidRPr="00D057AD">
        <w:rPr>
          <w:rFonts w:ascii="Arial" w:hAnsi="Arial" w:cs="Arial"/>
          <w:lang w:val="en-US"/>
        </w:rPr>
        <w:t>93</w:t>
      </w:r>
      <w:r w:rsidRPr="00D057AD">
        <w:rPr>
          <w:rFonts w:ascii="Arial" w:hAnsi="Arial" w:cs="Arial"/>
          <w:lang w:val="en-US"/>
        </w:rPr>
        <w:t xml:space="preserve"> per cent.</w:t>
      </w:r>
    </w:p>
    <w:p w14:paraId="49EAA965" w14:textId="6145CB49" w:rsidR="006B5C03" w:rsidRPr="00D057AD" w:rsidRDefault="006B5C03" w:rsidP="006B5C03">
      <w:pPr>
        <w:spacing w:after="120"/>
        <w:ind w:firstLine="567"/>
        <w:jc w:val="both"/>
        <w:rPr>
          <w:rFonts w:ascii="Arial" w:hAnsi="Arial" w:cs="Arial"/>
          <w:lang w:val="en-US"/>
        </w:rPr>
      </w:pPr>
      <w:r w:rsidRPr="00D057AD">
        <w:rPr>
          <w:rFonts w:ascii="Arial" w:hAnsi="Arial" w:cs="Arial"/>
          <w:lang w:val="en-US"/>
        </w:rPr>
        <w:t xml:space="preserve">In Chapter </w:t>
      </w:r>
      <w:r w:rsidR="004E213B" w:rsidRPr="00D057AD">
        <w:rPr>
          <w:rFonts w:ascii="Arial" w:hAnsi="Arial" w:cs="Arial"/>
          <w:lang w:val="en-US"/>
        </w:rPr>
        <w:t xml:space="preserve">4 </w:t>
      </w:r>
      <w:r w:rsidRPr="00D057AD">
        <w:rPr>
          <w:rFonts w:ascii="Arial" w:hAnsi="Arial" w:cs="Arial"/>
          <w:lang w:val="en-US"/>
        </w:rPr>
        <w:t xml:space="preserve">„RE Potential at </w:t>
      </w:r>
      <w:proofErr w:type="spellStart"/>
      <w:r w:rsidR="00091D54" w:rsidRPr="00D057AD">
        <w:rPr>
          <w:rFonts w:ascii="Arial" w:hAnsi="Arial" w:cs="Arial"/>
          <w:lang w:val="en-US"/>
        </w:rPr>
        <w:t>Kedainiai</w:t>
      </w:r>
      <w:proofErr w:type="spellEnd"/>
      <w:r w:rsidRPr="00D057AD">
        <w:rPr>
          <w:rFonts w:ascii="Arial" w:hAnsi="Arial" w:cs="Arial"/>
          <w:lang w:val="en-US"/>
        </w:rPr>
        <w:t xml:space="preserve"> district </w:t>
      </w:r>
      <w:proofErr w:type="gramStart"/>
      <w:r w:rsidRPr="00D057AD">
        <w:rPr>
          <w:rFonts w:ascii="Arial" w:hAnsi="Arial" w:cs="Arial"/>
          <w:lang w:val="en-US"/>
        </w:rPr>
        <w:t>municipality“ RE</w:t>
      </w:r>
      <w:proofErr w:type="gramEnd"/>
      <w:r w:rsidRPr="00D057AD">
        <w:rPr>
          <w:rFonts w:ascii="Arial" w:hAnsi="Arial" w:cs="Arial"/>
          <w:lang w:val="en-US"/>
        </w:rPr>
        <w:t xml:space="preserve"> potential by different energy sources is evaluated: solid biomass, straw, biogas, municipal waste, solar, wind, hydro, hydrothermal, and geothermal. Total evaluated potential amounts to </w:t>
      </w:r>
      <w:r w:rsidR="00514428" w:rsidRPr="00D057AD">
        <w:rPr>
          <w:rFonts w:ascii="Arial" w:hAnsi="Arial" w:cs="Arial"/>
        </w:rPr>
        <w:t>2961,4</w:t>
      </w:r>
      <w:r w:rsidRPr="00D057AD">
        <w:rPr>
          <w:rFonts w:ascii="Arial" w:hAnsi="Arial" w:cs="Arial"/>
          <w:lang w:val="en-US"/>
        </w:rPr>
        <w:t xml:space="preserve"> </w:t>
      </w:r>
      <w:proofErr w:type="spellStart"/>
      <w:r w:rsidRPr="00D057AD">
        <w:rPr>
          <w:rFonts w:ascii="Arial" w:hAnsi="Arial" w:cs="Arial"/>
          <w:lang w:val="en-US"/>
        </w:rPr>
        <w:t>ktoe</w:t>
      </w:r>
      <w:proofErr w:type="spellEnd"/>
      <w:r w:rsidRPr="00D057AD">
        <w:rPr>
          <w:rFonts w:ascii="Arial" w:hAnsi="Arial" w:cs="Arial"/>
          <w:lang w:val="en-US"/>
        </w:rPr>
        <w:t xml:space="preserve">. This number shows how much energy can be produced from RE only by sources available in the territory of the municipality. Potential is much higher than the yearly energy consumption of the municipality. </w:t>
      </w:r>
    </w:p>
    <w:p w14:paraId="4A7165BA" w14:textId="58613F4C" w:rsidR="006B5C03" w:rsidRPr="00D057AD" w:rsidRDefault="006B5C03" w:rsidP="006B5C03">
      <w:pPr>
        <w:spacing w:after="120"/>
        <w:ind w:firstLine="567"/>
        <w:jc w:val="both"/>
        <w:rPr>
          <w:rFonts w:ascii="Arial" w:hAnsi="Arial" w:cs="Arial"/>
          <w:lang w:val="en-US"/>
        </w:rPr>
      </w:pPr>
      <w:r w:rsidRPr="00D057AD">
        <w:rPr>
          <w:rFonts w:ascii="Arial" w:hAnsi="Arial" w:cs="Arial"/>
          <w:lang w:val="en-US"/>
        </w:rPr>
        <w:t>In Chapter</w:t>
      </w:r>
      <w:r w:rsidR="00F473CC" w:rsidRPr="00D057AD">
        <w:rPr>
          <w:rFonts w:ascii="Arial" w:hAnsi="Arial" w:cs="Arial"/>
          <w:lang w:val="en-US"/>
        </w:rPr>
        <w:t xml:space="preserve"> 5</w:t>
      </w:r>
      <w:r w:rsidRPr="00D057AD">
        <w:rPr>
          <w:rFonts w:ascii="Arial" w:hAnsi="Arial" w:cs="Arial"/>
          <w:lang w:val="en-US"/>
        </w:rPr>
        <w:t xml:space="preserve"> „Information of Energy Consumers on RE and Energy Efficiency and Evaluation of Energy Consumption </w:t>
      </w:r>
      <w:proofErr w:type="gramStart"/>
      <w:r w:rsidRPr="00D057AD">
        <w:rPr>
          <w:rFonts w:ascii="Arial" w:hAnsi="Arial" w:cs="Arial"/>
          <w:lang w:val="en-US"/>
        </w:rPr>
        <w:t>Awareness“ performed</w:t>
      </w:r>
      <w:proofErr w:type="gramEnd"/>
      <w:r w:rsidRPr="00D057AD">
        <w:rPr>
          <w:rFonts w:ascii="Arial" w:hAnsi="Arial" w:cs="Arial"/>
          <w:lang w:val="en-US"/>
        </w:rPr>
        <w:t xml:space="preserve"> surveys and their results are presented.</w:t>
      </w:r>
    </w:p>
    <w:p w14:paraId="7B5868D5" w14:textId="167D30FA" w:rsidR="006B5C03" w:rsidRPr="00D057AD" w:rsidRDefault="006B5C03" w:rsidP="006B5C03">
      <w:pPr>
        <w:spacing w:after="120"/>
        <w:ind w:firstLine="567"/>
        <w:jc w:val="both"/>
        <w:rPr>
          <w:rFonts w:ascii="Arial" w:hAnsi="Arial" w:cs="Arial"/>
          <w:lang w:val="en-US"/>
        </w:rPr>
      </w:pPr>
      <w:r w:rsidRPr="00D057AD">
        <w:rPr>
          <w:rFonts w:ascii="Arial" w:hAnsi="Arial" w:cs="Arial"/>
          <w:lang w:val="en-US"/>
        </w:rPr>
        <w:t>In Chapter</w:t>
      </w:r>
      <w:r w:rsidR="00F473CC" w:rsidRPr="00D057AD">
        <w:rPr>
          <w:rFonts w:ascii="Arial" w:hAnsi="Arial" w:cs="Arial"/>
          <w:lang w:val="en-US"/>
        </w:rPr>
        <w:t xml:space="preserve"> 6</w:t>
      </w:r>
      <w:r w:rsidRPr="00D057AD">
        <w:rPr>
          <w:rFonts w:ascii="Arial" w:hAnsi="Arial" w:cs="Arial"/>
          <w:lang w:val="en-US"/>
        </w:rPr>
        <w:t xml:space="preserve"> „Energy Consumption Forecast till 2030 without Additional </w:t>
      </w:r>
      <w:proofErr w:type="gramStart"/>
      <w:r w:rsidRPr="00D057AD">
        <w:rPr>
          <w:rFonts w:ascii="Arial" w:hAnsi="Arial" w:cs="Arial"/>
          <w:lang w:val="en-US"/>
        </w:rPr>
        <w:t>Measures“ energy</w:t>
      </w:r>
      <w:proofErr w:type="gramEnd"/>
      <w:r w:rsidRPr="00D057AD">
        <w:rPr>
          <w:rFonts w:ascii="Arial" w:hAnsi="Arial" w:cs="Arial"/>
          <w:lang w:val="en-US"/>
        </w:rPr>
        <w:t xml:space="preserve"> consumption forecasting was performed that showed slight </w:t>
      </w:r>
      <w:r w:rsidR="00514428" w:rsidRPr="00D057AD">
        <w:rPr>
          <w:rFonts w:ascii="Arial" w:hAnsi="Arial" w:cs="Arial"/>
          <w:lang w:val="en-US"/>
        </w:rPr>
        <w:t>in</w:t>
      </w:r>
      <w:r w:rsidRPr="00D057AD">
        <w:rPr>
          <w:rFonts w:ascii="Arial" w:hAnsi="Arial" w:cs="Arial"/>
          <w:lang w:val="en-US"/>
        </w:rPr>
        <w:t xml:space="preserve">crease in annual energy consumption from </w:t>
      </w:r>
      <w:r w:rsidR="00514428" w:rsidRPr="00D057AD">
        <w:rPr>
          <w:rFonts w:ascii="Arial" w:hAnsi="Arial" w:cs="Arial"/>
        </w:rPr>
        <w:t>65098</w:t>
      </w:r>
      <w:r w:rsidRPr="00D057AD">
        <w:rPr>
          <w:rFonts w:ascii="Arial" w:hAnsi="Arial" w:cs="Arial"/>
          <w:lang w:val="en-US"/>
        </w:rPr>
        <w:t xml:space="preserve"> toe up to </w:t>
      </w:r>
      <w:r w:rsidR="00514428" w:rsidRPr="00D057AD">
        <w:rPr>
          <w:rFonts w:ascii="Arial" w:hAnsi="Arial" w:cs="Arial"/>
          <w:lang w:val="en-US"/>
        </w:rPr>
        <w:t>65366</w:t>
      </w:r>
      <w:r w:rsidRPr="00D057AD">
        <w:rPr>
          <w:rFonts w:ascii="Arial" w:hAnsi="Arial" w:cs="Arial"/>
          <w:lang w:val="en-US"/>
        </w:rPr>
        <w:t xml:space="preserve"> </w:t>
      </w:r>
      <w:proofErr w:type="gramStart"/>
      <w:r w:rsidRPr="00D057AD">
        <w:rPr>
          <w:rFonts w:ascii="Arial" w:hAnsi="Arial" w:cs="Arial"/>
          <w:lang w:val="en-US"/>
        </w:rPr>
        <w:t>toe</w:t>
      </w:r>
      <w:proofErr w:type="gramEnd"/>
      <w:r w:rsidRPr="00D057AD">
        <w:rPr>
          <w:rFonts w:ascii="Arial" w:hAnsi="Arial" w:cs="Arial"/>
          <w:lang w:val="en-US"/>
        </w:rPr>
        <w:t xml:space="preserve"> in the year 2030.</w:t>
      </w:r>
    </w:p>
    <w:p w14:paraId="09BAB289" w14:textId="45BBCFFD" w:rsidR="006B5C03" w:rsidRPr="00D057AD" w:rsidRDefault="006B5C03" w:rsidP="006B5C03">
      <w:pPr>
        <w:spacing w:after="120"/>
        <w:ind w:firstLine="567"/>
        <w:jc w:val="both"/>
        <w:rPr>
          <w:rFonts w:ascii="Arial" w:hAnsi="Arial" w:cs="Arial"/>
          <w:lang w:val="en-US"/>
        </w:rPr>
      </w:pPr>
      <w:r w:rsidRPr="00D057AD">
        <w:rPr>
          <w:rFonts w:ascii="Arial" w:hAnsi="Arial" w:cs="Arial"/>
          <w:lang w:val="en-US"/>
        </w:rPr>
        <w:t>Chapter</w:t>
      </w:r>
      <w:r w:rsidR="00F473CC" w:rsidRPr="00D057AD">
        <w:rPr>
          <w:rFonts w:ascii="Arial" w:hAnsi="Arial" w:cs="Arial"/>
          <w:lang w:val="en-US"/>
        </w:rPr>
        <w:t xml:space="preserve"> 7</w:t>
      </w:r>
      <w:r w:rsidRPr="00D057AD">
        <w:rPr>
          <w:rFonts w:ascii="Arial" w:hAnsi="Arial" w:cs="Arial"/>
          <w:lang w:val="en-US"/>
        </w:rPr>
        <w:t xml:space="preserve"> „Municipality Overall Targets for the Share of Energy from Renewable Sources in Gross Final </w:t>
      </w:r>
      <w:proofErr w:type="gramStart"/>
      <w:r w:rsidRPr="00D057AD">
        <w:rPr>
          <w:rFonts w:ascii="Arial" w:hAnsi="Arial" w:cs="Arial"/>
          <w:lang w:val="en-US"/>
        </w:rPr>
        <w:t>Consumption“ sets</w:t>
      </w:r>
      <w:proofErr w:type="gramEnd"/>
      <w:r w:rsidRPr="00D057AD">
        <w:rPr>
          <w:rFonts w:ascii="Arial" w:hAnsi="Arial" w:cs="Arial"/>
          <w:lang w:val="en-US"/>
        </w:rPr>
        <w:t xml:space="preserve"> recommended municipality targets for the share of energy from renewable sources in gross final consumption. The target for the share of RES in final consumption is set at </w:t>
      </w:r>
      <w:r w:rsidR="00514428" w:rsidRPr="00D057AD">
        <w:rPr>
          <w:rFonts w:ascii="Arial" w:hAnsi="Arial" w:cs="Arial"/>
          <w:lang w:val="en-US"/>
        </w:rPr>
        <w:t>61</w:t>
      </w:r>
      <w:r w:rsidR="00F473CC" w:rsidRPr="00D057AD">
        <w:rPr>
          <w:rFonts w:ascii="Arial" w:hAnsi="Arial" w:cs="Arial"/>
          <w:lang w:val="en-US"/>
        </w:rPr>
        <w:t>,</w:t>
      </w:r>
      <w:r w:rsidR="00514428" w:rsidRPr="00D057AD">
        <w:rPr>
          <w:rFonts w:ascii="Arial" w:hAnsi="Arial" w:cs="Arial"/>
          <w:lang w:val="en-US"/>
        </w:rPr>
        <w:t>78</w:t>
      </w:r>
      <w:r w:rsidRPr="00D057AD">
        <w:rPr>
          <w:rFonts w:ascii="Arial" w:hAnsi="Arial" w:cs="Arial"/>
          <w:lang w:val="en-US"/>
        </w:rPr>
        <w:t xml:space="preserve"> </w:t>
      </w:r>
      <w:r w:rsidR="00091D54" w:rsidRPr="00D057AD">
        <w:rPr>
          <w:rFonts w:ascii="Arial" w:hAnsi="Arial" w:cs="Arial"/>
          <w:lang w:val="en-US"/>
        </w:rPr>
        <w:t>per cent</w:t>
      </w:r>
      <w:r w:rsidRPr="00D057AD">
        <w:rPr>
          <w:rFonts w:ascii="Arial" w:hAnsi="Arial" w:cs="Arial"/>
          <w:lang w:val="en-US"/>
        </w:rPr>
        <w:t>.</w:t>
      </w:r>
    </w:p>
    <w:p w14:paraId="5A5FEEAF" w14:textId="44C8C186" w:rsidR="006B5C03" w:rsidRPr="00D057AD" w:rsidRDefault="006B5C03" w:rsidP="006B5C03">
      <w:pPr>
        <w:spacing w:after="120"/>
        <w:ind w:firstLine="567"/>
        <w:jc w:val="both"/>
        <w:rPr>
          <w:rFonts w:ascii="Arial" w:hAnsi="Arial" w:cs="Arial"/>
          <w:lang w:val="en-US"/>
        </w:rPr>
      </w:pPr>
      <w:r w:rsidRPr="00D057AD">
        <w:rPr>
          <w:rFonts w:ascii="Arial" w:hAnsi="Arial" w:cs="Arial"/>
          <w:lang w:val="en-US"/>
        </w:rPr>
        <w:t xml:space="preserve">Chapter </w:t>
      </w:r>
      <w:r w:rsidR="00F473CC" w:rsidRPr="00D057AD">
        <w:rPr>
          <w:rFonts w:ascii="Arial" w:hAnsi="Arial" w:cs="Arial"/>
          <w:lang w:val="en-US"/>
        </w:rPr>
        <w:t xml:space="preserve">8 </w:t>
      </w:r>
      <w:r w:rsidRPr="00D057AD">
        <w:rPr>
          <w:rFonts w:ascii="Arial" w:hAnsi="Arial" w:cs="Arial"/>
          <w:lang w:val="en-US"/>
        </w:rPr>
        <w:t xml:space="preserve">„Measures to Increase RE Share in Gross Final </w:t>
      </w:r>
      <w:proofErr w:type="gramStart"/>
      <w:r w:rsidRPr="00D057AD">
        <w:rPr>
          <w:rFonts w:ascii="Arial" w:hAnsi="Arial" w:cs="Arial"/>
          <w:lang w:val="en-US"/>
        </w:rPr>
        <w:t>Consumption“ presents</w:t>
      </w:r>
      <w:proofErr w:type="gramEnd"/>
      <w:r w:rsidRPr="00D057AD">
        <w:rPr>
          <w:rFonts w:ascii="Arial" w:hAnsi="Arial" w:cs="Arial"/>
          <w:lang w:val="en-US"/>
        </w:rPr>
        <w:t xml:space="preserve"> measures to reach the RE target. The use of solar energy for hot water and electricity production, installed on the roofs of the municipality owned buildings are among the main suggested measures. Total investments for those measures are approximately </w:t>
      </w:r>
      <w:r w:rsidR="00F473CC" w:rsidRPr="00D057AD">
        <w:rPr>
          <w:rFonts w:ascii="Arial" w:hAnsi="Arial" w:cs="Arial"/>
          <w:lang w:val="en-US"/>
        </w:rPr>
        <w:t>1</w:t>
      </w:r>
      <w:r w:rsidR="00514428" w:rsidRPr="00D057AD">
        <w:rPr>
          <w:rFonts w:ascii="Arial" w:hAnsi="Arial" w:cs="Arial"/>
          <w:lang w:val="en-US"/>
        </w:rPr>
        <w:t>4</w:t>
      </w:r>
      <w:r w:rsidRPr="00D057AD">
        <w:rPr>
          <w:rFonts w:ascii="Arial" w:hAnsi="Arial" w:cs="Arial"/>
          <w:lang w:val="en-US"/>
        </w:rPr>
        <w:t>,</w:t>
      </w:r>
      <w:r w:rsidR="00514428" w:rsidRPr="00D057AD">
        <w:rPr>
          <w:rFonts w:ascii="Arial" w:hAnsi="Arial" w:cs="Arial"/>
          <w:lang w:val="en-US"/>
        </w:rPr>
        <w:t>65</w:t>
      </w:r>
      <w:r w:rsidRPr="00D057AD">
        <w:rPr>
          <w:rFonts w:ascii="Arial" w:hAnsi="Arial" w:cs="Arial"/>
          <w:lang w:val="en-US"/>
        </w:rPr>
        <w:t xml:space="preserve"> million Eur. Additionally, measures, with impact not accounted to the RE target, are suggested in this chapter.</w:t>
      </w:r>
    </w:p>
    <w:p w14:paraId="2D54A344" w14:textId="1B3D1875" w:rsidR="006B5C03" w:rsidRPr="00D057AD" w:rsidRDefault="006B5C03" w:rsidP="006B5C03">
      <w:pPr>
        <w:spacing w:after="120"/>
        <w:ind w:firstLine="567"/>
        <w:jc w:val="both"/>
        <w:rPr>
          <w:rFonts w:ascii="Arial" w:hAnsi="Arial" w:cs="Arial"/>
          <w:lang w:val="en-US"/>
        </w:rPr>
      </w:pPr>
      <w:r w:rsidRPr="00D057AD">
        <w:rPr>
          <w:rFonts w:ascii="Arial" w:hAnsi="Arial" w:cs="Arial"/>
          <w:lang w:val="en-US"/>
        </w:rPr>
        <w:t xml:space="preserve">Chapter </w:t>
      </w:r>
      <w:r w:rsidR="00F473CC" w:rsidRPr="00D057AD">
        <w:rPr>
          <w:rFonts w:ascii="Arial" w:hAnsi="Arial" w:cs="Arial"/>
          <w:lang w:val="en-US"/>
        </w:rPr>
        <w:t xml:space="preserve">9 </w:t>
      </w:r>
      <w:r w:rsidRPr="00D057AD">
        <w:rPr>
          <w:rFonts w:ascii="Arial" w:hAnsi="Arial" w:cs="Arial"/>
          <w:lang w:val="en-US"/>
        </w:rPr>
        <w:t xml:space="preserve">„Proposed scenarios, evaluation criterions and comparative analysis </w:t>
      </w:r>
      <w:proofErr w:type="gramStart"/>
      <w:r w:rsidRPr="00D057AD">
        <w:rPr>
          <w:rFonts w:ascii="Arial" w:hAnsi="Arial" w:cs="Arial"/>
          <w:lang w:val="en-US"/>
        </w:rPr>
        <w:t xml:space="preserve">criterions“ </w:t>
      </w:r>
      <w:r w:rsidR="00F473CC" w:rsidRPr="00D057AD">
        <w:rPr>
          <w:rFonts w:ascii="Arial" w:hAnsi="Arial" w:cs="Arial"/>
          <w:lang w:val="en-US"/>
        </w:rPr>
        <w:t>3</w:t>
      </w:r>
      <w:proofErr w:type="gramEnd"/>
      <w:r w:rsidRPr="00D057AD">
        <w:rPr>
          <w:rFonts w:ascii="Arial" w:hAnsi="Arial" w:cs="Arial"/>
          <w:lang w:val="en-US"/>
        </w:rPr>
        <w:t xml:space="preserve"> scenarios are </w:t>
      </w:r>
      <w:r w:rsidR="00F473CC" w:rsidRPr="00D057AD">
        <w:rPr>
          <w:rFonts w:ascii="Arial" w:hAnsi="Arial" w:cs="Arial"/>
          <w:lang w:val="en-US"/>
        </w:rPr>
        <w:t>analyzed</w:t>
      </w:r>
      <w:r w:rsidRPr="00D057AD">
        <w:rPr>
          <w:rFonts w:ascii="Arial" w:hAnsi="Arial" w:cs="Arial"/>
          <w:lang w:val="en-US"/>
        </w:rPr>
        <w:t xml:space="preserve">: „business as </w:t>
      </w:r>
      <w:proofErr w:type="gramStart"/>
      <w:r w:rsidRPr="00D057AD">
        <w:rPr>
          <w:rFonts w:ascii="Arial" w:hAnsi="Arial" w:cs="Arial"/>
          <w:lang w:val="en-US"/>
        </w:rPr>
        <w:t>usual“ scenario</w:t>
      </w:r>
      <w:proofErr w:type="gramEnd"/>
      <w:r w:rsidRPr="00D057AD">
        <w:rPr>
          <w:rFonts w:ascii="Arial" w:hAnsi="Arial" w:cs="Arial"/>
          <w:lang w:val="en-US"/>
        </w:rPr>
        <w:t>, the second, suggested scenario, when RE projects in municipality owned buildings are implemented.</w:t>
      </w:r>
    </w:p>
    <w:p w14:paraId="23082C90" w14:textId="5E067F87" w:rsidR="006B5C03" w:rsidRPr="00D057AD" w:rsidRDefault="006B5C03" w:rsidP="006B5C03">
      <w:pPr>
        <w:spacing w:after="120"/>
        <w:ind w:firstLine="567"/>
        <w:jc w:val="both"/>
        <w:rPr>
          <w:rFonts w:ascii="Arial" w:hAnsi="Arial" w:cs="Arial"/>
          <w:lang w:val="en-US"/>
        </w:rPr>
      </w:pPr>
      <w:r w:rsidRPr="00D057AD">
        <w:rPr>
          <w:rFonts w:ascii="Arial" w:hAnsi="Arial" w:cs="Arial"/>
          <w:lang w:val="en-US"/>
        </w:rPr>
        <w:t xml:space="preserve">Chapter </w:t>
      </w:r>
      <w:r w:rsidR="00F473CC" w:rsidRPr="00D057AD">
        <w:rPr>
          <w:rFonts w:ascii="Arial" w:hAnsi="Arial" w:cs="Arial"/>
          <w:lang w:val="en-US"/>
        </w:rPr>
        <w:t xml:space="preserve">10 </w:t>
      </w:r>
      <w:r w:rsidRPr="00D057AD">
        <w:rPr>
          <w:rFonts w:ascii="Arial" w:hAnsi="Arial" w:cs="Arial"/>
          <w:lang w:val="en-US"/>
        </w:rPr>
        <w:t xml:space="preserve">„Uncertainty and risk </w:t>
      </w:r>
      <w:proofErr w:type="gramStart"/>
      <w:r w:rsidRPr="00D057AD">
        <w:rPr>
          <w:rFonts w:ascii="Arial" w:hAnsi="Arial" w:cs="Arial"/>
          <w:lang w:val="en-US"/>
        </w:rPr>
        <w:t>analysis“ contains</w:t>
      </w:r>
      <w:proofErr w:type="gramEnd"/>
      <w:r w:rsidRPr="00D057AD">
        <w:rPr>
          <w:rFonts w:ascii="Arial" w:hAnsi="Arial" w:cs="Arial"/>
          <w:lang w:val="en-US"/>
        </w:rPr>
        <w:t xml:space="preserve"> uncertainty analysis due to lack of data, or calculation methodology. Risk analysis for proposed scenario is performed. </w:t>
      </w:r>
    </w:p>
    <w:p w14:paraId="0BA26762" w14:textId="216FE98B" w:rsidR="006B5C03" w:rsidRPr="00D057AD" w:rsidRDefault="006B5C03" w:rsidP="006B5C03">
      <w:pPr>
        <w:spacing w:after="120"/>
        <w:ind w:firstLine="567"/>
        <w:jc w:val="both"/>
        <w:rPr>
          <w:rFonts w:ascii="Arial" w:hAnsi="Arial" w:cs="Arial"/>
          <w:lang w:val="en-US"/>
        </w:rPr>
      </w:pPr>
      <w:r w:rsidRPr="00D057AD">
        <w:rPr>
          <w:rFonts w:ascii="Arial" w:hAnsi="Arial" w:cs="Arial"/>
          <w:lang w:val="en-US"/>
        </w:rPr>
        <w:lastRenderedPageBreak/>
        <w:t xml:space="preserve">Chapter </w:t>
      </w:r>
      <w:r w:rsidR="00F473CC" w:rsidRPr="00D057AD">
        <w:rPr>
          <w:rFonts w:ascii="Arial" w:hAnsi="Arial" w:cs="Arial"/>
          <w:lang w:val="en-US"/>
        </w:rPr>
        <w:t xml:space="preserve">11 </w:t>
      </w:r>
      <w:r w:rsidRPr="00D057AD">
        <w:rPr>
          <w:rFonts w:ascii="Arial" w:hAnsi="Arial" w:cs="Arial"/>
          <w:lang w:val="en-US"/>
        </w:rPr>
        <w:t xml:space="preserve">„Project Financing Guidelines and Project Selection </w:t>
      </w:r>
      <w:proofErr w:type="gramStart"/>
      <w:r w:rsidRPr="00D057AD">
        <w:rPr>
          <w:rFonts w:ascii="Arial" w:hAnsi="Arial" w:cs="Arial"/>
          <w:lang w:val="en-US"/>
        </w:rPr>
        <w:t>Criterions“ contains</w:t>
      </w:r>
      <w:proofErr w:type="gramEnd"/>
      <w:r w:rsidRPr="00D057AD">
        <w:rPr>
          <w:rFonts w:ascii="Arial" w:hAnsi="Arial" w:cs="Arial"/>
          <w:lang w:val="en-US"/>
        </w:rPr>
        <w:t xml:space="preserve"> general requirements for project financing guidelines. Project Selection Criterions are suggested in order to help municipality in preparation of RE development projects financing program and the order of usage of its funds.</w:t>
      </w:r>
    </w:p>
    <w:p w14:paraId="7F673391" w14:textId="6F82C934" w:rsidR="00E30761" w:rsidRPr="00D057AD" w:rsidRDefault="00E30761">
      <w:pPr>
        <w:rPr>
          <w:rFonts w:ascii="Arial" w:hAnsi="Arial" w:cs="Arial"/>
        </w:rPr>
      </w:pPr>
      <w:r w:rsidRPr="00D057AD">
        <w:rPr>
          <w:rFonts w:ascii="Arial" w:hAnsi="Arial" w:cs="Arial"/>
        </w:rPr>
        <w:br w:type="page"/>
      </w:r>
    </w:p>
    <w:p w14:paraId="076DC95A" w14:textId="463DDD2F" w:rsidR="006B5C03" w:rsidRPr="00D057AD" w:rsidRDefault="00E30761" w:rsidP="00630E38">
      <w:pPr>
        <w:pStyle w:val="Antrat1"/>
      </w:pPr>
      <w:bookmarkStart w:id="8" w:name="_Toc67399658"/>
      <w:bookmarkStart w:id="9" w:name="_Toc72743888"/>
      <w:r w:rsidRPr="00D057AD">
        <w:lastRenderedPageBreak/>
        <w:t>1. Esamos būklės analizė</w:t>
      </w:r>
      <w:bookmarkEnd w:id="8"/>
      <w:bookmarkEnd w:id="9"/>
    </w:p>
    <w:p w14:paraId="47EE4B98" w14:textId="657272DE" w:rsidR="00A72AE4" w:rsidRPr="00D057AD" w:rsidRDefault="00A72AE4" w:rsidP="00336C8C">
      <w:pPr>
        <w:pStyle w:val="Antrat2"/>
        <w:spacing w:before="120"/>
        <w:rPr>
          <w:color w:val="auto"/>
        </w:rPr>
      </w:pPr>
      <w:bookmarkStart w:id="10" w:name="_Toc67399659"/>
      <w:bookmarkStart w:id="11" w:name="_Toc72743889"/>
      <w:r w:rsidRPr="00D057AD">
        <w:t>1.1</w:t>
      </w:r>
      <w:r w:rsidR="00FA3769" w:rsidRPr="00D057AD">
        <w:t>.</w:t>
      </w:r>
      <w:r w:rsidRPr="00D057AD">
        <w:t xml:space="preserve"> </w:t>
      </w:r>
      <w:r w:rsidR="00411993" w:rsidRPr="00D057AD">
        <w:t>Savivaldybės geografinė padėtis</w:t>
      </w:r>
      <w:bookmarkEnd w:id="10"/>
      <w:bookmarkEnd w:id="11"/>
    </w:p>
    <w:p w14:paraId="72278F6C" w14:textId="481F7AC0" w:rsidR="00D16CE8" w:rsidRPr="00D057AD" w:rsidRDefault="00091D54" w:rsidP="00336C8C">
      <w:pPr>
        <w:spacing w:before="120" w:after="120" w:line="240" w:lineRule="auto"/>
        <w:ind w:firstLine="567"/>
        <w:jc w:val="both"/>
        <w:rPr>
          <w:rFonts w:ascii="Arial" w:eastAsia="Calibri" w:hAnsi="Arial" w:cs="Arial"/>
          <w:szCs w:val="20"/>
        </w:rPr>
      </w:pPr>
      <w:r w:rsidRPr="00D057AD">
        <w:rPr>
          <w:rFonts w:ascii="Arial" w:eastAsia="Calibri" w:hAnsi="Arial" w:cs="Arial"/>
          <w:szCs w:val="20"/>
        </w:rPr>
        <w:t>Kėdainių</w:t>
      </w:r>
      <w:r w:rsidR="00D16CE8" w:rsidRPr="00D057AD">
        <w:rPr>
          <w:rFonts w:ascii="Arial" w:eastAsia="Calibri" w:hAnsi="Arial" w:cs="Arial"/>
          <w:szCs w:val="20"/>
        </w:rPr>
        <w:t xml:space="preserve"> rajono savivaldybė – administracinis teritorinis vienetas </w:t>
      </w:r>
      <w:r w:rsidR="0074570E" w:rsidRPr="00D057AD">
        <w:rPr>
          <w:rFonts w:ascii="Arial" w:eastAsia="Calibri" w:hAnsi="Arial" w:cs="Arial"/>
          <w:szCs w:val="20"/>
        </w:rPr>
        <w:t xml:space="preserve">Lietuvos centrinėje dalyje. Kėdainių rajono savivaldybėje yra geografinis šalies centras – </w:t>
      </w:r>
      <w:proofErr w:type="spellStart"/>
      <w:r w:rsidR="0074570E" w:rsidRPr="00D057AD">
        <w:rPr>
          <w:rFonts w:ascii="Arial" w:eastAsia="Calibri" w:hAnsi="Arial" w:cs="Arial"/>
          <w:szCs w:val="20"/>
        </w:rPr>
        <w:t>Ruoščių</w:t>
      </w:r>
      <w:proofErr w:type="spellEnd"/>
      <w:r w:rsidR="0074570E" w:rsidRPr="00D057AD">
        <w:rPr>
          <w:rFonts w:ascii="Arial" w:eastAsia="Calibri" w:hAnsi="Arial" w:cs="Arial"/>
          <w:szCs w:val="20"/>
        </w:rPr>
        <w:t xml:space="preserve"> kaimas.</w:t>
      </w:r>
      <w:r w:rsidR="00D16CE8" w:rsidRPr="00D057AD">
        <w:rPr>
          <w:rFonts w:ascii="Arial" w:eastAsia="Calibri" w:hAnsi="Arial" w:cs="Arial"/>
          <w:szCs w:val="20"/>
        </w:rPr>
        <w:t xml:space="preserve"> </w:t>
      </w:r>
      <w:r w:rsidR="0074570E" w:rsidRPr="00D057AD">
        <w:rPr>
          <w:rFonts w:ascii="Arial" w:eastAsia="Calibri" w:hAnsi="Arial" w:cs="Arial"/>
          <w:szCs w:val="20"/>
        </w:rPr>
        <w:t>Didžioji Savivaldybės dalis išsidėsčiusi Nevėžio žemumoje, vakaruose kyla į Rytų Žemaičių plynaukštę.</w:t>
      </w:r>
      <w:r w:rsidR="00D16CE8" w:rsidRPr="00D057AD">
        <w:rPr>
          <w:rFonts w:ascii="Arial" w:eastAsia="Calibri" w:hAnsi="Arial" w:cs="Arial"/>
          <w:szCs w:val="20"/>
        </w:rPr>
        <w:t xml:space="preserve"> </w:t>
      </w:r>
      <w:r w:rsidRPr="00D057AD">
        <w:rPr>
          <w:rFonts w:ascii="Arial" w:eastAsia="Calibri" w:hAnsi="Arial" w:cs="Arial"/>
          <w:szCs w:val="20"/>
        </w:rPr>
        <w:t>Kėdainių</w:t>
      </w:r>
      <w:r w:rsidR="00D16CE8" w:rsidRPr="00D057AD">
        <w:rPr>
          <w:rFonts w:ascii="Arial" w:eastAsia="Calibri" w:hAnsi="Arial" w:cs="Arial"/>
          <w:szCs w:val="20"/>
        </w:rPr>
        <w:t xml:space="preserve"> rajono savivaldybės teritorija – </w:t>
      </w:r>
      <w:r w:rsidR="0074570E" w:rsidRPr="00D057AD">
        <w:rPr>
          <w:rFonts w:ascii="Arial" w:eastAsia="Calibri" w:hAnsi="Arial" w:cs="Arial"/>
          <w:szCs w:val="20"/>
        </w:rPr>
        <w:t>1677</w:t>
      </w:r>
      <w:r w:rsidR="00D16CE8" w:rsidRPr="00D057AD">
        <w:rPr>
          <w:rFonts w:ascii="Arial" w:eastAsia="Calibri" w:hAnsi="Arial" w:cs="Arial"/>
          <w:szCs w:val="20"/>
        </w:rPr>
        <w:t xml:space="preserve"> km², </w:t>
      </w:r>
      <w:r w:rsidRPr="00D057AD">
        <w:rPr>
          <w:rFonts w:ascii="Arial" w:eastAsia="Calibri" w:hAnsi="Arial" w:cs="Arial"/>
          <w:szCs w:val="20"/>
        </w:rPr>
        <w:t>Kėdainių</w:t>
      </w:r>
      <w:r w:rsidR="00D16CE8" w:rsidRPr="00D057AD">
        <w:rPr>
          <w:rFonts w:ascii="Arial" w:eastAsia="Calibri" w:hAnsi="Arial" w:cs="Arial"/>
          <w:szCs w:val="20"/>
        </w:rPr>
        <w:t xml:space="preserve"> miesto – </w:t>
      </w:r>
      <w:r w:rsidR="00A4462F" w:rsidRPr="00D057AD">
        <w:rPr>
          <w:rFonts w:ascii="Arial" w:eastAsia="Calibri" w:hAnsi="Arial" w:cs="Arial"/>
          <w:szCs w:val="20"/>
        </w:rPr>
        <w:t>2</w:t>
      </w:r>
      <w:r w:rsidR="00A64A40" w:rsidRPr="00D057AD">
        <w:rPr>
          <w:rFonts w:ascii="Arial" w:eastAsia="Calibri" w:hAnsi="Arial" w:cs="Arial"/>
          <w:szCs w:val="20"/>
        </w:rPr>
        <w:t>7</w:t>
      </w:r>
      <w:r w:rsidR="00D16CE8" w:rsidRPr="00D057AD">
        <w:rPr>
          <w:rFonts w:ascii="Arial" w:eastAsia="Calibri" w:hAnsi="Arial" w:cs="Arial"/>
          <w:szCs w:val="20"/>
        </w:rPr>
        <w:t xml:space="preserve"> km². Gyventojų </w:t>
      </w:r>
      <w:r w:rsidR="0074570E" w:rsidRPr="00D057AD">
        <w:rPr>
          <w:rFonts w:ascii="Arial" w:eastAsia="Calibri" w:hAnsi="Arial" w:cs="Arial"/>
          <w:szCs w:val="20"/>
        </w:rPr>
        <w:t xml:space="preserve">vidutinis </w:t>
      </w:r>
      <w:r w:rsidR="00D16CE8" w:rsidRPr="00D057AD">
        <w:rPr>
          <w:rFonts w:ascii="Arial" w:eastAsia="Calibri" w:hAnsi="Arial" w:cs="Arial"/>
          <w:szCs w:val="20"/>
        </w:rPr>
        <w:t xml:space="preserve">tankumas </w:t>
      </w:r>
      <w:r w:rsidR="0074570E" w:rsidRPr="00D057AD">
        <w:rPr>
          <w:rFonts w:ascii="Arial" w:eastAsia="Calibri" w:hAnsi="Arial" w:cs="Arial"/>
          <w:szCs w:val="20"/>
        </w:rPr>
        <w:t>S</w:t>
      </w:r>
      <w:r w:rsidR="00D16CE8" w:rsidRPr="00D057AD">
        <w:rPr>
          <w:rFonts w:ascii="Arial" w:eastAsia="Calibri" w:hAnsi="Arial" w:cs="Arial"/>
          <w:szCs w:val="20"/>
        </w:rPr>
        <w:t xml:space="preserve">avivaldybėje – </w:t>
      </w:r>
      <w:r w:rsidR="00A47D4B" w:rsidRPr="00D057AD">
        <w:rPr>
          <w:rFonts w:ascii="Arial" w:eastAsia="Calibri" w:hAnsi="Arial" w:cs="Arial"/>
          <w:szCs w:val="20"/>
        </w:rPr>
        <w:t>29</w:t>
      </w:r>
      <w:r w:rsidR="0074570E" w:rsidRPr="00D057AD">
        <w:rPr>
          <w:rFonts w:ascii="Arial" w:eastAsia="Calibri" w:hAnsi="Arial" w:cs="Arial"/>
          <w:szCs w:val="20"/>
        </w:rPr>
        <w:t>,</w:t>
      </w:r>
      <w:r w:rsidR="00A47D4B" w:rsidRPr="00D057AD">
        <w:rPr>
          <w:rFonts w:ascii="Arial" w:eastAsia="Calibri" w:hAnsi="Arial" w:cs="Arial"/>
          <w:szCs w:val="20"/>
        </w:rPr>
        <w:t>8</w:t>
      </w:r>
      <w:r w:rsidR="00D16CE8" w:rsidRPr="00D057AD">
        <w:rPr>
          <w:rFonts w:ascii="Arial" w:eastAsia="Calibri" w:hAnsi="Arial" w:cs="Arial"/>
          <w:szCs w:val="20"/>
        </w:rPr>
        <w:t xml:space="preserve"> gyv./km², tuo tarpu Lietuvoje – 46,1 gyv./km</w:t>
      </w:r>
      <w:bookmarkStart w:id="12" w:name="_Hlk68677667"/>
      <w:r w:rsidR="00D16CE8" w:rsidRPr="00D057AD">
        <w:rPr>
          <w:rFonts w:ascii="Arial" w:eastAsia="Calibri" w:hAnsi="Arial" w:cs="Arial"/>
          <w:szCs w:val="20"/>
        </w:rPr>
        <w:t>²</w:t>
      </w:r>
      <w:bookmarkEnd w:id="12"/>
      <w:r w:rsidR="00D16CE8" w:rsidRPr="00D057AD">
        <w:rPr>
          <w:rFonts w:ascii="Arial" w:eastAsia="Calibri" w:hAnsi="Arial" w:cs="Arial"/>
          <w:szCs w:val="20"/>
        </w:rPr>
        <w:t>.</w:t>
      </w:r>
    </w:p>
    <w:p w14:paraId="5B5EDFA9" w14:textId="32D032AC" w:rsidR="009F18D2" w:rsidRPr="00D057AD" w:rsidRDefault="00091D54" w:rsidP="00336C8C">
      <w:pPr>
        <w:spacing w:before="120" w:after="240" w:line="240" w:lineRule="auto"/>
        <w:ind w:firstLine="567"/>
        <w:jc w:val="both"/>
        <w:rPr>
          <w:rFonts w:ascii="Arial" w:eastAsia="Calibri" w:hAnsi="Arial" w:cs="Arial"/>
          <w:szCs w:val="20"/>
        </w:rPr>
      </w:pPr>
      <w:r w:rsidRPr="00D057AD">
        <w:rPr>
          <w:rFonts w:ascii="Arial" w:eastAsia="Calibri" w:hAnsi="Arial" w:cs="Arial"/>
          <w:szCs w:val="20"/>
        </w:rPr>
        <w:t>Kėdainių</w:t>
      </w:r>
      <w:r w:rsidR="00D16CE8" w:rsidRPr="00D057AD">
        <w:rPr>
          <w:rFonts w:ascii="Arial" w:eastAsia="Calibri" w:hAnsi="Arial" w:cs="Arial"/>
          <w:szCs w:val="20"/>
        </w:rPr>
        <w:t xml:space="preserve"> rajono savivaldybę sudaro 1 miestas, </w:t>
      </w:r>
      <w:r w:rsidR="00CC19BC" w:rsidRPr="00D057AD">
        <w:rPr>
          <w:rFonts w:ascii="Arial" w:eastAsia="Calibri" w:hAnsi="Arial" w:cs="Arial"/>
          <w:szCs w:val="20"/>
        </w:rPr>
        <w:t>10</w:t>
      </w:r>
      <w:r w:rsidR="00D16CE8" w:rsidRPr="00D057AD">
        <w:rPr>
          <w:rFonts w:ascii="Arial" w:eastAsia="Calibri" w:hAnsi="Arial" w:cs="Arial"/>
          <w:szCs w:val="20"/>
        </w:rPr>
        <w:t xml:space="preserve"> miesteli</w:t>
      </w:r>
      <w:r w:rsidR="00CC19BC" w:rsidRPr="00D057AD">
        <w:rPr>
          <w:rFonts w:ascii="Arial" w:eastAsia="Calibri" w:hAnsi="Arial" w:cs="Arial"/>
          <w:szCs w:val="20"/>
        </w:rPr>
        <w:t>ų</w:t>
      </w:r>
      <w:r w:rsidR="00D16CE8" w:rsidRPr="00D057AD">
        <w:rPr>
          <w:rFonts w:ascii="Arial" w:eastAsia="Calibri" w:hAnsi="Arial" w:cs="Arial"/>
          <w:szCs w:val="20"/>
        </w:rPr>
        <w:t xml:space="preserve">, </w:t>
      </w:r>
      <w:r w:rsidR="00CC19BC" w:rsidRPr="00D057AD">
        <w:rPr>
          <w:rFonts w:ascii="Arial" w:eastAsia="Calibri" w:hAnsi="Arial" w:cs="Arial"/>
          <w:szCs w:val="20"/>
        </w:rPr>
        <w:t>502</w:t>
      </w:r>
      <w:r w:rsidR="00D16CE8" w:rsidRPr="00D057AD">
        <w:rPr>
          <w:rFonts w:ascii="Arial" w:eastAsia="Calibri" w:hAnsi="Arial" w:cs="Arial"/>
          <w:szCs w:val="20"/>
        </w:rPr>
        <w:t xml:space="preserve"> kaimai</w:t>
      </w:r>
      <w:r w:rsidR="00CC19BC" w:rsidRPr="00D057AD">
        <w:rPr>
          <w:rFonts w:ascii="Arial" w:eastAsia="Calibri" w:hAnsi="Arial" w:cs="Arial"/>
          <w:szCs w:val="20"/>
        </w:rPr>
        <w:t>, 3 geležinkelio stočių gyvenvietės</w:t>
      </w:r>
      <w:r w:rsidR="00D16CE8" w:rsidRPr="00D057AD">
        <w:rPr>
          <w:rFonts w:ascii="Arial" w:eastAsia="Calibri" w:hAnsi="Arial" w:cs="Arial"/>
          <w:szCs w:val="20"/>
        </w:rPr>
        <w:t xml:space="preserve"> ir </w:t>
      </w:r>
      <w:r w:rsidR="00CC19BC" w:rsidRPr="00D057AD">
        <w:rPr>
          <w:rFonts w:ascii="Arial" w:eastAsia="Calibri" w:hAnsi="Arial" w:cs="Arial"/>
          <w:szCs w:val="20"/>
        </w:rPr>
        <w:t>29</w:t>
      </w:r>
      <w:r w:rsidR="00D16CE8" w:rsidRPr="00D057AD">
        <w:rPr>
          <w:rFonts w:ascii="Arial" w:eastAsia="Calibri" w:hAnsi="Arial" w:cs="Arial"/>
          <w:szCs w:val="20"/>
        </w:rPr>
        <w:t xml:space="preserve"> viensėd</w:t>
      </w:r>
      <w:r w:rsidR="00CC19BC" w:rsidRPr="00D057AD">
        <w:rPr>
          <w:rFonts w:ascii="Arial" w:eastAsia="Calibri" w:hAnsi="Arial" w:cs="Arial"/>
          <w:szCs w:val="20"/>
        </w:rPr>
        <w:t>žiai</w:t>
      </w:r>
      <w:r w:rsidR="00D16CE8" w:rsidRPr="00D057AD">
        <w:rPr>
          <w:rFonts w:ascii="Arial" w:eastAsia="Calibri" w:hAnsi="Arial" w:cs="Arial"/>
          <w:szCs w:val="20"/>
        </w:rPr>
        <w:t xml:space="preserve">. Savivaldybėje yra 11 seniūnijų ir </w:t>
      </w:r>
      <w:r w:rsidR="00DD7990" w:rsidRPr="00D057AD">
        <w:rPr>
          <w:rFonts w:ascii="Arial" w:eastAsia="Calibri" w:hAnsi="Arial" w:cs="Arial"/>
          <w:szCs w:val="20"/>
        </w:rPr>
        <w:t>65</w:t>
      </w:r>
      <w:r w:rsidR="00D16CE8" w:rsidRPr="00D057AD">
        <w:rPr>
          <w:rFonts w:ascii="Arial" w:eastAsia="Calibri" w:hAnsi="Arial" w:cs="Arial"/>
          <w:szCs w:val="20"/>
        </w:rPr>
        <w:t xml:space="preserve"> </w:t>
      </w:r>
      <w:proofErr w:type="spellStart"/>
      <w:r w:rsidR="00D16CE8" w:rsidRPr="00D057AD">
        <w:rPr>
          <w:rFonts w:ascii="Arial" w:eastAsia="Calibri" w:hAnsi="Arial" w:cs="Arial"/>
          <w:szCs w:val="20"/>
        </w:rPr>
        <w:t>seniūnaitijos</w:t>
      </w:r>
      <w:proofErr w:type="spellEnd"/>
      <w:r w:rsidR="00D16CE8" w:rsidRPr="00D057AD">
        <w:rPr>
          <w:rFonts w:ascii="Arial" w:eastAsia="Calibri" w:hAnsi="Arial" w:cs="Arial"/>
          <w:szCs w:val="20"/>
        </w:rPr>
        <w:t xml:space="preserve">. </w:t>
      </w:r>
      <w:r w:rsidR="00EF5604" w:rsidRPr="00D057AD">
        <w:rPr>
          <w:rFonts w:ascii="Arial" w:eastAsia="Calibri" w:hAnsi="Arial" w:cs="Arial"/>
          <w:szCs w:val="20"/>
        </w:rPr>
        <w:t>Savivaldybės</w:t>
      </w:r>
      <w:r w:rsidR="00995363" w:rsidRPr="00D057AD">
        <w:rPr>
          <w:rFonts w:ascii="Arial" w:eastAsia="Calibri" w:hAnsi="Arial" w:cs="Arial"/>
          <w:szCs w:val="20"/>
        </w:rPr>
        <w:t xml:space="preserve"> vidur</w:t>
      </w:r>
      <w:r w:rsidR="00264B0F" w:rsidRPr="00D057AD">
        <w:rPr>
          <w:rFonts w:ascii="Arial" w:eastAsia="Calibri" w:hAnsi="Arial" w:cs="Arial"/>
          <w:szCs w:val="20"/>
        </w:rPr>
        <w:t>yje</w:t>
      </w:r>
      <w:r w:rsidR="00995363" w:rsidRPr="00D057AD">
        <w:rPr>
          <w:rFonts w:ascii="Arial" w:eastAsia="Calibri" w:hAnsi="Arial" w:cs="Arial"/>
          <w:szCs w:val="20"/>
        </w:rPr>
        <w:t xml:space="preserve"> iš šiaurės į pietus prateka Nevėžis</w:t>
      </w:r>
      <w:r w:rsidR="00264B0F" w:rsidRPr="00D057AD">
        <w:rPr>
          <w:rFonts w:ascii="Arial" w:eastAsia="Calibri" w:hAnsi="Arial" w:cs="Arial"/>
          <w:szCs w:val="20"/>
        </w:rPr>
        <w:t>,</w:t>
      </w:r>
      <w:r w:rsidR="00995363" w:rsidRPr="00D057AD">
        <w:rPr>
          <w:rFonts w:ascii="Arial" w:eastAsia="Calibri" w:hAnsi="Arial" w:cs="Arial"/>
          <w:szCs w:val="20"/>
        </w:rPr>
        <w:t xml:space="preserve"> </w:t>
      </w:r>
      <w:r w:rsidR="00264B0F" w:rsidRPr="00D057AD">
        <w:rPr>
          <w:rFonts w:ascii="Arial" w:eastAsia="Calibri" w:hAnsi="Arial" w:cs="Arial"/>
          <w:szCs w:val="20"/>
        </w:rPr>
        <w:t>į</w:t>
      </w:r>
      <w:r w:rsidR="00995363" w:rsidRPr="00D057AD">
        <w:rPr>
          <w:rFonts w:ascii="Arial" w:eastAsia="Calibri" w:hAnsi="Arial" w:cs="Arial"/>
          <w:szCs w:val="20"/>
        </w:rPr>
        <w:t xml:space="preserve"> </w:t>
      </w:r>
      <w:r w:rsidR="00264B0F" w:rsidRPr="00D057AD">
        <w:rPr>
          <w:rFonts w:ascii="Arial" w:eastAsia="Calibri" w:hAnsi="Arial" w:cs="Arial"/>
          <w:szCs w:val="20"/>
        </w:rPr>
        <w:t>kurį</w:t>
      </w:r>
      <w:r w:rsidR="00995363" w:rsidRPr="00D057AD">
        <w:rPr>
          <w:rFonts w:ascii="Arial" w:eastAsia="Calibri" w:hAnsi="Arial" w:cs="Arial"/>
          <w:szCs w:val="20"/>
        </w:rPr>
        <w:t xml:space="preserve"> teka intakai: Šušvė, </w:t>
      </w:r>
      <w:proofErr w:type="spellStart"/>
      <w:r w:rsidR="00995363" w:rsidRPr="00D057AD">
        <w:rPr>
          <w:rFonts w:ascii="Arial" w:eastAsia="Calibri" w:hAnsi="Arial" w:cs="Arial"/>
          <w:szCs w:val="20"/>
        </w:rPr>
        <w:t>Liaudė</w:t>
      </w:r>
      <w:proofErr w:type="spellEnd"/>
      <w:r w:rsidR="00995363" w:rsidRPr="00D057AD">
        <w:rPr>
          <w:rFonts w:ascii="Arial" w:eastAsia="Calibri" w:hAnsi="Arial" w:cs="Arial"/>
          <w:szCs w:val="20"/>
        </w:rPr>
        <w:t xml:space="preserve">, Dotnuvėlė, Smilga, Obelis, </w:t>
      </w:r>
      <w:proofErr w:type="spellStart"/>
      <w:r w:rsidR="00995363" w:rsidRPr="00D057AD">
        <w:rPr>
          <w:rFonts w:ascii="Arial" w:eastAsia="Calibri" w:hAnsi="Arial" w:cs="Arial"/>
          <w:szCs w:val="20"/>
        </w:rPr>
        <w:t>Kruostas</w:t>
      </w:r>
      <w:proofErr w:type="spellEnd"/>
      <w:r w:rsidR="00995363" w:rsidRPr="00D057AD">
        <w:rPr>
          <w:rFonts w:ascii="Arial" w:eastAsia="Calibri" w:hAnsi="Arial" w:cs="Arial"/>
          <w:szCs w:val="20"/>
        </w:rPr>
        <w:t xml:space="preserve">, </w:t>
      </w:r>
      <w:proofErr w:type="spellStart"/>
      <w:r w:rsidR="00995363" w:rsidRPr="00D057AD">
        <w:rPr>
          <w:rFonts w:ascii="Arial" w:eastAsia="Calibri" w:hAnsi="Arial" w:cs="Arial"/>
          <w:szCs w:val="20"/>
        </w:rPr>
        <w:t>Barupė</w:t>
      </w:r>
      <w:proofErr w:type="spellEnd"/>
      <w:r w:rsidR="00995363" w:rsidRPr="00D057AD">
        <w:rPr>
          <w:rFonts w:ascii="Arial" w:eastAsia="Calibri" w:hAnsi="Arial" w:cs="Arial"/>
          <w:szCs w:val="20"/>
        </w:rPr>
        <w:t xml:space="preserve"> ir kt. Telkšo 10 ežerų ir 18 tvenkinių.</w:t>
      </w:r>
      <w:r w:rsidR="00D16CE8" w:rsidRPr="00D057AD">
        <w:rPr>
          <w:rFonts w:ascii="Arial" w:eastAsia="Calibri" w:hAnsi="Arial" w:cs="Arial"/>
          <w:szCs w:val="20"/>
        </w:rPr>
        <w:t xml:space="preserve"> Miškai sudaro 2</w:t>
      </w:r>
      <w:r w:rsidR="00E51657" w:rsidRPr="00D057AD">
        <w:rPr>
          <w:rFonts w:ascii="Arial" w:eastAsia="Calibri" w:hAnsi="Arial" w:cs="Arial"/>
          <w:szCs w:val="20"/>
        </w:rPr>
        <w:t>3</w:t>
      </w:r>
      <w:r w:rsidR="00D16CE8" w:rsidRPr="00D057AD">
        <w:rPr>
          <w:rFonts w:ascii="Arial" w:eastAsia="Calibri" w:hAnsi="Arial" w:cs="Arial"/>
          <w:szCs w:val="20"/>
        </w:rPr>
        <w:t>,</w:t>
      </w:r>
      <w:r w:rsidR="00E51657" w:rsidRPr="00D057AD">
        <w:rPr>
          <w:rFonts w:ascii="Arial" w:eastAsia="Calibri" w:hAnsi="Arial" w:cs="Arial"/>
          <w:szCs w:val="20"/>
        </w:rPr>
        <w:t>7</w:t>
      </w:r>
      <w:r w:rsidR="007B4AE4" w:rsidRPr="00D057AD">
        <w:rPr>
          <w:rFonts w:ascii="Arial" w:eastAsia="Calibri" w:hAnsi="Arial" w:cs="Arial"/>
          <w:szCs w:val="20"/>
        </w:rPr>
        <w:t xml:space="preserve"> proc.</w:t>
      </w:r>
      <w:r w:rsidR="00D16CE8" w:rsidRPr="00D057AD">
        <w:rPr>
          <w:rFonts w:ascii="Arial" w:eastAsia="Calibri" w:hAnsi="Arial" w:cs="Arial"/>
          <w:szCs w:val="20"/>
        </w:rPr>
        <w:t xml:space="preserve"> Savivaldybės ploto. </w:t>
      </w:r>
      <w:r w:rsidR="003A7BE4" w:rsidRPr="00D057AD">
        <w:rPr>
          <w:rFonts w:ascii="Arial" w:eastAsia="Calibri" w:hAnsi="Arial" w:cs="Arial"/>
          <w:szCs w:val="20"/>
        </w:rPr>
        <w:t>Didžiausi miškai: Dotnuvos, Josvainių, Lančiūnavos, Pernaravos</w:t>
      </w:r>
      <w:r w:rsidR="00D16CE8" w:rsidRPr="00D057AD">
        <w:rPr>
          <w:rFonts w:ascii="Arial" w:eastAsia="Calibri" w:hAnsi="Arial" w:cs="Arial"/>
          <w:szCs w:val="20"/>
        </w:rPr>
        <w:t>.</w:t>
      </w:r>
    </w:p>
    <w:p w14:paraId="115D5331" w14:textId="77777777" w:rsidR="00BE2C4F" w:rsidRPr="00D057AD" w:rsidRDefault="00750A09" w:rsidP="00BE2C4F">
      <w:pPr>
        <w:keepNext/>
        <w:spacing w:after="0" w:line="240" w:lineRule="auto"/>
        <w:jc w:val="center"/>
      </w:pPr>
      <w:r w:rsidRPr="00D057AD">
        <w:rPr>
          <w:noProof/>
          <w:lang w:val="en-US"/>
        </w:rPr>
        <w:drawing>
          <wp:inline distT="0" distB="0" distL="0" distR="0" wp14:anchorId="70DAA7FE" wp14:editId="71259615">
            <wp:extent cx="3897184" cy="3025140"/>
            <wp:effectExtent l="0" t="0" r="8255" b="3810"/>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949148" cy="3065476"/>
                    </a:xfrm>
                    <a:prstGeom prst="rect">
                      <a:avLst/>
                    </a:prstGeom>
                  </pic:spPr>
                </pic:pic>
              </a:graphicData>
            </a:graphic>
          </wp:inline>
        </w:drawing>
      </w:r>
    </w:p>
    <w:p w14:paraId="40B383D8" w14:textId="0635F202" w:rsidR="00BE2C4F" w:rsidRPr="00D057AD" w:rsidRDefault="00BE2C4F" w:rsidP="00BE2C4F">
      <w:pPr>
        <w:pStyle w:val="Antrat"/>
        <w:jc w:val="center"/>
      </w:pPr>
      <w:r w:rsidRPr="00D057AD">
        <w:rPr>
          <w:rFonts w:ascii="Arial" w:eastAsia="Calibri" w:hAnsi="Arial" w:cs="Arial"/>
          <w:color w:val="auto"/>
          <w:sz w:val="20"/>
          <w:szCs w:val="20"/>
        </w:rPr>
        <w:fldChar w:fldCharType="begin"/>
      </w:r>
      <w:r w:rsidRPr="00D057AD">
        <w:rPr>
          <w:rFonts w:ascii="Arial" w:eastAsia="Calibri" w:hAnsi="Arial" w:cs="Arial"/>
          <w:color w:val="auto"/>
          <w:sz w:val="20"/>
          <w:szCs w:val="20"/>
        </w:rPr>
        <w:instrText xml:space="preserve"> SEQ pav. \* ARABIC </w:instrText>
      </w:r>
      <w:r w:rsidRPr="00D057AD">
        <w:rPr>
          <w:rFonts w:ascii="Arial" w:eastAsia="Calibri" w:hAnsi="Arial" w:cs="Arial"/>
          <w:color w:val="auto"/>
          <w:sz w:val="20"/>
          <w:szCs w:val="20"/>
        </w:rPr>
        <w:fldChar w:fldCharType="separate"/>
      </w:r>
      <w:bookmarkStart w:id="13" w:name="_Toc72488269"/>
      <w:bookmarkStart w:id="14" w:name="_Toc72488477"/>
      <w:bookmarkStart w:id="15" w:name="_Toc72499771"/>
      <w:bookmarkStart w:id="16" w:name="_Toc72500097"/>
      <w:r w:rsidR="00595260" w:rsidRPr="00D057AD">
        <w:rPr>
          <w:rFonts w:ascii="Arial" w:eastAsia="Calibri" w:hAnsi="Arial" w:cs="Arial"/>
          <w:noProof/>
          <w:color w:val="auto"/>
          <w:sz w:val="20"/>
          <w:szCs w:val="20"/>
        </w:rPr>
        <w:t>1</w:t>
      </w:r>
      <w:r w:rsidRPr="00D057AD">
        <w:rPr>
          <w:rFonts w:ascii="Arial" w:eastAsia="Calibri" w:hAnsi="Arial" w:cs="Arial"/>
          <w:color w:val="auto"/>
          <w:sz w:val="20"/>
          <w:szCs w:val="20"/>
        </w:rPr>
        <w:fldChar w:fldCharType="end"/>
      </w:r>
      <w:r w:rsidRPr="00D057AD">
        <w:rPr>
          <w:rFonts w:ascii="Arial" w:eastAsia="Calibri" w:hAnsi="Arial" w:cs="Arial"/>
          <w:color w:val="auto"/>
          <w:sz w:val="20"/>
          <w:szCs w:val="20"/>
        </w:rPr>
        <w:t>.1.1. pav.</w:t>
      </w:r>
      <w:r w:rsidRPr="00D057AD">
        <w:t xml:space="preserve"> </w:t>
      </w:r>
      <w:r w:rsidRPr="00D057AD">
        <w:rPr>
          <w:rFonts w:ascii="Arial" w:eastAsia="Calibri" w:hAnsi="Arial" w:cs="Arial"/>
          <w:color w:val="auto"/>
          <w:sz w:val="20"/>
          <w:szCs w:val="20"/>
        </w:rPr>
        <w:t>Kėdainių rajono savivaldybės teritorija</w:t>
      </w:r>
      <w:bookmarkEnd w:id="13"/>
      <w:bookmarkEnd w:id="14"/>
      <w:bookmarkEnd w:id="15"/>
      <w:bookmarkEnd w:id="16"/>
    </w:p>
    <w:p w14:paraId="7AE6846D" w14:textId="169EA6F8" w:rsidR="00A72AE4" w:rsidRPr="00D057AD" w:rsidRDefault="00091D54" w:rsidP="00500545">
      <w:pPr>
        <w:spacing w:before="120" w:after="120" w:line="240" w:lineRule="auto"/>
        <w:ind w:firstLine="567"/>
        <w:jc w:val="both"/>
        <w:rPr>
          <w:rFonts w:ascii="Arial" w:eastAsia="Calibri" w:hAnsi="Arial" w:cs="Arial"/>
          <w:szCs w:val="20"/>
        </w:rPr>
      </w:pPr>
      <w:r w:rsidRPr="00D057AD">
        <w:rPr>
          <w:rFonts w:ascii="Arial" w:eastAsia="Calibri" w:hAnsi="Arial" w:cs="Arial"/>
          <w:szCs w:val="20"/>
        </w:rPr>
        <w:t>Kėdainių</w:t>
      </w:r>
      <w:r w:rsidR="00A72AE4" w:rsidRPr="00D057AD">
        <w:rPr>
          <w:rFonts w:ascii="Arial" w:eastAsia="Calibri" w:hAnsi="Arial" w:cs="Arial"/>
          <w:szCs w:val="20"/>
        </w:rPr>
        <w:t xml:space="preserve"> rajone bendras kelių ilgis - 1 </w:t>
      </w:r>
      <w:r w:rsidR="00EC2C35" w:rsidRPr="00D057AD">
        <w:rPr>
          <w:rFonts w:ascii="Arial" w:eastAsia="Calibri" w:hAnsi="Arial" w:cs="Arial"/>
          <w:szCs w:val="20"/>
        </w:rPr>
        <w:t>145</w:t>
      </w:r>
      <w:r w:rsidR="00A72AE4" w:rsidRPr="00D057AD">
        <w:rPr>
          <w:rFonts w:ascii="Arial" w:eastAsia="Calibri" w:hAnsi="Arial" w:cs="Arial"/>
          <w:szCs w:val="20"/>
        </w:rPr>
        <w:t xml:space="preserve"> km. Dalis su įrengta kelio danga sudarė </w:t>
      </w:r>
      <w:r w:rsidR="00F47168" w:rsidRPr="00D057AD">
        <w:rPr>
          <w:rFonts w:ascii="Arial" w:eastAsia="Calibri" w:hAnsi="Arial" w:cs="Arial"/>
          <w:szCs w:val="20"/>
        </w:rPr>
        <w:t>99</w:t>
      </w:r>
      <w:r w:rsidR="00A72AE4" w:rsidRPr="00D057AD">
        <w:rPr>
          <w:rFonts w:ascii="Arial" w:eastAsia="Calibri" w:hAnsi="Arial" w:cs="Arial"/>
          <w:szCs w:val="20"/>
        </w:rPr>
        <w:t>,</w:t>
      </w:r>
      <w:r w:rsidR="002B128C" w:rsidRPr="00D057AD">
        <w:rPr>
          <w:rFonts w:ascii="Arial" w:eastAsia="Calibri" w:hAnsi="Arial" w:cs="Arial"/>
          <w:szCs w:val="20"/>
        </w:rPr>
        <w:t>8</w:t>
      </w:r>
      <w:r w:rsidR="00A72AE4" w:rsidRPr="00D057AD">
        <w:rPr>
          <w:rFonts w:ascii="Arial" w:eastAsia="Calibri" w:hAnsi="Arial" w:cs="Arial"/>
          <w:szCs w:val="20"/>
        </w:rPr>
        <w:t xml:space="preserve"> proc. visų kelių: </w:t>
      </w:r>
      <w:r w:rsidR="00891AE4" w:rsidRPr="00D057AD">
        <w:rPr>
          <w:rFonts w:ascii="Arial" w:eastAsia="Calibri" w:hAnsi="Arial" w:cs="Arial"/>
          <w:szCs w:val="20"/>
        </w:rPr>
        <w:t>16</w:t>
      </w:r>
      <w:r w:rsidR="00A72AE4" w:rsidRPr="00D057AD">
        <w:rPr>
          <w:rFonts w:ascii="Arial" w:eastAsia="Calibri" w:hAnsi="Arial" w:cs="Arial"/>
          <w:szCs w:val="20"/>
        </w:rPr>
        <w:t>,</w:t>
      </w:r>
      <w:r w:rsidR="00891AE4" w:rsidRPr="00D057AD">
        <w:rPr>
          <w:rFonts w:ascii="Arial" w:eastAsia="Calibri" w:hAnsi="Arial" w:cs="Arial"/>
          <w:szCs w:val="20"/>
        </w:rPr>
        <w:t>7</w:t>
      </w:r>
      <w:r w:rsidR="00A72AE4" w:rsidRPr="00D057AD">
        <w:rPr>
          <w:rFonts w:ascii="Arial" w:eastAsia="Calibri" w:hAnsi="Arial" w:cs="Arial"/>
          <w:szCs w:val="20"/>
        </w:rPr>
        <w:t xml:space="preserve"> proc. su patobulinta danga, </w:t>
      </w:r>
      <w:r w:rsidR="00457E5A" w:rsidRPr="00D057AD">
        <w:rPr>
          <w:rFonts w:ascii="Arial" w:eastAsia="Calibri" w:hAnsi="Arial" w:cs="Arial"/>
          <w:szCs w:val="20"/>
        </w:rPr>
        <w:t>83</w:t>
      </w:r>
      <w:r w:rsidR="00A72AE4" w:rsidRPr="00D057AD">
        <w:rPr>
          <w:rFonts w:ascii="Arial" w:eastAsia="Calibri" w:hAnsi="Arial" w:cs="Arial"/>
          <w:szCs w:val="20"/>
        </w:rPr>
        <w:t>,</w:t>
      </w:r>
      <w:r w:rsidR="00457E5A" w:rsidRPr="00D057AD">
        <w:rPr>
          <w:rFonts w:ascii="Arial" w:eastAsia="Calibri" w:hAnsi="Arial" w:cs="Arial"/>
          <w:szCs w:val="20"/>
        </w:rPr>
        <w:t>1</w:t>
      </w:r>
      <w:r w:rsidR="00A72AE4" w:rsidRPr="00D057AD">
        <w:rPr>
          <w:rFonts w:ascii="Arial" w:eastAsia="Calibri" w:hAnsi="Arial" w:cs="Arial"/>
          <w:szCs w:val="20"/>
        </w:rPr>
        <w:t xml:space="preserve"> proc. su žvyro danga. </w:t>
      </w:r>
      <w:r w:rsidR="005C32A3" w:rsidRPr="00D057AD">
        <w:rPr>
          <w:rFonts w:ascii="Arial" w:eastAsia="Calibri" w:hAnsi="Arial" w:cs="Arial"/>
          <w:szCs w:val="20"/>
        </w:rPr>
        <w:t>Kėdainių rajono savivaldybėje valstybinės reikšmės automobilių kelių tinklą sudaro 2 magistraliniai keliai, 5 krašto keliai bei 32 rajoniniai keliai</w:t>
      </w:r>
      <w:r w:rsidR="00A72AE4" w:rsidRPr="00D057AD">
        <w:rPr>
          <w:rFonts w:ascii="Arial" w:eastAsia="Calibri" w:hAnsi="Arial" w:cs="Arial"/>
          <w:szCs w:val="20"/>
        </w:rPr>
        <w:t xml:space="preserve"> ir magistralinio geležinkelio linija.</w:t>
      </w:r>
    </w:p>
    <w:p w14:paraId="620FC389" w14:textId="3DECEC45" w:rsidR="00D16CE8" w:rsidRPr="00D057AD" w:rsidRDefault="00091D54" w:rsidP="00500545">
      <w:pPr>
        <w:spacing w:before="120" w:after="120" w:line="240" w:lineRule="auto"/>
        <w:ind w:firstLine="567"/>
        <w:jc w:val="both"/>
        <w:rPr>
          <w:rFonts w:ascii="Arial" w:eastAsia="Calibri" w:hAnsi="Arial" w:cs="Arial"/>
          <w:szCs w:val="20"/>
        </w:rPr>
      </w:pPr>
      <w:r w:rsidRPr="00D057AD">
        <w:rPr>
          <w:rFonts w:ascii="Arial" w:eastAsia="Calibri" w:hAnsi="Arial" w:cs="Arial"/>
          <w:szCs w:val="20"/>
        </w:rPr>
        <w:t>Kėdainių</w:t>
      </w:r>
      <w:r w:rsidR="00A72AE4" w:rsidRPr="00D057AD">
        <w:rPr>
          <w:rFonts w:ascii="Arial" w:eastAsia="Calibri" w:hAnsi="Arial" w:cs="Arial"/>
          <w:szCs w:val="20"/>
        </w:rPr>
        <w:t xml:space="preserve"> rajono savivaldybėje naudojamos žemės ūkio naudmenos – </w:t>
      </w:r>
      <w:r w:rsidR="00F51D2D" w:rsidRPr="00D057AD">
        <w:rPr>
          <w:rFonts w:ascii="Arial" w:eastAsia="Calibri" w:hAnsi="Arial" w:cs="Arial"/>
          <w:szCs w:val="20"/>
        </w:rPr>
        <w:t>109 510</w:t>
      </w:r>
      <w:r w:rsidR="00A72AE4" w:rsidRPr="00D057AD">
        <w:rPr>
          <w:rFonts w:ascii="Arial" w:eastAsia="Calibri" w:hAnsi="Arial" w:cs="Arial"/>
          <w:szCs w:val="20"/>
        </w:rPr>
        <w:t xml:space="preserve"> ha, tai sudaro </w:t>
      </w:r>
      <w:r w:rsidR="00F51D2D" w:rsidRPr="00D057AD">
        <w:rPr>
          <w:rFonts w:ascii="Arial" w:eastAsia="Calibri" w:hAnsi="Arial" w:cs="Arial"/>
          <w:szCs w:val="20"/>
        </w:rPr>
        <w:t>65</w:t>
      </w:r>
      <w:r w:rsidR="00A72AE4" w:rsidRPr="00D057AD">
        <w:rPr>
          <w:rFonts w:ascii="Arial" w:eastAsia="Calibri" w:hAnsi="Arial" w:cs="Arial"/>
          <w:szCs w:val="20"/>
        </w:rPr>
        <w:t>,</w:t>
      </w:r>
      <w:r w:rsidR="00F51D2D" w:rsidRPr="00D057AD">
        <w:rPr>
          <w:rFonts w:ascii="Arial" w:eastAsia="Calibri" w:hAnsi="Arial" w:cs="Arial"/>
          <w:szCs w:val="20"/>
        </w:rPr>
        <w:t>3</w:t>
      </w:r>
      <w:r w:rsidR="00A72AE4" w:rsidRPr="00D057AD">
        <w:rPr>
          <w:rFonts w:ascii="Arial" w:eastAsia="Calibri" w:hAnsi="Arial" w:cs="Arial"/>
          <w:szCs w:val="20"/>
        </w:rPr>
        <w:t xml:space="preserve"> </w:t>
      </w:r>
      <w:r w:rsidR="00F51D2D" w:rsidRPr="00D057AD">
        <w:rPr>
          <w:rFonts w:ascii="Arial" w:eastAsia="Calibri" w:hAnsi="Arial" w:cs="Arial"/>
          <w:szCs w:val="20"/>
        </w:rPr>
        <w:t>proc.</w:t>
      </w:r>
      <w:r w:rsidR="00A72AE4" w:rsidRPr="00D057AD">
        <w:rPr>
          <w:rFonts w:ascii="Arial" w:eastAsia="Calibri" w:hAnsi="Arial" w:cs="Arial"/>
          <w:szCs w:val="20"/>
        </w:rPr>
        <w:t xml:space="preserve"> bendro </w:t>
      </w:r>
      <w:r w:rsidR="00F51D2D" w:rsidRPr="00D057AD">
        <w:rPr>
          <w:rFonts w:ascii="Arial" w:eastAsia="Calibri" w:hAnsi="Arial" w:cs="Arial"/>
          <w:szCs w:val="20"/>
        </w:rPr>
        <w:t>S</w:t>
      </w:r>
      <w:r w:rsidR="00A72AE4" w:rsidRPr="00D057AD">
        <w:rPr>
          <w:rFonts w:ascii="Arial" w:eastAsia="Calibri" w:hAnsi="Arial" w:cs="Arial"/>
          <w:szCs w:val="20"/>
        </w:rPr>
        <w:t xml:space="preserve">avivaldybės ploto, pasėliai – </w:t>
      </w:r>
      <w:r w:rsidR="006D4FEE" w:rsidRPr="00D057AD">
        <w:rPr>
          <w:rFonts w:ascii="Arial" w:eastAsia="Calibri" w:hAnsi="Arial" w:cs="Arial"/>
          <w:szCs w:val="20"/>
        </w:rPr>
        <w:t>100 071</w:t>
      </w:r>
      <w:r w:rsidR="00A72AE4" w:rsidRPr="00D057AD">
        <w:rPr>
          <w:rFonts w:ascii="Arial" w:eastAsia="Calibri" w:hAnsi="Arial" w:cs="Arial"/>
          <w:szCs w:val="20"/>
        </w:rPr>
        <w:t xml:space="preserve"> ha, kultūrinės ir natūralios ganyklos, pievos – </w:t>
      </w:r>
      <w:r w:rsidR="00660691" w:rsidRPr="00D057AD">
        <w:rPr>
          <w:rFonts w:ascii="Arial" w:eastAsia="Calibri" w:hAnsi="Arial" w:cs="Arial"/>
          <w:szCs w:val="20"/>
        </w:rPr>
        <w:t>8 596</w:t>
      </w:r>
      <w:r w:rsidR="00A72AE4" w:rsidRPr="00D057AD">
        <w:rPr>
          <w:rFonts w:ascii="Arial" w:eastAsia="Calibri" w:hAnsi="Arial" w:cs="Arial"/>
          <w:szCs w:val="20"/>
        </w:rPr>
        <w:t xml:space="preserve"> ha, sodai ir uogynai – </w:t>
      </w:r>
      <w:r w:rsidR="00660691" w:rsidRPr="00D057AD">
        <w:rPr>
          <w:rFonts w:ascii="Arial" w:eastAsia="Calibri" w:hAnsi="Arial" w:cs="Arial"/>
          <w:szCs w:val="20"/>
        </w:rPr>
        <w:t>238</w:t>
      </w:r>
      <w:r w:rsidR="00A72AE4" w:rsidRPr="00D057AD">
        <w:rPr>
          <w:rFonts w:ascii="Arial" w:eastAsia="Calibri" w:hAnsi="Arial" w:cs="Arial"/>
          <w:szCs w:val="20"/>
        </w:rPr>
        <w:t xml:space="preserve"> ha. </w:t>
      </w:r>
      <w:r w:rsidR="003629DA" w:rsidRPr="00D057AD">
        <w:rPr>
          <w:rFonts w:ascii="Arial" w:eastAsia="Calibri" w:hAnsi="Arial" w:cs="Arial"/>
          <w:szCs w:val="20"/>
        </w:rPr>
        <w:t>M</w:t>
      </w:r>
      <w:r w:rsidR="00D47150" w:rsidRPr="00D057AD">
        <w:rPr>
          <w:rFonts w:ascii="Arial" w:eastAsia="Calibri" w:hAnsi="Arial" w:cs="Arial"/>
          <w:szCs w:val="20"/>
        </w:rPr>
        <w:t xml:space="preserve">iškai </w:t>
      </w:r>
      <w:r w:rsidR="003629DA" w:rsidRPr="00D057AD">
        <w:rPr>
          <w:rFonts w:ascii="Arial" w:eastAsia="Calibri" w:hAnsi="Arial" w:cs="Arial"/>
          <w:szCs w:val="20"/>
        </w:rPr>
        <w:t>sudaro</w:t>
      </w:r>
      <w:r w:rsidR="00D47150" w:rsidRPr="00D057AD">
        <w:rPr>
          <w:rFonts w:ascii="Arial" w:eastAsia="Calibri" w:hAnsi="Arial" w:cs="Arial"/>
          <w:szCs w:val="20"/>
        </w:rPr>
        <w:t xml:space="preserve"> 25,6 proc., keliai – 1,4 proc., užstatyta teritorija – 3,4 proc., vandenys – 2,2 proc., kita žemė – 2,1 proc.</w:t>
      </w:r>
    </w:p>
    <w:p w14:paraId="3AB1F057" w14:textId="77777777" w:rsidR="00500545" w:rsidRPr="00D057AD" w:rsidRDefault="00500545" w:rsidP="00500545">
      <w:pPr>
        <w:pStyle w:val="Antrat2"/>
      </w:pPr>
      <w:bookmarkStart w:id="17" w:name="_Toc67399660"/>
    </w:p>
    <w:p w14:paraId="34DF50B8" w14:textId="450061BA" w:rsidR="00411993" w:rsidRPr="00D057AD" w:rsidRDefault="00411993" w:rsidP="00500545">
      <w:pPr>
        <w:pStyle w:val="Antrat2"/>
      </w:pPr>
      <w:bookmarkStart w:id="18" w:name="_Toc72743890"/>
      <w:r w:rsidRPr="00D057AD">
        <w:t>1.2</w:t>
      </w:r>
      <w:r w:rsidR="00500545" w:rsidRPr="00D057AD">
        <w:t xml:space="preserve">. </w:t>
      </w:r>
      <w:r w:rsidRPr="00D057AD">
        <w:t>Savivaldybės klimatinės sąlygos</w:t>
      </w:r>
      <w:bookmarkEnd w:id="17"/>
      <w:bookmarkEnd w:id="18"/>
    </w:p>
    <w:p w14:paraId="1CCFB5EB" w14:textId="7FF3CDB2" w:rsidR="00BD3038" w:rsidRPr="00D057AD" w:rsidRDefault="00BD3038" w:rsidP="00500545">
      <w:pPr>
        <w:spacing w:before="120" w:after="120" w:line="240" w:lineRule="auto"/>
        <w:ind w:firstLine="567"/>
        <w:jc w:val="both"/>
        <w:rPr>
          <w:rFonts w:ascii="Arial" w:eastAsia="Calibri" w:hAnsi="Arial" w:cs="Arial"/>
          <w:szCs w:val="20"/>
        </w:rPr>
      </w:pPr>
      <w:r w:rsidRPr="00D057AD">
        <w:rPr>
          <w:rFonts w:ascii="Arial" w:eastAsia="Calibri" w:hAnsi="Arial" w:cs="Arial"/>
          <w:szCs w:val="20"/>
        </w:rPr>
        <w:t xml:space="preserve">Lietuvos teritorija yra vidutinių platumų klimato zonoje ir pagal B. </w:t>
      </w:r>
      <w:proofErr w:type="spellStart"/>
      <w:r w:rsidRPr="00D057AD">
        <w:rPr>
          <w:rFonts w:ascii="Arial" w:eastAsia="Calibri" w:hAnsi="Arial" w:cs="Arial"/>
          <w:szCs w:val="20"/>
        </w:rPr>
        <w:t>Alisovo</w:t>
      </w:r>
      <w:proofErr w:type="spellEnd"/>
      <w:r w:rsidRPr="00D057AD">
        <w:rPr>
          <w:rFonts w:ascii="Arial" w:eastAsia="Calibri" w:hAnsi="Arial" w:cs="Arial"/>
          <w:szCs w:val="20"/>
        </w:rPr>
        <w:t xml:space="preserve"> klimatų klasifikaciją priklauso Atlanto kontinentinės miškų srities pietvakariniam </w:t>
      </w:r>
      <w:proofErr w:type="spellStart"/>
      <w:r w:rsidRPr="00D057AD">
        <w:rPr>
          <w:rFonts w:ascii="Arial" w:eastAsia="Calibri" w:hAnsi="Arial" w:cs="Arial"/>
          <w:szCs w:val="20"/>
        </w:rPr>
        <w:t>posričiui</w:t>
      </w:r>
      <w:proofErr w:type="spellEnd"/>
      <w:r w:rsidRPr="00D057AD">
        <w:rPr>
          <w:rFonts w:ascii="Arial" w:eastAsia="Calibri" w:hAnsi="Arial" w:cs="Arial"/>
          <w:szCs w:val="20"/>
        </w:rPr>
        <w:t xml:space="preserve">. Tik Baltijos pajūrio klimato rajonas artimesnis Vakarų Europos klimatui ir gali būti priskirtas atskiram Pietinės Baltijos klimato </w:t>
      </w:r>
      <w:proofErr w:type="spellStart"/>
      <w:r w:rsidRPr="00D057AD">
        <w:rPr>
          <w:rFonts w:ascii="Arial" w:eastAsia="Calibri" w:hAnsi="Arial" w:cs="Arial"/>
          <w:szCs w:val="20"/>
        </w:rPr>
        <w:t>posričiui</w:t>
      </w:r>
      <w:proofErr w:type="spellEnd"/>
      <w:r w:rsidRPr="00D057AD">
        <w:rPr>
          <w:rFonts w:ascii="Arial" w:eastAsia="Calibri" w:hAnsi="Arial" w:cs="Arial"/>
          <w:szCs w:val="20"/>
        </w:rPr>
        <w:t xml:space="preserve">. </w:t>
      </w:r>
      <w:r w:rsidR="00091D54" w:rsidRPr="00D057AD">
        <w:rPr>
          <w:rFonts w:ascii="Arial" w:eastAsia="Calibri" w:hAnsi="Arial" w:cs="Arial"/>
          <w:szCs w:val="20"/>
        </w:rPr>
        <w:t>Kėdainių</w:t>
      </w:r>
      <w:r w:rsidRPr="00D057AD">
        <w:rPr>
          <w:rFonts w:ascii="Arial" w:eastAsia="Calibri" w:hAnsi="Arial" w:cs="Arial"/>
          <w:szCs w:val="20"/>
        </w:rPr>
        <w:t xml:space="preserve"> rajono savivaldybės teritorija priskirtina </w:t>
      </w:r>
      <w:r w:rsidR="00821856" w:rsidRPr="00D057AD">
        <w:rPr>
          <w:rFonts w:ascii="Arial" w:eastAsia="Calibri" w:hAnsi="Arial" w:cs="Arial"/>
          <w:szCs w:val="20"/>
        </w:rPr>
        <w:t>Vidurio žemupio</w:t>
      </w:r>
      <w:r w:rsidRPr="00D057AD">
        <w:rPr>
          <w:rFonts w:ascii="Arial" w:eastAsia="Calibri" w:hAnsi="Arial" w:cs="Arial"/>
          <w:szCs w:val="20"/>
        </w:rPr>
        <w:t xml:space="preserve"> rajono </w:t>
      </w:r>
      <w:r w:rsidR="007A0794" w:rsidRPr="00D057AD">
        <w:rPr>
          <w:rFonts w:ascii="Arial" w:eastAsia="Calibri" w:hAnsi="Arial" w:cs="Arial"/>
          <w:szCs w:val="20"/>
        </w:rPr>
        <w:t>Mūšos-Nevėžio</w:t>
      </w:r>
      <w:r w:rsidRPr="00D057AD">
        <w:rPr>
          <w:rFonts w:ascii="Arial" w:eastAsia="Calibri" w:hAnsi="Arial" w:cs="Arial"/>
          <w:szCs w:val="20"/>
        </w:rPr>
        <w:t xml:space="preserve"> </w:t>
      </w:r>
      <w:proofErr w:type="spellStart"/>
      <w:r w:rsidRPr="00D057AD">
        <w:rPr>
          <w:rFonts w:ascii="Arial" w:eastAsia="Calibri" w:hAnsi="Arial" w:cs="Arial"/>
          <w:szCs w:val="20"/>
        </w:rPr>
        <w:t>parajoniui</w:t>
      </w:r>
      <w:proofErr w:type="spellEnd"/>
      <w:r w:rsidR="003B4042" w:rsidRPr="00D057AD">
        <w:rPr>
          <w:rFonts w:ascii="Arial" w:eastAsia="Calibri" w:hAnsi="Arial" w:cs="Arial"/>
          <w:szCs w:val="20"/>
        </w:rPr>
        <w:t xml:space="preserve">. </w:t>
      </w:r>
    </w:p>
    <w:p w14:paraId="2E85A722" w14:textId="77777777" w:rsidR="00596F12" w:rsidRPr="00D057AD" w:rsidRDefault="00BD3038" w:rsidP="00596F12">
      <w:pPr>
        <w:keepNext/>
        <w:spacing w:before="120" w:after="120" w:line="240" w:lineRule="auto"/>
        <w:jc w:val="center"/>
      </w:pPr>
      <w:r w:rsidRPr="00D057AD">
        <w:rPr>
          <w:noProof/>
          <w:lang w:val="en-US"/>
        </w:rPr>
        <w:lastRenderedPageBreak/>
        <w:drawing>
          <wp:inline distT="0" distB="0" distL="0" distR="0" wp14:anchorId="49B3000A" wp14:editId="02B9D039">
            <wp:extent cx="3858427" cy="2948940"/>
            <wp:effectExtent l="0" t="0" r="889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888315" cy="2971783"/>
                    </a:xfrm>
                    <a:prstGeom prst="rect">
                      <a:avLst/>
                    </a:prstGeom>
                  </pic:spPr>
                </pic:pic>
              </a:graphicData>
            </a:graphic>
          </wp:inline>
        </w:drawing>
      </w:r>
    </w:p>
    <w:p w14:paraId="442E0687" w14:textId="6789E572" w:rsidR="00596F12" w:rsidRPr="00D057AD" w:rsidRDefault="00596F12" w:rsidP="00596F12">
      <w:pPr>
        <w:pStyle w:val="Antrat"/>
        <w:jc w:val="center"/>
        <w:rPr>
          <w:rFonts w:ascii="Arial" w:eastAsia="Calibri" w:hAnsi="Arial" w:cs="Arial"/>
          <w:color w:val="auto"/>
          <w:sz w:val="20"/>
          <w:szCs w:val="20"/>
        </w:rPr>
      </w:pPr>
      <w:bookmarkStart w:id="19" w:name="_Toc72499772"/>
      <w:bookmarkStart w:id="20" w:name="_Toc72500098"/>
      <w:r w:rsidRPr="00D057AD">
        <w:rPr>
          <w:rFonts w:ascii="Arial" w:eastAsia="Calibri" w:hAnsi="Arial" w:cs="Arial"/>
          <w:color w:val="auto"/>
          <w:sz w:val="20"/>
          <w:szCs w:val="20"/>
        </w:rPr>
        <w:t>1.</w:t>
      </w:r>
      <w:r w:rsidRPr="00D057AD">
        <w:rPr>
          <w:rFonts w:ascii="Arial" w:eastAsia="Calibri" w:hAnsi="Arial" w:cs="Arial"/>
          <w:color w:val="auto"/>
          <w:sz w:val="20"/>
          <w:szCs w:val="20"/>
        </w:rPr>
        <w:fldChar w:fldCharType="begin"/>
      </w:r>
      <w:r w:rsidRPr="00D057AD">
        <w:rPr>
          <w:rFonts w:ascii="Arial" w:eastAsia="Calibri" w:hAnsi="Arial" w:cs="Arial"/>
          <w:color w:val="auto"/>
          <w:sz w:val="20"/>
          <w:szCs w:val="20"/>
        </w:rPr>
        <w:instrText xml:space="preserve"> SEQ pav. \* ARABIC </w:instrText>
      </w:r>
      <w:r w:rsidRPr="00D057AD">
        <w:rPr>
          <w:rFonts w:ascii="Arial" w:eastAsia="Calibri" w:hAnsi="Arial" w:cs="Arial"/>
          <w:color w:val="auto"/>
          <w:sz w:val="20"/>
          <w:szCs w:val="20"/>
        </w:rPr>
        <w:fldChar w:fldCharType="separate"/>
      </w:r>
      <w:r w:rsidR="00595260" w:rsidRPr="00D057AD">
        <w:rPr>
          <w:rFonts w:ascii="Arial" w:eastAsia="Calibri" w:hAnsi="Arial" w:cs="Arial"/>
          <w:noProof/>
          <w:color w:val="auto"/>
          <w:sz w:val="20"/>
          <w:szCs w:val="20"/>
        </w:rPr>
        <w:t>2</w:t>
      </w:r>
      <w:r w:rsidRPr="00D057AD">
        <w:rPr>
          <w:rFonts w:ascii="Arial" w:eastAsia="Calibri" w:hAnsi="Arial" w:cs="Arial"/>
          <w:color w:val="auto"/>
          <w:sz w:val="20"/>
          <w:szCs w:val="20"/>
        </w:rPr>
        <w:fldChar w:fldCharType="end"/>
      </w:r>
      <w:r w:rsidRPr="00D057AD">
        <w:rPr>
          <w:rFonts w:ascii="Arial" w:eastAsia="Calibri" w:hAnsi="Arial" w:cs="Arial"/>
          <w:color w:val="auto"/>
          <w:sz w:val="20"/>
          <w:szCs w:val="20"/>
        </w:rPr>
        <w:t xml:space="preserve">.1. pav. </w:t>
      </w:r>
      <w:r w:rsidR="00A87CF0" w:rsidRPr="00D057AD">
        <w:rPr>
          <w:rFonts w:ascii="Arial" w:eastAsia="Calibri" w:hAnsi="Arial" w:cs="Arial"/>
          <w:color w:val="auto"/>
          <w:sz w:val="20"/>
          <w:szCs w:val="20"/>
        </w:rPr>
        <w:t>Kėdainių rajono savivaldybės klimatinės sąlygos</w:t>
      </w:r>
      <w:bookmarkEnd w:id="19"/>
      <w:bookmarkEnd w:id="20"/>
    </w:p>
    <w:p w14:paraId="425E3A67" w14:textId="6526D529" w:rsidR="00BD3038" w:rsidRPr="00D057AD" w:rsidRDefault="00BD3038" w:rsidP="00500545">
      <w:pPr>
        <w:spacing w:before="120" w:after="120" w:line="240" w:lineRule="auto"/>
        <w:ind w:firstLine="567"/>
        <w:jc w:val="both"/>
        <w:rPr>
          <w:rFonts w:ascii="Arial" w:eastAsia="Calibri" w:hAnsi="Arial" w:cs="Arial"/>
          <w:szCs w:val="20"/>
        </w:rPr>
      </w:pPr>
      <w:proofErr w:type="spellStart"/>
      <w:r w:rsidRPr="00D057AD">
        <w:rPr>
          <w:rFonts w:ascii="Arial" w:eastAsia="Calibri" w:hAnsi="Arial" w:cs="Arial"/>
          <w:szCs w:val="20"/>
        </w:rPr>
        <w:t>Parajonio</w:t>
      </w:r>
      <w:proofErr w:type="spellEnd"/>
      <w:r w:rsidRPr="00D057AD">
        <w:rPr>
          <w:rFonts w:ascii="Arial" w:eastAsia="Calibri" w:hAnsi="Arial" w:cs="Arial"/>
          <w:szCs w:val="20"/>
        </w:rPr>
        <w:t xml:space="preserve"> teritorijoje vidutinė metų temperatūra yra </w:t>
      </w:r>
      <w:r w:rsidR="0061370A" w:rsidRPr="00D057AD">
        <w:rPr>
          <w:rFonts w:ascii="Arial" w:eastAsia="Calibri" w:hAnsi="Arial" w:cs="Arial"/>
          <w:szCs w:val="20"/>
        </w:rPr>
        <w:t>6,5-</w:t>
      </w:r>
      <w:r w:rsidRPr="00D057AD">
        <w:rPr>
          <w:rFonts w:ascii="Arial" w:eastAsia="Calibri" w:hAnsi="Arial" w:cs="Arial"/>
          <w:szCs w:val="20"/>
        </w:rPr>
        <w:t>7,4 laipsnio, šilčiausias mėnuo</w:t>
      </w:r>
      <w:r w:rsidR="00675362" w:rsidRPr="00D057AD">
        <w:rPr>
          <w:rFonts w:ascii="Arial" w:eastAsia="Calibri" w:hAnsi="Arial" w:cs="Arial"/>
          <w:szCs w:val="20"/>
        </w:rPr>
        <w:t xml:space="preserve"> – </w:t>
      </w:r>
      <w:r w:rsidRPr="00D057AD">
        <w:rPr>
          <w:rFonts w:ascii="Arial" w:eastAsia="Calibri" w:hAnsi="Arial" w:cs="Arial"/>
          <w:szCs w:val="20"/>
        </w:rPr>
        <w:t>liepa (17,</w:t>
      </w:r>
      <w:r w:rsidR="00AF419A" w:rsidRPr="00D057AD">
        <w:rPr>
          <w:rFonts w:ascii="Arial" w:eastAsia="Calibri" w:hAnsi="Arial" w:cs="Arial"/>
          <w:szCs w:val="20"/>
        </w:rPr>
        <w:t>4</w:t>
      </w:r>
      <w:r w:rsidRPr="00D057AD">
        <w:rPr>
          <w:rFonts w:ascii="Arial" w:eastAsia="Calibri" w:hAnsi="Arial" w:cs="Arial"/>
          <w:szCs w:val="20"/>
        </w:rPr>
        <w:t>-1</w:t>
      </w:r>
      <w:r w:rsidR="00AF419A" w:rsidRPr="00D057AD">
        <w:rPr>
          <w:rFonts w:ascii="Arial" w:eastAsia="Calibri" w:hAnsi="Arial" w:cs="Arial"/>
          <w:szCs w:val="20"/>
        </w:rPr>
        <w:t>8</w:t>
      </w:r>
      <w:r w:rsidRPr="00D057AD">
        <w:rPr>
          <w:rFonts w:ascii="Arial" w:eastAsia="Calibri" w:hAnsi="Arial" w:cs="Arial"/>
          <w:szCs w:val="20"/>
        </w:rPr>
        <w:t>,</w:t>
      </w:r>
      <w:r w:rsidR="00AF419A" w:rsidRPr="00D057AD">
        <w:rPr>
          <w:rFonts w:ascii="Arial" w:eastAsia="Calibri" w:hAnsi="Arial" w:cs="Arial"/>
          <w:szCs w:val="20"/>
        </w:rPr>
        <w:t>1</w:t>
      </w:r>
      <w:r w:rsidRPr="00D057AD">
        <w:rPr>
          <w:rFonts w:ascii="Arial" w:eastAsia="Calibri" w:hAnsi="Arial" w:cs="Arial"/>
          <w:szCs w:val="20"/>
        </w:rPr>
        <w:t xml:space="preserve"> laipsnio), šalčiausias mėnuo</w:t>
      </w:r>
      <w:r w:rsidR="00AF419A" w:rsidRPr="00D057AD">
        <w:rPr>
          <w:rFonts w:ascii="Arial" w:eastAsia="Calibri" w:hAnsi="Arial" w:cs="Arial"/>
          <w:szCs w:val="20"/>
        </w:rPr>
        <w:t xml:space="preserve"> – </w:t>
      </w:r>
      <w:r w:rsidRPr="00D057AD">
        <w:rPr>
          <w:rFonts w:ascii="Arial" w:eastAsia="Calibri" w:hAnsi="Arial" w:cs="Arial"/>
          <w:szCs w:val="20"/>
        </w:rPr>
        <w:t>sausis (-</w:t>
      </w:r>
      <w:r w:rsidR="00506C72" w:rsidRPr="00D057AD">
        <w:rPr>
          <w:rFonts w:ascii="Arial" w:eastAsia="Calibri" w:hAnsi="Arial" w:cs="Arial"/>
          <w:szCs w:val="20"/>
        </w:rPr>
        <w:t>3</w:t>
      </w:r>
      <w:r w:rsidRPr="00D057AD">
        <w:rPr>
          <w:rFonts w:ascii="Arial" w:eastAsia="Calibri" w:hAnsi="Arial" w:cs="Arial"/>
          <w:szCs w:val="20"/>
        </w:rPr>
        <w:t>,</w:t>
      </w:r>
      <w:r w:rsidR="000C612E" w:rsidRPr="00D057AD">
        <w:rPr>
          <w:rFonts w:ascii="Arial" w:eastAsia="Calibri" w:hAnsi="Arial" w:cs="Arial"/>
          <w:szCs w:val="20"/>
        </w:rPr>
        <w:t>6</w:t>
      </w:r>
      <w:r w:rsidRPr="00D057AD">
        <w:rPr>
          <w:rFonts w:ascii="Arial" w:eastAsia="Calibri" w:hAnsi="Arial" w:cs="Arial"/>
          <w:szCs w:val="20"/>
        </w:rPr>
        <w:t xml:space="preserve"> laipsnio), kritulių kiekis per metus – </w:t>
      </w:r>
      <w:r w:rsidR="0057637C" w:rsidRPr="00D057AD">
        <w:rPr>
          <w:rFonts w:ascii="Arial" w:eastAsia="Calibri" w:hAnsi="Arial" w:cs="Arial"/>
          <w:szCs w:val="20"/>
        </w:rPr>
        <w:t>560-7</w:t>
      </w:r>
      <w:r w:rsidRPr="00D057AD">
        <w:rPr>
          <w:rFonts w:ascii="Arial" w:eastAsia="Calibri" w:hAnsi="Arial" w:cs="Arial"/>
          <w:szCs w:val="20"/>
        </w:rPr>
        <w:t>00 mm</w:t>
      </w:r>
      <w:r w:rsidR="00A33905" w:rsidRPr="00D057AD">
        <w:rPr>
          <w:rFonts w:ascii="Arial" w:eastAsia="Calibri" w:hAnsi="Arial" w:cs="Arial"/>
          <w:szCs w:val="20"/>
        </w:rPr>
        <w:t>., saulės spindėjimo trukmė – 1</w:t>
      </w:r>
      <w:r w:rsidR="003C0172" w:rsidRPr="00D057AD">
        <w:rPr>
          <w:rFonts w:ascii="Arial" w:eastAsia="Calibri" w:hAnsi="Arial" w:cs="Arial"/>
          <w:szCs w:val="20"/>
        </w:rPr>
        <w:t>7</w:t>
      </w:r>
      <w:r w:rsidR="00A33905" w:rsidRPr="00D057AD">
        <w:rPr>
          <w:rFonts w:ascii="Arial" w:eastAsia="Calibri" w:hAnsi="Arial" w:cs="Arial"/>
          <w:szCs w:val="20"/>
        </w:rPr>
        <w:t>50</w:t>
      </w:r>
      <w:r w:rsidR="003C0172" w:rsidRPr="00D057AD">
        <w:rPr>
          <w:rFonts w:ascii="Arial" w:eastAsia="Calibri" w:hAnsi="Arial" w:cs="Arial"/>
          <w:szCs w:val="20"/>
        </w:rPr>
        <w:t>-1850</w:t>
      </w:r>
      <w:r w:rsidR="00A33905" w:rsidRPr="00D057AD">
        <w:rPr>
          <w:rFonts w:ascii="Arial" w:eastAsia="Calibri" w:hAnsi="Arial" w:cs="Arial"/>
          <w:szCs w:val="20"/>
        </w:rPr>
        <w:t xml:space="preserve"> valandų.</w:t>
      </w:r>
      <w:r w:rsidR="0000385A" w:rsidRPr="00D057AD">
        <w:rPr>
          <w:rFonts w:ascii="Arial" w:eastAsia="Calibri" w:hAnsi="Arial" w:cs="Arial"/>
          <w:szCs w:val="20"/>
        </w:rPr>
        <w:t xml:space="preserve"> </w:t>
      </w:r>
      <w:r w:rsidR="00125788" w:rsidRPr="00D057AD">
        <w:rPr>
          <w:rFonts w:ascii="Arial" w:eastAsia="Calibri" w:hAnsi="Arial" w:cs="Arial"/>
          <w:szCs w:val="20"/>
        </w:rPr>
        <w:t xml:space="preserve">Svarbiausieji veiksniai </w:t>
      </w:r>
      <w:r w:rsidR="001C00D4" w:rsidRPr="00D057AD">
        <w:rPr>
          <w:rFonts w:ascii="Arial" w:eastAsia="Calibri" w:hAnsi="Arial" w:cs="Arial"/>
          <w:szCs w:val="20"/>
        </w:rPr>
        <w:t xml:space="preserve">ir procesai, </w:t>
      </w:r>
      <w:r w:rsidR="00125788" w:rsidRPr="00D057AD">
        <w:rPr>
          <w:rFonts w:ascii="Arial" w:eastAsia="Calibri" w:hAnsi="Arial" w:cs="Arial"/>
          <w:szCs w:val="20"/>
        </w:rPr>
        <w:t>lemiantys</w:t>
      </w:r>
      <w:r w:rsidR="001C00D4" w:rsidRPr="00D057AD">
        <w:rPr>
          <w:rFonts w:ascii="Arial" w:eastAsia="Calibri" w:hAnsi="Arial" w:cs="Arial"/>
          <w:szCs w:val="20"/>
        </w:rPr>
        <w:t xml:space="preserve"> klimato ypatumus: </w:t>
      </w:r>
      <w:proofErr w:type="spellStart"/>
      <w:r w:rsidR="002654A9" w:rsidRPr="00D057AD">
        <w:rPr>
          <w:rFonts w:ascii="Arial" w:eastAsia="Calibri" w:hAnsi="Arial" w:cs="Arial"/>
          <w:szCs w:val="20"/>
        </w:rPr>
        <w:t>adiabatinis</w:t>
      </w:r>
      <w:proofErr w:type="spellEnd"/>
      <w:r w:rsidR="002654A9" w:rsidRPr="00D057AD">
        <w:rPr>
          <w:rFonts w:ascii="Arial" w:eastAsia="Calibri" w:hAnsi="Arial" w:cs="Arial"/>
          <w:szCs w:val="20"/>
        </w:rPr>
        <w:t xml:space="preserve"> oro leidimasis </w:t>
      </w:r>
      <w:r w:rsidR="00071A98" w:rsidRPr="00D057AD">
        <w:rPr>
          <w:rFonts w:ascii="Arial" w:eastAsia="Calibri" w:hAnsi="Arial" w:cs="Arial"/>
          <w:szCs w:val="20"/>
        </w:rPr>
        <w:t>nuo gretimų aukštumų; blogos vandens nuotėkio plokšči</w:t>
      </w:r>
      <w:r w:rsidR="006758CB" w:rsidRPr="00D057AD">
        <w:rPr>
          <w:rFonts w:ascii="Arial" w:eastAsia="Calibri" w:hAnsi="Arial" w:cs="Arial"/>
          <w:szCs w:val="20"/>
        </w:rPr>
        <w:t>u</w:t>
      </w:r>
      <w:r w:rsidR="00071A98" w:rsidRPr="00D057AD">
        <w:rPr>
          <w:rFonts w:ascii="Arial" w:eastAsia="Calibri" w:hAnsi="Arial" w:cs="Arial"/>
          <w:szCs w:val="20"/>
        </w:rPr>
        <w:t xml:space="preserve"> </w:t>
      </w:r>
      <w:r w:rsidR="006758CB" w:rsidRPr="00D057AD">
        <w:rPr>
          <w:rFonts w:ascii="Arial" w:eastAsia="Calibri" w:hAnsi="Arial" w:cs="Arial"/>
          <w:szCs w:val="20"/>
        </w:rPr>
        <w:t>paviršiumi sąlygos, dirvožemių perdrėkimas.</w:t>
      </w:r>
    </w:p>
    <w:p w14:paraId="1DCC65E1" w14:textId="77777777" w:rsidR="00500545" w:rsidRPr="00D057AD" w:rsidRDefault="00500545" w:rsidP="00500545">
      <w:pPr>
        <w:spacing w:before="120" w:after="120" w:line="240" w:lineRule="auto"/>
        <w:ind w:firstLine="567"/>
        <w:jc w:val="both"/>
        <w:rPr>
          <w:rFonts w:ascii="Arial" w:eastAsia="Calibri" w:hAnsi="Arial" w:cs="Arial"/>
          <w:szCs w:val="20"/>
        </w:rPr>
      </w:pPr>
    </w:p>
    <w:p w14:paraId="3B3D3F06" w14:textId="75E2684D" w:rsidR="00411993" w:rsidRPr="00D057AD" w:rsidRDefault="00411993" w:rsidP="00500545">
      <w:pPr>
        <w:pStyle w:val="Antrat2"/>
      </w:pPr>
      <w:bookmarkStart w:id="21" w:name="_Toc67399661"/>
      <w:bookmarkStart w:id="22" w:name="_Toc72743891"/>
      <w:r w:rsidRPr="00D057AD">
        <w:t>1.3. Duomenys apie energijos vartotojus savivaldybėje</w:t>
      </w:r>
      <w:bookmarkEnd w:id="21"/>
      <w:bookmarkEnd w:id="22"/>
    </w:p>
    <w:p w14:paraId="60C9AAEC" w14:textId="5C5BAAE6" w:rsidR="00411993" w:rsidRPr="00D057AD" w:rsidRDefault="00411993" w:rsidP="00500545">
      <w:pPr>
        <w:pStyle w:val="Antrat3"/>
      </w:pPr>
      <w:bookmarkStart w:id="23" w:name="_Toc67399662"/>
      <w:bookmarkStart w:id="24" w:name="_Toc72743892"/>
      <w:r w:rsidRPr="00D057AD">
        <w:t>1.3.1</w:t>
      </w:r>
      <w:r w:rsidR="00500545" w:rsidRPr="00D057AD">
        <w:t>.</w:t>
      </w:r>
      <w:r w:rsidRPr="00D057AD">
        <w:t xml:space="preserve"> Gyventojai</w:t>
      </w:r>
      <w:bookmarkEnd w:id="23"/>
      <w:bookmarkEnd w:id="24"/>
    </w:p>
    <w:p w14:paraId="20660EB7" w14:textId="0CC0362C" w:rsidR="009F18D2" w:rsidRPr="00D057AD" w:rsidRDefault="009F18D2" w:rsidP="00500545">
      <w:pPr>
        <w:spacing w:before="120" w:after="120" w:line="240" w:lineRule="auto"/>
        <w:ind w:firstLine="567"/>
        <w:jc w:val="both"/>
        <w:rPr>
          <w:rFonts w:ascii="Arial" w:eastAsia="Calibri" w:hAnsi="Arial" w:cs="Arial"/>
          <w:szCs w:val="20"/>
        </w:rPr>
      </w:pPr>
      <w:r w:rsidRPr="00D057AD">
        <w:rPr>
          <w:rFonts w:ascii="Arial" w:eastAsia="Calibri" w:hAnsi="Arial" w:cs="Arial"/>
          <w:szCs w:val="20"/>
        </w:rPr>
        <w:t>Remiantis Lietuvos statistikos departamento duomenimis, laikotarpyje nuo 201</w:t>
      </w:r>
      <w:r w:rsidR="0093622A" w:rsidRPr="00D057AD">
        <w:rPr>
          <w:rFonts w:ascii="Arial" w:eastAsia="Calibri" w:hAnsi="Arial" w:cs="Arial"/>
          <w:szCs w:val="20"/>
        </w:rPr>
        <w:t>7</w:t>
      </w:r>
      <w:r w:rsidRPr="00D057AD">
        <w:rPr>
          <w:rFonts w:ascii="Arial" w:eastAsia="Calibri" w:hAnsi="Arial" w:cs="Arial"/>
          <w:szCs w:val="20"/>
        </w:rPr>
        <w:t xml:space="preserve"> m. pradžios iki 202</w:t>
      </w:r>
      <w:r w:rsidR="0093622A" w:rsidRPr="00D057AD">
        <w:rPr>
          <w:rFonts w:ascii="Arial" w:eastAsia="Calibri" w:hAnsi="Arial" w:cs="Arial"/>
          <w:szCs w:val="20"/>
        </w:rPr>
        <w:t>1</w:t>
      </w:r>
      <w:r w:rsidRPr="00D057AD">
        <w:rPr>
          <w:rFonts w:ascii="Arial" w:eastAsia="Calibri" w:hAnsi="Arial" w:cs="Arial"/>
          <w:szCs w:val="20"/>
        </w:rPr>
        <w:t xml:space="preserve"> m. pradžios, gyventojų skaičius </w:t>
      </w:r>
      <w:r w:rsidR="00091D54" w:rsidRPr="00D057AD">
        <w:rPr>
          <w:rFonts w:ascii="Arial" w:eastAsia="Calibri" w:hAnsi="Arial" w:cs="Arial"/>
          <w:szCs w:val="20"/>
        </w:rPr>
        <w:t>Kėdainių</w:t>
      </w:r>
      <w:r w:rsidRPr="00D057AD">
        <w:rPr>
          <w:rFonts w:ascii="Arial" w:eastAsia="Calibri" w:hAnsi="Arial" w:cs="Arial"/>
          <w:szCs w:val="20"/>
        </w:rPr>
        <w:t xml:space="preserve"> rajono savivaldybėje sumažėjo </w:t>
      </w:r>
      <w:r w:rsidR="00F57A09" w:rsidRPr="00D057AD">
        <w:rPr>
          <w:rFonts w:ascii="Arial" w:eastAsia="Calibri" w:hAnsi="Arial" w:cs="Arial"/>
          <w:szCs w:val="20"/>
        </w:rPr>
        <w:t>6</w:t>
      </w:r>
      <w:r w:rsidRPr="00D057AD">
        <w:rPr>
          <w:rFonts w:ascii="Arial" w:eastAsia="Calibri" w:hAnsi="Arial" w:cs="Arial"/>
          <w:szCs w:val="20"/>
        </w:rPr>
        <w:t>,</w:t>
      </w:r>
      <w:r w:rsidR="00F57A09" w:rsidRPr="00D057AD">
        <w:rPr>
          <w:rFonts w:ascii="Arial" w:eastAsia="Calibri" w:hAnsi="Arial" w:cs="Arial"/>
          <w:szCs w:val="20"/>
        </w:rPr>
        <w:t>5</w:t>
      </w:r>
      <w:r w:rsidRPr="00D057AD">
        <w:rPr>
          <w:rFonts w:ascii="Arial" w:eastAsia="Calibri" w:hAnsi="Arial" w:cs="Arial"/>
          <w:szCs w:val="20"/>
        </w:rPr>
        <w:t xml:space="preserve"> proc. </w:t>
      </w:r>
      <w:r w:rsidR="00F57A09" w:rsidRPr="00D057AD">
        <w:rPr>
          <w:rFonts w:ascii="Arial" w:eastAsia="Calibri" w:hAnsi="Arial" w:cs="Arial"/>
          <w:szCs w:val="20"/>
        </w:rPr>
        <w:t>Kauno</w:t>
      </w:r>
      <w:r w:rsidRPr="00D057AD">
        <w:rPr>
          <w:rFonts w:ascii="Arial" w:eastAsia="Calibri" w:hAnsi="Arial" w:cs="Arial"/>
          <w:szCs w:val="20"/>
        </w:rPr>
        <w:t xml:space="preserve"> apskrityje analizuojamu laikotarpiu gyventojų sumažėjo </w:t>
      </w:r>
      <w:r w:rsidR="00F57A09" w:rsidRPr="00D057AD">
        <w:rPr>
          <w:rFonts w:ascii="Arial" w:eastAsia="Calibri" w:hAnsi="Arial" w:cs="Arial"/>
          <w:szCs w:val="20"/>
        </w:rPr>
        <w:t>0</w:t>
      </w:r>
      <w:r w:rsidRPr="00D057AD">
        <w:rPr>
          <w:rFonts w:ascii="Arial" w:eastAsia="Calibri" w:hAnsi="Arial" w:cs="Arial"/>
          <w:szCs w:val="20"/>
        </w:rPr>
        <w:t>,</w:t>
      </w:r>
      <w:r w:rsidR="00F57A09" w:rsidRPr="00D057AD">
        <w:rPr>
          <w:rFonts w:ascii="Arial" w:eastAsia="Calibri" w:hAnsi="Arial" w:cs="Arial"/>
          <w:szCs w:val="20"/>
        </w:rPr>
        <w:t>6</w:t>
      </w:r>
      <w:r w:rsidRPr="00D057AD">
        <w:rPr>
          <w:rFonts w:ascii="Arial" w:eastAsia="Calibri" w:hAnsi="Arial" w:cs="Arial"/>
          <w:szCs w:val="20"/>
        </w:rPr>
        <w:t xml:space="preserve"> proc., šalyje </w:t>
      </w:r>
      <w:bookmarkStart w:id="25" w:name="_Hlk120533873"/>
      <w:r w:rsidRPr="00D057AD">
        <w:rPr>
          <w:rFonts w:ascii="Arial" w:eastAsia="Calibri" w:hAnsi="Arial" w:cs="Arial"/>
          <w:szCs w:val="20"/>
        </w:rPr>
        <w:t>–</w:t>
      </w:r>
      <w:bookmarkEnd w:id="25"/>
      <w:r w:rsidRPr="00D057AD">
        <w:rPr>
          <w:rFonts w:ascii="Arial" w:eastAsia="Calibri" w:hAnsi="Arial" w:cs="Arial"/>
          <w:szCs w:val="20"/>
        </w:rPr>
        <w:t xml:space="preserve"> </w:t>
      </w:r>
      <w:r w:rsidR="00A03505" w:rsidRPr="00D057AD">
        <w:rPr>
          <w:rFonts w:ascii="Arial" w:eastAsia="Calibri" w:hAnsi="Arial" w:cs="Arial"/>
          <w:szCs w:val="20"/>
        </w:rPr>
        <w:t>1</w:t>
      </w:r>
      <w:r w:rsidRPr="00D057AD">
        <w:rPr>
          <w:rFonts w:ascii="Arial" w:eastAsia="Calibri" w:hAnsi="Arial" w:cs="Arial"/>
          <w:szCs w:val="20"/>
        </w:rPr>
        <w:t>,</w:t>
      </w:r>
      <w:r w:rsidR="00A03505" w:rsidRPr="00D057AD">
        <w:rPr>
          <w:rFonts w:ascii="Arial" w:eastAsia="Calibri" w:hAnsi="Arial" w:cs="Arial"/>
          <w:szCs w:val="20"/>
        </w:rPr>
        <w:t>9</w:t>
      </w:r>
      <w:r w:rsidRPr="00D057AD">
        <w:rPr>
          <w:rFonts w:ascii="Arial" w:eastAsia="Calibri" w:hAnsi="Arial" w:cs="Arial"/>
          <w:szCs w:val="20"/>
        </w:rPr>
        <w:t xml:space="preserve"> proc.</w:t>
      </w:r>
    </w:p>
    <w:p w14:paraId="44EAE663" w14:textId="77777777" w:rsidR="00C94801" w:rsidRPr="00D057AD" w:rsidRDefault="00C94801" w:rsidP="00500545">
      <w:pPr>
        <w:spacing w:before="120" w:after="120" w:line="240" w:lineRule="auto"/>
        <w:ind w:firstLine="567"/>
        <w:jc w:val="both"/>
        <w:rPr>
          <w:rFonts w:ascii="Arial" w:eastAsia="Calibri" w:hAnsi="Arial" w:cs="Arial"/>
          <w:szCs w:val="20"/>
        </w:rPr>
      </w:pPr>
    </w:p>
    <w:p w14:paraId="3A7DCD76" w14:textId="69825742" w:rsidR="002E75B7" w:rsidRPr="00D057AD" w:rsidRDefault="002E75B7" w:rsidP="002E75B7">
      <w:pPr>
        <w:pStyle w:val="Antrat"/>
        <w:keepNext/>
        <w:jc w:val="center"/>
        <w:rPr>
          <w:rFonts w:ascii="Arial" w:eastAsia="Calibri" w:hAnsi="Arial"/>
          <w:b/>
          <w:i w:val="0"/>
          <w:iCs w:val="0"/>
          <w:color w:val="auto"/>
          <w:sz w:val="22"/>
          <w:szCs w:val="22"/>
        </w:rPr>
      </w:pPr>
      <w:r w:rsidRPr="00D057AD">
        <w:rPr>
          <w:rFonts w:ascii="Arial" w:eastAsia="Calibri" w:hAnsi="Arial"/>
          <w:b/>
          <w:i w:val="0"/>
          <w:iCs w:val="0"/>
          <w:color w:val="auto"/>
          <w:sz w:val="22"/>
          <w:szCs w:val="22"/>
        </w:rPr>
        <w:fldChar w:fldCharType="begin"/>
      </w:r>
      <w:r w:rsidRPr="00D057AD">
        <w:rPr>
          <w:rFonts w:ascii="Arial" w:eastAsia="Calibri" w:hAnsi="Arial"/>
          <w:b/>
          <w:i w:val="0"/>
          <w:iCs w:val="0"/>
          <w:color w:val="auto"/>
          <w:sz w:val="22"/>
          <w:szCs w:val="22"/>
        </w:rPr>
        <w:instrText xml:space="preserve"> SEQ lentelė \* ARABIC </w:instrText>
      </w:r>
      <w:r w:rsidRPr="00D057AD">
        <w:rPr>
          <w:rFonts w:ascii="Arial" w:eastAsia="Calibri" w:hAnsi="Arial"/>
          <w:b/>
          <w:i w:val="0"/>
          <w:iCs w:val="0"/>
          <w:color w:val="auto"/>
          <w:sz w:val="22"/>
          <w:szCs w:val="22"/>
        </w:rPr>
        <w:fldChar w:fldCharType="separate"/>
      </w:r>
      <w:bookmarkStart w:id="26" w:name="_Toc72499758"/>
      <w:bookmarkStart w:id="27" w:name="_Toc72499832"/>
      <w:bookmarkStart w:id="28" w:name="_Toc72500249"/>
      <w:r w:rsidR="00595260" w:rsidRPr="00D057AD">
        <w:rPr>
          <w:rFonts w:ascii="Arial" w:eastAsia="Calibri" w:hAnsi="Arial"/>
          <w:b/>
          <w:i w:val="0"/>
          <w:iCs w:val="0"/>
          <w:noProof/>
          <w:color w:val="auto"/>
          <w:sz w:val="22"/>
          <w:szCs w:val="22"/>
        </w:rPr>
        <w:t>1</w:t>
      </w:r>
      <w:r w:rsidRPr="00D057AD">
        <w:rPr>
          <w:rFonts w:ascii="Arial" w:eastAsia="Calibri" w:hAnsi="Arial"/>
          <w:b/>
          <w:i w:val="0"/>
          <w:iCs w:val="0"/>
          <w:color w:val="auto"/>
          <w:sz w:val="22"/>
          <w:szCs w:val="22"/>
        </w:rPr>
        <w:fldChar w:fldCharType="end"/>
      </w:r>
      <w:r w:rsidRPr="00D057AD">
        <w:rPr>
          <w:rFonts w:ascii="Arial" w:eastAsia="Calibri" w:hAnsi="Arial"/>
          <w:b/>
          <w:i w:val="0"/>
          <w:iCs w:val="0"/>
          <w:color w:val="auto"/>
          <w:sz w:val="22"/>
          <w:szCs w:val="22"/>
        </w:rPr>
        <w:t>.3.1.1. lentelė</w:t>
      </w:r>
      <w:r w:rsidR="00AA0204" w:rsidRPr="00D057AD">
        <w:rPr>
          <w:rFonts w:ascii="Arial" w:eastAsia="Calibri" w:hAnsi="Arial"/>
          <w:b/>
          <w:i w:val="0"/>
          <w:iCs w:val="0"/>
          <w:color w:val="auto"/>
          <w:sz w:val="22"/>
          <w:szCs w:val="22"/>
        </w:rPr>
        <w:t>.</w:t>
      </w:r>
      <w:r w:rsidRPr="00D057AD">
        <w:rPr>
          <w:rFonts w:ascii="Arial" w:eastAsia="Calibri" w:hAnsi="Arial"/>
          <w:b/>
          <w:i w:val="0"/>
          <w:iCs w:val="0"/>
          <w:color w:val="auto"/>
          <w:sz w:val="22"/>
          <w:szCs w:val="22"/>
        </w:rPr>
        <w:t xml:space="preserve"> Gyventojų skaičius 2017</w:t>
      </w:r>
      <w:r w:rsidR="008972C5" w:rsidRPr="00D057AD">
        <w:rPr>
          <w:rFonts w:ascii="Arial" w:eastAsia="Calibri" w:hAnsi="Arial"/>
          <w:b/>
          <w:i w:val="0"/>
          <w:iCs w:val="0"/>
          <w:color w:val="auto"/>
          <w:sz w:val="22"/>
          <w:szCs w:val="22"/>
        </w:rPr>
        <w:t>–</w:t>
      </w:r>
      <w:r w:rsidRPr="00D057AD">
        <w:rPr>
          <w:rFonts w:ascii="Arial" w:eastAsia="Calibri" w:hAnsi="Arial"/>
          <w:b/>
          <w:i w:val="0"/>
          <w:iCs w:val="0"/>
          <w:color w:val="auto"/>
          <w:sz w:val="22"/>
          <w:szCs w:val="22"/>
        </w:rPr>
        <w:t>2021 m. pradžioje</w:t>
      </w:r>
      <w:bookmarkEnd w:id="26"/>
      <w:bookmarkEnd w:id="27"/>
      <w:bookmarkEnd w:id="28"/>
    </w:p>
    <w:tbl>
      <w:tblPr>
        <w:tblStyle w:val="4sraolentel1parykinimas1"/>
        <w:tblW w:w="0" w:type="auto"/>
        <w:tblLook w:val="0420" w:firstRow="1" w:lastRow="0" w:firstColumn="0" w:lastColumn="0" w:noHBand="0" w:noVBand="1"/>
      </w:tblPr>
      <w:tblGrid>
        <w:gridCol w:w="2707"/>
        <w:gridCol w:w="995"/>
        <w:gridCol w:w="995"/>
        <w:gridCol w:w="995"/>
        <w:gridCol w:w="995"/>
        <w:gridCol w:w="995"/>
        <w:gridCol w:w="1528"/>
      </w:tblGrid>
      <w:tr w:rsidR="00817FC4" w:rsidRPr="00D057AD" w14:paraId="4B659819" w14:textId="77777777" w:rsidTr="00C94801">
        <w:trPr>
          <w:cnfStyle w:val="100000000000" w:firstRow="1" w:lastRow="0" w:firstColumn="0" w:lastColumn="0" w:oddVBand="0" w:evenVBand="0" w:oddHBand="0" w:evenHBand="0" w:firstRowFirstColumn="0" w:firstRowLastColumn="0" w:lastRowFirstColumn="0" w:lastRowLastColumn="0"/>
        </w:trPr>
        <w:tc>
          <w:tcPr>
            <w:tcW w:w="0" w:type="auto"/>
          </w:tcPr>
          <w:p w14:paraId="28E9BD43" w14:textId="77777777" w:rsidR="009F18D2" w:rsidRPr="00D057AD" w:rsidRDefault="009F18D2" w:rsidP="009F18D2">
            <w:pPr>
              <w:jc w:val="both"/>
              <w:rPr>
                <w:rFonts w:ascii="Arial" w:hAnsi="Arial" w:cs="Arial"/>
                <w:color w:val="auto"/>
                <w:sz w:val="20"/>
                <w:szCs w:val="20"/>
              </w:rPr>
            </w:pPr>
            <w:bookmarkStart w:id="29" w:name="_Hlk65677787"/>
          </w:p>
        </w:tc>
        <w:tc>
          <w:tcPr>
            <w:tcW w:w="0" w:type="auto"/>
            <w:vAlign w:val="center"/>
          </w:tcPr>
          <w:p w14:paraId="2A0E80BE" w14:textId="75A1DF8E" w:rsidR="009F18D2" w:rsidRPr="00D057AD" w:rsidRDefault="009F18D2" w:rsidP="009F18D2">
            <w:pPr>
              <w:jc w:val="center"/>
              <w:rPr>
                <w:rFonts w:ascii="Arial" w:hAnsi="Arial" w:cs="Arial"/>
                <w:color w:val="FFFFFF" w:themeColor="background1"/>
                <w:sz w:val="20"/>
                <w:szCs w:val="20"/>
              </w:rPr>
            </w:pPr>
            <w:r w:rsidRPr="00D057AD">
              <w:rPr>
                <w:rFonts w:ascii="Arial" w:hAnsi="Arial" w:cs="Arial"/>
                <w:color w:val="FFFFFF" w:themeColor="background1"/>
                <w:sz w:val="20"/>
                <w:szCs w:val="20"/>
              </w:rPr>
              <w:t>201</w:t>
            </w:r>
            <w:r w:rsidR="00183227" w:rsidRPr="00D057AD">
              <w:rPr>
                <w:rFonts w:ascii="Arial" w:hAnsi="Arial" w:cs="Arial"/>
                <w:color w:val="FFFFFF" w:themeColor="background1"/>
                <w:sz w:val="20"/>
                <w:szCs w:val="20"/>
              </w:rPr>
              <w:t>7</w:t>
            </w:r>
          </w:p>
        </w:tc>
        <w:tc>
          <w:tcPr>
            <w:tcW w:w="0" w:type="auto"/>
            <w:vAlign w:val="center"/>
          </w:tcPr>
          <w:p w14:paraId="096DC4DB" w14:textId="487180C2" w:rsidR="009F18D2" w:rsidRPr="00D057AD" w:rsidRDefault="009F18D2" w:rsidP="009F18D2">
            <w:pPr>
              <w:jc w:val="center"/>
              <w:rPr>
                <w:rFonts w:ascii="Arial" w:hAnsi="Arial" w:cs="Arial"/>
                <w:color w:val="FFFFFF" w:themeColor="background1"/>
                <w:sz w:val="20"/>
                <w:szCs w:val="20"/>
              </w:rPr>
            </w:pPr>
            <w:r w:rsidRPr="00D057AD">
              <w:rPr>
                <w:rFonts w:ascii="Arial" w:hAnsi="Arial" w:cs="Arial"/>
                <w:color w:val="FFFFFF" w:themeColor="background1"/>
                <w:sz w:val="20"/>
                <w:szCs w:val="20"/>
              </w:rPr>
              <w:t>201</w:t>
            </w:r>
            <w:r w:rsidR="00183227" w:rsidRPr="00D057AD">
              <w:rPr>
                <w:rFonts w:ascii="Arial" w:hAnsi="Arial" w:cs="Arial"/>
                <w:color w:val="FFFFFF" w:themeColor="background1"/>
                <w:sz w:val="20"/>
                <w:szCs w:val="20"/>
              </w:rPr>
              <w:t>8</w:t>
            </w:r>
          </w:p>
        </w:tc>
        <w:tc>
          <w:tcPr>
            <w:tcW w:w="0" w:type="auto"/>
            <w:vAlign w:val="center"/>
          </w:tcPr>
          <w:p w14:paraId="5325B224" w14:textId="5EC8534B" w:rsidR="009F18D2" w:rsidRPr="00D057AD" w:rsidRDefault="009F18D2" w:rsidP="009F18D2">
            <w:pPr>
              <w:jc w:val="center"/>
              <w:rPr>
                <w:rFonts w:ascii="Arial" w:hAnsi="Arial" w:cs="Arial"/>
                <w:color w:val="FFFFFF" w:themeColor="background1"/>
                <w:sz w:val="20"/>
                <w:szCs w:val="20"/>
              </w:rPr>
            </w:pPr>
            <w:r w:rsidRPr="00D057AD">
              <w:rPr>
                <w:rFonts w:ascii="Arial" w:hAnsi="Arial" w:cs="Arial"/>
                <w:color w:val="FFFFFF" w:themeColor="background1"/>
                <w:sz w:val="20"/>
                <w:szCs w:val="20"/>
              </w:rPr>
              <w:t>201</w:t>
            </w:r>
            <w:r w:rsidR="00183227" w:rsidRPr="00D057AD">
              <w:rPr>
                <w:rFonts w:ascii="Arial" w:hAnsi="Arial" w:cs="Arial"/>
                <w:color w:val="FFFFFF" w:themeColor="background1"/>
                <w:sz w:val="20"/>
                <w:szCs w:val="20"/>
              </w:rPr>
              <w:t>9</w:t>
            </w:r>
          </w:p>
        </w:tc>
        <w:tc>
          <w:tcPr>
            <w:tcW w:w="0" w:type="auto"/>
            <w:vAlign w:val="center"/>
          </w:tcPr>
          <w:p w14:paraId="682FEBD6" w14:textId="79104695" w:rsidR="009F18D2" w:rsidRPr="00D057AD" w:rsidRDefault="009F18D2" w:rsidP="009F18D2">
            <w:pPr>
              <w:jc w:val="center"/>
              <w:rPr>
                <w:rFonts w:ascii="Arial" w:hAnsi="Arial" w:cs="Arial"/>
                <w:color w:val="FFFFFF" w:themeColor="background1"/>
                <w:sz w:val="20"/>
                <w:szCs w:val="20"/>
              </w:rPr>
            </w:pPr>
            <w:r w:rsidRPr="00D057AD">
              <w:rPr>
                <w:rFonts w:ascii="Arial" w:hAnsi="Arial" w:cs="Arial"/>
                <w:color w:val="FFFFFF" w:themeColor="background1"/>
                <w:sz w:val="20"/>
                <w:szCs w:val="20"/>
              </w:rPr>
              <w:t>20</w:t>
            </w:r>
            <w:r w:rsidR="00183227" w:rsidRPr="00D057AD">
              <w:rPr>
                <w:rFonts w:ascii="Arial" w:hAnsi="Arial" w:cs="Arial"/>
                <w:color w:val="FFFFFF" w:themeColor="background1"/>
                <w:sz w:val="20"/>
                <w:szCs w:val="20"/>
              </w:rPr>
              <w:t>20</w:t>
            </w:r>
          </w:p>
        </w:tc>
        <w:tc>
          <w:tcPr>
            <w:tcW w:w="0" w:type="auto"/>
            <w:vAlign w:val="center"/>
          </w:tcPr>
          <w:p w14:paraId="11776C01" w14:textId="7D27734D" w:rsidR="009F18D2" w:rsidRPr="00D057AD" w:rsidRDefault="009F18D2" w:rsidP="009F18D2">
            <w:pPr>
              <w:jc w:val="center"/>
              <w:rPr>
                <w:rFonts w:ascii="Arial" w:hAnsi="Arial" w:cs="Arial"/>
                <w:color w:val="FFFFFF" w:themeColor="background1"/>
                <w:sz w:val="20"/>
                <w:szCs w:val="20"/>
              </w:rPr>
            </w:pPr>
            <w:r w:rsidRPr="00D057AD">
              <w:rPr>
                <w:rFonts w:ascii="Arial" w:hAnsi="Arial" w:cs="Arial"/>
                <w:color w:val="FFFFFF" w:themeColor="background1"/>
                <w:sz w:val="20"/>
                <w:szCs w:val="20"/>
              </w:rPr>
              <w:t>202</w:t>
            </w:r>
            <w:r w:rsidR="00183227" w:rsidRPr="00D057AD">
              <w:rPr>
                <w:rFonts w:ascii="Arial" w:hAnsi="Arial" w:cs="Arial"/>
                <w:color w:val="FFFFFF" w:themeColor="background1"/>
                <w:sz w:val="20"/>
                <w:szCs w:val="20"/>
              </w:rPr>
              <w:t>1</w:t>
            </w:r>
          </w:p>
        </w:tc>
        <w:tc>
          <w:tcPr>
            <w:tcW w:w="0" w:type="auto"/>
            <w:vAlign w:val="center"/>
          </w:tcPr>
          <w:p w14:paraId="2D770E1F" w14:textId="77777777" w:rsidR="009F18D2" w:rsidRPr="00D057AD" w:rsidRDefault="009F18D2" w:rsidP="009F18D2">
            <w:pPr>
              <w:jc w:val="center"/>
              <w:rPr>
                <w:rFonts w:ascii="Arial" w:hAnsi="Arial" w:cs="Arial"/>
                <w:color w:val="FFFFFF" w:themeColor="background1"/>
                <w:sz w:val="20"/>
                <w:szCs w:val="20"/>
              </w:rPr>
            </w:pPr>
            <w:r w:rsidRPr="00D057AD">
              <w:rPr>
                <w:rFonts w:ascii="Arial" w:hAnsi="Arial" w:cs="Arial"/>
                <w:color w:val="FFFFFF" w:themeColor="background1"/>
                <w:sz w:val="20"/>
                <w:szCs w:val="20"/>
              </w:rPr>
              <w:t>Pokytis, proc.</w:t>
            </w:r>
          </w:p>
        </w:tc>
      </w:tr>
      <w:tr w:rsidR="00817FC4" w:rsidRPr="00D057AD" w14:paraId="4DCD9003" w14:textId="77777777" w:rsidTr="00C94801">
        <w:trPr>
          <w:cnfStyle w:val="000000100000" w:firstRow="0" w:lastRow="0" w:firstColumn="0" w:lastColumn="0" w:oddVBand="0" w:evenVBand="0" w:oddHBand="1" w:evenHBand="0" w:firstRowFirstColumn="0" w:firstRowLastColumn="0" w:lastRowFirstColumn="0" w:lastRowLastColumn="0"/>
          <w:trHeight w:val="20"/>
        </w:trPr>
        <w:tc>
          <w:tcPr>
            <w:tcW w:w="0" w:type="auto"/>
          </w:tcPr>
          <w:p w14:paraId="1388D2F2" w14:textId="77777777" w:rsidR="009F18D2" w:rsidRPr="00D057AD" w:rsidRDefault="009F18D2" w:rsidP="009F18D2">
            <w:pPr>
              <w:jc w:val="both"/>
              <w:rPr>
                <w:rFonts w:ascii="Arial" w:hAnsi="Arial" w:cs="Arial"/>
                <w:sz w:val="20"/>
                <w:szCs w:val="20"/>
              </w:rPr>
            </w:pPr>
            <w:r w:rsidRPr="00D057AD">
              <w:rPr>
                <w:rFonts w:ascii="Arial" w:hAnsi="Arial" w:cs="Arial"/>
                <w:sz w:val="20"/>
                <w:szCs w:val="20"/>
              </w:rPr>
              <w:t>Lietuvos Respublika</w:t>
            </w:r>
          </w:p>
        </w:tc>
        <w:tc>
          <w:tcPr>
            <w:tcW w:w="0" w:type="auto"/>
            <w:vAlign w:val="center"/>
          </w:tcPr>
          <w:p w14:paraId="03115BEB" w14:textId="4A70E014" w:rsidR="009F18D2" w:rsidRPr="00D057AD" w:rsidRDefault="009F18D2" w:rsidP="009F18D2">
            <w:pPr>
              <w:contextualSpacing/>
              <w:jc w:val="center"/>
              <w:rPr>
                <w:rFonts w:ascii="Arial" w:hAnsi="Arial" w:cs="Arial"/>
                <w:sz w:val="20"/>
                <w:szCs w:val="20"/>
              </w:rPr>
            </w:pPr>
            <w:r w:rsidRPr="00D057AD">
              <w:rPr>
                <w:rFonts w:ascii="Arial" w:hAnsi="Arial" w:cs="Arial"/>
                <w:sz w:val="20"/>
                <w:szCs w:val="20"/>
              </w:rPr>
              <w:t>28</w:t>
            </w:r>
            <w:r w:rsidR="00183227" w:rsidRPr="00D057AD">
              <w:rPr>
                <w:rFonts w:ascii="Arial" w:hAnsi="Arial" w:cs="Arial"/>
                <w:sz w:val="20"/>
                <w:szCs w:val="20"/>
              </w:rPr>
              <w:t>47</w:t>
            </w:r>
            <w:r w:rsidR="00090626" w:rsidRPr="00D057AD">
              <w:rPr>
                <w:rFonts w:ascii="Arial" w:hAnsi="Arial" w:cs="Arial"/>
                <w:sz w:val="20"/>
                <w:szCs w:val="20"/>
              </w:rPr>
              <w:t>904</w:t>
            </w:r>
          </w:p>
        </w:tc>
        <w:tc>
          <w:tcPr>
            <w:tcW w:w="0" w:type="auto"/>
            <w:vAlign w:val="center"/>
          </w:tcPr>
          <w:p w14:paraId="4BFFFD38" w14:textId="32870CCB" w:rsidR="009F18D2" w:rsidRPr="00D057AD" w:rsidRDefault="009F18D2" w:rsidP="009F18D2">
            <w:pPr>
              <w:contextualSpacing/>
              <w:jc w:val="center"/>
              <w:rPr>
                <w:rFonts w:ascii="Arial" w:hAnsi="Arial" w:cs="Arial"/>
                <w:sz w:val="20"/>
                <w:szCs w:val="20"/>
              </w:rPr>
            </w:pPr>
            <w:r w:rsidRPr="00D057AD">
              <w:rPr>
                <w:rFonts w:ascii="Arial" w:hAnsi="Arial" w:cs="Arial"/>
                <w:sz w:val="20"/>
                <w:szCs w:val="20"/>
              </w:rPr>
              <w:t>28</w:t>
            </w:r>
            <w:r w:rsidR="00090626" w:rsidRPr="00D057AD">
              <w:rPr>
                <w:rFonts w:ascii="Arial" w:hAnsi="Arial" w:cs="Arial"/>
                <w:sz w:val="20"/>
                <w:szCs w:val="20"/>
              </w:rPr>
              <w:t>08901</w:t>
            </w:r>
          </w:p>
        </w:tc>
        <w:tc>
          <w:tcPr>
            <w:tcW w:w="0" w:type="auto"/>
            <w:vAlign w:val="center"/>
          </w:tcPr>
          <w:p w14:paraId="36A225B0" w14:textId="35BF3A0D" w:rsidR="009F18D2" w:rsidRPr="00D057AD" w:rsidRDefault="009F18D2" w:rsidP="009F18D2">
            <w:pPr>
              <w:contextualSpacing/>
              <w:jc w:val="center"/>
              <w:rPr>
                <w:rFonts w:ascii="Arial" w:hAnsi="Arial" w:cs="Arial"/>
                <w:sz w:val="20"/>
                <w:szCs w:val="20"/>
              </w:rPr>
            </w:pPr>
            <w:r w:rsidRPr="00D057AD">
              <w:rPr>
                <w:rFonts w:ascii="Arial" w:hAnsi="Arial" w:cs="Arial"/>
                <w:sz w:val="20"/>
                <w:szCs w:val="20"/>
              </w:rPr>
              <w:t>2</w:t>
            </w:r>
            <w:r w:rsidR="00090626" w:rsidRPr="00D057AD">
              <w:rPr>
                <w:rFonts w:ascii="Arial" w:hAnsi="Arial" w:cs="Arial"/>
                <w:sz w:val="20"/>
                <w:szCs w:val="20"/>
              </w:rPr>
              <w:t>794184</w:t>
            </w:r>
          </w:p>
        </w:tc>
        <w:tc>
          <w:tcPr>
            <w:tcW w:w="0" w:type="auto"/>
            <w:vAlign w:val="center"/>
          </w:tcPr>
          <w:p w14:paraId="058CA157" w14:textId="466B3DE3" w:rsidR="009F18D2" w:rsidRPr="00D057AD" w:rsidRDefault="009F18D2" w:rsidP="009F18D2">
            <w:pPr>
              <w:contextualSpacing/>
              <w:jc w:val="center"/>
              <w:rPr>
                <w:rFonts w:ascii="Arial" w:hAnsi="Arial" w:cs="Arial"/>
                <w:sz w:val="20"/>
                <w:szCs w:val="20"/>
              </w:rPr>
            </w:pPr>
            <w:r w:rsidRPr="00D057AD">
              <w:rPr>
                <w:rFonts w:ascii="Arial" w:hAnsi="Arial" w:cs="Arial"/>
                <w:sz w:val="20"/>
                <w:szCs w:val="20"/>
              </w:rPr>
              <w:t>2794</w:t>
            </w:r>
            <w:r w:rsidR="00CB2FB0" w:rsidRPr="00D057AD">
              <w:rPr>
                <w:rFonts w:ascii="Arial" w:hAnsi="Arial" w:cs="Arial"/>
                <w:sz w:val="20"/>
                <w:szCs w:val="20"/>
              </w:rPr>
              <w:t>090</w:t>
            </w:r>
          </w:p>
        </w:tc>
        <w:tc>
          <w:tcPr>
            <w:tcW w:w="0" w:type="auto"/>
            <w:vAlign w:val="center"/>
          </w:tcPr>
          <w:p w14:paraId="7F163642" w14:textId="1AA5E076" w:rsidR="009F18D2" w:rsidRPr="00D057AD" w:rsidRDefault="009F18D2" w:rsidP="009F18D2">
            <w:pPr>
              <w:contextualSpacing/>
              <w:jc w:val="center"/>
              <w:rPr>
                <w:rFonts w:ascii="Arial" w:hAnsi="Arial" w:cs="Arial"/>
                <w:sz w:val="20"/>
                <w:szCs w:val="20"/>
              </w:rPr>
            </w:pPr>
            <w:r w:rsidRPr="00D057AD">
              <w:rPr>
                <w:rFonts w:ascii="Arial" w:hAnsi="Arial" w:cs="Arial"/>
                <w:sz w:val="20"/>
                <w:szCs w:val="20"/>
              </w:rPr>
              <w:t>279</w:t>
            </w:r>
            <w:r w:rsidR="004E624C" w:rsidRPr="00D057AD">
              <w:rPr>
                <w:rFonts w:ascii="Arial" w:hAnsi="Arial" w:cs="Arial"/>
                <w:sz w:val="20"/>
                <w:szCs w:val="20"/>
              </w:rPr>
              <w:t>5175</w:t>
            </w:r>
          </w:p>
        </w:tc>
        <w:tc>
          <w:tcPr>
            <w:tcW w:w="0" w:type="auto"/>
            <w:vAlign w:val="center"/>
          </w:tcPr>
          <w:p w14:paraId="122C6FE6" w14:textId="2F8D6B6E" w:rsidR="009F18D2" w:rsidRPr="00D057AD" w:rsidRDefault="009F18D2" w:rsidP="009F18D2">
            <w:pPr>
              <w:contextualSpacing/>
              <w:jc w:val="center"/>
              <w:rPr>
                <w:rFonts w:ascii="Arial" w:hAnsi="Arial" w:cs="Arial"/>
                <w:sz w:val="20"/>
                <w:szCs w:val="20"/>
              </w:rPr>
            </w:pPr>
            <w:r w:rsidRPr="00D057AD">
              <w:rPr>
                <w:rFonts w:ascii="Arial" w:hAnsi="Arial" w:cs="Arial"/>
                <w:sz w:val="20"/>
                <w:szCs w:val="20"/>
              </w:rPr>
              <w:t>-</w:t>
            </w:r>
            <w:r w:rsidR="00E84691" w:rsidRPr="00D057AD">
              <w:rPr>
                <w:rFonts w:ascii="Arial" w:hAnsi="Arial" w:cs="Arial"/>
                <w:sz w:val="20"/>
                <w:szCs w:val="20"/>
              </w:rPr>
              <w:t>1</w:t>
            </w:r>
            <w:r w:rsidRPr="00D057AD">
              <w:rPr>
                <w:rFonts w:ascii="Arial" w:hAnsi="Arial" w:cs="Arial"/>
                <w:sz w:val="20"/>
                <w:szCs w:val="20"/>
              </w:rPr>
              <w:t>,</w:t>
            </w:r>
            <w:r w:rsidR="00936F7C" w:rsidRPr="00D057AD">
              <w:rPr>
                <w:rFonts w:ascii="Arial" w:hAnsi="Arial" w:cs="Arial"/>
                <w:sz w:val="20"/>
                <w:szCs w:val="20"/>
              </w:rPr>
              <w:t>9</w:t>
            </w:r>
          </w:p>
        </w:tc>
      </w:tr>
      <w:tr w:rsidR="00817FC4" w:rsidRPr="00D057AD" w14:paraId="5E7D36EF" w14:textId="77777777" w:rsidTr="00C94801">
        <w:trPr>
          <w:trHeight w:val="20"/>
        </w:trPr>
        <w:tc>
          <w:tcPr>
            <w:tcW w:w="0" w:type="auto"/>
          </w:tcPr>
          <w:p w14:paraId="621AAB8A" w14:textId="2F586B0B" w:rsidR="009F18D2" w:rsidRPr="00D057AD" w:rsidRDefault="009F18D2" w:rsidP="009F18D2">
            <w:pPr>
              <w:jc w:val="both"/>
              <w:rPr>
                <w:rFonts w:ascii="Arial" w:hAnsi="Arial" w:cs="Arial"/>
                <w:sz w:val="20"/>
                <w:szCs w:val="20"/>
              </w:rPr>
            </w:pPr>
            <w:r w:rsidRPr="00D057AD">
              <w:rPr>
                <w:rFonts w:ascii="Arial" w:hAnsi="Arial" w:cs="Arial"/>
                <w:sz w:val="20"/>
                <w:szCs w:val="20"/>
              </w:rPr>
              <w:t>K</w:t>
            </w:r>
            <w:r w:rsidR="00B60871" w:rsidRPr="00D057AD">
              <w:rPr>
                <w:rFonts w:ascii="Arial" w:hAnsi="Arial" w:cs="Arial"/>
                <w:sz w:val="20"/>
                <w:szCs w:val="20"/>
              </w:rPr>
              <w:t>auno</w:t>
            </w:r>
            <w:r w:rsidRPr="00D057AD">
              <w:rPr>
                <w:rFonts w:ascii="Arial" w:hAnsi="Arial" w:cs="Arial"/>
                <w:sz w:val="20"/>
                <w:szCs w:val="20"/>
              </w:rPr>
              <w:t xml:space="preserve"> apskritis</w:t>
            </w:r>
          </w:p>
        </w:tc>
        <w:tc>
          <w:tcPr>
            <w:tcW w:w="0" w:type="auto"/>
            <w:vAlign w:val="center"/>
          </w:tcPr>
          <w:p w14:paraId="3433AEEA" w14:textId="1B4A4C66" w:rsidR="009F18D2" w:rsidRPr="00D057AD" w:rsidRDefault="00090626" w:rsidP="009F18D2">
            <w:pPr>
              <w:jc w:val="center"/>
              <w:rPr>
                <w:rFonts w:ascii="Arial" w:hAnsi="Arial" w:cs="Arial"/>
                <w:sz w:val="20"/>
                <w:szCs w:val="20"/>
                <w:lang w:eastAsia="lt-LT"/>
              </w:rPr>
            </w:pPr>
            <w:r w:rsidRPr="00D057AD">
              <w:rPr>
                <w:rFonts w:ascii="Arial" w:hAnsi="Arial" w:cs="Arial"/>
                <w:sz w:val="20"/>
                <w:szCs w:val="20"/>
                <w:lang w:eastAsia="lt-LT"/>
              </w:rPr>
              <w:t>569 875</w:t>
            </w:r>
          </w:p>
        </w:tc>
        <w:tc>
          <w:tcPr>
            <w:tcW w:w="0" w:type="auto"/>
            <w:vAlign w:val="center"/>
          </w:tcPr>
          <w:p w14:paraId="3DCA226C" w14:textId="11165CB0" w:rsidR="009F18D2" w:rsidRPr="00D057AD" w:rsidRDefault="00090626" w:rsidP="009F18D2">
            <w:pPr>
              <w:jc w:val="center"/>
              <w:rPr>
                <w:rFonts w:ascii="Arial" w:hAnsi="Arial" w:cs="Arial"/>
                <w:sz w:val="20"/>
                <w:szCs w:val="20"/>
                <w:lang w:eastAsia="lt-LT"/>
              </w:rPr>
            </w:pPr>
            <w:r w:rsidRPr="00D057AD">
              <w:rPr>
                <w:rFonts w:ascii="Arial" w:hAnsi="Arial" w:cs="Arial"/>
                <w:bCs/>
                <w:sz w:val="20"/>
                <w:szCs w:val="20"/>
                <w:lang w:eastAsia="lt-LT"/>
              </w:rPr>
              <w:t>563 112</w:t>
            </w:r>
          </w:p>
        </w:tc>
        <w:tc>
          <w:tcPr>
            <w:tcW w:w="0" w:type="auto"/>
            <w:vAlign w:val="center"/>
          </w:tcPr>
          <w:p w14:paraId="0E9753CB" w14:textId="6738351D" w:rsidR="009F18D2" w:rsidRPr="00D057AD" w:rsidRDefault="00090626" w:rsidP="009F18D2">
            <w:pPr>
              <w:jc w:val="center"/>
              <w:rPr>
                <w:rFonts w:ascii="Arial" w:hAnsi="Arial" w:cs="Arial"/>
                <w:sz w:val="20"/>
                <w:szCs w:val="20"/>
                <w:lang w:eastAsia="lt-LT"/>
              </w:rPr>
            </w:pPr>
            <w:r w:rsidRPr="00D057AD">
              <w:rPr>
                <w:rFonts w:ascii="Arial" w:hAnsi="Arial" w:cs="Arial"/>
                <w:sz w:val="20"/>
                <w:szCs w:val="20"/>
                <w:lang w:eastAsia="lt-LT"/>
              </w:rPr>
              <w:t>561 430</w:t>
            </w:r>
          </w:p>
        </w:tc>
        <w:tc>
          <w:tcPr>
            <w:tcW w:w="0" w:type="auto"/>
            <w:vAlign w:val="center"/>
          </w:tcPr>
          <w:p w14:paraId="5E763BF5" w14:textId="666FCAE0" w:rsidR="009F18D2" w:rsidRPr="00D057AD" w:rsidRDefault="00CB2FB0" w:rsidP="009F18D2">
            <w:pPr>
              <w:jc w:val="center"/>
              <w:rPr>
                <w:rFonts w:ascii="Arial" w:hAnsi="Arial" w:cs="Arial"/>
                <w:sz w:val="20"/>
                <w:szCs w:val="20"/>
                <w:lang w:eastAsia="lt-LT"/>
              </w:rPr>
            </w:pPr>
            <w:r w:rsidRPr="00D057AD">
              <w:rPr>
                <w:rFonts w:ascii="Arial" w:hAnsi="Arial" w:cs="Arial"/>
                <w:sz w:val="20"/>
                <w:szCs w:val="20"/>
                <w:lang w:eastAsia="lt-LT"/>
              </w:rPr>
              <w:t>562 841</w:t>
            </w:r>
          </w:p>
        </w:tc>
        <w:tc>
          <w:tcPr>
            <w:tcW w:w="0" w:type="auto"/>
            <w:vAlign w:val="center"/>
          </w:tcPr>
          <w:p w14:paraId="78E6FC18" w14:textId="69B18A41" w:rsidR="009F18D2" w:rsidRPr="00D057AD" w:rsidRDefault="004E624C" w:rsidP="009F18D2">
            <w:pPr>
              <w:jc w:val="center"/>
              <w:rPr>
                <w:rFonts w:ascii="Arial" w:hAnsi="Arial" w:cs="Arial"/>
                <w:sz w:val="20"/>
                <w:szCs w:val="20"/>
              </w:rPr>
            </w:pPr>
            <w:r w:rsidRPr="00D057AD">
              <w:rPr>
                <w:rFonts w:ascii="Arial" w:hAnsi="Arial" w:cs="Arial"/>
                <w:sz w:val="20"/>
                <w:szCs w:val="20"/>
              </w:rPr>
              <w:t>565 592</w:t>
            </w:r>
          </w:p>
        </w:tc>
        <w:tc>
          <w:tcPr>
            <w:tcW w:w="0" w:type="auto"/>
            <w:vAlign w:val="center"/>
          </w:tcPr>
          <w:p w14:paraId="5062199B" w14:textId="12F615F9" w:rsidR="009F18D2" w:rsidRPr="00D057AD" w:rsidRDefault="009F18D2" w:rsidP="009F18D2">
            <w:pPr>
              <w:jc w:val="center"/>
              <w:rPr>
                <w:rFonts w:ascii="Arial" w:hAnsi="Arial" w:cs="Arial"/>
                <w:sz w:val="20"/>
                <w:szCs w:val="20"/>
              </w:rPr>
            </w:pPr>
            <w:r w:rsidRPr="00D057AD">
              <w:rPr>
                <w:rFonts w:ascii="Arial" w:hAnsi="Arial" w:cs="Arial"/>
                <w:sz w:val="20"/>
                <w:szCs w:val="20"/>
              </w:rPr>
              <w:t>-</w:t>
            </w:r>
            <w:r w:rsidR="0092665B" w:rsidRPr="00D057AD">
              <w:rPr>
                <w:rFonts w:ascii="Arial" w:hAnsi="Arial" w:cs="Arial"/>
                <w:sz w:val="20"/>
                <w:szCs w:val="20"/>
              </w:rPr>
              <w:t>0</w:t>
            </w:r>
            <w:r w:rsidRPr="00D057AD">
              <w:rPr>
                <w:rFonts w:ascii="Arial" w:hAnsi="Arial" w:cs="Arial"/>
                <w:sz w:val="20"/>
                <w:szCs w:val="20"/>
              </w:rPr>
              <w:t>,</w:t>
            </w:r>
            <w:r w:rsidR="0092665B" w:rsidRPr="00D057AD">
              <w:rPr>
                <w:rFonts w:ascii="Arial" w:hAnsi="Arial" w:cs="Arial"/>
                <w:sz w:val="20"/>
                <w:szCs w:val="20"/>
              </w:rPr>
              <w:t>6</w:t>
            </w:r>
          </w:p>
        </w:tc>
      </w:tr>
      <w:tr w:rsidR="00817FC4" w:rsidRPr="00D057AD" w14:paraId="6074E01F" w14:textId="77777777" w:rsidTr="00C94801">
        <w:trPr>
          <w:cnfStyle w:val="000000100000" w:firstRow="0" w:lastRow="0" w:firstColumn="0" w:lastColumn="0" w:oddVBand="0" w:evenVBand="0" w:oddHBand="1" w:evenHBand="0" w:firstRowFirstColumn="0" w:firstRowLastColumn="0" w:lastRowFirstColumn="0" w:lastRowLastColumn="0"/>
          <w:trHeight w:val="20"/>
        </w:trPr>
        <w:tc>
          <w:tcPr>
            <w:tcW w:w="0" w:type="auto"/>
          </w:tcPr>
          <w:p w14:paraId="04B150AF" w14:textId="00EBFA85" w:rsidR="009F18D2" w:rsidRPr="00D057AD" w:rsidRDefault="00091D54" w:rsidP="009F18D2">
            <w:pPr>
              <w:rPr>
                <w:rFonts w:ascii="Arial" w:hAnsi="Arial" w:cs="Arial"/>
                <w:sz w:val="20"/>
                <w:szCs w:val="20"/>
              </w:rPr>
            </w:pPr>
            <w:r w:rsidRPr="00D057AD">
              <w:rPr>
                <w:rFonts w:ascii="Arial" w:hAnsi="Arial" w:cs="Arial"/>
                <w:sz w:val="20"/>
                <w:szCs w:val="20"/>
              </w:rPr>
              <w:t>Kėdainių</w:t>
            </w:r>
            <w:r w:rsidR="009F18D2" w:rsidRPr="00D057AD">
              <w:rPr>
                <w:rFonts w:ascii="Arial" w:hAnsi="Arial" w:cs="Arial"/>
                <w:sz w:val="20"/>
                <w:szCs w:val="20"/>
              </w:rPr>
              <w:t xml:space="preserve"> rajono savivaldybė</w:t>
            </w:r>
          </w:p>
        </w:tc>
        <w:tc>
          <w:tcPr>
            <w:tcW w:w="0" w:type="auto"/>
            <w:vAlign w:val="center"/>
          </w:tcPr>
          <w:p w14:paraId="21710598" w14:textId="2CBD0B29" w:rsidR="009F18D2" w:rsidRPr="00D057AD" w:rsidRDefault="009F18D2" w:rsidP="009F18D2">
            <w:pPr>
              <w:jc w:val="center"/>
              <w:rPr>
                <w:rFonts w:ascii="Arial" w:hAnsi="Arial" w:cs="Arial"/>
                <w:sz w:val="20"/>
                <w:szCs w:val="20"/>
                <w:lang w:eastAsia="lt-LT"/>
              </w:rPr>
            </w:pPr>
            <w:r w:rsidRPr="00D057AD">
              <w:rPr>
                <w:rFonts w:ascii="Arial" w:hAnsi="Arial" w:cs="Arial"/>
                <w:sz w:val="20"/>
                <w:szCs w:val="20"/>
                <w:lang w:eastAsia="lt-LT"/>
              </w:rPr>
              <w:t>4</w:t>
            </w:r>
            <w:r w:rsidR="00090626" w:rsidRPr="00D057AD">
              <w:rPr>
                <w:rFonts w:ascii="Arial" w:hAnsi="Arial" w:cs="Arial"/>
                <w:sz w:val="20"/>
                <w:szCs w:val="20"/>
                <w:lang w:eastAsia="lt-LT"/>
              </w:rPr>
              <w:t>7 872</w:t>
            </w:r>
          </w:p>
        </w:tc>
        <w:tc>
          <w:tcPr>
            <w:tcW w:w="0" w:type="auto"/>
            <w:vAlign w:val="center"/>
          </w:tcPr>
          <w:p w14:paraId="07F05EA8" w14:textId="3314BCF5" w:rsidR="009F18D2" w:rsidRPr="00D057AD" w:rsidRDefault="00090626" w:rsidP="009F18D2">
            <w:pPr>
              <w:jc w:val="center"/>
              <w:rPr>
                <w:rFonts w:ascii="Arial" w:hAnsi="Arial" w:cs="Arial"/>
                <w:sz w:val="20"/>
                <w:szCs w:val="20"/>
                <w:lang w:eastAsia="lt-LT"/>
              </w:rPr>
            </w:pPr>
            <w:r w:rsidRPr="00D057AD">
              <w:rPr>
                <w:rFonts w:ascii="Arial" w:hAnsi="Arial" w:cs="Arial"/>
                <w:sz w:val="20"/>
                <w:szCs w:val="20"/>
                <w:lang w:eastAsia="lt-LT"/>
              </w:rPr>
              <w:t>46 626</w:t>
            </w:r>
          </w:p>
        </w:tc>
        <w:tc>
          <w:tcPr>
            <w:tcW w:w="0" w:type="auto"/>
            <w:vAlign w:val="center"/>
          </w:tcPr>
          <w:p w14:paraId="2B6BFC9E" w14:textId="650876F0" w:rsidR="009F18D2" w:rsidRPr="00D057AD" w:rsidRDefault="00CB2FB0" w:rsidP="009F18D2">
            <w:pPr>
              <w:jc w:val="center"/>
              <w:rPr>
                <w:rFonts w:ascii="Arial" w:hAnsi="Arial" w:cs="Arial"/>
                <w:sz w:val="20"/>
                <w:szCs w:val="20"/>
                <w:lang w:eastAsia="lt-LT"/>
              </w:rPr>
            </w:pPr>
            <w:r w:rsidRPr="00D057AD">
              <w:rPr>
                <w:rFonts w:ascii="Arial" w:hAnsi="Arial" w:cs="Arial"/>
                <w:sz w:val="20"/>
                <w:szCs w:val="20"/>
                <w:lang w:eastAsia="lt-LT"/>
              </w:rPr>
              <w:t>45 871</w:t>
            </w:r>
          </w:p>
        </w:tc>
        <w:tc>
          <w:tcPr>
            <w:tcW w:w="0" w:type="auto"/>
            <w:vAlign w:val="center"/>
          </w:tcPr>
          <w:p w14:paraId="68C70BF8" w14:textId="4FDC550F" w:rsidR="009F18D2" w:rsidRPr="00D057AD" w:rsidRDefault="00CB2FB0" w:rsidP="009F18D2">
            <w:pPr>
              <w:jc w:val="center"/>
              <w:rPr>
                <w:rFonts w:ascii="Arial" w:hAnsi="Arial" w:cs="Arial"/>
                <w:sz w:val="20"/>
                <w:szCs w:val="20"/>
                <w:lang w:eastAsia="lt-LT"/>
              </w:rPr>
            </w:pPr>
            <w:r w:rsidRPr="00D057AD">
              <w:rPr>
                <w:rFonts w:ascii="Arial" w:hAnsi="Arial" w:cs="Arial"/>
                <w:sz w:val="20"/>
                <w:szCs w:val="20"/>
                <w:lang w:eastAsia="lt-LT"/>
              </w:rPr>
              <w:t>45 275</w:t>
            </w:r>
          </w:p>
        </w:tc>
        <w:tc>
          <w:tcPr>
            <w:tcW w:w="0" w:type="auto"/>
            <w:vAlign w:val="center"/>
          </w:tcPr>
          <w:p w14:paraId="37230961" w14:textId="58B6C855" w:rsidR="009F18D2" w:rsidRPr="00D057AD" w:rsidRDefault="004E624C" w:rsidP="009F18D2">
            <w:pPr>
              <w:jc w:val="center"/>
              <w:rPr>
                <w:rFonts w:ascii="Arial" w:hAnsi="Arial" w:cs="Arial"/>
                <w:sz w:val="20"/>
                <w:szCs w:val="20"/>
              </w:rPr>
            </w:pPr>
            <w:r w:rsidRPr="00D057AD">
              <w:rPr>
                <w:rFonts w:ascii="Arial" w:hAnsi="Arial" w:cs="Arial"/>
                <w:sz w:val="20"/>
                <w:szCs w:val="20"/>
              </w:rPr>
              <w:t>44 747</w:t>
            </w:r>
          </w:p>
        </w:tc>
        <w:tc>
          <w:tcPr>
            <w:tcW w:w="0" w:type="auto"/>
            <w:vAlign w:val="center"/>
          </w:tcPr>
          <w:p w14:paraId="562B915F" w14:textId="1B6B6096" w:rsidR="009F18D2" w:rsidRPr="00D057AD" w:rsidRDefault="009F18D2" w:rsidP="009F18D2">
            <w:pPr>
              <w:jc w:val="center"/>
              <w:rPr>
                <w:rFonts w:ascii="Arial" w:hAnsi="Arial" w:cs="Arial"/>
                <w:sz w:val="20"/>
                <w:szCs w:val="20"/>
              </w:rPr>
            </w:pPr>
            <w:r w:rsidRPr="00D057AD">
              <w:rPr>
                <w:rFonts w:ascii="Arial" w:hAnsi="Arial" w:cs="Arial"/>
                <w:sz w:val="20"/>
                <w:szCs w:val="20"/>
              </w:rPr>
              <w:t>-</w:t>
            </w:r>
            <w:r w:rsidR="00F57A09" w:rsidRPr="00D057AD">
              <w:rPr>
                <w:rFonts w:ascii="Arial" w:hAnsi="Arial" w:cs="Arial"/>
                <w:sz w:val="20"/>
                <w:szCs w:val="20"/>
              </w:rPr>
              <w:t>6</w:t>
            </w:r>
            <w:r w:rsidRPr="00D057AD">
              <w:rPr>
                <w:rFonts w:ascii="Arial" w:hAnsi="Arial" w:cs="Arial"/>
                <w:sz w:val="20"/>
                <w:szCs w:val="20"/>
              </w:rPr>
              <w:t>,</w:t>
            </w:r>
            <w:r w:rsidR="00F57A09" w:rsidRPr="00D057AD">
              <w:rPr>
                <w:rFonts w:ascii="Arial" w:hAnsi="Arial" w:cs="Arial"/>
                <w:sz w:val="20"/>
                <w:szCs w:val="20"/>
              </w:rPr>
              <w:t>5</w:t>
            </w:r>
          </w:p>
        </w:tc>
      </w:tr>
    </w:tbl>
    <w:bookmarkEnd w:id="29"/>
    <w:p w14:paraId="7EC6F3B4" w14:textId="1B923CD9" w:rsidR="009F18D2" w:rsidRPr="00D057AD" w:rsidRDefault="009F18D2" w:rsidP="009F18D2">
      <w:pPr>
        <w:spacing w:before="120" w:after="240" w:line="240" w:lineRule="auto"/>
        <w:jc w:val="center"/>
        <w:rPr>
          <w:rFonts w:ascii="Arial" w:eastAsia="Calibri" w:hAnsi="Arial" w:cs="Arial"/>
          <w:i/>
          <w:sz w:val="18"/>
          <w:szCs w:val="18"/>
        </w:rPr>
      </w:pPr>
      <w:r w:rsidRPr="00D057AD">
        <w:rPr>
          <w:rFonts w:ascii="Arial" w:eastAsia="Calibri" w:hAnsi="Arial" w:cs="Arial"/>
          <w:i/>
          <w:sz w:val="18"/>
          <w:szCs w:val="18"/>
        </w:rPr>
        <w:t>Šaltinis</w:t>
      </w:r>
      <w:r w:rsidR="00723FDD" w:rsidRPr="00D057AD">
        <w:rPr>
          <w:rFonts w:ascii="Arial" w:eastAsia="Calibri" w:hAnsi="Arial" w:cs="Arial"/>
          <w:i/>
          <w:sz w:val="18"/>
          <w:szCs w:val="18"/>
        </w:rPr>
        <w:t xml:space="preserve"> -</w:t>
      </w:r>
      <w:r w:rsidRPr="00D057AD">
        <w:rPr>
          <w:rFonts w:ascii="Arial" w:eastAsia="Calibri" w:hAnsi="Arial" w:cs="Arial"/>
          <w:i/>
          <w:sz w:val="18"/>
          <w:szCs w:val="18"/>
        </w:rPr>
        <w:t xml:space="preserve"> Lietuvos statistikos departamentas, </w:t>
      </w:r>
      <w:hyperlink r:id="rId12" w:history="1">
        <w:r w:rsidRPr="00D057AD">
          <w:rPr>
            <w:rFonts w:ascii="Arial" w:eastAsia="Calibri" w:hAnsi="Arial" w:cs="Arial"/>
            <w:i/>
            <w:sz w:val="18"/>
            <w:szCs w:val="18"/>
            <w:u w:val="single"/>
          </w:rPr>
          <w:t>http://osp.stat.gov.lt/</w:t>
        </w:r>
      </w:hyperlink>
      <w:r w:rsidRPr="00D057AD">
        <w:rPr>
          <w:rFonts w:ascii="Arial" w:eastAsia="Calibri" w:hAnsi="Arial" w:cs="Arial"/>
          <w:i/>
          <w:sz w:val="18"/>
          <w:szCs w:val="18"/>
          <w:u w:val="single"/>
        </w:rPr>
        <w:t>,</w:t>
      </w:r>
      <w:r w:rsidRPr="00D057AD">
        <w:rPr>
          <w:rFonts w:ascii="Arial" w:eastAsia="Calibri" w:hAnsi="Arial" w:cs="Arial"/>
          <w:i/>
          <w:color w:val="FF0000"/>
          <w:sz w:val="18"/>
          <w:szCs w:val="18"/>
        </w:rPr>
        <w:t xml:space="preserve"> </w:t>
      </w:r>
    </w:p>
    <w:p w14:paraId="3180368E" w14:textId="021A813A" w:rsidR="009F18D2" w:rsidRPr="00D057AD" w:rsidRDefault="009F18D2" w:rsidP="00C94801">
      <w:pPr>
        <w:spacing w:before="120" w:after="120" w:line="240" w:lineRule="auto"/>
        <w:ind w:firstLine="567"/>
        <w:jc w:val="both"/>
        <w:rPr>
          <w:rFonts w:ascii="Arial" w:eastAsia="Calibri" w:hAnsi="Arial" w:cs="Times New Roman"/>
          <w:szCs w:val="20"/>
        </w:rPr>
      </w:pPr>
      <w:r w:rsidRPr="00D057AD">
        <w:rPr>
          <w:rFonts w:ascii="Arial" w:eastAsia="Calibri" w:hAnsi="Arial" w:cs="Times New Roman"/>
          <w:szCs w:val="20"/>
        </w:rPr>
        <w:t xml:space="preserve">Analizuojamu laikotarpiu didžiausią įtaką </w:t>
      </w:r>
      <w:r w:rsidR="00091D54" w:rsidRPr="00D057AD">
        <w:rPr>
          <w:rFonts w:ascii="Arial" w:eastAsia="Calibri" w:hAnsi="Arial" w:cs="Times New Roman"/>
          <w:szCs w:val="20"/>
        </w:rPr>
        <w:t>Kėdainių</w:t>
      </w:r>
      <w:r w:rsidRPr="00D057AD">
        <w:rPr>
          <w:rFonts w:ascii="Arial" w:eastAsia="Calibri" w:hAnsi="Arial" w:cs="Times New Roman"/>
          <w:szCs w:val="20"/>
        </w:rPr>
        <w:t xml:space="preserve"> rajono savivaldybės gyventojų skaičiaus mažėjimui turėjo neigiami migracijos rodikliai. Dėl neigiamos migracijos 201</w:t>
      </w:r>
      <w:r w:rsidR="00411E04" w:rsidRPr="00D057AD">
        <w:rPr>
          <w:rFonts w:ascii="Arial" w:eastAsia="Calibri" w:hAnsi="Arial" w:cs="Times New Roman"/>
          <w:szCs w:val="20"/>
        </w:rPr>
        <w:t>6</w:t>
      </w:r>
      <w:r w:rsidR="008972C5" w:rsidRPr="00D057AD">
        <w:rPr>
          <w:rFonts w:ascii="Arial" w:eastAsia="Calibri" w:hAnsi="Arial" w:cs="Times New Roman"/>
          <w:szCs w:val="20"/>
        </w:rPr>
        <w:t>–</w:t>
      </w:r>
      <w:r w:rsidRPr="00D057AD">
        <w:rPr>
          <w:rFonts w:ascii="Arial" w:eastAsia="Calibri" w:hAnsi="Arial" w:cs="Times New Roman"/>
          <w:szCs w:val="20"/>
        </w:rPr>
        <w:t>20</w:t>
      </w:r>
      <w:r w:rsidR="00411E04" w:rsidRPr="00D057AD">
        <w:rPr>
          <w:rFonts w:ascii="Arial" w:eastAsia="Calibri" w:hAnsi="Arial" w:cs="Times New Roman"/>
          <w:szCs w:val="20"/>
        </w:rPr>
        <w:t>19</w:t>
      </w:r>
      <w:r w:rsidRPr="00D057AD">
        <w:rPr>
          <w:rFonts w:ascii="Arial" w:eastAsia="Calibri" w:hAnsi="Arial" w:cs="Times New Roman"/>
          <w:szCs w:val="20"/>
        </w:rPr>
        <w:t xml:space="preserve"> m. </w:t>
      </w:r>
      <w:r w:rsidR="00091D54" w:rsidRPr="00D057AD">
        <w:rPr>
          <w:rFonts w:ascii="Arial" w:eastAsia="Calibri" w:hAnsi="Arial" w:cs="Times New Roman"/>
          <w:szCs w:val="20"/>
        </w:rPr>
        <w:t>Kėdainių</w:t>
      </w:r>
      <w:r w:rsidRPr="00D057AD">
        <w:rPr>
          <w:rFonts w:ascii="Arial" w:eastAsia="Calibri" w:hAnsi="Arial" w:cs="Times New Roman"/>
          <w:szCs w:val="20"/>
        </w:rPr>
        <w:t xml:space="preserve"> rajono gyventojų skaičius sumažėjo </w:t>
      </w:r>
      <w:r w:rsidR="00CF2A4F" w:rsidRPr="00D057AD">
        <w:rPr>
          <w:rFonts w:ascii="Arial" w:eastAsia="Calibri" w:hAnsi="Arial" w:cs="Times New Roman"/>
          <w:szCs w:val="20"/>
        </w:rPr>
        <w:t>2 284</w:t>
      </w:r>
      <w:r w:rsidRPr="00D057AD">
        <w:rPr>
          <w:rFonts w:ascii="Arial" w:eastAsia="Calibri" w:hAnsi="Arial" w:cs="Times New Roman"/>
          <w:szCs w:val="20"/>
        </w:rPr>
        <w:t xml:space="preserve"> gyventoj</w:t>
      </w:r>
      <w:r w:rsidR="00CF2A4F" w:rsidRPr="00D057AD">
        <w:rPr>
          <w:rFonts w:ascii="Arial" w:eastAsia="Calibri" w:hAnsi="Arial" w:cs="Times New Roman"/>
          <w:szCs w:val="20"/>
        </w:rPr>
        <w:t>ais</w:t>
      </w:r>
      <w:r w:rsidRPr="00D057AD">
        <w:rPr>
          <w:rFonts w:ascii="Arial" w:eastAsia="Calibri" w:hAnsi="Arial" w:cs="Times New Roman"/>
          <w:szCs w:val="20"/>
        </w:rPr>
        <w:t xml:space="preserve"> arba vidutiniškai </w:t>
      </w:r>
      <w:r w:rsidR="00F00A27" w:rsidRPr="00D057AD">
        <w:rPr>
          <w:rFonts w:ascii="Arial" w:eastAsia="Calibri" w:hAnsi="Arial" w:cs="Times New Roman"/>
          <w:szCs w:val="20"/>
        </w:rPr>
        <w:t>571</w:t>
      </w:r>
      <w:r w:rsidRPr="00D057AD">
        <w:rPr>
          <w:rFonts w:ascii="Arial" w:eastAsia="Calibri" w:hAnsi="Arial" w:cs="Times New Roman"/>
          <w:szCs w:val="20"/>
        </w:rPr>
        <w:t xml:space="preserve"> gyventojais kasmet (daugiausia – -</w:t>
      </w:r>
      <w:r w:rsidR="00F00A27" w:rsidRPr="00D057AD">
        <w:rPr>
          <w:rFonts w:ascii="Arial" w:eastAsia="Calibri" w:hAnsi="Arial" w:cs="Times New Roman"/>
          <w:szCs w:val="20"/>
        </w:rPr>
        <w:t>866</w:t>
      </w:r>
      <w:r w:rsidRPr="00D057AD">
        <w:rPr>
          <w:rFonts w:ascii="Arial" w:eastAsia="Calibri" w:hAnsi="Arial" w:cs="Times New Roman"/>
          <w:szCs w:val="20"/>
        </w:rPr>
        <w:t xml:space="preserve"> (2016 m.), mažiausia – -</w:t>
      </w:r>
      <w:r w:rsidR="00F00A27" w:rsidRPr="00D057AD">
        <w:rPr>
          <w:rFonts w:ascii="Arial" w:eastAsia="Calibri" w:hAnsi="Arial" w:cs="Times New Roman"/>
          <w:szCs w:val="20"/>
        </w:rPr>
        <w:t>203</w:t>
      </w:r>
      <w:r w:rsidRPr="00D057AD">
        <w:rPr>
          <w:rFonts w:ascii="Arial" w:eastAsia="Calibri" w:hAnsi="Arial" w:cs="Times New Roman"/>
          <w:szCs w:val="20"/>
        </w:rPr>
        <w:t xml:space="preserve"> (201</w:t>
      </w:r>
      <w:r w:rsidR="00F00A27" w:rsidRPr="00D057AD">
        <w:rPr>
          <w:rFonts w:ascii="Arial" w:eastAsia="Calibri" w:hAnsi="Arial" w:cs="Times New Roman"/>
          <w:szCs w:val="20"/>
        </w:rPr>
        <w:t>9</w:t>
      </w:r>
      <w:r w:rsidRPr="00D057AD">
        <w:rPr>
          <w:rFonts w:ascii="Arial" w:eastAsia="Calibri" w:hAnsi="Arial" w:cs="Times New Roman"/>
          <w:szCs w:val="20"/>
        </w:rPr>
        <w:t xml:space="preserve"> m.))</w:t>
      </w:r>
      <w:r w:rsidR="008E7E0E" w:rsidRPr="00D057AD">
        <w:rPr>
          <w:rFonts w:ascii="Arial" w:eastAsia="Calibri" w:hAnsi="Arial" w:cs="Times New Roman"/>
          <w:szCs w:val="20"/>
        </w:rPr>
        <w:t xml:space="preserve">, o 2020 m. </w:t>
      </w:r>
      <w:r w:rsidR="00B34F88" w:rsidRPr="00D057AD">
        <w:rPr>
          <w:rFonts w:ascii="Arial" w:eastAsia="Calibri" w:hAnsi="Arial" w:cs="Times New Roman"/>
          <w:szCs w:val="20"/>
        </w:rPr>
        <w:t>migracij</w:t>
      </w:r>
      <w:r w:rsidR="003020D7" w:rsidRPr="00D057AD">
        <w:rPr>
          <w:rFonts w:ascii="Arial" w:eastAsia="Calibri" w:hAnsi="Arial" w:cs="Times New Roman"/>
          <w:szCs w:val="20"/>
        </w:rPr>
        <w:t xml:space="preserve">os </w:t>
      </w:r>
      <w:proofErr w:type="spellStart"/>
      <w:r w:rsidR="003020D7" w:rsidRPr="00D057AD">
        <w:rPr>
          <w:rFonts w:ascii="Arial" w:eastAsia="Calibri" w:hAnsi="Arial" w:cs="Times New Roman"/>
          <w:szCs w:val="20"/>
        </w:rPr>
        <w:t>neto</w:t>
      </w:r>
      <w:proofErr w:type="spellEnd"/>
      <w:r w:rsidR="00B34F88" w:rsidRPr="00D057AD">
        <w:rPr>
          <w:rFonts w:ascii="Arial" w:eastAsia="Calibri" w:hAnsi="Arial" w:cs="Times New Roman"/>
          <w:szCs w:val="20"/>
        </w:rPr>
        <w:t xml:space="preserve"> buvo teigiama</w:t>
      </w:r>
      <w:r w:rsidR="003020D7" w:rsidRPr="00D057AD">
        <w:rPr>
          <w:rFonts w:ascii="Arial" w:eastAsia="Calibri" w:hAnsi="Arial" w:cs="Times New Roman"/>
          <w:szCs w:val="20"/>
        </w:rPr>
        <w:t xml:space="preserve"> </w:t>
      </w:r>
      <w:r w:rsidR="00E249A8" w:rsidRPr="00D057AD">
        <w:rPr>
          <w:rFonts w:ascii="Arial" w:eastAsia="Calibri" w:hAnsi="Arial" w:cs="Times New Roman"/>
          <w:szCs w:val="20"/>
        </w:rPr>
        <w:t>ir siekė 9 asmenis</w:t>
      </w:r>
      <w:r w:rsidRPr="00D057AD">
        <w:rPr>
          <w:rFonts w:ascii="Arial" w:eastAsia="Calibri" w:hAnsi="Arial" w:cs="Times New Roman"/>
          <w:szCs w:val="20"/>
        </w:rPr>
        <w:t>. Tuo pačiu laikotarpiu šalyje taip pat buvo fiksuojami neigiami migracijos rodikliai, išskyrus 2019 m.</w:t>
      </w:r>
      <w:r w:rsidR="00AB360B" w:rsidRPr="00D057AD">
        <w:rPr>
          <w:rFonts w:ascii="Arial" w:eastAsia="Calibri" w:hAnsi="Arial" w:cs="Times New Roman"/>
          <w:szCs w:val="20"/>
        </w:rPr>
        <w:t xml:space="preserve"> ir 2020 m.</w:t>
      </w:r>
      <w:r w:rsidR="009A0216" w:rsidRPr="00D057AD">
        <w:rPr>
          <w:rFonts w:ascii="Arial" w:eastAsia="Calibri" w:hAnsi="Arial" w:cs="Times New Roman"/>
          <w:szCs w:val="20"/>
        </w:rPr>
        <w:t>,</w:t>
      </w:r>
      <w:r w:rsidRPr="00D057AD">
        <w:rPr>
          <w:rFonts w:ascii="Arial" w:eastAsia="Calibri" w:hAnsi="Arial" w:cs="Times New Roman"/>
          <w:szCs w:val="20"/>
        </w:rPr>
        <w:t xml:space="preserve"> kuomet į šalį atvykusių buvo daugiau nei išvykusiųjų</w:t>
      </w:r>
      <w:r w:rsidR="009A0216" w:rsidRPr="00D057AD">
        <w:rPr>
          <w:rFonts w:ascii="Arial" w:eastAsia="Calibri" w:hAnsi="Arial" w:cs="Times New Roman"/>
          <w:szCs w:val="20"/>
        </w:rPr>
        <w:t>.</w:t>
      </w:r>
      <w:r w:rsidRPr="00D057AD">
        <w:rPr>
          <w:rFonts w:ascii="Arial" w:eastAsia="Calibri" w:hAnsi="Arial" w:cs="Times New Roman"/>
          <w:szCs w:val="20"/>
        </w:rPr>
        <w:t xml:space="preserve"> </w:t>
      </w:r>
      <w:r w:rsidR="009A0216" w:rsidRPr="00D057AD">
        <w:rPr>
          <w:rFonts w:ascii="Arial" w:eastAsia="Calibri" w:hAnsi="Arial" w:cs="Times New Roman"/>
          <w:szCs w:val="20"/>
        </w:rPr>
        <w:t>T</w:t>
      </w:r>
      <w:r w:rsidRPr="00D057AD">
        <w:rPr>
          <w:rFonts w:ascii="Arial" w:eastAsia="Calibri" w:hAnsi="Arial" w:cs="Times New Roman"/>
          <w:szCs w:val="20"/>
        </w:rPr>
        <w:t>eigiamas migracijos pokytis buvo fiksuojamas 2018</w:t>
      </w:r>
      <w:r w:rsidR="009A0216" w:rsidRPr="00D057AD">
        <w:rPr>
          <w:rFonts w:ascii="Arial" w:eastAsia="Calibri" w:hAnsi="Arial" w:cs="Times New Roman"/>
          <w:szCs w:val="20"/>
        </w:rPr>
        <w:t xml:space="preserve"> </w:t>
      </w:r>
      <w:r w:rsidRPr="00D057AD">
        <w:rPr>
          <w:rFonts w:ascii="Arial" w:eastAsia="Calibri" w:hAnsi="Arial" w:cs="Times New Roman"/>
          <w:szCs w:val="20"/>
        </w:rPr>
        <w:t>m.</w:t>
      </w:r>
      <w:r w:rsidR="00DC7363" w:rsidRPr="00D057AD">
        <w:rPr>
          <w:rFonts w:ascii="Arial" w:eastAsia="Calibri" w:hAnsi="Arial" w:cs="Times New Roman"/>
          <w:szCs w:val="20"/>
        </w:rPr>
        <w:t>,</w:t>
      </w:r>
      <w:r w:rsidRPr="00D057AD">
        <w:rPr>
          <w:rFonts w:ascii="Arial" w:eastAsia="Calibri" w:hAnsi="Arial" w:cs="Times New Roman"/>
          <w:szCs w:val="20"/>
        </w:rPr>
        <w:t xml:space="preserve"> 2019 m. </w:t>
      </w:r>
      <w:r w:rsidR="00DC7363" w:rsidRPr="00D057AD">
        <w:rPr>
          <w:rFonts w:ascii="Arial" w:eastAsia="Calibri" w:hAnsi="Arial" w:cs="Times New Roman"/>
          <w:szCs w:val="20"/>
        </w:rPr>
        <w:t>bei 2020 m. Kauno</w:t>
      </w:r>
      <w:r w:rsidRPr="00D057AD">
        <w:rPr>
          <w:rFonts w:ascii="Arial" w:eastAsia="Calibri" w:hAnsi="Arial" w:cs="Times New Roman"/>
          <w:szCs w:val="20"/>
        </w:rPr>
        <w:t xml:space="preserve"> apskrityje. Detalūs vidaus ir tarptautinės migracijos duomenys pateikiami </w:t>
      </w:r>
      <w:r w:rsidR="00B52784" w:rsidRPr="00D057AD">
        <w:rPr>
          <w:rFonts w:ascii="Arial" w:eastAsia="Calibri" w:hAnsi="Arial" w:cs="Times New Roman"/>
          <w:szCs w:val="20"/>
        </w:rPr>
        <w:t>1.3.1.</w:t>
      </w:r>
      <w:r w:rsidR="006E2230" w:rsidRPr="00D057AD">
        <w:rPr>
          <w:rFonts w:ascii="Arial" w:eastAsia="Calibri" w:hAnsi="Arial" w:cs="Times New Roman"/>
          <w:szCs w:val="20"/>
        </w:rPr>
        <w:t>2</w:t>
      </w:r>
      <w:r w:rsidR="00B52784" w:rsidRPr="00D057AD">
        <w:rPr>
          <w:rFonts w:ascii="Arial" w:eastAsia="Calibri" w:hAnsi="Arial" w:cs="Times New Roman"/>
          <w:szCs w:val="20"/>
        </w:rPr>
        <w:t>.</w:t>
      </w:r>
      <w:r w:rsidRPr="00D057AD">
        <w:rPr>
          <w:rFonts w:ascii="Arial" w:eastAsia="Calibri" w:hAnsi="Arial" w:cs="Times New Roman"/>
          <w:szCs w:val="20"/>
        </w:rPr>
        <w:t xml:space="preserve"> lentelėje.</w:t>
      </w:r>
    </w:p>
    <w:p w14:paraId="20DCA6C2" w14:textId="77777777" w:rsidR="005919AF" w:rsidRPr="00D057AD" w:rsidRDefault="005919AF" w:rsidP="009F18D2">
      <w:pPr>
        <w:spacing w:before="240" w:after="120" w:line="240" w:lineRule="auto"/>
        <w:jc w:val="center"/>
        <w:rPr>
          <w:rFonts w:ascii="Arial" w:eastAsia="Calibri" w:hAnsi="Arial" w:cs="Times New Roman"/>
          <w:b/>
          <w:iCs/>
          <w:sz w:val="20"/>
          <w:szCs w:val="20"/>
        </w:rPr>
      </w:pPr>
      <w:bookmarkStart w:id="30" w:name="_Toc44330875"/>
      <w:bookmarkStart w:id="31" w:name="_Hlk66118969"/>
    </w:p>
    <w:p w14:paraId="0A19AAE0" w14:textId="10629FD5" w:rsidR="002E75B7" w:rsidRPr="00D057AD" w:rsidRDefault="00C94801" w:rsidP="002E75B7">
      <w:pPr>
        <w:pStyle w:val="Paantrat"/>
        <w:rPr>
          <w:rFonts w:eastAsia="Calibri"/>
        </w:rPr>
      </w:pPr>
      <w:r w:rsidRPr="00D057AD">
        <w:rPr>
          <w:rFonts w:eastAsia="Calibri"/>
        </w:rPr>
        <w:br w:type="page"/>
      </w:r>
      <w:bookmarkStart w:id="32" w:name="_Toc72499759"/>
      <w:bookmarkStart w:id="33" w:name="_Toc72499833"/>
      <w:bookmarkStart w:id="34" w:name="_Toc72500250"/>
      <w:bookmarkEnd w:id="30"/>
      <w:r w:rsidR="002E75B7" w:rsidRPr="00D057AD">
        <w:rPr>
          <w:rFonts w:eastAsia="Calibri"/>
        </w:rPr>
        <w:lastRenderedPageBreak/>
        <w:t>1.3.1.</w:t>
      </w:r>
      <w:r w:rsidR="002E75B7" w:rsidRPr="00D057AD">
        <w:rPr>
          <w:rFonts w:eastAsia="Calibri"/>
        </w:rPr>
        <w:fldChar w:fldCharType="begin"/>
      </w:r>
      <w:r w:rsidR="002E75B7" w:rsidRPr="00D057AD">
        <w:rPr>
          <w:rFonts w:eastAsia="Calibri"/>
        </w:rPr>
        <w:instrText xml:space="preserve"> SEQ lentelė \* ARABIC </w:instrText>
      </w:r>
      <w:r w:rsidR="002E75B7" w:rsidRPr="00D057AD">
        <w:rPr>
          <w:rFonts w:eastAsia="Calibri"/>
        </w:rPr>
        <w:fldChar w:fldCharType="separate"/>
      </w:r>
      <w:r w:rsidR="00595260" w:rsidRPr="00D057AD">
        <w:rPr>
          <w:rFonts w:eastAsia="Calibri"/>
          <w:noProof/>
        </w:rPr>
        <w:t>2</w:t>
      </w:r>
      <w:r w:rsidR="002E75B7" w:rsidRPr="00D057AD">
        <w:rPr>
          <w:rFonts w:eastAsia="Calibri"/>
        </w:rPr>
        <w:fldChar w:fldCharType="end"/>
      </w:r>
      <w:r w:rsidR="00FA3769" w:rsidRPr="00D057AD">
        <w:rPr>
          <w:rFonts w:eastAsia="Calibri"/>
        </w:rPr>
        <w:t>.</w:t>
      </w:r>
      <w:r w:rsidR="002E75B7" w:rsidRPr="00D057AD">
        <w:rPr>
          <w:rFonts w:eastAsia="Calibri"/>
        </w:rPr>
        <w:t xml:space="preserve"> lentelė</w:t>
      </w:r>
      <w:r w:rsidR="00AA0204" w:rsidRPr="00D057AD">
        <w:rPr>
          <w:rFonts w:eastAsia="Calibri"/>
        </w:rPr>
        <w:t>.</w:t>
      </w:r>
      <w:r w:rsidR="002E75B7" w:rsidRPr="00D057AD">
        <w:rPr>
          <w:rFonts w:eastAsia="Calibri"/>
        </w:rPr>
        <w:t xml:space="preserve"> Vidaus ir tarptautinė migracija 2016-2020 m.</w:t>
      </w:r>
      <w:bookmarkEnd w:id="32"/>
      <w:bookmarkEnd w:id="33"/>
      <w:bookmarkEnd w:id="34"/>
    </w:p>
    <w:bookmarkEnd w:id="31"/>
    <w:tbl>
      <w:tblPr>
        <w:tblStyle w:val="4sraolentel1parykinimas1"/>
        <w:tblW w:w="0" w:type="auto"/>
        <w:jc w:val="center"/>
        <w:tblLook w:val="0620" w:firstRow="1" w:lastRow="0" w:firstColumn="0" w:lastColumn="0" w:noHBand="1" w:noVBand="1"/>
      </w:tblPr>
      <w:tblGrid>
        <w:gridCol w:w="2917"/>
        <w:gridCol w:w="1045"/>
        <w:gridCol w:w="1014"/>
        <w:gridCol w:w="1089"/>
        <w:gridCol w:w="1089"/>
        <w:gridCol w:w="1089"/>
      </w:tblGrid>
      <w:tr w:rsidR="00F8299C" w:rsidRPr="00D057AD" w14:paraId="2D7B137F" w14:textId="77777777" w:rsidTr="00C94801">
        <w:trPr>
          <w:cnfStyle w:val="100000000000" w:firstRow="1" w:lastRow="0" w:firstColumn="0" w:lastColumn="0" w:oddVBand="0" w:evenVBand="0" w:oddHBand="0" w:evenHBand="0" w:firstRowFirstColumn="0" w:firstRowLastColumn="0" w:lastRowFirstColumn="0" w:lastRowLastColumn="0"/>
          <w:tblHeader/>
          <w:jc w:val="center"/>
        </w:trPr>
        <w:tc>
          <w:tcPr>
            <w:tcW w:w="0" w:type="auto"/>
          </w:tcPr>
          <w:p w14:paraId="53C6EEBD" w14:textId="77777777" w:rsidR="009F18D2" w:rsidRPr="00D057AD" w:rsidRDefault="009F18D2" w:rsidP="009F18D2">
            <w:pPr>
              <w:jc w:val="center"/>
              <w:rPr>
                <w:rFonts w:ascii="Arial" w:eastAsia="Calibri" w:hAnsi="Arial" w:cs="Arial"/>
                <w:color w:val="auto"/>
                <w:sz w:val="20"/>
                <w:szCs w:val="20"/>
              </w:rPr>
            </w:pPr>
          </w:p>
        </w:tc>
        <w:tc>
          <w:tcPr>
            <w:tcW w:w="0" w:type="auto"/>
          </w:tcPr>
          <w:p w14:paraId="11C1AD4B" w14:textId="0D5227A8" w:rsidR="009F18D2" w:rsidRPr="00D057AD" w:rsidRDefault="009F18D2" w:rsidP="00EF1CA1">
            <w:pPr>
              <w:jc w:val="center"/>
              <w:rPr>
                <w:rFonts w:ascii="Arial" w:eastAsia="Calibri" w:hAnsi="Arial" w:cs="Arial"/>
                <w:color w:val="FFFFFF" w:themeColor="background1"/>
                <w:sz w:val="20"/>
                <w:szCs w:val="20"/>
              </w:rPr>
            </w:pPr>
            <w:r w:rsidRPr="00D057AD">
              <w:rPr>
                <w:rFonts w:ascii="Arial" w:eastAsia="Calibri" w:hAnsi="Arial" w:cs="Arial"/>
                <w:color w:val="FFFFFF" w:themeColor="background1"/>
                <w:sz w:val="20"/>
                <w:szCs w:val="20"/>
              </w:rPr>
              <w:t>201</w:t>
            </w:r>
            <w:r w:rsidR="003249ED" w:rsidRPr="00D057AD">
              <w:rPr>
                <w:rFonts w:ascii="Arial" w:eastAsia="Calibri" w:hAnsi="Arial" w:cs="Arial"/>
                <w:color w:val="FFFFFF" w:themeColor="background1"/>
                <w:sz w:val="20"/>
                <w:szCs w:val="20"/>
              </w:rPr>
              <w:t>6</w:t>
            </w:r>
          </w:p>
        </w:tc>
        <w:tc>
          <w:tcPr>
            <w:tcW w:w="0" w:type="auto"/>
          </w:tcPr>
          <w:p w14:paraId="4E21C78C" w14:textId="4B06FC10" w:rsidR="009F18D2" w:rsidRPr="00D057AD" w:rsidRDefault="009F18D2" w:rsidP="00EF1CA1">
            <w:pPr>
              <w:jc w:val="center"/>
              <w:rPr>
                <w:rFonts w:ascii="Arial" w:eastAsia="Calibri" w:hAnsi="Arial" w:cs="Arial"/>
                <w:color w:val="FFFFFF" w:themeColor="background1"/>
                <w:sz w:val="20"/>
                <w:szCs w:val="20"/>
              </w:rPr>
            </w:pPr>
            <w:r w:rsidRPr="00D057AD">
              <w:rPr>
                <w:rFonts w:ascii="Arial" w:eastAsia="Calibri" w:hAnsi="Arial" w:cs="Arial"/>
                <w:color w:val="FFFFFF" w:themeColor="background1"/>
                <w:sz w:val="20"/>
                <w:szCs w:val="20"/>
              </w:rPr>
              <w:t>201</w:t>
            </w:r>
            <w:r w:rsidR="003249ED" w:rsidRPr="00D057AD">
              <w:rPr>
                <w:rFonts w:ascii="Arial" w:eastAsia="Calibri" w:hAnsi="Arial" w:cs="Arial"/>
                <w:color w:val="FFFFFF" w:themeColor="background1"/>
                <w:sz w:val="20"/>
                <w:szCs w:val="20"/>
              </w:rPr>
              <w:t>7</w:t>
            </w:r>
          </w:p>
        </w:tc>
        <w:tc>
          <w:tcPr>
            <w:tcW w:w="0" w:type="auto"/>
          </w:tcPr>
          <w:p w14:paraId="00F133A2" w14:textId="49F5DBCB" w:rsidR="009F18D2" w:rsidRPr="00D057AD" w:rsidRDefault="009F18D2" w:rsidP="00EF1CA1">
            <w:pPr>
              <w:jc w:val="center"/>
              <w:rPr>
                <w:rFonts w:ascii="Arial" w:eastAsia="Calibri" w:hAnsi="Arial" w:cs="Arial"/>
                <w:color w:val="FFFFFF" w:themeColor="background1"/>
                <w:sz w:val="20"/>
                <w:szCs w:val="20"/>
              </w:rPr>
            </w:pPr>
            <w:r w:rsidRPr="00D057AD">
              <w:rPr>
                <w:rFonts w:ascii="Arial" w:eastAsia="Calibri" w:hAnsi="Arial" w:cs="Arial"/>
                <w:color w:val="FFFFFF" w:themeColor="background1"/>
                <w:sz w:val="20"/>
                <w:szCs w:val="20"/>
              </w:rPr>
              <w:t>201</w:t>
            </w:r>
            <w:r w:rsidR="003249ED" w:rsidRPr="00D057AD">
              <w:rPr>
                <w:rFonts w:ascii="Arial" w:eastAsia="Calibri" w:hAnsi="Arial" w:cs="Arial"/>
                <w:color w:val="FFFFFF" w:themeColor="background1"/>
                <w:sz w:val="20"/>
                <w:szCs w:val="20"/>
              </w:rPr>
              <w:t>8</w:t>
            </w:r>
          </w:p>
        </w:tc>
        <w:tc>
          <w:tcPr>
            <w:tcW w:w="0" w:type="auto"/>
          </w:tcPr>
          <w:p w14:paraId="4056854C" w14:textId="606F690D" w:rsidR="009F18D2" w:rsidRPr="00D057AD" w:rsidRDefault="009F18D2" w:rsidP="00EF1CA1">
            <w:pPr>
              <w:jc w:val="center"/>
              <w:rPr>
                <w:rFonts w:ascii="Arial" w:eastAsia="Calibri" w:hAnsi="Arial" w:cs="Arial"/>
                <w:color w:val="FFFFFF" w:themeColor="background1"/>
                <w:sz w:val="20"/>
                <w:szCs w:val="20"/>
              </w:rPr>
            </w:pPr>
            <w:r w:rsidRPr="00D057AD">
              <w:rPr>
                <w:rFonts w:ascii="Arial" w:eastAsia="Calibri" w:hAnsi="Arial" w:cs="Arial"/>
                <w:color w:val="FFFFFF" w:themeColor="background1"/>
                <w:sz w:val="20"/>
                <w:szCs w:val="20"/>
              </w:rPr>
              <w:t>201</w:t>
            </w:r>
            <w:r w:rsidR="003249ED" w:rsidRPr="00D057AD">
              <w:rPr>
                <w:rFonts w:ascii="Arial" w:eastAsia="Calibri" w:hAnsi="Arial" w:cs="Arial"/>
                <w:color w:val="FFFFFF" w:themeColor="background1"/>
                <w:sz w:val="20"/>
                <w:szCs w:val="20"/>
              </w:rPr>
              <w:t>9</w:t>
            </w:r>
          </w:p>
        </w:tc>
        <w:tc>
          <w:tcPr>
            <w:tcW w:w="0" w:type="auto"/>
          </w:tcPr>
          <w:p w14:paraId="52449E55" w14:textId="00B09C02" w:rsidR="009F18D2" w:rsidRPr="00D057AD" w:rsidRDefault="009F18D2" w:rsidP="00EF1CA1">
            <w:pPr>
              <w:jc w:val="center"/>
              <w:rPr>
                <w:rFonts w:ascii="Arial" w:eastAsia="Calibri" w:hAnsi="Arial" w:cs="Arial"/>
                <w:color w:val="FFFFFF" w:themeColor="background1"/>
                <w:sz w:val="20"/>
                <w:szCs w:val="20"/>
              </w:rPr>
            </w:pPr>
            <w:r w:rsidRPr="00D057AD">
              <w:rPr>
                <w:rFonts w:ascii="Arial" w:eastAsia="Calibri" w:hAnsi="Arial" w:cs="Arial"/>
                <w:color w:val="FFFFFF" w:themeColor="background1"/>
                <w:sz w:val="20"/>
                <w:szCs w:val="20"/>
              </w:rPr>
              <w:t>20</w:t>
            </w:r>
            <w:r w:rsidR="003249ED" w:rsidRPr="00D057AD">
              <w:rPr>
                <w:rFonts w:ascii="Arial" w:eastAsia="Calibri" w:hAnsi="Arial" w:cs="Arial"/>
                <w:color w:val="FFFFFF" w:themeColor="background1"/>
                <w:sz w:val="20"/>
                <w:szCs w:val="20"/>
              </w:rPr>
              <w:t>20</w:t>
            </w:r>
          </w:p>
        </w:tc>
      </w:tr>
      <w:tr w:rsidR="00F8299C" w:rsidRPr="00D057AD" w14:paraId="7FA1091F" w14:textId="77777777" w:rsidTr="00C94801">
        <w:trPr>
          <w:jc w:val="center"/>
        </w:trPr>
        <w:tc>
          <w:tcPr>
            <w:tcW w:w="0" w:type="auto"/>
          </w:tcPr>
          <w:p w14:paraId="65A7C933" w14:textId="77777777" w:rsidR="009F18D2" w:rsidRPr="00D057AD" w:rsidRDefault="009F18D2" w:rsidP="009F18D2">
            <w:pPr>
              <w:rPr>
                <w:rFonts w:ascii="Arial" w:eastAsia="Calibri" w:hAnsi="Arial" w:cs="Arial"/>
                <w:b/>
                <w:bCs/>
                <w:sz w:val="20"/>
                <w:szCs w:val="20"/>
              </w:rPr>
            </w:pPr>
            <w:r w:rsidRPr="00D057AD">
              <w:rPr>
                <w:rFonts w:ascii="Arial" w:eastAsia="Calibri" w:hAnsi="Arial" w:cs="Arial"/>
                <w:b/>
                <w:bCs/>
                <w:sz w:val="20"/>
                <w:szCs w:val="20"/>
              </w:rPr>
              <w:t>Lietuvos Respublika</w:t>
            </w:r>
          </w:p>
        </w:tc>
        <w:tc>
          <w:tcPr>
            <w:tcW w:w="0" w:type="auto"/>
          </w:tcPr>
          <w:p w14:paraId="70DE901A" w14:textId="77777777" w:rsidR="009F18D2" w:rsidRPr="00D057AD" w:rsidRDefault="009F18D2" w:rsidP="00EF1CA1">
            <w:pPr>
              <w:ind w:right="-174"/>
              <w:jc w:val="center"/>
              <w:rPr>
                <w:rFonts w:ascii="Arial" w:hAnsi="Arial" w:cs="Arial"/>
                <w:b/>
                <w:sz w:val="20"/>
                <w:szCs w:val="20"/>
                <w:lang w:eastAsia="lt-LT"/>
              </w:rPr>
            </w:pPr>
          </w:p>
        </w:tc>
        <w:tc>
          <w:tcPr>
            <w:tcW w:w="0" w:type="auto"/>
          </w:tcPr>
          <w:p w14:paraId="254B28D6" w14:textId="77777777" w:rsidR="009F18D2" w:rsidRPr="00D057AD" w:rsidRDefault="009F18D2" w:rsidP="00EF1CA1">
            <w:pPr>
              <w:ind w:right="-131"/>
              <w:jc w:val="center"/>
              <w:rPr>
                <w:rFonts w:ascii="Arial" w:hAnsi="Arial" w:cs="Arial"/>
                <w:b/>
                <w:sz w:val="20"/>
                <w:szCs w:val="20"/>
                <w:lang w:eastAsia="lt-LT"/>
              </w:rPr>
            </w:pPr>
          </w:p>
        </w:tc>
        <w:tc>
          <w:tcPr>
            <w:tcW w:w="0" w:type="auto"/>
          </w:tcPr>
          <w:p w14:paraId="4F6A6917" w14:textId="77777777" w:rsidR="009F18D2" w:rsidRPr="00D057AD" w:rsidRDefault="009F18D2" w:rsidP="00EF1CA1">
            <w:pPr>
              <w:ind w:right="-103"/>
              <w:jc w:val="center"/>
              <w:rPr>
                <w:rFonts w:ascii="Arial" w:hAnsi="Arial" w:cs="Arial"/>
                <w:b/>
                <w:sz w:val="20"/>
                <w:szCs w:val="20"/>
                <w:lang w:eastAsia="lt-LT"/>
              </w:rPr>
            </w:pPr>
          </w:p>
        </w:tc>
        <w:tc>
          <w:tcPr>
            <w:tcW w:w="0" w:type="auto"/>
          </w:tcPr>
          <w:p w14:paraId="404E7EE8" w14:textId="77777777" w:rsidR="009F18D2" w:rsidRPr="00D057AD" w:rsidRDefault="009F18D2" w:rsidP="00EF1CA1">
            <w:pPr>
              <w:ind w:right="-103"/>
              <w:jc w:val="center"/>
              <w:rPr>
                <w:rFonts w:ascii="Arial" w:hAnsi="Arial" w:cs="Arial"/>
                <w:b/>
                <w:sz w:val="20"/>
                <w:szCs w:val="20"/>
                <w:lang w:eastAsia="lt-LT"/>
              </w:rPr>
            </w:pPr>
          </w:p>
        </w:tc>
        <w:tc>
          <w:tcPr>
            <w:tcW w:w="0" w:type="auto"/>
          </w:tcPr>
          <w:p w14:paraId="1E67652C" w14:textId="77777777" w:rsidR="009F18D2" w:rsidRPr="00D057AD" w:rsidRDefault="009F18D2" w:rsidP="00EF1CA1">
            <w:pPr>
              <w:ind w:right="-103"/>
              <w:jc w:val="center"/>
              <w:rPr>
                <w:rFonts w:ascii="Arial" w:hAnsi="Arial" w:cs="Arial"/>
                <w:b/>
                <w:sz w:val="20"/>
                <w:szCs w:val="20"/>
                <w:lang w:eastAsia="lt-LT"/>
              </w:rPr>
            </w:pPr>
          </w:p>
        </w:tc>
      </w:tr>
      <w:tr w:rsidR="00F8299C" w:rsidRPr="00D057AD" w14:paraId="76CCB7FE" w14:textId="77777777" w:rsidTr="00C94801">
        <w:trPr>
          <w:jc w:val="center"/>
        </w:trPr>
        <w:tc>
          <w:tcPr>
            <w:tcW w:w="0" w:type="auto"/>
          </w:tcPr>
          <w:p w14:paraId="5FE7D6AE" w14:textId="77777777" w:rsidR="009F18D2" w:rsidRPr="00D057AD" w:rsidRDefault="009F18D2" w:rsidP="009F18D2">
            <w:pPr>
              <w:rPr>
                <w:rFonts w:ascii="Arial" w:eastAsia="Calibri" w:hAnsi="Arial" w:cs="Arial"/>
                <w:bCs/>
                <w:i/>
                <w:sz w:val="20"/>
                <w:szCs w:val="20"/>
              </w:rPr>
            </w:pPr>
            <w:r w:rsidRPr="00D057AD">
              <w:rPr>
                <w:rFonts w:ascii="Arial" w:eastAsia="Calibri" w:hAnsi="Arial" w:cs="Arial"/>
                <w:i/>
                <w:sz w:val="20"/>
                <w:szCs w:val="20"/>
              </w:rPr>
              <w:t>Išvykusieji ir emigrantai</w:t>
            </w:r>
          </w:p>
        </w:tc>
        <w:tc>
          <w:tcPr>
            <w:tcW w:w="0" w:type="auto"/>
          </w:tcPr>
          <w:p w14:paraId="5C23CB1E" w14:textId="0B25204F" w:rsidR="009F18D2" w:rsidRPr="00D057AD" w:rsidRDefault="009358CE" w:rsidP="00EF1CA1">
            <w:pPr>
              <w:ind w:right="75"/>
              <w:jc w:val="center"/>
              <w:rPr>
                <w:rFonts w:ascii="Arial" w:hAnsi="Arial" w:cs="Arial"/>
                <w:sz w:val="20"/>
                <w:szCs w:val="20"/>
                <w:lang w:eastAsia="lt-LT"/>
              </w:rPr>
            </w:pPr>
            <w:r w:rsidRPr="00D057AD">
              <w:rPr>
                <w:rFonts w:ascii="Arial" w:hAnsi="Arial" w:cs="Arial"/>
                <w:sz w:val="20"/>
                <w:szCs w:val="20"/>
                <w:lang w:eastAsia="lt-LT"/>
              </w:rPr>
              <w:t>118 905</w:t>
            </w:r>
          </w:p>
        </w:tc>
        <w:tc>
          <w:tcPr>
            <w:tcW w:w="0" w:type="auto"/>
          </w:tcPr>
          <w:p w14:paraId="64342C0B" w14:textId="2DD68F82" w:rsidR="009F18D2" w:rsidRPr="00D057AD" w:rsidRDefault="009358CE" w:rsidP="00EF1CA1">
            <w:pPr>
              <w:ind w:right="75"/>
              <w:jc w:val="center"/>
              <w:rPr>
                <w:rFonts w:ascii="Arial" w:hAnsi="Arial" w:cs="Arial"/>
                <w:sz w:val="20"/>
                <w:szCs w:val="20"/>
                <w:lang w:eastAsia="lt-LT"/>
              </w:rPr>
            </w:pPr>
            <w:r w:rsidRPr="00D057AD">
              <w:rPr>
                <w:rFonts w:ascii="Arial" w:hAnsi="Arial" w:cs="Arial"/>
                <w:sz w:val="20"/>
                <w:szCs w:val="20"/>
                <w:lang w:eastAsia="lt-LT"/>
              </w:rPr>
              <w:t>117 342</w:t>
            </w:r>
          </w:p>
        </w:tc>
        <w:tc>
          <w:tcPr>
            <w:tcW w:w="0" w:type="auto"/>
          </w:tcPr>
          <w:p w14:paraId="408A7C49" w14:textId="22152110" w:rsidR="009F18D2" w:rsidRPr="00D057AD" w:rsidRDefault="00EF1CA1" w:rsidP="00EF1CA1">
            <w:pPr>
              <w:ind w:right="75"/>
              <w:jc w:val="center"/>
              <w:rPr>
                <w:rFonts w:ascii="Arial" w:hAnsi="Arial" w:cs="Arial"/>
                <w:sz w:val="20"/>
                <w:szCs w:val="20"/>
                <w:lang w:eastAsia="lt-LT"/>
              </w:rPr>
            </w:pPr>
            <w:r w:rsidRPr="00D057AD">
              <w:rPr>
                <w:rFonts w:ascii="Arial" w:hAnsi="Arial" w:cs="Arial"/>
                <w:sz w:val="20"/>
                <w:szCs w:val="20"/>
                <w:lang w:eastAsia="lt-LT"/>
              </w:rPr>
              <w:t>108 382</w:t>
            </w:r>
          </w:p>
        </w:tc>
        <w:tc>
          <w:tcPr>
            <w:tcW w:w="0" w:type="auto"/>
          </w:tcPr>
          <w:p w14:paraId="1BCED1A4" w14:textId="162C850D" w:rsidR="009F18D2" w:rsidRPr="00D057AD" w:rsidRDefault="00EF1CA1" w:rsidP="00EF1CA1">
            <w:pPr>
              <w:ind w:right="75"/>
              <w:jc w:val="center"/>
              <w:rPr>
                <w:rFonts w:ascii="Arial" w:hAnsi="Arial" w:cs="Arial"/>
                <w:sz w:val="20"/>
                <w:szCs w:val="20"/>
                <w:lang w:eastAsia="lt-LT"/>
              </w:rPr>
            </w:pPr>
            <w:r w:rsidRPr="00D057AD">
              <w:rPr>
                <w:rFonts w:ascii="Arial" w:hAnsi="Arial" w:cs="Arial"/>
                <w:sz w:val="20"/>
                <w:szCs w:val="20"/>
                <w:lang w:eastAsia="lt-LT"/>
              </w:rPr>
              <w:t>102 438</w:t>
            </w:r>
          </w:p>
        </w:tc>
        <w:tc>
          <w:tcPr>
            <w:tcW w:w="0" w:type="auto"/>
          </w:tcPr>
          <w:p w14:paraId="684D413D" w14:textId="1838CECE" w:rsidR="009F18D2" w:rsidRPr="00D057AD" w:rsidRDefault="00EF1CA1" w:rsidP="00EF1CA1">
            <w:pPr>
              <w:ind w:right="75"/>
              <w:jc w:val="center"/>
              <w:rPr>
                <w:rFonts w:ascii="Arial" w:hAnsi="Arial" w:cs="Arial"/>
                <w:sz w:val="20"/>
                <w:szCs w:val="20"/>
                <w:lang w:eastAsia="lt-LT"/>
              </w:rPr>
            </w:pPr>
            <w:r w:rsidRPr="00D057AD">
              <w:rPr>
                <w:rFonts w:ascii="Arial" w:hAnsi="Arial" w:cs="Arial"/>
                <w:sz w:val="20"/>
                <w:szCs w:val="20"/>
                <w:lang w:eastAsia="lt-LT"/>
              </w:rPr>
              <w:t>93 698</w:t>
            </w:r>
          </w:p>
        </w:tc>
      </w:tr>
      <w:tr w:rsidR="00F8299C" w:rsidRPr="00D057AD" w14:paraId="7DA6908D" w14:textId="77777777" w:rsidTr="00C94801">
        <w:trPr>
          <w:jc w:val="center"/>
        </w:trPr>
        <w:tc>
          <w:tcPr>
            <w:tcW w:w="0" w:type="auto"/>
          </w:tcPr>
          <w:p w14:paraId="26BB8EA0" w14:textId="77777777" w:rsidR="009F18D2" w:rsidRPr="00D057AD" w:rsidRDefault="009F18D2" w:rsidP="009F18D2">
            <w:pPr>
              <w:rPr>
                <w:rFonts w:ascii="Arial" w:eastAsia="Calibri" w:hAnsi="Arial" w:cs="Arial"/>
                <w:bCs/>
                <w:i/>
                <w:sz w:val="20"/>
                <w:szCs w:val="20"/>
              </w:rPr>
            </w:pPr>
            <w:r w:rsidRPr="00D057AD">
              <w:rPr>
                <w:rFonts w:ascii="Arial" w:eastAsia="Calibri" w:hAnsi="Arial" w:cs="Arial"/>
                <w:i/>
                <w:sz w:val="20"/>
                <w:szCs w:val="20"/>
              </w:rPr>
              <w:t>Atvykusieji ir imigrantai</w:t>
            </w:r>
          </w:p>
        </w:tc>
        <w:tc>
          <w:tcPr>
            <w:tcW w:w="0" w:type="auto"/>
          </w:tcPr>
          <w:p w14:paraId="045B53A4" w14:textId="0FA66560" w:rsidR="009F18D2" w:rsidRPr="00D057AD" w:rsidRDefault="00BE4F22" w:rsidP="00EF1CA1">
            <w:pPr>
              <w:ind w:left="75" w:right="75"/>
              <w:jc w:val="center"/>
              <w:rPr>
                <w:rFonts w:ascii="Arial" w:hAnsi="Arial" w:cs="Arial"/>
                <w:sz w:val="20"/>
                <w:szCs w:val="20"/>
                <w:lang w:eastAsia="lt-LT"/>
              </w:rPr>
            </w:pPr>
            <w:r w:rsidRPr="00D057AD">
              <w:rPr>
                <w:rFonts w:ascii="Arial" w:hAnsi="Arial" w:cs="Arial"/>
                <w:sz w:val="20"/>
                <w:szCs w:val="20"/>
                <w:lang w:eastAsia="lt-LT"/>
              </w:rPr>
              <w:t>88 734</w:t>
            </w:r>
          </w:p>
        </w:tc>
        <w:tc>
          <w:tcPr>
            <w:tcW w:w="0" w:type="auto"/>
          </w:tcPr>
          <w:p w14:paraId="3EA460F1" w14:textId="512C1093" w:rsidR="009F18D2" w:rsidRPr="00D057AD" w:rsidRDefault="00BE4F22" w:rsidP="00EF1CA1">
            <w:pPr>
              <w:ind w:left="75" w:right="75"/>
              <w:jc w:val="center"/>
              <w:rPr>
                <w:rFonts w:ascii="Arial" w:hAnsi="Arial" w:cs="Arial"/>
                <w:sz w:val="20"/>
                <w:szCs w:val="20"/>
                <w:lang w:eastAsia="lt-LT"/>
              </w:rPr>
            </w:pPr>
            <w:r w:rsidRPr="00D057AD">
              <w:rPr>
                <w:rFonts w:ascii="Arial" w:hAnsi="Arial" w:cs="Arial"/>
                <w:sz w:val="20"/>
                <w:szCs w:val="20"/>
                <w:lang w:eastAsia="lt-LT"/>
              </w:rPr>
              <w:t>89 785</w:t>
            </w:r>
          </w:p>
        </w:tc>
        <w:tc>
          <w:tcPr>
            <w:tcW w:w="0" w:type="auto"/>
          </w:tcPr>
          <w:p w14:paraId="4327D764" w14:textId="56628382" w:rsidR="009F18D2" w:rsidRPr="00D057AD" w:rsidRDefault="00BE4F22" w:rsidP="00EF1CA1">
            <w:pPr>
              <w:ind w:left="75" w:right="75"/>
              <w:jc w:val="center"/>
              <w:rPr>
                <w:rFonts w:ascii="Arial" w:hAnsi="Arial" w:cs="Arial"/>
                <w:sz w:val="20"/>
                <w:szCs w:val="20"/>
                <w:lang w:eastAsia="lt-LT"/>
              </w:rPr>
            </w:pPr>
            <w:r w:rsidRPr="00D057AD">
              <w:rPr>
                <w:rFonts w:ascii="Arial" w:hAnsi="Arial" w:cs="Arial"/>
                <w:sz w:val="20"/>
                <w:szCs w:val="20"/>
                <w:lang w:eastAsia="lt-LT"/>
              </w:rPr>
              <w:t>105 090</w:t>
            </w:r>
          </w:p>
        </w:tc>
        <w:tc>
          <w:tcPr>
            <w:tcW w:w="0" w:type="auto"/>
          </w:tcPr>
          <w:p w14:paraId="6A7EE8FF" w14:textId="7959F58B" w:rsidR="009F18D2" w:rsidRPr="00D057AD" w:rsidRDefault="00BE4F22" w:rsidP="00EF1CA1">
            <w:pPr>
              <w:ind w:left="75" w:right="75"/>
              <w:jc w:val="center"/>
              <w:rPr>
                <w:rFonts w:ascii="Arial" w:hAnsi="Arial" w:cs="Arial"/>
                <w:sz w:val="20"/>
                <w:szCs w:val="20"/>
                <w:lang w:eastAsia="lt-LT"/>
              </w:rPr>
            </w:pPr>
            <w:r w:rsidRPr="00D057AD">
              <w:rPr>
                <w:rFonts w:ascii="Arial" w:hAnsi="Arial" w:cs="Arial"/>
                <w:sz w:val="20"/>
                <w:szCs w:val="20"/>
                <w:lang w:eastAsia="lt-LT"/>
              </w:rPr>
              <w:t>113 232</w:t>
            </w:r>
          </w:p>
        </w:tc>
        <w:tc>
          <w:tcPr>
            <w:tcW w:w="0" w:type="auto"/>
          </w:tcPr>
          <w:p w14:paraId="21BD7E64" w14:textId="5A3D7331" w:rsidR="009F18D2" w:rsidRPr="00D057AD" w:rsidRDefault="00BE4F22" w:rsidP="00EF1CA1">
            <w:pPr>
              <w:ind w:left="75" w:right="75"/>
              <w:jc w:val="center"/>
              <w:rPr>
                <w:rFonts w:ascii="Arial" w:hAnsi="Arial" w:cs="Arial"/>
                <w:sz w:val="20"/>
                <w:szCs w:val="20"/>
                <w:lang w:eastAsia="lt-LT"/>
              </w:rPr>
            </w:pPr>
            <w:r w:rsidRPr="00D057AD">
              <w:rPr>
                <w:rFonts w:ascii="Arial" w:hAnsi="Arial" w:cs="Arial"/>
                <w:sz w:val="20"/>
                <w:szCs w:val="20"/>
                <w:lang w:eastAsia="lt-LT"/>
              </w:rPr>
              <w:t>113 691</w:t>
            </w:r>
          </w:p>
        </w:tc>
      </w:tr>
      <w:tr w:rsidR="00F8299C" w:rsidRPr="00D057AD" w14:paraId="67D5A920" w14:textId="77777777" w:rsidTr="00C94801">
        <w:trPr>
          <w:jc w:val="center"/>
        </w:trPr>
        <w:tc>
          <w:tcPr>
            <w:tcW w:w="0" w:type="auto"/>
          </w:tcPr>
          <w:p w14:paraId="7A046356" w14:textId="77777777" w:rsidR="009F18D2" w:rsidRPr="00D057AD" w:rsidRDefault="009F18D2" w:rsidP="009F18D2">
            <w:pPr>
              <w:rPr>
                <w:rFonts w:ascii="Arial" w:eastAsia="Calibri" w:hAnsi="Arial" w:cs="Arial"/>
                <w:bCs/>
                <w:i/>
                <w:sz w:val="20"/>
                <w:szCs w:val="20"/>
              </w:rPr>
            </w:pPr>
            <w:r w:rsidRPr="00D057AD">
              <w:rPr>
                <w:rFonts w:ascii="Arial" w:eastAsia="Calibri" w:hAnsi="Arial" w:cs="Arial"/>
                <w:bCs/>
                <w:i/>
                <w:sz w:val="20"/>
                <w:szCs w:val="20"/>
              </w:rPr>
              <w:t xml:space="preserve">Bendra migracijos </w:t>
            </w:r>
            <w:proofErr w:type="spellStart"/>
            <w:r w:rsidRPr="00D057AD">
              <w:rPr>
                <w:rFonts w:ascii="Arial" w:eastAsia="Calibri" w:hAnsi="Arial" w:cs="Arial"/>
                <w:bCs/>
                <w:i/>
                <w:sz w:val="20"/>
                <w:szCs w:val="20"/>
              </w:rPr>
              <w:t>neto</w:t>
            </w:r>
            <w:proofErr w:type="spellEnd"/>
          </w:p>
        </w:tc>
        <w:tc>
          <w:tcPr>
            <w:tcW w:w="0" w:type="auto"/>
          </w:tcPr>
          <w:p w14:paraId="1563CCA9" w14:textId="5C40B123" w:rsidR="009F18D2" w:rsidRPr="00D057AD" w:rsidRDefault="009F18D2" w:rsidP="00EF1CA1">
            <w:pPr>
              <w:ind w:left="75" w:right="75"/>
              <w:jc w:val="center"/>
              <w:rPr>
                <w:rFonts w:ascii="Arial" w:hAnsi="Arial" w:cs="Arial"/>
                <w:sz w:val="20"/>
                <w:szCs w:val="20"/>
                <w:lang w:eastAsia="lt-LT"/>
              </w:rPr>
            </w:pPr>
            <w:r w:rsidRPr="00D057AD">
              <w:rPr>
                <w:rFonts w:ascii="Arial" w:hAnsi="Arial" w:cs="Arial"/>
                <w:sz w:val="20"/>
                <w:szCs w:val="20"/>
                <w:lang w:eastAsia="lt-LT"/>
              </w:rPr>
              <w:t>-</w:t>
            </w:r>
            <w:r w:rsidR="009309D3" w:rsidRPr="00D057AD">
              <w:rPr>
                <w:rFonts w:ascii="Arial" w:hAnsi="Arial" w:cs="Arial"/>
                <w:sz w:val="20"/>
                <w:szCs w:val="20"/>
                <w:lang w:eastAsia="lt-LT"/>
              </w:rPr>
              <w:t>30 171</w:t>
            </w:r>
          </w:p>
        </w:tc>
        <w:tc>
          <w:tcPr>
            <w:tcW w:w="0" w:type="auto"/>
          </w:tcPr>
          <w:p w14:paraId="30AF30F5" w14:textId="479B7E4B" w:rsidR="009F18D2" w:rsidRPr="00D057AD" w:rsidRDefault="009F18D2" w:rsidP="00EF1CA1">
            <w:pPr>
              <w:ind w:right="75"/>
              <w:jc w:val="center"/>
              <w:rPr>
                <w:rFonts w:ascii="Arial" w:hAnsi="Arial" w:cs="Arial"/>
                <w:sz w:val="20"/>
                <w:szCs w:val="20"/>
                <w:lang w:eastAsia="lt-LT"/>
              </w:rPr>
            </w:pPr>
            <w:r w:rsidRPr="00D057AD">
              <w:rPr>
                <w:rFonts w:ascii="Arial" w:hAnsi="Arial" w:cs="Arial"/>
                <w:sz w:val="20"/>
                <w:szCs w:val="20"/>
                <w:lang w:eastAsia="lt-LT"/>
              </w:rPr>
              <w:t>-</w:t>
            </w:r>
            <w:r w:rsidR="009309D3" w:rsidRPr="00D057AD">
              <w:rPr>
                <w:rFonts w:ascii="Arial" w:hAnsi="Arial" w:cs="Arial"/>
                <w:sz w:val="20"/>
                <w:szCs w:val="20"/>
                <w:lang w:eastAsia="lt-LT"/>
              </w:rPr>
              <w:t>27</w:t>
            </w:r>
            <w:r w:rsidRPr="00D057AD">
              <w:rPr>
                <w:rFonts w:ascii="Arial" w:hAnsi="Arial" w:cs="Arial"/>
                <w:sz w:val="20"/>
                <w:szCs w:val="20"/>
                <w:lang w:eastAsia="lt-LT"/>
              </w:rPr>
              <w:t xml:space="preserve"> </w:t>
            </w:r>
            <w:r w:rsidR="009309D3" w:rsidRPr="00D057AD">
              <w:rPr>
                <w:rFonts w:ascii="Arial" w:hAnsi="Arial" w:cs="Arial"/>
                <w:sz w:val="20"/>
                <w:szCs w:val="20"/>
                <w:lang w:eastAsia="lt-LT"/>
              </w:rPr>
              <w:t>557</w:t>
            </w:r>
          </w:p>
        </w:tc>
        <w:tc>
          <w:tcPr>
            <w:tcW w:w="0" w:type="auto"/>
          </w:tcPr>
          <w:p w14:paraId="4BF5FE5F" w14:textId="7085A17E" w:rsidR="009F18D2" w:rsidRPr="00D057AD" w:rsidRDefault="009F18D2" w:rsidP="00EF1CA1">
            <w:pPr>
              <w:ind w:right="-103"/>
              <w:jc w:val="center"/>
              <w:rPr>
                <w:rFonts w:ascii="Arial" w:hAnsi="Arial" w:cs="Arial"/>
                <w:sz w:val="20"/>
                <w:szCs w:val="20"/>
                <w:lang w:eastAsia="lt-LT"/>
              </w:rPr>
            </w:pPr>
            <w:r w:rsidRPr="00D057AD">
              <w:rPr>
                <w:rFonts w:ascii="Arial" w:hAnsi="Arial" w:cs="Arial"/>
                <w:sz w:val="20"/>
                <w:szCs w:val="20"/>
                <w:lang w:eastAsia="lt-LT"/>
              </w:rPr>
              <w:t>-</w:t>
            </w:r>
            <w:r w:rsidR="00DB54D3" w:rsidRPr="00D057AD">
              <w:rPr>
                <w:rFonts w:ascii="Arial" w:hAnsi="Arial" w:cs="Arial"/>
                <w:sz w:val="20"/>
                <w:szCs w:val="20"/>
                <w:lang w:eastAsia="lt-LT"/>
              </w:rPr>
              <w:t>3 292</w:t>
            </w:r>
          </w:p>
        </w:tc>
        <w:tc>
          <w:tcPr>
            <w:tcW w:w="0" w:type="auto"/>
          </w:tcPr>
          <w:p w14:paraId="372C5469" w14:textId="0D8DBB8B" w:rsidR="009F18D2" w:rsidRPr="00D057AD" w:rsidRDefault="00DB54D3" w:rsidP="00EF1CA1">
            <w:pPr>
              <w:ind w:right="-103"/>
              <w:jc w:val="center"/>
              <w:rPr>
                <w:rFonts w:ascii="Arial" w:hAnsi="Arial" w:cs="Arial"/>
                <w:sz w:val="20"/>
                <w:szCs w:val="20"/>
                <w:lang w:eastAsia="lt-LT"/>
              </w:rPr>
            </w:pPr>
            <w:r w:rsidRPr="00D057AD">
              <w:rPr>
                <w:rFonts w:ascii="Arial" w:hAnsi="Arial" w:cs="Arial"/>
                <w:sz w:val="20"/>
                <w:szCs w:val="20"/>
                <w:lang w:eastAsia="lt-LT"/>
              </w:rPr>
              <w:t>10 794</w:t>
            </w:r>
          </w:p>
        </w:tc>
        <w:tc>
          <w:tcPr>
            <w:tcW w:w="0" w:type="auto"/>
          </w:tcPr>
          <w:p w14:paraId="3AAF0814" w14:textId="638E14FC" w:rsidR="009F18D2" w:rsidRPr="00D057AD" w:rsidRDefault="009F18D2" w:rsidP="00EF1CA1">
            <w:pPr>
              <w:ind w:right="-103"/>
              <w:jc w:val="center"/>
              <w:rPr>
                <w:rFonts w:ascii="Arial" w:hAnsi="Arial" w:cs="Arial"/>
                <w:sz w:val="20"/>
                <w:szCs w:val="20"/>
                <w:lang w:eastAsia="lt-LT"/>
              </w:rPr>
            </w:pPr>
            <w:r w:rsidRPr="00D057AD">
              <w:rPr>
                <w:rFonts w:ascii="Arial" w:hAnsi="Arial" w:cs="Arial"/>
                <w:sz w:val="20"/>
                <w:szCs w:val="20"/>
                <w:lang w:eastAsia="lt-LT"/>
              </w:rPr>
              <w:t>1</w:t>
            </w:r>
            <w:r w:rsidR="00DB54D3" w:rsidRPr="00D057AD">
              <w:rPr>
                <w:rFonts w:ascii="Arial" w:hAnsi="Arial" w:cs="Arial"/>
                <w:sz w:val="20"/>
                <w:szCs w:val="20"/>
                <w:lang w:eastAsia="lt-LT"/>
              </w:rPr>
              <w:t>9</w:t>
            </w:r>
            <w:r w:rsidRPr="00D057AD">
              <w:rPr>
                <w:rFonts w:ascii="Arial" w:hAnsi="Arial" w:cs="Arial"/>
                <w:sz w:val="20"/>
                <w:szCs w:val="20"/>
                <w:lang w:eastAsia="lt-LT"/>
              </w:rPr>
              <w:t xml:space="preserve"> </w:t>
            </w:r>
            <w:r w:rsidR="00DB54D3" w:rsidRPr="00D057AD">
              <w:rPr>
                <w:rFonts w:ascii="Arial" w:hAnsi="Arial" w:cs="Arial"/>
                <w:sz w:val="20"/>
                <w:szCs w:val="20"/>
                <w:lang w:eastAsia="lt-LT"/>
              </w:rPr>
              <w:t>993</w:t>
            </w:r>
          </w:p>
        </w:tc>
      </w:tr>
      <w:tr w:rsidR="00F8299C" w:rsidRPr="00D057AD" w14:paraId="61F8323A" w14:textId="77777777" w:rsidTr="00C94801">
        <w:trPr>
          <w:jc w:val="center"/>
        </w:trPr>
        <w:tc>
          <w:tcPr>
            <w:tcW w:w="0" w:type="auto"/>
            <w:shd w:val="clear" w:color="auto" w:fill="DBE5F1"/>
          </w:tcPr>
          <w:p w14:paraId="0AC623DE" w14:textId="3773BF8E" w:rsidR="009F18D2" w:rsidRPr="00D057AD" w:rsidRDefault="009F18D2" w:rsidP="009F18D2">
            <w:pPr>
              <w:rPr>
                <w:rFonts w:ascii="Arial" w:eastAsia="Calibri" w:hAnsi="Arial" w:cs="Arial"/>
                <w:b/>
                <w:sz w:val="20"/>
                <w:szCs w:val="20"/>
              </w:rPr>
            </w:pPr>
            <w:r w:rsidRPr="00D057AD">
              <w:rPr>
                <w:rFonts w:ascii="Arial" w:eastAsia="Calibri" w:hAnsi="Arial" w:cs="Arial"/>
                <w:b/>
                <w:sz w:val="20"/>
                <w:szCs w:val="20"/>
              </w:rPr>
              <w:t>K</w:t>
            </w:r>
            <w:r w:rsidR="003249ED" w:rsidRPr="00D057AD">
              <w:rPr>
                <w:rFonts w:ascii="Arial" w:eastAsia="Calibri" w:hAnsi="Arial" w:cs="Arial"/>
                <w:b/>
                <w:sz w:val="20"/>
                <w:szCs w:val="20"/>
              </w:rPr>
              <w:t>auno</w:t>
            </w:r>
            <w:r w:rsidRPr="00D057AD">
              <w:rPr>
                <w:rFonts w:ascii="Arial" w:eastAsia="Calibri" w:hAnsi="Arial" w:cs="Arial"/>
                <w:b/>
                <w:sz w:val="20"/>
                <w:szCs w:val="20"/>
              </w:rPr>
              <w:t xml:space="preserve"> apskritis</w:t>
            </w:r>
          </w:p>
        </w:tc>
        <w:tc>
          <w:tcPr>
            <w:tcW w:w="0" w:type="auto"/>
            <w:shd w:val="clear" w:color="auto" w:fill="DBE5F1"/>
          </w:tcPr>
          <w:p w14:paraId="6E5ABD0F" w14:textId="77777777" w:rsidR="009F18D2" w:rsidRPr="00D057AD" w:rsidRDefault="009F18D2" w:rsidP="00EF1CA1">
            <w:pPr>
              <w:tabs>
                <w:tab w:val="left" w:pos="75"/>
              </w:tabs>
              <w:ind w:right="-32"/>
              <w:jc w:val="center"/>
              <w:rPr>
                <w:rFonts w:ascii="Arial" w:hAnsi="Arial" w:cs="Arial"/>
                <w:b/>
                <w:sz w:val="20"/>
                <w:szCs w:val="20"/>
                <w:lang w:eastAsia="lt-LT"/>
              </w:rPr>
            </w:pPr>
          </w:p>
        </w:tc>
        <w:tc>
          <w:tcPr>
            <w:tcW w:w="0" w:type="auto"/>
            <w:shd w:val="clear" w:color="auto" w:fill="DBE5F1"/>
          </w:tcPr>
          <w:p w14:paraId="2A13D83E" w14:textId="77777777" w:rsidR="009F18D2" w:rsidRPr="00D057AD" w:rsidRDefault="009F18D2" w:rsidP="00EF1CA1">
            <w:pPr>
              <w:jc w:val="center"/>
              <w:rPr>
                <w:rFonts w:ascii="Arial" w:hAnsi="Arial" w:cs="Arial"/>
                <w:b/>
                <w:sz w:val="20"/>
                <w:szCs w:val="20"/>
                <w:lang w:eastAsia="lt-LT"/>
              </w:rPr>
            </w:pPr>
          </w:p>
        </w:tc>
        <w:tc>
          <w:tcPr>
            <w:tcW w:w="0" w:type="auto"/>
            <w:shd w:val="clear" w:color="auto" w:fill="DBE5F1"/>
          </w:tcPr>
          <w:p w14:paraId="565B9CA9" w14:textId="77777777" w:rsidR="009F18D2" w:rsidRPr="00D057AD" w:rsidRDefault="009F18D2" w:rsidP="00EF1CA1">
            <w:pPr>
              <w:tabs>
                <w:tab w:val="left" w:pos="474"/>
              </w:tabs>
              <w:ind w:right="-88"/>
              <w:jc w:val="center"/>
              <w:rPr>
                <w:rFonts w:ascii="Arial" w:hAnsi="Arial" w:cs="Arial"/>
                <w:b/>
                <w:sz w:val="20"/>
                <w:szCs w:val="20"/>
                <w:lang w:eastAsia="lt-LT"/>
              </w:rPr>
            </w:pPr>
          </w:p>
        </w:tc>
        <w:tc>
          <w:tcPr>
            <w:tcW w:w="0" w:type="auto"/>
            <w:shd w:val="clear" w:color="auto" w:fill="DBE5F1"/>
          </w:tcPr>
          <w:p w14:paraId="1395ECF1" w14:textId="77777777" w:rsidR="009F18D2" w:rsidRPr="00D057AD" w:rsidRDefault="009F18D2" w:rsidP="00EF1CA1">
            <w:pPr>
              <w:tabs>
                <w:tab w:val="left" w:pos="474"/>
              </w:tabs>
              <w:ind w:right="-88"/>
              <w:jc w:val="center"/>
              <w:rPr>
                <w:rFonts w:ascii="Arial" w:hAnsi="Arial" w:cs="Arial"/>
                <w:b/>
                <w:sz w:val="20"/>
                <w:szCs w:val="20"/>
                <w:lang w:eastAsia="lt-LT"/>
              </w:rPr>
            </w:pPr>
          </w:p>
        </w:tc>
        <w:tc>
          <w:tcPr>
            <w:tcW w:w="0" w:type="auto"/>
            <w:shd w:val="clear" w:color="auto" w:fill="DBE5F1"/>
          </w:tcPr>
          <w:p w14:paraId="79AFA274" w14:textId="77777777" w:rsidR="009F18D2" w:rsidRPr="00D057AD" w:rsidRDefault="009F18D2" w:rsidP="00EF1CA1">
            <w:pPr>
              <w:tabs>
                <w:tab w:val="left" w:pos="474"/>
              </w:tabs>
              <w:ind w:right="-88"/>
              <w:jc w:val="center"/>
              <w:rPr>
                <w:rFonts w:ascii="Arial" w:hAnsi="Arial" w:cs="Arial"/>
                <w:b/>
                <w:sz w:val="20"/>
                <w:szCs w:val="20"/>
                <w:lang w:eastAsia="lt-LT"/>
              </w:rPr>
            </w:pPr>
          </w:p>
        </w:tc>
      </w:tr>
      <w:tr w:rsidR="00F8299C" w:rsidRPr="00D057AD" w14:paraId="2CAAF7E1" w14:textId="77777777" w:rsidTr="00C94801">
        <w:trPr>
          <w:jc w:val="center"/>
        </w:trPr>
        <w:tc>
          <w:tcPr>
            <w:tcW w:w="0" w:type="auto"/>
            <w:shd w:val="clear" w:color="auto" w:fill="DBE5F1"/>
          </w:tcPr>
          <w:p w14:paraId="09ABBF1A" w14:textId="77777777" w:rsidR="009F18D2" w:rsidRPr="00D057AD" w:rsidRDefault="009F18D2" w:rsidP="009F18D2">
            <w:pPr>
              <w:rPr>
                <w:rFonts w:ascii="Arial" w:eastAsia="Calibri" w:hAnsi="Arial" w:cs="Arial"/>
                <w:bCs/>
                <w:i/>
                <w:sz w:val="20"/>
                <w:szCs w:val="20"/>
              </w:rPr>
            </w:pPr>
            <w:r w:rsidRPr="00D057AD">
              <w:rPr>
                <w:rFonts w:ascii="Arial" w:eastAsia="Calibri" w:hAnsi="Arial" w:cs="Arial"/>
                <w:i/>
                <w:sz w:val="20"/>
                <w:szCs w:val="20"/>
              </w:rPr>
              <w:t>Išvykusieji ir emigrantai</w:t>
            </w:r>
          </w:p>
        </w:tc>
        <w:tc>
          <w:tcPr>
            <w:tcW w:w="0" w:type="auto"/>
            <w:shd w:val="clear" w:color="auto" w:fill="DBE5F1"/>
          </w:tcPr>
          <w:p w14:paraId="1CCF0EBB" w14:textId="161BC1F9" w:rsidR="009F18D2" w:rsidRPr="00D057AD" w:rsidRDefault="00EF67CE" w:rsidP="00EF1CA1">
            <w:pPr>
              <w:ind w:left="75" w:right="75"/>
              <w:jc w:val="center"/>
              <w:rPr>
                <w:rFonts w:ascii="Arial" w:hAnsi="Arial" w:cs="Arial"/>
                <w:sz w:val="20"/>
                <w:szCs w:val="20"/>
                <w:lang w:eastAsia="lt-LT"/>
              </w:rPr>
            </w:pPr>
            <w:r w:rsidRPr="00D057AD">
              <w:rPr>
                <w:rFonts w:ascii="Arial" w:hAnsi="Arial" w:cs="Arial"/>
                <w:sz w:val="20"/>
                <w:szCs w:val="20"/>
                <w:lang w:eastAsia="lt-LT"/>
              </w:rPr>
              <w:t>23 201</w:t>
            </w:r>
          </w:p>
        </w:tc>
        <w:tc>
          <w:tcPr>
            <w:tcW w:w="0" w:type="auto"/>
            <w:shd w:val="clear" w:color="auto" w:fill="DBE5F1"/>
          </w:tcPr>
          <w:p w14:paraId="4E74DDF2" w14:textId="0EFE16C7" w:rsidR="009F18D2" w:rsidRPr="00D057AD" w:rsidRDefault="00EF67CE" w:rsidP="00EF1CA1">
            <w:pPr>
              <w:ind w:left="75" w:right="75"/>
              <w:jc w:val="center"/>
              <w:rPr>
                <w:rFonts w:ascii="Arial" w:hAnsi="Arial" w:cs="Arial"/>
                <w:sz w:val="20"/>
                <w:szCs w:val="20"/>
                <w:lang w:eastAsia="lt-LT"/>
              </w:rPr>
            </w:pPr>
            <w:r w:rsidRPr="00D057AD">
              <w:rPr>
                <w:rFonts w:ascii="Arial" w:hAnsi="Arial" w:cs="Arial"/>
                <w:sz w:val="20"/>
                <w:szCs w:val="20"/>
                <w:lang w:eastAsia="lt-LT"/>
              </w:rPr>
              <w:t>22 702</w:t>
            </w:r>
          </w:p>
        </w:tc>
        <w:tc>
          <w:tcPr>
            <w:tcW w:w="0" w:type="auto"/>
            <w:shd w:val="clear" w:color="auto" w:fill="DBE5F1"/>
          </w:tcPr>
          <w:p w14:paraId="747367B9" w14:textId="0D23AF9C" w:rsidR="009F18D2" w:rsidRPr="00D057AD" w:rsidRDefault="00EF67CE" w:rsidP="00EF1CA1">
            <w:pPr>
              <w:ind w:left="75" w:right="75"/>
              <w:jc w:val="center"/>
              <w:rPr>
                <w:rFonts w:ascii="Arial" w:hAnsi="Arial" w:cs="Arial"/>
                <w:sz w:val="20"/>
                <w:szCs w:val="20"/>
                <w:lang w:eastAsia="lt-LT"/>
              </w:rPr>
            </w:pPr>
            <w:r w:rsidRPr="00D057AD">
              <w:rPr>
                <w:rFonts w:ascii="Arial" w:hAnsi="Arial" w:cs="Arial"/>
                <w:sz w:val="20"/>
                <w:szCs w:val="20"/>
                <w:lang w:eastAsia="lt-LT"/>
              </w:rPr>
              <w:t>20 715</w:t>
            </w:r>
          </w:p>
        </w:tc>
        <w:tc>
          <w:tcPr>
            <w:tcW w:w="0" w:type="auto"/>
            <w:shd w:val="clear" w:color="auto" w:fill="DBE5F1"/>
          </w:tcPr>
          <w:p w14:paraId="0A5F2A1C" w14:textId="42DC83EF" w:rsidR="009F18D2" w:rsidRPr="00D057AD" w:rsidRDefault="00EF67CE" w:rsidP="00EF1CA1">
            <w:pPr>
              <w:ind w:left="75" w:right="75"/>
              <w:jc w:val="center"/>
              <w:rPr>
                <w:rFonts w:ascii="Arial" w:hAnsi="Arial" w:cs="Arial"/>
                <w:sz w:val="20"/>
                <w:szCs w:val="20"/>
                <w:lang w:eastAsia="lt-LT"/>
              </w:rPr>
            </w:pPr>
            <w:r w:rsidRPr="00D057AD">
              <w:rPr>
                <w:rFonts w:ascii="Arial" w:hAnsi="Arial" w:cs="Arial"/>
                <w:sz w:val="20"/>
                <w:szCs w:val="20"/>
                <w:lang w:eastAsia="lt-LT"/>
              </w:rPr>
              <w:t>20 841</w:t>
            </w:r>
          </w:p>
        </w:tc>
        <w:tc>
          <w:tcPr>
            <w:tcW w:w="0" w:type="auto"/>
            <w:shd w:val="clear" w:color="auto" w:fill="DBE5F1"/>
          </w:tcPr>
          <w:p w14:paraId="7FDF180F" w14:textId="36EBE34E" w:rsidR="009F18D2" w:rsidRPr="00D057AD" w:rsidRDefault="00EF67CE" w:rsidP="00EF1CA1">
            <w:pPr>
              <w:ind w:left="75" w:right="75"/>
              <w:jc w:val="center"/>
              <w:rPr>
                <w:rFonts w:ascii="Arial" w:hAnsi="Arial" w:cs="Arial"/>
                <w:sz w:val="20"/>
                <w:szCs w:val="20"/>
                <w:lang w:eastAsia="lt-LT"/>
              </w:rPr>
            </w:pPr>
            <w:r w:rsidRPr="00D057AD">
              <w:rPr>
                <w:rFonts w:ascii="Arial" w:hAnsi="Arial" w:cs="Arial"/>
                <w:sz w:val="20"/>
                <w:szCs w:val="20"/>
                <w:lang w:eastAsia="lt-LT"/>
              </w:rPr>
              <w:t>19 472</w:t>
            </w:r>
          </w:p>
        </w:tc>
      </w:tr>
      <w:tr w:rsidR="00F8299C" w:rsidRPr="00D057AD" w14:paraId="3387DE63" w14:textId="77777777" w:rsidTr="00C94801">
        <w:trPr>
          <w:jc w:val="center"/>
        </w:trPr>
        <w:tc>
          <w:tcPr>
            <w:tcW w:w="0" w:type="auto"/>
            <w:shd w:val="clear" w:color="auto" w:fill="DBE5F1"/>
          </w:tcPr>
          <w:p w14:paraId="35F4331A" w14:textId="77777777" w:rsidR="009F18D2" w:rsidRPr="00D057AD" w:rsidRDefault="009F18D2" w:rsidP="009F18D2">
            <w:pPr>
              <w:rPr>
                <w:rFonts w:ascii="Arial" w:eastAsia="Calibri" w:hAnsi="Arial" w:cs="Arial"/>
                <w:bCs/>
                <w:i/>
                <w:sz w:val="20"/>
                <w:szCs w:val="20"/>
              </w:rPr>
            </w:pPr>
            <w:r w:rsidRPr="00D057AD">
              <w:rPr>
                <w:rFonts w:ascii="Arial" w:eastAsia="Calibri" w:hAnsi="Arial" w:cs="Arial"/>
                <w:i/>
                <w:sz w:val="20"/>
                <w:szCs w:val="20"/>
              </w:rPr>
              <w:t>Atvykusieji ir imigrantai</w:t>
            </w:r>
          </w:p>
        </w:tc>
        <w:tc>
          <w:tcPr>
            <w:tcW w:w="0" w:type="auto"/>
            <w:shd w:val="clear" w:color="auto" w:fill="DBE5F1"/>
          </w:tcPr>
          <w:p w14:paraId="74594768" w14:textId="5D8A97EF" w:rsidR="009F18D2" w:rsidRPr="00D057AD" w:rsidRDefault="00BE4F22" w:rsidP="00EF1CA1">
            <w:pPr>
              <w:ind w:left="75" w:right="75"/>
              <w:jc w:val="center"/>
              <w:rPr>
                <w:rFonts w:ascii="Arial" w:hAnsi="Arial" w:cs="Arial"/>
                <w:sz w:val="20"/>
                <w:szCs w:val="20"/>
                <w:lang w:eastAsia="lt-LT"/>
              </w:rPr>
            </w:pPr>
            <w:r w:rsidRPr="00D057AD">
              <w:rPr>
                <w:rFonts w:ascii="Arial" w:hAnsi="Arial" w:cs="Arial"/>
                <w:sz w:val="20"/>
                <w:szCs w:val="20"/>
                <w:lang w:eastAsia="lt-LT"/>
              </w:rPr>
              <w:t>17 908</w:t>
            </w:r>
          </w:p>
        </w:tc>
        <w:tc>
          <w:tcPr>
            <w:tcW w:w="0" w:type="auto"/>
            <w:shd w:val="clear" w:color="auto" w:fill="DBE5F1"/>
          </w:tcPr>
          <w:p w14:paraId="20154E41" w14:textId="0545A8A9" w:rsidR="009F18D2" w:rsidRPr="00D057AD" w:rsidRDefault="00BE4F22" w:rsidP="00EF1CA1">
            <w:pPr>
              <w:ind w:left="75" w:right="75"/>
              <w:jc w:val="center"/>
              <w:rPr>
                <w:rFonts w:ascii="Arial" w:hAnsi="Arial" w:cs="Arial"/>
                <w:sz w:val="20"/>
                <w:szCs w:val="20"/>
                <w:lang w:eastAsia="lt-LT"/>
              </w:rPr>
            </w:pPr>
            <w:r w:rsidRPr="00D057AD">
              <w:rPr>
                <w:rFonts w:ascii="Arial" w:hAnsi="Arial" w:cs="Arial"/>
                <w:sz w:val="20"/>
                <w:szCs w:val="20"/>
                <w:lang w:eastAsia="lt-LT"/>
              </w:rPr>
              <w:t>18 387</w:t>
            </w:r>
          </w:p>
        </w:tc>
        <w:tc>
          <w:tcPr>
            <w:tcW w:w="0" w:type="auto"/>
            <w:shd w:val="clear" w:color="auto" w:fill="DBE5F1"/>
          </w:tcPr>
          <w:p w14:paraId="6C67D59F" w14:textId="226EF717" w:rsidR="009F18D2" w:rsidRPr="00D057AD" w:rsidRDefault="00BE4F22" w:rsidP="00EF1CA1">
            <w:pPr>
              <w:ind w:left="75" w:right="75"/>
              <w:jc w:val="center"/>
              <w:rPr>
                <w:rFonts w:ascii="Arial" w:hAnsi="Arial" w:cs="Arial"/>
                <w:sz w:val="20"/>
                <w:szCs w:val="20"/>
                <w:lang w:eastAsia="lt-LT"/>
              </w:rPr>
            </w:pPr>
            <w:r w:rsidRPr="00D057AD">
              <w:rPr>
                <w:rFonts w:ascii="Arial" w:hAnsi="Arial" w:cs="Arial"/>
                <w:sz w:val="20"/>
                <w:szCs w:val="20"/>
                <w:lang w:eastAsia="lt-LT"/>
              </w:rPr>
              <w:t>21 300</w:t>
            </w:r>
          </w:p>
        </w:tc>
        <w:tc>
          <w:tcPr>
            <w:tcW w:w="0" w:type="auto"/>
            <w:shd w:val="clear" w:color="auto" w:fill="DBE5F1"/>
          </w:tcPr>
          <w:p w14:paraId="667B35F0" w14:textId="1EE4EA18" w:rsidR="009F18D2" w:rsidRPr="00D057AD" w:rsidRDefault="00BE4F22" w:rsidP="00EF1CA1">
            <w:pPr>
              <w:ind w:left="75" w:right="75"/>
              <w:jc w:val="center"/>
              <w:rPr>
                <w:rFonts w:ascii="Arial" w:hAnsi="Arial" w:cs="Arial"/>
                <w:sz w:val="20"/>
                <w:szCs w:val="20"/>
                <w:lang w:eastAsia="lt-LT"/>
              </w:rPr>
            </w:pPr>
            <w:r w:rsidRPr="00D057AD">
              <w:rPr>
                <w:rFonts w:ascii="Arial" w:hAnsi="Arial" w:cs="Arial"/>
                <w:sz w:val="20"/>
                <w:szCs w:val="20"/>
                <w:lang w:eastAsia="lt-LT"/>
              </w:rPr>
              <w:t>24 351</w:t>
            </w:r>
          </w:p>
        </w:tc>
        <w:tc>
          <w:tcPr>
            <w:tcW w:w="0" w:type="auto"/>
            <w:shd w:val="clear" w:color="auto" w:fill="DBE5F1"/>
          </w:tcPr>
          <w:p w14:paraId="1FD117B9" w14:textId="738B0135" w:rsidR="009F18D2" w:rsidRPr="00D057AD" w:rsidRDefault="00BE4F22" w:rsidP="00EF1CA1">
            <w:pPr>
              <w:ind w:left="75" w:right="75"/>
              <w:jc w:val="center"/>
              <w:rPr>
                <w:rFonts w:ascii="Arial" w:hAnsi="Arial" w:cs="Arial"/>
                <w:sz w:val="20"/>
                <w:szCs w:val="20"/>
                <w:lang w:eastAsia="lt-LT"/>
              </w:rPr>
            </w:pPr>
            <w:r w:rsidRPr="00D057AD">
              <w:rPr>
                <w:rFonts w:ascii="Arial" w:hAnsi="Arial" w:cs="Arial"/>
                <w:sz w:val="20"/>
                <w:szCs w:val="20"/>
                <w:lang w:eastAsia="lt-LT"/>
              </w:rPr>
              <w:t>25 802</w:t>
            </w:r>
          </w:p>
        </w:tc>
      </w:tr>
      <w:tr w:rsidR="00F8299C" w:rsidRPr="00D057AD" w14:paraId="340C8BAA" w14:textId="77777777" w:rsidTr="00C94801">
        <w:trPr>
          <w:jc w:val="center"/>
        </w:trPr>
        <w:tc>
          <w:tcPr>
            <w:tcW w:w="0" w:type="auto"/>
            <w:shd w:val="clear" w:color="auto" w:fill="DBE5F1"/>
          </w:tcPr>
          <w:p w14:paraId="7E6B4F0F" w14:textId="77777777" w:rsidR="009F18D2" w:rsidRPr="00D057AD" w:rsidRDefault="009F18D2" w:rsidP="009F18D2">
            <w:pPr>
              <w:rPr>
                <w:rFonts w:ascii="Arial" w:eastAsia="Calibri" w:hAnsi="Arial" w:cs="Arial"/>
                <w:bCs/>
                <w:i/>
                <w:sz w:val="20"/>
                <w:szCs w:val="20"/>
              </w:rPr>
            </w:pPr>
            <w:r w:rsidRPr="00D057AD">
              <w:rPr>
                <w:rFonts w:ascii="Arial" w:eastAsia="Calibri" w:hAnsi="Arial" w:cs="Arial"/>
                <w:bCs/>
                <w:i/>
                <w:sz w:val="20"/>
                <w:szCs w:val="20"/>
              </w:rPr>
              <w:t xml:space="preserve">Bendra migracijos </w:t>
            </w:r>
            <w:proofErr w:type="spellStart"/>
            <w:r w:rsidRPr="00D057AD">
              <w:rPr>
                <w:rFonts w:ascii="Arial" w:eastAsia="Calibri" w:hAnsi="Arial" w:cs="Arial"/>
                <w:bCs/>
                <w:i/>
                <w:sz w:val="20"/>
                <w:szCs w:val="20"/>
              </w:rPr>
              <w:t>neto</w:t>
            </w:r>
            <w:proofErr w:type="spellEnd"/>
          </w:p>
        </w:tc>
        <w:tc>
          <w:tcPr>
            <w:tcW w:w="0" w:type="auto"/>
            <w:shd w:val="clear" w:color="auto" w:fill="DBE5F1"/>
          </w:tcPr>
          <w:p w14:paraId="75C4DD25" w14:textId="2B89FA52" w:rsidR="009F18D2" w:rsidRPr="00D057AD" w:rsidRDefault="009F18D2" w:rsidP="00EF1CA1">
            <w:pPr>
              <w:ind w:left="75" w:right="75"/>
              <w:jc w:val="center"/>
              <w:rPr>
                <w:rFonts w:ascii="Arial" w:hAnsi="Arial" w:cs="Arial"/>
                <w:sz w:val="20"/>
                <w:szCs w:val="20"/>
                <w:lang w:eastAsia="lt-LT"/>
              </w:rPr>
            </w:pPr>
            <w:r w:rsidRPr="00D057AD">
              <w:rPr>
                <w:rFonts w:ascii="Arial" w:hAnsi="Arial" w:cs="Arial"/>
                <w:sz w:val="20"/>
                <w:szCs w:val="20"/>
                <w:lang w:eastAsia="lt-LT"/>
              </w:rPr>
              <w:t>-</w:t>
            </w:r>
            <w:r w:rsidR="00DB54D3" w:rsidRPr="00D057AD">
              <w:rPr>
                <w:rFonts w:ascii="Arial" w:hAnsi="Arial" w:cs="Arial"/>
                <w:sz w:val="20"/>
                <w:szCs w:val="20"/>
                <w:lang w:eastAsia="lt-LT"/>
              </w:rPr>
              <w:t xml:space="preserve">5 </w:t>
            </w:r>
            <w:r w:rsidR="005447E6" w:rsidRPr="00D057AD">
              <w:rPr>
                <w:rFonts w:ascii="Arial" w:hAnsi="Arial" w:cs="Arial"/>
                <w:sz w:val="20"/>
                <w:szCs w:val="20"/>
                <w:lang w:eastAsia="lt-LT"/>
              </w:rPr>
              <w:t>293</w:t>
            </w:r>
          </w:p>
        </w:tc>
        <w:tc>
          <w:tcPr>
            <w:tcW w:w="0" w:type="auto"/>
            <w:shd w:val="clear" w:color="auto" w:fill="DBE5F1"/>
          </w:tcPr>
          <w:p w14:paraId="1C64C775" w14:textId="40107789" w:rsidR="009F18D2" w:rsidRPr="00D057AD" w:rsidRDefault="009F18D2" w:rsidP="00EF1CA1">
            <w:pPr>
              <w:ind w:left="75" w:right="75"/>
              <w:jc w:val="center"/>
              <w:rPr>
                <w:rFonts w:ascii="Arial" w:hAnsi="Arial" w:cs="Arial"/>
                <w:sz w:val="20"/>
                <w:szCs w:val="20"/>
                <w:lang w:eastAsia="lt-LT"/>
              </w:rPr>
            </w:pPr>
            <w:r w:rsidRPr="00D057AD">
              <w:rPr>
                <w:rFonts w:ascii="Arial" w:hAnsi="Arial" w:cs="Arial"/>
                <w:sz w:val="20"/>
                <w:szCs w:val="20"/>
                <w:lang w:eastAsia="lt-LT"/>
              </w:rPr>
              <w:t>-</w:t>
            </w:r>
            <w:r w:rsidR="005447E6" w:rsidRPr="00D057AD">
              <w:rPr>
                <w:rFonts w:ascii="Arial" w:hAnsi="Arial" w:cs="Arial"/>
                <w:sz w:val="20"/>
                <w:szCs w:val="20"/>
                <w:lang w:eastAsia="lt-LT"/>
              </w:rPr>
              <w:t>4</w:t>
            </w:r>
            <w:r w:rsidRPr="00D057AD">
              <w:rPr>
                <w:rFonts w:ascii="Arial" w:hAnsi="Arial" w:cs="Arial"/>
                <w:sz w:val="20"/>
                <w:szCs w:val="20"/>
                <w:lang w:eastAsia="lt-LT"/>
              </w:rPr>
              <w:t xml:space="preserve"> </w:t>
            </w:r>
            <w:r w:rsidR="005447E6" w:rsidRPr="00D057AD">
              <w:rPr>
                <w:rFonts w:ascii="Arial" w:hAnsi="Arial" w:cs="Arial"/>
                <w:sz w:val="20"/>
                <w:szCs w:val="20"/>
                <w:lang w:eastAsia="lt-LT"/>
              </w:rPr>
              <w:t>315</w:t>
            </w:r>
          </w:p>
        </w:tc>
        <w:tc>
          <w:tcPr>
            <w:tcW w:w="0" w:type="auto"/>
            <w:shd w:val="clear" w:color="auto" w:fill="DBE5F1"/>
          </w:tcPr>
          <w:p w14:paraId="6144A673" w14:textId="61C7A401" w:rsidR="009F18D2" w:rsidRPr="00D057AD" w:rsidRDefault="005447E6" w:rsidP="00EF1CA1">
            <w:pPr>
              <w:ind w:left="75" w:right="75"/>
              <w:jc w:val="center"/>
              <w:rPr>
                <w:rFonts w:ascii="Arial" w:hAnsi="Arial" w:cs="Arial"/>
                <w:sz w:val="20"/>
                <w:szCs w:val="20"/>
                <w:lang w:eastAsia="lt-LT"/>
              </w:rPr>
            </w:pPr>
            <w:r w:rsidRPr="00D057AD">
              <w:rPr>
                <w:rFonts w:ascii="Arial" w:hAnsi="Arial" w:cs="Arial"/>
                <w:sz w:val="20"/>
                <w:szCs w:val="20"/>
                <w:lang w:eastAsia="lt-LT"/>
              </w:rPr>
              <w:t>585</w:t>
            </w:r>
          </w:p>
        </w:tc>
        <w:tc>
          <w:tcPr>
            <w:tcW w:w="0" w:type="auto"/>
            <w:shd w:val="clear" w:color="auto" w:fill="DBE5F1"/>
          </w:tcPr>
          <w:p w14:paraId="21B2668A" w14:textId="407C83AC" w:rsidR="009F18D2" w:rsidRPr="00D057AD" w:rsidRDefault="005447E6" w:rsidP="00EF1CA1">
            <w:pPr>
              <w:ind w:left="75" w:right="75"/>
              <w:jc w:val="center"/>
              <w:rPr>
                <w:rFonts w:ascii="Arial" w:hAnsi="Arial" w:cs="Arial"/>
                <w:sz w:val="20"/>
                <w:szCs w:val="20"/>
                <w:lang w:eastAsia="lt-LT"/>
              </w:rPr>
            </w:pPr>
            <w:r w:rsidRPr="00D057AD">
              <w:rPr>
                <w:rFonts w:ascii="Arial" w:hAnsi="Arial" w:cs="Arial"/>
                <w:sz w:val="20"/>
                <w:szCs w:val="20"/>
                <w:lang w:eastAsia="lt-LT"/>
              </w:rPr>
              <w:t>3 510</w:t>
            </w:r>
          </w:p>
        </w:tc>
        <w:tc>
          <w:tcPr>
            <w:tcW w:w="0" w:type="auto"/>
            <w:shd w:val="clear" w:color="auto" w:fill="DBE5F1"/>
          </w:tcPr>
          <w:p w14:paraId="54149107" w14:textId="740312DE" w:rsidR="009F18D2" w:rsidRPr="00D057AD" w:rsidRDefault="005447E6" w:rsidP="00EF1CA1">
            <w:pPr>
              <w:ind w:left="75" w:right="75"/>
              <w:jc w:val="center"/>
              <w:rPr>
                <w:rFonts w:ascii="Arial" w:hAnsi="Arial" w:cs="Arial"/>
                <w:sz w:val="20"/>
                <w:szCs w:val="20"/>
                <w:lang w:eastAsia="lt-LT"/>
              </w:rPr>
            </w:pPr>
            <w:r w:rsidRPr="00D057AD">
              <w:rPr>
                <w:rFonts w:ascii="Arial" w:hAnsi="Arial" w:cs="Arial"/>
                <w:sz w:val="20"/>
                <w:szCs w:val="20"/>
                <w:lang w:eastAsia="lt-LT"/>
              </w:rPr>
              <w:t>6 330</w:t>
            </w:r>
          </w:p>
        </w:tc>
      </w:tr>
      <w:tr w:rsidR="00F8299C" w:rsidRPr="00D057AD" w14:paraId="21B7A976" w14:textId="77777777" w:rsidTr="00C94801">
        <w:trPr>
          <w:jc w:val="center"/>
        </w:trPr>
        <w:tc>
          <w:tcPr>
            <w:tcW w:w="0" w:type="auto"/>
          </w:tcPr>
          <w:p w14:paraId="6056D598" w14:textId="0C259F20" w:rsidR="009F18D2" w:rsidRPr="00D057AD" w:rsidRDefault="00091D54" w:rsidP="009F18D2">
            <w:pPr>
              <w:rPr>
                <w:rFonts w:ascii="Arial" w:eastAsia="Calibri" w:hAnsi="Arial" w:cs="Arial"/>
                <w:b/>
                <w:sz w:val="20"/>
                <w:szCs w:val="20"/>
              </w:rPr>
            </w:pPr>
            <w:r w:rsidRPr="00D057AD">
              <w:rPr>
                <w:rFonts w:ascii="Arial" w:eastAsia="Calibri" w:hAnsi="Arial" w:cs="Arial"/>
                <w:b/>
                <w:sz w:val="20"/>
                <w:szCs w:val="20"/>
              </w:rPr>
              <w:t>Kėdainių</w:t>
            </w:r>
            <w:r w:rsidR="009F18D2" w:rsidRPr="00D057AD">
              <w:rPr>
                <w:rFonts w:ascii="Arial" w:eastAsia="Calibri" w:hAnsi="Arial" w:cs="Arial"/>
                <w:b/>
                <w:sz w:val="20"/>
                <w:szCs w:val="20"/>
              </w:rPr>
              <w:t xml:space="preserve"> rajono savivaldybė</w:t>
            </w:r>
          </w:p>
        </w:tc>
        <w:tc>
          <w:tcPr>
            <w:tcW w:w="0" w:type="auto"/>
          </w:tcPr>
          <w:p w14:paraId="7E4D0414" w14:textId="77777777" w:rsidR="009F18D2" w:rsidRPr="00D057AD" w:rsidRDefault="009F18D2" w:rsidP="00EF1CA1">
            <w:pPr>
              <w:ind w:left="75" w:right="75"/>
              <w:jc w:val="center"/>
              <w:rPr>
                <w:rFonts w:ascii="Arial" w:hAnsi="Arial" w:cs="Arial"/>
                <w:sz w:val="20"/>
                <w:szCs w:val="20"/>
                <w:lang w:eastAsia="lt-LT"/>
              </w:rPr>
            </w:pPr>
          </w:p>
        </w:tc>
        <w:tc>
          <w:tcPr>
            <w:tcW w:w="0" w:type="auto"/>
          </w:tcPr>
          <w:p w14:paraId="6BA267A0" w14:textId="77777777" w:rsidR="009F18D2" w:rsidRPr="00D057AD" w:rsidRDefault="009F18D2" w:rsidP="00EF1CA1">
            <w:pPr>
              <w:ind w:left="75" w:right="75"/>
              <w:jc w:val="center"/>
              <w:rPr>
                <w:rFonts w:ascii="Arial" w:hAnsi="Arial" w:cs="Arial"/>
                <w:sz w:val="20"/>
                <w:szCs w:val="20"/>
                <w:lang w:eastAsia="lt-LT"/>
              </w:rPr>
            </w:pPr>
          </w:p>
        </w:tc>
        <w:tc>
          <w:tcPr>
            <w:tcW w:w="0" w:type="auto"/>
          </w:tcPr>
          <w:p w14:paraId="506E68C6" w14:textId="77777777" w:rsidR="009F18D2" w:rsidRPr="00D057AD" w:rsidRDefault="009F18D2" w:rsidP="00EF1CA1">
            <w:pPr>
              <w:ind w:left="75" w:right="75"/>
              <w:jc w:val="center"/>
              <w:rPr>
                <w:rFonts w:ascii="Arial" w:hAnsi="Arial" w:cs="Arial"/>
                <w:sz w:val="20"/>
                <w:szCs w:val="20"/>
                <w:lang w:eastAsia="lt-LT"/>
              </w:rPr>
            </w:pPr>
          </w:p>
        </w:tc>
        <w:tc>
          <w:tcPr>
            <w:tcW w:w="0" w:type="auto"/>
          </w:tcPr>
          <w:p w14:paraId="36B65350" w14:textId="77777777" w:rsidR="009F18D2" w:rsidRPr="00D057AD" w:rsidRDefault="009F18D2" w:rsidP="00EF1CA1">
            <w:pPr>
              <w:ind w:left="75" w:right="75"/>
              <w:jc w:val="center"/>
              <w:rPr>
                <w:rFonts w:ascii="Arial" w:hAnsi="Arial" w:cs="Arial"/>
                <w:sz w:val="20"/>
                <w:szCs w:val="20"/>
                <w:lang w:eastAsia="lt-LT"/>
              </w:rPr>
            </w:pPr>
          </w:p>
        </w:tc>
        <w:tc>
          <w:tcPr>
            <w:tcW w:w="0" w:type="auto"/>
          </w:tcPr>
          <w:p w14:paraId="0BA706AC" w14:textId="77777777" w:rsidR="009F18D2" w:rsidRPr="00D057AD" w:rsidRDefault="009F18D2" w:rsidP="00EF1CA1">
            <w:pPr>
              <w:ind w:left="75" w:right="75"/>
              <w:jc w:val="center"/>
              <w:rPr>
                <w:rFonts w:ascii="Arial" w:hAnsi="Arial" w:cs="Arial"/>
                <w:sz w:val="20"/>
                <w:szCs w:val="20"/>
                <w:lang w:eastAsia="lt-LT"/>
              </w:rPr>
            </w:pPr>
          </w:p>
        </w:tc>
      </w:tr>
      <w:tr w:rsidR="00F8299C" w:rsidRPr="00D057AD" w14:paraId="090F610D" w14:textId="77777777" w:rsidTr="00C94801">
        <w:trPr>
          <w:jc w:val="center"/>
        </w:trPr>
        <w:tc>
          <w:tcPr>
            <w:tcW w:w="0" w:type="auto"/>
          </w:tcPr>
          <w:p w14:paraId="1DECD774" w14:textId="77777777" w:rsidR="009F18D2" w:rsidRPr="00D057AD" w:rsidRDefault="009F18D2" w:rsidP="009F18D2">
            <w:pPr>
              <w:rPr>
                <w:rFonts w:ascii="Arial" w:eastAsia="Calibri" w:hAnsi="Arial" w:cs="Arial"/>
                <w:bCs/>
                <w:i/>
                <w:sz w:val="20"/>
                <w:szCs w:val="20"/>
              </w:rPr>
            </w:pPr>
            <w:r w:rsidRPr="00D057AD">
              <w:rPr>
                <w:rFonts w:ascii="Arial" w:eastAsia="Calibri" w:hAnsi="Arial" w:cs="Arial"/>
                <w:i/>
                <w:sz w:val="20"/>
                <w:szCs w:val="20"/>
              </w:rPr>
              <w:t>Išvykusieji ir emigrantai</w:t>
            </w:r>
          </w:p>
        </w:tc>
        <w:tc>
          <w:tcPr>
            <w:tcW w:w="0" w:type="auto"/>
          </w:tcPr>
          <w:p w14:paraId="221250D6" w14:textId="515F2045" w:rsidR="009F18D2" w:rsidRPr="00D057AD" w:rsidRDefault="003E437E" w:rsidP="00EF1CA1">
            <w:pPr>
              <w:ind w:left="75" w:right="75"/>
              <w:jc w:val="center"/>
              <w:rPr>
                <w:rFonts w:ascii="Arial" w:hAnsi="Arial" w:cs="Arial"/>
                <w:sz w:val="20"/>
                <w:szCs w:val="20"/>
                <w:lang w:eastAsia="lt-LT"/>
              </w:rPr>
            </w:pPr>
            <w:r w:rsidRPr="00D057AD">
              <w:rPr>
                <w:rFonts w:ascii="Arial" w:hAnsi="Arial" w:cs="Arial"/>
                <w:sz w:val="20"/>
                <w:szCs w:val="20"/>
                <w:lang w:eastAsia="lt-LT"/>
              </w:rPr>
              <w:t>2 282</w:t>
            </w:r>
          </w:p>
        </w:tc>
        <w:tc>
          <w:tcPr>
            <w:tcW w:w="0" w:type="auto"/>
          </w:tcPr>
          <w:p w14:paraId="33B3F776" w14:textId="3590F845" w:rsidR="009F18D2" w:rsidRPr="00D057AD" w:rsidRDefault="003E437E" w:rsidP="00EF1CA1">
            <w:pPr>
              <w:ind w:left="75" w:right="75"/>
              <w:jc w:val="center"/>
              <w:rPr>
                <w:rFonts w:ascii="Arial" w:hAnsi="Arial" w:cs="Arial"/>
                <w:sz w:val="20"/>
                <w:szCs w:val="20"/>
                <w:lang w:eastAsia="lt-LT"/>
              </w:rPr>
            </w:pPr>
            <w:r w:rsidRPr="00D057AD">
              <w:rPr>
                <w:rFonts w:ascii="Arial" w:hAnsi="Arial" w:cs="Arial"/>
                <w:sz w:val="20"/>
                <w:szCs w:val="20"/>
                <w:lang w:eastAsia="lt-LT"/>
              </w:rPr>
              <w:t>2 304</w:t>
            </w:r>
          </w:p>
        </w:tc>
        <w:tc>
          <w:tcPr>
            <w:tcW w:w="0" w:type="auto"/>
          </w:tcPr>
          <w:p w14:paraId="1A293BEB" w14:textId="12B1BB86" w:rsidR="003E437E" w:rsidRPr="00D057AD" w:rsidRDefault="003E437E" w:rsidP="003E437E">
            <w:pPr>
              <w:ind w:left="75" w:right="75"/>
              <w:jc w:val="center"/>
              <w:rPr>
                <w:rFonts w:ascii="Arial" w:hAnsi="Arial" w:cs="Arial"/>
                <w:sz w:val="20"/>
                <w:szCs w:val="20"/>
                <w:lang w:eastAsia="lt-LT"/>
              </w:rPr>
            </w:pPr>
            <w:r w:rsidRPr="00D057AD">
              <w:rPr>
                <w:rFonts w:ascii="Arial" w:hAnsi="Arial" w:cs="Arial"/>
                <w:sz w:val="20"/>
                <w:szCs w:val="20"/>
                <w:lang w:eastAsia="lt-LT"/>
              </w:rPr>
              <w:t>2 0</w:t>
            </w:r>
            <w:r w:rsidR="0040716E" w:rsidRPr="00D057AD">
              <w:rPr>
                <w:rFonts w:ascii="Arial" w:hAnsi="Arial" w:cs="Arial"/>
                <w:sz w:val="20"/>
                <w:szCs w:val="20"/>
                <w:lang w:eastAsia="lt-LT"/>
              </w:rPr>
              <w:t>23</w:t>
            </w:r>
          </w:p>
        </w:tc>
        <w:tc>
          <w:tcPr>
            <w:tcW w:w="0" w:type="auto"/>
          </w:tcPr>
          <w:p w14:paraId="3AEC55E0" w14:textId="7ABC4103" w:rsidR="009F18D2" w:rsidRPr="00D057AD" w:rsidRDefault="008477D8" w:rsidP="00EF1CA1">
            <w:pPr>
              <w:ind w:left="75" w:right="75"/>
              <w:jc w:val="center"/>
              <w:rPr>
                <w:rFonts w:ascii="Arial" w:hAnsi="Arial" w:cs="Arial"/>
                <w:sz w:val="20"/>
                <w:szCs w:val="20"/>
                <w:lang w:eastAsia="lt-LT"/>
              </w:rPr>
            </w:pPr>
            <w:r w:rsidRPr="00D057AD">
              <w:rPr>
                <w:rFonts w:ascii="Arial" w:hAnsi="Arial" w:cs="Arial"/>
                <w:sz w:val="20"/>
                <w:szCs w:val="20"/>
                <w:lang w:eastAsia="lt-LT"/>
              </w:rPr>
              <w:t>1 852</w:t>
            </w:r>
          </w:p>
        </w:tc>
        <w:tc>
          <w:tcPr>
            <w:tcW w:w="0" w:type="auto"/>
          </w:tcPr>
          <w:p w14:paraId="17A7525C" w14:textId="2301C8AF" w:rsidR="009F18D2" w:rsidRPr="00D057AD" w:rsidRDefault="008477D8" w:rsidP="00EF1CA1">
            <w:pPr>
              <w:ind w:left="75" w:right="75"/>
              <w:jc w:val="center"/>
              <w:rPr>
                <w:rFonts w:ascii="Arial" w:hAnsi="Arial" w:cs="Arial"/>
                <w:sz w:val="20"/>
                <w:szCs w:val="20"/>
                <w:lang w:eastAsia="lt-LT"/>
              </w:rPr>
            </w:pPr>
            <w:r w:rsidRPr="00D057AD">
              <w:rPr>
                <w:rFonts w:ascii="Arial" w:hAnsi="Arial" w:cs="Arial"/>
                <w:sz w:val="20"/>
                <w:szCs w:val="20"/>
                <w:lang w:eastAsia="lt-LT"/>
              </w:rPr>
              <w:t>1 581</w:t>
            </w:r>
          </w:p>
        </w:tc>
      </w:tr>
      <w:tr w:rsidR="00F8299C" w:rsidRPr="00D057AD" w14:paraId="6FBD06A3" w14:textId="77777777" w:rsidTr="00C94801">
        <w:trPr>
          <w:jc w:val="center"/>
        </w:trPr>
        <w:tc>
          <w:tcPr>
            <w:tcW w:w="0" w:type="auto"/>
          </w:tcPr>
          <w:p w14:paraId="2E0AEA18" w14:textId="77777777" w:rsidR="009F18D2" w:rsidRPr="00D057AD" w:rsidRDefault="009F18D2" w:rsidP="009F18D2">
            <w:pPr>
              <w:rPr>
                <w:rFonts w:ascii="Arial" w:eastAsia="Calibri" w:hAnsi="Arial" w:cs="Arial"/>
                <w:bCs/>
                <w:i/>
                <w:sz w:val="20"/>
                <w:szCs w:val="20"/>
              </w:rPr>
            </w:pPr>
            <w:r w:rsidRPr="00D057AD">
              <w:rPr>
                <w:rFonts w:ascii="Arial" w:eastAsia="Calibri" w:hAnsi="Arial" w:cs="Arial"/>
                <w:i/>
                <w:sz w:val="20"/>
                <w:szCs w:val="20"/>
              </w:rPr>
              <w:t>Atvykusieji ir imigrantai</w:t>
            </w:r>
          </w:p>
        </w:tc>
        <w:tc>
          <w:tcPr>
            <w:tcW w:w="0" w:type="auto"/>
          </w:tcPr>
          <w:p w14:paraId="73C3614C" w14:textId="1D42BF35" w:rsidR="009F18D2" w:rsidRPr="00D057AD" w:rsidRDefault="00BE4F22" w:rsidP="00EF1CA1">
            <w:pPr>
              <w:ind w:left="75" w:right="75"/>
              <w:jc w:val="center"/>
              <w:rPr>
                <w:rFonts w:ascii="Arial" w:hAnsi="Arial" w:cs="Arial"/>
                <w:sz w:val="20"/>
                <w:szCs w:val="20"/>
                <w:lang w:eastAsia="lt-LT"/>
              </w:rPr>
            </w:pPr>
            <w:r w:rsidRPr="00D057AD">
              <w:rPr>
                <w:rFonts w:ascii="Arial" w:hAnsi="Arial" w:cs="Arial"/>
                <w:sz w:val="20"/>
                <w:szCs w:val="20"/>
                <w:lang w:eastAsia="lt-LT"/>
              </w:rPr>
              <w:t>1 416</w:t>
            </w:r>
          </w:p>
        </w:tc>
        <w:tc>
          <w:tcPr>
            <w:tcW w:w="0" w:type="auto"/>
          </w:tcPr>
          <w:p w14:paraId="2978A4DC" w14:textId="4E1FC3C0" w:rsidR="009F18D2" w:rsidRPr="00D057AD" w:rsidRDefault="00BE4F22" w:rsidP="00EF1CA1">
            <w:pPr>
              <w:ind w:left="75" w:right="75"/>
              <w:jc w:val="center"/>
              <w:rPr>
                <w:rFonts w:ascii="Arial" w:hAnsi="Arial" w:cs="Arial"/>
                <w:sz w:val="20"/>
                <w:szCs w:val="20"/>
                <w:lang w:eastAsia="lt-LT"/>
              </w:rPr>
            </w:pPr>
            <w:r w:rsidRPr="00D057AD">
              <w:rPr>
                <w:rFonts w:ascii="Arial" w:hAnsi="Arial" w:cs="Arial"/>
                <w:sz w:val="20"/>
                <w:szCs w:val="20"/>
                <w:lang w:eastAsia="lt-LT"/>
              </w:rPr>
              <w:t>1 448</w:t>
            </w:r>
          </w:p>
        </w:tc>
        <w:tc>
          <w:tcPr>
            <w:tcW w:w="0" w:type="auto"/>
          </w:tcPr>
          <w:p w14:paraId="14595654" w14:textId="70B54EB3" w:rsidR="009F18D2" w:rsidRPr="00D057AD" w:rsidRDefault="00BE4F22" w:rsidP="00EF1CA1">
            <w:pPr>
              <w:ind w:left="75" w:right="75"/>
              <w:jc w:val="center"/>
              <w:rPr>
                <w:rFonts w:ascii="Arial" w:hAnsi="Arial" w:cs="Arial"/>
                <w:sz w:val="20"/>
                <w:szCs w:val="20"/>
                <w:lang w:eastAsia="lt-LT"/>
              </w:rPr>
            </w:pPr>
            <w:r w:rsidRPr="00D057AD">
              <w:rPr>
                <w:rFonts w:ascii="Arial" w:hAnsi="Arial" w:cs="Arial"/>
                <w:sz w:val="20"/>
                <w:szCs w:val="20"/>
                <w:lang w:eastAsia="lt-LT"/>
              </w:rPr>
              <w:t>1 664</w:t>
            </w:r>
          </w:p>
        </w:tc>
        <w:tc>
          <w:tcPr>
            <w:tcW w:w="0" w:type="auto"/>
          </w:tcPr>
          <w:p w14:paraId="42519627" w14:textId="16F66D3F" w:rsidR="009F18D2" w:rsidRPr="00D057AD" w:rsidRDefault="00BE4F22" w:rsidP="00EF1CA1">
            <w:pPr>
              <w:ind w:left="75" w:right="75"/>
              <w:jc w:val="center"/>
              <w:rPr>
                <w:rFonts w:ascii="Arial" w:hAnsi="Arial" w:cs="Arial"/>
                <w:sz w:val="20"/>
                <w:szCs w:val="20"/>
                <w:lang w:eastAsia="lt-LT"/>
              </w:rPr>
            </w:pPr>
            <w:r w:rsidRPr="00D057AD">
              <w:rPr>
                <w:rFonts w:ascii="Arial" w:hAnsi="Arial" w:cs="Arial"/>
                <w:sz w:val="20"/>
                <w:szCs w:val="20"/>
                <w:lang w:eastAsia="lt-LT"/>
              </w:rPr>
              <w:t>1 649</w:t>
            </w:r>
          </w:p>
        </w:tc>
        <w:tc>
          <w:tcPr>
            <w:tcW w:w="0" w:type="auto"/>
          </w:tcPr>
          <w:p w14:paraId="4EFA3481" w14:textId="29FE377A" w:rsidR="009F18D2" w:rsidRPr="00D057AD" w:rsidRDefault="00BE4F22" w:rsidP="00EF1CA1">
            <w:pPr>
              <w:ind w:left="75" w:right="75"/>
              <w:jc w:val="center"/>
              <w:rPr>
                <w:rFonts w:ascii="Arial" w:hAnsi="Arial" w:cs="Arial"/>
                <w:sz w:val="20"/>
                <w:szCs w:val="20"/>
                <w:lang w:eastAsia="lt-LT"/>
              </w:rPr>
            </w:pPr>
            <w:r w:rsidRPr="00D057AD">
              <w:rPr>
                <w:rFonts w:ascii="Arial" w:hAnsi="Arial" w:cs="Arial"/>
                <w:sz w:val="20"/>
                <w:szCs w:val="20"/>
                <w:lang w:eastAsia="lt-LT"/>
              </w:rPr>
              <w:t>1 590</w:t>
            </w:r>
          </w:p>
        </w:tc>
      </w:tr>
      <w:tr w:rsidR="00F8299C" w:rsidRPr="00D057AD" w14:paraId="22353CC2" w14:textId="77777777" w:rsidTr="00C94801">
        <w:trPr>
          <w:jc w:val="center"/>
        </w:trPr>
        <w:tc>
          <w:tcPr>
            <w:tcW w:w="0" w:type="auto"/>
          </w:tcPr>
          <w:p w14:paraId="41B489E2" w14:textId="77777777" w:rsidR="009F18D2" w:rsidRPr="00D057AD" w:rsidRDefault="009F18D2" w:rsidP="009F18D2">
            <w:pPr>
              <w:rPr>
                <w:rFonts w:ascii="Arial" w:eastAsia="Calibri" w:hAnsi="Arial" w:cs="Arial"/>
                <w:bCs/>
                <w:i/>
                <w:sz w:val="20"/>
                <w:szCs w:val="20"/>
              </w:rPr>
            </w:pPr>
            <w:r w:rsidRPr="00D057AD">
              <w:rPr>
                <w:rFonts w:ascii="Arial" w:eastAsia="Calibri" w:hAnsi="Arial" w:cs="Arial"/>
                <w:bCs/>
                <w:i/>
                <w:sz w:val="20"/>
                <w:szCs w:val="20"/>
              </w:rPr>
              <w:t xml:space="preserve">Bendra migracijos </w:t>
            </w:r>
            <w:proofErr w:type="spellStart"/>
            <w:r w:rsidRPr="00D057AD">
              <w:rPr>
                <w:rFonts w:ascii="Arial" w:eastAsia="Calibri" w:hAnsi="Arial" w:cs="Arial"/>
                <w:bCs/>
                <w:i/>
                <w:sz w:val="20"/>
                <w:szCs w:val="20"/>
              </w:rPr>
              <w:t>neto</w:t>
            </w:r>
            <w:proofErr w:type="spellEnd"/>
          </w:p>
        </w:tc>
        <w:tc>
          <w:tcPr>
            <w:tcW w:w="0" w:type="auto"/>
          </w:tcPr>
          <w:p w14:paraId="461A87E1" w14:textId="75387C24" w:rsidR="009F18D2" w:rsidRPr="00D057AD" w:rsidRDefault="009F18D2" w:rsidP="00EF1CA1">
            <w:pPr>
              <w:ind w:left="75" w:right="75"/>
              <w:jc w:val="center"/>
              <w:rPr>
                <w:rFonts w:ascii="Arial" w:hAnsi="Arial" w:cs="Arial"/>
                <w:sz w:val="20"/>
                <w:szCs w:val="20"/>
                <w:lang w:eastAsia="lt-LT"/>
              </w:rPr>
            </w:pPr>
            <w:r w:rsidRPr="00D057AD">
              <w:rPr>
                <w:rFonts w:ascii="Arial" w:hAnsi="Arial" w:cs="Arial"/>
                <w:sz w:val="20"/>
                <w:szCs w:val="20"/>
                <w:lang w:eastAsia="lt-LT"/>
              </w:rPr>
              <w:t>-</w:t>
            </w:r>
            <w:r w:rsidR="005447E6" w:rsidRPr="00D057AD">
              <w:rPr>
                <w:rFonts w:ascii="Arial" w:hAnsi="Arial" w:cs="Arial"/>
                <w:sz w:val="20"/>
                <w:szCs w:val="20"/>
                <w:lang w:eastAsia="lt-LT"/>
              </w:rPr>
              <w:t>866</w:t>
            </w:r>
          </w:p>
        </w:tc>
        <w:tc>
          <w:tcPr>
            <w:tcW w:w="0" w:type="auto"/>
          </w:tcPr>
          <w:p w14:paraId="02DBA858" w14:textId="71BCD129" w:rsidR="009F18D2" w:rsidRPr="00D057AD" w:rsidRDefault="009F18D2" w:rsidP="00EF1CA1">
            <w:pPr>
              <w:ind w:left="75" w:right="75"/>
              <w:jc w:val="center"/>
              <w:rPr>
                <w:rFonts w:ascii="Arial" w:hAnsi="Arial" w:cs="Arial"/>
                <w:sz w:val="20"/>
                <w:szCs w:val="20"/>
                <w:lang w:eastAsia="lt-LT"/>
              </w:rPr>
            </w:pPr>
            <w:r w:rsidRPr="00D057AD">
              <w:rPr>
                <w:rFonts w:ascii="Arial" w:hAnsi="Arial" w:cs="Arial"/>
                <w:sz w:val="20"/>
                <w:szCs w:val="20"/>
                <w:lang w:eastAsia="lt-LT"/>
              </w:rPr>
              <w:t>-</w:t>
            </w:r>
            <w:r w:rsidR="005447E6" w:rsidRPr="00D057AD">
              <w:rPr>
                <w:rFonts w:ascii="Arial" w:hAnsi="Arial" w:cs="Arial"/>
                <w:sz w:val="20"/>
                <w:szCs w:val="20"/>
                <w:lang w:eastAsia="lt-LT"/>
              </w:rPr>
              <w:t>856</w:t>
            </w:r>
          </w:p>
        </w:tc>
        <w:tc>
          <w:tcPr>
            <w:tcW w:w="0" w:type="auto"/>
          </w:tcPr>
          <w:p w14:paraId="3FD5F722" w14:textId="2111E7D6" w:rsidR="009F18D2" w:rsidRPr="00D057AD" w:rsidRDefault="009F18D2" w:rsidP="00EF1CA1">
            <w:pPr>
              <w:ind w:left="75" w:right="75"/>
              <w:jc w:val="center"/>
              <w:rPr>
                <w:rFonts w:ascii="Arial" w:hAnsi="Arial" w:cs="Arial"/>
                <w:sz w:val="20"/>
                <w:szCs w:val="20"/>
                <w:lang w:eastAsia="lt-LT"/>
              </w:rPr>
            </w:pPr>
            <w:r w:rsidRPr="00D057AD">
              <w:rPr>
                <w:rFonts w:ascii="Arial" w:hAnsi="Arial" w:cs="Arial"/>
                <w:sz w:val="20"/>
                <w:szCs w:val="20"/>
                <w:lang w:eastAsia="lt-LT"/>
              </w:rPr>
              <w:t>-</w:t>
            </w:r>
            <w:r w:rsidR="00EE39D3" w:rsidRPr="00D057AD">
              <w:rPr>
                <w:rFonts w:ascii="Arial" w:hAnsi="Arial" w:cs="Arial"/>
                <w:sz w:val="20"/>
                <w:szCs w:val="20"/>
                <w:lang w:eastAsia="lt-LT"/>
              </w:rPr>
              <w:t>359</w:t>
            </w:r>
          </w:p>
        </w:tc>
        <w:tc>
          <w:tcPr>
            <w:tcW w:w="0" w:type="auto"/>
          </w:tcPr>
          <w:p w14:paraId="0E76B1EB" w14:textId="420569BC" w:rsidR="009F18D2" w:rsidRPr="00D057AD" w:rsidRDefault="009F18D2" w:rsidP="00EF1CA1">
            <w:pPr>
              <w:ind w:left="75" w:right="75"/>
              <w:jc w:val="center"/>
              <w:rPr>
                <w:rFonts w:ascii="Arial" w:hAnsi="Arial" w:cs="Arial"/>
                <w:sz w:val="20"/>
                <w:szCs w:val="20"/>
                <w:lang w:eastAsia="lt-LT"/>
              </w:rPr>
            </w:pPr>
            <w:r w:rsidRPr="00D057AD">
              <w:rPr>
                <w:rFonts w:ascii="Arial" w:hAnsi="Arial" w:cs="Arial"/>
                <w:sz w:val="20"/>
                <w:szCs w:val="20"/>
                <w:lang w:eastAsia="lt-LT"/>
              </w:rPr>
              <w:t>-</w:t>
            </w:r>
            <w:r w:rsidR="00EE39D3" w:rsidRPr="00D057AD">
              <w:rPr>
                <w:rFonts w:ascii="Arial" w:hAnsi="Arial" w:cs="Arial"/>
                <w:sz w:val="20"/>
                <w:szCs w:val="20"/>
                <w:lang w:eastAsia="lt-LT"/>
              </w:rPr>
              <w:t>203</w:t>
            </w:r>
          </w:p>
        </w:tc>
        <w:tc>
          <w:tcPr>
            <w:tcW w:w="0" w:type="auto"/>
          </w:tcPr>
          <w:p w14:paraId="7A943153" w14:textId="29DF7A21" w:rsidR="009F18D2" w:rsidRPr="00D057AD" w:rsidRDefault="00EE39D3" w:rsidP="00EF1CA1">
            <w:pPr>
              <w:ind w:left="75" w:right="75"/>
              <w:jc w:val="center"/>
              <w:rPr>
                <w:rFonts w:ascii="Arial" w:hAnsi="Arial" w:cs="Arial"/>
                <w:sz w:val="20"/>
                <w:szCs w:val="20"/>
                <w:lang w:eastAsia="lt-LT"/>
              </w:rPr>
            </w:pPr>
            <w:r w:rsidRPr="00D057AD">
              <w:rPr>
                <w:rFonts w:ascii="Arial" w:hAnsi="Arial" w:cs="Arial"/>
                <w:sz w:val="20"/>
                <w:szCs w:val="20"/>
                <w:lang w:eastAsia="lt-LT"/>
              </w:rPr>
              <w:t>9</w:t>
            </w:r>
          </w:p>
        </w:tc>
      </w:tr>
    </w:tbl>
    <w:p w14:paraId="6F689ED6" w14:textId="58AD98B9" w:rsidR="009F18D2" w:rsidRPr="00D057AD" w:rsidRDefault="009F18D2" w:rsidP="009F18D2">
      <w:pPr>
        <w:spacing w:before="120" w:after="240" w:line="240" w:lineRule="auto"/>
        <w:jc w:val="center"/>
        <w:rPr>
          <w:rFonts w:ascii="Arial" w:eastAsia="Calibri" w:hAnsi="Arial" w:cs="Times New Roman"/>
          <w:i/>
          <w:sz w:val="18"/>
          <w:szCs w:val="18"/>
        </w:rPr>
      </w:pPr>
      <w:r w:rsidRPr="00D057AD">
        <w:rPr>
          <w:rFonts w:ascii="Arial" w:eastAsia="Calibri" w:hAnsi="Arial" w:cs="Times New Roman"/>
          <w:i/>
          <w:sz w:val="18"/>
          <w:szCs w:val="18"/>
        </w:rPr>
        <w:t>Šaltinis</w:t>
      </w:r>
      <w:r w:rsidR="00723FDD" w:rsidRPr="00D057AD">
        <w:rPr>
          <w:rFonts w:ascii="Arial" w:eastAsia="Calibri" w:hAnsi="Arial" w:cs="Times New Roman"/>
          <w:i/>
          <w:sz w:val="18"/>
          <w:szCs w:val="18"/>
        </w:rPr>
        <w:t xml:space="preserve"> - </w:t>
      </w:r>
      <w:r w:rsidRPr="00D057AD">
        <w:rPr>
          <w:rFonts w:ascii="Arial" w:eastAsia="Calibri" w:hAnsi="Arial" w:cs="Times New Roman"/>
          <w:i/>
          <w:sz w:val="18"/>
          <w:szCs w:val="18"/>
        </w:rPr>
        <w:t xml:space="preserve">Lietuvos statistikos departamentas, </w:t>
      </w:r>
      <w:hyperlink r:id="rId13" w:history="1">
        <w:r w:rsidRPr="00D057AD">
          <w:rPr>
            <w:rFonts w:ascii="Arial" w:eastAsia="Calibri" w:hAnsi="Arial" w:cs="Times New Roman"/>
            <w:i/>
            <w:sz w:val="18"/>
            <w:szCs w:val="18"/>
            <w:u w:val="single"/>
          </w:rPr>
          <w:t>http://osp.stat.gov.lt/</w:t>
        </w:r>
      </w:hyperlink>
    </w:p>
    <w:p w14:paraId="04EAE811" w14:textId="7D4EED4A" w:rsidR="009F18D2" w:rsidRPr="00D057AD" w:rsidRDefault="009F18D2" w:rsidP="00C94801">
      <w:pPr>
        <w:spacing w:before="120" w:after="120" w:line="240" w:lineRule="auto"/>
        <w:ind w:firstLine="567"/>
        <w:jc w:val="both"/>
        <w:rPr>
          <w:rFonts w:ascii="Arial" w:eastAsia="Calibri" w:hAnsi="Arial" w:cs="Times New Roman"/>
          <w:szCs w:val="20"/>
        </w:rPr>
      </w:pPr>
      <w:r w:rsidRPr="00D057AD">
        <w:rPr>
          <w:rFonts w:ascii="Arial" w:eastAsia="Calibri" w:hAnsi="Arial" w:cs="Times New Roman"/>
          <w:szCs w:val="20"/>
        </w:rPr>
        <w:t xml:space="preserve">Apibendrinant demografinę </w:t>
      </w:r>
      <w:r w:rsidR="00091D54" w:rsidRPr="00D057AD">
        <w:rPr>
          <w:rFonts w:ascii="Arial" w:eastAsia="Calibri" w:hAnsi="Arial" w:cs="Times New Roman"/>
          <w:szCs w:val="20"/>
        </w:rPr>
        <w:t>Kėdainių</w:t>
      </w:r>
      <w:r w:rsidRPr="00D057AD">
        <w:rPr>
          <w:rFonts w:ascii="Arial" w:eastAsia="Calibri" w:hAnsi="Arial" w:cs="Times New Roman"/>
          <w:szCs w:val="20"/>
        </w:rPr>
        <w:t xml:space="preserve"> rajono situaciją galima teigti, kad, kaip ir visoje šalyje, fiksuojami neigiami gyventojų prieaugio pokyčiai, t. y. gyventojų mažėja tiek dėl vidaus ir tarptautinės migracijos, tiek dėl neigiamos natūralios gyventojų kaitos </w:t>
      </w:r>
    </w:p>
    <w:p w14:paraId="15D74253" w14:textId="35B2DF2D" w:rsidR="009F18D2" w:rsidRPr="00D057AD" w:rsidRDefault="009F18D2" w:rsidP="00C94801">
      <w:pPr>
        <w:spacing w:before="120" w:after="120" w:line="240" w:lineRule="auto"/>
        <w:ind w:firstLine="567"/>
        <w:jc w:val="both"/>
        <w:rPr>
          <w:rFonts w:ascii="Arial" w:eastAsia="Calibri" w:hAnsi="Arial" w:cs="Times New Roman"/>
          <w:szCs w:val="20"/>
        </w:rPr>
      </w:pPr>
      <w:r w:rsidRPr="00D057AD">
        <w:rPr>
          <w:rFonts w:ascii="Arial" w:eastAsia="Calibri" w:hAnsi="Arial" w:cs="Times New Roman"/>
          <w:szCs w:val="20"/>
        </w:rPr>
        <w:t>Atliekant teikiamos viešosios paslaugos paklausos prognozę šios analizės apimtyse, nustatomas 20 metų ataskaitinis laikotarpis, skaičiuojant nuo 2021 m. iki 204</w:t>
      </w:r>
      <w:r w:rsidR="00D17D62" w:rsidRPr="00D057AD">
        <w:rPr>
          <w:rFonts w:ascii="Arial" w:eastAsia="Calibri" w:hAnsi="Arial" w:cs="Times New Roman"/>
          <w:szCs w:val="20"/>
        </w:rPr>
        <w:t>1</w:t>
      </w:r>
      <w:r w:rsidRPr="00D057AD">
        <w:rPr>
          <w:rFonts w:ascii="Arial" w:eastAsia="Calibri" w:hAnsi="Arial" w:cs="Times New Roman"/>
          <w:szCs w:val="20"/>
        </w:rPr>
        <w:t xml:space="preserve"> m. Vertinami trys scenarijai: optimistinis, pesimistinis ir labiausiai tikėtinas (žr. </w:t>
      </w:r>
      <w:r w:rsidR="00B52784" w:rsidRPr="00D057AD">
        <w:rPr>
          <w:rFonts w:ascii="Arial" w:eastAsia="Calibri" w:hAnsi="Arial" w:cs="Times New Roman"/>
          <w:szCs w:val="20"/>
          <w:lang w:val="en-US"/>
        </w:rPr>
        <w:t>1.3.1.1.</w:t>
      </w:r>
      <w:r w:rsidR="00D17D62" w:rsidRPr="00D057AD">
        <w:rPr>
          <w:rFonts w:ascii="Arial" w:eastAsia="Calibri" w:hAnsi="Arial" w:cs="Times New Roman"/>
          <w:szCs w:val="20"/>
        </w:rPr>
        <w:t xml:space="preserve"> pav.</w:t>
      </w:r>
      <w:r w:rsidRPr="00D057AD">
        <w:rPr>
          <w:rFonts w:ascii="Arial" w:eastAsia="Calibri" w:hAnsi="Arial" w:cs="Times New Roman"/>
          <w:szCs w:val="20"/>
        </w:rPr>
        <w:t>).</w:t>
      </w:r>
    </w:p>
    <w:p w14:paraId="316F0F5D" w14:textId="77777777" w:rsidR="002E75B7" w:rsidRPr="00D057AD" w:rsidRDefault="00CF4A6D" w:rsidP="002E75B7">
      <w:pPr>
        <w:keepNext/>
        <w:spacing w:before="120" w:after="120" w:line="240" w:lineRule="auto"/>
        <w:jc w:val="center"/>
      </w:pPr>
      <w:r w:rsidRPr="00D057AD">
        <w:rPr>
          <w:noProof/>
          <w:lang w:val="en-US"/>
        </w:rPr>
        <w:drawing>
          <wp:inline distT="0" distB="0" distL="0" distR="0" wp14:anchorId="01329712" wp14:editId="557DFDAA">
            <wp:extent cx="6120130" cy="3733800"/>
            <wp:effectExtent l="0" t="0" r="13970" b="0"/>
            <wp:docPr id="1" name="Diagrama 1">
              <a:extLst xmlns:a="http://schemas.openxmlformats.org/drawingml/2006/main">
                <a:ext uri="{FF2B5EF4-FFF2-40B4-BE49-F238E27FC236}">
                  <a16:creationId xmlns:a16="http://schemas.microsoft.com/office/drawing/2014/main" id="{B1D758F2-1C85-4432-B761-870D4F93C0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14917BB" w14:textId="062BE19D" w:rsidR="009F18D2" w:rsidRPr="00D057AD" w:rsidRDefault="002E75B7" w:rsidP="002E75B7">
      <w:pPr>
        <w:spacing w:before="120" w:after="120" w:line="240" w:lineRule="auto"/>
        <w:ind w:firstLine="709"/>
        <w:jc w:val="center"/>
        <w:rPr>
          <w:rFonts w:ascii="Arial" w:eastAsia="Cambria" w:hAnsi="Arial" w:cs="Arial"/>
          <w:i/>
          <w:sz w:val="20"/>
          <w:szCs w:val="20"/>
        </w:rPr>
      </w:pPr>
      <w:bookmarkStart w:id="35" w:name="_Toc72499773"/>
      <w:bookmarkStart w:id="36" w:name="_Toc72500099"/>
      <w:r w:rsidRPr="00D057AD">
        <w:rPr>
          <w:rFonts w:ascii="Arial" w:eastAsia="Cambria" w:hAnsi="Arial" w:cs="Arial"/>
          <w:i/>
          <w:sz w:val="20"/>
          <w:szCs w:val="20"/>
        </w:rPr>
        <w:t>1.</w:t>
      </w:r>
      <w:r w:rsidRPr="00D057AD">
        <w:rPr>
          <w:rFonts w:ascii="Arial" w:eastAsia="Cambria" w:hAnsi="Arial" w:cs="Arial"/>
          <w:i/>
          <w:sz w:val="20"/>
          <w:szCs w:val="20"/>
        </w:rPr>
        <w:fldChar w:fldCharType="begin"/>
      </w:r>
      <w:r w:rsidRPr="00D057AD">
        <w:rPr>
          <w:rFonts w:ascii="Arial" w:eastAsia="Cambria" w:hAnsi="Arial" w:cs="Arial"/>
          <w:i/>
          <w:sz w:val="20"/>
          <w:szCs w:val="20"/>
        </w:rPr>
        <w:instrText xml:space="preserve"> SEQ pav. \* ARABIC </w:instrText>
      </w:r>
      <w:r w:rsidRPr="00D057AD">
        <w:rPr>
          <w:rFonts w:ascii="Arial" w:eastAsia="Cambria" w:hAnsi="Arial" w:cs="Arial"/>
          <w:i/>
          <w:sz w:val="20"/>
          <w:szCs w:val="20"/>
        </w:rPr>
        <w:fldChar w:fldCharType="separate"/>
      </w:r>
      <w:r w:rsidR="00595260" w:rsidRPr="00D057AD">
        <w:rPr>
          <w:rFonts w:ascii="Arial" w:eastAsia="Cambria" w:hAnsi="Arial" w:cs="Arial"/>
          <w:i/>
          <w:noProof/>
          <w:sz w:val="20"/>
          <w:szCs w:val="20"/>
        </w:rPr>
        <w:t>3</w:t>
      </w:r>
      <w:r w:rsidRPr="00D057AD">
        <w:rPr>
          <w:rFonts w:ascii="Arial" w:eastAsia="Cambria" w:hAnsi="Arial" w:cs="Arial"/>
          <w:i/>
          <w:sz w:val="20"/>
          <w:szCs w:val="20"/>
        </w:rPr>
        <w:fldChar w:fldCharType="end"/>
      </w:r>
      <w:r w:rsidRPr="00D057AD">
        <w:rPr>
          <w:rFonts w:ascii="Arial" w:eastAsia="Cambria" w:hAnsi="Arial" w:cs="Arial"/>
          <w:i/>
          <w:sz w:val="20"/>
          <w:szCs w:val="20"/>
        </w:rPr>
        <w:t>.1.1. pav. Paslaugos paklausos prognozė (gyventojų skaičius)</w:t>
      </w:r>
      <w:bookmarkEnd w:id="35"/>
      <w:bookmarkEnd w:id="36"/>
    </w:p>
    <w:p w14:paraId="232C6F4E" w14:textId="006AFBB4" w:rsidR="009F18D2" w:rsidRPr="00D057AD" w:rsidRDefault="009F18D2" w:rsidP="00C94801">
      <w:pPr>
        <w:spacing w:before="120" w:after="120" w:line="240" w:lineRule="auto"/>
        <w:ind w:firstLine="567"/>
        <w:jc w:val="both"/>
        <w:rPr>
          <w:rFonts w:ascii="Arial" w:eastAsia="Calibri" w:hAnsi="Arial" w:cs="Times New Roman"/>
          <w:szCs w:val="20"/>
          <w:lang w:eastAsia="lt-LT"/>
        </w:rPr>
      </w:pPr>
      <w:r w:rsidRPr="00D057AD">
        <w:rPr>
          <w:rFonts w:ascii="Arial" w:eastAsia="Calibri" w:hAnsi="Arial" w:cs="Times New Roman"/>
          <w:i/>
          <w:szCs w:val="20"/>
          <w:lang w:eastAsia="lt-LT"/>
        </w:rPr>
        <w:t>Optimistinis scenarijus.</w:t>
      </w:r>
      <w:r w:rsidRPr="00D057AD">
        <w:rPr>
          <w:rFonts w:ascii="Arial" w:eastAsia="Calibri" w:hAnsi="Arial" w:cs="Times New Roman"/>
          <w:i/>
          <w:szCs w:val="20"/>
        </w:rPr>
        <w:t xml:space="preserve"> </w:t>
      </w:r>
      <w:r w:rsidRPr="00D057AD">
        <w:rPr>
          <w:rFonts w:ascii="Arial" w:eastAsia="Calibri" w:hAnsi="Arial" w:cs="Times New Roman"/>
          <w:szCs w:val="20"/>
          <w:lang w:eastAsia="lt-LT"/>
        </w:rPr>
        <w:t>Vadovaujantis 201</w:t>
      </w:r>
      <w:r w:rsidR="00984615" w:rsidRPr="00D057AD">
        <w:rPr>
          <w:rFonts w:ascii="Arial" w:eastAsia="Calibri" w:hAnsi="Arial" w:cs="Times New Roman"/>
          <w:szCs w:val="20"/>
          <w:lang w:eastAsia="lt-LT"/>
        </w:rPr>
        <w:t>7</w:t>
      </w:r>
      <w:r w:rsidRPr="00D057AD">
        <w:rPr>
          <w:rFonts w:ascii="Arial" w:eastAsia="Calibri" w:hAnsi="Arial" w:cs="Times New Roman"/>
          <w:szCs w:val="20"/>
          <w:lang w:eastAsia="lt-LT"/>
        </w:rPr>
        <w:t>-202</w:t>
      </w:r>
      <w:r w:rsidR="00984615" w:rsidRPr="00D057AD">
        <w:rPr>
          <w:rFonts w:ascii="Arial" w:eastAsia="Calibri" w:hAnsi="Arial" w:cs="Times New Roman"/>
          <w:szCs w:val="20"/>
          <w:lang w:eastAsia="lt-LT"/>
        </w:rPr>
        <w:t>1</w:t>
      </w:r>
      <w:r w:rsidRPr="00D057AD">
        <w:rPr>
          <w:rFonts w:ascii="Arial" w:eastAsia="Calibri" w:hAnsi="Arial" w:cs="Times New Roman"/>
          <w:szCs w:val="20"/>
          <w:lang w:eastAsia="lt-LT"/>
        </w:rPr>
        <w:t xml:space="preserve"> m. tendencijomis, daroma prielaida, kad gyventojų skaičius</w:t>
      </w:r>
      <w:r w:rsidRPr="00D057AD">
        <w:rPr>
          <w:rFonts w:ascii="Arial" w:eastAsia="Calibri" w:hAnsi="Arial" w:cs="Times New Roman"/>
          <w:szCs w:val="20"/>
        </w:rPr>
        <w:t xml:space="preserve"> </w:t>
      </w:r>
      <w:r w:rsidR="00091D54" w:rsidRPr="00D057AD">
        <w:rPr>
          <w:rFonts w:ascii="Arial" w:eastAsia="Calibri" w:hAnsi="Arial" w:cs="Times New Roman"/>
          <w:szCs w:val="20"/>
        </w:rPr>
        <w:t>Kėdainių</w:t>
      </w:r>
      <w:r w:rsidRPr="00D057AD">
        <w:rPr>
          <w:rFonts w:ascii="Arial" w:eastAsia="Calibri" w:hAnsi="Arial" w:cs="Times New Roman"/>
          <w:szCs w:val="20"/>
        </w:rPr>
        <w:t xml:space="preserve"> rajone </w:t>
      </w:r>
      <w:r w:rsidRPr="00D057AD">
        <w:rPr>
          <w:rFonts w:ascii="Arial" w:eastAsia="Calibri" w:hAnsi="Arial" w:cs="Times New Roman"/>
          <w:szCs w:val="20"/>
          <w:lang w:eastAsia="lt-LT"/>
        </w:rPr>
        <w:t xml:space="preserve">20 m. laikotarpyje mažėtų vidutiniškai apie </w:t>
      </w:r>
      <w:r w:rsidR="00E859D0" w:rsidRPr="00D057AD">
        <w:rPr>
          <w:rFonts w:ascii="Arial" w:eastAsia="Calibri" w:hAnsi="Arial" w:cs="Times New Roman"/>
          <w:szCs w:val="20"/>
          <w:lang w:eastAsia="lt-LT"/>
        </w:rPr>
        <w:t>1</w:t>
      </w:r>
      <w:r w:rsidRPr="00D057AD">
        <w:rPr>
          <w:rFonts w:ascii="Arial" w:eastAsia="Calibri" w:hAnsi="Arial" w:cs="Times New Roman"/>
          <w:szCs w:val="20"/>
          <w:lang w:eastAsia="lt-LT"/>
        </w:rPr>
        <w:t>,</w:t>
      </w:r>
      <w:r w:rsidR="00F17EF9" w:rsidRPr="00D057AD">
        <w:rPr>
          <w:rFonts w:ascii="Arial" w:eastAsia="Calibri" w:hAnsi="Arial" w:cs="Times New Roman"/>
          <w:szCs w:val="20"/>
          <w:lang w:eastAsia="lt-LT"/>
        </w:rPr>
        <w:t>8</w:t>
      </w:r>
      <w:r w:rsidRPr="00D057AD">
        <w:rPr>
          <w:rFonts w:ascii="Arial" w:eastAsia="Calibri" w:hAnsi="Arial" w:cs="Times New Roman"/>
          <w:szCs w:val="20"/>
          <w:lang w:eastAsia="lt-LT"/>
        </w:rPr>
        <w:t xml:space="preserve"> proc. per metus. Šio scenarijaus atveju gyventojų skaičius mažėtų lėčiausiai lyginant su kitais scenarijais. Optimistinis scenarijus yra įmanomas, tačiau mažai tikėtinas dėl bendros </w:t>
      </w:r>
      <w:r w:rsidR="00091D54" w:rsidRPr="00D057AD">
        <w:rPr>
          <w:rFonts w:ascii="Arial" w:eastAsia="Calibri" w:hAnsi="Arial" w:cs="Times New Roman"/>
          <w:szCs w:val="20"/>
          <w:lang w:eastAsia="lt-LT"/>
        </w:rPr>
        <w:t>Kėdainių</w:t>
      </w:r>
      <w:r w:rsidRPr="00D057AD">
        <w:rPr>
          <w:rFonts w:ascii="Arial" w:eastAsia="Calibri" w:hAnsi="Arial" w:cs="Times New Roman"/>
          <w:szCs w:val="20"/>
          <w:lang w:eastAsia="lt-LT"/>
        </w:rPr>
        <w:t xml:space="preserve"> rajono demografinės tendencijos.</w:t>
      </w:r>
    </w:p>
    <w:p w14:paraId="7AB6D4C8" w14:textId="22B4AC88" w:rsidR="009F18D2" w:rsidRPr="00D057AD" w:rsidRDefault="009F18D2" w:rsidP="00C94801">
      <w:pPr>
        <w:spacing w:before="120" w:after="120" w:line="240" w:lineRule="auto"/>
        <w:ind w:firstLine="567"/>
        <w:jc w:val="both"/>
        <w:rPr>
          <w:rFonts w:ascii="Arial" w:eastAsia="Calibri" w:hAnsi="Arial" w:cs="Times New Roman"/>
          <w:szCs w:val="20"/>
          <w:lang w:eastAsia="lt-LT"/>
        </w:rPr>
      </w:pPr>
      <w:r w:rsidRPr="00D057AD">
        <w:rPr>
          <w:rFonts w:ascii="Arial" w:eastAsia="Calibri" w:hAnsi="Arial" w:cs="Times New Roman"/>
          <w:i/>
          <w:szCs w:val="20"/>
          <w:lang w:eastAsia="lt-LT"/>
        </w:rPr>
        <w:t>Pesimistinis scenarijus</w:t>
      </w:r>
      <w:r w:rsidRPr="00D057AD">
        <w:rPr>
          <w:rFonts w:ascii="Arial" w:eastAsia="Calibri" w:hAnsi="Arial" w:cs="Times New Roman"/>
          <w:szCs w:val="20"/>
          <w:lang w:eastAsia="lt-LT"/>
        </w:rPr>
        <w:t>. Šio scenarijaus atveju daroma prielaida, kad gyventojų skaičiaus</w:t>
      </w:r>
      <w:r w:rsidRPr="00D057AD">
        <w:rPr>
          <w:rFonts w:ascii="Arial" w:eastAsia="Calibri" w:hAnsi="Arial" w:cs="Times New Roman"/>
          <w:szCs w:val="20"/>
        </w:rPr>
        <w:t xml:space="preserve"> </w:t>
      </w:r>
      <w:r w:rsidR="00091D54" w:rsidRPr="00D057AD">
        <w:rPr>
          <w:rFonts w:ascii="Arial" w:eastAsia="Calibri" w:hAnsi="Arial" w:cs="Times New Roman"/>
          <w:szCs w:val="20"/>
        </w:rPr>
        <w:t>Kėdainių</w:t>
      </w:r>
      <w:r w:rsidRPr="00D057AD">
        <w:rPr>
          <w:rFonts w:ascii="Arial" w:eastAsia="Calibri" w:hAnsi="Arial" w:cs="Times New Roman"/>
          <w:szCs w:val="20"/>
        </w:rPr>
        <w:t xml:space="preserve"> rajone mažės </w:t>
      </w:r>
      <w:r w:rsidR="00613B9D" w:rsidRPr="00D057AD">
        <w:rPr>
          <w:rFonts w:ascii="Arial" w:eastAsia="Calibri" w:hAnsi="Arial" w:cs="Times New Roman"/>
          <w:szCs w:val="20"/>
        </w:rPr>
        <w:t xml:space="preserve">vidutiniškai </w:t>
      </w:r>
      <w:r w:rsidRPr="00D057AD">
        <w:rPr>
          <w:rFonts w:ascii="Arial" w:eastAsia="Calibri" w:hAnsi="Arial" w:cs="Times New Roman"/>
          <w:szCs w:val="20"/>
          <w:lang w:eastAsia="lt-LT"/>
        </w:rPr>
        <w:t>apie 2,</w:t>
      </w:r>
      <w:r w:rsidR="00613B9D" w:rsidRPr="00D057AD">
        <w:rPr>
          <w:rFonts w:ascii="Arial" w:eastAsia="Calibri" w:hAnsi="Arial" w:cs="Times New Roman"/>
          <w:szCs w:val="20"/>
          <w:lang w:eastAsia="lt-LT"/>
        </w:rPr>
        <w:t>3</w:t>
      </w:r>
      <w:r w:rsidRPr="00D057AD">
        <w:rPr>
          <w:rFonts w:ascii="Arial" w:eastAsia="Calibri" w:hAnsi="Arial" w:cs="Times New Roman"/>
          <w:szCs w:val="20"/>
          <w:lang w:eastAsia="lt-LT"/>
        </w:rPr>
        <w:t xml:space="preserve"> proc. kasmet. Scenarijus yra įmanomas, tačiau </w:t>
      </w:r>
      <w:r w:rsidRPr="00D057AD">
        <w:rPr>
          <w:rFonts w:ascii="Arial" w:eastAsia="Calibri" w:hAnsi="Arial" w:cs="Times New Roman"/>
          <w:szCs w:val="20"/>
          <w:lang w:eastAsia="lt-LT"/>
        </w:rPr>
        <w:lastRenderedPageBreak/>
        <w:t>atsižvelgiant į 20</w:t>
      </w:r>
      <w:r w:rsidR="00CE5349" w:rsidRPr="00D057AD">
        <w:rPr>
          <w:rFonts w:ascii="Arial" w:eastAsia="Calibri" w:hAnsi="Arial" w:cs="Times New Roman"/>
          <w:szCs w:val="20"/>
          <w:lang w:eastAsia="lt-LT"/>
        </w:rPr>
        <w:t>20</w:t>
      </w:r>
      <w:r w:rsidRPr="00D057AD">
        <w:rPr>
          <w:rFonts w:ascii="Arial" w:eastAsia="Calibri" w:hAnsi="Arial" w:cs="Times New Roman"/>
          <w:szCs w:val="20"/>
          <w:lang w:eastAsia="lt-LT"/>
        </w:rPr>
        <w:t xml:space="preserve"> m. išvykusių ir atvykusių gyventojų skaičiaus balansą </w:t>
      </w:r>
      <w:r w:rsidR="00091D54" w:rsidRPr="00D057AD">
        <w:rPr>
          <w:rFonts w:ascii="Arial" w:eastAsia="Calibri" w:hAnsi="Arial" w:cs="Times New Roman"/>
          <w:szCs w:val="20"/>
          <w:lang w:eastAsia="lt-LT"/>
        </w:rPr>
        <w:t>Kėdainių</w:t>
      </w:r>
      <w:r w:rsidRPr="00D057AD">
        <w:rPr>
          <w:rFonts w:ascii="Arial" w:eastAsia="Calibri" w:hAnsi="Arial" w:cs="Times New Roman"/>
          <w:szCs w:val="20"/>
          <w:lang w:eastAsia="lt-LT"/>
        </w:rPr>
        <w:t xml:space="preserve"> rajono savivaldybėje šis scenarijus, tikėtina, neišsipildys.</w:t>
      </w:r>
    </w:p>
    <w:p w14:paraId="530DE781" w14:textId="5D7939AC" w:rsidR="009F18D2" w:rsidRPr="00D057AD" w:rsidRDefault="009F18D2" w:rsidP="00C94801">
      <w:pPr>
        <w:spacing w:before="120" w:after="120" w:line="240" w:lineRule="auto"/>
        <w:ind w:firstLine="567"/>
        <w:jc w:val="both"/>
        <w:rPr>
          <w:rFonts w:ascii="Arial" w:eastAsia="Calibri" w:hAnsi="Arial" w:cs="Times New Roman"/>
          <w:szCs w:val="20"/>
          <w:lang w:eastAsia="lt-LT"/>
        </w:rPr>
      </w:pPr>
      <w:r w:rsidRPr="00D057AD">
        <w:rPr>
          <w:rFonts w:ascii="Arial" w:eastAsia="Calibri" w:hAnsi="Arial" w:cs="Times New Roman"/>
          <w:i/>
          <w:szCs w:val="20"/>
          <w:lang w:eastAsia="lt-LT"/>
        </w:rPr>
        <w:t>Labiausiai tikėtinas scenarijus</w:t>
      </w:r>
      <w:r w:rsidRPr="00D057AD">
        <w:rPr>
          <w:rFonts w:ascii="Arial" w:eastAsia="Calibri" w:hAnsi="Arial" w:cs="Times New Roman"/>
          <w:szCs w:val="20"/>
          <w:lang w:eastAsia="lt-LT"/>
        </w:rPr>
        <w:t>.</w:t>
      </w:r>
      <w:r w:rsidRPr="00D057AD">
        <w:rPr>
          <w:rFonts w:ascii="Arial" w:eastAsia="Calibri" w:hAnsi="Arial" w:cs="Times New Roman"/>
          <w:szCs w:val="20"/>
        </w:rPr>
        <w:t xml:space="preserve"> </w:t>
      </w:r>
      <w:r w:rsidRPr="00D057AD">
        <w:rPr>
          <w:rFonts w:ascii="Arial" w:eastAsia="Calibri" w:hAnsi="Arial" w:cs="Times New Roman"/>
          <w:szCs w:val="20"/>
          <w:lang w:eastAsia="lt-LT"/>
        </w:rPr>
        <w:t>Vadovaujantis 201</w:t>
      </w:r>
      <w:r w:rsidR="00CE5349" w:rsidRPr="00D057AD">
        <w:rPr>
          <w:rFonts w:ascii="Arial" w:eastAsia="Calibri" w:hAnsi="Arial" w:cs="Times New Roman"/>
          <w:szCs w:val="20"/>
          <w:lang w:eastAsia="lt-LT"/>
        </w:rPr>
        <w:t>7</w:t>
      </w:r>
      <w:r w:rsidRPr="00D057AD">
        <w:rPr>
          <w:rFonts w:ascii="Arial" w:eastAsia="Calibri" w:hAnsi="Arial" w:cs="Times New Roman"/>
          <w:szCs w:val="20"/>
          <w:lang w:eastAsia="lt-LT"/>
        </w:rPr>
        <w:t>-202</w:t>
      </w:r>
      <w:r w:rsidR="00CE5349" w:rsidRPr="00D057AD">
        <w:rPr>
          <w:rFonts w:ascii="Arial" w:eastAsia="Calibri" w:hAnsi="Arial" w:cs="Times New Roman"/>
          <w:szCs w:val="20"/>
          <w:lang w:eastAsia="lt-LT"/>
        </w:rPr>
        <w:t>1</w:t>
      </w:r>
      <w:r w:rsidRPr="00D057AD">
        <w:rPr>
          <w:rFonts w:ascii="Arial" w:eastAsia="Calibri" w:hAnsi="Arial" w:cs="Times New Roman"/>
          <w:szCs w:val="20"/>
          <w:lang w:eastAsia="lt-LT"/>
        </w:rPr>
        <w:t xml:space="preserve"> m. tendencijomis, daroma prielaida, kad gyventojų skaičius </w:t>
      </w:r>
      <w:r w:rsidR="00091D54" w:rsidRPr="00D057AD">
        <w:rPr>
          <w:rFonts w:ascii="Arial" w:eastAsia="Calibri" w:hAnsi="Arial" w:cs="Times New Roman"/>
          <w:szCs w:val="20"/>
          <w:lang w:eastAsia="lt-LT"/>
        </w:rPr>
        <w:t>Kėdainių</w:t>
      </w:r>
      <w:r w:rsidRPr="00D057AD">
        <w:rPr>
          <w:rFonts w:ascii="Arial" w:eastAsia="Calibri" w:hAnsi="Arial" w:cs="Times New Roman"/>
          <w:szCs w:val="20"/>
          <w:lang w:eastAsia="lt-LT"/>
        </w:rPr>
        <w:t xml:space="preserve"> rajone per ateinančius 20 met</w:t>
      </w:r>
      <w:r w:rsidR="00F41EC6" w:rsidRPr="00D057AD">
        <w:rPr>
          <w:rFonts w:ascii="Arial" w:eastAsia="Calibri" w:hAnsi="Arial" w:cs="Times New Roman"/>
          <w:szCs w:val="20"/>
          <w:lang w:eastAsia="lt-LT"/>
        </w:rPr>
        <w:t>ų</w:t>
      </w:r>
      <w:r w:rsidRPr="00D057AD">
        <w:rPr>
          <w:rFonts w:ascii="Arial" w:eastAsia="Calibri" w:hAnsi="Arial" w:cs="Times New Roman"/>
          <w:szCs w:val="20"/>
          <w:lang w:eastAsia="lt-LT"/>
        </w:rPr>
        <w:t xml:space="preserve"> bus panašus kaip ir analizuojamu laikotarpiu, t. y. gyventojų skaičius mažės vidutiniškai </w:t>
      </w:r>
      <w:r w:rsidR="00173A79" w:rsidRPr="00D057AD">
        <w:rPr>
          <w:rFonts w:ascii="Arial" w:eastAsia="Calibri" w:hAnsi="Arial" w:cs="Times New Roman"/>
          <w:szCs w:val="20"/>
          <w:lang w:eastAsia="lt-LT"/>
        </w:rPr>
        <w:t>2</w:t>
      </w:r>
      <w:r w:rsidRPr="00D057AD">
        <w:rPr>
          <w:rFonts w:ascii="Arial" w:eastAsia="Calibri" w:hAnsi="Arial" w:cs="Times New Roman"/>
          <w:szCs w:val="20"/>
          <w:lang w:eastAsia="lt-LT"/>
        </w:rPr>
        <w:t>,</w:t>
      </w:r>
      <w:r w:rsidR="00173A79" w:rsidRPr="00D057AD">
        <w:rPr>
          <w:rFonts w:ascii="Arial" w:eastAsia="Calibri" w:hAnsi="Arial" w:cs="Times New Roman"/>
          <w:szCs w:val="20"/>
          <w:lang w:eastAsia="lt-LT"/>
        </w:rPr>
        <w:t>1</w:t>
      </w:r>
      <w:r w:rsidRPr="00D057AD">
        <w:rPr>
          <w:rFonts w:ascii="Arial" w:eastAsia="Calibri" w:hAnsi="Arial" w:cs="Times New Roman"/>
          <w:szCs w:val="20"/>
          <w:lang w:eastAsia="lt-LT"/>
        </w:rPr>
        <w:t xml:space="preserve"> proc. per metus.</w:t>
      </w:r>
    </w:p>
    <w:p w14:paraId="0EA6704D" w14:textId="77777777" w:rsidR="00227FCA" w:rsidRPr="00D057AD" w:rsidRDefault="00227FCA" w:rsidP="00C94801">
      <w:pPr>
        <w:spacing w:before="120" w:after="120" w:line="240" w:lineRule="auto"/>
        <w:ind w:firstLine="567"/>
        <w:jc w:val="both"/>
        <w:rPr>
          <w:rFonts w:ascii="Arial" w:eastAsia="Calibri" w:hAnsi="Arial" w:cs="Times New Roman"/>
          <w:szCs w:val="20"/>
          <w:lang w:eastAsia="lt-LT"/>
        </w:rPr>
      </w:pPr>
    </w:p>
    <w:p w14:paraId="71E89267" w14:textId="07F3B9B0" w:rsidR="002F65AE" w:rsidRPr="00D057AD" w:rsidRDefault="002F65AE" w:rsidP="00F654EE">
      <w:pPr>
        <w:pStyle w:val="Antrat3"/>
        <w:rPr>
          <w:rFonts w:eastAsia="SegoeUI"/>
          <w:b w:val="0"/>
        </w:rPr>
      </w:pPr>
      <w:bookmarkStart w:id="37" w:name="_Toc67399663"/>
      <w:bookmarkStart w:id="38" w:name="_Toc72743893"/>
      <w:r w:rsidRPr="00D057AD">
        <w:rPr>
          <w:rFonts w:eastAsia="SegoeUI"/>
        </w:rPr>
        <w:t>1.3.2</w:t>
      </w:r>
      <w:r w:rsidR="00F654EE" w:rsidRPr="00D057AD">
        <w:rPr>
          <w:rFonts w:eastAsia="SegoeUI"/>
        </w:rPr>
        <w:t>.</w:t>
      </w:r>
      <w:r w:rsidRPr="00D057AD">
        <w:rPr>
          <w:rFonts w:eastAsia="SegoeUI"/>
        </w:rPr>
        <w:t xml:space="preserve"> Namų ūkių sektorius</w:t>
      </w:r>
      <w:bookmarkEnd w:id="37"/>
      <w:bookmarkEnd w:id="38"/>
    </w:p>
    <w:p w14:paraId="6F8448C2" w14:textId="0D0871FD" w:rsidR="009A6A40" w:rsidRPr="00D057AD" w:rsidRDefault="002F65AE" w:rsidP="00F654EE">
      <w:pPr>
        <w:autoSpaceDE w:val="0"/>
        <w:autoSpaceDN w:val="0"/>
        <w:adjustRightInd w:val="0"/>
        <w:spacing w:after="0" w:line="240" w:lineRule="auto"/>
        <w:ind w:firstLine="567"/>
        <w:jc w:val="both"/>
        <w:rPr>
          <w:rFonts w:ascii="Arial" w:eastAsia="SegoeUI" w:hAnsi="Arial" w:cs="Arial"/>
        </w:rPr>
      </w:pPr>
      <w:r w:rsidRPr="00D057AD">
        <w:rPr>
          <w:rFonts w:ascii="Arial" w:eastAsia="SegoeUI" w:hAnsi="Arial" w:cs="Arial"/>
        </w:rPr>
        <w:t xml:space="preserve">Visi namų ūkiai Lietuvoje skirstomi į 1-2 butų gyvenamuosius namus, daugiabučius namus ir namus įvairioms socialinėms grupėms. </w:t>
      </w:r>
      <w:r w:rsidR="009A6A40" w:rsidRPr="00D057AD">
        <w:rPr>
          <w:rFonts w:ascii="Arial" w:eastAsia="SegoeUI" w:hAnsi="Arial" w:cs="Arial"/>
        </w:rPr>
        <w:t xml:space="preserve">Nekilnojamojo turto registro duomenys apie gyvenamuosius pastatus </w:t>
      </w:r>
      <w:r w:rsidR="00091D54" w:rsidRPr="00D057AD">
        <w:rPr>
          <w:rFonts w:ascii="Arial" w:eastAsia="SegoeUI" w:hAnsi="Arial" w:cs="Arial"/>
        </w:rPr>
        <w:t>Kėdainių</w:t>
      </w:r>
      <w:r w:rsidR="009A6A40" w:rsidRPr="00D057AD">
        <w:rPr>
          <w:rFonts w:ascii="Arial" w:eastAsia="SegoeUI" w:hAnsi="Arial" w:cs="Arial"/>
        </w:rPr>
        <w:t xml:space="preserve"> rajono savivaldybėje, jų plotus ir pasiskirstymą pagal statybos metus pateikti </w:t>
      </w:r>
      <w:r w:rsidR="00B52784" w:rsidRPr="00D057AD">
        <w:rPr>
          <w:rFonts w:ascii="Arial" w:eastAsia="SegoeUI" w:hAnsi="Arial" w:cs="Arial"/>
        </w:rPr>
        <w:t>1.</w:t>
      </w:r>
      <w:r w:rsidR="00D27EB2" w:rsidRPr="00D057AD">
        <w:rPr>
          <w:rFonts w:ascii="Arial" w:eastAsia="SegoeUI" w:hAnsi="Arial" w:cs="Arial"/>
        </w:rPr>
        <w:t>3</w:t>
      </w:r>
      <w:r w:rsidR="00B52784" w:rsidRPr="00D057AD">
        <w:rPr>
          <w:rFonts w:ascii="Arial" w:eastAsia="SegoeUI" w:hAnsi="Arial" w:cs="Arial"/>
        </w:rPr>
        <w:t xml:space="preserve">.2.1. </w:t>
      </w:r>
      <w:r w:rsidR="009A6A40" w:rsidRPr="00D057AD">
        <w:rPr>
          <w:rFonts w:ascii="Arial" w:eastAsia="SegoeUI" w:hAnsi="Arial" w:cs="Arial"/>
        </w:rPr>
        <w:t>lentelėje.</w:t>
      </w:r>
    </w:p>
    <w:p w14:paraId="547911D1" w14:textId="2236E9DE" w:rsidR="005B507F" w:rsidRPr="00D057AD" w:rsidRDefault="005B507F" w:rsidP="005B507F">
      <w:pPr>
        <w:pStyle w:val="Paantrat"/>
        <w:rPr>
          <w:rFonts w:eastAsia="Calibri"/>
        </w:rPr>
      </w:pPr>
      <w:bookmarkStart w:id="39" w:name="_Toc72499760"/>
      <w:bookmarkStart w:id="40" w:name="_Toc72499834"/>
      <w:bookmarkStart w:id="41" w:name="_Toc72500251"/>
      <w:r w:rsidRPr="00D057AD">
        <w:rPr>
          <w:rFonts w:eastAsia="Calibri"/>
        </w:rPr>
        <w:t>1.</w:t>
      </w:r>
      <w:r w:rsidRPr="00D057AD">
        <w:rPr>
          <w:rFonts w:eastAsia="Calibri"/>
        </w:rPr>
        <w:fldChar w:fldCharType="begin"/>
      </w:r>
      <w:r w:rsidRPr="00D057AD">
        <w:rPr>
          <w:rFonts w:eastAsia="Calibri"/>
        </w:rPr>
        <w:instrText xml:space="preserve"> SEQ lentelė \* ARABIC </w:instrText>
      </w:r>
      <w:r w:rsidRPr="00D057AD">
        <w:rPr>
          <w:rFonts w:eastAsia="Calibri"/>
        </w:rPr>
        <w:fldChar w:fldCharType="separate"/>
      </w:r>
      <w:r w:rsidR="00595260" w:rsidRPr="00D057AD">
        <w:rPr>
          <w:rFonts w:eastAsia="Calibri"/>
          <w:noProof/>
        </w:rPr>
        <w:t>3</w:t>
      </w:r>
      <w:r w:rsidRPr="00D057AD">
        <w:rPr>
          <w:rFonts w:eastAsia="Calibri"/>
        </w:rPr>
        <w:fldChar w:fldCharType="end"/>
      </w:r>
      <w:r w:rsidRPr="00D057AD">
        <w:rPr>
          <w:rFonts w:eastAsia="Calibri"/>
        </w:rPr>
        <w:t>.2.1. lentelė Namų ūkių statistika</w:t>
      </w:r>
      <w:bookmarkEnd w:id="39"/>
      <w:bookmarkEnd w:id="40"/>
      <w:bookmarkEnd w:id="41"/>
    </w:p>
    <w:tbl>
      <w:tblPr>
        <w:tblStyle w:val="4sraolentel1parykinimas1"/>
        <w:tblW w:w="0" w:type="auto"/>
        <w:jc w:val="center"/>
        <w:tblLook w:val="0420" w:firstRow="1" w:lastRow="0" w:firstColumn="0" w:lastColumn="0" w:noHBand="0" w:noVBand="1"/>
      </w:tblPr>
      <w:tblGrid>
        <w:gridCol w:w="2676"/>
        <w:gridCol w:w="1028"/>
        <w:gridCol w:w="1270"/>
        <w:gridCol w:w="1270"/>
        <w:gridCol w:w="1271"/>
        <w:gridCol w:w="989"/>
        <w:gridCol w:w="1124"/>
      </w:tblGrid>
      <w:tr w:rsidR="004452D4" w:rsidRPr="00D057AD" w14:paraId="1AD2A66E" w14:textId="77777777" w:rsidTr="005B507F">
        <w:trPr>
          <w:cnfStyle w:val="100000000000" w:firstRow="1" w:lastRow="0" w:firstColumn="0" w:lastColumn="0" w:oddVBand="0" w:evenVBand="0" w:oddHBand="0" w:evenHBand="0" w:firstRowFirstColumn="0" w:firstRowLastColumn="0" w:lastRowFirstColumn="0" w:lastRowLastColumn="0"/>
          <w:jc w:val="center"/>
        </w:trPr>
        <w:tc>
          <w:tcPr>
            <w:tcW w:w="2676" w:type="dxa"/>
          </w:tcPr>
          <w:p w14:paraId="0ADC7E64" w14:textId="77777777" w:rsidR="00F62D56" w:rsidRPr="00D057AD" w:rsidRDefault="00F62D56" w:rsidP="0058604B">
            <w:pPr>
              <w:jc w:val="both"/>
              <w:rPr>
                <w:rFonts w:ascii="Arial" w:hAnsi="Arial" w:cs="Arial"/>
                <w:color w:val="auto"/>
                <w:sz w:val="20"/>
                <w:szCs w:val="20"/>
              </w:rPr>
            </w:pPr>
          </w:p>
        </w:tc>
        <w:tc>
          <w:tcPr>
            <w:tcW w:w="1028" w:type="dxa"/>
            <w:vAlign w:val="center"/>
          </w:tcPr>
          <w:p w14:paraId="47E97461" w14:textId="35FD130A" w:rsidR="00F62D56" w:rsidRPr="00D057AD" w:rsidRDefault="00F62D56" w:rsidP="0058604B">
            <w:pPr>
              <w:jc w:val="center"/>
              <w:rPr>
                <w:rFonts w:ascii="Arial" w:hAnsi="Arial" w:cs="Arial"/>
                <w:color w:val="auto"/>
                <w:sz w:val="20"/>
                <w:szCs w:val="20"/>
              </w:rPr>
            </w:pPr>
          </w:p>
        </w:tc>
        <w:tc>
          <w:tcPr>
            <w:tcW w:w="4800" w:type="dxa"/>
            <w:gridSpan w:val="4"/>
            <w:vAlign w:val="center"/>
          </w:tcPr>
          <w:p w14:paraId="372361DE" w14:textId="43935A54" w:rsidR="00F62D56" w:rsidRPr="00D057AD" w:rsidRDefault="00F62D56" w:rsidP="0058604B">
            <w:pPr>
              <w:jc w:val="center"/>
              <w:rPr>
                <w:rFonts w:ascii="Arial" w:hAnsi="Arial" w:cs="Arial"/>
                <w:color w:val="FFFFFF" w:themeColor="background1"/>
                <w:sz w:val="20"/>
                <w:szCs w:val="20"/>
              </w:rPr>
            </w:pPr>
            <w:r w:rsidRPr="00D057AD">
              <w:rPr>
                <w:rFonts w:ascii="Arial" w:hAnsi="Arial" w:cs="Arial"/>
                <w:color w:val="FFFFFF" w:themeColor="background1"/>
                <w:sz w:val="20"/>
                <w:szCs w:val="20"/>
              </w:rPr>
              <w:t>Statybos metai</w:t>
            </w:r>
          </w:p>
        </w:tc>
        <w:tc>
          <w:tcPr>
            <w:tcW w:w="1124" w:type="dxa"/>
            <w:vAlign w:val="center"/>
          </w:tcPr>
          <w:p w14:paraId="636E557E" w14:textId="3CD52EFA" w:rsidR="00F62D56" w:rsidRPr="00D057AD" w:rsidRDefault="00F62D56" w:rsidP="0058604B">
            <w:pPr>
              <w:jc w:val="center"/>
              <w:rPr>
                <w:rFonts w:ascii="Arial" w:hAnsi="Arial" w:cs="Arial"/>
                <w:color w:val="FFFFFF" w:themeColor="background1"/>
                <w:sz w:val="20"/>
                <w:szCs w:val="20"/>
              </w:rPr>
            </w:pPr>
            <w:r w:rsidRPr="00D057AD">
              <w:rPr>
                <w:rFonts w:ascii="Arial" w:hAnsi="Arial" w:cs="Arial"/>
                <w:color w:val="FFFFFF" w:themeColor="background1"/>
                <w:sz w:val="20"/>
                <w:szCs w:val="20"/>
              </w:rPr>
              <w:t>Viso</w:t>
            </w:r>
          </w:p>
        </w:tc>
      </w:tr>
      <w:tr w:rsidR="008F6E5E" w:rsidRPr="00D057AD" w14:paraId="6DC252AD" w14:textId="77777777" w:rsidTr="005B507F">
        <w:trPr>
          <w:cnfStyle w:val="000000100000" w:firstRow="0" w:lastRow="0" w:firstColumn="0" w:lastColumn="0" w:oddVBand="0" w:evenVBand="0" w:oddHBand="1" w:evenHBand="0" w:firstRowFirstColumn="0" w:firstRowLastColumn="0" w:lastRowFirstColumn="0" w:lastRowLastColumn="0"/>
          <w:trHeight w:val="20"/>
          <w:jc w:val="center"/>
        </w:trPr>
        <w:tc>
          <w:tcPr>
            <w:tcW w:w="2676" w:type="dxa"/>
          </w:tcPr>
          <w:p w14:paraId="1E4793C5" w14:textId="6F6CE7F1" w:rsidR="00F62D56" w:rsidRPr="00D057AD" w:rsidRDefault="00F62D56" w:rsidP="00F62D56">
            <w:pPr>
              <w:jc w:val="both"/>
              <w:rPr>
                <w:rFonts w:ascii="Arial" w:hAnsi="Arial" w:cs="Arial"/>
                <w:sz w:val="20"/>
                <w:szCs w:val="20"/>
              </w:rPr>
            </w:pPr>
            <w:r w:rsidRPr="00D057AD">
              <w:rPr>
                <w:rFonts w:ascii="Arial" w:hAnsi="Arial" w:cs="Arial"/>
                <w:sz w:val="20"/>
                <w:szCs w:val="20"/>
              </w:rPr>
              <w:t>Pastato tipas</w:t>
            </w:r>
          </w:p>
        </w:tc>
        <w:tc>
          <w:tcPr>
            <w:tcW w:w="1028" w:type="dxa"/>
            <w:vAlign w:val="center"/>
          </w:tcPr>
          <w:p w14:paraId="3AFC9CD2" w14:textId="400AF546" w:rsidR="00F62D56" w:rsidRPr="00D057AD" w:rsidRDefault="00F62D56" w:rsidP="00FB1968">
            <w:pPr>
              <w:contextualSpacing/>
              <w:jc w:val="center"/>
              <w:rPr>
                <w:rFonts w:ascii="Arial" w:hAnsi="Arial" w:cs="Arial"/>
                <w:sz w:val="20"/>
                <w:szCs w:val="20"/>
              </w:rPr>
            </w:pPr>
            <w:r w:rsidRPr="00D057AD">
              <w:rPr>
                <w:rFonts w:ascii="Arial" w:hAnsi="Arial" w:cs="Arial"/>
                <w:sz w:val="20"/>
                <w:szCs w:val="20"/>
              </w:rPr>
              <w:t>Rodiklis</w:t>
            </w:r>
          </w:p>
        </w:tc>
        <w:tc>
          <w:tcPr>
            <w:tcW w:w="1270" w:type="dxa"/>
            <w:vAlign w:val="center"/>
          </w:tcPr>
          <w:p w14:paraId="0818FD3C" w14:textId="7F70477B" w:rsidR="00F62D56" w:rsidRPr="00D057AD" w:rsidRDefault="00F62D56" w:rsidP="00FB1968">
            <w:pPr>
              <w:contextualSpacing/>
              <w:jc w:val="center"/>
              <w:rPr>
                <w:rFonts w:ascii="Arial" w:hAnsi="Arial" w:cs="Arial"/>
                <w:sz w:val="20"/>
                <w:szCs w:val="20"/>
              </w:rPr>
            </w:pPr>
            <w:r w:rsidRPr="00D057AD">
              <w:rPr>
                <w:rFonts w:ascii="Arial" w:hAnsi="Arial" w:cs="Arial"/>
                <w:sz w:val="20"/>
                <w:szCs w:val="20"/>
              </w:rPr>
              <w:t>iki 1940</w:t>
            </w:r>
          </w:p>
        </w:tc>
        <w:tc>
          <w:tcPr>
            <w:tcW w:w="1270" w:type="dxa"/>
            <w:vAlign w:val="center"/>
          </w:tcPr>
          <w:p w14:paraId="41B78B36" w14:textId="11733DB6" w:rsidR="00F62D56" w:rsidRPr="00D057AD" w:rsidRDefault="00F62D56" w:rsidP="00FB1968">
            <w:pPr>
              <w:contextualSpacing/>
              <w:jc w:val="center"/>
              <w:rPr>
                <w:rFonts w:ascii="Arial" w:hAnsi="Arial" w:cs="Arial"/>
                <w:sz w:val="20"/>
                <w:szCs w:val="20"/>
              </w:rPr>
            </w:pPr>
            <w:r w:rsidRPr="00D057AD">
              <w:rPr>
                <w:rFonts w:ascii="Arial" w:hAnsi="Arial" w:cs="Arial"/>
                <w:sz w:val="20"/>
                <w:szCs w:val="20"/>
              </w:rPr>
              <w:t>1941-1960</w:t>
            </w:r>
          </w:p>
        </w:tc>
        <w:tc>
          <w:tcPr>
            <w:tcW w:w="1271" w:type="dxa"/>
            <w:vAlign w:val="center"/>
          </w:tcPr>
          <w:p w14:paraId="39647B19" w14:textId="0D1324B2" w:rsidR="00F62D56" w:rsidRPr="00D057AD" w:rsidRDefault="00F62D56" w:rsidP="00FB1968">
            <w:pPr>
              <w:contextualSpacing/>
              <w:jc w:val="center"/>
              <w:rPr>
                <w:rFonts w:ascii="Arial" w:hAnsi="Arial" w:cs="Arial"/>
                <w:sz w:val="20"/>
                <w:szCs w:val="20"/>
              </w:rPr>
            </w:pPr>
            <w:r w:rsidRPr="00D057AD">
              <w:rPr>
                <w:rFonts w:ascii="Arial" w:hAnsi="Arial" w:cs="Arial"/>
                <w:sz w:val="20"/>
                <w:szCs w:val="20"/>
              </w:rPr>
              <w:t>1961-1990</w:t>
            </w:r>
          </w:p>
        </w:tc>
        <w:tc>
          <w:tcPr>
            <w:tcW w:w="989" w:type="dxa"/>
            <w:vAlign w:val="center"/>
          </w:tcPr>
          <w:p w14:paraId="5ED337CF" w14:textId="32736F45" w:rsidR="00F62D56" w:rsidRPr="00D057AD" w:rsidRDefault="00F62D56" w:rsidP="00FB1968">
            <w:pPr>
              <w:contextualSpacing/>
              <w:jc w:val="center"/>
              <w:rPr>
                <w:rFonts w:ascii="Arial" w:hAnsi="Arial" w:cs="Arial"/>
                <w:sz w:val="20"/>
                <w:szCs w:val="20"/>
              </w:rPr>
            </w:pPr>
            <w:r w:rsidRPr="00D057AD">
              <w:rPr>
                <w:rFonts w:ascii="Arial" w:hAnsi="Arial" w:cs="Arial"/>
                <w:sz w:val="20"/>
                <w:szCs w:val="20"/>
              </w:rPr>
              <w:t>po 1991</w:t>
            </w:r>
          </w:p>
        </w:tc>
        <w:tc>
          <w:tcPr>
            <w:tcW w:w="1124" w:type="dxa"/>
            <w:vAlign w:val="center"/>
          </w:tcPr>
          <w:p w14:paraId="6810F636" w14:textId="48D02D84" w:rsidR="00F62D56" w:rsidRPr="00D057AD" w:rsidRDefault="00F62D56" w:rsidP="00FB1968">
            <w:pPr>
              <w:contextualSpacing/>
              <w:jc w:val="center"/>
              <w:rPr>
                <w:rFonts w:ascii="Arial" w:hAnsi="Arial" w:cs="Arial"/>
                <w:sz w:val="20"/>
                <w:szCs w:val="20"/>
              </w:rPr>
            </w:pPr>
          </w:p>
        </w:tc>
      </w:tr>
      <w:tr w:rsidR="008F6E5E" w:rsidRPr="00D057AD" w14:paraId="45A5CE78" w14:textId="77777777" w:rsidTr="005B507F">
        <w:trPr>
          <w:trHeight w:val="20"/>
          <w:jc w:val="center"/>
        </w:trPr>
        <w:tc>
          <w:tcPr>
            <w:tcW w:w="2676" w:type="dxa"/>
            <w:vMerge w:val="restart"/>
            <w:vAlign w:val="center"/>
          </w:tcPr>
          <w:p w14:paraId="52EAA79D" w14:textId="72E526C3" w:rsidR="00F620F5" w:rsidRPr="00D057AD" w:rsidRDefault="00F620F5" w:rsidP="008F6E5E">
            <w:pPr>
              <w:rPr>
                <w:rFonts w:ascii="Arial" w:hAnsi="Arial" w:cs="Arial"/>
                <w:sz w:val="20"/>
                <w:szCs w:val="20"/>
              </w:rPr>
            </w:pPr>
            <w:r w:rsidRPr="00D057AD">
              <w:rPr>
                <w:rFonts w:ascii="Arial" w:eastAsia="SegoeUI" w:hAnsi="Arial" w:cs="Arial"/>
                <w:sz w:val="20"/>
                <w:szCs w:val="20"/>
              </w:rPr>
              <w:t>1-2 butų gyvenamieji namai</w:t>
            </w:r>
          </w:p>
        </w:tc>
        <w:tc>
          <w:tcPr>
            <w:tcW w:w="1028" w:type="dxa"/>
            <w:vAlign w:val="center"/>
          </w:tcPr>
          <w:p w14:paraId="0F2D1A1D" w14:textId="658B63BE" w:rsidR="00F620F5" w:rsidRPr="00D057AD" w:rsidRDefault="00F620F5" w:rsidP="00FB1968">
            <w:pPr>
              <w:jc w:val="center"/>
              <w:rPr>
                <w:rFonts w:ascii="Arial" w:hAnsi="Arial" w:cs="Arial"/>
                <w:sz w:val="20"/>
                <w:szCs w:val="20"/>
                <w:lang w:eastAsia="lt-LT"/>
              </w:rPr>
            </w:pPr>
            <w:r w:rsidRPr="00D057AD">
              <w:rPr>
                <w:rFonts w:ascii="Arial" w:hAnsi="Arial" w:cs="Arial"/>
                <w:sz w:val="20"/>
                <w:szCs w:val="20"/>
              </w:rPr>
              <w:t>Skaičius</w:t>
            </w:r>
          </w:p>
        </w:tc>
        <w:tc>
          <w:tcPr>
            <w:tcW w:w="1270" w:type="dxa"/>
            <w:vAlign w:val="center"/>
          </w:tcPr>
          <w:p w14:paraId="504F8979" w14:textId="15C2DA3E" w:rsidR="00F620F5" w:rsidRPr="00D057AD" w:rsidRDefault="0068168D" w:rsidP="00FB1968">
            <w:pPr>
              <w:jc w:val="center"/>
              <w:rPr>
                <w:rFonts w:ascii="Arial" w:hAnsi="Arial" w:cs="Arial"/>
                <w:sz w:val="20"/>
                <w:szCs w:val="20"/>
                <w:lang w:eastAsia="lt-LT"/>
              </w:rPr>
            </w:pPr>
            <w:r w:rsidRPr="00D057AD">
              <w:rPr>
                <w:rFonts w:ascii="Arial" w:hAnsi="Arial" w:cs="Arial"/>
                <w:sz w:val="20"/>
                <w:szCs w:val="20"/>
                <w:lang w:eastAsia="lt-LT"/>
              </w:rPr>
              <w:t>1 858</w:t>
            </w:r>
          </w:p>
        </w:tc>
        <w:tc>
          <w:tcPr>
            <w:tcW w:w="1270" w:type="dxa"/>
            <w:vAlign w:val="center"/>
          </w:tcPr>
          <w:p w14:paraId="1659D6FA" w14:textId="125FCDAE" w:rsidR="00F620F5" w:rsidRPr="00D057AD" w:rsidRDefault="00FF67A7" w:rsidP="00FB1968">
            <w:pPr>
              <w:jc w:val="center"/>
              <w:rPr>
                <w:rFonts w:ascii="Arial" w:hAnsi="Arial" w:cs="Arial"/>
                <w:sz w:val="20"/>
                <w:szCs w:val="20"/>
                <w:lang w:eastAsia="lt-LT"/>
              </w:rPr>
            </w:pPr>
            <w:r w:rsidRPr="00D057AD">
              <w:rPr>
                <w:rFonts w:ascii="Arial" w:hAnsi="Arial" w:cs="Arial"/>
                <w:sz w:val="20"/>
                <w:szCs w:val="20"/>
                <w:lang w:eastAsia="lt-LT"/>
              </w:rPr>
              <w:t>2 361</w:t>
            </w:r>
          </w:p>
        </w:tc>
        <w:tc>
          <w:tcPr>
            <w:tcW w:w="1271" w:type="dxa"/>
            <w:vAlign w:val="center"/>
          </w:tcPr>
          <w:p w14:paraId="0F98FD81" w14:textId="3926AEF0" w:rsidR="00F620F5" w:rsidRPr="00D057AD" w:rsidRDefault="000338F2" w:rsidP="00FB1968">
            <w:pPr>
              <w:jc w:val="center"/>
              <w:rPr>
                <w:rFonts w:ascii="Arial" w:hAnsi="Arial" w:cs="Arial"/>
                <w:sz w:val="20"/>
                <w:szCs w:val="20"/>
                <w:lang w:eastAsia="lt-LT"/>
              </w:rPr>
            </w:pPr>
            <w:r w:rsidRPr="00D057AD">
              <w:rPr>
                <w:rFonts w:ascii="Arial" w:hAnsi="Arial" w:cs="Arial"/>
                <w:sz w:val="20"/>
                <w:szCs w:val="20"/>
                <w:lang w:eastAsia="lt-LT"/>
              </w:rPr>
              <w:t>5 813</w:t>
            </w:r>
          </w:p>
        </w:tc>
        <w:tc>
          <w:tcPr>
            <w:tcW w:w="989" w:type="dxa"/>
            <w:vAlign w:val="center"/>
          </w:tcPr>
          <w:p w14:paraId="7B41F8AE" w14:textId="1C2ABC94" w:rsidR="00F620F5" w:rsidRPr="00D057AD" w:rsidRDefault="00C30227" w:rsidP="00FB1968">
            <w:pPr>
              <w:jc w:val="center"/>
              <w:rPr>
                <w:rFonts w:ascii="Arial" w:hAnsi="Arial" w:cs="Arial"/>
                <w:sz w:val="20"/>
                <w:szCs w:val="20"/>
              </w:rPr>
            </w:pPr>
            <w:r w:rsidRPr="00D057AD">
              <w:rPr>
                <w:rFonts w:ascii="Arial" w:hAnsi="Arial" w:cs="Arial"/>
                <w:sz w:val="20"/>
                <w:szCs w:val="20"/>
              </w:rPr>
              <w:t>705</w:t>
            </w:r>
          </w:p>
        </w:tc>
        <w:tc>
          <w:tcPr>
            <w:tcW w:w="1124" w:type="dxa"/>
            <w:vAlign w:val="center"/>
          </w:tcPr>
          <w:p w14:paraId="2CEE1B9B" w14:textId="3EE7B50F" w:rsidR="00F620F5" w:rsidRPr="00D057AD" w:rsidRDefault="008E418E" w:rsidP="00FB1968">
            <w:pPr>
              <w:jc w:val="center"/>
              <w:rPr>
                <w:rFonts w:ascii="Arial" w:hAnsi="Arial" w:cs="Arial"/>
                <w:b/>
                <w:bCs/>
                <w:sz w:val="20"/>
                <w:szCs w:val="20"/>
              </w:rPr>
            </w:pPr>
            <w:r w:rsidRPr="00D057AD">
              <w:rPr>
                <w:rFonts w:ascii="Arial" w:hAnsi="Arial" w:cs="Arial"/>
                <w:b/>
                <w:bCs/>
                <w:sz w:val="20"/>
                <w:szCs w:val="20"/>
              </w:rPr>
              <w:t>10</w:t>
            </w:r>
            <w:r w:rsidR="007A51A7" w:rsidRPr="00D057AD">
              <w:rPr>
                <w:rFonts w:ascii="Arial" w:hAnsi="Arial" w:cs="Arial"/>
                <w:b/>
                <w:bCs/>
                <w:sz w:val="20"/>
                <w:szCs w:val="20"/>
              </w:rPr>
              <w:t xml:space="preserve"> </w:t>
            </w:r>
            <w:r w:rsidRPr="00D057AD">
              <w:rPr>
                <w:rFonts w:ascii="Arial" w:hAnsi="Arial" w:cs="Arial"/>
                <w:b/>
                <w:bCs/>
                <w:sz w:val="20"/>
                <w:szCs w:val="20"/>
              </w:rPr>
              <w:t>737</w:t>
            </w:r>
          </w:p>
        </w:tc>
      </w:tr>
      <w:tr w:rsidR="008F6E5E" w:rsidRPr="00D057AD" w14:paraId="0114EF20" w14:textId="77777777" w:rsidTr="005B507F">
        <w:trPr>
          <w:cnfStyle w:val="000000100000" w:firstRow="0" w:lastRow="0" w:firstColumn="0" w:lastColumn="0" w:oddVBand="0" w:evenVBand="0" w:oddHBand="1" w:evenHBand="0" w:firstRowFirstColumn="0" w:firstRowLastColumn="0" w:lastRowFirstColumn="0" w:lastRowLastColumn="0"/>
          <w:trHeight w:val="20"/>
          <w:jc w:val="center"/>
        </w:trPr>
        <w:tc>
          <w:tcPr>
            <w:tcW w:w="2676" w:type="dxa"/>
            <w:vMerge/>
            <w:vAlign w:val="center"/>
          </w:tcPr>
          <w:p w14:paraId="04EE9E2D" w14:textId="5C9701B4" w:rsidR="00F620F5" w:rsidRPr="00D057AD" w:rsidRDefault="00F620F5" w:rsidP="008F6E5E">
            <w:pPr>
              <w:rPr>
                <w:rFonts w:ascii="Arial" w:hAnsi="Arial" w:cs="Arial"/>
                <w:sz w:val="20"/>
                <w:szCs w:val="20"/>
              </w:rPr>
            </w:pPr>
          </w:p>
        </w:tc>
        <w:tc>
          <w:tcPr>
            <w:tcW w:w="1028" w:type="dxa"/>
            <w:vAlign w:val="center"/>
          </w:tcPr>
          <w:p w14:paraId="5136C9E3" w14:textId="2F7E6DFB" w:rsidR="00F620F5" w:rsidRPr="00D057AD" w:rsidRDefault="00F620F5" w:rsidP="00FB1968">
            <w:pPr>
              <w:jc w:val="center"/>
              <w:rPr>
                <w:rFonts w:ascii="Arial" w:hAnsi="Arial" w:cs="Arial"/>
                <w:sz w:val="20"/>
                <w:szCs w:val="20"/>
                <w:lang w:eastAsia="lt-LT"/>
              </w:rPr>
            </w:pPr>
            <w:r w:rsidRPr="00D057AD">
              <w:rPr>
                <w:rFonts w:ascii="Arial" w:hAnsi="Arial" w:cs="Arial"/>
                <w:sz w:val="20"/>
                <w:szCs w:val="20"/>
              </w:rPr>
              <w:t>Plotas</w:t>
            </w:r>
          </w:p>
        </w:tc>
        <w:tc>
          <w:tcPr>
            <w:tcW w:w="1270" w:type="dxa"/>
            <w:vAlign w:val="center"/>
          </w:tcPr>
          <w:p w14:paraId="3DEBE361" w14:textId="53AD6BED" w:rsidR="00F620F5" w:rsidRPr="00D057AD" w:rsidRDefault="0068168D" w:rsidP="00FB1968">
            <w:pPr>
              <w:jc w:val="center"/>
              <w:rPr>
                <w:rFonts w:ascii="Arial" w:hAnsi="Arial" w:cs="Arial"/>
                <w:sz w:val="20"/>
                <w:szCs w:val="20"/>
                <w:lang w:eastAsia="lt-LT"/>
              </w:rPr>
            </w:pPr>
            <w:r w:rsidRPr="00D057AD">
              <w:rPr>
                <w:rFonts w:ascii="Arial" w:hAnsi="Arial" w:cs="Arial"/>
                <w:sz w:val="20"/>
                <w:szCs w:val="20"/>
                <w:lang w:eastAsia="lt-LT"/>
              </w:rPr>
              <w:t>1</w:t>
            </w:r>
            <w:r w:rsidR="00FF67A7" w:rsidRPr="00D057AD">
              <w:rPr>
                <w:rFonts w:ascii="Arial" w:hAnsi="Arial" w:cs="Arial"/>
                <w:sz w:val="20"/>
                <w:szCs w:val="20"/>
                <w:lang w:eastAsia="lt-LT"/>
              </w:rPr>
              <w:t>74 534</w:t>
            </w:r>
          </w:p>
        </w:tc>
        <w:tc>
          <w:tcPr>
            <w:tcW w:w="1270" w:type="dxa"/>
            <w:vAlign w:val="center"/>
          </w:tcPr>
          <w:p w14:paraId="1D7ED8E2" w14:textId="5042CA45" w:rsidR="00F620F5" w:rsidRPr="00D057AD" w:rsidRDefault="00FF67A7" w:rsidP="00FB1968">
            <w:pPr>
              <w:jc w:val="center"/>
              <w:rPr>
                <w:rFonts w:ascii="Arial" w:hAnsi="Arial" w:cs="Arial"/>
                <w:sz w:val="20"/>
                <w:szCs w:val="20"/>
                <w:lang w:eastAsia="lt-LT"/>
              </w:rPr>
            </w:pPr>
            <w:r w:rsidRPr="00D057AD">
              <w:rPr>
                <w:rFonts w:ascii="Arial" w:hAnsi="Arial" w:cs="Arial"/>
                <w:sz w:val="20"/>
                <w:szCs w:val="20"/>
                <w:lang w:eastAsia="lt-LT"/>
              </w:rPr>
              <w:t>194 93</w:t>
            </w:r>
            <w:r w:rsidR="00D97F93" w:rsidRPr="00D057AD">
              <w:rPr>
                <w:rFonts w:ascii="Arial" w:hAnsi="Arial" w:cs="Arial"/>
                <w:sz w:val="20"/>
                <w:szCs w:val="20"/>
                <w:lang w:eastAsia="lt-LT"/>
              </w:rPr>
              <w:t>5</w:t>
            </w:r>
          </w:p>
        </w:tc>
        <w:tc>
          <w:tcPr>
            <w:tcW w:w="1271" w:type="dxa"/>
            <w:vAlign w:val="center"/>
          </w:tcPr>
          <w:p w14:paraId="26530502" w14:textId="20D92C2E" w:rsidR="00F620F5" w:rsidRPr="00D057AD" w:rsidRDefault="00C30227" w:rsidP="00FB1968">
            <w:pPr>
              <w:jc w:val="center"/>
              <w:rPr>
                <w:rFonts w:ascii="Arial" w:hAnsi="Arial" w:cs="Arial"/>
                <w:sz w:val="20"/>
                <w:szCs w:val="20"/>
                <w:lang w:eastAsia="lt-LT"/>
              </w:rPr>
            </w:pPr>
            <w:r w:rsidRPr="00D057AD">
              <w:rPr>
                <w:rFonts w:ascii="Arial" w:hAnsi="Arial" w:cs="Arial"/>
                <w:sz w:val="20"/>
                <w:szCs w:val="20"/>
                <w:lang w:eastAsia="lt-LT"/>
              </w:rPr>
              <w:t>705 55</w:t>
            </w:r>
            <w:r w:rsidR="00D97F93" w:rsidRPr="00D057AD">
              <w:rPr>
                <w:rFonts w:ascii="Arial" w:hAnsi="Arial" w:cs="Arial"/>
                <w:sz w:val="20"/>
                <w:szCs w:val="20"/>
                <w:lang w:eastAsia="lt-LT"/>
              </w:rPr>
              <w:t>0</w:t>
            </w:r>
          </w:p>
        </w:tc>
        <w:tc>
          <w:tcPr>
            <w:tcW w:w="989" w:type="dxa"/>
            <w:vAlign w:val="center"/>
          </w:tcPr>
          <w:p w14:paraId="59F3EC53" w14:textId="43DB27FA" w:rsidR="00F620F5" w:rsidRPr="00D057AD" w:rsidRDefault="00C30227" w:rsidP="00FB1968">
            <w:pPr>
              <w:jc w:val="center"/>
              <w:rPr>
                <w:rFonts w:ascii="Arial" w:hAnsi="Arial" w:cs="Arial"/>
                <w:sz w:val="20"/>
                <w:szCs w:val="20"/>
              </w:rPr>
            </w:pPr>
            <w:r w:rsidRPr="00D057AD">
              <w:rPr>
                <w:rFonts w:ascii="Arial" w:hAnsi="Arial" w:cs="Arial"/>
                <w:sz w:val="20"/>
                <w:szCs w:val="20"/>
              </w:rPr>
              <w:t>147 01</w:t>
            </w:r>
            <w:r w:rsidR="00D97F93" w:rsidRPr="00D057AD">
              <w:rPr>
                <w:rFonts w:ascii="Arial" w:hAnsi="Arial" w:cs="Arial"/>
                <w:sz w:val="20"/>
                <w:szCs w:val="20"/>
              </w:rPr>
              <w:t>4</w:t>
            </w:r>
          </w:p>
        </w:tc>
        <w:tc>
          <w:tcPr>
            <w:tcW w:w="1124" w:type="dxa"/>
            <w:vAlign w:val="center"/>
          </w:tcPr>
          <w:p w14:paraId="7DBE1ABE" w14:textId="7A49A8D4" w:rsidR="00F620F5" w:rsidRPr="00D057AD" w:rsidRDefault="007A51A7" w:rsidP="00FB1968">
            <w:pPr>
              <w:jc w:val="center"/>
              <w:rPr>
                <w:rFonts w:ascii="Arial" w:hAnsi="Arial" w:cs="Arial"/>
                <w:b/>
                <w:bCs/>
                <w:sz w:val="20"/>
                <w:szCs w:val="20"/>
              </w:rPr>
            </w:pPr>
            <w:r w:rsidRPr="00D057AD">
              <w:rPr>
                <w:rFonts w:ascii="Arial" w:hAnsi="Arial" w:cs="Arial"/>
                <w:b/>
                <w:bCs/>
                <w:sz w:val="20"/>
                <w:szCs w:val="20"/>
              </w:rPr>
              <w:t>1 222 03</w:t>
            </w:r>
            <w:r w:rsidR="00635D0F" w:rsidRPr="00D057AD">
              <w:rPr>
                <w:rFonts w:ascii="Arial" w:hAnsi="Arial" w:cs="Arial"/>
                <w:b/>
                <w:bCs/>
                <w:sz w:val="20"/>
                <w:szCs w:val="20"/>
              </w:rPr>
              <w:t>3</w:t>
            </w:r>
          </w:p>
        </w:tc>
      </w:tr>
      <w:tr w:rsidR="008F6E5E" w:rsidRPr="00D057AD" w14:paraId="4AFB9320" w14:textId="77777777" w:rsidTr="005B507F">
        <w:trPr>
          <w:trHeight w:val="20"/>
          <w:jc w:val="center"/>
        </w:trPr>
        <w:tc>
          <w:tcPr>
            <w:tcW w:w="2676" w:type="dxa"/>
            <w:vMerge w:val="restart"/>
            <w:vAlign w:val="center"/>
          </w:tcPr>
          <w:p w14:paraId="35409B54" w14:textId="240E9947" w:rsidR="00781088" w:rsidRPr="00D057AD" w:rsidRDefault="00781088" w:rsidP="008F6E5E">
            <w:pPr>
              <w:rPr>
                <w:rFonts w:ascii="Arial" w:hAnsi="Arial" w:cs="Arial"/>
                <w:sz w:val="20"/>
                <w:szCs w:val="20"/>
              </w:rPr>
            </w:pPr>
            <w:r w:rsidRPr="00D057AD">
              <w:rPr>
                <w:rFonts w:ascii="Arial" w:eastAsia="SegoeUI" w:hAnsi="Arial" w:cs="Arial"/>
                <w:sz w:val="20"/>
                <w:szCs w:val="20"/>
              </w:rPr>
              <w:t>3 ir daugiau butų (daugiabučiai) gyvenamieji namai</w:t>
            </w:r>
          </w:p>
        </w:tc>
        <w:tc>
          <w:tcPr>
            <w:tcW w:w="1028" w:type="dxa"/>
            <w:vAlign w:val="center"/>
          </w:tcPr>
          <w:p w14:paraId="0A93B52B" w14:textId="439E0FF1" w:rsidR="00781088" w:rsidRPr="00D057AD" w:rsidRDefault="00781088" w:rsidP="00FB1968">
            <w:pPr>
              <w:jc w:val="center"/>
              <w:rPr>
                <w:rFonts w:ascii="Arial" w:hAnsi="Arial" w:cs="Arial"/>
                <w:sz w:val="20"/>
                <w:szCs w:val="20"/>
                <w:lang w:eastAsia="lt-LT"/>
              </w:rPr>
            </w:pPr>
            <w:r w:rsidRPr="00D057AD">
              <w:rPr>
                <w:rFonts w:ascii="Arial" w:hAnsi="Arial" w:cs="Arial"/>
                <w:sz w:val="20"/>
                <w:szCs w:val="20"/>
              </w:rPr>
              <w:t>Skaičius</w:t>
            </w:r>
          </w:p>
        </w:tc>
        <w:tc>
          <w:tcPr>
            <w:tcW w:w="1270" w:type="dxa"/>
            <w:vAlign w:val="center"/>
          </w:tcPr>
          <w:p w14:paraId="5F99E951" w14:textId="12152CA2" w:rsidR="00781088" w:rsidRPr="00D057AD" w:rsidRDefault="00781088" w:rsidP="00FB1968">
            <w:pPr>
              <w:jc w:val="center"/>
              <w:rPr>
                <w:rFonts w:ascii="Arial" w:hAnsi="Arial" w:cs="Arial"/>
                <w:sz w:val="20"/>
                <w:szCs w:val="20"/>
                <w:lang w:eastAsia="lt-LT"/>
              </w:rPr>
            </w:pPr>
            <w:r w:rsidRPr="00D057AD">
              <w:rPr>
                <w:rFonts w:ascii="Arial" w:hAnsi="Arial" w:cs="Arial"/>
                <w:sz w:val="20"/>
                <w:szCs w:val="20"/>
              </w:rPr>
              <w:t>88</w:t>
            </w:r>
          </w:p>
        </w:tc>
        <w:tc>
          <w:tcPr>
            <w:tcW w:w="1270" w:type="dxa"/>
            <w:vAlign w:val="center"/>
          </w:tcPr>
          <w:p w14:paraId="2E98B932" w14:textId="4EE52E9C" w:rsidR="00781088" w:rsidRPr="00D057AD" w:rsidRDefault="00781088" w:rsidP="00FB1968">
            <w:pPr>
              <w:jc w:val="center"/>
              <w:rPr>
                <w:rFonts w:ascii="Arial" w:hAnsi="Arial" w:cs="Arial"/>
                <w:sz w:val="20"/>
                <w:szCs w:val="20"/>
                <w:lang w:eastAsia="lt-LT"/>
              </w:rPr>
            </w:pPr>
            <w:r w:rsidRPr="00D057AD">
              <w:rPr>
                <w:rFonts w:ascii="Arial" w:hAnsi="Arial" w:cs="Arial"/>
                <w:sz w:val="20"/>
                <w:szCs w:val="20"/>
              </w:rPr>
              <w:t>91</w:t>
            </w:r>
          </w:p>
        </w:tc>
        <w:tc>
          <w:tcPr>
            <w:tcW w:w="1271" w:type="dxa"/>
            <w:vAlign w:val="center"/>
          </w:tcPr>
          <w:p w14:paraId="340574CD" w14:textId="16CEE044" w:rsidR="00781088" w:rsidRPr="00D057AD" w:rsidRDefault="00781088" w:rsidP="00FB1968">
            <w:pPr>
              <w:jc w:val="center"/>
              <w:rPr>
                <w:rFonts w:ascii="Arial" w:hAnsi="Arial" w:cs="Arial"/>
                <w:sz w:val="20"/>
                <w:szCs w:val="20"/>
                <w:lang w:eastAsia="lt-LT"/>
              </w:rPr>
            </w:pPr>
            <w:r w:rsidRPr="00D057AD">
              <w:rPr>
                <w:rFonts w:ascii="Arial" w:hAnsi="Arial" w:cs="Arial"/>
                <w:sz w:val="20"/>
                <w:szCs w:val="20"/>
              </w:rPr>
              <w:t>474</w:t>
            </w:r>
          </w:p>
        </w:tc>
        <w:tc>
          <w:tcPr>
            <w:tcW w:w="989" w:type="dxa"/>
            <w:vAlign w:val="center"/>
          </w:tcPr>
          <w:p w14:paraId="505EBACF" w14:textId="0597A027" w:rsidR="00781088" w:rsidRPr="00D057AD" w:rsidRDefault="00781088" w:rsidP="00FB1968">
            <w:pPr>
              <w:jc w:val="center"/>
              <w:rPr>
                <w:rFonts w:ascii="Arial" w:hAnsi="Arial" w:cs="Arial"/>
                <w:sz w:val="20"/>
                <w:szCs w:val="20"/>
              </w:rPr>
            </w:pPr>
            <w:r w:rsidRPr="00D057AD">
              <w:rPr>
                <w:rFonts w:ascii="Arial" w:hAnsi="Arial" w:cs="Arial"/>
                <w:sz w:val="20"/>
                <w:szCs w:val="20"/>
              </w:rPr>
              <w:t>28</w:t>
            </w:r>
          </w:p>
        </w:tc>
        <w:tc>
          <w:tcPr>
            <w:tcW w:w="1124" w:type="dxa"/>
            <w:vAlign w:val="center"/>
          </w:tcPr>
          <w:p w14:paraId="5D3164F9" w14:textId="6544C858" w:rsidR="00781088" w:rsidRPr="00D057AD" w:rsidRDefault="00781088" w:rsidP="00FB1968">
            <w:pPr>
              <w:jc w:val="center"/>
              <w:rPr>
                <w:rFonts w:ascii="Arial" w:hAnsi="Arial" w:cs="Arial"/>
                <w:b/>
                <w:bCs/>
                <w:sz w:val="20"/>
                <w:szCs w:val="20"/>
              </w:rPr>
            </w:pPr>
            <w:r w:rsidRPr="00D057AD">
              <w:rPr>
                <w:rFonts w:ascii="Arial" w:hAnsi="Arial" w:cs="Arial"/>
                <w:b/>
                <w:bCs/>
                <w:sz w:val="20"/>
                <w:szCs w:val="20"/>
              </w:rPr>
              <w:t>681</w:t>
            </w:r>
          </w:p>
        </w:tc>
      </w:tr>
      <w:tr w:rsidR="008F6E5E" w:rsidRPr="00D057AD" w14:paraId="5A12DE04" w14:textId="77777777" w:rsidTr="005B507F">
        <w:trPr>
          <w:cnfStyle w:val="000000100000" w:firstRow="0" w:lastRow="0" w:firstColumn="0" w:lastColumn="0" w:oddVBand="0" w:evenVBand="0" w:oddHBand="1" w:evenHBand="0" w:firstRowFirstColumn="0" w:firstRowLastColumn="0" w:lastRowFirstColumn="0" w:lastRowLastColumn="0"/>
          <w:trHeight w:val="20"/>
          <w:jc w:val="center"/>
        </w:trPr>
        <w:tc>
          <w:tcPr>
            <w:tcW w:w="2676" w:type="dxa"/>
            <w:vMerge/>
            <w:vAlign w:val="center"/>
          </w:tcPr>
          <w:p w14:paraId="30481754" w14:textId="77777777" w:rsidR="00781088" w:rsidRPr="00D057AD" w:rsidRDefault="00781088" w:rsidP="008F6E5E">
            <w:pPr>
              <w:rPr>
                <w:rFonts w:ascii="Arial" w:hAnsi="Arial" w:cs="Arial"/>
                <w:sz w:val="20"/>
                <w:szCs w:val="20"/>
              </w:rPr>
            </w:pPr>
          </w:p>
        </w:tc>
        <w:tc>
          <w:tcPr>
            <w:tcW w:w="1028" w:type="dxa"/>
            <w:vAlign w:val="center"/>
          </w:tcPr>
          <w:p w14:paraId="58B3D026" w14:textId="21D664EC" w:rsidR="00781088" w:rsidRPr="00D057AD" w:rsidRDefault="00781088" w:rsidP="00FB1968">
            <w:pPr>
              <w:jc w:val="center"/>
              <w:rPr>
                <w:rFonts w:ascii="Arial" w:hAnsi="Arial" w:cs="Arial"/>
                <w:sz w:val="20"/>
                <w:szCs w:val="20"/>
                <w:lang w:eastAsia="lt-LT"/>
              </w:rPr>
            </w:pPr>
            <w:r w:rsidRPr="00D057AD">
              <w:rPr>
                <w:rFonts w:ascii="Arial" w:hAnsi="Arial" w:cs="Arial"/>
                <w:sz w:val="20"/>
                <w:szCs w:val="20"/>
              </w:rPr>
              <w:t>Plotas</w:t>
            </w:r>
          </w:p>
        </w:tc>
        <w:tc>
          <w:tcPr>
            <w:tcW w:w="1270" w:type="dxa"/>
            <w:vAlign w:val="center"/>
          </w:tcPr>
          <w:p w14:paraId="05452B75" w14:textId="5F75CA66" w:rsidR="00781088" w:rsidRPr="00D057AD" w:rsidRDefault="00781088" w:rsidP="00FB1968">
            <w:pPr>
              <w:jc w:val="center"/>
              <w:rPr>
                <w:rFonts w:ascii="Arial" w:hAnsi="Arial" w:cs="Arial"/>
                <w:sz w:val="20"/>
                <w:szCs w:val="20"/>
                <w:lang w:eastAsia="lt-LT"/>
              </w:rPr>
            </w:pPr>
            <w:r w:rsidRPr="00D057AD">
              <w:rPr>
                <w:rFonts w:ascii="Arial" w:hAnsi="Arial" w:cs="Arial"/>
                <w:sz w:val="20"/>
                <w:szCs w:val="20"/>
              </w:rPr>
              <w:t>27 328</w:t>
            </w:r>
          </w:p>
        </w:tc>
        <w:tc>
          <w:tcPr>
            <w:tcW w:w="1270" w:type="dxa"/>
            <w:vAlign w:val="center"/>
          </w:tcPr>
          <w:p w14:paraId="49A0DF53" w14:textId="3D09252A" w:rsidR="00781088" w:rsidRPr="00D057AD" w:rsidRDefault="00781088" w:rsidP="00FB1968">
            <w:pPr>
              <w:jc w:val="center"/>
              <w:rPr>
                <w:rFonts w:ascii="Arial" w:hAnsi="Arial" w:cs="Arial"/>
                <w:sz w:val="20"/>
                <w:szCs w:val="20"/>
                <w:lang w:eastAsia="lt-LT"/>
              </w:rPr>
            </w:pPr>
            <w:r w:rsidRPr="00D057AD">
              <w:rPr>
                <w:rFonts w:ascii="Arial" w:hAnsi="Arial" w:cs="Arial"/>
                <w:sz w:val="20"/>
                <w:szCs w:val="20"/>
              </w:rPr>
              <w:t>38 715</w:t>
            </w:r>
          </w:p>
        </w:tc>
        <w:tc>
          <w:tcPr>
            <w:tcW w:w="1271" w:type="dxa"/>
            <w:vAlign w:val="center"/>
          </w:tcPr>
          <w:p w14:paraId="3BA4595B" w14:textId="44B9B41C" w:rsidR="00781088" w:rsidRPr="00D057AD" w:rsidRDefault="00781088" w:rsidP="00FB1968">
            <w:pPr>
              <w:jc w:val="center"/>
              <w:rPr>
                <w:rFonts w:ascii="Arial" w:hAnsi="Arial" w:cs="Arial"/>
                <w:sz w:val="20"/>
                <w:szCs w:val="20"/>
                <w:lang w:eastAsia="lt-LT"/>
              </w:rPr>
            </w:pPr>
            <w:r w:rsidRPr="00D057AD">
              <w:rPr>
                <w:rFonts w:ascii="Arial" w:hAnsi="Arial" w:cs="Arial"/>
                <w:sz w:val="20"/>
                <w:szCs w:val="20"/>
              </w:rPr>
              <w:t>717 501</w:t>
            </w:r>
          </w:p>
        </w:tc>
        <w:tc>
          <w:tcPr>
            <w:tcW w:w="989" w:type="dxa"/>
            <w:vAlign w:val="center"/>
          </w:tcPr>
          <w:p w14:paraId="2B04C89C" w14:textId="4764BE52" w:rsidR="00781088" w:rsidRPr="00D057AD" w:rsidRDefault="00781088" w:rsidP="00FB1968">
            <w:pPr>
              <w:jc w:val="center"/>
              <w:rPr>
                <w:rFonts w:ascii="Arial" w:hAnsi="Arial" w:cs="Arial"/>
                <w:sz w:val="20"/>
                <w:szCs w:val="20"/>
              </w:rPr>
            </w:pPr>
            <w:r w:rsidRPr="00D057AD">
              <w:rPr>
                <w:rFonts w:ascii="Arial" w:hAnsi="Arial" w:cs="Arial"/>
                <w:sz w:val="20"/>
                <w:szCs w:val="20"/>
              </w:rPr>
              <w:t>59 462</w:t>
            </w:r>
          </w:p>
        </w:tc>
        <w:tc>
          <w:tcPr>
            <w:tcW w:w="1124" w:type="dxa"/>
            <w:vAlign w:val="center"/>
          </w:tcPr>
          <w:p w14:paraId="7190C643" w14:textId="22DBA835" w:rsidR="00781088" w:rsidRPr="00D057AD" w:rsidRDefault="00781088" w:rsidP="00FB1968">
            <w:pPr>
              <w:jc w:val="center"/>
              <w:rPr>
                <w:rFonts w:ascii="Arial" w:hAnsi="Arial" w:cs="Arial"/>
                <w:b/>
                <w:bCs/>
                <w:sz w:val="20"/>
                <w:szCs w:val="20"/>
              </w:rPr>
            </w:pPr>
            <w:r w:rsidRPr="00D057AD">
              <w:rPr>
                <w:rFonts w:ascii="Arial" w:hAnsi="Arial" w:cs="Arial"/>
                <w:b/>
                <w:bCs/>
                <w:sz w:val="20"/>
                <w:szCs w:val="20"/>
              </w:rPr>
              <w:t>843 006</w:t>
            </w:r>
          </w:p>
        </w:tc>
      </w:tr>
      <w:tr w:rsidR="008F6E5E" w:rsidRPr="00D057AD" w14:paraId="4B099657" w14:textId="77777777" w:rsidTr="005B507F">
        <w:trPr>
          <w:trHeight w:val="20"/>
          <w:jc w:val="center"/>
        </w:trPr>
        <w:tc>
          <w:tcPr>
            <w:tcW w:w="2676" w:type="dxa"/>
            <w:vMerge w:val="restart"/>
            <w:vAlign w:val="center"/>
          </w:tcPr>
          <w:p w14:paraId="6D9B4455" w14:textId="355DD5F3" w:rsidR="00781088" w:rsidRPr="00D057AD" w:rsidRDefault="00781088" w:rsidP="008F6E5E">
            <w:pPr>
              <w:rPr>
                <w:rFonts w:ascii="Arial" w:hAnsi="Arial" w:cs="Arial"/>
                <w:sz w:val="20"/>
                <w:szCs w:val="20"/>
              </w:rPr>
            </w:pPr>
            <w:r w:rsidRPr="00D057AD">
              <w:rPr>
                <w:rFonts w:ascii="Arial" w:hAnsi="Arial" w:cs="Arial"/>
                <w:sz w:val="20"/>
                <w:szCs w:val="20"/>
              </w:rPr>
              <w:t xml:space="preserve">Gyvenamieji namai įvairioms </w:t>
            </w:r>
            <w:proofErr w:type="spellStart"/>
            <w:r w:rsidRPr="00D057AD">
              <w:rPr>
                <w:rFonts w:ascii="Arial" w:hAnsi="Arial" w:cs="Arial"/>
                <w:sz w:val="20"/>
                <w:szCs w:val="20"/>
              </w:rPr>
              <w:t>soc</w:t>
            </w:r>
            <w:proofErr w:type="spellEnd"/>
            <w:r w:rsidRPr="00D057AD">
              <w:rPr>
                <w:rFonts w:ascii="Arial" w:hAnsi="Arial" w:cs="Arial"/>
                <w:sz w:val="20"/>
                <w:szCs w:val="20"/>
              </w:rPr>
              <w:t>. grupėms</w:t>
            </w:r>
          </w:p>
        </w:tc>
        <w:tc>
          <w:tcPr>
            <w:tcW w:w="1028" w:type="dxa"/>
            <w:vAlign w:val="center"/>
          </w:tcPr>
          <w:p w14:paraId="78995E0C" w14:textId="16983A8E" w:rsidR="00781088" w:rsidRPr="00D057AD" w:rsidRDefault="00781088" w:rsidP="00FB1968">
            <w:pPr>
              <w:jc w:val="center"/>
              <w:rPr>
                <w:rFonts w:ascii="Arial" w:hAnsi="Arial" w:cs="Arial"/>
                <w:sz w:val="20"/>
                <w:szCs w:val="20"/>
                <w:lang w:eastAsia="lt-LT"/>
              </w:rPr>
            </w:pPr>
            <w:r w:rsidRPr="00D057AD">
              <w:rPr>
                <w:rFonts w:ascii="Arial" w:hAnsi="Arial" w:cs="Arial"/>
                <w:sz w:val="20"/>
                <w:szCs w:val="20"/>
              </w:rPr>
              <w:t>Skaičius</w:t>
            </w:r>
          </w:p>
        </w:tc>
        <w:tc>
          <w:tcPr>
            <w:tcW w:w="1270" w:type="dxa"/>
            <w:vAlign w:val="center"/>
          </w:tcPr>
          <w:p w14:paraId="2EB9E53A" w14:textId="4EEE680B" w:rsidR="00781088" w:rsidRPr="00D057AD" w:rsidRDefault="00781088" w:rsidP="00FB1968">
            <w:pPr>
              <w:jc w:val="center"/>
              <w:rPr>
                <w:rFonts w:ascii="Arial" w:hAnsi="Arial" w:cs="Arial"/>
                <w:sz w:val="20"/>
                <w:szCs w:val="20"/>
                <w:lang w:eastAsia="lt-LT"/>
              </w:rPr>
            </w:pPr>
            <w:r w:rsidRPr="00D057AD">
              <w:rPr>
                <w:rFonts w:ascii="Arial" w:hAnsi="Arial" w:cs="Arial"/>
                <w:sz w:val="20"/>
                <w:szCs w:val="20"/>
              </w:rPr>
              <w:t>3</w:t>
            </w:r>
          </w:p>
        </w:tc>
        <w:tc>
          <w:tcPr>
            <w:tcW w:w="1270" w:type="dxa"/>
            <w:vAlign w:val="center"/>
          </w:tcPr>
          <w:p w14:paraId="2C9BA715" w14:textId="68A8651C" w:rsidR="00781088" w:rsidRPr="00D057AD" w:rsidRDefault="00781088" w:rsidP="00FB1968">
            <w:pPr>
              <w:jc w:val="center"/>
              <w:rPr>
                <w:rFonts w:ascii="Arial" w:hAnsi="Arial" w:cs="Arial"/>
                <w:sz w:val="20"/>
                <w:szCs w:val="20"/>
                <w:lang w:eastAsia="lt-LT"/>
              </w:rPr>
            </w:pPr>
            <w:r w:rsidRPr="00D057AD">
              <w:rPr>
                <w:rFonts w:ascii="Arial" w:hAnsi="Arial" w:cs="Arial"/>
                <w:sz w:val="20"/>
                <w:szCs w:val="20"/>
              </w:rPr>
              <w:t>2</w:t>
            </w:r>
          </w:p>
        </w:tc>
        <w:tc>
          <w:tcPr>
            <w:tcW w:w="1271" w:type="dxa"/>
            <w:vAlign w:val="center"/>
          </w:tcPr>
          <w:p w14:paraId="6A658F44" w14:textId="467871CE" w:rsidR="00781088" w:rsidRPr="00D057AD" w:rsidRDefault="00781088" w:rsidP="00FB1968">
            <w:pPr>
              <w:jc w:val="center"/>
              <w:rPr>
                <w:rFonts w:ascii="Arial" w:hAnsi="Arial" w:cs="Arial"/>
                <w:sz w:val="20"/>
                <w:szCs w:val="20"/>
                <w:lang w:eastAsia="lt-LT"/>
              </w:rPr>
            </w:pPr>
            <w:r w:rsidRPr="00D057AD">
              <w:rPr>
                <w:rFonts w:ascii="Arial" w:hAnsi="Arial" w:cs="Arial"/>
                <w:sz w:val="20"/>
                <w:szCs w:val="20"/>
              </w:rPr>
              <w:t>23</w:t>
            </w:r>
          </w:p>
        </w:tc>
        <w:tc>
          <w:tcPr>
            <w:tcW w:w="989" w:type="dxa"/>
            <w:vAlign w:val="center"/>
          </w:tcPr>
          <w:p w14:paraId="55361E36" w14:textId="4CDF2E13" w:rsidR="00781088" w:rsidRPr="00D057AD" w:rsidRDefault="00781088" w:rsidP="00FB1968">
            <w:pPr>
              <w:jc w:val="center"/>
              <w:rPr>
                <w:rFonts w:ascii="Arial" w:hAnsi="Arial" w:cs="Arial"/>
                <w:sz w:val="20"/>
                <w:szCs w:val="20"/>
              </w:rPr>
            </w:pPr>
            <w:r w:rsidRPr="00D057AD">
              <w:rPr>
                <w:rFonts w:ascii="Arial" w:hAnsi="Arial" w:cs="Arial"/>
                <w:sz w:val="20"/>
                <w:szCs w:val="20"/>
              </w:rPr>
              <w:t>1</w:t>
            </w:r>
          </w:p>
        </w:tc>
        <w:tc>
          <w:tcPr>
            <w:tcW w:w="1124" w:type="dxa"/>
            <w:vAlign w:val="center"/>
          </w:tcPr>
          <w:p w14:paraId="1831D6C9" w14:textId="074E08AE" w:rsidR="00781088" w:rsidRPr="00D057AD" w:rsidRDefault="00781088" w:rsidP="00FB1968">
            <w:pPr>
              <w:jc w:val="center"/>
              <w:rPr>
                <w:rFonts w:ascii="Arial" w:hAnsi="Arial" w:cs="Arial"/>
                <w:b/>
                <w:bCs/>
                <w:sz w:val="20"/>
                <w:szCs w:val="20"/>
              </w:rPr>
            </w:pPr>
            <w:r w:rsidRPr="00D057AD">
              <w:rPr>
                <w:rFonts w:ascii="Arial" w:hAnsi="Arial" w:cs="Arial"/>
                <w:b/>
                <w:bCs/>
                <w:sz w:val="20"/>
                <w:szCs w:val="20"/>
              </w:rPr>
              <w:t>29</w:t>
            </w:r>
          </w:p>
        </w:tc>
      </w:tr>
      <w:tr w:rsidR="008F6E5E" w:rsidRPr="00D057AD" w14:paraId="3A6ED087" w14:textId="77777777" w:rsidTr="005B507F">
        <w:trPr>
          <w:cnfStyle w:val="000000100000" w:firstRow="0" w:lastRow="0" w:firstColumn="0" w:lastColumn="0" w:oddVBand="0" w:evenVBand="0" w:oddHBand="1" w:evenHBand="0" w:firstRowFirstColumn="0" w:firstRowLastColumn="0" w:lastRowFirstColumn="0" w:lastRowLastColumn="0"/>
          <w:trHeight w:val="20"/>
          <w:jc w:val="center"/>
        </w:trPr>
        <w:tc>
          <w:tcPr>
            <w:tcW w:w="2676" w:type="dxa"/>
            <w:vMerge/>
          </w:tcPr>
          <w:p w14:paraId="49D95FB9" w14:textId="77777777" w:rsidR="00781088" w:rsidRPr="00D057AD" w:rsidRDefault="00781088" w:rsidP="00F620F5">
            <w:pPr>
              <w:rPr>
                <w:rFonts w:ascii="Arial" w:hAnsi="Arial" w:cs="Arial"/>
                <w:sz w:val="20"/>
                <w:szCs w:val="20"/>
              </w:rPr>
            </w:pPr>
          </w:p>
        </w:tc>
        <w:tc>
          <w:tcPr>
            <w:tcW w:w="1028" w:type="dxa"/>
          </w:tcPr>
          <w:p w14:paraId="333A0710" w14:textId="690B105B" w:rsidR="00781088" w:rsidRPr="00D057AD" w:rsidRDefault="00781088" w:rsidP="00F620F5">
            <w:pPr>
              <w:jc w:val="center"/>
              <w:rPr>
                <w:rFonts w:ascii="Arial" w:hAnsi="Arial" w:cs="Arial"/>
                <w:sz w:val="20"/>
                <w:szCs w:val="20"/>
                <w:lang w:eastAsia="lt-LT"/>
              </w:rPr>
            </w:pPr>
            <w:r w:rsidRPr="00D057AD">
              <w:rPr>
                <w:rFonts w:ascii="Arial" w:hAnsi="Arial" w:cs="Arial"/>
                <w:sz w:val="20"/>
                <w:szCs w:val="20"/>
              </w:rPr>
              <w:t>Plotas</w:t>
            </w:r>
          </w:p>
        </w:tc>
        <w:tc>
          <w:tcPr>
            <w:tcW w:w="1270" w:type="dxa"/>
          </w:tcPr>
          <w:p w14:paraId="542DB5E5" w14:textId="799EB8E3" w:rsidR="00781088" w:rsidRPr="00D057AD" w:rsidRDefault="00781088" w:rsidP="00F620F5">
            <w:pPr>
              <w:jc w:val="center"/>
              <w:rPr>
                <w:rFonts w:ascii="Arial" w:hAnsi="Arial" w:cs="Arial"/>
                <w:sz w:val="20"/>
                <w:szCs w:val="20"/>
                <w:lang w:eastAsia="lt-LT"/>
              </w:rPr>
            </w:pPr>
            <w:r w:rsidRPr="00D057AD">
              <w:rPr>
                <w:rFonts w:ascii="Arial" w:hAnsi="Arial" w:cs="Arial"/>
                <w:sz w:val="20"/>
                <w:szCs w:val="20"/>
                <w:lang w:eastAsia="lt-LT"/>
              </w:rPr>
              <w:t>3 228</w:t>
            </w:r>
          </w:p>
        </w:tc>
        <w:tc>
          <w:tcPr>
            <w:tcW w:w="1270" w:type="dxa"/>
          </w:tcPr>
          <w:p w14:paraId="78A7FE29" w14:textId="33C8178D" w:rsidR="00781088" w:rsidRPr="00D057AD" w:rsidRDefault="00781088" w:rsidP="00F620F5">
            <w:pPr>
              <w:jc w:val="center"/>
              <w:rPr>
                <w:rFonts w:ascii="Arial" w:hAnsi="Arial" w:cs="Arial"/>
                <w:sz w:val="20"/>
                <w:szCs w:val="20"/>
                <w:lang w:eastAsia="lt-LT"/>
              </w:rPr>
            </w:pPr>
            <w:r w:rsidRPr="00D057AD">
              <w:rPr>
                <w:rFonts w:ascii="Arial" w:hAnsi="Arial" w:cs="Arial"/>
                <w:sz w:val="20"/>
                <w:szCs w:val="20"/>
                <w:lang w:eastAsia="lt-LT"/>
              </w:rPr>
              <w:t>2 141</w:t>
            </w:r>
          </w:p>
        </w:tc>
        <w:tc>
          <w:tcPr>
            <w:tcW w:w="1271" w:type="dxa"/>
          </w:tcPr>
          <w:p w14:paraId="5FCE6148" w14:textId="044E8A07" w:rsidR="00781088" w:rsidRPr="00D057AD" w:rsidRDefault="00781088" w:rsidP="00F620F5">
            <w:pPr>
              <w:jc w:val="center"/>
              <w:rPr>
                <w:rFonts w:ascii="Arial" w:hAnsi="Arial" w:cs="Arial"/>
                <w:sz w:val="20"/>
                <w:szCs w:val="20"/>
                <w:lang w:eastAsia="lt-LT"/>
              </w:rPr>
            </w:pPr>
            <w:r w:rsidRPr="00D057AD">
              <w:rPr>
                <w:rFonts w:ascii="Arial" w:hAnsi="Arial" w:cs="Arial"/>
                <w:sz w:val="20"/>
                <w:szCs w:val="20"/>
              </w:rPr>
              <w:t>44 520</w:t>
            </w:r>
          </w:p>
        </w:tc>
        <w:tc>
          <w:tcPr>
            <w:tcW w:w="989" w:type="dxa"/>
          </w:tcPr>
          <w:p w14:paraId="0B76E0B3" w14:textId="2B792D9D" w:rsidR="00781088" w:rsidRPr="00D057AD" w:rsidRDefault="00781088" w:rsidP="00F620F5">
            <w:pPr>
              <w:jc w:val="center"/>
              <w:rPr>
                <w:rFonts w:ascii="Arial" w:hAnsi="Arial" w:cs="Arial"/>
                <w:sz w:val="20"/>
                <w:szCs w:val="20"/>
              </w:rPr>
            </w:pPr>
            <w:r w:rsidRPr="00D057AD">
              <w:rPr>
                <w:rFonts w:ascii="Arial" w:hAnsi="Arial" w:cs="Arial"/>
                <w:sz w:val="20"/>
                <w:szCs w:val="20"/>
              </w:rPr>
              <w:t>108</w:t>
            </w:r>
          </w:p>
        </w:tc>
        <w:tc>
          <w:tcPr>
            <w:tcW w:w="1124" w:type="dxa"/>
          </w:tcPr>
          <w:p w14:paraId="6A96E8D3" w14:textId="3B057EC8" w:rsidR="00781088" w:rsidRPr="00D057AD" w:rsidRDefault="00781088" w:rsidP="00F620F5">
            <w:pPr>
              <w:jc w:val="center"/>
              <w:rPr>
                <w:rFonts w:ascii="Arial" w:hAnsi="Arial" w:cs="Arial"/>
                <w:b/>
                <w:bCs/>
                <w:sz w:val="20"/>
                <w:szCs w:val="20"/>
              </w:rPr>
            </w:pPr>
            <w:r w:rsidRPr="00D057AD">
              <w:rPr>
                <w:rFonts w:ascii="Arial" w:hAnsi="Arial" w:cs="Arial"/>
                <w:b/>
                <w:bCs/>
                <w:sz w:val="20"/>
                <w:szCs w:val="20"/>
              </w:rPr>
              <w:t>49 997</w:t>
            </w:r>
          </w:p>
        </w:tc>
      </w:tr>
      <w:tr w:rsidR="008F6E5E" w:rsidRPr="00D057AD" w14:paraId="2B923C67" w14:textId="77777777" w:rsidTr="005B507F">
        <w:trPr>
          <w:trHeight w:val="20"/>
          <w:jc w:val="center"/>
        </w:trPr>
        <w:tc>
          <w:tcPr>
            <w:tcW w:w="2676" w:type="dxa"/>
            <w:vMerge w:val="restart"/>
            <w:vAlign w:val="center"/>
          </w:tcPr>
          <w:p w14:paraId="484297C5" w14:textId="46986E30" w:rsidR="00F620F5" w:rsidRPr="00D057AD" w:rsidRDefault="00F620F5" w:rsidP="00844E80">
            <w:pPr>
              <w:jc w:val="right"/>
              <w:rPr>
                <w:rFonts w:ascii="Arial" w:hAnsi="Arial" w:cs="Arial"/>
                <w:b/>
                <w:bCs/>
                <w:sz w:val="20"/>
                <w:szCs w:val="20"/>
              </w:rPr>
            </w:pPr>
            <w:r w:rsidRPr="00D057AD">
              <w:rPr>
                <w:rFonts w:ascii="Arial" w:hAnsi="Arial" w:cs="Arial"/>
                <w:b/>
                <w:bCs/>
                <w:sz w:val="20"/>
                <w:szCs w:val="20"/>
              </w:rPr>
              <w:t>IŠ VISO</w:t>
            </w:r>
          </w:p>
        </w:tc>
        <w:tc>
          <w:tcPr>
            <w:tcW w:w="1028" w:type="dxa"/>
          </w:tcPr>
          <w:p w14:paraId="3DC53A68" w14:textId="68263657" w:rsidR="00F620F5" w:rsidRPr="00D057AD" w:rsidRDefault="00F620F5" w:rsidP="00F620F5">
            <w:pPr>
              <w:jc w:val="center"/>
              <w:rPr>
                <w:rFonts w:ascii="Arial" w:hAnsi="Arial" w:cs="Arial"/>
                <w:b/>
                <w:bCs/>
                <w:sz w:val="20"/>
                <w:szCs w:val="20"/>
                <w:lang w:eastAsia="lt-LT"/>
              </w:rPr>
            </w:pPr>
            <w:r w:rsidRPr="00D057AD">
              <w:rPr>
                <w:rFonts w:ascii="Arial" w:hAnsi="Arial" w:cs="Arial"/>
                <w:b/>
                <w:bCs/>
                <w:sz w:val="20"/>
                <w:szCs w:val="20"/>
              </w:rPr>
              <w:t>Skaičius</w:t>
            </w:r>
          </w:p>
        </w:tc>
        <w:tc>
          <w:tcPr>
            <w:tcW w:w="1270" w:type="dxa"/>
          </w:tcPr>
          <w:p w14:paraId="525E7974" w14:textId="37410D5D" w:rsidR="00F620F5" w:rsidRPr="00D057AD" w:rsidRDefault="00316950" w:rsidP="00F620F5">
            <w:pPr>
              <w:jc w:val="center"/>
              <w:rPr>
                <w:rFonts w:ascii="Arial" w:hAnsi="Arial" w:cs="Arial"/>
                <w:b/>
                <w:bCs/>
                <w:sz w:val="20"/>
                <w:szCs w:val="20"/>
                <w:lang w:eastAsia="lt-LT"/>
              </w:rPr>
            </w:pPr>
            <w:r w:rsidRPr="00D057AD">
              <w:rPr>
                <w:rFonts w:ascii="Arial" w:hAnsi="Arial" w:cs="Arial"/>
                <w:b/>
                <w:bCs/>
                <w:sz w:val="20"/>
                <w:szCs w:val="20"/>
              </w:rPr>
              <w:t>1 949</w:t>
            </w:r>
          </w:p>
        </w:tc>
        <w:tc>
          <w:tcPr>
            <w:tcW w:w="1270" w:type="dxa"/>
          </w:tcPr>
          <w:p w14:paraId="0D663089" w14:textId="03A15A33" w:rsidR="00F620F5" w:rsidRPr="00D057AD" w:rsidRDefault="00C67BC9" w:rsidP="00F620F5">
            <w:pPr>
              <w:jc w:val="center"/>
              <w:rPr>
                <w:rFonts w:ascii="Arial" w:hAnsi="Arial" w:cs="Arial"/>
                <w:b/>
                <w:bCs/>
                <w:sz w:val="20"/>
                <w:szCs w:val="20"/>
                <w:lang w:eastAsia="lt-LT"/>
              </w:rPr>
            </w:pPr>
            <w:r w:rsidRPr="00D057AD">
              <w:rPr>
                <w:rFonts w:ascii="Arial" w:hAnsi="Arial" w:cs="Arial"/>
                <w:b/>
                <w:bCs/>
                <w:sz w:val="20"/>
                <w:szCs w:val="20"/>
              </w:rPr>
              <w:t>2 454</w:t>
            </w:r>
          </w:p>
        </w:tc>
        <w:tc>
          <w:tcPr>
            <w:tcW w:w="1271" w:type="dxa"/>
          </w:tcPr>
          <w:p w14:paraId="24609FA2" w14:textId="29FF7761" w:rsidR="00F620F5" w:rsidRPr="00D057AD" w:rsidRDefault="00780712" w:rsidP="00F620F5">
            <w:pPr>
              <w:jc w:val="center"/>
              <w:rPr>
                <w:rFonts w:ascii="Arial" w:hAnsi="Arial" w:cs="Arial"/>
                <w:b/>
                <w:bCs/>
                <w:sz w:val="20"/>
                <w:szCs w:val="20"/>
                <w:lang w:eastAsia="lt-LT"/>
              </w:rPr>
            </w:pPr>
            <w:r w:rsidRPr="00D057AD">
              <w:rPr>
                <w:rFonts w:ascii="Arial" w:hAnsi="Arial" w:cs="Arial"/>
                <w:b/>
                <w:bCs/>
                <w:sz w:val="20"/>
                <w:szCs w:val="20"/>
              </w:rPr>
              <w:t>6 310</w:t>
            </w:r>
          </w:p>
        </w:tc>
        <w:tc>
          <w:tcPr>
            <w:tcW w:w="989" w:type="dxa"/>
          </w:tcPr>
          <w:p w14:paraId="29D8D59B" w14:textId="39CBD6C7" w:rsidR="00F620F5" w:rsidRPr="00D057AD" w:rsidRDefault="001364A6" w:rsidP="00F620F5">
            <w:pPr>
              <w:jc w:val="center"/>
              <w:rPr>
                <w:rFonts w:ascii="Arial" w:hAnsi="Arial" w:cs="Arial"/>
                <w:b/>
                <w:bCs/>
                <w:sz w:val="20"/>
                <w:szCs w:val="20"/>
              </w:rPr>
            </w:pPr>
            <w:r w:rsidRPr="00D057AD">
              <w:rPr>
                <w:rFonts w:ascii="Arial" w:hAnsi="Arial" w:cs="Arial"/>
                <w:b/>
                <w:bCs/>
                <w:sz w:val="20"/>
                <w:szCs w:val="20"/>
              </w:rPr>
              <w:t>734</w:t>
            </w:r>
          </w:p>
        </w:tc>
        <w:tc>
          <w:tcPr>
            <w:tcW w:w="1124" w:type="dxa"/>
          </w:tcPr>
          <w:p w14:paraId="7E876748" w14:textId="0F5006D3" w:rsidR="00F620F5" w:rsidRPr="00D057AD" w:rsidRDefault="00D747F0" w:rsidP="00F620F5">
            <w:pPr>
              <w:jc w:val="center"/>
              <w:rPr>
                <w:rFonts w:ascii="Arial" w:hAnsi="Arial" w:cs="Arial"/>
                <w:b/>
                <w:bCs/>
                <w:sz w:val="20"/>
                <w:szCs w:val="20"/>
              </w:rPr>
            </w:pPr>
            <w:r w:rsidRPr="00D057AD">
              <w:rPr>
                <w:rFonts w:ascii="Arial" w:hAnsi="Arial" w:cs="Arial"/>
                <w:b/>
                <w:bCs/>
                <w:sz w:val="20"/>
                <w:szCs w:val="20"/>
              </w:rPr>
              <w:t>11 447</w:t>
            </w:r>
          </w:p>
        </w:tc>
      </w:tr>
      <w:tr w:rsidR="008F6E5E" w:rsidRPr="00D057AD" w14:paraId="0E726B19" w14:textId="77777777" w:rsidTr="005B507F">
        <w:trPr>
          <w:cnfStyle w:val="000000100000" w:firstRow="0" w:lastRow="0" w:firstColumn="0" w:lastColumn="0" w:oddVBand="0" w:evenVBand="0" w:oddHBand="1" w:evenHBand="0" w:firstRowFirstColumn="0" w:firstRowLastColumn="0" w:lastRowFirstColumn="0" w:lastRowLastColumn="0"/>
          <w:trHeight w:val="20"/>
          <w:jc w:val="center"/>
        </w:trPr>
        <w:tc>
          <w:tcPr>
            <w:tcW w:w="2676" w:type="dxa"/>
            <w:vMerge/>
          </w:tcPr>
          <w:p w14:paraId="24241004" w14:textId="77777777" w:rsidR="00F620F5" w:rsidRPr="00D057AD" w:rsidRDefault="00F620F5" w:rsidP="00F620F5">
            <w:pPr>
              <w:rPr>
                <w:rFonts w:ascii="Arial" w:hAnsi="Arial" w:cs="Arial"/>
                <w:color w:val="FF0000"/>
                <w:sz w:val="20"/>
                <w:szCs w:val="20"/>
              </w:rPr>
            </w:pPr>
          </w:p>
        </w:tc>
        <w:tc>
          <w:tcPr>
            <w:tcW w:w="1028" w:type="dxa"/>
          </w:tcPr>
          <w:p w14:paraId="16871FB4" w14:textId="1CFFA1BE" w:rsidR="00F620F5" w:rsidRPr="00D057AD" w:rsidRDefault="00F620F5" w:rsidP="00F620F5">
            <w:pPr>
              <w:jc w:val="center"/>
              <w:rPr>
                <w:rFonts w:ascii="Arial" w:hAnsi="Arial" w:cs="Arial"/>
                <w:b/>
                <w:bCs/>
                <w:sz w:val="20"/>
                <w:szCs w:val="20"/>
                <w:lang w:eastAsia="lt-LT"/>
              </w:rPr>
            </w:pPr>
            <w:r w:rsidRPr="00D057AD">
              <w:rPr>
                <w:rFonts w:ascii="Arial" w:hAnsi="Arial" w:cs="Arial"/>
                <w:b/>
                <w:bCs/>
                <w:sz w:val="20"/>
                <w:szCs w:val="20"/>
              </w:rPr>
              <w:t>Plotas</w:t>
            </w:r>
          </w:p>
        </w:tc>
        <w:tc>
          <w:tcPr>
            <w:tcW w:w="1270" w:type="dxa"/>
          </w:tcPr>
          <w:p w14:paraId="58D80359" w14:textId="790F7C54" w:rsidR="00F620F5" w:rsidRPr="00D057AD" w:rsidRDefault="000550E8" w:rsidP="00F620F5">
            <w:pPr>
              <w:jc w:val="center"/>
              <w:rPr>
                <w:rFonts w:ascii="Arial" w:hAnsi="Arial" w:cs="Arial"/>
                <w:b/>
                <w:bCs/>
                <w:sz w:val="20"/>
                <w:szCs w:val="20"/>
                <w:lang w:eastAsia="lt-LT"/>
              </w:rPr>
            </w:pPr>
            <w:r w:rsidRPr="00D057AD">
              <w:rPr>
                <w:rFonts w:ascii="Arial" w:hAnsi="Arial" w:cs="Arial"/>
                <w:b/>
                <w:bCs/>
                <w:sz w:val="20"/>
                <w:szCs w:val="20"/>
              </w:rPr>
              <w:t xml:space="preserve">205 </w:t>
            </w:r>
            <w:r w:rsidR="00C67BC9" w:rsidRPr="00D057AD">
              <w:rPr>
                <w:rFonts w:ascii="Arial" w:hAnsi="Arial" w:cs="Arial"/>
                <w:b/>
                <w:bCs/>
                <w:sz w:val="20"/>
                <w:szCs w:val="20"/>
              </w:rPr>
              <w:t>090</w:t>
            </w:r>
          </w:p>
        </w:tc>
        <w:tc>
          <w:tcPr>
            <w:tcW w:w="1270" w:type="dxa"/>
          </w:tcPr>
          <w:p w14:paraId="720547B1" w14:textId="2497093C" w:rsidR="00F620F5" w:rsidRPr="00D057AD" w:rsidRDefault="00D84414" w:rsidP="00F620F5">
            <w:pPr>
              <w:jc w:val="center"/>
              <w:rPr>
                <w:rFonts w:ascii="Arial" w:hAnsi="Arial" w:cs="Arial"/>
                <w:b/>
                <w:bCs/>
                <w:sz w:val="20"/>
                <w:szCs w:val="20"/>
                <w:lang w:eastAsia="lt-LT"/>
              </w:rPr>
            </w:pPr>
            <w:r w:rsidRPr="00D057AD">
              <w:rPr>
                <w:rFonts w:ascii="Arial" w:hAnsi="Arial" w:cs="Arial"/>
                <w:b/>
                <w:bCs/>
                <w:sz w:val="20"/>
                <w:szCs w:val="20"/>
              </w:rPr>
              <w:t>235 792</w:t>
            </w:r>
          </w:p>
        </w:tc>
        <w:tc>
          <w:tcPr>
            <w:tcW w:w="1271" w:type="dxa"/>
          </w:tcPr>
          <w:p w14:paraId="4F9C53C0" w14:textId="31F57DAC" w:rsidR="00F620F5" w:rsidRPr="00D057AD" w:rsidRDefault="00780712" w:rsidP="00F620F5">
            <w:pPr>
              <w:jc w:val="center"/>
              <w:rPr>
                <w:rFonts w:ascii="Arial" w:hAnsi="Arial" w:cs="Arial"/>
                <w:b/>
                <w:bCs/>
                <w:sz w:val="20"/>
                <w:szCs w:val="20"/>
                <w:lang w:eastAsia="lt-LT"/>
              </w:rPr>
            </w:pPr>
            <w:r w:rsidRPr="00D057AD">
              <w:rPr>
                <w:rFonts w:ascii="Arial" w:hAnsi="Arial" w:cs="Arial"/>
                <w:b/>
                <w:bCs/>
                <w:sz w:val="20"/>
                <w:szCs w:val="20"/>
              </w:rPr>
              <w:t>1 467 572</w:t>
            </w:r>
          </w:p>
        </w:tc>
        <w:tc>
          <w:tcPr>
            <w:tcW w:w="989" w:type="dxa"/>
          </w:tcPr>
          <w:p w14:paraId="3B45CFBB" w14:textId="4593ADBA" w:rsidR="00F620F5" w:rsidRPr="00D057AD" w:rsidRDefault="001364A6" w:rsidP="00F620F5">
            <w:pPr>
              <w:jc w:val="center"/>
              <w:rPr>
                <w:rFonts w:ascii="Arial" w:hAnsi="Arial" w:cs="Arial"/>
                <w:b/>
                <w:bCs/>
                <w:sz w:val="20"/>
                <w:szCs w:val="20"/>
              </w:rPr>
            </w:pPr>
            <w:r w:rsidRPr="00D057AD">
              <w:rPr>
                <w:rFonts w:ascii="Arial" w:hAnsi="Arial" w:cs="Arial"/>
                <w:b/>
                <w:bCs/>
                <w:sz w:val="20"/>
                <w:szCs w:val="20"/>
              </w:rPr>
              <w:t>206 585</w:t>
            </w:r>
          </w:p>
        </w:tc>
        <w:tc>
          <w:tcPr>
            <w:tcW w:w="1124" w:type="dxa"/>
          </w:tcPr>
          <w:p w14:paraId="003F10C1" w14:textId="5B76BA78" w:rsidR="00F620F5" w:rsidRPr="00D057AD" w:rsidRDefault="007C1CE5" w:rsidP="00F620F5">
            <w:pPr>
              <w:jc w:val="center"/>
              <w:rPr>
                <w:rFonts w:ascii="Arial" w:hAnsi="Arial" w:cs="Arial"/>
                <w:b/>
                <w:bCs/>
                <w:sz w:val="20"/>
                <w:szCs w:val="20"/>
              </w:rPr>
            </w:pPr>
            <w:r w:rsidRPr="00D057AD">
              <w:rPr>
                <w:rFonts w:ascii="Arial" w:hAnsi="Arial" w:cs="Arial"/>
                <w:b/>
                <w:bCs/>
                <w:sz w:val="20"/>
                <w:szCs w:val="20"/>
              </w:rPr>
              <w:t>2 115 03</w:t>
            </w:r>
            <w:r w:rsidR="00635D0F" w:rsidRPr="00D057AD">
              <w:rPr>
                <w:rFonts w:ascii="Arial" w:hAnsi="Arial" w:cs="Arial"/>
                <w:b/>
                <w:bCs/>
                <w:sz w:val="20"/>
                <w:szCs w:val="20"/>
              </w:rPr>
              <w:t>6</w:t>
            </w:r>
          </w:p>
        </w:tc>
      </w:tr>
    </w:tbl>
    <w:p w14:paraId="0A523FB7" w14:textId="54350ECC" w:rsidR="00F620F5" w:rsidRPr="00D057AD" w:rsidRDefault="00F620F5" w:rsidP="00F620F5">
      <w:pPr>
        <w:autoSpaceDE w:val="0"/>
        <w:autoSpaceDN w:val="0"/>
        <w:adjustRightInd w:val="0"/>
        <w:spacing w:before="120" w:after="0" w:line="240" w:lineRule="auto"/>
        <w:jc w:val="center"/>
        <w:rPr>
          <w:rFonts w:ascii="Arial" w:eastAsia="SegoeUI" w:hAnsi="Arial" w:cs="Arial"/>
          <w:i/>
          <w:iCs/>
          <w:sz w:val="18"/>
          <w:szCs w:val="18"/>
        </w:rPr>
      </w:pPr>
      <w:bookmarkStart w:id="42" w:name="_Hlk65678434"/>
      <w:r w:rsidRPr="00D057AD">
        <w:rPr>
          <w:rFonts w:ascii="Arial" w:eastAsia="SegoeUI" w:hAnsi="Arial" w:cs="Arial"/>
          <w:i/>
          <w:iCs/>
          <w:sz w:val="18"/>
          <w:szCs w:val="18"/>
        </w:rPr>
        <w:t>Šaltinis -</w:t>
      </w:r>
      <w:r w:rsidR="00723FDD" w:rsidRPr="00D057AD">
        <w:rPr>
          <w:rFonts w:ascii="Arial" w:eastAsia="SegoeUI" w:hAnsi="Arial" w:cs="Arial"/>
          <w:i/>
          <w:iCs/>
          <w:sz w:val="18"/>
          <w:szCs w:val="18"/>
        </w:rPr>
        <w:t xml:space="preserve"> </w:t>
      </w:r>
      <w:r w:rsidRPr="00D057AD">
        <w:rPr>
          <w:rFonts w:ascii="Arial" w:eastAsia="SegoeUI" w:hAnsi="Arial" w:cs="Arial"/>
          <w:i/>
          <w:iCs/>
          <w:sz w:val="18"/>
          <w:szCs w:val="18"/>
        </w:rPr>
        <w:t>Nacionalinė žemės tarnyba, 2018-01-01 duomenys</w:t>
      </w:r>
      <w:bookmarkEnd w:id="42"/>
    </w:p>
    <w:p w14:paraId="6E1DA39A" w14:textId="43857898" w:rsidR="009A6A40" w:rsidRPr="00D057AD" w:rsidRDefault="009A6A40" w:rsidP="008F6E5E">
      <w:pPr>
        <w:autoSpaceDE w:val="0"/>
        <w:autoSpaceDN w:val="0"/>
        <w:adjustRightInd w:val="0"/>
        <w:spacing w:before="120" w:after="120" w:line="240" w:lineRule="auto"/>
        <w:ind w:firstLine="567"/>
        <w:jc w:val="both"/>
        <w:rPr>
          <w:rFonts w:ascii="Arial" w:eastAsia="SegoeUI" w:hAnsi="Arial" w:cs="Arial"/>
        </w:rPr>
      </w:pPr>
      <w:r w:rsidRPr="00D057AD">
        <w:rPr>
          <w:rFonts w:ascii="Arial" w:eastAsia="SegoeUI" w:hAnsi="Arial" w:cs="Arial"/>
        </w:rPr>
        <w:t xml:space="preserve">Bendras visų gyvenamųjų namų plotas siekia daugiau kaip </w:t>
      </w:r>
      <w:r w:rsidR="00217F46" w:rsidRPr="00D057AD">
        <w:rPr>
          <w:rFonts w:ascii="Arial" w:eastAsia="SegoeUI" w:hAnsi="Arial" w:cs="Arial"/>
        </w:rPr>
        <w:t>2</w:t>
      </w:r>
      <w:r w:rsidRPr="00D057AD">
        <w:rPr>
          <w:rFonts w:ascii="Arial" w:eastAsia="SegoeUI" w:hAnsi="Arial" w:cs="Arial"/>
        </w:rPr>
        <w:t>,</w:t>
      </w:r>
      <w:r w:rsidR="00217F46" w:rsidRPr="00D057AD">
        <w:rPr>
          <w:rFonts w:ascii="Arial" w:eastAsia="SegoeUI" w:hAnsi="Arial" w:cs="Arial"/>
        </w:rPr>
        <w:t>1</w:t>
      </w:r>
      <w:r w:rsidRPr="00D057AD">
        <w:rPr>
          <w:rFonts w:ascii="Arial" w:eastAsia="SegoeUI" w:hAnsi="Arial" w:cs="Arial"/>
        </w:rPr>
        <w:t xml:space="preserve"> mln. m</w:t>
      </w:r>
      <w:bookmarkStart w:id="43" w:name="_Hlk68680024"/>
      <w:r w:rsidR="003470CB" w:rsidRPr="00D057AD">
        <w:rPr>
          <w:rFonts w:ascii="Arial" w:eastAsia="SegoeUI" w:hAnsi="Arial" w:cs="Arial"/>
        </w:rPr>
        <w:t>²</w:t>
      </w:r>
      <w:bookmarkEnd w:id="43"/>
      <w:r w:rsidRPr="00D057AD">
        <w:rPr>
          <w:rFonts w:ascii="Arial" w:eastAsia="SegoeUI" w:hAnsi="Arial" w:cs="Arial"/>
        </w:rPr>
        <w:t xml:space="preserve">. </w:t>
      </w:r>
      <w:r w:rsidR="00091D54" w:rsidRPr="00D057AD">
        <w:rPr>
          <w:rFonts w:ascii="Arial" w:eastAsia="SegoeUI" w:hAnsi="Arial" w:cs="Arial"/>
        </w:rPr>
        <w:t>Kėdainių</w:t>
      </w:r>
      <w:r w:rsidRPr="00D057AD">
        <w:rPr>
          <w:rFonts w:ascii="Arial" w:eastAsia="SegoeUI" w:hAnsi="Arial" w:cs="Arial"/>
        </w:rPr>
        <w:t xml:space="preserve"> rajono savivaldybėje vyrauja 1-2 butų gyvenamieji namai, kurių bendras plotas daugiau kaip</w:t>
      </w:r>
      <w:r w:rsidRPr="00D057AD">
        <w:rPr>
          <w:rFonts w:ascii="Arial" w:eastAsia="SegoeUI" w:hAnsi="Arial" w:cs="Arial"/>
          <w:color w:val="FF0000"/>
        </w:rPr>
        <w:t xml:space="preserve"> </w:t>
      </w:r>
      <w:r w:rsidR="00B542D6" w:rsidRPr="00D057AD">
        <w:rPr>
          <w:rFonts w:ascii="Arial" w:eastAsia="SegoeUI" w:hAnsi="Arial" w:cs="Arial"/>
        </w:rPr>
        <w:t>1,</w:t>
      </w:r>
      <w:r w:rsidR="00AD5D79" w:rsidRPr="00D057AD">
        <w:rPr>
          <w:rFonts w:ascii="Arial" w:eastAsia="SegoeUI" w:hAnsi="Arial" w:cs="Arial"/>
        </w:rPr>
        <w:t>2 mln.</w:t>
      </w:r>
      <w:r w:rsidRPr="00D057AD">
        <w:rPr>
          <w:rFonts w:ascii="Arial" w:eastAsia="SegoeUI" w:hAnsi="Arial" w:cs="Arial"/>
        </w:rPr>
        <w:t xml:space="preserve"> m</w:t>
      </w:r>
      <w:r w:rsidR="003470CB" w:rsidRPr="00D057AD">
        <w:rPr>
          <w:rFonts w:ascii="Arial" w:eastAsia="SegoeUI" w:hAnsi="Arial" w:cs="Arial"/>
        </w:rPr>
        <w:t>²</w:t>
      </w:r>
      <w:r w:rsidR="00A22878" w:rsidRPr="00D057AD">
        <w:rPr>
          <w:rFonts w:ascii="Arial" w:eastAsia="SegoeUI" w:hAnsi="Arial" w:cs="Arial"/>
        </w:rPr>
        <w:t>,</w:t>
      </w:r>
      <w:r w:rsidRPr="00D057AD">
        <w:rPr>
          <w:rFonts w:ascii="Arial" w:eastAsia="SegoeUI" w:hAnsi="Arial" w:cs="Arial"/>
          <w:color w:val="FF0000"/>
        </w:rPr>
        <w:t xml:space="preserve"> </w:t>
      </w:r>
      <w:r w:rsidR="00A22878" w:rsidRPr="00D057AD">
        <w:rPr>
          <w:rFonts w:ascii="Arial" w:eastAsia="SegoeUI" w:hAnsi="Arial" w:cs="Arial"/>
        </w:rPr>
        <w:t>t</w:t>
      </w:r>
      <w:r w:rsidRPr="00D057AD">
        <w:rPr>
          <w:rFonts w:ascii="Arial" w:eastAsia="SegoeUI" w:hAnsi="Arial" w:cs="Arial"/>
        </w:rPr>
        <w:t>ai sudaro 5</w:t>
      </w:r>
      <w:r w:rsidR="00773DAB" w:rsidRPr="00D057AD">
        <w:rPr>
          <w:rFonts w:ascii="Arial" w:eastAsia="SegoeUI" w:hAnsi="Arial" w:cs="Arial"/>
        </w:rPr>
        <w:t>7</w:t>
      </w:r>
      <w:r w:rsidRPr="00D057AD">
        <w:rPr>
          <w:rFonts w:ascii="Arial" w:eastAsia="SegoeUI" w:hAnsi="Arial" w:cs="Arial"/>
        </w:rPr>
        <w:t>,</w:t>
      </w:r>
      <w:r w:rsidR="00773DAB" w:rsidRPr="00D057AD">
        <w:rPr>
          <w:rFonts w:ascii="Arial" w:eastAsia="SegoeUI" w:hAnsi="Arial" w:cs="Arial"/>
        </w:rPr>
        <w:t>8</w:t>
      </w:r>
      <w:r w:rsidRPr="00D057AD">
        <w:rPr>
          <w:rFonts w:ascii="Arial" w:eastAsia="SegoeUI" w:hAnsi="Arial" w:cs="Arial"/>
        </w:rPr>
        <w:t xml:space="preserve"> proc. visų gyvenamųjų namų bendro ploto.</w:t>
      </w:r>
      <w:r w:rsidRPr="00D057AD">
        <w:rPr>
          <w:rFonts w:ascii="Arial" w:eastAsia="SegoeUI" w:hAnsi="Arial" w:cs="Arial"/>
          <w:color w:val="FF0000"/>
        </w:rPr>
        <w:t xml:space="preserve"> </w:t>
      </w:r>
      <w:r w:rsidRPr="00D057AD">
        <w:rPr>
          <w:rFonts w:ascii="Arial" w:eastAsia="SegoeUI" w:hAnsi="Arial" w:cs="Arial"/>
        </w:rPr>
        <w:t xml:space="preserve">Gyvenamojo ploto pasiskirstymas pagal pastato tipą grafiškai pavaizduotas </w:t>
      </w:r>
      <w:r w:rsidR="00B52784" w:rsidRPr="00D057AD">
        <w:rPr>
          <w:rFonts w:ascii="Arial" w:eastAsia="SegoeUI" w:hAnsi="Arial" w:cs="Arial"/>
        </w:rPr>
        <w:t>1.3.2.1.</w:t>
      </w:r>
      <w:r w:rsidRPr="00D057AD">
        <w:rPr>
          <w:rFonts w:ascii="Arial" w:eastAsia="SegoeUI" w:hAnsi="Arial" w:cs="Arial"/>
        </w:rPr>
        <w:t xml:space="preserve"> paveiksle</w:t>
      </w:r>
      <w:r w:rsidR="003B4042" w:rsidRPr="00D057AD">
        <w:rPr>
          <w:rFonts w:ascii="Arial" w:eastAsia="SegoeUI" w:hAnsi="Arial" w:cs="Arial"/>
        </w:rPr>
        <w:t>.</w:t>
      </w:r>
    </w:p>
    <w:p w14:paraId="5AAFA7D0" w14:textId="77777777" w:rsidR="00402BEE" w:rsidRPr="00D057AD" w:rsidRDefault="00C75C5F" w:rsidP="00402BEE">
      <w:pPr>
        <w:keepNext/>
        <w:autoSpaceDE w:val="0"/>
        <w:autoSpaceDN w:val="0"/>
        <w:adjustRightInd w:val="0"/>
        <w:spacing w:after="0" w:line="240" w:lineRule="auto"/>
        <w:jc w:val="center"/>
      </w:pPr>
      <w:r w:rsidRPr="00D057AD">
        <w:rPr>
          <w:noProof/>
          <w:lang w:val="en-US"/>
        </w:rPr>
        <w:drawing>
          <wp:inline distT="0" distB="0" distL="0" distR="0" wp14:anchorId="60A1D50B" wp14:editId="0DB8D572">
            <wp:extent cx="4168140" cy="2773680"/>
            <wp:effectExtent l="0" t="0" r="3810" b="7620"/>
            <wp:docPr id="25" name="Diagrama 25">
              <a:extLst xmlns:a="http://schemas.openxmlformats.org/drawingml/2006/main">
                <a:ext uri="{FF2B5EF4-FFF2-40B4-BE49-F238E27FC236}">
                  <a16:creationId xmlns:a16="http://schemas.microsoft.com/office/drawing/2014/main" id="{9B7CB43A-4D11-4868-9CCB-2DB6500203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229EBF0" w14:textId="72702BDE" w:rsidR="009A6A40" w:rsidRPr="00D057AD" w:rsidRDefault="00B52784" w:rsidP="00B52784">
      <w:pPr>
        <w:pStyle w:val="Pavadinimas"/>
        <w:rPr>
          <w:rFonts w:eastAsia="SegoeUI"/>
        </w:rPr>
      </w:pPr>
      <w:r w:rsidRPr="00D057AD">
        <w:rPr>
          <w:rFonts w:eastAsia="SegoeUI"/>
        </w:rPr>
        <w:t>1.3.2.1. pav. Gyvenamosios paskirties pastatų pasiskirstymas</w:t>
      </w:r>
    </w:p>
    <w:p w14:paraId="31798525" w14:textId="19FE7372" w:rsidR="009A6A40" w:rsidRPr="00D057AD" w:rsidRDefault="002A70CA" w:rsidP="008F6E5E">
      <w:pPr>
        <w:autoSpaceDE w:val="0"/>
        <w:autoSpaceDN w:val="0"/>
        <w:adjustRightInd w:val="0"/>
        <w:spacing w:before="120" w:after="120" w:line="240" w:lineRule="auto"/>
        <w:ind w:firstLine="567"/>
        <w:jc w:val="both"/>
        <w:rPr>
          <w:rFonts w:ascii="Arial" w:eastAsia="SegoeUI" w:hAnsi="Arial" w:cs="Arial"/>
        </w:rPr>
      </w:pPr>
      <w:r w:rsidRPr="00D057AD">
        <w:rPr>
          <w:rFonts w:ascii="Arial" w:eastAsia="SegoeUI" w:hAnsi="Arial" w:cs="Arial"/>
        </w:rPr>
        <w:t>1.3.2.1.</w:t>
      </w:r>
      <w:r w:rsidR="009A6A40" w:rsidRPr="00D057AD">
        <w:rPr>
          <w:rFonts w:ascii="Arial" w:eastAsia="SegoeUI" w:hAnsi="Arial" w:cs="Arial"/>
        </w:rPr>
        <w:t xml:space="preserve"> lentelėje pateikti duomenys apie gyvenamųjų namų pasiskirstymą pagal amžių rodo, jog rajone daugiausia 1961-1990 m. statytų gyvenamųjų namų (prastos šiluminės izoliacijos), kurie nuo visų gyvenamųjų namų bendro ploto sudaro </w:t>
      </w:r>
      <w:r w:rsidR="00C75C5F" w:rsidRPr="00D057AD">
        <w:rPr>
          <w:rFonts w:ascii="Arial" w:eastAsia="SegoeUI" w:hAnsi="Arial" w:cs="Arial"/>
        </w:rPr>
        <w:t>69,4</w:t>
      </w:r>
      <w:r w:rsidR="009A6A40" w:rsidRPr="00D057AD">
        <w:rPr>
          <w:rFonts w:ascii="Arial" w:eastAsia="SegoeUI" w:hAnsi="Arial" w:cs="Arial"/>
        </w:rPr>
        <w:t xml:space="preserve"> proc. Iš jų dauguma 1-2 butų gyvenamieji </w:t>
      </w:r>
      <w:r w:rsidR="009A6A40" w:rsidRPr="00D057AD">
        <w:rPr>
          <w:rFonts w:ascii="Arial" w:eastAsia="SegoeUI" w:hAnsi="Arial" w:cs="Arial"/>
        </w:rPr>
        <w:lastRenderedPageBreak/>
        <w:t xml:space="preserve">namai apie </w:t>
      </w:r>
      <w:r w:rsidR="001F7217" w:rsidRPr="00D057AD">
        <w:rPr>
          <w:rFonts w:ascii="Arial" w:eastAsia="SegoeUI" w:hAnsi="Arial" w:cs="Arial"/>
        </w:rPr>
        <w:t>92</w:t>
      </w:r>
      <w:r w:rsidR="009A6A40" w:rsidRPr="00D057AD">
        <w:rPr>
          <w:rFonts w:ascii="Arial" w:eastAsia="SegoeUI" w:hAnsi="Arial" w:cs="Arial"/>
        </w:rPr>
        <w:t>,</w:t>
      </w:r>
      <w:r w:rsidR="009B35DD" w:rsidRPr="00D057AD">
        <w:rPr>
          <w:rFonts w:ascii="Arial" w:eastAsia="SegoeUI" w:hAnsi="Arial" w:cs="Arial"/>
        </w:rPr>
        <w:t>1</w:t>
      </w:r>
      <w:r w:rsidR="009A6A40" w:rsidRPr="00D057AD">
        <w:rPr>
          <w:rFonts w:ascii="Arial" w:eastAsia="SegoeUI" w:hAnsi="Arial" w:cs="Arial"/>
        </w:rPr>
        <w:t xml:space="preserve"> proc. Gyvenamojo ploto pasiskirstymas pagal pastato statybos pabaigos metus grafiškai pavaizduotas </w:t>
      </w:r>
      <w:r w:rsidR="00B52784" w:rsidRPr="00D057AD">
        <w:rPr>
          <w:rFonts w:ascii="Arial" w:eastAsia="SegoeUI" w:hAnsi="Arial" w:cs="Arial"/>
        </w:rPr>
        <w:t>1.3.2.2.</w:t>
      </w:r>
      <w:r w:rsidR="009A6A40" w:rsidRPr="00D057AD">
        <w:rPr>
          <w:rFonts w:ascii="Arial" w:eastAsia="SegoeUI" w:hAnsi="Arial" w:cs="Arial"/>
        </w:rPr>
        <w:t xml:space="preserve"> paveiksle</w:t>
      </w:r>
      <w:r w:rsidR="003B4042" w:rsidRPr="00D057AD">
        <w:rPr>
          <w:rFonts w:ascii="Arial" w:eastAsia="SegoeUI" w:hAnsi="Arial" w:cs="Arial"/>
        </w:rPr>
        <w:t>.</w:t>
      </w:r>
    </w:p>
    <w:p w14:paraId="64280CAB" w14:textId="77777777" w:rsidR="00B52784" w:rsidRPr="00D057AD" w:rsidRDefault="00A06287" w:rsidP="00B52784">
      <w:pPr>
        <w:keepNext/>
        <w:autoSpaceDE w:val="0"/>
        <w:autoSpaceDN w:val="0"/>
        <w:adjustRightInd w:val="0"/>
        <w:spacing w:after="0" w:line="240" w:lineRule="auto"/>
        <w:jc w:val="center"/>
      </w:pPr>
      <w:r w:rsidRPr="00D057AD">
        <w:rPr>
          <w:rFonts w:ascii="Arial" w:hAnsi="Arial" w:cs="Arial"/>
          <w:noProof/>
          <w:sz w:val="20"/>
          <w:szCs w:val="20"/>
          <w:lang w:val="en-US"/>
        </w:rPr>
        <w:drawing>
          <wp:inline distT="0" distB="0" distL="0" distR="0" wp14:anchorId="0E97B86D" wp14:editId="6531BFFC">
            <wp:extent cx="4196715" cy="2727960"/>
            <wp:effectExtent l="0" t="0" r="13335" b="15240"/>
            <wp:docPr id="22" name="Diagrama 22">
              <a:extLst xmlns:a="http://schemas.openxmlformats.org/drawingml/2006/main">
                <a:ext uri="{FF2B5EF4-FFF2-40B4-BE49-F238E27FC236}">
                  <a16:creationId xmlns:a16="http://schemas.microsoft.com/office/drawing/2014/main" id="{2CA2931D-FCEC-4D48-B9E8-9D15713FB03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32E5E8E" w14:textId="3DB65814" w:rsidR="009A6A40" w:rsidRPr="00D057AD" w:rsidRDefault="00B52784" w:rsidP="00B52784">
      <w:pPr>
        <w:pStyle w:val="Pavadinimas"/>
        <w:rPr>
          <w:rFonts w:eastAsia="SegoeUI"/>
        </w:rPr>
      </w:pPr>
      <w:r w:rsidRPr="00D057AD">
        <w:rPr>
          <w:rFonts w:eastAsia="SegoeUI"/>
        </w:rPr>
        <w:t>1.3.2.2. pav. Gyvenamojo ploto pasiskirstymas pagal statybos metus</w:t>
      </w:r>
    </w:p>
    <w:p w14:paraId="5711117F" w14:textId="292E9522" w:rsidR="009A6A40" w:rsidRPr="00D057AD" w:rsidRDefault="009A6A40" w:rsidP="00375F88">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 xml:space="preserve">Nekilnojamojo turto registro duomenys apie </w:t>
      </w:r>
      <w:r w:rsidR="00091D54" w:rsidRPr="00D057AD">
        <w:rPr>
          <w:rFonts w:ascii="Arial" w:eastAsia="SegoeUI" w:hAnsi="Arial" w:cs="Arial"/>
        </w:rPr>
        <w:t>Kėdainių</w:t>
      </w:r>
      <w:r w:rsidRPr="00D057AD">
        <w:rPr>
          <w:rFonts w:ascii="Arial" w:eastAsia="SegoeUI" w:hAnsi="Arial" w:cs="Arial"/>
        </w:rPr>
        <w:t xml:space="preserve"> rajono gyvenamuosius pastatus pagal jų sienų statybai naudotas medžiagas pateikti </w:t>
      </w:r>
      <w:r w:rsidR="00B52784" w:rsidRPr="00D057AD">
        <w:rPr>
          <w:rFonts w:ascii="Arial" w:eastAsia="SegoeUI" w:hAnsi="Arial" w:cs="Arial"/>
        </w:rPr>
        <w:t>1.3.2.2.</w:t>
      </w:r>
      <w:r w:rsidRPr="00D057AD">
        <w:rPr>
          <w:rFonts w:ascii="Arial" w:eastAsia="SegoeUI" w:hAnsi="Arial" w:cs="Arial"/>
        </w:rPr>
        <w:t xml:space="preserve"> lentelėje</w:t>
      </w:r>
      <w:r w:rsidR="003B4042" w:rsidRPr="00D057AD">
        <w:rPr>
          <w:rFonts w:ascii="Arial" w:eastAsia="SegoeUI" w:hAnsi="Arial" w:cs="Arial"/>
        </w:rPr>
        <w:t>.</w:t>
      </w:r>
    </w:p>
    <w:p w14:paraId="44ADB7E9" w14:textId="77777777" w:rsidR="00975E52" w:rsidRPr="00D057AD" w:rsidRDefault="00975E52" w:rsidP="00375F88">
      <w:pPr>
        <w:autoSpaceDE w:val="0"/>
        <w:autoSpaceDN w:val="0"/>
        <w:adjustRightInd w:val="0"/>
        <w:spacing w:before="120" w:after="0" w:line="240" w:lineRule="auto"/>
        <w:ind w:firstLine="567"/>
        <w:jc w:val="both"/>
        <w:rPr>
          <w:rFonts w:ascii="Arial" w:eastAsia="SegoeUI" w:hAnsi="Arial" w:cs="Arial"/>
        </w:rPr>
      </w:pPr>
    </w:p>
    <w:p w14:paraId="1D19694B" w14:textId="7B1C07A6" w:rsidR="00B52784" w:rsidRPr="00D057AD" w:rsidRDefault="00B52784" w:rsidP="00B52784">
      <w:pPr>
        <w:pStyle w:val="Antrat"/>
        <w:keepNext/>
        <w:jc w:val="center"/>
        <w:rPr>
          <w:color w:val="auto"/>
        </w:rPr>
      </w:pPr>
      <w:r w:rsidRPr="00D057AD">
        <w:rPr>
          <w:rFonts w:ascii="Arial" w:eastAsia="Calibri" w:hAnsi="Arial"/>
          <w:b/>
          <w:i w:val="0"/>
          <w:iCs w:val="0"/>
          <w:color w:val="auto"/>
          <w:sz w:val="22"/>
          <w:szCs w:val="22"/>
        </w:rPr>
        <w:t>1.3.2.2. lentelė Namų ūkiai pagal statybos medžiagas</w:t>
      </w:r>
    </w:p>
    <w:tbl>
      <w:tblPr>
        <w:tblStyle w:val="4sraolentel1parykinimas1"/>
        <w:tblW w:w="5000" w:type="pct"/>
        <w:tblLook w:val="0420" w:firstRow="1" w:lastRow="0" w:firstColumn="0" w:lastColumn="0" w:noHBand="0" w:noVBand="1"/>
      </w:tblPr>
      <w:tblGrid>
        <w:gridCol w:w="1977"/>
        <w:gridCol w:w="1028"/>
        <w:gridCol w:w="1194"/>
        <w:gridCol w:w="1284"/>
        <w:gridCol w:w="1173"/>
        <w:gridCol w:w="971"/>
        <w:gridCol w:w="936"/>
        <w:gridCol w:w="1065"/>
      </w:tblGrid>
      <w:tr w:rsidR="00FA3769" w:rsidRPr="00D057AD" w14:paraId="7F62F0BF" w14:textId="47293F11" w:rsidTr="00B52784">
        <w:trPr>
          <w:cnfStyle w:val="100000000000" w:firstRow="1" w:lastRow="0" w:firstColumn="0" w:lastColumn="0" w:oddVBand="0" w:evenVBand="0" w:oddHBand="0" w:evenHBand="0" w:firstRowFirstColumn="0" w:firstRowLastColumn="0" w:lastRowFirstColumn="0" w:lastRowLastColumn="0"/>
        </w:trPr>
        <w:tc>
          <w:tcPr>
            <w:tcW w:w="1027" w:type="pct"/>
          </w:tcPr>
          <w:p w14:paraId="5F236C82" w14:textId="77777777" w:rsidR="00F620F5" w:rsidRPr="00D057AD" w:rsidRDefault="00F620F5" w:rsidP="0058604B">
            <w:pPr>
              <w:jc w:val="both"/>
              <w:rPr>
                <w:rFonts w:ascii="Arial" w:hAnsi="Arial" w:cs="Arial"/>
                <w:color w:val="auto"/>
                <w:sz w:val="19"/>
                <w:szCs w:val="19"/>
              </w:rPr>
            </w:pPr>
          </w:p>
        </w:tc>
        <w:tc>
          <w:tcPr>
            <w:tcW w:w="534" w:type="pct"/>
            <w:vAlign w:val="center"/>
          </w:tcPr>
          <w:p w14:paraId="6D069FD3" w14:textId="77777777" w:rsidR="00F620F5" w:rsidRPr="00D057AD" w:rsidRDefault="00F620F5" w:rsidP="0058604B">
            <w:pPr>
              <w:jc w:val="center"/>
              <w:rPr>
                <w:rFonts w:ascii="Arial" w:hAnsi="Arial" w:cs="Arial"/>
                <w:color w:val="auto"/>
                <w:sz w:val="19"/>
                <w:szCs w:val="19"/>
              </w:rPr>
            </w:pPr>
          </w:p>
        </w:tc>
        <w:tc>
          <w:tcPr>
            <w:tcW w:w="2886" w:type="pct"/>
            <w:gridSpan w:val="5"/>
            <w:vAlign w:val="center"/>
          </w:tcPr>
          <w:p w14:paraId="35F47CC2" w14:textId="76D5F613" w:rsidR="00F620F5" w:rsidRPr="00D057AD" w:rsidRDefault="00F620F5" w:rsidP="0058604B">
            <w:pPr>
              <w:jc w:val="center"/>
              <w:rPr>
                <w:rFonts w:ascii="Arial" w:hAnsi="Arial" w:cs="Arial"/>
                <w:color w:val="auto"/>
                <w:sz w:val="19"/>
                <w:szCs w:val="19"/>
              </w:rPr>
            </w:pPr>
            <w:r w:rsidRPr="00D057AD">
              <w:rPr>
                <w:rFonts w:ascii="Arial" w:hAnsi="Arial" w:cs="Arial"/>
                <w:color w:val="auto"/>
                <w:sz w:val="19"/>
                <w:szCs w:val="19"/>
              </w:rPr>
              <w:t>Sienų medžiaga</w:t>
            </w:r>
          </w:p>
        </w:tc>
        <w:tc>
          <w:tcPr>
            <w:tcW w:w="553" w:type="pct"/>
          </w:tcPr>
          <w:p w14:paraId="14655B13" w14:textId="01812489" w:rsidR="00F620F5" w:rsidRPr="00D057AD" w:rsidRDefault="00F620F5" w:rsidP="0058604B">
            <w:pPr>
              <w:jc w:val="center"/>
              <w:rPr>
                <w:rFonts w:ascii="Arial" w:hAnsi="Arial" w:cs="Arial"/>
                <w:color w:val="auto"/>
                <w:sz w:val="19"/>
                <w:szCs w:val="19"/>
              </w:rPr>
            </w:pPr>
            <w:r w:rsidRPr="00D057AD">
              <w:rPr>
                <w:rFonts w:ascii="Arial" w:hAnsi="Arial" w:cs="Arial"/>
                <w:color w:val="auto"/>
                <w:sz w:val="19"/>
                <w:szCs w:val="19"/>
              </w:rPr>
              <w:t>Viso</w:t>
            </w:r>
          </w:p>
        </w:tc>
      </w:tr>
      <w:tr w:rsidR="00FA3769" w:rsidRPr="00D057AD" w14:paraId="0E645DF1" w14:textId="0F63B0F6" w:rsidTr="00B52784">
        <w:trPr>
          <w:cnfStyle w:val="000000100000" w:firstRow="0" w:lastRow="0" w:firstColumn="0" w:lastColumn="0" w:oddVBand="0" w:evenVBand="0" w:oddHBand="1" w:evenHBand="0" w:firstRowFirstColumn="0" w:firstRowLastColumn="0" w:lastRowFirstColumn="0" w:lastRowLastColumn="0"/>
          <w:trHeight w:val="20"/>
        </w:trPr>
        <w:tc>
          <w:tcPr>
            <w:tcW w:w="1027" w:type="pct"/>
            <w:vAlign w:val="center"/>
          </w:tcPr>
          <w:p w14:paraId="11BABA2A" w14:textId="77777777" w:rsidR="00F620F5" w:rsidRPr="00D057AD" w:rsidRDefault="00F620F5" w:rsidP="00375F88">
            <w:pPr>
              <w:rPr>
                <w:rFonts w:ascii="Arial" w:hAnsi="Arial" w:cs="Arial"/>
                <w:sz w:val="19"/>
                <w:szCs w:val="19"/>
              </w:rPr>
            </w:pPr>
            <w:r w:rsidRPr="00D057AD">
              <w:rPr>
                <w:rFonts w:ascii="Arial" w:hAnsi="Arial" w:cs="Arial"/>
                <w:sz w:val="19"/>
                <w:szCs w:val="19"/>
              </w:rPr>
              <w:t>Pastato tipas</w:t>
            </w:r>
          </w:p>
        </w:tc>
        <w:tc>
          <w:tcPr>
            <w:tcW w:w="534" w:type="pct"/>
            <w:vAlign w:val="center"/>
          </w:tcPr>
          <w:p w14:paraId="43848A97" w14:textId="77777777" w:rsidR="00F620F5" w:rsidRPr="00D057AD" w:rsidRDefault="00F620F5" w:rsidP="00FB1968">
            <w:pPr>
              <w:contextualSpacing/>
              <w:jc w:val="center"/>
              <w:rPr>
                <w:rFonts w:ascii="Arial" w:hAnsi="Arial" w:cs="Arial"/>
                <w:sz w:val="19"/>
                <w:szCs w:val="19"/>
              </w:rPr>
            </w:pPr>
            <w:r w:rsidRPr="00D057AD">
              <w:rPr>
                <w:rFonts w:ascii="Arial" w:hAnsi="Arial" w:cs="Arial"/>
                <w:sz w:val="19"/>
                <w:szCs w:val="19"/>
              </w:rPr>
              <w:t>Rodiklis</w:t>
            </w:r>
          </w:p>
        </w:tc>
        <w:tc>
          <w:tcPr>
            <w:tcW w:w="620" w:type="pct"/>
            <w:vAlign w:val="center"/>
          </w:tcPr>
          <w:p w14:paraId="4EC59893" w14:textId="35E18E87" w:rsidR="00F620F5" w:rsidRPr="00D057AD" w:rsidRDefault="00F620F5" w:rsidP="00FB1968">
            <w:pPr>
              <w:contextualSpacing/>
              <w:jc w:val="center"/>
              <w:rPr>
                <w:rFonts w:ascii="Arial" w:hAnsi="Arial" w:cs="Arial"/>
                <w:sz w:val="19"/>
                <w:szCs w:val="19"/>
              </w:rPr>
            </w:pPr>
            <w:r w:rsidRPr="00D057AD">
              <w:rPr>
                <w:rFonts w:ascii="Arial" w:hAnsi="Arial" w:cs="Arial"/>
                <w:sz w:val="19"/>
                <w:szCs w:val="19"/>
              </w:rPr>
              <w:t>Plytų ir blokelių</w:t>
            </w:r>
          </w:p>
        </w:tc>
        <w:tc>
          <w:tcPr>
            <w:tcW w:w="667" w:type="pct"/>
            <w:vAlign w:val="center"/>
          </w:tcPr>
          <w:p w14:paraId="0D7B1174" w14:textId="257B2D61" w:rsidR="00F620F5" w:rsidRPr="00D057AD" w:rsidRDefault="00F620F5" w:rsidP="00FB1968">
            <w:pPr>
              <w:contextualSpacing/>
              <w:jc w:val="center"/>
              <w:rPr>
                <w:rFonts w:ascii="Arial" w:hAnsi="Arial" w:cs="Arial"/>
                <w:sz w:val="19"/>
                <w:szCs w:val="19"/>
              </w:rPr>
            </w:pPr>
            <w:r w:rsidRPr="00D057AD">
              <w:rPr>
                <w:rFonts w:ascii="Arial" w:hAnsi="Arial" w:cs="Arial"/>
                <w:sz w:val="19"/>
                <w:szCs w:val="19"/>
              </w:rPr>
              <w:t>Gelžbetonio plokščių</w:t>
            </w:r>
          </w:p>
        </w:tc>
        <w:tc>
          <w:tcPr>
            <w:tcW w:w="609" w:type="pct"/>
            <w:vAlign w:val="center"/>
          </w:tcPr>
          <w:p w14:paraId="45593EA5" w14:textId="71D2C8E8" w:rsidR="00F620F5" w:rsidRPr="00D057AD" w:rsidRDefault="00F620F5" w:rsidP="00FB1968">
            <w:pPr>
              <w:contextualSpacing/>
              <w:jc w:val="center"/>
              <w:rPr>
                <w:rFonts w:ascii="Arial" w:hAnsi="Arial" w:cs="Arial"/>
                <w:sz w:val="19"/>
                <w:szCs w:val="19"/>
              </w:rPr>
            </w:pPr>
            <w:r w:rsidRPr="00D057AD">
              <w:rPr>
                <w:rFonts w:ascii="Arial" w:hAnsi="Arial" w:cs="Arial"/>
                <w:sz w:val="19"/>
                <w:szCs w:val="19"/>
              </w:rPr>
              <w:t>Monolitinio betono</w:t>
            </w:r>
          </w:p>
        </w:tc>
        <w:tc>
          <w:tcPr>
            <w:tcW w:w="504" w:type="pct"/>
            <w:vAlign w:val="center"/>
          </w:tcPr>
          <w:p w14:paraId="0BC51FEE" w14:textId="43EA0EAA" w:rsidR="00F620F5" w:rsidRPr="00D057AD" w:rsidRDefault="00F620F5" w:rsidP="00FB1968">
            <w:pPr>
              <w:contextualSpacing/>
              <w:jc w:val="center"/>
              <w:rPr>
                <w:rFonts w:ascii="Arial" w:hAnsi="Arial" w:cs="Arial"/>
                <w:sz w:val="19"/>
                <w:szCs w:val="19"/>
              </w:rPr>
            </w:pPr>
            <w:r w:rsidRPr="00D057AD">
              <w:rPr>
                <w:rFonts w:ascii="Arial" w:hAnsi="Arial" w:cs="Arial"/>
                <w:sz w:val="19"/>
                <w:szCs w:val="19"/>
              </w:rPr>
              <w:t>Rąstų</w:t>
            </w:r>
          </w:p>
        </w:tc>
        <w:tc>
          <w:tcPr>
            <w:tcW w:w="486" w:type="pct"/>
            <w:vAlign w:val="center"/>
          </w:tcPr>
          <w:p w14:paraId="246694BA" w14:textId="05416987" w:rsidR="00F620F5" w:rsidRPr="00D057AD" w:rsidRDefault="00F620F5" w:rsidP="00FB1968">
            <w:pPr>
              <w:contextualSpacing/>
              <w:jc w:val="center"/>
              <w:rPr>
                <w:rFonts w:ascii="Arial" w:hAnsi="Arial" w:cs="Arial"/>
                <w:sz w:val="19"/>
                <w:szCs w:val="19"/>
              </w:rPr>
            </w:pPr>
            <w:r w:rsidRPr="00D057AD">
              <w:rPr>
                <w:rFonts w:ascii="Arial" w:hAnsi="Arial" w:cs="Arial"/>
                <w:sz w:val="19"/>
                <w:szCs w:val="19"/>
              </w:rPr>
              <w:t>Kita</w:t>
            </w:r>
          </w:p>
        </w:tc>
        <w:tc>
          <w:tcPr>
            <w:tcW w:w="553" w:type="pct"/>
            <w:vAlign w:val="center"/>
          </w:tcPr>
          <w:p w14:paraId="7E8884A9" w14:textId="77777777" w:rsidR="00F620F5" w:rsidRPr="00D057AD" w:rsidRDefault="00F620F5" w:rsidP="00FB1968">
            <w:pPr>
              <w:contextualSpacing/>
              <w:jc w:val="center"/>
              <w:rPr>
                <w:rFonts w:ascii="Arial" w:hAnsi="Arial" w:cs="Arial"/>
                <w:sz w:val="19"/>
                <w:szCs w:val="19"/>
              </w:rPr>
            </w:pPr>
          </w:p>
        </w:tc>
      </w:tr>
      <w:tr w:rsidR="00723FDD" w:rsidRPr="00D057AD" w14:paraId="3C5EB697" w14:textId="5656498B" w:rsidTr="00B52784">
        <w:trPr>
          <w:trHeight w:val="20"/>
        </w:trPr>
        <w:tc>
          <w:tcPr>
            <w:tcW w:w="1027" w:type="pct"/>
            <w:vMerge w:val="restart"/>
            <w:vAlign w:val="center"/>
          </w:tcPr>
          <w:p w14:paraId="3B74AD22" w14:textId="77777777" w:rsidR="00F620F5" w:rsidRPr="00D057AD" w:rsidRDefault="00F620F5" w:rsidP="00375F88">
            <w:pPr>
              <w:rPr>
                <w:rFonts w:ascii="Arial" w:hAnsi="Arial" w:cs="Arial"/>
                <w:sz w:val="19"/>
                <w:szCs w:val="19"/>
              </w:rPr>
            </w:pPr>
            <w:r w:rsidRPr="00D057AD">
              <w:rPr>
                <w:rFonts w:ascii="Arial" w:eastAsia="SegoeUI" w:hAnsi="Arial" w:cs="Arial"/>
                <w:sz w:val="19"/>
                <w:szCs w:val="19"/>
              </w:rPr>
              <w:t>1-2 butų gyvenamieji namai</w:t>
            </w:r>
          </w:p>
        </w:tc>
        <w:tc>
          <w:tcPr>
            <w:tcW w:w="534" w:type="pct"/>
            <w:vAlign w:val="center"/>
          </w:tcPr>
          <w:p w14:paraId="0622CF3E" w14:textId="77777777" w:rsidR="00F620F5" w:rsidRPr="00D057AD" w:rsidRDefault="00F620F5" w:rsidP="00FB1968">
            <w:pPr>
              <w:jc w:val="center"/>
              <w:rPr>
                <w:rFonts w:ascii="Arial" w:hAnsi="Arial" w:cs="Arial"/>
                <w:sz w:val="19"/>
                <w:szCs w:val="19"/>
                <w:lang w:eastAsia="lt-LT"/>
              </w:rPr>
            </w:pPr>
            <w:r w:rsidRPr="00D057AD">
              <w:rPr>
                <w:rFonts w:ascii="Arial" w:hAnsi="Arial" w:cs="Arial"/>
                <w:sz w:val="19"/>
                <w:szCs w:val="19"/>
              </w:rPr>
              <w:t>Skaičius</w:t>
            </w:r>
          </w:p>
        </w:tc>
        <w:tc>
          <w:tcPr>
            <w:tcW w:w="620" w:type="pct"/>
            <w:vAlign w:val="center"/>
          </w:tcPr>
          <w:p w14:paraId="0075217E" w14:textId="387ED97F" w:rsidR="00F620F5" w:rsidRPr="00D057AD" w:rsidRDefault="003615B8" w:rsidP="00FB1968">
            <w:pPr>
              <w:jc w:val="center"/>
              <w:rPr>
                <w:rFonts w:ascii="Arial" w:hAnsi="Arial" w:cs="Arial"/>
                <w:sz w:val="19"/>
                <w:szCs w:val="19"/>
                <w:lang w:eastAsia="lt-LT"/>
              </w:rPr>
            </w:pPr>
            <w:r w:rsidRPr="00D057AD">
              <w:rPr>
                <w:rFonts w:ascii="Arial" w:hAnsi="Arial" w:cs="Arial"/>
                <w:sz w:val="19"/>
                <w:szCs w:val="19"/>
                <w:lang w:eastAsia="lt-LT"/>
              </w:rPr>
              <w:t>3 922</w:t>
            </w:r>
          </w:p>
        </w:tc>
        <w:tc>
          <w:tcPr>
            <w:tcW w:w="667" w:type="pct"/>
            <w:vAlign w:val="center"/>
          </w:tcPr>
          <w:p w14:paraId="28929972" w14:textId="4D921D4B" w:rsidR="00F620F5" w:rsidRPr="00D057AD" w:rsidRDefault="003615B8" w:rsidP="00FB1968">
            <w:pPr>
              <w:jc w:val="center"/>
              <w:rPr>
                <w:rFonts w:ascii="Arial" w:hAnsi="Arial" w:cs="Arial"/>
                <w:sz w:val="19"/>
                <w:szCs w:val="19"/>
                <w:lang w:eastAsia="lt-LT"/>
              </w:rPr>
            </w:pPr>
            <w:r w:rsidRPr="00D057AD">
              <w:rPr>
                <w:rFonts w:ascii="Arial" w:hAnsi="Arial" w:cs="Arial"/>
                <w:sz w:val="19"/>
                <w:szCs w:val="19"/>
              </w:rPr>
              <w:t>102</w:t>
            </w:r>
          </w:p>
        </w:tc>
        <w:tc>
          <w:tcPr>
            <w:tcW w:w="609" w:type="pct"/>
            <w:vAlign w:val="center"/>
          </w:tcPr>
          <w:p w14:paraId="1B156683" w14:textId="0A7D0AE2" w:rsidR="00F620F5" w:rsidRPr="00D057AD" w:rsidRDefault="003615B8" w:rsidP="00FB1968">
            <w:pPr>
              <w:jc w:val="center"/>
              <w:rPr>
                <w:rFonts w:ascii="Arial" w:hAnsi="Arial" w:cs="Arial"/>
                <w:sz w:val="19"/>
                <w:szCs w:val="19"/>
                <w:lang w:eastAsia="lt-LT"/>
              </w:rPr>
            </w:pPr>
            <w:r w:rsidRPr="00D057AD">
              <w:rPr>
                <w:rFonts w:ascii="Arial" w:hAnsi="Arial" w:cs="Arial"/>
                <w:sz w:val="19"/>
                <w:szCs w:val="19"/>
              </w:rPr>
              <w:t>47</w:t>
            </w:r>
          </w:p>
        </w:tc>
        <w:tc>
          <w:tcPr>
            <w:tcW w:w="504" w:type="pct"/>
            <w:vAlign w:val="center"/>
          </w:tcPr>
          <w:p w14:paraId="1F0A6222" w14:textId="6395EA37" w:rsidR="00F620F5" w:rsidRPr="00D057AD" w:rsidRDefault="00F05227" w:rsidP="00FB1968">
            <w:pPr>
              <w:jc w:val="center"/>
              <w:rPr>
                <w:rFonts w:ascii="Arial" w:hAnsi="Arial" w:cs="Arial"/>
                <w:sz w:val="19"/>
                <w:szCs w:val="19"/>
              </w:rPr>
            </w:pPr>
            <w:r w:rsidRPr="00D057AD">
              <w:rPr>
                <w:rFonts w:ascii="Arial" w:hAnsi="Arial" w:cs="Arial"/>
                <w:sz w:val="19"/>
                <w:szCs w:val="19"/>
              </w:rPr>
              <w:t>5</w:t>
            </w:r>
            <w:r w:rsidR="00B66E8C" w:rsidRPr="00D057AD">
              <w:rPr>
                <w:rFonts w:ascii="Arial" w:hAnsi="Arial" w:cs="Arial"/>
                <w:sz w:val="19"/>
                <w:szCs w:val="19"/>
              </w:rPr>
              <w:t xml:space="preserve"> </w:t>
            </w:r>
            <w:r w:rsidRPr="00D057AD">
              <w:rPr>
                <w:rFonts w:ascii="Arial" w:hAnsi="Arial" w:cs="Arial"/>
                <w:sz w:val="19"/>
                <w:szCs w:val="19"/>
              </w:rPr>
              <w:t>329</w:t>
            </w:r>
          </w:p>
        </w:tc>
        <w:tc>
          <w:tcPr>
            <w:tcW w:w="486" w:type="pct"/>
            <w:vAlign w:val="center"/>
          </w:tcPr>
          <w:p w14:paraId="6C636676" w14:textId="43F3306F" w:rsidR="00F620F5" w:rsidRPr="00D057AD" w:rsidRDefault="00F05227" w:rsidP="00FB1968">
            <w:pPr>
              <w:jc w:val="center"/>
              <w:rPr>
                <w:rFonts w:ascii="Arial" w:hAnsi="Arial" w:cs="Arial"/>
                <w:sz w:val="19"/>
                <w:szCs w:val="19"/>
              </w:rPr>
            </w:pPr>
            <w:r w:rsidRPr="00D057AD">
              <w:rPr>
                <w:rFonts w:ascii="Arial" w:hAnsi="Arial" w:cs="Arial"/>
                <w:sz w:val="19"/>
                <w:szCs w:val="19"/>
              </w:rPr>
              <w:t>1</w:t>
            </w:r>
            <w:r w:rsidR="00B66E8C" w:rsidRPr="00D057AD">
              <w:rPr>
                <w:rFonts w:ascii="Arial" w:hAnsi="Arial" w:cs="Arial"/>
                <w:sz w:val="19"/>
                <w:szCs w:val="19"/>
              </w:rPr>
              <w:t xml:space="preserve"> </w:t>
            </w:r>
            <w:r w:rsidRPr="00D057AD">
              <w:rPr>
                <w:rFonts w:ascii="Arial" w:hAnsi="Arial" w:cs="Arial"/>
                <w:sz w:val="19"/>
                <w:szCs w:val="19"/>
              </w:rPr>
              <w:t>337</w:t>
            </w:r>
          </w:p>
        </w:tc>
        <w:tc>
          <w:tcPr>
            <w:tcW w:w="553" w:type="pct"/>
            <w:vAlign w:val="center"/>
          </w:tcPr>
          <w:p w14:paraId="475046F7" w14:textId="476334F3" w:rsidR="00F620F5" w:rsidRPr="00D057AD" w:rsidRDefault="00B66E8C" w:rsidP="00FB1968">
            <w:pPr>
              <w:jc w:val="center"/>
              <w:rPr>
                <w:rFonts w:ascii="Arial" w:hAnsi="Arial" w:cs="Arial"/>
                <w:b/>
                <w:bCs/>
                <w:sz w:val="19"/>
                <w:szCs w:val="19"/>
              </w:rPr>
            </w:pPr>
            <w:r w:rsidRPr="00D057AD">
              <w:rPr>
                <w:rFonts w:ascii="Arial" w:hAnsi="Arial" w:cs="Arial"/>
                <w:b/>
                <w:bCs/>
                <w:sz w:val="19"/>
                <w:szCs w:val="19"/>
              </w:rPr>
              <w:t>10 737</w:t>
            </w:r>
          </w:p>
        </w:tc>
      </w:tr>
      <w:tr w:rsidR="00375F88" w:rsidRPr="00D057AD" w14:paraId="33A27A6F" w14:textId="6DBF5A07" w:rsidTr="00B52784">
        <w:trPr>
          <w:cnfStyle w:val="000000100000" w:firstRow="0" w:lastRow="0" w:firstColumn="0" w:lastColumn="0" w:oddVBand="0" w:evenVBand="0" w:oddHBand="1" w:evenHBand="0" w:firstRowFirstColumn="0" w:firstRowLastColumn="0" w:lastRowFirstColumn="0" w:lastRowLastColumn="0"/>
          <w:trHeight w:val="20"/>
        </w:trPr>
        <w:tc>
          <w:tcPr>
            <w:tcW w:w="1027" w:type="pct"/>
            <w:vMerge/>
            <w:vAlign w:val="center"/>
          </w:tcPr>
          <w:p w14:paraId="188F8883" w14:textId="77777777" w:rsidR="00F620F5" w:rsidRPr="00D057AD" w:rsidRDefault="00F620F5" w:rsidP="00375F88">
            <w:pPr>
              <w:rPr>
                <w:rFonts w:ascii="Arial" w:hAnsi="Arial" w:cs="Arial"/>
                <w:sz w:val="19"/>
                <w:szCs w:val="19"/>
              </w:rPr>
            </w:pPr>
          </w:p>
        </w:tc>
        <w:tc>
          <w:tcPr>
            <w:tcW w:w="534" w:type="pct"/>
            <w:vAlign w:val="center"/>
          </w:tcPr>
          <w:p w14:paraId="5574D245" w14:textId="77777777" w:rsidR="00F620F5" w:rsidRPr="00D057AD" w:rsidRDefault="00F620F5" w:rsidP="00FB1968">
            <w:pPr>
              <w:jc w:val="center"/>
              <w:rPr>
                <w:rFonts w:ascii="Arial" w:hAnsi="Arial" w:cs="Arial"/>
                <w:sz w:val="19"/>
                <w:szCs w:val="19"/>
                <w:lang w:eastAsia="lt-LT"/>
              </w:rPr>
            </w:pPr>
            <w:r w:rsidRPr="00D057AD">
              <w:rPr>
                <w:rFonts w:ascii="Arial" w:hAnsi="Arial" w:cs="Arial"/>
                <w:sz w:val="19"/>
                <w:szCs w:val="19"/>
              </w:rPr>
              <w:t>Plotas</w:t>
            </w:r>
          </w:p>
        </w:tc>
        <w:tc>
          <w:tcPr>
            <w:tcW w:w="620" w:type="pct"/>
            <w:vAlign w:val="center"/>
          </w:tcPr>
          <w:p w14:paraId="7DB3823F" w14:textId="0FA3A971" w:rsidR="00F620F5" w:rsidRPr="00D057AD" w:rsidRDefault="003615B8" w:rsidP="00FB1968">
            <w:pPr>
              <w:jc w:val="center"/>
              <w:rPr>
                <w:rFonts w:ascii="Arial" w:hAnsi="Arial" w:cs="Arial"/>
                <w:sz w:val="19"/>
                <w:szCs w:val="19"/>
                <w:lang w:eastAsia="lt-LT"/>
              </w:rPr>
            </w:pPr>
            <w:r w:rsidRPr="00D057AD">
              <w:rPr>
                <w:rFonts w:ascii="Arial" w:hAnsi="Arial" w:cs="Arial"/>
                <w:sz w:val="19"/>
                <w:szCs w:val="19"/>
              </w:rPr>
              <w:t>608 362</w:t>
            </w:r>
          </w:p>
        </w:tc>
        <w:tc>
          <w:tcPr>
            <w:tcW w:w="667" w:type="pct"/>
            <w:vAlign w:val="center"/>
          </w:tcPr>
          <w:p w14:paraId="6A989B47" w14:textId="7281FD1B" w:rsidR="00F620F5" w:rsidRPr="00D057AD" w:rsidRDefault="003615B8" w:rsidP="00FB1968">
            <w:pPr>
              <w:jc w:val="center"/>
              <w:rPr>
                <w:rFonts w:ascii="Arial" w:hAnsi="Arial" w:cs="Arial"/>
                <w:sz w:val="19"/>
                <w:szCs w:val="19"/>
                <w:lang w:eastAsia="lt-LT"/>
              </w:rPr>
            </w:pPr>
            <w:r w:rsidRPr="00D057AD">
              <w:rPr>
                <w:rFonts w:ascii="Arial" w:hAnsi="Arial" w:cs="Arial"/>
                <w:sz w:val="19"/>
                <w:szCs w:val="19"/>
                <w:lang w:eastAsia="lt-LT"/>
              </w:rPr>
              <w:t>19 606</w:t>
            </w:r>
          </w:p>
        </w:tc>
        <w:tc>
          <w:tcPr>
            <w:tcW w:w="609" w:type="pct"/>
            <w:vAlign w:val="center"/>
          </w:tcPr>
          <w:p w14:paraId="7B89DE50" w14:textId="2E72DF3C" w:rsidR="00F620F5" w:rsidRPr="00D057AD" w:rsidRDefault="003615B8" w:rsidP="00FB1968">
            <w:pPr>
              <w:jc w:val="center"/>
              <w:rPr>
                <w:rFonts w:ascii="Arial" w:hAnsi="Arial" w:cs="Arial"/>
                <w:sz w:val="19"/>
                <w:szCs w:val="19"/>
                <w:lang w:eastAsia="lt-LT"/>
              </w:rPr>
            </w:pPr>
            <w:r w:rsidRPr="00D057AD">
              <w:rPr>
                <w:rFonts w:ascii="Arial" w:hAnsi="Arial" w:cs="Arial"/>
                <w:sz w:val="19"/>
                <w:szCs w:val="19"/>
                <w:lang w:eastAsia="lt-LT"/>
              </w:rPr>
              <w:t>7 145</w:t>
            </w:r>
          </w:p>
        </w:tc>
        <w:tc>
          <w:tcPr>
            <w:tcW w:w="504" w:type="pct"/>
            <w:vAlign w:val="center"/>
          </w:tcPr>
          <w:p w14:paraId="73229600" w14:textId="44CCF1C5" w:rsidR="00F620F5" w:rsidRPr="00D057AD" w:rsidRDefault="00F05227" w:rsidP="00FB1968">
            <w:pPr>
              <w:jc w:val="center"/>
              <w:rPr>
                <w:rFonts w:ascii="Arial" w:hAnsi="Arial" w:cs="Arial"/>
                <w:sz w:val="19"/>
                <w:szCs w:val="19"/>
              </w:rPr>
            </w:pPr>
            <w:r w:rsidRPr="00D057AD">
              <w:rPr>
                <w:rFonts w:ascii="Arial" w:hAnsi="Arial" w:cs="Arial"/>
                <w:sz w:val="19"/>
                <w:szCs w:val="19"/>
              </w:rPr>
              <w:t>449 442</w:t>
            </w:r>
          </w:p>
        </w:tc>
        <w:tc>
          <w:tcPr>
            <w:tcW w:w="486" w:type="pct"/>
            <w:vAlign w:val="center"/>
          </w:tcPr>
          <w:p w14:paraId="10E1706B" w14:textId="09471C4C" w:rsidR="00F620F5" w:rsidRPr="00D057AD" w:rsidRDefault="00F05227" w:rsidP="00FB1968">
            <w:pPr>
              <w:jc w:val="center"/>
              <w:rPr>
                <w:rFonts w:ascii="Arial" w:hAnsi="Arial" w:cs="Arial"/>
                <w:sz w:val="19"/>
                <w:szCs w:val="19"/>
              </w:rPr>
            </w:pPr>
            <w:r w:rsidRPr="00D057AD">
              <w:rPr>
                <w:rFonts w:ascii="Arial" w:hAnsi="Arial" w:cs="Arial"/>
                <w:sz w:val="19"/>
                <w:szCs w:val="19"/>
              </w:rPr>
              <w:t>137</w:t>
            </w:r>
            <w:r w:rsidR="00B66E8C" w:rsidRPr="00D057AD">
              <w:rPr>
                <w:rFonts w:ascii="Arial" w:hAnsi="Arial" w:cs="Arial"/>
                <w:sz w:val="19"/>
                <w:szCs w:val="19"/>
              </w:rPr>
              <w:t xml:space="preserve"> </w:t>
            </w:r>
            <w:r w:rsidRPr="00D057AD">
              <w:rPr>
                <w:rFonts w:ascii="Arial" w:hAnsi="Arial" w:cs="Arial"/>
                <w:sz w:val="19"/>
                <w:szCs w:val="19"/>
              </w:rPr>
              <w:t>478</w:t>
            </w:r>
          </w:p>
        </w:tc>
        <w:tc>
          <w:tcPr>
            <w:tcW w:w="553" w:type="pct"/>
            <w:vAlign w:val="center"/>
          </w:tcPr>
          <w:p w14:paraId="60EDB8C0" w14:textId="7F4A6C88" w:rsidR="00F620F5" w:rsidRPr="00D057AD" w:rsidRDefault="00046A3A" w:rsidP="00FB1968">
            <w:pPr>
              <w:jc w:val="center"/>
              <w:rPr>
                <w:rFonts w:ascii="Arial" w:hAnsi="Arial" w:cs="Arial"/>
                <w:b/>
                <w:bCs/>
                <w:sz w:val="19"/>
                <w:szCs w:val="19"/>
              </w:rPr>
            </w:pPr>
            <w:r w:rsidRPr="00D057AD">
              <w:rPr>
                <w:rFonts w:ascii="Arial" w:hAnsi="Arial" w:cs="Arial"/>
                <w:b/>
                <w:bCs/>
                <w:sz w:val="19"/>
                <w:szCs w:val="19"/>
              </w:rPr>
              <w:t>1 222 033</w:t>
            </w:r>
          </w:p>
        </w:tc>
      </w:tr>
      <w:tr w:rsidR="00723FDD" w:rsidRPr="00D057AD" w14:paraId="112C054C" w14:textId="1AD5817B" w:rsidTr="00B52784">
        <w:trPr>
          <w:trHeight w:val="300"/>
        </w:trPr>
        <w:tc>
          <w:tcPr>
            <w:tcW w:w="1027" w:type="pct"/>
            <w:vMerge w:val="restart"/>
            <w:vAlign w:val="center"/>
          </w:tcPr>
          <w:p w14:paraId="7B3FCBB0" w14:textId="77777777" w:rsidR="00781088" w:rsidRPr="00D057AD" w:rsidRDefault="00781088" w:rsidP="00375F88">
            <w:pPr>
              <w:rPr>
                <w:rFonts w:ascii="Arial" w:hAnsi="Arial" w:cs="Arial"/>
                <w:sz w:val="19"/>
                <w:szCs w:val="19"/>
              </w:rPr>
            </w:pPr>
            <w:r w:rsidRPr="00D057AD">
              <w:rPr>
                <w:rFonts w:ascii="Arial" w:eastAsia="SegoeUI" w:hAnsi="Arial" w:cs="Arial"/>
                <w:sz w:val="19"/>
                <w:szCs w:val="19"/>
              </w:rPr>
              <w:t>3 ir daugiau butų (daugiabučiai) gyvenamieji namai</w:t>
            </w:r>
          </w:p>
        </w:tc>
        <w:tc>
          <w:tcPr>
            <w:tcW w:w="534" w:type="pct"/>
            <w:vAlign w:val="center"/>
          </w:tcPr>
          <w:p w14:paraId="59761732" w14:textId="77777777" w:rsidR="00781088" w:rsidRPr="00D057AD" w:rsidRDefault="00781088" w:rsidP="00FB1968">
            <w:pPr>
              <w:jc w:val="center"/>
              <w:rPr>
                <w:rFonts w:ascii="Arial" w:hAnsi="Arial" w:cs="Arial"/>
                <w:sz w:val="19"/>
                <w:szCs w:val="19"/>
                <w:lang w:eastAsia="lt-LT"/>
              </w:rPr>
            </w:pPr>
            <w:r w:rsidRPr="00D057AD">
              <w:rPr>
                <w:rFonts w:ascii="Arial" w:hAnsi="Arial" w:cs="Arial"/>
                <w:sz w:val="19"/>
                <w:szCs w:val="19"/>
              </w:rPr>
              <w:t>Skaičius</w:t>
            </w:r>
          </w:p>
        </w:tc>
        <w:tc>
          <w:tcPr>
            <w:tcW w:w="620" w:type="pct"/>
            <w:vAlign w:val="center"/>
          </w:tcPr>
          <w:p w14:paraId="2264C789" w14:textId="3A931C74" w:rsidR="00781088" w:rsidRPr="00D057AD" w:rsidRDefault="00781088" w:rsidP="00FB1968">
            <w:pPr>
              <w:jc w:val="center"/>
              <w:rPr>
                <w:rFonts w:ascii="Arial" w:hAnsi="Arial" w:cs="Arial"/>
                <w:sz w:val="19"/>
                <w:szCs w:val="19"/>
                <w:lang w:eastAsia="lt-LT"/>
              </w:rPr>
            </w:pPr>
            <w:r w:rsidRPr="00D057AD">
              <w:rPr>
                <w:rFonts w:ascii="Arial" w:hAnsi="Arial" w:cs="Arial"/>
                <w:sz w:val="19"/>
                <w:szCs w:val="19"/>
                <w:lang w:eastAsia="lt-LT"/>
              </w:rPr>
              <w:t>494</w:t>
            </w:r>
          </w:p>
        </w:tc>
        <w:tc>
          <w:tcPr>
            <w:tcW w:w="667" w:type="pct"/>
            <w:vAlign w:val="center"/>
          </w:tcPr>
          <w:p w14:paraId="0F479B9A" w14:textId="427FAF71" w:rsidR="00781088" w:rsidRPr="00D057AD" w:rsidRDefault="00781088" w:rsidP="00FB1968">
            <w:pPr>
              <w:jc w:val="center"/>
              <w:rPr>
                <w:rFonts w:ascii="Arial" w:hAnsi="Arial" w:cs="Arial"/>
                <w:sz w:val="19"/>
                <w:szCs w:val="19"/>
                <w:lang w:eastAsia="lt-LT"/>
              </w:rPr>
            </w:pPr>
            <w:r w:rsidRPr="00D057AD">
              <w:rPr>
                <w:rFonts w:ascii="Arial" w:hAnsi="Arial" w:cs="Arial"/>
                <w:sz w:val="19"/>
                <w:szCs w:val="19"/>
                <w:lang w:eastAsia="lt-LT"/>
              </w:rPr>
              <w:t>105</w:t>
            </w:r>
          </w:p>
        </w:tc>
        <w:tc>
          <w:tcPr>
            <w:tcW w:w="609" w:type="pct"/>
            <w:vAlign w:val="center"/>
          </w:tcPr>
          <w:p w14:paraId="49292BB3" w14:textId="3DD1DDE9" w:rsidR="00781088" w:rsidRPr="00D057AD" w:rsidRDefault="00781088" w:rsidP="00FB1968">
            <w:pPr>
              <w:jc w:val="center"/>
              <w:rPr>
                <w:rFonts w:ascii="Arial" w:hAnsi="Arial" w:cs="Arial"/>
                <w:sz w:val="19"/>
                <w:szCs w:val="19"/>
                <w:lang w:eastAsia="lt-LT"/>
              </w:rPr>
            </w:pPr>
            <w:r w:rsidRPr="00D057AD">
              <w:rPr>
                <w:rFonts w:ascii="Arial" w:hAnsi="Arial" w:cs="Arial"/>
                <w:sz w:val="19"/>
                <w:szCs w:val="19"/>
                <w:lang w:eastAsia="lt-LT"/>
              </w:rPr>
              <w:t>2</w:t>
            </w:r>
          </w:p>
        </w:tc>
        <w:tc>
          <w:tcPr>
            <w:tcW w:w="504" w:type="pct"/>
            <w:vAlign w:val="center"/>
          </w:tcPr>
          <w:p w14:paraId="4B7E5A2D" w14:textId="7F28D25A" w:rsidR="00781088" w:rsidRPr="00D057AD" w:rsidRDefault="00781088" w:rsidP="00FB1968">
            <w:pPr>
              <w:jc w:val="center"/>
              <w:rPr>
                <w:rFonts w:ascii="Arial" w:hAnsi="Arial" w:cs="Arial"/>
                <w:sz w:val="19"/>
                <w:szCs w:val="19"/>
              </w:rPr>
            </w:pPr>
            <w:r w:rsidRPr="00D057AD">
              <w:rPr>
                <w:rFonts w:ascii="Arial" w:hAnsi="Arial" w:cs="Arial"/>
                <w:sz w:val="19"/>
                <w:szCs w:val="19"/>
              </w:rPr>
              <w:t>58</w:t>
            </w:r>
          </w:p>
        </w:tc>
        <w:tc>
          <w:tcPr>
            <w:tcW w:w="486" w:type="pct"/>
            <w:vAlign w:val="center"/>
          </w:tcPr>
          <w:p w14:paraId="49565C9E" w14:textId="15B332F0" w:rsidR="00781088" w:rsidRPr="00D057AD" w:rsidRDefault="00781088" w:rsidP="00FB1968">
            <w:pPr>
              <w:jc w:val="center"/>
              <w:rPr>
                <w:rFonts w:ascii="Arial" w:hAnsi="Arial" w:cs="Arial"/>
                <w:sz w:val="19"/>
                <w:szCs w:val="19"/>
              </w:rPr>
            </w:pPr>
            <w:r w:rsidRPr="00D057AD">
              <w:rPr>
                <w:rFonts w:ascii="Arial" w:hAnsi="Arial" w:cs="Arial"/>
                <w:sz w:val="19"/>
                <w:szCs w:val="19"/>
              </w:rPr>
              <w:t>22</w:t>
            </w:r>
          </w:p>
        </w:tc>
        <w:tc>
          <w:tcPr>
            <w:tcW w:w="553" w:type="pct"/>
            <w:vAlign w:val="center"/>
          </w:tcPr>
          <w:p w14:paraId="0BD51C76" w14:textId="77413F9B" w:rsidR="00781088" w:rsidRPr="00D057AD" w:rsidRDefault="00781088" w:rsidP="00FB1968">
            <w:pPr>
              <w:jc w:val="center"/>
              <w:rPr>
                <w:rFonts w:ascii="Arial" w:hAnsi="Arial" w:cs="Arial"/>
                <w:b/>
                <w:bCs/>
                <w:sz w:val="19"/>
                <w:szCs w:val="19"/>
              </w:rPr>
            </w:pPr>
            <w:r w:rsidRPr="00D057AD">
              <w:rPr>
                <w:rFonts w:ascii="Arial" w:hAnsi="Arial" w:cs="Arial"/>
                <w:b/>
                <w:bCs/>
                <w:sz w:val="19"/>
                <w:szCs w:val="19"/>
              </w:rPr>
              <w:t>681</w:t>
            </w:r>
          </w:p>
        </w:tc>
      </w:tr>
      <w:tr w:rsidR="00375F88" w:rsidRPr="00D057AD" w14:paraId="3293A212" w14:textId="09B18701" w:rsidTr="00B52784">
        <w:trPr>
          <w:cnfStyle w:val="000000100000" w:firstRow="0" w:lastRow="0" w:firstColumn="0" w:lastColumn="0" w:oddVBand="0" w:evenVBand="0" w:oddHBand="1" w:evenHBand="0" w:firstRowFirstColumn="0" w:firstRowLastColumn="0" w:lastRowFirstColumn="0" w:lastRowLastColumn="0"/>
          <w:trHeight w:val="20"/>
        </w:trPr>
        <w:tc>
          <w:tcPr>
            <w:tcW w:w="1027" w:type="pct"/>
            <w:vMerge/>
            <w:vAlign w:val="center"/>
          </w:tcPr>
          <w:p w14:paraId="60D3FDAA" w14:textId="77777777" w:rsidR="00781088" w:rsidRPr="00D057AD" w:rsidRDefault="00781088" w:rsidP="00375F88">
            <w:pPr>
              <w:rPr>
                <w:rFonts w:ascii="Arial" w:hAnsi="Arial" w:cs="Arial"/>
                <w:sz w:val="19"/>
                <w:szCs w:val="19"/>
              </w:rPr>
            </w:pPr>
          </w:p>
        </w:tc>
        <w:tc>
          <w:tcPr>
            <w:tcW w:w="534" w:type="pct"/>
            <w:vAlign w:val="center"/>
          </w:tcPr>
          <w:p w14:paraId="3FB7406B" w14:textId="77777777" w:rsidR="00781088" w:rsidRPr="00D057AD" w:rsidRDefault="00781088" w:rsidP="00FB1968">
            <w:pPr>
              <w:jc w:val="center"/>
              <w:rPr>
                <w:rFonts w:ascii="Arial" w:hAnsi="Arial" w:cs="Arial"/>
                <w:sz w:val="19"/>
                <w:szCs w:val="19"/>
                <w:lang w:eastAsia="lt-LT"/>
              </w:rPr>
            </w:pPr>
            <w:r w:rsidRPr="00D057AD">
              <w:rPr>
                <w:rFonts w:ascii="Arial" w:hAnsi="Arial" w:cs="Arial"/>
                <w:sz w:val="19"/>
                <w:szCs w:val="19"/>
              </w:rPr>
              <w:t>Plotas</w:t>
            </w:r>
          </w:p>
        </w:tc>
        <w:tc>
          <w:tcPr>
            <w:tcW w:w="620" w:type="pct"/>
            <w:vAlign w:val="center"/>
          </w:tcPr>
          <w:p w14:paraId="742F24A8" w14:textId="3AEA1EF9" w:rsidR="00781088" w:rsidRPr="00D057AD" w:rsidRDefault="00781088" w:rsidP="00FB1968">
            <w:pPr>
              <w:jc w:val="center"/>
              <w:rPr>
                <w:rFonts w:ascii="Arial" w:hAnsi="Arial" w:cs="Arial"/>
                <w:sz w:val="19"/>
                <w:szCs w:val="19"/>
                <w:lang w:eastAsia="lt-LT"/>
              </w:rPr>
            </w:pPr>
            <w:r w:rsidRPr="00D057AD">
              <w:rPr>
                <w:rFonts w:ascii="Arial" w:hAnsi="Arial" w:cs="Arial"/>
                <w:sz w:val="19"/>
                <w:szCs w:val="19"/>
                <w:lang w:eastAsia="lt-LT"/>
              </w:rPr>
              <w:t>523 304</w:t>
            </w:r>
          </w:p>
        </w:tc>
        <w:tc>
          <w:tcPr>
            <w:tcW w:w="667" w:type="pct"/>
            <w:vAlign w:val="center"/>
          </w:tcPr>
          <w:p w14:paraId="4F9E2E6D" w14:textId="13BC827B" w:rsidR="00781088" w:rsidRPr="00D057AD" w:rsidRDefault="00781088" w:rsidP="00FB1968">
            <w:pPr>
              <w:jc w:val="center"/>
              <w:rPr>
                <w:rFonts w:ascii="Arial" w:hAnsi="Arial" w:cs="Arial"/>
                <w:sz w:val="19"/>
                <w:szCs w:val="19"/>
                <w:lang w:eastAsia="lt-LT"/>
              </w:rPr>
            </w:pPr>
            <w:r w:rsidRPr="00D057AD">
              <w:rPr>
                <w:rFonts w:ascii="Arial" w:hAnsi="Arial" w:cs="Arial"/>
                <w:sz w:val="19"/>
                <w:szCs w:val="19"/>
                <w:lang w:eastAsia="lt-LT"/>
              </w:rPr>
              <w:t>300 091</w:t>
            </w:r>
          </w:p>
        </w:tc>
        <w:tc>
          <w:tcPr>
            <w:tcW w:w="609" w:type="pct"/>
            <w:vAlign w:val="center"/>
          </w:tcPr>
          <w:p w14:paraId="0267ECEF" w14:textId="7A43FEC2" w:rsidR="00781088" w:rsidRPr="00D057AD" w:rsidRDefault="00781088" w:rsidP="00FB1968">
            <w:pPr>
              <w:jc w:val="center"/>
              <w:rPr>
                <w:rFonts w:ascii="Arial" w:hAnsi="Arial" w:cs="Arial"/>
                <w:sz w:val="19"/>
                <w:szCs w:val="19"/>
                <w:lang w:eastAsia="lt-LT"/>
              </w:rPr>
            </w:pPr>
            <w:r w:rsidRPr="00D057AD">
              <w:rPr>
                <w:rFonts w:ascii="Arial" w:hAnsi="Arial" w:cs="Arial"/>
                <w:sz w:val="19"/>
                <w:szCs w:val="19"/>
                <w:lang w:eastAsia="lt-LT"/>
              </w:rPr>
              <w:t>3 501</w:t>
            </w:r>
          </w:p>
        </w:tc>
        <w:tc>
          <w:tcPr>
            <w:tcW w:w="504" w:type="pct"/>
            <w:vAlign w:val="center"/>
          </w:tcPr>
          <w:p w14:paraId="67F93E6D" w14:textId="11A1A2EF" w:rsidR="00781088" w:rsidRPr="00D057AD" w:rsidRDefault="00781088" w:rsidP="00FB1968">
            <w:pPr>
              <w:jc w:val="center"/>
              <w:rPr>
                <w:rFonts w:ascii="Arial" w:hAnsi="Arial" w:cs="Arial"/>
                <w:sz w:val="19"/>
                <w:szCs w:val="19"/>
              </w:rPr>
            </w:pPr>
            <w:r w:rsidRPr="00D057AD">
              <w:rPr>
                <w:rFonts w:ascii="Arial" w:hAnsi="Arial" w:cs="Arial"/>
                <w:sz w:val="19"/>
                <w:szCs w:val="19"/>
              </w:rPr>
              <w:t>11 749</w:t>
            </w:r>
          </w:p>
        </w:tc>
        <w:tc>
          <w:tcPr>
            <w:tcW w:w="486" w:type="pct"/>
            <w:vAlign w:val="center"/>
          </w:tcPr>
          <w:p w14:paraId="5FDCBEE1" w14:textId="47695916" w:rsidR="00781088" w:rsidRPr="00D057AD" w:rsidRDefault="00781088" w:rsidP="00FB1968">
            <w:pPr>
              <w:jc w:val="center"/>
              <w:rPr>
                <w:rFonts w:ascii="Arial" w:hAnsi="Arial" w:cs="Arial"/>
                <w:sz w:val="19"/>
                <w:szCs w:val="19"/>
              </w:rPr>
            </w:pPr>
            <w:r w:rsidRPr="00D057AD">
              <w:rPr>
                <w:rFonts w:ascii="Arial" w:hAnsi="Arial" w:cs="Arial"/>
                <w:sz w:val="19"/>
                <w:szCs w:val="19"/>
              </w:rPr>
              <w:t>4 361</w:t>
            </w:r>
          </w:p>
        </w:tc>
        <w:tc>
          <w:tcPr>
            <w:tcW w:w="553" w:type="pct"/>
            <w:vAlign w:val="center"/>
          </w:tcPr>
          <w:p w14:paraId="7A94E450" w14:textId="71B4DF51" w:rsidR="00781088" w:rsidRPr="00D057AD" w:rsidRDefault="00781088" w:rsidP="00FB1968">
            <w:pPr>
              <w:jc w:val="center"/>
              <w:rPr>
                <w:rFonts w:ascii="Arial" w:hAnsi="Arial" w:cs="Arial"/>
                <w:b/>
                <w:bCs/>
                <w:sz w:val="19"/>
                <w:szCs w:val="19"/>
              </w:rPr>
            </w:pPr>
            <w:r w:rsidRPr="00D057AD">
              <w:rPr>
                <w:rFonts w:ascii="Arial" w:hAnsi="Arial" w:cs="Arial"/>
                <w:b/>
                <w:bCs/>
                <w:sz w:val="19"/>
                <w:szCs w:val="19"/>
              </w:rPr>
              <w:t>843 006</w:t>
            </w:r>
          </w:p>
        </w:tc>
      </w:tr>
      <w:tr w:rsidR="00723FDD" w:rsidRPr="00D057AD" w14:paraId="3603A433" w14:textId="3D07BEAF" w:rsidTr="00B52784">
        <w:trPr>
          <w:trHeight w:val="295"/>
        </w:trPr>
        <w:tc>
          <w:tcPr>
            <w:tcW w:w="1027" w:type="pct"/>
            <w:vMerge w:val="restart"/>
            <w:vAlign w:val="center"/>
          </w:tcPr>
          <w:p w14:paraId="64BD4854" w14:textId="77777777" w:rsidR="00781088" w:rsidRPr="00D057AD" w:rsidRDefault="00781088" w:rsidP="00375F88">
            <w:pPr>
              <w:rPr>
                <w:rFonts w:ascii="Arial" w:hAnsi="Arial" w:cs="Arial"/>
                <w:sz w:val="19"/>
                <w:szCs w:val="19"/>
              </w:rPr>
            </w:pPr>
            <w:r w:rsidRPr="00D057AD">
              <w:rPr>
                <w:rFonts w:ascii="Arial" w:hAnsi="Arial" w:cs="Arial"/>
                <w:sz w:val="19"/>
                <w:szCs w:val="19"/>
              </w:rPr>
              <w:t xml:space="preserve">Gyvenamieji namai įvairioms </w:t>
            </w:r>
            <w:proofErr w:type="spellStart"/>
            <w:r w:rsidRPr="00D057AD">
              <w:rPr>
                <w:rFonts w:ascii="Arial" w:hAnsi="Arial" w:cs="Arial"/>
                <w:sz w:val="19"/>
                <w:szCs w:val="19"/>
              </w:rPr>
              <w:t>soc</w:t>
            </w:r>
            <w:proofErr w:type="spellEnd"/>
            <w:r w:rsidRPr="00D057AD">
              <w:rPr>
                <w:rFonts w:ascii="Arial" w:hAnsi="Arial" w:cs="Arial"/>
                <w:sz w:val="19"/>
                <w:szCs w:val="19"/>
              </w:rPr>
              <w:t>. grupėms</w:t>
            </w:r>
          </w:p>
        </w:tc>
        <w:tc>
          <w:tcPr>
            <w:tcW w:w="534" w:type="pct"/>
            <w:vAlign w:val="center"/>
          </w:tcPr>
          <w:p w14:paraId="4C8CBCC5" w14:textId="77777777" w:rsidR="00781088" w:rsidRPr="00D057AD" w:rsidRDefault="00781088" w:rsidP="00FB1968">
            <w:pPr>
              <w:jc w:val="center"/>
              <w:rPr>
                <w:rFonts w:ascii="Arial" w:hAnsi="Arial" w:cs="Arial"/>
                <w:sz w:val="19"/>
                <w:szCs w:val="19"/>
                <w:lang w:eastAsia="lt-LT"/>
              </w:rPr>
            </w:pPr>
            <w:r w:rsidRPr="00D057AD">
              <w:rPr>
                <w:rFonts w:ascii="Arial" w:hAnsi="Arial" w:cs="Arial"/>
                <w:sz w:val="19"/>
                <w:szCs w:val="19"/>
              </w:rPr>
              <w:t>Skaičius</w:t>
            </w:r>
          </w:p>
        </w:tc>
        <w:tc>
          <w:tcPr>
            <w:tcW w:w="620" w:type="pct"/>
            <w:vAlign w:val="center"/>
          </w:tcPr>
          <w:p w14:paraId="4E32ADE1" w14:textId="1BB5FFA6" w:rsidR="00781088" w:rsidRPr="00D057AD" w:rsidRDefault="00781088" w:rsidP="00FB1968">
            <w:pPr>
              <w:jc w:val="center"/>
              <w:rPr>
                <w:rFonts w:ascii="Arial" w:hAnsi="Arial" w:cs="Arial"/>
                <w:sz w:val="19"/>
                <w:szCs w:val="19"/>
                <w:lang w:eastAsia="lt-LT"/>
              </w:rPr>
            </w:pPr>
            <w:r w:rsidRPr="00D057AD">
              <w:rPr>
                <w:rFonts w:ascii="Arial" w:hAnsi="Arial" w:cs="Arial"/>
                <w:sz w:val="19"/>
                <w:szCs w:val="19"/>
                <w:lang w:eastAsia="lt-LT"/>
              </w:rPr>
              <w:t>22</w:t>
            </w:r>
          </w:p>
        </w:tc>
        <w:tc>
          <w:tcPr>
            <w:tcW w:w="667" w:type="pct"/>
            <w:vAlign w:val="center"/>
          </w:tcPr>
          <w:p w14:paraId="09456230" w14:textId="2B79DB0D" w:rsidR="00781088" w:rsidRPr="00D057AD" w:rsidRDefault="00781088" w:rsidP="00FB1968">
            <w:pPr>
              <w:jc w:val="center"/>
              <w:rPr>
                <w:rFonts w:ascii="Arial" w:hAnsi="Arial" w:cs="Arial"/>
                <w:sz w:val="19"/>
                <w:szCs w:val="19"/>
                <w:lang w:eastAsia="lt-LT"/>
              </w:rPr>
            </w:pPr>
            <w:r w:rsidRPr="00D057AD">
              <w:rPr>
                <w:rFonts w:ascii="Arial" w:hAnsi="Arial" w:cs="Arial"/>
                <w:sz w:val="19"/>
                <w:szCs w:val="19"/>
                <w:lang w:eastAsia="lt-LT"/>
              </w:rPr>
              <w:t>4</w:t>
            </w:r>
          </w:p>
        </w:tc>
        <w:tc>
          <w:tcPr>
            <w:tcW w:w="609" w:type="pct"/>
            <w:vAlign w:val="center"/>
          </w:tcPr>
          <w:p w14:paraId="45D48FEC" w14:textId="1A16D289" w:rsidR="00781088" w:rsidRPr="00D057AD" w:rsidRDefault="00781088" w:rsidP="00FB1968">
            <w:pPr>
              <w:jc w:val="center"/>
              <w:rPr>
                <w:rFonts w:ascii="Arial" w:hAnsi="Arial" w:cs="Arial"/>
                <w:sz w:val="19"/>
                <w:szCs w:val="19"/>
                <w:lang w:eastAsia="lt-LT"/>
              </w:rPr>
            </w:pPr>
            <w:r w:rsidRPr="00D057AD">
              <w:rPr>
                <w:rFonts w:ascii="Arial" w:hAnsi="Arial" w:cs="Arial"/>
                <w:sz w:val="19"/>
                <w:szCs w:val="19"/>
                <w:lang w:eastAsia="lt-LT"/>
              </w:rPr>
              <w:t>-</w:t>
            </w:r>
          </w:p>
        </w:tc>
        <w:tc>
          <w:tcPr>
            <w:tcW w:w="504" w:type="pct"/>
            <w:vAlign w:val="center"/>
          </w:tcPr>
          <w:p w14:paraId="06A22B54" w14:textId="46E00C3F" w:rsidR="00781088" w:rsidRPr="00D057AD" w:rsidRDefault="00781088" w:rsidP="00FB1968">
            <w:pPr>
              <w:jc w:val="center"/>
              <w:rPr>
                <w:rFonts w:ascii="Arial" w:hAnsi="Arial" w:cs="Arial"/>
                <w:sz w:val="19"/>
                <w:szCs w:val="19"/>
              </w:rPr>
            </w:pPr>
            <w:r w:rsidRPr="00D057AD">
              <w:rPr>
                <w:rFonts w:ascii="Arial" w:hAnsi="Arial" w:cs="Arial"/>
                <w:sz w:val="19"/>
                <w:szCs w:val="19"/>
              </w:rPr>
              <w:t>2</w:t>
            </w:r>
          </w:p>
        </w:tc>
        <w:tc>
          <w:tcPr>
            <w:tcW w:w="486" w:type="pct"/>
            <w:vAlign w:val="center"/>
          </w:tcPr>
          <w:p w14:paraId="1664D9C9" w14:textId="39F69BC0" w:rsidR="00781088" w:rsidRPr="00D057AD" w:rsidRDefault="00781088" w:rsidP="00FB1968">
            <w:pPr>
              <w:jc w:val="center"/>
              <w:rPr>
                <w:rFonts w:ascii="Arial" w:hAnsi="Arial" w:cs="Arial"/>
                <w:sz w:val="19"/>
                <w:szCs w:val="19"/>
              </w:rPr>
            </w:pPr>
            <w:r w:rsidRPr="00D057AD">
              <w:rPr>
                <w:rFonts w:ascii="Arial" w:hAnsi="Arial" w:cs="Arial"/>
                <w:sz w:val="19"/>
                <w:szCs w:val="19"/>
              </w:rPr>
              <w:t>1</w:t>
            </w:r>
          </w:p>
        </w:tc>
        <w:tc>
          <w:tcPr>
            <w:tcW w:w="553" w:type="pct"/>
            <w:vAlign w:val="center"/>
          </w:tcPr>
          <w:p w14:paraId="6D2B0F85" w14:textId="70D45F17" w:rsidR="00781088" w:rsidRPr="00D057AD" w:rsidRDefault="00781088" w:rsidP="00FB1968">
            <w:pPr>
              <w:jc w:val="center"/>
              <w:rPr>
                <w:rFonts w:ascii="Arial" w:hAnsi="Arial" w:cs="Arial"/>
                <w:b/>
                <w:bCs/>
                <w:sz w:val="19"/>
                <w:szCs w:val="19"/>
              </w:rPr>
            </w:pPr>
            <w:r w:rsidRPr="00D057AD">
              <w:rPr>
                <w:rFonts w:ascii="Arial" w:hAnsi="Arial" w:cs="Arial"/>
                <w:b/>
                <w:bCs/>
                <w:sz w:val="19"/>
                <w:szCs w:val="19"/>
              </w:rPr>
              <w:t>29</w:t>
            </w:r>
          </w:p>
        </w:tc>
      </w:tr>
      <w:tr w:rsidR="00FA3769" w:rsidRPr="00D057AD" w14:paraId="67D9C430" w14:textId="27FF5A41" w:rsidTr="00B52784">
        <w:trPr>
          <w:cnfStyle w:val="000000100000" w:firstRow="0" w:lastRow="0" w:firstColumn="0" w:lastColumn="0" w:oddVBand="0" w:evenVBand="0" w:oddHBand="1" w:evenHBand="0" w:firstRowFirstColumn="0" w:firstRowLastColumn="0" w:lastRowFirstColumn="0" w:lastRowLastColumn="0"/>
          <w:trHeight w:val="20"/>
        </w:trPr>
        <w:tc>
          <w:tcPr>
            <w:tcW w:w="1027" w:type="pct"/>
            <w:vMerge/>
          </w:tcPr>
          <w:p w14:paraId="44BF0A80" w14:textId="77777777" w:rsidR="00781088" w:rsidRPr="00D057AD" w:rsidRDefault="00781088" w:rsidP="00F620F5">
            <w:pPr>
              <w:rPr>
                <w:rFonts w:ascii="Arial" w:hAnsi="Arial" w:cs="Arial"/>
                <w:sz w:val="19"/>
                <w:szCs w:val="19"/>
              </w:rPr>
            </w:pPr>
          </w:p>
        </w:tc>
        <w:tc>
          <w:tcPr>
            <w:tcW w:w="534" w:type="pct"/>
            <w:vAlign w:val="center"/>
          </w:tcPr>
          <w:p w14:paraId="70029F66" w14:textId="77777777" w:rsidR="00781088" w:rsidRPr="00D057AD" w:rsidRDefault="00781088" w:rsidP="00FB1968">
            <w:pPr>
              <w:jc w:val="center"/>
              <w:rPr>
                <w:rFonts w:ascii="Arial" w:hAnsi="Arial" w:cs="Arial"/>
                <w:sz w:val="19"/>
                <w:szCs w:val="19"/>
                <w:lang w:eastAsia="lt-LT"/>
              </w:rPr>
            </w:pPr>
            <w:r w:rsidRPr="00D057AD">
              <w:rPr>
                <w:rFonts w:ascii="Arial" w:hAnsi="Arial" w:cs="Arial"/>
                <w:sz w:val="19"/>
                <w:szCs w:val="19"/>
              </w:rPr>
              <w:t>Plotas</w:t>
            </w:r>
          </w:p>
        </w:tc>
        <w:tc>
          <w:tcPr>
            <w:tcW w:w="620" w:type="pct"/>
            <w:vAlign w:val="center"/>
          </w:tcPr>
          <w:p w14:paraId="2FA9F029" w14:textId="3E7E5B30" w:rsidR="00781088" w:rsidRPr="00D057AD" w:rsidRDefault="00781088" w:rsidP="00FB1968">
            <w:pPr>
              <w:jc w:val="center"/>
              <w:rPr>
                <w:rFonts w:ascii="Arial" w:hAnsi="Arial" w:cs="Arial"/>
                <w:sz w:val="19"/>
                <w:szCs w:val="19"/>
                <w:lang w:eastAsia="lt-LT"/>
              </w:rPr>
            </w:pPr>
            <w:r w:rsidRPr="00D057AD">
              <w:rPr>
                <w:rFonts w:ascii="Arial" w:hAnsi="Arial" w:cs="Arial"/>
                <w:sz w:val="19"/>
                <w:szCs w:val="19"/>
                <w:lang w:eastAsia="lt-LT"/>
              </w:rPr>
              <w:t>37 398</w:t>
            </w:r>
          </w:p>
        </w:tc>
        <w:tc>
          <w:tcPr>
            <w:tcW w:w="667" w:type="pct"/>
            <w:vAlign w:val="center"/>
          </w:tcPr>
          <w:p w14:paraId="256F2226" w14:textId="15355647" w:rsidR="00781088" w:rsidRPr="00D057AD" w:rsidRDefault="00781088" w:rsidP="00FB1968">
            <w:pPr>
              <w:jc w:val="center"/>
              <w:rPr>
                <w:rFonts w:ascii="Arial" w:hAnsi="Arial" w:cs="Arial"/>
                <w:sz w:val="19"/>
                <w:szCs w:val="19"/>
                <w:lang w:eastAsia="lt-LT"/>
              </w:rPr>
            </w:pPr>
            <w:r w:rsidRPr="00D057AD">
              <w:rPr>
                <w:rFonts w:ascii="Arial" w:hAnsi="Arial" w:cs="Arial"/>
                <w:sz w:val="19"/>
                <w:szCs w:val="19"/>
                <w:lang w:eastAsia="lt-LT"/>
              </w:rPr>
              <w:t>11 645</w:t>
            </w:r>
          </w:p>
        </w:tc>
        <w:tc>
          <w:tcPr>
            <w:tcW w:w="609" w:type="pct"/>
            <w:vAlign w:val="center"/>
          </w:tcPr>
          <w:p w14:paraId="337DC9B2" w14:textId="698EC028" w:rsidR="00781088" w:rsidRPr="00D057AD" w:rsidRDefault="00781088" w:rsidP="00FB1968">
            <w:pPr>
              <w:jc w:val="center"/>
              <w:rPr>
                <w:rFonts w:ascii="Arial" w:hAnsi="Arial" w:cs="Arial"/>
                <w:sz w:val="19"/>
                <w:szCs w:val="19"/>
                <w:lang w:eastAsia="lt-LT"/>
              </w:rPr>
            </w:pPr>
            <w:r w:rsidRPr="00D057AD">
              <w:rPr>
                <w:rFonts w:ascii="Arial" w:hAnsi="Arial" w:cs="Arial"/>
                <w:sz w:val="19"/>
                <w:szCs w:val="19"/>
              </w:rPr>
              <w:t>-</w:t>
            </w:r>
          </w:p>
        </w:tc>
        <w:tc>
          <w:tcPr>
            <w:tcW w:w="504" w:type="pct"/>
            <w:vAlign w:val="center"/>
          </w:tcPr>
          <w:p w14:paraId="7BAF8CD9" w14:textId="322BDF0A" w:rsidR="00781088" w:rsidRPr="00D057AD" w:rsidRDefault="00781088" w:rsidP="00FB1968">
            <w:pPr>
              <w:jc w:val="center"/>
              <w:rPr>
                <w:rFonts w:ascii="Arial" w:hAnsi="Arial" w:cs="Arial"/>
                <w:sz w:val="19"/>
                <w:szCs w:val="19"/>
              </w:rPr>
            </w:pPr>
            <w:r w:rsidRPr="00D057AD">
              <w:rPr>
                <w:rFonts w:ascii="Arial" w:hAnsi="Arial" w:cs="Arial"/>
                <w:sz w:val="19"/>
                <w:szCs w:val="19"/>
              </w:rPr>
              <w:t>611</w:t>
            </w:r>
          </w:p>
        </w:tc>
        <w:tc>
          <w:tcPr>
            <w:tcW w:w="486" w:type="pct"/>
            <w:vAlign w:val="center"/>
          </w:tcPr>
          <w:p w14:paraId="18BB6336" w14:textId="01CF5E07" w:rsidR="00781088" w:rsidRPr="00D057AD" w:rsidRDefault="00781088" w:rsidP="00FB1968">
            <w:pPr>
              <w:jc w:val="center"/>
              <w:rPr>
                <w:rFonts w:ascii="Arial" w:hAnsi="Arial" w:cs="Arial"/>
                <w:sz w:val="19"/>
                <w:szCs w:val="19"/>
              </w:rPr>
            </w:pPr>
            <w:r w:rsidRPr="00D057AD">
              <w:rPr>
                <w:rFonts w:ascii="Arial" w:hAnsi="Arial" w:cs="Arial"/>
                <w:sz w:val="19"/>
                <w:szCs w:val="19"/>
              </w:rPr>
              <w:t>343</w:t>
            </w:r>
          </w:p>
        </w:tc>
        <w:tc>
          <w:tcPr>
            <w:tcW w:w="553" w:type="pct"/>
            <w:vAlign w:val="center"/>
          </w:tcPr>
          <w:p w14:paraId="0A3629B0" w14:textId="42A0BFAB" w:rsidR="00781088" w:rsidRPr="00D057AD" w:rsidRDefault="00781088" w:rsidP="00FB1968">
            <w:pPr>
              <w:jc w:val="center"/>
              <w:rPr>
                <w:rFonts w:ascii="Arial" w:hAnsi="Arial" w:cs="Arial"/>
                <w:b/>
                <w:bCs/>
                <w:sz w:val="19"/>
                <w:szCs w:val="19"/>
              </w:rPr>
            </w:pPr>
            <w:r w:rsidRPr="00D057AD">
              <w:rPr>
                <w:rFonts w:ascii="Arial" w:hAnsi="Arial" w:cs="Arial"/>
                <w:b/>
                <w:bCs/>
                <w:sz w:val="19"/>
                <w:szCs w:val="19"/>
              </w:rPr>
              <w:t>49 997</w:t>
            </w:r>
          </w:p>
        </w:tc>
      </w:tr>
      <w:tr w:rsidR="00FA3769" w:rsidRPr="00D057AD" w14:paraId="098F8810" w14:textId="5AE9EFA5" w:rsidTr="00B52784">
        <w:trPr>
          <w:trHeight w:val="20"/>
        </w:trPr>
        <w:tc>
          <w:tcPr>
            <w:tcW w:w="1027" w:type="pct"/>
            <w:vMerge w:val="restart"/>
            <w:vAlign w:val="center"/>
          </w:tcPr>
          <w:p w14:paraId="284860C5" w14:textId="77777777" w:rsidR="00B34580" w:rsidRPr="00D057AD" w:rsidRDefault="00B34580" w:rsidP="00844E80">
            <w:pPr>
              <w:jc w:val="right"/>
              <w:rPr>
                <w:rFonts w:ascii="Arial" w:hAnsi="Arial" w:cs="Arial"/>
                <w:b/>
                <w:bCs/>
                <w:sz w:val="19"/>
                <w:szCs w:val="19"/>
              </w:rPr>
            </w:pPr>
            <w:r w:rsidRPr="00D057AD">
              <w:rPr>
                <w:rFonts w:ascii="Arial" w:hAnsi="Arial" w:cs="Arial"/>
                <w:b/>
                <w:bCs/>
                <w:sz w:val="19"/>
                <w:szCs w:val="19"/>
              </w:rPr>
              <w:t>IŠ VISO</w:t>
            </w:r>
          </w:p>
        </w:tc>
        <w:tc>
          <w:tcPr>
            <w:tcW w:w="534" w:type="pct"/>
            <w:vAlign w:val="center"/>
          </w:tcPr>
          <w:p w14:paraId="7BB53EA7" w14:textId="77777777" w:rsidR="00B34580" w:rsidRPr="00D057AD" w:rsidRDefault="00B34580" w:rsidP="00FB1968">
            <w:pPr>
              <w:jc w:val="center"/>
              <w:rPr>
                <w:rFonts w:ascii="Arial" w:hAnsi="Arial" w:cs="Arial"/>
                <w:b/>
                <w:bCs/>
                <w:sz w:val="19"/>
                <w:szCs w:val="19"/>
                <w:lang w:eastAsia="lt-LT"/>
              </w:rPr>
            </w:pPr>
            <w:r w:rsidRPr="00D057AD">
              <w:rPr>
                <w:rFonts w:ascii="Arial" w:hAnsi="Arial" w:cs="Arial"/>
                <w:b/>
                <w:bCs/>
                <w:sz w:val="19"/>
                <w:szCs w:val="19"/>
              </w:rPr>
              <w:t>Skaičius</w:t>
            </w:r>
          </w:p>
        </w:tc>
        <w:tc>
          <w:tcPr>
            <w:tcW w:w="620" w:type="pct"/>
            <w:vAlign w:val="center"/>
          </w:tcPr>
          <w:p w14:paraId="73318BBE" w14:textId="632E8069" w:rsidR="00B34580" w:rsidRPr="00D057AD" w:rsidRDefault="00B34580" w:rsidP="00FB1968">
            <w:pPr>
              <w:jc w:val="center"/>
              <w:rPr>
                <w:rFonts w:ascii="Arial" w:hAnsi="Arial" w:cs="Arial"/>
                <w:b/>
                <w:bCs/>
                <w:sz w:val="19"/>
                <w:szCs w:val="19"/>
                <w:lang w:eastAsia="lt-LT"/>
              </w:rPr>
            </w:pPr>
            <w:r w:rsidRPr="00D057AD">
              <w:rPr>
                <w:rFonts w:ascii="Arial" w:hAnsi="Arial" w:cs="Arial"/>
                <w:b/>
                <w:bCs/>
                <w:sz w:val="19"/>
                <w:szCs w:val="19"/>
              </w:rPr>
              <w:t>4 438</w:t>
            </w:r>
          </w:p>
        </w:tc>
        <w:tc>
          <w:tcPr>
            <w:tcW w:w="667" w:type="pct"/>
            <w:vAlign w:val="center"/>
          </w:tcPr>
          <w:p w14:paraId="4ECAFA9F" w14:textId="27550B9A" w:rsidR="00B34580" w:rsidRPr="00D057AD" w:rsidRDefault="001651DA" w:rsidP="00FB1968">
            <w:pPr>
              <w:jc w:val="center"/>
              <w:rPr>
                <w:rFonts w:ascii="Arial" w:hAnsi="Arial" w:cs="Arial"/>
                <w:b/>
                <w:bCs/>
                <w:sz w:val="19"/>
                <w:szCs w:val="19"/>
                <w:lang w:eastAsia="lt-LT"/>
              </w:rPr>
            </w:pPr>
            <w:r w:rsidRPr="00D057AD">
              <w:rPr>
                <w:rFonts w:ascii="Arial" w:hAnsi="Arial" w:cs="Arial"/>
                <w:b/>
                <w:bCs/>
                <w:sz w:val="19"/>
                <w:szCs w:val="19"/>
              </w:rPr>
              <w:t>211</w:t>
            </w:r>
          </w:p>
        </w:tc>
        <w:tc>
          <w:tcPr>
            <w:tcW w:w="609" w:type="pct"/>
            <w:vAlign w:val="center"/>
          </w:tcPr>
          <w:p w14:paraId="5BFD96AD" w14:textId="56AC7F42" w:rsidR="00B34580" w:rsidRPr="00D057AD" w:rsidRDefault="00021359" w:rsidP="00FB1968">
            <w:pPr>
              <w:jc w:val="center"/>
              <w:rPr>
                <w:rFonts w:ascii="Arial" w:hAnsi="Arial" w:cs="Arial"/>
                <w:b/>
                <w:bCs/>
                <w:sz w:val="19"/>
                <w:szCs w:val="19"/>
                <w:lang w:eastAsia="lt-LT"/>
              </w:rPr>
            </w:pPr>
            <w:r w:rsidRPr="00D057AD">
              <w:rPr>
                <w:rFonts w:ascii="Arial" w:hAnsi="Arial" w:cs="Arial"/>
                <w:b/>
                <w:bCs/>
                <w:sz w:val="19"/>
                <w:szCs w:val="19"/>
                <w:lang w:eastAsia="lt-LT"/>
              </w:rPr>
              <w:t>49</w:t>
            </w:r>
          </w:p>
        </w:tc>
        <w:tc>
          <w:tcPr>
            <w:tcW w:w="504" w:type="pct"/>
            <w:vAlign w:val="center"/>
          </w:tcPr>
          <w:p w14:paraId="2A8A60C9" w14:textId="389A6FF6" w:rsidR="00B34580" w:rsidRPr="00D057AD" w:rsidRDefault="00021359" w:rsidP="00FB1968">
            <w:pPr>
              <w:jc w:val="center"/>
              <w:rPr>
                <w:rFonts w:ascii="Arial" w:hAnsi="Arial" w:cs="Arial"/>
                <w:b/>
                <w:bCs/>
                <w:sz w:val="19"/>
                <w:szCs w:val="19"/>
              </w:rPr>
            </w:pPr>
            <w:r w:rsidRPr="00D057AD">
              <w:rPr>
                <w:rFonts w:ascii="Arial" w:hAnsi="Arial" w:cs="Arial"/>
                <w:b/>
                <w:bCs/>
                <w:sz w:val="19"/>
                <w:szCs w:val="19"/>
              </w:rPr>
              <w:t>5 389</w:t>
            </w:r>
          </w:p>
        </w:tc>
        <w:tc>
          <w:tcPr>
            <w:tcW w:w="486" w:type="pct"/>
            <w:vAlign w:val="center"/>
          </w:tcPr>
          <w:p w14:paraId="19AFD51D" w14:textId="36A18EAD" w:rsidR="00B34580" w:rsidRPr="00D057AD" w:rsidRDefault="00B34580" w:rsidP="00FB1968">
            <w:pPr>
              <w:jc w:val="center"/>
              <w:rPr>
                <w:rFonts w:ascii="Arial" w:hAnsi="Arial" w:cs="Arial"/>
                <w:b/>
                <w:bCs/>
                <w:sz w:val="19"/>
                <w:szCs w:val="19"/>
              </w:rPr>
            </w:pPr>
            <w:r w:rsidRPr="00D057AD">
              <w:rPr>
                <w:rFonts w:ascii="Arial" w:hAnsi="Arial" w:cs="Arial"/>
                <w:b/>
                <w:bCs/>
                <w:sz w:val="19"/>
                <w:szCs w:val="19"/>
              </w:rPr>
              <w:t>1</w:t>
            </w:r>
            <w:r w:rsidR="003D6C77" w:rsidRPr="00D057AD">
              <w:rPr>
                <w:rFonts w:ascii="Arial" w:hAnsi="Arial" w:cs="Arial"/>
                <w:b/>
                <w:bCs/>
                <w:sz w:val="19"/>
                <w:szCs w:val="19"/>
              </w:rPr>
              <w:t xml:space="preserve"> 360</w:t>
            </w:r>
          </w:p>
        </w:tc>
        <w:tc>
          <w:tcPr>
            <w:tcW w:w="553" w:type="pct"/>
            <w:vAlign w:val="center"/>
          </w:tcPr>
          <w:p w14:paraId="5B9B7B4F" w14:textId="61CD6B20" w:rsidR="00B34580" w:rsidRPr="00D057AD" w:rsidRDefault="00B34580" w:rsidP="00FB1968">
            <w:pPr>
              <w:jc w:val="center"/>
              <w:rPr>
                <w:rFonts w:ascii="Arial" w:hAnsi="Arial" w:cs="Arial"/>
                <w:b/>
                <w:bCs/>
                <w:sz w:val="19"/>
                <w:szCs w:val="19"/>
              </w:rPr>
            </w:pPr>
            <w:r w:rsidRPr="00D057AD">
              <w:rPr>
                <w:rFonts w:ascii="Arial" w:hAnsi="Arial" w:cs="Arial"/>
                <w:b/>
                <w:bCs/>
                <w:sz w:val="19"/>
                <w:szCs w:val="19"/>
              </w:rPr>
              <w:t>11 447</w:t>
            </w:r>
          </w:p>
        </w:tc>
      </w:tr>
      <w:tr w:rsidR="00FA3769" w:rsidRPr="00D057AD" w14:paraId="1349A812" w14:textId="76D674E4" w:rsidTr="00B52784">
        <w:trPr>
          <w:cnfStyle w:val="000000100000" w:firstRow="0" w:lastRow="0" w:firstColumn="0" w:lastColumn="0" w:oddVBand="0" w:evenVBand="0" w:oddHBand="1" w:evenHBand="0" w:firstRowFirstColumn="0" w:firstRowLastColumn="0" w:lastRowFirstColumn="0" w:lastRowLastColumn="0"/>
          <w:trHeight w:val="20"/>
        </w:trPr>
        <w:tc>
          <w:tcPr>
            <w:tcW w:w="1027" w:type="pct"/>
            <w:vMerge/>
          </w:tcPr>
          <w:p w14:paraId="62638F13" w14:textId="77777777" w:rsidR="00B34580" w:rsidRPr="00D057AD" w:rsidRDefault="00B34580" w:rsidP="00B34580">
            <w:pPr>
              <w:rPr>
                <w:rFonts w:ascii="Arial" w:hAnsi="Arial" w:cs="Arial"/>
                <w:sz w:val="19"/>
                <w:szCs w:val="19"/>
              </w:rPr>
            </w:pPr>
          </w:p>
        </w:tc>
        <w:tc>
          <w:tcPr>
            <w:tcW w:w="534" w:type="pct"/>
            <w:vAlign w:val="center"/>
          </w:tcPr>
          <w:p w14:paraId="2074ADC3" w14:textId="77777777" w:rsidR="00B34580" w:rsidRPr="00D057AD" w:rsidRDefault="00B34580" w:rsidP="00FB1968">
            <w:pPr>
              <w:jc w:val="center"/>
              <w:rPr>
                <w:rFonts w:ascii="Arial" w:hAnsi="Arial" w:cs="Arial"/>
                <w:b/>
                <w:bCs/>
                <w:sz w:val="19"/>
                <w:szCs w:val="19"/>
                <w:lang w:eastAsia="lt-LT"/>
              </w:rPr>
            </w:pPr>
            <w:r w:rsidRPr="00D057AD">
              <w:rPr>
                <w:rFonts w:ascii="Arial" w:hAnsi="Arial" w:cs="Arial"/>
                <w:b/>
                <w:bCs/>
                <w:sz w:val="19"/>
                <w:szCs w:val="19"/>
              </w:rPr>
              <w:t>Plotas</w:t>
            </w:r>
          </w:p>
        </w:tc>
        <w:tc>
          <w:tcPr>
            <w:tcW w:w="620" w:type="pct"/>
            <w:vAlign w:val="center"/>
          </w:tcPr>
          <w:p w14:paraId="373ACDDC" w14:textId="76A95663" w:rsidR="00B34580" w:rsidRPr="00D057AD" w:rsidRDefault="00A878D3" w:rsidP="00FB1968">
            <w:pPr>
              <w:jc w:val="center"/>
              <w:rPr>
                <w:rFonts w:ascii="Arial" w:hAnsi="Arial" w:cs="Arial"/>
                <w:b/>
                <w:bCs/>
                <w:sz w:val="19"/>
                <w:szCs w:val="19"/>
                <w:lang w:eastAsia="lt-LT"/>
              </w:rPr>
            </w:pPr>
            <w:r w:rsidRPr="00D057AD">
              <w:rPr>
                <w:rFonts w:ascii="Arial" w:hAnsi="Arial" w:cs="Arial"/>
                <w:b/>
                <w:bCs/>
                <w:sz w:val="19"/>
                <w:szCs w:val="19"/>
              </w:rPr>
              <w:t>1 169 064</w:t>
            </w:r>
          </w:p>
        </w:tc>
        <w:tc>
          <w:tcPr>
            <w:tcW w:w="667" w:type="pct"/>
            <w:vAlign w:val="center"/>
          </w:tcPr>
          <w:p w14:paraId="65F8375A" w14:textId="41553D3D" w:rsidR="00B34580" w:rsidRPr="00D057AD" w:rsidRDefault="001651DA" w:rsidP="00FB1968">
            <w:pPr>
              <w:jc w:val="center"/>
              <w:rPr>
                <w:rFonts w:ascii="Arial" w:hAnsi="Arial" w:cs="Arial"/>
                <w:b/>
                <w:bCs/>
                <w:sz w:val="19"/>
                <w:szCs w:val="19"/>
                <w:lang w:eastAsia="lt-LT"/>
              </w:rPr>
            </w:pPr>
            <w:r w:rsidRPr="00D057AD">
              <w:rPr>
                <w:rFonts w:ascii="Arial" w:hAnsi="Arial" w:cs="Arial"/>
                <w:b/>
                <w:bCs/>
                <w:sz w:val="19"/>
                <w:szCs w:val="19"/>
              </w:rPr>
              <w:t>331 342</w:t>
            </w:r>
          </w:p>
        </w:tc>
        <w:tc>
          <w:tcPr>
            <w:tcW w:w="609" w:type="pct"/>
            <w:vAlign w:val="center"/>
          </w:tcPr>
          <w:p w14:paraId="7E706E01" w14:textId="458C1927" w:rsidR="00B34580" w:rsidRPr="00D057AD" w:rsidRDefault="00021359" w:rsidP="00FB1968">
            <w:pPr>
              <w:jc w:val="center"/>
              <w:rPr>
                <w:rFonts w:ascii="Arial" w:hAnsi="Arial" w:cs="Arial"/>
                <w:b/>
                <w:bCs/>
                <w:sz w:val="19"/>
                <w:szCs w:val="19"/>
                <w:lang w:eastAsia="lt-LT"/>
              </w:rPr>
            </w:pPr>
            <w:r w:rsidRPr="00D057AD">
              <w:rPr>
                <w:rFonts w:ascii="Arial" w:hAnsi="Arial" w:cs="Arial"/>
                <w:b/>
                <w:bCs/>
                <w:sz w:val="19"/>
                <w:szCs w:val="19"/>
              </w:rPr>
              <w:t>10 646</w:t>
            </w:r>
          </w:p>
        </w:tc>
        <w:tc>
          <w:tcPr>
            <w:tcW w:w="504" w:type="pct"/>
            <w:vAlign w:val="center"/>
          </w:tcPr>
          <w:p w14:paraId="3A39154C" w14:textId="5AC3B88B" w:rsidR="00B34580" w:rsidRPr="00D057AD" w:rsidRDefault="003D6C77" w:rsidP="00FB1968">
            <w:pPr>
              <w:jc w:val="center"/>
              <w:rPr>
                <w:rFonts w:ascii="Arial" w:hAnsi="Arial" w:cs="Arial"/>
                <w:b/>
                <w:bCs/>
                <w:sz w:val="19"/>
                <w:szCs w:val="19"/>
              </w:rPr>
            </w:pPr>
            <w:r w:rsidRPr="00D057AD">
              <w:rPr>
                <w:rFonts w:ascii="Arial" w:hAnsi="Arial" w:cs="Arial"/>
                <w:b/>
                <w:bCs/>
                <w:sz w:val="19"/>
                <w:szCs w:val="19"/>
              </w:rPr>
              <w:t>461 802</w:t>
            </w:r>
          </w:p>
        </w:tc>
        <w:tc>
          <w:tcPr>
            <w:tcW w:w="486" w:type="pct"/>
            <w:vAlign w:val="center"/>
          </w:tcPr>
          <w:p w14:paraId="3AF2E50B" w14:textId="627ECCB0" w:rsidR="00B34580" w:rsidRPr="00D057AD" w:rsidRDefault="00F8596E" w:rsidP="00FB1968">
            <w:pPr>
              <w:jc w:val="center"/>
              <w:rPr>
                <w:rFonts w:ascii="Arial" w:hAnsi="Arial" w:cs="Arial"/>
                <w:b/>
                <w:bCs/>
                <w:sz w:val="19"/>
                <w:szCs w:val="19"/>
              </w:rPr>
            </w:pPr>
            <w:r w:rsidRPr="00D057AD">
              <w:rPr>
                <w:rFonts w:ascii="Arial" w:hAnsi="Arial" w:cs="Arial"/>
                <w:b/>
                <w:bCs/>
                <w:sz w:val="19"/>
                <w:szCs w:val="19"/>
              </w:rPr>
              <w:t>142 182</w:t>
            </w:r>
          </w:p>
        </w:tc>
        <w:tc>
          <w:tcPr>
            <w:tcW w:w="553" w:type="pct"/>
            <w:vAlign w:val="center"/>
          </w:tcPr>
          <w:p w14:paraId="1C4F3DF3" w14:textId="60923358" w:rsidR="00B34580" w:rsidRPr="00D057AD" w:rsidRDefault="00B34580" w:rsidP="00FB1968">
            <w:pPr>
              <w:jc w:val="center"/>
              <w:rPr>
                <w:rFonts w:ascii="Arial" w:hAnsi="Arial" w:cs="Arial"/>
                <w:b/>
                <w:bCs/>
                <w:sz w:val="19"/>
                <w:szCs w:val="19"/>
              </w:rPr>
            </w:pPr>
            <w:r w:rsidRPr="00D057AD">
              <w:rPr>
                <w:rFonts w:ascii="Arial" w:hAnsi="Arial" w:cs="Arial"/>
                <w:b/>
                <w:bCs/>
                <w:sz w:val="19"/>
                <w:szCs w:val="19"/>
              </w:rPr>
              <w:t>2 115 03</w:t>
            </w:r>
            <w:r w:rsidR="00591D9D" w:rsidRPr="00D057AD">
              <w:rPr>
                <w:rFonts w:ascii="Arial" w:hAnsi="Arial" w:cs="Arial"/>
                <w:b/>
                <w:bCs/>
                <w:sz w:val="19"/>
                <w:szCs w:val="19"/>
              </w:rPr>
              <w:t>6</w:t>
            </w:r>
          </w:p>
        </w:tc>
      </w:tr>
    </w:tbl>
    <w:p w14:paraId="42DF5E12" w14:textId="12858A45" w:rsidR="00F620F5" w:rsidRPr="00D057AD" w:rsidRDefault="00F620F5" w:rsidP="00F620F5">
      <w:pPr>
        <w:autoSpaceDE w:val="0"/>
        <w:autoSpaceDN w:val="0"/>
        <w:adjustRightInd w:val="0"/>
        <w:spacing w:before="120" w:after="0" w:line="240" w:lineRule="auto"/>
        <w:ind w:firstLine="720"/>
        <w:jc w:val="center"/>
        <w:rPr>
          <w:rFonts w:ascii="Arial" w:eastAsia="SegoeUI" w:hAnsi="Arial" w:cs="Arial"/>
        </w:rPr>
      </w:pPr>
      <w:r w:rsidRPr="00D057AD">
        <w:rPr>
          <w:rFonts w:ascii="Arial" w:eastAsia="SegoeUI" w:hAnsi="Arial" w:cs="Arial"/>
          <w:i/>
          <w:iCs/>
          <w:sz w:val="18"/>
          <w:szCs w:val="18"/>
        </w:rPr>
        <w:t>Šaltinis -</w:t>
      </w:r>
      <w:r w:rsidR="00723FDD" w:rsidRPr="00D057AD">
        <w:rPr>
          <w:rFonts w:ascii="Arial" w:eastAsia="SegoeUI" w:hAnsi="Arial" w:cs="Arial"/>
          <w:i/>
          <w:iCs/>
          <w:sz w:val="18"/>
          <w:szCs w:val="18"/>
        </w:rPr>
        <w:t xml:space="preserve"> </w:t>
      </w:r>
      <w:r w:rsidRPr="00D057AD">
        <w:rPr>
          <w:rFonts w:ascii="Arial" w:eastAsia="SegoeUI" w:hAnsi="Arial" w:cs="Arial"/>
          <w:i/>
          <w:iCs/>
          <w:sz w:val="18"/>
          <w:szCs w:val="18"/>
        </w:rPr>
        <w:t>Nacionalinė žemės tarnyba, 2018-01-01 duomenys</w:t>
      </w:r>
    </w:p>
    <w:p w14:paraId="3934E39C" w14:textId="70351755" w:rsidR="009A6A40" w:rsidRPr="00D057AD" w:rsidRDefault="009A6A40" w:rsidP="00375F88">
      <w:pPr>
        <w:autoSpaceDE w:val="0"/>
        <w:autoSpaceDN w:val="0"/>
        <w:adjustRightInd w:val="0"/>
        <w:spacing w:before="120" w:after="120" w:line="240" w:lineRule="auto"/>
        <w:ind w:firstLine="567"/>
        <w:jc w:val="both"/>
        <w:rPr>
          <w:rFonts w:ascii="Arial" w:eastAsia="SegoeUI" w:hAnsi="Arial" w:cs="Arial"/>
        </w:rPr>
      </w:pPr>
      <w:r w:rsidRPr="00D057AD">
        <w:rPr>
          <w:rFonts w:ascii="Arial" w:eastAsia="SegoeUI" w:hAnsi="Arial" w:cs="Arial"/>
        </w:rPr>
        <w:t>Atlikus duomenų apie gyvenamųjų namų sienų medžiagas analizę nustatyta, jog</w:t>
      </w:r>
      <w:r w:rsidRPr="00D057AD">
        <w:rPr>
          <w:rFonts w:ascii="Arial" w:eastAsia="SegoeUI" w:hAnsi="Arial" w:cs="Arial"/>
          <w:color w:val="FF0000"/>
        </w:rPr>
        <w:t xml:space="preserve"> </w:t>
      </w:r>
      <w:r w:rsidRPr="00D057AD">
        <w:rPr>
          <w:rFonts w:ascii="Arial" w:eastAsia="SegoeUI" w:hAnsi="Arial" w:cs="Arial"/>
        </w:rPr>
        <w:t xml:space="preserve">plytos ir blokeliai, kaip statybinė sienų medžiaga, vyrauja </w:t>
      </w:r>
      <w:r w:rsidR="00091D54" w:rsidRPr="00D057AD">
        <w:rPr>
          <w:rFonts w:ascii="Arial" w:eastAsia="SegoeUI" w:hAnsi="Arial" w:cs="Arial"/>
        </w:rPr>
        <w:t>Kėdainių</w:t>
      </w:r>
      <w:r w:rsidRPr="00D057AD">
        <w:rPr>
          <w:rFonts w:ascii="Arial" w:eastAsia="SegoeUI" w:hAnsi="Arial" w:cs="Arial"/>
        </w:rPr>
        <w:t xml:space="preserve"> rajono savivaldybės gyvenamuosiuose pastatuose – 5</w:t>
      </w:r>
      <w:r w:rsidR="00DB4A60" w:rsidRPr="00D057AD">
        <w:rPr>
          <w:rFonts w:ascii="Arial" w:eastAsia="SegoeUI" w:hAnsi="Arial" w:cs="Arial"/>
        </w:rPr>
        <w:t>5</w:t>
      </w:r>
      <w:r w:rsidRPr="00D057AD">
        <w:rPr>
          <w:rFonts w:ascii="Arial" w:eastAsia="SegoeUI" w:hAnsi="Arial" w:cs="Arial"/>
        </w:rPr>
        <w:t>,</w:t>
      </w:r>
      <w:r w:rsidR="00DB4A60" w:rsidRPr="00D057AD">
        <w:rPr>
          <w:rFonts w:ascii="Arial" w:eastAsia="SegoeUI" w:hAnsi="Arial" w:cs="Arial"/>
        </w:rPr>
        <w:t>3</w:t>
      </w:r>
      <w:r w:rsidRPr="00D057AD">
        <w:rPr>
          <w:rFonts w:ascii="Arial" w:eastAsia="SegoeUI" w:hAnsi="Arial" w:cs="Arial"/>
        </w:rPr>
        <w:t xml:space="preserve"> proc. viso gyvenamųjų pastatų ploto.</w:t>
      </w:r>
      <w:r w:rsidRPr="00D057AD">
        <w:rPr>
          <w:rFonts w:ascii="Arial" w:eastAsia="SegoeUI" w:hAnsi="Arial" w:cs="Arial"/>
          <w:color w:val="FF0000"/>
        </w:rPr>
        <w:t xml:space="preserve"> </w:t>
      </w:r>
      <w:r w:rsidRPr="00D057AD">
        <w:rPr>
          <w:rFonts w:ascii="Arial" w:eastAsia="SegoeUI" w:hAnsi="Arial" w:cs="Arial"/>
        </w:rPr>
        <w:t>Daugiabučių pastatai didžiąja dalimi pastatyti jų sienoms naudojant būtent šias medžiagas.</w:t>
      </w:r>
      <w:r w:rsidRPr="00D057AD">
        <w:rPr>
          <w:rFonts w:ascii="Arial" w:eastAsia="SegoeUI" w:hAnsi="Arial" w:cs="Arial"/>
          <w:color w:val="FF0000"/>
        </w:rPr>
        <w:t xml:space="preserve"> </w:t>
      </w:r>
      <w:r w:rsidRPr="00D057AD">
        <w:rPr>
          <w:rFonts w:ascii="Arial" w:eastAsia="SegoeUI" w:hAnsi="Arial" w:cs="Arial"/>
        </w:rPr>
        <w:t>1-2 butų gyvenamųjų pastatų sienų pagrindinė medžiaga –</w:t>
      </w:r>
      <w:r w:rsidR="00DB4A60" w:rsidRPr="00D057AD">
        <w:rPr>
          <w:rFonts w:ascii="Arial" w:eastAsia="SegoeUI" w:hAnsi="Arial" w:cs="Arial"/>
        </w:rPr>
        <w:t xml:space="preserve"> </w:t>
      </w:r>
      <w:r w:rsidR="0044062E" w:rsidRPr="00D057AD">
        <w:rPr>
          <w:rFonts w:ascii="Arial" w:eastAsia="SegoeUI" w:hAnsi="Arial" w:cs="Arial"/>
        </w:rPr>
        <w:t>rąstai</w:t>
      </w:r>
      <w:r w:rsidRPr="00D057AD">
        <w:rPr>
          <w:rFonts w:ascii="Arial" w:eastAsia="SegoeUI" w:hAnsi="Arial" w:cs="Arial"/>
        </w:rPr>
        <w:t xml:space="preserve">. Visas gyvenamojo ploto </w:t>
      </w:r>
      <w:r w:rsidR="00091D54" w:rsidRPr="00D057AD">
        <w:rPr>
          <w:rFonts w:ascii="Arial" w:eastAsia="SegoeUI" w:hAnsi="Arial" w:cs="Arial"/>
        </w:rPr>
        <w:t>Kėdainių</w:t>
      </w:r>
      <w:r w:rsidRPr="00D057AD">
        <w:rPr>
          <w:rFonts w:ascii="Arial" w:eastAsia="SegoeUI" w:hAnsi="Arial" w:cs="Arial"/>
        </w:rPr>
        <w:t xml:space="preserve"> rajono</w:t>
      </w:r>
      <w:r w:rsidR="00EE2897" w:rsidRPr="00D057AD">
        <w:rPr>
          <w:rFonts w:ascii="Arial" w:eastAsia="SegoeUI" w:hAnsi="Arial" w:cs="Arial"/>
        </w:rPr>
        <w:t xml:space="preserve"> </w:t>
      </w:r>
      <w:r w:rsidRPr="00D057AD">
        <w:rPr>
          <w:rFonts w:ascii="Arial" w:eastAsia="SegoeUI" w:hAnsi="Arial" w:cs="Arial"/>
        </w:rPr>
        <w:t xml:space="preserve">savivaldybėje pasiskirstymas pagal pastato sienoms naudotas medžiagas vizualiai pavaizduotas </w:t>
      </w:r>
      <w:r w:rsidR="00B52784" w:rsidRPr="00D057AD">
        <w:rPr>
          <w:rFonts w:ascii="Arial" w:eastAsia="SegoeUI" w:hAnsi="Arial" w:cs="Arial"/>
        </w:rPr>
        <w:t>1.3.2.3.</w:t>
      </w:r>
      <w:r w:rsidRPr="00D057AD">
        <w:rPr>
          <w:rFonts w:ascii="Arial" w:eastAsia="SegoeUI" w:hAnsi="Arial" w:cs="Arial"/>
        </w:rPr>
        <w:t xml:space="preserve"> paveiksle</w:t>
      </w:r>
      <w:r w:rsidR="003B4042" w:rsidRPr="00D057AD">
        <w:rPr>
          <w:rFonts w:ascii="Arial" w:eastAsia="SegoeUI" w:hAnsi="Arial" w:cs="Arial"/>
        </w:rPr>
        <w:t>.</w:t>
      </w:r>
    </w:p>
    <w:p w14:paraId="07DA01C0" w14:textId="77777777" w:rsidR="00B52784" w:rsidRPr="00D057AD" w:rsidRDefault="007E2C8A" w:rsidP="00B52784">
      <w:pPr>
        <w:keepNext/>
        <w:autoSpaceDE w:val="0"/>
        <w:autoSpaceDN w:val="0"/>
        <w:adjustRightInd w:val="0"/>
        <w:spacing w:before="120" w:after="0" w:line="240" w:lineRule="auto"/>
        <w:jc w:val="center"/>
      </w:pPr>
      <w:r w:rsidRPr="00D057AD">
        <w:rPr>
          <w:noProof/>
          <w:lang w:val="en-US"/>
        </w:rPr>
        <w:lastRenderedPageBreak/>
        <w:drawing>
          <wp:inline distT="0" distB="0" distL="0" distR="0" wp14:anchorId="0756C056" wp14:editId="387F0693">
            <wp:extent cx="4304030" cy="2730500"/>
            <wp:effectExtent l="0" t="0" r="1270" b="12700"/>
            <wp:docPr id="26" name="Diagrama 26">
              <a:extLst xmlns:a="http://schemas.openxmlformats.org/drawingml/2006/main">
                <a:ext uri="{FF2B5EF4-FFF2-40B4-BE49-F238E27FC236}">
                  <a16:creationId xmlns:a16="http://schemas.microsoft.com/office/drawing/2014/main" id="{190F66CB-80A2-4ED5-99E9-F8FF2285B1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59A8F7E" w14:textId="31825657" w:rsidR="007E2C8A" w:rsidRPr="00D057AD" w:rsidRDefault="00B52784" w:rsidP="00B52784">
      <w:pPr>
        <w:pStyle w:val="Pavadinimas"/>
        <w:rPr>
          <w:rFonts w:eastAsia="SegoeUI"/>
        </w:rPr>
      </w:pPr>
      <w:r w:rsidRPr="00D057AD">
        <w:rPr>
          <w:rFonts w:eastAsia="SegoeUI"/>
        </w:rPr>
        <w:t>1.3.2.3. pav. Gyvenamojo ploto pasiskirstymas pagal statybos medžiagas</w:t>
      </w:r>
    </w:p>
    <w:p w14:paraId="26CB5CC1" w14:textId="77777777" w:rsidR="00BD0665" w:rsidRPr="00D057AD" w:rsidRDefault="00BD0665" w:rsidP="00375F88">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Nekilnojamojo turto registre pateikiami duomenys ir apie pagalbinio ūkio paskirties pastatų skaičių. Tokių pastatų Kėdainių rajono savivaldybėje yra – 43 010.</w:t>
      </w:r>
      <w:r w:rsidRPr="00D057AD">
        <w:rPr>
          <w:rFonts w:ascii="Arial" w:eastAsia="SegoeUI" w:hAnsi="Arial" w:cs="Arial"/>
          <w:color w:val="FF0000"/>
        </w:rPr>
        <w:t xml:space="preserve"> </w:t>
      </w:r>
      <w:r w:rsidRPr="00D057AD">
        <w:rPr>
          <w:rFonts w:ascii="Arial" w:eastAsia="SegoeUI" w:hAnsi="Arial" w:cs="Arial"/>
        </w:rPr>
        <w:t>Tai namų valdoje esantys namų ūkio pastatai (sandėliai, garažai, tvartai, pirtys, lauko virtuvės, dirbtuvės, šiltnamiai, daržinės, pavėsinės ir kt.). Šaltinyje pateikiami duomenys, kad šių pastatų užimtas žemės plotas yra 1 595 259 m</w:t>
      </w:r>
      <w:bookmarkStart w:id="44" w:name="_Hlk68684873"/>
      <w:r w:rsidRPr="00D057AD">
        <w:rPr>
          <w:rFonts w:ascii="Arial" w:eastAsia="SegoeUI" w:hAnsi="Arial" w:cs="Arial"/>
        </w:rPr>
        <w:t>²</w:t>
      </w:r>
      <w:bookmarkEnd w:id="44"/>
      <w:r w:rsidRPr="00D057AD">
        <w:rPr>
          <w:rFonts w:ascii="Arial" w:eastAsia="SegoeUI" w:hAnsi="Arial" w:cs="Arial"/>
        </w:rPr>
        <w:t>.</w:t>
      </w:r>
    </w:p>
    <w:p w14:paraId="3C0F6A86" w14:textId="55F0BC3D" w:rsidR="002F65AE" w:rsidRPr="00D057AD" w:rsidRDefault="009A6A40" w:rsidP="00375F88">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 xml:space="preserve">Prie namų ūkių sektoriaus priskirtini ir sodų paskirties pastatai, kurių savivaldybėje yra </w:t>
      </w:r>
      <w:r w:rsidR="00F932A6" w:rsidRPr="00D057AD">
        <w:rPr>
          <w:rFonts w:ascii="Arial" w:eastAsia="SegoeUI" w:hAnsi="Arial" w:cs="Arial"/>
        </w:rPr>
        <w:t>1 232</w:t>
      </w:r>
      <w:r w:rsidRPr="00D057AD">
        <w:rPr>
          <w:rFonts w:ascii="Arial" w:eastAsia="SegoeUI" w:hAnsi="Arial" w:cs="Arial"/>
        </w:rPr>
        <w:t xml:space="preserve"> (bendras plotas </w:t>
      </w:r>
      <w:r w:rsidR="00F932A6" w:rsidRPr="00D057AD">
        <w:rPr>
          <w:rFonts w:ascii="Arial" w:eastAsia="SegoeUI" w:hAnsi="Arial" w:cs="Arial"/>
        </w:rPr>
        <w:t>50 532</w:t>
      </w:r>
      <w:r w:rsidRPr="00D057AD">
        <w:rPr>
          <w:rFonts w:ascii="Arial" w:eastAsia="SegoeUI" w:hAnsi="Arial" w:cs="Arial"/>
        </w:rPr>
        <w:t xml:space="preserve"> m</w:t>
      </w:r>
      <w:r w:rsidR="00F932A6" w:rsidRPr="00D057AD">
        <w:rPr>
          <w:rFonts w:ascii="Arial" w:eastAsia="SegoeUI" w:hAnsi="Arial" w:cs="Arial"/>
        </w:rPr>
        <w:t>²</w:t>
      </w:r>
      <w:r w:rsidRPr="00D057AD">
        <w:rPr>
          <w:rFonts w:ascii="Arial" w:eastAsia="SegoeUI" w:hAnsi="Arial" w:cs="Arial"/>
        </w:rPr>
        <w:t>), tačiau skaičiuojant energijos sąnaudas namų ūkio sektoriuje jie nevertinami, nes laikoma, kad juose nėra nuolatos gyvenama ir didžiąją metų dalį energija juose nėra vartojama.</w:t>
      </w:r>
    </w:p>
    <w:p w14:paraId="02467859" w14:textId="64452A77" w:rsidR="009A6A40" w:rsidRPr="00D057AD" w:rsidRDefault="009A6A40" w:rsidP="00375F88">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Pagal nuosavybės teisę nagrinėjami pastatai priskiriami valstybės, savivaldybės, fizinių asmenų, juridinių asmenų ir kitai nuosavybei</w:t>
      </w:r>
      <w:r w:rsidR="004903F8" w:rsidRPr="00D057AD">
        <w:rPr>
          <w:rFonts w:ascii="Arial" w:eastAsia="SegoeUI" w:hAnsi="Arial" w:cs="Arial"/>
        </w:rPr>
        <w:t>. Sekančioje lentelėje pateikiami duomenys apie valstybės ir savivaldybės nuosavybės pastatus</w:t>
      </w:r>
      <w:r w:rsidR="003B4042" w:rsidRPr="00D057AD">
        <w:rPr>
          <w:rFonts w:ascii="Arial" w:eastAsia="SegoeUI" w:hAnsi="Arial" w:cs="Arial"/>
        </w:rPr>
        <w:t>.</w:t>
      </w:r>
    </w:p>
    <w:p w14:paraId="4C7AF9B0" w14:textId="49097C74" w:rsidR="00BD7482" w:rsidRPr="00D057AD" w:rsidRDefault="00AA2149" w:rsidP="00375F88">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2022 m. lapkričio</w:t>
      </w:r>
      <w:r w:rsidR="009464A2" w:rsidRPr="00D057AD">
        <w:rPr>
          <w:rFonts w:ascii="Arial" w:eastAsia="SegoeUI" w:hAnsi="Arial" w:cs="Arial"/>
        </w:rPr>
        <w:t xml:space="preserve"> 1 d. </w:t>
      </w:r>
      <w:r w:rsidR="009C691B" w:rsidRPr="00D057AD">
        <w:rPr>
          <w:rFonts w:ascii="Arial" w:eastAsia="SegoeUI" w:hAnsi="Arial" w:cs="Arial"/>
        </w:rPr>
        <w:t>Kėdainių</w:t>
      </w:r>
      <w:r w:rsidR="00BD7482" w:rsidRPr="00D057AD">
        <w:rPr>
          <w:rFonts w:ascii="Arial" w:eastAsia="SegoeUI" w:hAnsi="Arial" w:cs="Arial"/>
        </w:rPr>
        <w:t xml:space="preserve"> rajono savivaldybės administracijos duomenimis, savivaldybėje yra </w:t>
      </w:r>
      <w:r w:rsidR="00DF3B2F" w:rsidRPr="00D057AD">
        <w:rPr>
          <w:rFonts w:ascii="Arial" w:eastAsia="SegoeUI" w:hAnsi="Arial" w:cs="Arial"/>
        </w:rPr>
        <w:t>54</w:t>
      </w:r>
      <w:r w:rsidR="00BD7482" w:rsidRPr="00D057AD">
        <w:rPr>
          <w:rFonts w:ascii="Arial" w:eastAsia="SegoeUI" w:hAnsi="Arial" w:cs="Arial"/>
        </w:rPr>
        <w:t xml:space="preserve"> renovuoti daugiabučiai, kurie sudaro apie </w:t>
      </w:r>
      <w:r w:rsidR="00934171" w:rsidRPr="00D057AD">
        <w:rPr>
          <w:rFonts w:ascii="Arial" w:eastAsia="SegoeUI" w:hAnsi="Arial" w:cs="Arial"/>
        </w:rPr>
        <w:t>8</w:t>
      </w:r>
      <w:r w:rsidR="00BD7482" w:rsidRPr="00D057AD">
        <w:rPr>
          <w:rFonts w:ascii="Arial" w:eastAsia="SegoeUI" w:hAnsi="Arial" w:cs="Arial"/>
        </w:rPr>
        <w:t xml:space="preserve"> proc. visų daugiabučių, o jų energetinio naudingumo klasė yra B arba C. Likusių daugiabučių energetinio naudingumo klasė yra E arba F.</w:t>
      </w:r>
    </w:p>
    <w:p w14:paraId="0BF85B77" w14:textId="77777777" w:rsidR="00C67914" w:rsidRPr="00D057AD" w:rsidRDefault="00C67914" w:rsidP="00375F88">
      <w:pPr>
        <w:autoSpaceDE w:val="0"/>
        <w:autoSpaceDN w:val="0"/>
        <w:adjustRightInd w:val="0"/>
        <w:spacing w:before="120" w:after="0" w:line="240" w:lineRule="auto"/>
        <w:ind w:firstLine="567"/>
        <w:jc w:val="both"/>
        <w:rPr>
          <w:rFonts w:ascii="Arial" w:eastAsia="SegoeUI" w:hAnsi="Arial" w:cs="Arial"/>
        </w:rPr>
      </w:pPr>
    </w:p>
    <w:p w14:paraId="17C58E15" w14:textId="025C5172" w:rsidR="00B52784" w:rsidRPr="00D057AD" w:rsidRDefault="00B52784" w:rsidP="00B52784">
      <w:pPr>
        <w:pStyle w:val="Paantrat"/>
        <w:rPr>
          <w:rFonts w:eastAsia="Calibri"/>
        </w:rPr>
      </w:pPr>
      <w:r w:rsidRPr="00D057AD">
        <w:rPr>
          <w:rFonts w:eastAsia="Calibri"/>
        </w:rPr>
        <w:t>1.3.2.3. lentelė Namų ūkiai pagal nuosavybės teisę</w:t>
      </w:r>
    </w:p>
    <w:tbl>
      <w:tblPr>
        <w:tblStyle w:val="4sraolentel1parykinimas11"/>
        <w:tblW w:w="0" w:type="auto"/>
        <w:tblLook w:val="0420" w:firstRow="1" w:lastRow="0" w:firstColumn="0" w:lastColumn="0" w:noHBand="0" w:noVBand="1"/>
      </w:tblPr>
      <w:tblGrid>
        <w:gridCol w:w="4730"/>
        <w:gridCol w:w="1209"/>
        <w:gridCol w:w="1042"/>
        <w:gridCol w:w="1388"/>
        <w:gridCol w:w="1196"/>
      </w:tblGrid>
      <w:tr w:rsidR="00817FC4" w:rsidRPr="00D057AD" w14:paraId="28BBC6D1" w14:textId="0BB6F5A6" w:rsidTr="00420443">
        <w:trPr>
          <w:cnfStyle w:val="100000000000" w:firstRow="1" w:lastRow="0" w:firstColumn="0" w:lastColumn="0" w:oddVBand="0" w:evenVBand="0" w:oddHBand="0" w:evenHBand="0" w:firstRowFirstColumn="0" w:firstRowLastColumn="0" w:lastRowFirstColumn="0" w:lastRowLastColumn="0"/>
        </w:trPr>
        <w:tc>
          <w:tcPr>
            <w:tcW w:w="0" w:type="auto"/>
            <w:tcBorders>
              <w:top w:val="single" w:sz="4" w:space="0" w:color="4472C4" w:themeColor="accent1"/>
              <w:left w:val="single" w:sz="4" w:space="0" w:color="4472C4" w:themeColor="accent1"/>
              <w:right w:val="single" w:sz="4" w:space="0" w:color="4F81BD"/>
            </w:tcBorders>
          </w:tcPr>
          <w:p w14:paraId="2A3B9957" w14:textId="77777777" w:rsidR="004903F8" w:rsidRPr="00D057AD" w:rsidRDefault="004903F8" w:rsidP="001518E4">
            <w:pPr>
              <w:jc w:val="both"/>
              <w:rPr>
                <w:rFonts w:ascii="Arial" w:hAnsi="Arial" w:cs="Arial"/>
                <w:color w:val="auto"/>
                <w:sz w:val="20"/>
                <w:szCs w:val="20"/>
              </w:rPr>
            </w:pPr>
          </w:p>
        </w:tc>
        <w:tc>
          <w:tcPr>
            <w:tcW w:w="0" w:type="auto"/>
            <w:gridSpan w:val="2"/>
            <w:tcBorders>
              <w:top w:val="single" w:sz="4" w:space="0" w:color="4472C4" w:themeColor="accent1"/>
              <w:left w:val="single" w:sz="4" w:space="0" w:color="4F81BD"/>
              <w:right w:val="single" w:sz="4" w:space="0" w:color="4F81BD"/>
            </w:tcBorders>
            <w:vAlign w:val="center"/>
          </w:tcPr>
          <w:p w14:paraId="1AE08020" w14:textId="637A901F" w:rsidR="004903F8" w:rsidRPr="00D057AD" w:rsidRDefault="004903F8" w:rsidP="001518E4">
            <w:pPr>
              <w:jc w:val="center"/>
              <w:rPr>
                <w:rFonts w:ascii="Arial" w:hAnsi="Arial" w:cs="Arial"/>
                <w:color w:val="FFFFFF" w:themeColor="background1"/>
                <w:sz w:val="20"/>
                <w:szCs w:val="20"/>
              </w:rPr>
            </w:pPr>
            <w:r w:rsidRPr="00D057AD">
              <w:rPr>
                <w:rFonts w:ascii="Arial" w:hAnsi="Arial" w:cs="Arial"/>
                <w:color w:val="FFFFFF" w:themeColor="background1"/>
                <w:sz w:val="20"/>
                <w:szCs w:val="20"/>
              </w:rPr>
              <w:t xml:space="preserve">Valstybės nuosavybė </w:t>
            </w:r>
          </w:p>
        </w:tc>
        <w:tc>
          <w:tcPr>
            <w:tcW w:w="0" w:type="auto"/>
            <w:gridSpan w:val="2"/>
            <w:tcBorders>
              <w:top w:val="single" w:sz="4" w:space="0" w:color="4472C4" w:themeColor="accent1"/>
              <w:left w:val="single" w:sz="4" w:space="0" w:color="4F81BD"/>
              <w:right w:val="single" w:sz="4" w:space="0" w:color="4472C4" w:themeColor="accent1"/>
            </w:tcBorders>
          </w:tcPr>
          <w:p w14:paraId="612A2434" w14:textId="357EFB47" w:rsidR="004903F8" w:rsidRPr="00D057AD" w:rsidRDefault="004903F8" w:rsidP="001518E4">
            <w:pPr>
              <w:jc w:val="center"/>
              <w:rPr>
                <w:rFonts w:ascii="Arial" w:hAnsi="Arial" w:cs="Arial"/>
                <w:color w:val="FFFFFF" w:themeColor="background1"/>
                <w:sz w:val="20"/>
                <w:szCs w:val="20"/>
              </w:rPr>
            </w:pPr>
            <w:r w:rsidRPr="00D057AD">
              <w:rPr>
                <w:rFonts w:ascii="Arial" w:hAnsi="Arial" w:cs="Arial"/>
                <w:color w:val="FFFFFF" w:themeColor="background1"/>
                <w:sz w:val="20"/>
                <w:szCs w:val="20"/>
              </w:rPr>
              <w:t>Savivaldybės nuosavybė</w:t>
            </w:r>
          </w:p>
        </w:tc>
      </w:tr>
      <w:tr w:rsidR="00817FC4" w:rsidRPr="00D057AD" w14:paraId="180A3A6A" w14:textId="6EE6B5A9" w:rsidTr="00420443">
        <w:trPr>
          <w:cnfStyle w:val="000000100000" w:firstRow="0" w:lastRow="0" w:firstColumn="0" w:lastColumn="0" w:oddVBand="0" w:evenVBand="0" w:oddHBand="1" w:evenHBand="0" w:firstRowFirstColumn="0" w:firstRowLastColumn="0" w:lastRowFirstColumn="0" w:lastRowLastColumn="0"/>
        </w:trPr>
        <w:tc>
          <w:tcPr>
            <w:tcW w:w="0" w:type="auto"/>
            <w:tcBorders>
              <w:left w:val="single" w:sz="4" w:space="0" w:color="4472C4" w:themeColor="accent1"/>
              <w:right w:val="single" w:sz="4" w:space="0" w:color="4F81BD"/>
            </w:tcBorders>
          </w:tcPr>
          <w:p w14:paraId="4F809E93" w14:textId="7C5D5A1E" w:rsidR="004903F8" w:rsidRPr="00D057AD" w:rsidRDefault="004903F8" w:rsidP="004903F8">
            <w:pPr>
              <w:jc w:val="both"/>
              <w:rPr>
                <w:rFonts w:ascii="Arial" w:hAnsi="Arial" w:cs="Arial"/>
                <w:b/>
                <w:bCs/>
                <w:sz w:val="20"/>
                <w:szCs w:val="20"/>
              </w:rPr>
            </w:pPr>
            <w:r w:rsidRPr="00D057AD">
              <w:rPr>
                <w:rFonts w:ascii="Arial" w:hAnsi="Arial" w:cs="Arial"/>
                <w:sz w:val="20"/>
                <w:szCs w:val="20"/>
              </w:rPr>
              <w:t>Pastato tipas</w:t>
            </w:r>
          </w:p>
        </w:tc>
        <w:tc>
          <w:tcPr>
            <w:tcW w:w="0" w:type="auto"/>
            <w:tcBorders>
              <w:left w:val="single" w:sz="4" w:space="0" w:color="4F81BD"/>
              <w:right w:val="single" w:sz="4" w:space="0" w:color="4F81BD"/>
            </w:tcBorders>
            <w:vAlign w:val="center"/>
          </w:tcPr>
          <w:p w14:paraId="145045F8" w14:textId="310D80FF" w:rsidR="004903F8" w:rsidRPr="00D057AD" w:rsidRDefault="004903F8" w:rsidP="004903F8">
            <w:pPr>
              <w:jc w:val="center"/>
              <w:rPr>
                <w:rFonts w:ascii="Arial" w:hAnsi="Arial" w:cs="Arial"/>
                <w:sz w:val="20"/>
                <w:szCs w:val="20"/>
              </w:rPr>
            </w:pPr>
            <w:r w:rsidRPr="00D057AD">
              <w:rPr>
                <w:rFonts w:ascii="Arial" w:hAnsi="Arial" w:cs="Arial"/>
                <w:sz w:val="20"/>
                <w:szCs w:val="20"/>
              </w:rPr>
              <w:t>Skaičius</w:t>
            </w:r>
          </w:p>
        </w:tc>
        <w:tc>
          <w:tcPr>
            <w:tcW w:w="0" w:type="auto"/>
            <w:tcBorders>
              <w:left w:val="single" w:sz="4" w:space="0" w:color="4F81BD"/>
              <w:right w:val="single" w:sz="4" w:space="0" w:color="4F81BD"/>
            </w:tcBorders>
            <w:vAlign w:val="center"/>
          </w:tcPr>
          <w:p w14:paraId="66990964" w14:textId="17166B9A" w:rsidR="004903F8" w:rsidRPr="00D057AD" w:rsidRDefault="004903F8" w:rsidP="004903F8">
            <w:pPr>
              <w:jc w:val="center"/>
              <w:rPr>
                <w:rFonts w:ascii="Arial" w:hAnsi="Arial" w:cs="Arial"/>
                <w:sz w:val="20"/>
                <w:szCs w:val="20"/>
              </w:rPr>
            </w:pPr>
            <w:r w:rsidRPr="00D057AD">
              <w:rPr>
                <w:rFonts w:ascii="Arial" w:hAnsi="Arial" w:cs="Arial"/>
                <w:sz w:val="20"/>
                <w:szCs w:val="20"/>
              </w:rPr>
              <w:t>Plotas</w:t>
            </w:r>
          </w:p>
        </w:tc>
        <w:tc>
          <w:tcPr>
            <w:tcW w:w="0" w:type="auto"/>
            <w:tcBorders>
              <w:left w:val="single" w:sz="4" w:space="0" w:color="4F81BD"/>
              <w:right w:val="single" w:sz="4" w:space="0" w:color="4F81BD"/>
            </w:tcBorders>
          </w:tcPr>
          <w:p w14:paraId="1A5606E7" w14:textId="4942576E" w:rsidR="004903F8" w:rsidRPr="00D057AD" w:rsidRDefault="004903F8" w:rsidP="004903F8">
            <w:pPr>
              <w:jc w:val="center"/>
              <w:rPr>
                <w:rFonts w:ascii="Arial" w:hAnsi="Arial" w:cs="Arial"/>
                <w:sz w:val="20"/>
                <w:szCs w:val="20"/>
              </w:rPr>
            </w:pPr>
            <w:r w:rsidRPr="00D057AD">
              <w:rPr>
                <w:rFonts w:ascii="Arial" w:hAnsi="Arial" w:cs="Arial"/>
                <w:sz w:val="20"/>
                <w:szCs w:val="20"/>
              </w:rPr>
              <w:t>Skaičius</w:t>
            </w:r>
          </w:p>
        </w:tc>
        <w:tc>
          <w:tcPr>
            <w:tcW w:w="0" w:type="auto"/>
            <w:tcBorders>
              <w:left w:val="single" w:sz="4" w:space="0" w:color="4F81BD"/>
              <w:right w:val="single" w:sz="4" w:space="0" w:color="4472C4" w:themeColor="accent1"/>
            </w:tcBorders>
          </w:tcPr>
          <w:p w14:paraId="71539C2A" w14:textId="1120E783" w:rsidR="004903F8" w:rsidRPr="00D057AD" w:rsidRDefault="004903F8" w:rsidP="004903F8">
            <w:pPr>
              <w:jc w:val="center"/>
              <w:rPr>
                <w:rFonts w:ascii="Arial" w:hAnsi="Arial" w:cs="Arial"/>
                <w:sz w:val="20"/>
                <w:szCs w:val="20"/>
              </w:rPr>
            </w:pPr>
            <w:r w:rsidRPr="00D057AD">
              <w:rPr>
                <w:rFonts w:ascii="Arial" w:hAnsi="Arial" w:cs="Arial"/>
                <w:sz w:val="20"/>
                <w:szCs w:val="20"/>
              </w:rPr>
              <w:t>Plotas</w:t>
            </w:r>
          </w:p>
        </w:tc>
      </w:tr>
      <w:tr w:rsidR="00817FC4" w:rsidRPr="00D057AD" w14:paraId="20619AAD" w14:textId="1F0F6FA7" w:rsidTr="00420443">
        <w:trPr>
          <w:trHeight w:val="20"/>
        </w:trPr>
        <w:tc>
          <w:tcPr>
            <w:tcW w:w="0" w:type="auto"/>
            <w:tcBorders>
              <w:left w:val="single" w:sz="4" w:space="0" w:color="4472C4" w:themeColor="accent1"/>
              <w:right w:val="none" w:sz="4" w:space="0" w:color="000000"/>
            </w:tcBorders>
          </w:tcPr>
          <w:p w14:paraId="5B6FBC5D" w14:textId="4F1E2DA9" w:rsidR="004903F8" w:rsidRPr="00D057AD" w:rsidRDefault="004903F8" w:rsidP="001518E4">
            <w:pPr>
              <w:jc w:val="both"/>
              <w:rPr>
                <w:rFonts w:ascii="Arial" w:hAnsi="Arial" w:cs="Arial"/>
                <w:sz w:val="20"/>
                <w:szCs w:val="20"/>
              </w:rPr>
            </w:pPr>
            <w:r w:rsidRPr="00D057AD">
              <w:rPr>
                <w:rFonts w:ascii="Arial" w:hAnsi="Arial" w:cs="Arial"/>
                <w:sz w:val="20"/>
                <w:szCs w:val="20"/>
              </w:rPr>
              <w:t>1-2 butų gyvenamieji namai</w:t>
            </w:r>
          </w:p>
        </w:tc>
        <w:tc>
          <w:tcPr>
            <w:tcW w:w="0" w:type="auto"/>
            <w:tcBorders>
              <w:left w:val="none" w:sz="4" w:space="0" w:color="000000"/>
              <w:right w:val="none" w:sz="4" w:space="0" w:color="000000"/>
            </w:tcBorders>
          </w:tcPr>
          <w:p w14:paraId="689A1D0A" w14:textId="555E7E48" w:rsidR="004903F8" w:rsidRPr="00D057AD" w:rsidRDefault="001D56C1" w:rsidP="001518E4">
            <w:pPr>
              <w:contextualSpacing/>
              <w:jc w:val="center"/>
              <w:rPr>
                <w:rFonts w:ascii="Arial" w:hAnsi="Arial" w:cs="Arial"/>
                <w:sz w:val="20"/>
                <w:szCs w:val="20"/>
              </w:rPr>
            </w:pPr>
            <w:r w:rsidRPr="00D057AD">
              <w:rPr>
                <w:rFonts w:ascii="Arial" w:hAnsi="Arial" w:cs="Arial"/>
                <w:sz w:val="20"/>
                <w:szCs w:val="20"/>
              </w:rPr>
              <w:t>20</w:t>
            </w:r>
          </w:p>
        </w:tc>
        <w:tc>
          <w:tcPr>
            <w:tcW w:w="0" w:type="auto"/>
            <w:tcBorders>
              <w:left w:val="none" w:sz="4" w:space="0" w:color="000000"/>
              <w:right w:val="none" w:sz="4" w:space="0" w:color="000000"/>
            </w:tcBorders>
          </w:tcPr>
          <w:p w14:paraId="7B58FFFE" w14:textId="4C4A9121" w:rsidR="004903F8" w:rsidRPr="00D057AD" w:rsidRDefault="00740B66" w:rsidP="001518E4">
            <w:pPr>
              <w:contextualSpacing/>
              <w:jc w:val="center"/>
              <w:rPr>
                <w:rFonts w:ascii="Arial" w:hAnsi="Arial" w:cs="Arial"/>
                <w:sz w:val="20"/>
                <w:szCs w:val="20"/>
              </w:rPr>
            </w:pPr>
            <w:r w:rsidRPr="00D057AD">
              <w:rPr>
                <w:rFonts w:ascii="Arial" w:hAnsi="Arial" w:cs="Arial"/>
                <w:sz w:val="20"/>
                <w:szCs w:val="20"/>
              </w:rPr>
              <w:t>3 267</w:t>
            </w:r>
          </w:p>
        </w:tc>
        <w:tc>
          <w:tcPr>
            <w:tcW w:w="0" w:type="auto"/>
            <w:tcBorders>
              <w:left w:val="none" w:sz="4" w:space="0" w:color="000000"/>
              <w:right w:val="none" w:sz="4" w:space="0" w:color="000000"/>
            </w:tcBorders>
          </w:tcPr>
          <w:p w14:paraId="646AFA56" w14:textId="3D11BAF8" w:rsidR="004903F8" w:rsidRPr="00D057AD" w:rsidRDefault="00740B66" w:rsidP="001518E4">
            <w:pPr>
              <w:contextualSpacing/>
              <w:jc w:val="center"/>
              <w:rPr>
                <w:rFonts w:ascii="Arial" w:hAnsi="Arial" w:cs="Arial"/>
                <w:sz w:val="20"/>
                <w:szCs w:val="20"/>
              </w:rPr>
            </w:pPr>
            <w:r w:rsidRPr="00D057AD">
              <w:rPr>
                <w:rFonts w:ascii="Arial" w:hAnsi="Arial" w:cs="Arial"/>
                <w:sz w:val="20"/>
                <w:szCs w:val="20"/>
              </w:rPr>
              <w:t>28</w:t>
            </w:r>
          </w:p>
        </w:tc>
        <w:tc>
          <w:tcPr>
            <w:tcW w:w="0" w:type="auto"/>
            <w:tcBorders>
              <w:left w:val="none" w:sz="4" w:space="0" w:color="000000"/>
              <w:right w:val="single" w:sz="4" w:space="0" w:color="4472C4" w:themeColor="accent1"/>
            </w:tcBorders>
          </w:tcPr>
          <w:p w14:paraId="7712AE2C" w14:textId="14FFEA87" w:rsidR="004903F8" w:rsidRPr="00D057AD" w:rsidRDefault="00740B66" w:rsidP="001518E4">
            <w:pPr>
              <w:contextualSpacing/>
              <w:jc w:val="center"/>
              <w:rPr>
                <w:rFonts w:ascii="Arial" w:hAnsi="Arial" w:cs="Arial"/>
                <w:sz w:val="20"/>
                <w:szCs w:val="20"/>
              </w:rPr>
            </w:pPr>
            <w:r w:rsidRPr="00D057AD">
              <w:rPr>
                <w:rFonts w:ascii="Arial" w:hAnsi="Arial" w:cs="Arial"/>
                <w:sz w:val="20"/>
                <w:szCs w:val="20"/>
              </w:rPr>
              <w:t>2 593</w:t>
            </w:r>
          </w:p>
        </w:tc>
      </w:tr>
      <w:tr w:rsidR="00817FC4" w:rsidRPr="00D057AD" w14:paraId="69977429" w14:textId="051D4BD0" w:rsidTr="00420443">
        <w:trPr>
          <w:cnfStyle w:val="000000100000" w:firstRow="0" w:lastRow="0" w:firstColumn="0" w:lastColumn="0" w:oddVBand="0" w:evenVBand="0" w:oddHBand="1" w:evenHBand="0" w:firstRowFirstColumn="0" w:firstRowLastColumn="0" w:lastRowFirstColumn="0" w:lastRowLastColumn="0"/>
          <w:trHeight w:val="20"/>
        </w:trPr>
        <w:tc>
          <w:tcPr>
            <w:tcW w:w="0" w:type="auto"/>
            <w:tcBorders>
              <w:left w:val="single" w:sz="4" w:space="0" w:color="4472C4" w:themeColor="accent1"/>
              <w:right w:val="none" w:sz="4" w:space="0" w:color="000000"/>
            </w:tcBorders>
          </w:tcPr>
          <w:p w14:paraId="5B77ABCC" w14:textId="07BDD363" w:rsidR="004903F8" w:rsidRPr="00D057AD" w:rsidRDefault="004903F8" w:rsidP="001518E4">
            <w:pPr>
              <w:jc w:val="both"/>
              <w:rPr>
                <w:rFonts w:ascii="Arial" w:hAnsi="Arial" w:cs="Arial"/>
                <w:sz w:val="20"/>
                <w:szCs w:val="20"/>
              </w:rPr>
            </w:pPr>
            <w:r w:rsidRPr="00D057AD">
              <w:rPr>
                <w:rFonts w:ascii="Arial" w:hAnsi="Arial" w:cs="Arial"/>
                <w:sz w:val="20"/>
                <w:szCs w:val="20"/>
              </w:rPr>
              <w:t>3 ir daugiau butų (daugiabučiai) gyvenamieji namai</w:t>
            </w:r>
          </w:p>
        </w:tc>
        <w:tc>
          <w:tcPr>
            <w:tcW w:w="0" w:type="auto"/>
            <w:tcBorders>
              <w:left w:val="none" w:sz="4" w:space="0" w:color="000000"/>
              <w:right w:val="none" w:sz="4" w:space="0" w:color="000000"/>
            </w:tcBorders>
          </w:tcPr>
          <w:p w14:paraId="19069FDB" w14:textId="605A7F1A" w:rsidR="004903F8" w:rsidRPr="00D057AD" w:rsidRDefault="00740B66" w:rsidP="001518E4">
            <w:pPr>
              <w:contextualSpacing/>
              <w:jc w:val="center"/>
              <w:rPr>
                <w:rFonts w:ascii="Arial" w:hAnsi="Arial" w:cs="Arial"/>
                <w:sz w:val="20"/>
                <w:szCs w:val="20"/>
              </w:rPr>
            </w:pPr>
            <w:r w:rsidRPr="00D057AD">
              <w:rPr>
                <w:rFonts w:ascii="Arial" w:hAnsi="Arial" w:cs="Arial"/>
                <w:sz w:val="20"/>
                <w:szCs w:val="20"/>
              </w:rPr>
              <w:t>3</w:t>
            </w:r>
          </w:p>
        </w:tc>
        <w:tc>
          <w:tcPr>
            <w:tcW w:w="0" w:type="auto"/>
            <w:tcBorders>
              <w:left w:val="none" w:sz="4" w:space="0" w:color="000000"/>
              <w:right w:val="none" w:sz="4" w:space="0" w:color="000000"/>
            </w:tcBorders>
          </w:tcPr>
          <w:p w14:paraId="2E2F59DE" w14:textId="094E9B1E" w:rsidR="004903F8" w:rsidRPr="00D057AD" w:rsidRDefault="00740B66" w:rsidP="001518E4">
            <w:pPr>
              <w:contextualSpacing/>
              <w:jc w:val="center"/>
              <w:rPr>
                <w:rFonts w:ascii="Arial" w:hAnsi="Arial" w:cs="Arial"/>
                <w:sz w:val="20"/>
                <w:szCs w:val="20"/>
              </w:rPr>
            </w:pPr>
            <w:r w:rsidRPr="00D057AD">
              <w:rPr>
                <w:rFonts w:ascii="Arial" w:hAnsi="Arial" w:cs="Arial"/>
                <w:sz w:val="20"/>
                <w:szCs w:val="20"/>
              </w:rPr>
              <w:t>490</w:t>
            </w:r>
          </w:p>
        </w:tc>
        <w:tc>
          <w:tcPr>
            <w:tcW w:w="0" w:type="auto"/>
            <w:tcBorders>
              <w:left w:val="none" w:sz="4" w:space="0" w:color="000000"/>
              <w:right w:val="none" w:sz="4" w:space="0" w:color="000000"/>
            </w:tcBorders>
          </w:tcPr>
          <w:p w14:paraId="74DA0E0F" w14:textId="7826E5FA" w:rsidR="004903F8" w:rsidRPr="00D057AD" w:rsidRDefault="00740B66" w:rsidP="001518E4">
            <w:pPr>
              <w:contextualSpacing/>
              <w:jc w:val="center"/>
              <w:rPr>
                <w:rFonts w:ascii="Arial" w:hAnsi="Arial" w:cs="Arial"/>
                <w:sz w:val="20"/>
                <w:szCs w:val="20"/>
              </w:rPr>
            </w:pPr>
            <w:r w:rsidRPr="00D057AD">
              <w:rPr>
                <w:rFonts w:ascii="Arial" w:hAnsi="Arial" w:cs="Arial"/>
                <w:sz w:val="20"/>
                <w:szCs w:val="20"/>
              </w:rPr>
              <w:t>-</w:t>
            </w:r>
          </w:p>
        </w:tc>
        <w:tc>
          <w:tcPr>
            <w:tcW w:w="0" w:type="auto"/>
            <w:tcBorders>
              <w:left w:val="none" w:sz="4" w:space="0" w:color="000000"/>
              <w:right w:val="single" w:sz="4" w:space="0" w:color="4472C4" w:themeColor="accent1"/>
            </w:tcBorders>
          </w:tcPr>
          <w:p w14:paraId="6C5A5307" w14:textId="626E4283" w:rsidR="004903F8" w:rsidRPr="00D057AD" w:rsidRDefault="00740B66" w:rsidP="001518E4">
            <w:pPr>
              <w:contextualSpacing/>
              <w:jc w:val="center"/>
              <w:rPr>
                <w:rFonts w:ascii="Arial" w:hAnsi="Arial" w:cs="Arial"/>
                <w:sz w:val="20"/>
                <w:szCs w:val="20"/>
              </w:rPr>
            </w:pPr>
            <w:r w:rsidRPr="00D057AD">
              <w:rPr>
                <w:rFonts w:ascii="Arial" w:hAnsi="Arial" w:cs="Arial"/>
                <w:sz w:val="20"/>
                <w:szCs w:val="20"/>
              </w:rPr>
              <w:t>-</w:t>
            </w:r>
          </w:p>
        </w:tc>
      </w:tr>
      <w:tr w:rsidR="00817FC4" w:rsidRPr="00D057AD" w14:paraId="663E34CF" w14:textId="6554630B" w:rsidTr="00420443">
        <w:trPr>
          <w:trHeight w:val="20"/>
        </w:trPr>
        <w:tc>
          <w:tcPr>
            <w:tcW w:w="0" w:type="auto"/>
            <w:tcBorders>
              <w:left w:val="single" w:sz="4" w:space="0" w:color="4472C4" w:themeColor="accent1"/>
              <w:right w:val="none" w:sz="4" w:space="0" w:color="000000"/>
            </w:tcBorders>
          </w:tcPr>
          <w:p w14:paraId="725032EA" w14:textId="1DF647C5" w:rsidR="004903F8" w:rsidRPr="00D057AD" w:rsidRDefault="004903F8" w:rsidP="001518E4">
            <w:pPr>
              <w:jc w:val="both"/>
              <w:rPr>
                <w:rFonts w:ascii="Arial" w:hAnsi="Arial" w:cs="Arial"/>
                <w:sz w:val="20"/>
                <w:szCs w:val="20"/>
              </w:rPr>
            </w:pPr>
            <w:r w:rsidRPr="00D057AD">
              <w:rPr>
                <w:rFonts w:ascii="Arial" w:hAnsi="Arial" w:cs="Arial"/>
                <w:sz w:val="20"/>
                <w:szCs w:val="20"/>
              </w:rPr>
              <w:t xml:space="preserve">Gyvenamieji namai įvairioms </w:t>
            </w:r>
            <w:proofErr w:type="spellStart"/>
            <w:r w:rsidRPr="00D057AD">
              <w:rPr>
                <w:rFonts w:ascii="Arial" w:hAnsi="Arial" w:cs="Arial"/>
                <w:sz w:val="20"/>
                <w:szCs w:val="20"/>
              </w:rPr>
              <w:t>soc</w:t>
            </w:r>
            <w:proofErr w:type="spellEnd"/>
            <w:r w:rsidRPr="00D057AD">
              <w:rPr>
                <w:rFonts w:ascii="Arial" w:hAnsi="Arial" w:cs="Arial"/>
                <w:sz w:val="20"/>
                <w:szCs w:val="20"/>
              </w:rPr>
              <w:t>. grupėms</w:t>
            </w:r>
          </w:p>
        </w:tc>
        <w:tc>
          <w:tcPr>
            <w:tcW w:w="0" w:type="auto"/>
            <w:tcBorders>
              <w:left w:val="none" w:sz="4" w:space="0" w:color="000000"/>
              <w:right w:val="none" w:sz="4" w:space="0" w:color="000000"/>
            </w:tcBorders>
          </w:tcPr>
          <w:p w14:paraId="09BE3C0A" w14:textId="2E763972" w:rsidR="004903F8" w:rsidRPr="00D057AD" w:rsidRDefault="009267E2" w:rsidP="001518E4">
            <w:pPr>
              <w:contextualSpacing/>
              <w:jc w:val="center"/>
              <w:rPr>
                <w:rFonts w:ascii="Arial" w:hAnsi="Arial" w:cs="Arial"/>
                <w:sz w:val="20"/>
                <w:szCs w:val="20"/>
              </w:rPr>
            </w:pPr>
            <w:r w:rsidRPr="00D057AD">
              <w:rPr>
                <w:rFonts w:ascii="Arial" w:hAnsi="Arial" w:cs="Arial"/>
                <w:sz w:val="20"/>
                <w:szCs w:val="20"/>
              </w:rPr>
              <w:t>7</w:t>
            </w:r>
          </w:p>
        </w:tc>
        <w:tc>
          <w:tcPr>
            <w:tcW w:w="0" w:type="auto"/>
            <w:tcBorders>
              <w:left w:val="none" w:sz="4" w:space="0" w:color="000000"/>
              <w:right w:val="none" w:sz="4" w:space="0" w:color="000000"/>
            </w:tcBorders>
          </w:tcPr>
          <w:p w14:paraId="6211F704" w14:textId="1C5DF764" w:rsidR="004903F8" w:rsidRPr="00D057AD" w:rsidRDefault="009308F8" w:rsidP="001518E4">
            <w:pPr>
              <w:contextualSpacing/>
              <w:jc w:val="center"/>
              <w:rPr>
                <w:rFonts w:ascii="Arial" w:hAnsi="Arial" w:cs="Arial"/>
                <w:sz w:val="20"/>
                <w:szCs w:val="20"/>
              </w:rPr>
            </w:pPr>
            <w:r w:rsidRPr="00D057AD">
              <w:rPr>
                <w:rFonts w:ascii="Arial" w:hAnsi="Arial" w:cs="Arial"/>
                <w:sz w:val="20"/>
                <w:szCs w:val="20"/>
              </w:rPr>
              <w:t>14 662</w:t>
            </w:r>
          </w:p>
        </w:tc>
        <w:tc>
          <w:tcPr>
            <w:tcW w:w="0" w:type="auto"/>
            <w:tcBorders>
              <w:left w:val="none" w:sz="4" w:space="0" w:color="000000"/>
              <w:right w:val="none" w:sz="4" w:space="0" w:color="000000"/>
            </w:tcBorders>
          </w:tcPr>
          <w:p w14:paraId="30F69DE6" w14:textId="0CE52AF6" w:rsidR="004903F8" w:rsidRPr="00D057AD" w:rsidRDefault="004903F8" w:rsidP="001518E4">
            <w:pPr>
              <w:contextualSpacing/>
              <w:jc w:val="center"/>
              <w:rPr>
                <w:rFonts w:ascii="Arial" w:hAnsi="Arial" w:cs="Arial"/>
                <w:sz w:val="20"/>
                <w:szCs w:val="20"/>
              </w:rPr>
            </w:pPr>
            <w:r w:rsidRPr="00D057AD">
              <w:rPr>
                <w:rFonts w:ascii="Arial" w:hAnsi="Arial" w:cs="Arial"/>
                <w:sz w:val="20"/>
                <w:szCs w:val="20"/>
              </w:rPr>
              <w:t>5</w:t>
            </w:r>
          </w:p>
        </w:tc>
        <w:tc>
          <w:tcPr>
            <w:tcW w:w="0" w:type="auto"/>
            <w:tcBorders>
              <w:left w:val="none" w:sz="4" w:space="0" w:color="000000"/>
              <w:right w:val="single" w:sz="4" w:space="0" w:color="4472C4" w:themeColor="accent1"/>
            </w:tcBorders>
          </w:tcPr>
          <w:p w14:paraId="001448A4" w14:textId="1C56AC13" w:rsidR="004903F8" w:rsidRPr="00D057AD" w:rsidRDefault="009308F8" w:rsidP="001518E4">
            <w:pPr>
              <w:contextualSpacing/>
              <w:jc w:val="center"/>
              <w:rPr>
                <w:rFonts w:ascii="Arial" w:hAnsi="Arial" w:cs="Arial"/>
                <w:sz w:val="20"/>
                <w:szCs w:val="20"/>
              </w:rPr>
            </w:pPr>
            <w:r w:rsidRPr="00D057AD">
              <w:rPr>
                <w:rFonts w:ascii="Arial" w:hAnsi="Arial" w:cs="Arial"/>
                <w:sz w:val="20"/>
                <w:szCs w:val="20"/>
              </w:rPr>
              <w:t>8 493</w:t>
            </w:r>
          </w:p>
        </w:tc>
      </w:tr>
      <w:tr w:rsidR="00817FC4" w:rsidRPr="00D057AD" w14:paraId="2D7B1960" w14:textId="63E76B7E" w:rsidTr="00420443">
        <w:trPr>
          <w:cnfStyle w:val="000000100000" w:firstRow="0" w:lastRow="0" w:firstColumn="0" w:lastColumn="0" w:oddVBand="0" w:evenVBand="0" w:oddHBand="1" w:evenHBand="0" w:firstRowFirstColumn="0" w:firstRowLastColumn="0" w:lastRowFirstColumn="0" w:lastRowLastColumn="0"/>
          <w:trHeight w:val="20"/>
        </w:trPr>
        <w:tc>
          <w:tcPr>
            <w:tcW w:w="0" w:type="auto"/>
            <w:tcBorders>
              <w:left w:val="single" w:sz="4" w:space="0" w:color="4472C4" w:themeColor="accent1"/>
              <w:bottom w:val="single" w:sz="4" w:space="0" w:color="4472C4" w:themeColor="accent1"/>
              <w:right w:val="none" w:sz="4" w:space="0" w:color="000000"/>
            </w:tcBorders>
          </w:tcPr>
          <w:p w14:paraId="4BA9812B" w14:textId="2AB57BA0" w:rsidR="004903F8" w:rsidRPr="00D057AD" w:rsidRDefault="009308F8" w:rsidP="00844E80">
            <w:pPr>
              <w:jc w:val="right"/>
              <w:rPr>
                <w:rFonts w:ascii="Arial" w:hAnsi="Arial" w:cs="Arial"/>
                <w:b/>
                <w:bCs/>
                <w:sz w:val="20"/>
                <w:szCs w:val="20"/>
              </w:rPr>
            </w:pPr>
            <w:r w:rsidRPr="00D057AD">
              <w:rPr>
                <w:rFonts w:ascii="Arial" w:hAnsi="Arial" w:cs="Arial"/>
                <w:b/>
                <w:bCs/>
                <w:sz w:val="20"/>
                <w:szCs w:val="20"/>
              </w:rPr>
              <w:t xml:space="preserve">IŠ </w:t>
            </w:r>
            <w:r w:rsidR="004903F8" w:rsidRPr="00D057AD">
              <w:rPr>
                <w:rFonts w:ascii="Arial" w:hAnsi="Arial" w:cs="Arial"/>
                <w:b/>
                <w:bCs/>
                <w:sz w:val="20"/>
                <w:szCs w:val="20"/>
              </w:rPr>
              <w:t>VISO</w:t>
            </w:r>
          </w:p>
        </w:tc>
        <w:tc>
          <w:tcPr>
            <w:tcW w:w="0" w:type="auto"/>
            <w:tcBorders>
              <w:left w:val="none" w:sz="4" w:space="0" w:color="000000"/>
              <w:bottom w:val="single" w:sz="4" w:space="0" w:color="4472C4" w:themeColor="accent1"/>
              <w:right w:val="none" w:sz="4" w:space="0" w:color="000000"/>
            </w:tcBorders>
          </w:tcPr>
          <w:p w14:paraId="40CD34E6" w14:textId="2DE35DA2" w:rsidR="004903F8" w:rsidRPr="00D057AD" w:rsidRDefault="00EC5286" w:rsidP="001518E4">
            <w:pPr>
              <w:contextualSpacing/>
              <w:jc w:val="center"/>
              <w:rPr>
                <w:rFonts w:ascii="Arial" w:hAnsi="Arial" w:cs="Arial"/>
                <w:b/>
                <w:bCs/>
                <w:sz w:val="20"/>
                <w:szCs w:val="20"/>
              </w:rPr>
            </w:pPr>
            <w:r w:rsidRPr="00D057AD">
              <w:rPr>
                <w:rFonts w:ascii="Arial" w:hAnsi="Arial" w:cs="Arial"/>
                <w:b/>
                <w:bCs/>
                <w:sz w:val="20"/>
                <w:szCs w:val="20"/>
              </w:rPr>
              <w:t>30</w:t>
            </w:r>
          </w:p>
        </w:tc>
        <w:tc>
          <w:tcPr>
            <w:tcW w:w="0" w:type="auto"/>
            <w:tcBorders>
              <w:left w:val="none" w:sz="4" w:space="0" w:color="000000"/>
              <w:bottom w:val="single" w:sz="4" w:space="0" w:color="4472C4" w:themeColor="accent1"/>
              <w:right w:val="none" w:sz="4" w:space="0" w:color="000000"/>
            </w:tcBorders>
          </w:tcPr>
          <w:p w14:paraId="1B733313" w14:textId="5E92B06A" w:rsidR="004903F8" w:rsidRPr="00D057AD" w:rsidRDefault="00B50556" w:rsidP="001518E4">
            <w:pPr>
              <w:contextualSpacing/>
              <w:jc w:val="center"/>
              <w:rPr>
                <w:rFonts w:ascii="Arial" w:hAnsi="Arial" w:cs="Arial"/>
                <w:b/>
                <w:bCs/>
                <w:sz w:val="20"/>
                <w:szCs w:val="20"/>
              </w:rPr>
            </w:pPr>
            <w:r w:rsidRPr="00D057AD">
              <w:rPr>
                <w:rFonts w:ascii="Arial" w:hAnsi="Arial" w:cs="Arial"/>
                <w:b/>
                <w:bCs/>
                <w:sz w:val="20"/>
                <w:szCs w:val="20"/>
              </w:rPr>
              <w:t>18 419</w:t>
            </w:r>
          </w:p>
        </w:tc>
        <w:tc>
          <w:tcPr>
            <w:tcW w:w="0" w:type="auto"/>
            <w:tcBorders>
              <w:left w:val="none" w:sz="4" w:space="0" w:color="000000"/>
              <w:bottom w:val="single" w:sz="4" w:space="0" w:color="4472C4" w:themeColor="accent1"/>
              <w:right w:val="none" w:sz="4" w:space="0" w:color="000000"/>
            </w:tcBorders>
          </w:tcPr>
          <w:p w14:paraId="3FB70F17" w14:textId="15673AEB" w:rsidR="004903F8" w:rsidRPr="00D057AD" w:rsidRDefault="00EC5286" w:rsidP="001518E4">
            <w:pPr>
              <w:contextualSpacing/>
              <w:jc w:val="center"/>
              <w:rPr>
                <w:rFonts w:ascii="Arial" w:hAnsi="Arial" w:cs="Arial"/>
                <w:b/>
                <w:bCs/>
                <w:sz w:val="20"/>
                <w:szCs w:val="20"/>
              </w:rPr>
            </w:pPr>
            <w:r w:rsidRPr="00D057AD">
              <w:rPr>
                <w:rFonts w:ascii="Arial" w:hAnsi="Arial" w:cs="Arial"/>
                <w:b/>
                <w:bCs/>
                <w:sz w:val="20"/>
                <w:szCs w:val="20"/>
              </w:rPr>
              <w:t>33</w:t>
            </w:r>
          </w:p>
        </w:tc>
        <w:tc>
          <w:tcPr>
            <w:tcW w:w="0" w:type="auto"/>
            <w:tcBorders>
              <w:left w:val="none" w:sz="4" w:space="0" w:color="000000"/>
              <w:bottom w:val="single" w:sz="4" w:space="0" w:color="4472C4" w:themeColor="accent1"/>
              <w:right w:val="single" w:sz="4" w:space="0" w:color="4472C4" w:themeColor="accent1"/>
            </w:tcBorders>
          </w:tcPr>
          <w:p w14:paraId="6CCAB527" w14:textId="008C2686" w:rsidR="004903F8" w:rsidRPr="00D057AD" w:rsidRDefault="00E4168E" w:rsidP="001518E4">
            <w:pPr>
              <w:contextualSpacing/>
              <w:jc w:val="center"/>
              <w:rPr>
                <w:rFonts w:ascii="Arial" w:hAnsi="Arial" w:cs="Arial"/>
                <w:b/>
                <w:bCs/>
                <w:sz w:val="20"/>
                <w:szCs w:val="20"/>
              </w:rPr>
            </w:pPr>
            <w:r w:rsidRPr="00D057AD">
              <w:rPr>
                <w:rFonts w:ascii="Arial" w:hAnsi="Arial" w:cs="Arial"/>
                <w:b/>
                <w:bCs/>
                <w:sz w:val="20"/>
                <w:szCs w:val="20"/>
              </w:rPr>
              <w:t>1</w:t>
            </w:r>
            <w:r w:rsidR="00B50556" w:rsidRPr="00D057AD">
              <w:rPr>
                <w:rFonts w:ascii="Arial" w:hAnsi="Arial" w:cs="Arial"/>
                <w:b/>
                <w:bCs/>
                <w:sz w:val="20"/>
                <w:szCs w:val="20"/>
              </w:rPr>
              <w:t>1 086</w:t>
            </w:r>
          </w:p>
        </w:tc>
      </w:tr>
    </w:tbl>
    <w:p w14:paraId="25CBF51B" w14:textId="77777777" w:rsidR="00F62D56" w:rsidRPr="00D057AD" w:rsidRDefault="00F62D56" w:rsidP="00F62D56">
      <w:pPr>
        <w:autoSpaceDE w:val="0"/>
        <w:autoSpaceDN w:val="0"/>
        <w:adjustRightInd w:val="0"/>
        <w:spacing w:before="120" w:after="0" w:line="240" w:lineRule="auto"/>
        <w:jc w:val="center"/>
        <w:rPr>
          <w:rFonts w:ascii="Arial" w:eastAsia="SegoeUI" w:hAnsi="Arial" w:cs="Arial"/>
          <w:i/>
          <w:iCs/>
          <w:sz w:val="18"/>
          <w:szCs w:val="18"/>
        </w:rPr>
      </w:pPr>
      <w:bookmarkStart w:id="45" w:name="_Hlk66957692"/>
      <w:r w:rsidRPr="00D057AD">
        <w:rPr>
          <w:rFonts w:ascii="Arial" w:eastAsia="SegoeUI" w:hAnsi="Arial" w:cs="Arial"/>
          <w:i/>
          <w:iCs/>
          <w:sz w:val="18"/>
          <w:szCs w:val="18"/>
        </w:rPr>
        <w:t>Šaltinis -Nacionalinė žemės tarnyba, 2018-01-01 duomenys</w:t>
      </w:r>
    </w:p>
    <w:p w14:paraId="3ED7DFE4" w14:textId="77777777" w:rsidR="00375F88" w:rsidRPr="00D057AD" w:rsidRDefault="00375F88" w:rsidP="00375F88">
      <w:pPr>
        <w:pStyle w:val="Antrat3"/>
        <w:rPr>
          <w:rFonts w:eastAsia="SegoeUI"/>
        </w:rPr>
      </w:pPr>
      <w:bookmarkStart w:id="46" w:name="_Toc67399664"/>
      <w:bookmarkStart w:id="47" w:name="_Hlk64999917"/>
      <w:bookmarkEnd w:id="45"/>
    </w:p>
    <w:p w14:paraId="539D2D54" w14:textId="779F8C57" w:rsidR="00E4168E" w:rsidRPr="00D057AD" w:rsidRDefault="00E4168E" w:rsidP="00375F88">
      <w:pPr>
        <w:pStyle w:val="Antrat3"/>
        <w:rPr>
          <w:rFonts w:eastAsia="SegoeUI"/>
          <w:b w:val="0"/>
        </w:rPr>
      </w:pPr>
      <w:bookmarkStart w:id="48" w:name="_Toc72743894"/>
      <w:r w:rsidRPr="00D057AD">
        <w:rPr>
          <w:rFonts w:eastAsia="SegoeUI"/>
        </w:rPr>
        <w:t>1.3.3</w:t>
      </w:r>
      <w:r w:rsidR="00375F88" w:rsidRPr="00D057AD">
        <w:rPr>
          <w:rFonts w:eastAsia="SegoeUI"/>
        </w:rPr>
        <w:t>.</w:t>
      </w:r>
      <w:r w:rsidRPr="00D057AD">
        <w:rPr>
          <w:rFonts w:eastAsia="SegoeUI"/>
        </w:rPr>
        <w:t xml:space="preserve"> </w:t>
      </w:r>
      <w:r w:rsidRPr="00D057AD">
        <w:t>Paslaugų</w:t>
      </w:r>
      <w:r w:rsidRPr="00D057AD">
        <w:rPr>
          <w:rFonts w:eastAsia="SegoeUI"/>
        </w:rPr>
        <w:t xml:space="preserve"> sektorius</w:t>
      </w:r>
      <w:bookmarkEnd w:id="46"/>
      <w:bookmarkEnd w:id="48"/>
    </w:p>
    <w:bookmarkEnd w:id="47"/>
    <w:p w14:paraId="7C8E3D84" w14:textId="2DA5FC99" w:rsidR="00E4168E" w:rsidRPr="00D057AD" w:rsidRDefault="00E4168E" w:rsidP="00375F88">
      <w:pPr>
        <w:autoSpaceDE w:val="0"/>
        <w:autoSpaceDN w:val="0"/>
        <w:adjustRightInd w:val="0"/>
        <w:spacing w:after="0" w:line="240" w:lineRule="auto"/>
        <w:ind w:firstLine="567"/>
        <w:jc w:val="both"/>
        <w:rPr>
          <w:rFonts w:ascii="Arial" w:eastAsia="SegoeUI" w:hAnsi="Arial" w:cs="Arial"/>
        </w:rPr>
      </w:pPr>
      <w:r w:rsidRPr="00D057AD">
        <w:rPr>
          <w:rFonts w:ascii="Arial" w:eastAsia="SegoeUI" w:hAnsi="Arial" w:cs="Arial"/>
        </w:rPr>
        <w:t xml:space="preserve">Paslaugų sektorius apima įmones, kurios nepriskiriamos pramonės ir žemės ūkio sektoriams – tai paslaugas teikiančios verslo įmonės ir biudžetinės įstaigos (savivaldybės kontroliuojamos ir valstybinės). Šiam energijos naudojimo sektoriui yra priskiriami ir visi pastatai, už kurių eksploataciją bei šilumos poreikio patenkinimą yra atsakinga savivaldybė ir seniūnijos: tai ligoninės ar medicinos punktai, seniūnijos administraciniai pastatai, švietimo ir ugdymo įstaigos, religinės paskirties, sporto, </w:t>
      </w:r>
      <w:r w:rsidRPr="00D057AD">
        <w:rPr>
          <w:rFonts w:ascii="Arial" w:eastAsia="SegoeUI" w:hAnsi="Arial" w:cs="Arial"/>
        </w:rPr>
        <w:lastRenderedPageBreak/>
        <w:t xml:space="preserve">kultūros ir kitų sričių įstaigų pastatai. Nekilnojamojo turto registro duomenys apie pastatų skaičių ir plotą pateikti </w:t>
      </w:r>
      <w:r w:rsidR="00356BAC" w:rsidRPr="00D057AD">
        <w:rPr>
          <w:rFonts w:ascii="Arial" w:eastAsia="SegoeUI" w:hAnsi="Arial" w:cs="Arial"/>
        </w:rPr>
        <w:t>1.3.3.1.</w:t>
      </w:r>
      <w:r w:rsidRPr="00D057AD">
        <w:rPr>
          <w:rFonts w:ascii="Arial" w:eastAsia="SegoeUI" w:hAnsi="Arial" w:cs="Arial"/>
        </w:rPr>
        <w:t xml:space="preserve"> lentelėje</w:t>
      </w:r>
      <w:r w:rsidR="003B4042" w:rsidRPr="00D057AD">
        <w:rPr>
          <w:rFonts w:ascii="Arial" w:eastAsia="SegoeUI" w:hAnsi="Arial" w:cs="Arial"/>
        </w:rPr>
        <w:t>.</w:t>
      </w:r>
    </w:p>
    <w:p w14:paraId="1FD18F65" w14:textId="77777777" w:rsidR="00375F88" w:rsidRPr="00D057AD" w:rsidRDefault="00375F88" w:rsidP="00375F88">
      <w:pPr>
        <w:pStyle w:val="Paantrat"/>
        <w:rPr>
          <w:rFonts w:eastAsia="Calibri"/>
        </w:rPr>
      </w:pPr>
    </w:p>
    <w:p w14:paraId="43B92D90" w14:textId="460A79FE" w:rsidR="00A926A1" w:rsidRPr="00D057AD" w:rsidRDefault="00A926A1" w:rsidP="00A926A1">
      <w:pPr>
        <w:pStyle w:val="Paantrat"/>
        <w:rPr>
          <w:rFonts w:eastAsia="Calibri"/>
        </w:rPr>
      </w:pPr>
      <w:r w:rsidRPr="00D057AD">
        <w:rPr>
          <w:rFonts w:eastAsia="Calibri"/>
        </w:rPr>
        <w:t>1.3.3.1. lentelė Paslaugų pastatų statistika</w:t>
      </w:r>
    </w:p>
    <w:tbl>
      <w:tblPr>
        <w:tblStyle w:val="4sraolentel1parykinimas11"/>
        <w:tblW w:w="5000" w:type="pct"/>
        <w:tblLook w:val="0420" w:firstRow="1" w:lastRow="0" w:firstColumn="0" w:lastColumn="0" w:noHBand="0" w:noVBand="1"/>
      </w:tblPr>
      <w:tblGrid>
        <w:gridCol w:w="3290"/>
        <w:gridCol w:w="961"/>
        <w:gridCol w:w="1433"/>
        <w:gridCol w:w="1048"/>
        <w:gridCol w:w="867"/>
        <w:gridCol w:w="1082"/>
        <w:gridCol w:w="947"/>
      </w:tblGrid>
      <w:tr w:rsidR="00FA3769" w:rsidRPr="00D057AD" w14:paraId="08E3E150" w14:textId="77777777" w:rsidTr="00420443">
        <w:trPr>
          <w:cnfStyle w:val="100000000000" w:firstRow="1" w:lastRow="0" w:firstColumn="0" w:lastColumn="0" w:oddVBand="0" w:evenVBand="0" w:oddHBand="0" w:evenHBand="0" w:firstRowFirstColumn="0" w:firstRowLastColumn="0" w:lastRowFirstColumn="0" w:lastRowLastColumn="0"/>
        </w:trPr>
        <w:tc>
          <w:tcPr>
            <w:tcW w:w="1709" w:type="pct"/>
            <w:tcBorders>
              <w:top w:val="single" w:sz="4" w:space="0" w:color="4472C4" w:themeColor="accent1"/>
              <w:left w:val="single" w:sz="4" w:space="0" w:color="4472C4" w:themeColor="accent1"/>
              <w:right w:val="single" w:sz="4" w:space="0" w:color="4F81BD"/>
            </w:tcBorders>
          </w:tcPr>
          <w:p w14:paraId="44C2A8AC" w14:textId="77777777" w:rsidR="00F62D56" w:rsidRPr="00D057AD" w:rsidRDefault="00F62D56" w:rsidP="0058604B">
            <w:pPr>
              <w:jc w:val="both"/>
              <w:rPr>
                <w:rFonts w:ascii="Arial" w:hAnsi="Arial" w:cs="Arial"/>
                <w:color w:val="auto"/>
                <w:sz w:val="20"/>
                <w:szCs w:val="20"/>
              </w:rPr>
            </w:pPr>
          </w:p>
        </w:tc>
        <w:tc>
          <w:tcPr>
            <w:tcW w:w="499" w:type="pct"/>
            <w:tcBorders>
              <w:top w:val="single" w:sz="4" w:space="0" w:color="4472C4" w:themeColor="accent1"/>
              <w:right w:val="single" w:sz="4" w:space="0" w:color="4F81BD"/>
            </w:tcBorders>
          </w:tcPr>
          <w:p w14:paraId="4E2B3531" w14:textId="77777777" w:rsidR="00F62D56" w:rsidRPr="00D057AD" w:rsidRDefault="00F62D56" w:rsidP="0058604B">
            <w:pPr>
              <w:jc w:val="center"/>
              <w:rPr>
                <w:rFonts w:ascii="Arial" w:hAnsi="Arial" w:cs="Arial"/>
                <w:b w:val="0"/>
                <w:bCs w:val="0"/>
                <w:color w:val="auto"/>
                <w:sz w:val="20"/>
                <w:szCs w:val="20"/>
              </w:rPr>
            </w:pPr>
          </w:p>
        </w:tc>
        <w:tc>
          <w:tcPr>
            <w:tcW w:w="744" w:type="pct"/>
            <w:tcBorders>
              <w:top w:val="single" w:sz="4" w:space="0" w:color="4472C4" w:themeColor="accent1"/>
              <w:right w:val="single" w:sz="4" w:space="0" w:color="4F81BD"/>
            </w:tcBorders>
          </w:tcPr>
          <w:p w14:paraId="105ACA56" w14:textId="77777777" w:rsidR="00F62D56" w:rsidRPr="00D057AD" w:rsidRDefault="00F62D56" w:rsidP="0058604B">
            <w:pPr>
              <w:jc w:val="center"/>
              <w:rPr>
                <w:rFonts w:ascii="Arial" w:hAnsi="Arial" w:cs="Arial"/>
                <w:b w:val="0"/>
                <w:bCs w:val="0"/>
                <w:color w:val="auto"/>
                <w:sz w:val="20"/>
                <w:szCs w:val="20"/>
              </w:rPr>
            </w:pPr>
          </w:p>
        </w:tc>
        <w:tc>
          <w:tcPr>
            <w:tcW w:w="994" w:type="pct"/>
            <w:gridSpan w:val="2"/>
            <w:tcBorders>
              <w:top w:val="single" w:sz="4" w:space="0" w:color="4472C4" w:themeColor="accent1"/>
              <w:left w:val="single" w:sz="4" w:space="0" w:color="4F81BD"/>
              <w:right w:val="single" w:sz="4" w:space="0" w:color="4F81BD"/>
            </w:tcBorders>
            <w:vAlign w:val="center"/>
          </w:tcPr>
          <w:p w14:paraId="7ACD9A89" w14:textId="2A01565C" w:rsidR="00F62D56" w:rsidRPr="00D057AD" w:rsidRDefault="00F62D56" w:rsidP="0058604B">
            <w:pPr>
              <w:jc w:val="center"/>
              <w:rPr>
                <w:rFonts w:ascii="Arial" w:hAnsi="Arial" w:cs="Arial"/>
                <w:color w:val="auto"/>
                <w:sz w:val="20"/>
                <w:szCs w:val="20"/>
              </w:rPr>
            </w:pPr>
            <w:r w:rsidRPr="00D057AD">
              <w:rPr>
                <w:rFonts w:ascii="Arial" w:hAnsi="Arial" w:cs="Arial"/>
                <w:color w:val="auto"/>
                <w:sz w:val="20"/>
                <w:szCs w:val="20"/>
              </w:rPr>
              <w:t xml:space="preserve">Valstybės nuosavybė </w:t>
            </w:r>
          </w:p>
        </w:tc>
        <w:tc>
          <w:tcPr>
            <w:tcW w:w="1054" w:type="pct"/>
            <w:gridSpan w:val="2"/>
            <w:tcBorders>
              <w:top w:val="single" w:sz="4" w:space="0" w:color="4472C4" w:themeColor="accent1"/>
              <w:left w:val="single" w:sz="4" w:space="0" w:color="4F81BD"/>
              <w:right w:val="single" w:sz="4" w:space="0" w:color="4472C4" w:themeColor="accent1"/>
            </w:tcBorders>
          </w:tcPr>
          <w:p w14:paraId="3CAE619F" w14:textId="77777777" w:rsidR="00F62D56" w:rsidRPr="00D057AD" w:rsidRDefault="00F62D56" w:rsidP="0058604B">
            <w:pPr>
              <w:jc w:val="center"/>
              <w:rPr>
                <w:rFonts w:ascii="Arial" w:hAnsi="Arial" w:cs="Arial"/>
                <w:color w:val="auto"/>
                <w:sz w:val="20"/>
                <w:szCs w:val="20"/>
              </w:rPr>
            </w:pPr>
            <w:r w:rsidRPr="00D057AD">
              <w:rPr>
                <w:rFonts w:ascii="Arial" w:hAnsi="Arial" w:cs="Arial"/>
                <w:color w:val="auto"/>
                <w:sz w:val="20"/>
                <w:szCs w:val="20"/>
              </w:rPr>
              <w:t>Savivaldybės nuosavybė</w:t>
            </w:r>
          </w:p>
        </w:tc>
      </w:tr>
      <w:tr w:rsidR="00FA3769" w:rsidRPr="00D057AD" w14:paraId="34A6FE48" w14:textId="77777777" w:rsidTr="00420443">
        <w:trPr>
          <w:cnfStyle w:val="000000100000" w:firstRow="0" w:lastRow="0" w:firstColumn="0" w:lastColumn="0" w:oddVBand="0" w:evenVBand="0" w:oddHBand="1" w:evenHBand="0" w:firstRowFirstColumn="0" w:firstRowLastColumn="0" w:lastRowFirstColumn="0" w:lastRowLastColumn="0"/>
        </w:trPr>
        <w:tc>
          <w:tcPr>
            <w:tcW w:w="1709" w:type="pct"/>
            <w:tcBorders>
              <w:left w:val="single" w:sz="4" w:space="0" w:color="4472C4" w:themeColor="accent1"/>
              <w:right w:val="single" w:sz="4" w:space="0" w:color="4F81BD"/>
            </w:tcBorders>
            <w:vAlign w:val="center"/>
          </w:tcPr>
          <w:p w14:paraId="294777A8" w14:textId="77777777" w:rsidR="00F62D56" w:rsidRPr="00D057AD" w:rsidRDefault="00F62D56" w:rsidP="00375F88">
            <w:pPr>
              <w:rPr>
                <w:rFonts w:ascii="Arial" w:hAnsi="Arial" w:cs="Arial"/>
                <w:b/>
                <w:bCs/>
                <w:sz w:val="20"/>
                <w:szCs w:val="20"/>
              </w:rPr>
            </w:pPr>
            <w:r w:rsidRPr="00D057AD">
              <w:rPr>
                <w:rFonts w:ascii="Arial" w:hAnsi="Arial" w:cs="Arial"/>
                <w:sz w:val="20"/>
                <w:szCs w:val="20"/>
              </w:rPr>
              <w:t>Pastato tipas</w:t>
            </w:r>
          </w:p>
        </w:tc>
        <w:tc>
          <w:tcPr>
            <w:tcW w:w="499" w:type="pct"/>
            <w:tcBorders>
              <w:right w:val="single" w:sz="4" w:space="0" w:color="4F81BD"/>
            </w:tcBorders>
            <w:vAlign w:val="center"/>
          </w:tcPr>
          <w:p w14:paraId="3FDAA5C1" w14:textId="2240CED8" w:rsidR="00F62D56" w:rsidRPr="00D057AD" w:rsidRDefault="00F62D56" w:rsidP="001E2CA3">
            <w:pPr>
              <w:jc w:val="center"/>
              <w:rPr>
                <w:rFonts w:ascii="Arial" w:hAnsi="Arial" w:cs="Arial"/>
                <w:sz w:val="20"/>
                <w:szCs w:val="20"/>
              </w:rPr>
            </w:pPr>
            <w:r w:rsidRPr="00D057AD">
              <w:rPr>
                <w:rFonts w:ascii="Arial" w:hAnsi="Arial" w:cs="Arial"/>
                <w:sz w:val="20"/>
                <w:szCs w:val="20"/>
              </w:rPr>
              <w:t>Skaičius</w:t>
            </w:r>
          </w:p>
        </w:tc>
        <w:tc>
          <w:tcPr>
            <w:tcW w:w="744" w:type="pct"/>
            <w:tcBorders>
              <w:right w:val="single" w:sz="4" w:space="0" w:color="4F81BD"/>
            </w:tcBorders>
            <w:vAlign w:val="center"/>
          </w:tcPr>
          <w:p w14:paraId="55504EEF" w14:textId="752082EE" w:rsidR="00F62D56" w:rsidRPr="00D057AD" w:rsidRDefault="00F62D56" w:rsidP="001E2CA3">
            <w:pPr>
              <w:jc w:val="center"/>
              <w:rPr>
                <w:rFonts w:ascii="Arial" w:hAnsi="Arial" w:cs="Arial"/>
                <w:sz w:val="20"/>
                <w:szCs w:val="20"/>
              </w:rPr>
            </w:pPr>
            <w:r w:rsidRPr="00D057AD">
              <w:rPr>
                <w:rFonts w:ascii="Arial" w:hAnsi="Arial" w:cs="Arial"/>
                <w:sz w:val="20"/>
                <w:szCs w:val="20"/>
              </w:rPr>
              <w:t>Bendrasis plotas, m</w:t>
            </w:r>
            <w:r w:rsidR="001E2CA3" w:rsidRPr="00D057AD">
              <w:rPr>
                <w:rFonts w:ascii="Arial" w:hAnsi="Arial" w:cs="Arial"/>
                <w:sz w:val="20"/>
                <w:szCs w:val="20"/>
              </w:rPr>
              <w:t>²</w:t>
            </w:r>
          </w:p>
        </w:tc>
        <w:tc>
          <w:tcPr>
            <w:tcW w:w="544" w:type="pct"/>
            <w:tcBorders>
              <w:left w:val="single" w:sz="4" w:space="0" w:color="4F81BD"/>
              <w:right w:val="single" w:sz="4" w:space="0" w:color="4F81BD"/>
            </w:tcBorders>
            <w:vAlign w:val="center"/>
          </w:tcPr>
          <w:p w14:paraId="35C62759" w14:textId="06110097" w:rsidR="00F62D56" w:rsidRPr="00D057AD" w:rsidRDefault="00F62D56" w:rsidP="001E2CA3">
            <w:pPr>
              <w:jc w:val="center"/>
              <w:rPr>
                <w:rFonts w:ascii="Arial" w:hAnsi="Arial" w:cs="Arial"/>
                <w:sz w:val="20"/>
                <w:szCs w:val="20"/>
              </w:rPr>
            </w:pPr>
            <w:r w:rsidRPr="00D057AD">
              <w:rPr>
                <w:rFonts w:ascii="Arial" w:hAnsi="Arial" w:cs="Arial"/>
                <w:sz w:val="20"/>
                <w:szCs w:val="20"/>
              </w:rPr>
              <w:t>Skaičius</w:t>
            </w:r>
          </w:p>
        </w:tc>
        <w:tc>
          <w:tcPr>
            <w:tcW w:w="450" w:type="pct"/>
            <w:tcBorders>
              <w:left w:val="single" w:sz="4" w:space="0" w:color="4F81BD"/>
              <w:right w:val="single" w:sz="4" w:space="0" w:color="4F81BD"/>
            </w:tcBorders>
            <w:vAlign w:val="center"/>
          </w:tcPr>
          <w:p w14:paraId="0DE04778" w14:textId="77777777" w:rsidR="00F62D56" w:rsidRPr="00D057AD" w:rsidRDefault="00F62D56" w:rsidP="001E2CA3">
            <w:pPr>
              <w:jc w:val="center"/>
              <w:rPr>
                <w:rFonts w:ascii="Arial" w:hAnsi="Arial" w:cs="Arial"/>
                <w:sz w:val="20"/>
                <w:szCs w:val="20"/>
              </w:rPr>
            </w:pPr>
            <w:r w:rsidRPr="00D057AD">
              <w:rPr>
                <w:rFonts w:ascii="Arial" w:hAnsi="Arial" w:cs="Arial"/>
                <w:sz w:val="20"/>
                <w:szCs w:val="20"/>
              </w:rPr>
              <w:t>Plotas</w:t>
            </w:r>
          </w:p>
        </w:tc>
        <w:tc>
          <w:tcPr>
            <w:tcW w:w="562" w:type="pct"/>
            <w:tcBorders>
              <w:left w:val="single" w:sz="4" w:space="0" w:color="4F81BD"/>
              <w:right w:val="single" w:sz="4" w:space="0" w:color="4F81BD"/>
            </w:tcBorders>
            <w:vAlign w:val="center"/>
          </w:tcPr>
          <w:p w14:paraId="70227AAB" w14:textId="77777777" w:rsidR="00F62D56" w:rsidRPr="00D057AD" w:rsidRDefault="00F62D56" w:rsidP="001E2CA3">
            <w:pPr>
              <w:jc w:val="center"/>
              <w:rPr>
                <w:rFonts w:ascii="Arial" w:hAnsi="Arial" w:cs="Arial"/>
                <w:sz w:val="20"/>
                <w:szCs w:val="20"/>
              </w:rPr>
            </w:pPr>
            <w:r w:rsidRPr="00D057AD">
              <w:rPr>
                <w:rFonts w:ascii="Arial" w:hAnsi="Arial" w:cs="Arial"/>
                <w:sz w:val="20"/>
                <w:szCs w:val="20"/>
              </w:rPr>
              <w:t>Skaičius</w:t>
            </w:r>
          </w:p>
        </w:tc>
        <w:tc>
          <w:tcPr>
            <w:tcW w:w="492" w:type="pct"/>
            <w:tcBorders>
              <w:left w:val="single" w:sz="4" w:space="0" w:color="4F81BD"/>
              <w:right w:val="single" w:sz="4" w:space="0" w:color="4472C4" w:themeColor="accent1"/>
            </w:tcBorders>
            <w:vAlign w:val="center"/>
          </w:tcPr>
          <w:p w14:paraId="75C8D52C" w14:textId="77777777" w:rsidR="00F62D56" w:rsidRPr="00D057AD" w:rsidRDefault="00F62D56" w:rsidP="001E2CA3">
            <w:pPr>
              <w:jc w:val="center"/>
              <w:rPr>
                <w:rFonts w:ascii="Arial" w:hAnsi="Arial" w:cs="Arial"/>
                <w:sz w:val="20"/>
                <w:szCs w:val="20"/>
              </w:rPr>
            </w:pPr>
            <w:r w:rsidRPr="00D057AD">
              <w:rPr>
                <w:rFonts w:ascii="Arial" w:hAnsi="Arial" w:cs="Arial"/>
                <w:sz w:val="20"/>
                <w:szCs w:val="20"/>
              </w:rPr>
              <w:t>Plotas</w:t>
            </w:r>
          </w:p>
        </w:tc>
      </w:tr>
      <w:tr w:rsidR="00817FC4" w:rsidRPr="00D057AD" w14:paraId="2A71AB58" w14:textId="77777777" w:rsidTr="00420443">
        <w:trPr>
          <w:trHeight w:val="20"/>
        </w:trPr>
        <w:tc>
          <w:tcPr>
            <w:tcW w:w="1709" w:type="pct"/>
            <w:tcBorders>
              <w:left w:val="single" w:sz="4" w:space="0" w:color="4472C4" w:themeColor="accent1"/>
              <w:right w:val="none" w:sz="4" w:space="0" w:color="000000"/>
            </w:tcBorders>
            <w:vAlign w:val="center"/>
          </w:tcPr>
          <w:p w14:paraId="0575EF65" w14:textId="075E830B" w:rsidR="00F62D56" w:rsidRPr="00D057AD" w:rsidRDefault="00F62D56" w:rsidP="00375F88">
            <w:pPr>
              <w:rPr>
                <w:rFonts w:ascii="Arial" w:hAnsi="Arial" w:cs="Arial"/>
                <w:sz w:val="20"/>
                <w:szCs w:val="20"/>
              </w:rPr>
            </w:pPr>
            <w:r w:rsidRPr="00D057AD">
              <w:rPr>
                <w:rFonts w:ascii="Arial" w:hAnsi="Arial" w:cs="Arial"/>
                <w:sz w:val="20"/>
                <w:szCs w:val="20"/>
              </w:rPr>
              <w:t>Administracinės paskirties pastatai</w:t>
            </w:r>
          </w:p>
        </w:tc>
        <w:tc>
          <w:tcPr>
            <w:tcW w:w="499" w:type="pct"/>
            <w:tcBorders>
              <w:right w:val="none" w:sz="4" w:space="0" w:color="000000"/>
            </w:tcBorders>
          </w:tcPr>
          <w:p w14:paraId="54411585" w14:textId="6C0A3F4F" w:rsidR="00F62D56" w:rsidRPr="00D057AD" w:rsidRDefault="00E47610" w:rsidP="00F62D56">
            <w:pPr>
              <w:contextualSpacing/>
              <w:jc w:val="center"/>
              <w:rPr>
                <w:rFonts w:ascii="Arial" w:hAnsi="Arial" w:cs="Arial"/>
                <w:sz w:val="20"/>
                <w:szCs w:val="20"/>
              </w:rPr>
            </w:pPr>
            <w:r w:rsidRPr="00D057AD">
              <w:rPr>
                <w:rFonts w:ascii="Arial" w:hAnsi="Arial" w:cs="Arial"/>
                <w:sz w:val="20"/>
                <w:szCs w:val="20"/>
              </w:rPr>
              <w:t>202</w:t>
            </w:r>
          </w:p>
        </w:tc>
        <w:tc>
          <w:tcPr>
            <w:tcW w:w="744" w:type="pct"/>
            <w:tcBorders>
              <w:right w:val="none" w:sz="4" w:space="0" w:color="000000"/>
            </w:tcBorders>
          </w:tcPr>
          <w:p w14:paraId="30C6BC7C" w14:textId="30AAAF70" w:rsidR="00F62D56" w:rsidRPr="00D057AD" w:rsidRDefault="00F62D56" w:rsidP="00F62D56">
            <w:pPr>
              <w:contextualSpacing/>
              <w:jc w:val="center"/>
              <w:rPr>
                <w:rFonts w:ascii="Arial" w:hAnsi="Arial" w:cs="Arial"/>
                <w:sz w:val="20"/>
                <w:szCs w:val="20"/>
              </w:rPr>
            </w:pPr>
            <w:r w:rsidRPr="00D057AD">
              <w:rPr>
                <w:rFonts w:ascii="Arial" w:hAnsi="Arial" w:cs="Arial"/>
                <w:sz w:val="20"/>
                <w:szCs w:val="20"/>
              </w:rPr>
              <w:t>1</w:t>
            </w:r>
            <w:r w:rsidR="001E2CA3" w:rsidRPr="00D057AD">
              <w:rPr>
                <w:rFonts w:ascii="Arial" w:hAnsi="Arial" w:cs="Arial"/>
                <w:sz w:val="20"/>
                <w:szCs w:val="20"/>
              </w:rPr>
              <w:t>24 134</w:t>
            </w:r>
          </w:p>
        </w:tc>
        <w:tc>
          <w:tcPr>
            <w:tcW w:w="544" w:type="pct"/>
            <w:tcBorders>
              <w:left w:val="none" w:sz="4" w:space="0" w:color="000000"/>
              <w:right w:val="none" w:sz="4" w:space="0" w:color="000000"/>
            </w:tcBorders>
          </w:tcPr>
          <w:p w14:paraId="186DA400" w14:textId="24A033CC" w:rsidR="00F62D56" w:rsidRPr="00D057AD" w:rsidRDefault="00F62D56" w:rsidP="00F62D56">
            <w:pPr>
              <w:contextualSpacing/>
              <w:jc w:val="center"/>
              <w:rPr>
                <w:rFonts w:ascii="Arial" w:hAnsi="Arial" w:cs="Arial"/>
                <w:sz w:val="20"/>
                <w:szCs w:val="20"/>
              </w:rPr>
            </w:pPr>
            <w:r w:rsidRPr="00D057AD">
              <w:rPr>
                <w:rFonts w:ascii="Arial" w:hAnsi="Arial" w:cs="Arial"/>
                <w:sz w:val="20"/>
                <w:szCs w:val="20"/>
              </w:rPr>
              <w:t>2</w:t>
            </w:r>
            <w:r w:rsidR="001E2CA3" w:rsidRPr="00D057AD">
              <w:rPr>
                <w:rFonts w:ascii="Arial" w:hAnsi="Arial" w:cs="Arial"/>
                <w:sz w:val="20"/>
                <w:szCs w:val="20"/>
              </w:rPr>
              <w:t>2</w:t>
            </w:r>
          </w:p>
        </w:tc>
        <w:tc>
          <w:tcPr>
            <w:tcW w:w="450" w:type="pct"/>
            <w:tcBorders>
              <w:left w:val="none" w:sz="4" w:space="0" w:color="000000"/>
              <w:right w:val="none" w:sz="4" w:space="0" w:color="000000"/>
            </w:tcBorders>
          </w:tcPr>
          <w:p w14:paraId="41395137" w14:textId="30B108D9" w:rsidR="00F62D56" w:rsidRPr="00D057AD" w:rsidRDefault="001E2CA3" w:rsidP="00F62D56">
            <w:pPr>
              <w:contextualSpacing/>
              <w:jc w:val="center"/>
              <w:rPr>
                <w:rFonts w:ascii="Arial" w:hAnsi="Arial" w:cs="Arial"/>
                <w:sz w:val="20"/>
                <w:szCs w:val="20"/>
              </w:rPr>
            </w:pPr>
            <w:r w:rsidRPr="00D057AD">
              <w:rPr>
                <w:rFonts w:ascii="Arial" w:hAnsi="Arial" w:cs="Arial"/>
                <w:sz w:val="20"/>
                <w:szCs w:val="20"/>
              </w:rPr>
              <w:t>20 910</w:t>
            </w:r>
          </w:p>
        </w:tc>
        <w:tc>
          <w:tcPr>
            <w:tcW w:w="562" w:type="pct"/>
            <w:tcBorders>
              <w:left w:val="none" w:sz="4" w:space="0" w:color="000000"/>
              <w:right w:val="none" w:sz="4" w:space="0" w:color="000000"/>
            </w:tcBorders>
          </w:tcPr>
          <w:p w14:paraId="4EED942E" w14:textId="1989082C" w:rsidR="00F62D56" w:rsidRPr="00D057AD" w:rsidRDefault="00F62D56" w:rsidP="00F62D56">
            <w:pPr>
              <w:contextualSpacing/>
              <w:jc w:val="center"/>
              <w:rPr>
                <w:rFonts w:ascii="Arial" w:hAnsi="Arial" w:cs="Arial"/>
                <w:sz w:val="20"/>
                <w:szCs w:val="20"/>
              </w:rPr>
            </w:pPr>
            <w:r w:rsidRPr="00D057AD">
              <w:rPr>
                <w:rFonts w:ascii="Arial" w:hAnsi="Arial" w:cs="Arial"/>
                <w:sz w:val="20"/>
                <w:szCs w:val="20"/>
              </w:rPr>
              <w:t>1</w:t>
            </w:r>
            <w:r w:rsidR="001E2CA3" w:rsidRPr="00D057AD">
              <w:rPr>
                <w:rFonts w:ascii="Arial" w:hAnsi="Arial" w:cs="Arial"/>
                <w:sz w:val="20"/>
                <w:szCs w:val="20"/>
              </w:rPr>
              <w:t>6</w:t>
            </w:r>
          </w:p>
        </w:tc>
        <w:tc>
          <w:tcPr>
            <w:tcW w:w="492" w:type="pct"/>
            <w:tcBorders>
              <w:left w:val="none" w:sz="4" w:space="0" w:color="000000"/>
              <w:right w:val="single" w:sz="4" w:space="0" w:color="4472C4" w:themeColor="accent1"/>
            </w:tcBorders>
          </w:tcPr>
          <w:p w14:paraId="0B5A8374" w14:textId="7E51C3C4" w:rsidR="00F62D56" w:rsidRPr="00D057AD" w:rsidRDefault="001E2CA3" w:rsidP="00F62D56">
            <w:pPr>
              <w:contextualSpacing/>
              <w:jc w:val="center"/>
              <w:rPr>
                <w:rFonts w:ascii="Arial" w:hAnsi="Arial" w:cs="Arial"/>
                <w:sz w:val="20"/>
                <w:szCs w:val="20"/>
              </w:rPr>
            </w:pPr>
            <w:r w:rsidRPr="00D057AD">
              <w:rPr>
                <w:rFonts w:ascii="Arial" w:hAnsi="Arial" w:cs="Arial"/>
                <w:sz w:val="20"/>
                <w:szCs w:val="20"/>
              </w:rPr>
              <w:t>11 767</w:t>
            </w:r>
          </w:p>
        </w:tc>
      </w:tr>
      <w:tr w:rsidR="00A456D7" w:rsidRPr="00D057AD" w14:paraId="16E840CB" w14:textId="77777777" w:rsidTr="00420443">
        <w:trPr>
          <w:cnfStyle w:val="000000100000" w:firstRow="0" w:lastRow="0" w:firstColumn="0" w:lastColumn="0" w:oddVBand="0" w:evenVBand="0" w:oddHBand="1" w:evenHBand="0" w:firstRowFirstColumn="0" w:firstRowLastColumn="0" w:lastRowFirstColumn="0" w:lastRowLastColumn="0"/>
          <w:trHeight w:val="20"/>
        </w:trPr>
        <w:tc>
          <w:tcPr>
            <w:tcW w:w="1709" w:type="pct"/>
            <w:tcBorders>
              <w:left w:val="single" w:sz="4" w:space="0" w:color="4472C4" w:themeColor="accent1"/>
              <w:right w:val="none" w:sz="4" w:space="0" w:color="000000"/>
            </w:tcBorders>
            <w:vAlign w:val="center"/>
          </w:tcPr>
          <w:p w14:paraId="65C71D44" w14:textId="0B2F9244" w:rsidR="00A456D7" w:rsidRPr="00D057AD" w:rsidRDefault="00A456D7" w:rsidP="00375F88">
            <w:pPr>
              <w:rPr>
                <w:rFonts w:ascii="Arial" w:hAnsi="Arial" w:cs="Arial"/>
                <w:sz w:val="20"/>
                <w:szCs w:val="20"/>
              </w:rPr>
            </w:pPr>
            <w:r w:rsidRPr="00D057AD">
              <w:rPr>
                <w:rFonts w:ascii="Arial" w:hAnsi="Arial" w:cs="Arial"/>
                <w:sz w:val="20"/>
                <w:szCs w:val="20"/>
              </w:rPr>
              <w:t>Viešbučiai, prekybos, paslaugų, maitinimo ir poilsio paskirties pastatai</w:t>
            </w:r>
          </w:p>
        </w:tc>
        <w:tc>
          <w:tcPr>
            <w:tcW w:w="499" w:type="pct"/>
            <w:tcBorders>
              <w:right w:val="none" w:sz="4" w:space="0" w:color="000000"/>
            </w:tcBorders>
          </w:tcPr>
          <w:p w14:paraId="35C10D1D" w14:textId="05D7DCE1" w:rsidR="00A456D7" w:rsidRPr="00D057AD" w:rsidRDefault="000D66D3" w:rsidP="00A456D7">
            <w:pPr>
              <w:contextualSpacing/>
              <w:jc w:val="center"/>
              <w:rPr>
                <w:rFonts w:ascii="Arial" w:hAnsi="Arial" w:cs="Arial"/>
                <w:sz w:val="20"/>
                <w:szCs w:val="20"/>
              </w:rPr>
            </w:pPr>
            <w:r w:rsidRPr="00D057AD">
              <w:rPr>
                <w:rFonts w:ascii="Arial" w:hAnsi="Arial" w:cs="Arial"/>
                <w:sz w:val="20"/>
                <w:szCs w:val="20"/>
              </w:rPr>
              <w:t>287</w:t>
            </w:r>
          </w:p>
        </w:tc>
        <w:tc>
          <w:tcPr>
            <w:tcW w:w="744" w:type="pct"/>
            <w:tcBorders>
              <w:right w:val="none" w:sz="4" w:space="0" w:color="000000"/>
            </w:tcBorders>
          </w:tcPr>
          <w:p w14:paraId="68BAC886" w14:textId="019C9367" w:rsidR="00A456D7" w:rsidRPr="00D057AD" w:rsidRDefault="00273606" w:rsidP="00A456D7">
            <w:pPr>
              <w:contextualSpacing/>
              <w:jc w:val="center"/>
              <w:rPr>
                <w:rFonts w:ascii="Arial" w:hAnsi="Arial" w:cs="Arial"/>
                <w:sz w:val="20"/>
                <w:szCs w:val="20"/>
              </w:rPr>
            </w:pPr>
            <w:r w:rsidRPr="00D057AD">
              <w:rPr>
                <w:rFonts w:ascii="Arial" w:hAnsi="Arial" w:cs="Arial"/>
                <w:sz w:val="20"/>
                <w:szCs w:val="20"/>
              </w:rPr>
              <w:t>146 555</w:t>
            </w:r>
          </w:p>
        </w:tc>
        <w:tc>
          <w:tcPr>
            <w:tcW w:w="544" w:type="pct"/>
            <w:tcBorders>
              <w:left w:val="none" w:sz="4" w:space="0" w:color="000000"/>
              <w:right w:val="none" w:sz="4" w:space="0" w:color="000000"/>
            </w:tcBorders>
          </w:tcPr>
          <w:p w14:paraId="22BAB2CA" w14:textId="40DF3A5D" w:rsidR="00A456D7" w:rsidRPr="00D057AD" w:rsidRDefault="0092172C" w:rsidP="00A456D7">
            <w:pPr>
              <w:contextualSpacing/>
              <w:jc w:val="center"/>
              <w:rPr>
                <w:rFonts w:ascii="Arial" w:hAnsi="Arial" w:cs="Arial"/>
                <w:sz w:val="20"/>
                <w:szCs w:val="20"/>
              </w:rPr>
            </w:pPr>
            <w:r w:rsidRPr="00D057AD">
              <w:rPr>
                <w:rFonts w:ascii="Arial" w:hAnsi="Arial" w:cs="Arial"/>
                <w:sz w:val="20"/>
                <w:szCs w:val="20"/>
              </w:rPr>
              <w:t>2</w:t>
            </w:r>
          </w:p>
        </w:tc>
        <w:tc>
          <w:tcPr>
            <w:tcW w:w="450" w:type="pct"/>
            <w:tcBorders>
              <w:left w:val="none" w:sz="4" w:space="0" w:color="000000"/>
              <w:right w:val="none" w:sz="4" w:space="0" w:color="000000"/>
            </w:tcBorders>
          </w:tcPr>
          <w:p w14:paraId="6F69B73D" w14:textId="20EF4D87" w:rsidR="00A456D7" w:rsidRPr="00D057AD" w:rsidRDefault="0092172C" w:rsidP="00A456D7">
            <w:pPr>
              <w:contextualSpacing/>
              <w:jc w:val="center"/>
              <w:rPr>
                <w:rFonts w:ascii="Arial" w:hAnsi="Arial" w:cs="Arial"/>
                <w:sz w:val="20"/>
                <w:szCs w:val="20"/>
              </w:rPr>
            </w:pPr>
            <w:r w:rsidRPr="00D057AD">
              <w:rPr>
                <w:rFonts w:ascii="Arial" w:hAnsi="Arial" w:cs="Arial"/>
                <w:sz w:val="20"/>
                <w:szCs w:val="20"/>
              </w:rPr>
              <w:t>1 719</w:t>
            </w:r>
          </w:p>
        </w:tc>
        <w:tc>
          <w:tcPr>
            <w:tcW w:w="562" w:type="pct"/>
            <w:tcBorders>
              <w:left w:val="none" w:sz="4" w:space="0" w:color="000000"/>
              <w:right w:val="none" w:sz="4" w:space="0" w:color="000000"/>
            </w:tcBorders>
          </w:tcPr>
          <w:p w14:paraId="45A7806B" w14:textId="514E82E7" w:rsidR="00A456D7" w:rsidRPr="00D057AD" w:rsidRDefault="0092172C" w:rsidP="00A456D7">
            <w:pPr>
              <w:contextualSpacing/>
              <w:jc w:val="center"/>
              <w:rPr>
                <w:rFonts w:ascii="Arial" w:hAnsi="Arial" w:cs="Arial"/>
                <w:sz w:val="20"/>
                <w:szCs w:val="20"/>
              </w:rPr>
            </w:pPr>
            <w:r w:rsidRPr="00D057AD">
              <w:rPr>
                <w:rFonts w:ascii="Arial" w:hAnsi="Arial" w:cs="Arial"/>
                <w:sz w:val="20"/>
                <w:szCs w:val="20"/>
              </w:rPr>
              <w:t>2</w:t>
            </w:r>
          </w:p>
        </w:tc>
        <w:tc>
          <w:tcPr>
            <w:tcW w:w="492" w:type="pct"/>
            <w:tcBorders>
              <w:left w:val="none" w:sz="4" w:space="0" w:color="000000"/>
              <w:right w:val="single" w:sz="4" w:space="0" w:color="4472C4" w:themeColor="accent1"/>
            </w:tcBorders>
          </w:tcPr>
          <w:p w14:paraId="45F65A05" w14:textId="0C3664C9" w:rsidR="00A456D7" w:rsidRPr="00D057AD" w:rsidRDefault="0092172C" w:rsidP="00A456D7">
            <w:pPr>
              <w:contextualSpacing/>
              <w:jc w:val="center"/>
              <w:rPr>
                <w:rFonts w:ascii="Arial" w:hAnsi="Arial" w:cs="Arial"/>
                <w:sz w:val="20"/>
                <w:szCs w:val="20"/>
              </w:rPr>
            </w:pPr>
            <w:r w:rsidRPr="00D057AD">
              <w:rPr>
                <w:rFonts w:ascii="Arial" w:hAnsi="Arial" w:cs="Arial"/>
                <w:sz w:val="20"/>
                <w:szCs w:val="20"/>
              </w:rPr>
              <w:t>265</w:t>
            </w:r>
          </w:p>
        </w:tc>
      </w:tr>
      <w:tr w:rsidR="00A456D7" w:rsidRPr="00D057AD" w14:paraId="1D821542" w14:textId="77777777" w:rsidTr="00420443">
        <w:trPr>
          <w:trHeight w:val="20"/>
        </w:trPr>
        <w:tc>
          <w:tcPr>
            <w:tcW w:w="1709" w:type="pct"/>
            <w:tcBorders>
              <w:left w:val="single" w:sz="4" w:space="0" w:color="4472C4" w:themeColor="accent1"/>
              <w:right w:val="none" w:sz="4" w:space="0" w:color="000000"/>
            </w:tcBorders>
            <w:vAlign w:val="center"/>
          </w:tcPr>
          <w:p w14:paraId="670A7074" w14:textId="219ED7D1" w:rsidR="00A456D7" w:rsidRPr="00D057AD" w:rsidRDefault="00A456D7" w:rsidP="00375F88">
            <w:pPr>
              <w:rPr>
                <w:rFonts w:ascii="Arial" w:hAnsi="Arial" w:cs="Arial"/>
                <w:sz w:val="20"/>
                <w:szCs w:val="20"/>
              </w:rPr>
            </w:pPr>
            <w:r w:rsidRPr="00D057AD">
              <w:rPr>
                <w:rFonts w:ascii="Arial" w:hAnsi="Arial" w:cs="Arial"/>
                <w:sz w:val="20"/>
                <w:szCs w:val="20"/>
              </w:rPr>
              <w:t>Kultūros, mokslo ir sporto paskirties pastatai</w:t>
            </w:r>
          </w:p>
        </w:tc>
        <w:tc>
          <w:tcPr>
            <w:tcW w:w="499" w:type="pct"/>
            <w:tcBorders>
              <w:right w:val="none" w:sz="4" w:space="0" w:color="000000"/>
            </w:tcBorders>
          </w:tcPr>
          <w:p w14:paraId="6A26A83D" w14:textId="7EB20124" w:rsidR="00A456D7" w:rsidRPr="00D057AD" w:rsidRDefault="00A456D7" w:rsidP="00A456D7">
            <w:pPr>
              <w:contextualSpacing/>
              <w:jc w:val="center"/>
              <w:rPr>
                <w:rFonts w:ascii="Arial" w:hAnsi="Arial" w:cs="Arial"/>
                <w:sz w:val="20"/>
                <w:szCs w:val="20"/>
              </w:rPr>
            </w:pPr>
            <w:r w:rsidRPr="00D057AD">
              <w:rPr>
                <w:rFonts w:ascii="Arial" w:hAnsi="Arial" w:cs="Arial"/>
                <w:sz w:val="20"/>
                <w:szCs w:val="20"/>
              </w:rPr>
              <w:t>1</w:t>
            </w:r>
            <w:r w:rsidR="00B740B7" w:rsidRPr="00D057AD">
              <w:rPr>
                <w:rFonts w:ascii="Arial" w:hAnsi="Arial" w:cs="Arial"/>
                <w:sz w:val="20"/>
                <w:szCs w:val="20"/>
              </w:rPr>
              <w:t>69</w:t>
            </w:r>
          </w:p>
        </w:tc>
        <w:tc>
          <w:tcPr>
            <w:tcW w:w="744" w:type="pct"/>
            <w:tcBorders>
              <w:right w:val="none" w:sz="4" w:space="0" w:color="000000"/>
            </w:tcBorders>
          </w:tcPr>
          <w:p w14:paraId="3383496D" w14:textId="7127D245" w:rsidR="00A456D7" w:rsidRPr="00D057AD" w:rsidRDefault="00F73B00" w:rsidP="00A456D7">
            <w:pPr>
              <w:contextualSpacing/>
              <w:jc w:val="center"/>
              <w:rPr>
                <w:rFonts w:ascii="Arial" w:hAnsi="Arial" w:cs="Arial"/>
                <w:sz w:val="20"/>
                <w:szCs w:val="20"/>
              </w:rPr>
            </w:pPr>
            <w:r w:rsidRPr="00D057AD">
              <w:rPr>
                <w:rFonts w:ascii="Arial" w:hAnsi="Arial" w:cs="Arial"/>
                <w:sz w:val="20"/>
                <w:szCs w:val="20"/>
              </w:rPr>
              <w:t>206 105</w:t>
            </w:r>
          </w:p>
        </w:tc>
        <w:tc>
          <w:tcPr>
            <w:tcW w:w="544" w:type="pct"/>
            <w:tcBorders>
              <w:left w:val="none" w:sz="4" w:space="0" w:color="000000"/>
              <w:right w:val="none" w:sz="4" w:space="0" w:color="000000"/>
            </w:tcBorders>
          </w:tcPr>
          <w:p w14:paraId="168901A3" w14:textId="524BADF5" w:rsidR="00A456D7" w:rsidRPr="00D057AD" w:rsidRDefault="00A456D7" w:rsidP="00A456D7">
            <w:pPr>
              <w:contextualSpacing/>
              <w:jc w:val="center"/>
              <w:rPr>
                <w:rFonts w:ascii="Arial" w:hAnsi="Arial" w:cs="Arial"/>
                <w:sz w:val="20"/>
                <w:szCs w:val="20"/>
              </w:rPr>
            </w:pPr>
            <w:r w:rsidRPr="00D057AD">
              <w:rPr>
                <w:rFonts w:ascii="Arial" w:hAnsi="Arial" w:cs="Arial"/>
                <w:sz w:val="20"/>
                <w:szCs w:val="20"/>
              </w:rPr>
              <w:t>1</w:t>
            </w:r>
            <w:r w:rsidR="00F73B00" w:rsidRPr="00D057AD">
              <w:rPr>
                <w:rFonts w:ascii="Arial" w:hAnsi="Arial" w:cs="Arial"/>
                <w:sz w:val="20"/>
                <w:szCs w:val="20"/>
              </w:rPr>
              <w:t>9</w:t>
            </w:r>
          </w:p>
        </w:tc>
        <w:tc>
          <w:tcPr>
            <w:tcW w:w="450" w:type="pct"/>
            <w:tcBorders>
              <w:left w:val="none" w:sz="4" w:space="0" w:color="000000"/>
              <w:right w:val="none" w:sz="4" w:space="0" w:color="000000"/>
            </w:tcBorders>
          </w:tcPr>
          <w:p w14:paraId="2110887C" w14:textId="312FD67E" w:rsidR="00A456D7" w:rsidRPr="00D057AD" w:rsidRDefault="00F73B00" w:rsidP="00A456D7">
            <w:pPr>
              <w:contextualSpacing/>
              <w:jc w:val="center"/>
              <w:rPr>
                <w:rFonts w:ascii="Arial" w:hAnsi="Arial" w:cs="Arial"/>
                <w:sz w:val="20"/>
                <w:szCs w:val="20"/>
              </w:rPr>
            </w:pPr>
            <w:r w:rsidRPr="00D057AD">
              <w:rPr>
                <w:rFonts w:ascii="Arial" w:hAnsi="Arial" w:cs="Arial"/>
                <w:sz w:val="20"/>
                <w:szCs w:val="20"/>
              </w:rPr>
              <w:t>29 300</w:t>
            </w:r>
          </w:p>
        </w:tc>
        <w:tc>
          <w:tcPr>
            <w:tcW w:w="562" w:type="pct"/>
            <w:tcBorders>
              <w:left w:val="none" w:sz="4" w:space="0" w:color="000000"/>
              <w:right w:val="none" w:sz="4" w:space="0" w:color="000000"/>
            </w:tcBorders>
          </w:tcPr>
          <w:p w14:paraId="1250AE5A" w14:textId="6B9C157D" w:rsidR="00A456D7" w:rsidRPr="00D057AD" w:rsidRDefault="00F73B00" w:rsidP="00A456D7">
            <w:pPr>
              <w:contextualSpacing/>
              <w:jc w:val="center"/>
              <w:rPr>
                <w:rFonts w:ascii="Arial" w:hAnsi="Arial" w:cs="Arial"/>
                <w:sz w:val="20"/>
                <w:szCs w:val="20"/>
              </w:rPr>
            </w:pPr>
            <w:r w:rsidRPr="00D057AD">
              <w:rPr>
                <w:rFonts w:ascii="Arial" w:hAnsi="Arial" w:cs="Arial"/>
                <w:sz w:val="20"/>
                <w:szCs w:val="20"/>
              </w:rPr>
              <w:t>89</w:t>
            </w:r>
          </w:p>
        </w:tc>
        <w:tc>
          <w:tcPr>
            <w:tcW w:w="492" w:type="pct"/>
            <w:tcBorders>
              <w:left w:val="none" w:sz="4" w:space="0" w:color="000000"/>
              <w:right w:val="single" w:sz="4" w:space="0" w:color="4472C4" w:themeColor="accent1"/>
            </w:tcBorders>
          </w:tcPr>
          <w:p w14:paraId="3C3D7A1A" w14:textId="33CBD347" w:rsidR="00A456D7" w:rsidRPr="00D057AD" w:rsidRDefault="00A456D7" w:rsidP="00A456D7">
            <w:pPr>
              <w:contextualSpacing/>
              <w:jc w:val="center"/>
              <w:rPr>
                <w:rFonts w:ascii="Arial" w:hAnsi="Arial" w:cs="Arial"/>
                <w:sz w:val="20"/>
                <w:szCs w:val="20"/>
              </w:rPr>
            </w:pPr>
            <w:r w:rsidRPr="00D057AD">
              <w:rPr>
                <w:rFonts w:ascii="Arial" w:hAnsi="Arial" w:cs="Arial"/>
                <w:sz w:val="20"/>
                <w:szCs w:val="20"/>
              </w:rPr>
              <w:t>1</w:t>
            </w:r>
            <w:r w:rsidR="00D61A8D" w:rsidRPr="00D057AD">
              <w:rPr>
                <w:rFonts w:ascii="Arial" w:hAnsi="Arial" w:cs="Arial"/>
                <w:sz w:val="20"/>
                <w:szCs w:val="20"/>
              </w:rPr>
              <w:t>37 332</w:t>
            </w:r>
          </w:p>
        </w:tc>
      </w:tr>
      <w:tr w:rsidR="00A456D7" w:rsidRPr="00D057AD" w14:paraId="547087C5" w14:textId="77777777" w:rsidTr="00420443">
        <w:trPr>
          <w:cnfStyle w:val="000000100000" w:firstRow="0" w:lastRow="0" w:firstColumn="0" w:lastColumn="0" w:oddVBand="0" w:evenVBand="0" w:oddHBand="1" w:evenHBand="0" w:firstRowFirstColumn="0" w:firstRowLastColumn="0" w:lastRowFirstColumn="0" w:lastRowLastColumn="0"/>
          <w:trHeight w:val="20"/>
        </w:trPr>
        <w:tc>
          <w:tcPr>
            <w:tcW w:w="1709" w:type="pct"/>
            <w:tcBorders>
              <w:left w:val="single" w:sz="4" w:space="0" w:color="4472C4" w:themeColor="accent1"/>
              <w:right w:val="none" w:sz="4" w:space="0" w:color="000000"/>
            </w:tcBorders>
            <w:vAlign w:val="center"/>
          </w:tcPr>
          <w:p w14:paraId="05D71C73" w14:textId="2E8A7BCF" w:rsidR="00A456D7" w:rsidRPr="00D057AD" w:rsidRDefault="00A456D7" w:rsidP="00375F88">
            <w:pPr>
              <w:rPr>
                <w:rFonts w:ascii="Arial" w:hAnsi="Arial" w:cs="Arial"/>
                <w:sz w:val="20"/>
                <w:szCs w:val="20"/>
              </w:rPr>
            </w:pPr>
            <w:r w:rsidRPr="00D057AD">
              <w:rPr>
                <w:rFonts w:ascii="Arial" w:hAnsi="Arial" w:cs="Arial"/>
                <w:sz w:val="20"/>
                <w:szCs w:val="20"/>
              </w:rPr>
              <w:t>Gydymo paskirties pastatai</w:t>
            </w:r>
          </w:p>
        </w:tc>
        <w:tc>
          <w:tcPr>
            <w:tcW w:w="499" w:type="pct"/>
            <w:tcBorders>
              <w:right w:val="none" w:sz="4" w:space="0" w:color="000000"/>
            </w:tcBorders>
          </w:tcPr>
          <w:p w14:paraId="286B1E41" w14:textId="4AB397FD" w:rsidR="00A456D7" w:rsidRPr="00D057AD" w:rsidRDefault="00A456D7" w:rsidP="00A456D7">
            <w:pPr>
              <w:contextualSpacing/>
              <w:jc w:val="center"/>
              <w:rPr>
                <w:rFonts w:ascii="Arial" w:hAnsi="Arial" w:cs="Arial"/>
                <w:sz w:val="20"/>
                <w:szCs w:val="20"/>
              </w:rPr>
            </w:pPr>
            <w:r w:rsidRPr="00D057AD">
              <w:rPr>
                <w:rFonts w:ascii="Arial" w:hAnsi="Arial" w:cs="Arial"/>
                <w:sz w:val="20"/>
                <w:szCs w:val="20"/>
              </w:rPr>
              <w:t>3</w:t>
            </w:r>
            <w:r w:rsidR="007B0263" w:rsidRPr="00D057AD">
              <w:rPr>
                <w:rFonts w:ascii="Arial" w:hAnsi="Arial" w:cs="Arial"/>
                <w:sz w:val="20"/>
                <w:szCs w:val="20"/>
              </w:rPr>
              <w:t>8</w:t>
            </w:r>
          </w:p>
        </w:tc>
        <w:tc>
          <w:tcPr>
            <w:tcW w:w="744" w:type="pct"/>
            <w:tcBorders>
              <w:right w:val="none" w:sz="4" w:space="0" w:color="000000"/>
            </w:tcBorders>
          </w:tcPr>
          <w:p w14:paraId="3074591D" w14:textId="68BDCAD6" w:rsidR="00A456D7" w:rsidRPr="00D057AD" w:rsidRDefault="00AA5563" w:rsidP="00A456D7">
            <w:pPr>
              <w:contextualSpacing/>
              <w:jc w:val="center"/>
              <w:rPr>
                <w:rFonts w:ascii="Arial" w:hAnsi="Arial" w:cs="Arial"/>
                <w:sz w:val="20"/>
                <w:szCs w:val="20"/>
              </w:rPr>
            </w:pPr>
            <w:r w:rsidRPr="00D057AD">
              <w:rPr>
                <w:rFonts w:ascii="Arial" w:hAnsi="Arial" w:cs="Arial"/>
                <w:sz w:val="20"/>
                <w:szCs w:val="20"/>
              </w:rPr>
              <w:t>36 422</w:t>
            </w:r>
          </w:p>
        </w:tc>
        <w:tc>
          <w:tcPr>
            <w:tcW w:w="544" w:type="pct"/>
            <w:tcBorders>
              <w:left w:val="none" w:sz="4" w:space="0" w:color="000000"/>
              <w:right w:val="none" w:sz="4" w:space="0" w:color="000000"/>
            </w:tcBorders>
          </w:tcPr>
          <w:p w14:paraId="7A8B7B88" w14:textId="656AC6E6" w:rsidR="00A456D7" w:rsidRPr="00D057AD" w:rsidRDefault="00B718A7" w:rsidP="00A456D7">
            <w:pPr>
              <w:contextualSpacing/>
              <w:jc w:val="center"/>
              <w:rPr>
                <w:rFonts w:ascii="Arial" w:hAnsi="Arial" w:cs="Arial"/>
                <w:sz w:val="20"/>
                <w:szCs w:val="20"/>
              </w:rPr>
            </w:pPr>
            <w:r w:rsidRPr="00D057AD">
              <w:rPr>
                <w:rFonts w:ascii="Arial" w:hAnsi="Arial" w:cs="Arial"/>
                <w:sz w:val="20"/>
                <w:szCs w:val="20"/>
              </w:rPr>
              <w:t>5</w:t>
            </w:r>
          </w:p>
        </w:tc>
        <w:tc>
          <w:tcPr>
            <w:tcW w:w="450" w:type="pct"/>
            <w:tcBorders>
              <w:left w:val="none" w:sz="4" w:space="0" w:color="000000"/>
              <w:right w:val="none" w:sz="4" w:space="0" w:color="000000"/>
            </w:tcBorders>
          </w:tcPr>
          <w:p w14:paraId="540F13FB" w14:textId="4F72CA8F" w:rsidR="00A456D7" w:rsidRPr="00D057AD" w:rsidRDefault="00A456D7" w:rsidP="00A456D7">
            <w:pPr>
              <w:contextualSpacing/>
              <w:jc w:val="center"/>
              <w:rPr>
                <w:rFonts w:ascii="Arial" w:hAnsi="Arial" w:cs="Arial"/>
                <w:sz w:val="20"/>
                <w:szCs w:val="20"/>
              </w:rPr>
            </w:pPr>
            <w:r w:rsidRPr="00D057AD">
              <w:rPr>
                <w:rFonts w:ascii="Arial" w:hAnsi="Arial" w:cs="Arial"/>
                <w:sz w:val="20"/>
                <w:szCs w:val="20"/>
              </w:rPr>
              <w:t>1</w:t>
            </w:r>
            <w:r w:rsidR="001732E4" w:rsidRPr="00D057AD">
              <w:rPr>
                <w:rFonts w:ascii="Arial" w:hAnsi="Arial" w:cs="Arial"/>
                <w:sz w:val="20"/>
                <w:szCs w:val="20"/>
              </w:rPr>
              <w:t xml:space="preserve"> </w:t>
            </w:r>
            <w:r w:rsidR="00B718A7" w:rsidRPr="00D057AD">
              <w:rPr>
                <w:rFonts w:ascii="Arial" w:hAnsi="Arial" w:cs="Arial"/>
                <w:sz w:val="20"/>
                <w:szCs w:val="20"/>
              </w:rPr>
              <w:t>280</w:t>
            </w:r>
          </w:p>
        </w:tc>
        <w:tc>
          <w:tcPr>
            <w:tcW w:w="562" w:type="pct"/>
            <w:tcBorders>
              <w:left w:val="none" w:sz="4" w:space="0" w:color="000000"/>
              <w:right w:val="none" w:sz="4" w:space="0" w:color="000000"/>
            </w:tcBorders>
          </w:tcPr>
          <w:p w14:paraId="617E5C86" w14:textId="2E7E781A" w:rsidR="00A456D7" w:rsidRPr="00D057AD" w:rsidRDefault="00B718A7" w:rsidP="00A456D7">
            <w:pPr>
              <w:contextualSpacing/>
              <w:jc w:val="center"/>
              <w:rPr>
                <w:rFonts w:ascii="Arial" w:hAnsi="Arial" w:cs="Arial"/>
                <w:sz w:val="20"/>
                <w:szCs w:val="20"/>
              </w:rPr>
            </w:pPr>
            <w:r w:rsidRPr="00D057AD">
              <w:rPr>
                <w:rFonts w:ascii="Arial" w:hAnsi="Arial" w:cs="Arial"/>
                <w:sz w:val="20"/>
                <w:szCs w:val="20"/>
              </w:rPr>
              <w:t>15</w:t>
            </w:r>
          </w:p>
        </w:tc>
        <w:tc>
          <w:tcPr>
            <w:tcW w:w="492" w:type="pct"/>
            <w:tcBorders>
              <w:left w:val="none" w:sz="4" w:space="0" w:color="000000"/>
              <w:right w:val="single" w:sz="4" w:space="0" w:color="4472C4" w:themeColor="accent1"/>
            </w:tcBorders>
          </w:tcPr>
          <w:p w14:paraId="47B06070" w14:textId="597EF399" w:rsidR="00A456D7" w:rsidRPr="00D057AD" w:rsidRDefault="00A456D7" w:rsidP="00A456D7">
            <w:pPr>
              <w:contextualSpacing/>
              <w:jc w:val="center"/>
              <w:rPr>
                <w:rFonts w:ascii="Arial" w:hAnsi="Arial" w:cs="Arial"/>
                <w:sz w:val="20"/>
                <w:szCs w:val="20"/>
              </w:rPr>
            </w:pPr>
            <w:r w:rsidRPr="00D057AD">
              <w:rPr>
                <w:rFonts w:ascii="Arial" w:hAnsi="Arial" w:cs="Arial"/>
                <w:sz w:val="20"/>
                <w:szCs w:val="20"/>
              </w:rPr>
              <w:t>1</w:t>
            </w:r>
            <w:r w:rsidR="00B718A7" w:rsidRPr="00D057AD">
              <w:rPr>
                <w:rFonts w:ascii="Arial" w:hAnsi="Arial" w:cs="Arial"/>
                <w:sz w:val="20"/>
                <w:szCs w:val="20"/>
              </w:rPr>
              <w:t>8 680</w:t>
            </w:r>
          </w:p>
        </w:tc>
      </w:tr>
      <w:tr w:rsidR="00A456D7" w:rsidRPr="00D057AD" w14:paraId="22AADC15" w14:textId="77777777" w:rsidTr="00420443">
        <w:trPr>
          <w:trHeight w:val="20"/>
        </w:trPr>
        <w:tc>
          <w:tcPr>
            <w:tcW w:w="1709" w:type="pct"/>
            <w:tcBorders>
              <w:left w:val="single" w:sz="4" w:space="0" w:color="4472C4" w:themeColor="accent1"/>
              <w:right w:val="none" w:sz="4" w:space="0" w:color="000000"/>
            </w:tcBorders>
            <w:vAlign w:val="center"/>
          </w:tcPr>
          <w:p w14:paraId="7C157DA9" w14:textId="43EFAF76" w:rsidR="00A456D7" w:rsidRPr="00D057AD" w:rsidRDefault="00A456D7" w:rsidP="00375F88">
            <w:pPr>
              <w:rPr>
                <w:rFonts w:ascii="Arial" w:hAnsi="Arial" w:cs="Arial"/>
                <w:sz w:val="20"/>
                <w:szCs w:val="20"/>
              </w:rPr>
            </w:pPr>
            <w:r w:rsidRPr="00D057AD">
              <w:rPr>
                <w:rFonts w:ascii="Arial" w:hAnsi="Arial" w:cs="Arial"/>
                <w:sz w:val="20"/>
                <w:szCs w:val="20"/>
              </w:rPr>
              <w:t>Specialiosios, religinės ir kitos paskirties pastatai</w:t>
            </w:r>
          </w:p>
        </w:tc>
        <w:tc>
          <w:tcPr>
            <w:tcW w:w="499" w:type="pct"/>
            <w:tcBorders>
              <w:right w:val="none" w:sz="4" w:space="0" w:color="000000"/>
            </w:tcBorders>
          </w:tcPr>
          <w:p w14:paraId="5F82A837" w14:textId="424BC3BA" w:rsidR="00A456D7" w:rsidRPr="00D057AD" w:rsidRDefault="00C72669" w:rsidP="00A456D7">
            <w:pPr>
              <w:contextualSpacing/>
              <w:jc w:val="center"/>
              <w:rPr>
                <w:rFonts w:ascii="Arial" w:hAnsi="Arial" w:cs="Arial"/>
                <w:sz w:val="20"/>
                <w:szCs w:val="20"/>
              </w:rPr>
            </w:pPr>
            <w:r w:rsidRPr="00D057AD">
              <w:rPr>
                <w:rFonts w:ascii="Arial" w:hAnsi="Arial" w:cs="Arial"/>
                <w:sz w:val="20"/>
                <w:szCs w:val="20"/>
              </w:rPr>
              <w:t>589</w:t>
            </w:r>
          </w:p>
        </w:tc>
        <w:tc>
          <w:tcPr>
            <w:tcW w:w="744" w:type="pct"/>
            <w:tcBorders>
              <w:right w:val="none" w:sz="4" w:space="0" w:color="000000"/>
            </w:tcBorders>
          </w:tcPr>
          <w:p w14:paraId="327C2E82" w14:textId="7A873474" w:rsidR="00A456D7" w:rsidRPr="00D057AD" w:rsidRDefault="001732E4" w:rsidP="00A456D7">
            <w:pPr>
              <w:contextualSpacing/>
              <w:jc w:val="center"/>
              <w:rPr>
                <w:rFonts w:ascii="Arial" w:hAnsi="Arial" w:cs="Arial"/>
                <w:sz w:val="20"/>
                <w:szCs w:val="20"/>
              </w:rPr>
            </w:pPr>
            <w:r w:rsidRPr="00D057AD">
              <w:rPr>
                <w:rFonts w:ascii="Arial" w:hAnsi="Arial" w:cs="Arial"/>
                <w:sz w:val="20"/>
                <w:szCs w:val="20"/>
              </w:rPr>
              <w:t>144 825</w:t>
            </w:r>
          </w:p>
        </w:tc>
        <w:tc>
          <w:tcPr>
            <w:tcW w:w="544" w:type="pct"/>
            <w:tcBorders>
              <w:left w:val="none" w:sz="4" w:space="0" w:color="000000"/>
              <w:right w:val="none" w:sz="4" w:space="0" w:color="000000"/>
            </w:tcBorders>
          </w:tcPr>
          <w:p w14:paraId="6110F39D" w14:textId="6B989160" w:rsidR="00A456D7" w:rsidRPr="00D057AD" w:rsidRDefault="001732E4" w:rsidP="00A456D7">
            <w:pPr>
              <w:contextualSpacing/>
              <w:jc w:val="center"/>
              <w:rPr>
                <w:rFonts w:ascii="Arial" w:hAnsi="Arial" w:cs="Arial"/>
                <w:sz w:val="20"/>
                <w:szCs w:val="20"/>
              </w:rPr>
            </w:pPr>
            <w:r w:rsidRPr="00D057AD">
              <w:rPr>
                <w:rFonts w:ascii="Arial" w:hAnsi="Arial" w:cs="Arial"/>
                <w:sz w:val="20"/>
                <w:szCs w:val="20"/>
              </w:rPr>
              <w:t>38</w:t>
            </w:r>
          </w:p>
        </w:tc>
        <w:tc>
          <w:tcPr>
            <w:tcW w:w="450" w:type="pct"/>
            <w:tcBorders>
              <w:left w:val="none" w:sz="4" w:space="0" w:color="000000"/>
              <w:right w:val="none" w:sz="4" w:space="0" w:color="000000"/>
            </w:tcBorders>
          </w:tcPr>
          <w:p w14:paraId="625EA553" w14:textId="56FAD4E5" w:rsidR="00A456D7" w:rsidRPr="00D057AD" w:rsidRDefault="00242C70" w:rsidP="00A456D7">
            <w:pPr>
              <w:contextualSpacing/>
              <w:jc w:val="center"/>
              <w:rPr>
                <w:rFonts w:ascii="Arial" w:hAnsi="Arial" w:cs="Arial"/>
                <w:sz w:val="20"/>
                <w:szCs w:val="20"/>
              </w:rPr>
            </w:pPr>
            <w:r w:rsidRPr="00D057AD">
              <w:rPr>
                <w:rFonts w:ascii="Arial" w:hAnsi="Arial" w:cs="Arial"/>
                <w:sz w:val="20"/>
                <w:szCs w:val="20"/>
              </w:rPr>
              <w:t>9 205</w:t>
            </w:r>
          </w:p>
        </w:tc>
        <w:tc>
          <w:tcPr>
            <w:tcW w:w="562" w:type="pct"/>
            <w:tcBorders>
              <w:left w:val="none" w:sz="4" w:space="0" w:color="000000"/>
              <w:right w:val="none" w:sz="4" w:space="0" w:color="000000"/>
            </w:tcBorders>
          </w:tcPr>
          <w:p w14:paraId="63F95271" w14:textId="049E1EF2" w:rsidR="00A456D7" w:rsidRPr="00D057AD" w:rsidRDefault="00242C70" w:rsidP="00A456D7">
            <w:pPr>
              <w:contextualSpacing/>
              <w:jc w:val="center"/>
              <w:rPr>
                <w:rFonts w:ascii="Arial" w:hAnsi="Arial" w:cs="Arial"/>
                <w:sz w:val="20"/>
                <w:szCs w:val="20"/>
              </w:rPr>
            </w:pPr>
            <w:r w:rsidRPr="00D057AD">
              <w:rPr>
                <w:rFonts w:ascii="Arial" w:hAnsi="Arial" w:cs="Arial"/>
                <w:sz w:val="20"/>
                <w:szCs w:val="20"/>
              </w:rPr>
              <w:t>20</w:t>
            </w:r>
          </w:p>
        </w:tc>
        <w:tc>
          <w:tcPr>
            <w:tcW w:w="492" w:type="pct"/>
            <w:tcBorders>
              <w:left w:val="none" w:sz="4" w:space="0" w:color="000000"/>
              <w:right w:val="single" w:sz="4" w:space="0" w:color="4472C4" w:themeColor="accent1"/>
            </w:tcBorders>
          </w:tcPr>
          <w:p w14:paraId="6EDCAB77" w14:textId="0F7C1FE4" w:rsidR="00A456D7" w:rsidRPr="00D057AD" w:rsidRDefault="00242C70" w:rsidP="00A456D7">
            <w:pPr>
              <w:contextualSpacing/>
              <w:jc w:val="center"/>
              <w:rPr>
                <w:rFonts w:ascii="Arial" w:hAnsi="Arial" w:cs="Arial"/>
                <w:sz w:val="20"/>
                <w:szCs w:val="20"/>
              </w:rPr>
            </w:pPr>
            <w:r w:rsidRPr="00D057AD">
              <w:rPr>
                <w:rFonts w:ascii="Arial" w:hAnsi="Arial" w:cs="Arial"/>
                <w:sz w:val="20"/>
                <w:szCs w:val="20"/>
              </w:rPr>
              <w:t>3 319</w:t>
            </w:r>
          </w:p>
        </w:tc>
      </w:tr>
      <w:tr w:rsidR="00A456D7" w:rsidRPr="00D057AD" w14:paraId="58C729C2" w14:textId="77777777" w:rsidTr="00420443">
        <w:trPr>
          <w:cnfStyle w:val="000000100000" w:firstRow="0" w:lastRow="0" w:firstColumn="0" w:lastColumn="0" w:oddVBand="0" w:evenVBand="0" w:oddHBand="1" w:evenHBand="0" w:firstRowFirstColumn="0" w:firstRowLastColumn="0" w:lastRowFirstColumn="0" w:lastRowLastColumn="0"/>
          <w:trHeight w:val="20"/>
        </w:trPr>
        <w:tc>
          <w:tcPr>
            <w:tcW w:w="1709" w:type="pct"/>
            <w:tcBorders>
              <w:left w:val="single" w:sz="4" w:space="0" w:color="4472C4" w:themeColor="accent1"/>
              <w:bottom w:val="single" w:sz="4" w:space="0" w:color="4472C4" w:themeColor="accent1"/>
              <w:right w:val="none" w:sz="4" w:space="0" w:color="000000"/>
            </w:tcBorders>
          </w:tcPr>
          <w:p w14:paraId="40D5CF7C" w14:textId="67B34221" w:rsidR="00A456D7" w:rsidRPr="00D057AD" w:rsidRDefault="00A456D7" w:rsidP="00844E80">
            <w:pPr>
              <w:jc w:val="right"/>
              <w:rPr>
                <w:rFonts w:ascii="Arial" w:hAnsi="Arial" w:cs="Arial"/>
                <w:b/>
                <w:bCs/>
                <w:sz w:val="20"/>
                <w:szCs w:val="20"/>
              </w:rPr>
            </w:pPr>
            <w:r w:rsidRPr="00D057AD">
              <w:rPr>
                <w:rFonts w:ascii="Arial" w:hAnsi="Arial" w:cs="Arial"/>
                <w:b/>
                <w:bCs/>
                <w:sz w:val="20"/>
                <w:szCs w:val="20"/>
              </w:rPr>
              <w:t>IŠ VISO</w:t>
            </w:r>
          </w:p>
        </w:tc>
        <w:tc>
          <w:tcPr>
            <w:tcW w:w="499" w:type="pct"/>
            <w:tcBorders>
              <w:bottom w:val="single" w:sz="4" w:space="0" w:color="4472C4" w:themeColor="accent1"/>
              <w:right w:val="none" w:sz="4" w:space="0" w:color="000000"/>
            </w:tcBorders>
          </w:tcPr>
          <w:p w14:paraId="6585937F" w14:textId="40CE1992" w:rsidR="00A456D7" w:rsidRPr="00D057AD" w:rsidRDefault="00242C70" w:rsidP="00A456D7">
            <w:pPr>
              <w:contextualSpacing/>
              <w:jc w:val="center"/>
              <w:rPr>
                <w:rFonts w:ascii="Arial" w:hAnsi="Arial" w:cs="Arial"/>
                <w:sz w:val="20"/>
                <w:szCs w:val="20"/>
              </w:rPr>
            </w:pPr>
            <w:r w:rsidRPr="00D057AD">
              <w:rPr>
                <w:rFonts w:ascii="Arial" w:hAnsi="Arial" w:cs="Arial"/>
                <w:b/>
                <w:bCs/>
                <w:sz w:val="20"/>
                <w:szCs w:val="20"/>
              </w:rPr>
              <w:t>1 285</w:t>
            </w:r>
          </w:p>
        </w:tc>
        <w:tc>
          <w:tcPr>
            <w:tcW w:w="744" w:type="pct"/>
            <w:tcBorders>
              <w:bottom w:val="single" w:sz="4" w:space="0" w:color="4472C4" w:themeColor="accent1"/>
              <w:right w:val="none" w:sz="4" w:space="0" w:color="000000"/>
            </w:tcBorders>
          </w:tcPr>
          <w:p w14:paraId="50786BF7" w14:textId="79E3A3B4" w:rsidR="00A456D7" w:rsidRPr="00D057AD" w:rsidRDefault="00C216E9" w:rsidP="00A456D7">
            <w:pPr>
              <w:contextualSpacing/>
              <w:jc w:val="center"/>
              <w:rPr>
                <w:rFonts w:ascii="Arial" w:hAnsi="Arial" w:cs="Arial"/>
                <w:sz w:val="20"/>
                <w:szCs w:val="20"/>
              </w:rPr>
            </w:pPr>
            <w:r w:rsidRPr="00D057AD">
              <w:rPr>
                <w:rFonts w:ascii="Arial" w:hAnsi="Arial" w:cs="Arial"/>
                <w:b/>
                <w:bCs/>
                <w:sz w:val="20"/>
                <w:szCs w:val="20"/>
              </w:rPr>
              <w:t>658 041</w:t>
            </w:r>
          </w:p>
        </w:tc>
        <w:tc>
          <w:tcPr>
            <w:tcW w:w="544" w:type="pct"/>
            <w:tcBorders>
              <w:left w:val="none" w:sz="4" w:space="0" w:color="000000"/>
              <w:bottom w:val="single" w:sz="4" w:space="0" w:color="4472C4" w:themeColor="accent1"/>
              <w:right w:val="none" w:sz="4" w:space="0" w:color="000000"/>
            </w:tcBorders>
          </w:tcPr>
          <w:p w14:paraId="36D2D419" w14:textId="371CA2E1" w:rsidR="00A456D7" w:rsidRPr="00D057AD" w:rsidRDefault="00693F90" w:rsidP="00A456D7">
            <w:pPr>
              <w:contextualSpacing/>
              <w:jc w:val="center"/>
              <w:rPr>
                <w:rFonts w:ascii="Arial" w:hAnsi="Arial" w:cs="Arial"/>
                <w:sz w:val="20"/>
                <w:szCs w:val="20"/>
              </w:rPr>
            </w:pPr>
            <w:r w:rsidRPr="00D057AD">
              <w:rPr>
                <w:rFonts w:ascii="Arial" w:hAnsi="Arial" w:cs="Arial"/>
                <w:b/>
                <w:bCs/>
                <w:sz w:val="20"/>
                <w:szCs w:val="20"/>
              </w:rPr>
              <w:t>86</w:t>
            </w:r>
          </w:p>
        </w:tc>
        <w:tc>
          <w:tcPr>
            <w:tcW w:w="450" w:type="pct"/>
            <w:tcBorders>
              <w:left w:val="none" w:sz="4" w:space="0" w:color="000000"/>
              <w:bottom w:val="single" w:sz="4" w:space="0" w:color="4472C4" w:themeColor="accent1"/>
              <w:right w:val="none" w:sz="4" w:space="0" w:color="000000"/>
            </w:tcBorders>
          </w:tcPr>
          <w:p w14:paraId="511F961A" w14:textId="3BDD1533" w:rsidR="00A456D7" w:rsidRPr="00D057AD" w:rsidRDefault="00693F90" w:rsidP="00A456D7">
            <w:pPr>
              <w:contextualSpacing/>
              <w:jc w:val="center"/>
              <w:rPr>
                <w:rFonts w:ascii="Arial" w:hAnsi="Arial" w:cs="Arial"/>
                <w:sz w:val="20"/>
                <w:szCs w:val="20"/>
              </w:rPr>
            </w:pPr>
            <w:r w:rsidRPr="00D057AD">
              <w:rPr>
                <w:rFonts w:ascii="Arial" w:hAnsi="Arial" w:cs="Arial"/>
                <w:b/>
                <w:bCs/>
                <w:sz w:val="20"/>
                <w:szCs w:val="20"/>
              </w:rPr>
              <w:t>62 414</w:t>
            </w:r>
          </w:p>
        </w:tc>
        <w:tc>
          <w:tcPr>
            <w:tcW w:w="562" w:type="pct"/>
            <w:tcBorders>
              <w:left w:val="none" w:sz="4" w:space="0" w:color="000000"/>
              <w:bottom w:val="single" w:sz="4" w:space="0" w:color="4472C4" w:themeColor="accent1"/>
              <w:right w:val="none" w:sz="4" w:space="0" w:color="000000"/>
            </w:tcBorders>
          </w:tcPr>
          <w:p w14:paraId="43CE472D" w14:textId="7F03A93E" w:rsidR="00A456D7" w:rsidRPr="00D057AD" w:rsidRDefault="00A456D7" w:rsidP="00A456D7">
            <w:pPr>
              <w:contextualSpacing/>
              <w:jc w:val="center"/>
              <w:rPr>
                <w:rFonts w:ascii="Arial" w:hAnsi="Arial" w:cs="Arial"/>
                <w:sz w:val="20"/>
                <w:szCs w:val="20"/>
              </w:rPr>
            </w:pPr>
            <w:r w:rsidRPr="00D057AD">
              <w:rPr>
                <w:rFonts w:ascii="Arial" w:hAnsi="Arial" w:cs="Arial"/>
                <w:b/>
                <w:bCs/>
                <w:sz w:val="20"/>
                <w:szCs w:val="20"/>
              </w:rPr>
              <w:t>1</w:t>
            </w:r>
            <w:r w:rsidR="00E3097E" w:rsidRPr="00D057AD">
              <w:rPr>
                <w:rFonts w:ascii="Arial" w:hAnsi="Arial" w:cs="Arial"/>
                <w:b/>
                <w:bCs/>
                <w:sz w:val="20"/>
                <w:szCs w:val="20"/>
              </w:rPr>
              <w:t>42</w:t>
            </w:r>
          </w:p>
        </w:tc>
        <w:tc>
          <w:tcPr>
            <w:tcW w:w="492" w:type="pct"/>
            <w:tcBorders>
              <w:left w:val="none" w:sz="4" w:space="0" w:color="000000"/>
              <w:bottom w:val="single" w:sz="4" w:space="0" w:color="4472C4" w:themeColor="accent1"/>
              <w:right w:val="single" w:sz="4" w:space="0" w:color="4472C4" w:themeColor="accent1"/>
            </w:tcBorders>
          </w:tcPr>
          <w:p w14:paraId="5B8D5A1E" w14:textId="03C1B851" w:rsidR="00A456D7" w:rsidRPr="00D057AD" w:rsidRDefault="00396CE6" w:rsidP="00A456D7">
            <w:pPr>
              <w:contextualSpacing/>
              <w:jc w:val="center"/>
              <w:rPr>
                <w:rFonts w:ascii="Arial" w:hAnsi="Arial" w:cs="Arial"/>
                <w:sz w:val="20"/>
                <w:szCs w:val="20"/>
              </w:rPr>
            </w:pPr>
            <w:r w:rsidRPr="00D057AD">
              <w:rPr>
                <w:rFonts w:ascii="Arial" w:hAnsi="Arial" w:cs="Arial"/>
                <w:b/>
                <w:bCs/>
                <w:sz w:val="20"/>
                <w:szCs w:val="20"/>
              </w:rPr>
              <w:t>171 363</w:t>
            </w:r>
          </w:p>
        </w:tc>
      </w:tr>
    </w:tbl>
    <w:p w14:paraId="3BD09920" w14:textId="7243C261" w:rsidR="00F62D56" w:rsidRPr="00D057AD" w:rsidRDefault="00F62D56" w:rsidP="00F62D56">
      <w:pPr>
        <w:autoSpaceDE w:val="0"/>
        <w:autoSpaceDN w:val="0"/>
        <w:adjustRightInd w:val="0"/>
        <w:spacing w:before="120" w:after="0" w:line="240" w:lineRule="auto"/>
        <w:jc w:val="center"/>
        <w:rPr>
          <w:rFonts w:ascii="Arial" w:eastAsia="SegoeUI" w:hAnsi="Arial" w:cs="Arial"/>
          <w:i/>
          <w:iCs/>
          <w:sz w:val="18"/>
          <w:szCs w:val="18"/>
        </w:rPr>
      </w:pPr>
      <w:bookmarkStart w:id="49" w:name="_Hlk65677641"/>
      <w:r w:rsidRPr="00D057AD">
        <w:rPr>
          <w:rFonts w:ascii="Arial" w:eastAsia="SegoeUI" w:hAnsi="Arial" w:cs="Arial"/>
          <w:i/>
          <w:iCs/>
          <w:sz w:val="18"/>
          <w:szCs w:val="18"/>
        </w:rPr>
        <w:t>Šaltinis -Nacionalinė žemės tarnyba, 2018-01-01 duomenys</w:t>
      </w:r>
    </w:p>
    <w:bookmarkEnd w:id="49"/>
    <w:p w14:paraId="663FE1B7" w14:textId="2BC1B73B" w:rsidR="00097136" w:rsidRPr="00D057AD" w:rsidRDefault="00097136" w:rsidP="003B4042">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 xml:space="preserve">Savivaldybėje yra 3 savivaldybės </w:t>
      </w:r>
      <w:r w:rsidR="00E72FD3" w:rsidRPr="00D057AD">
        <w:rPr>
          <w:rFonts w:ascii="Arial" w:eastAsia="SegoeUI" w:hAnsi="Arial" w:cs="Arial"/>
        </w:rPr>
        <w:t>įmonės</w:t>
      </w:r>
      <w:r w:rsidRPr="00D057AD">
        <w:rPr>
          <w:rFonts w:ascii="Arial" w:eastAsia="SegoeUI" w:hAnsi="Arial" w:cs="Arial"/>
        </w:rPr>
        <w:t xml:space="preserve"> ir 4</w:t>
      </w:r>
      <w:r w:rsidR="003A3D46" w:rsidRPr="00D057AD">
        <w:rPr>
          <w:rFonts w:ascii="Arial" w:eastAsia="SegoeUI" w:hAnsi="Arial" w:cs="Arial"/>
        </w:rPr>
        <w:t>7</w:t>
      </w:r>
      <w:r w:rsidRPr="00D057AD">
        <w:rPr>
          <w:rFonts w:ascii="Arial" w:eastAsia="SegoeUI" w:hAnsi="Arial" w:cs="Arial"/>
        </w:rPr>
        <w:t xml:space="preserve"> viešosios bei biudžetinės įstaigos (</w:t>
      </w:r>
      <w:r w:rsidR="00396CE6" w:rsidRPr="00D057AD">
        <w:rPr>
          <w:rFonts w:ascii="Arial" w:eastAsia="SegoeUI" w:hAnsi="Arial" w:cs="Arial"/>
        </w:rPr>
        <w:t xml:space="preserve">žr. </w:t>
      </w:r>
      <w:r w:rsidR="00356BAC" w:rsidRPr="00D057AD">
        <w:rPr>
          <w:rFonts w:ascii="Arial" w:eastAsia="SegoeUI" w:hAnsi="Arial" w:cs="Arial"/>
        </w:rPr>
        <w:t>1.3.3.2.</w:t>
      </w:r>
      <w:r w:rsidRPr="00D057AD">
        <w:rPr>
          <w:rFonts w:ascii="Arial" w:eastAsia="SegoeUI" w:hAnsi="Arial" w:cs="Arial"/>
        </w:rPr>
        <w:t xml:space="preserve"> lentelė)</w:t>
      </w:r>
      <w:r w:rsidR="003B4042" w:rsidRPr="00D057AD">
        <w:rPr>
          <w:rFonts w:ascii="Arial" w:eastAsia="SegoeUI" w:hAnsi="Arial" w:cs="Arial"/>
        </w:rPr>
        <w:t>.</w:t>
      </w:r>
    </w:p>
    <w:p w14:paraId="1B0BE064" w14:textId="77777777" w:rsidR="003B4042" w:rsidRPr="00D057AD" w:rsidRDefault="003B4042" w:rsidP="003B4042">
      <w:pPr>
        <w:autoSpaceDE w:val="0"/>
        <w:autoSpaceDN w:val="0"/>
        <w:adjustRightInd w:val="0"/>
        <w:spacing w:before="120" w:after="0" w:line="240" w:lineRule="auto"/>
        <w:ind w:firstLine="567"/>
        <w:jc w:val="both"/>
        <w:rPr>
          <w:rFonts w:ascii="Arial" w:eastAsia="SegoeUI" w:hAnsi="Arial" w:cs="Arial"/>
        </w:rPr>
      </w:pPr>
    </w:p>
    <w:p w14:paraId="3412E914" w14:textId="5681BFBF" w:rsidR="00356BAC" w:rsidRPr="00D057AD" w:rsidRDefault="00356BAC" w:rsidP="00356BAC">
      <w:pPr>
        <w:pStyle w:val="Antrat"/>
        <w:keepNext/>
        <w:jc w:val="center"/>
        <w:rPr>
          <w:rFonts w:ascii="Arial" w:eastAsia="Calibri" w:hAnsi="Arial"/>
          <w:b/>
          <w:i w:val="0"/>
          <w:iCs w:val="0"/>
          <w:color w:val="auto"/>
          <w:sz w:val="22"/>
          <w:szCs w:val="22"/>
        </w:rPr>
      </w:pPr>
      <w:r w:rsidRPr="00D057AD">
        <w:rPr>
          <w:rFonts w:ascii="Arial" w:eastAsia="Calibri" w:hAnsi="Arial"/>
          <w:b/>
          <w:i w:val="0"/>
          <w:iCs w:val="0"/>
          <w:color w:val="auto"/>
          <w:sz w:val="22"/>
          <w:szCs w:val="22"/>
        </w:rPr>
        <w:t>1.3.3.2. lentelė Savivaldybės</w:t>
      </w:r>
      <w:r w:rsidR="00E72FD3" w:rsidRPr="00D057AD">
        <w:rPr>
          <w:rFonts w:ascii="Arial" w:eastAsia="Calibri" w:hAnsi="Arial"/>
          <w:b/>
          <w:i w:val="0"/>
          <w:iCs w:val="0"/>
          <w:color w:val="auto"/>
          <w:sz w:val="22"/>
          <w:szCs w:val="22"/>
        </w:rPr>
        <w:t xml:space="preserve"> įmonės ir</w:t>
      </w:r>
      <w:r w:rsidRPr="00D057AD">
        <w:rPr>
          <w:rFonts w:ascii="Arial" w:eastAsia="Calibri" w:hAnsi="Arial"/>
          <w:b/>
          <w:i w:val="0"/>
          <w:iCs w:val="0"/>
          <w:color w:val="auto"/>
          <w:sz w:val="22"/>
          <w:szCs w:val="22"/>
        </w:rPr>
        <w:t xml:space="preserve"> įstaigos</w:t>
      </w:r>
    </w:p>
    <w:tbl>
      <w:tblPr>
        <w:tblStyle w:val="4sraolentel1parykinimas11"/>
        <w:tblW w:w="5000" w:type="pct"/>
        <w:tblLook w:val="0420" w:firstRow="1" w:lastRow="0" w:firstColumn="0" w:lastColumn="0" w:noHBand="0" w:noVBand="1"/>
      </w:tblPr>
      <w:tblGrid>
        <w:gridCol w:w="4722"/>
        <w:gridCol w:w="4906"/>
      </w:tblGrid>
      <w:tr w:rsidR="00817FC4" w:rsidRPr="00D057AD" w14:paraId="022080BA" w14:textId="77777777" w:rsidTr="00420443">
        <w:trPr>
          <w:cnfStyle w:val="100000000000" w:firstRow="1" w:lastRow="0" w:firstColumn="0" w:lastColumn="0" w:oddVBand="0" w:evenVBand="0" w:oddHBand="0" w:evenHBand="0" w:firstRowFirstColumn="0" w:firstRowLastColumn="0" w:lastRowFirstColumn="0" w:lastRowLastColumn="0"/>
          <w:trHeight w:val="20"/>
        </w:trPr>
        <w:tc>
          <w:tcPr>
            <w:tcW w:w="2452" w:type="pct"/>
            <w:shd w:val="clear" w:color="auto" w:fill="9CC2E5" w:themeFill="accent5" w:themeFillTint="99"/>
          </w:tcPr>
          <w:p w14:paraId="42DAAB96" w14:textId="28CA35D7" w:rsidR="00097136" w:rsidRPr="00D057AD" w:rsidRDefault="00097136" w:rsidP="001518E4">
            <w:pPr>
              <w:jc w:val="both"/>
              <w:rPr>
                <w:rFonts w:ascii="Arial" w:hAnsi="Arial" w:cs="Arial"/>
                <w:color w:val="auto"/>
                <w:sz w:val="20"/>
                <w:szCs w:val="20"/>
              </w:rPr>
            </w:pPr>
            <w:r w:rsidRPr="00D057AD">
              <w:rPr>
                <w:rFonts w:ascii="Arial" w:eastAsia="SegoeUI" w:hAnsi="Arial" w:cs="Arial"/>
                <w:color w:val="auto"/>
                <w:sz w:val="20"/>
                <w:szCs w:val="20"/>
              </w:rPr>
              <w:t>Savivaldybės kontroliuojamos į</w:t>
            </w:r>
            <w:r w:rsidR="00DE3D69" w:rsidRPr="00D057AD">
              <w:rPr>
                <w:rFonts w:ascii="Arial" w:eastAsia="SegoeUI" w:hAnsi="Arial" w:cs="Arial"/>
                <w:color w:val="auto"/>
                <w:sz w:val="20"/>
                <w:szCs w:val="20"/>
              </w:rPr>
              <w:t>monės</w:t>
            </w:r>
          </w:p>
        </w:tc>
        <w:tc>
          <w:tcPr>
            <w:tcW w:w="2548" w:type="pct"/>
            <w:shd w:val="clear" w:color="auto" w:fill="9CC2E5" w:themeFill="accent5" w:themeFillTint="99"/>
          </w:tcPr>
          <w:p w14:paraId="59F5653E" w14:textId="5A0E672C" w:rsidR="00097136" w:rsidRPr="00D057AD" w:rsidRDefault="00097136" w:rsidP="001518E4">
            <w:pPr>
              <w:contextualSpacing/>
              <w:jc w:val="center"/>
              <w:rPr>
                <w:rFonts w:ascii="Arial" w:hAnsi="Arial" w:cs="Arial"/>
                <w:color w:val="auto"/>
                <w:sz w:val="20"/>
                <w:szCs w:val="20"/>
              </w:rPr>
            </w:pPr>
          </w:p>
        </w:tc>
      </w:tr>
      <w:tr w:rsidR="00817FC4" w:rsidRPr="00D057AD" w14:paraId="6F765BB3" w14:textId="77777777" w:rsidTr="00420443">
        <w:trPr>
          <w:cnfStyle w:val="000000100000" w:firstRow="0" w:lastRow="0" w:firstColumn="0" w:lastColumn="0" w:oddVBand="0" w:evenVBand="0" w:oddHBand="1" w:evenHBand="0" w:firstRowFirstColumn="0" w:firstRowLastColumn="0" w:lastRowFirstColumn="0" w:lastRowLastColumn="0"/>
          <w:trHeight w:val="20"/>
        </w:trPr>
        <w:tc>
          <w:tcPr>
            <w:tcW w:w="2452" w:type="pct"/>
          </w:tcPr>
          <w:p w14:paraId="33F7045C" w14:textId="3A9D0B3C" w:rsidR="00097136" w:rsidRPr="00D057AD" w:rsidRDefault="00097136" w:rsidP="00097136">
            <w:pPr>
              <w:jc w:val="both"/>
              <w:rPr>
                <w:rFonts w:ascii="Arial" w:hAnsi="Arial" w:cs="Arial"/>
                <w:sz w:val="20"/>
                <w:szCs w:val="20"/>
              </w:rPr>
            </w:pPr>
            <w:r w:rsidRPr="00D057AD">
              <w:rPr>
                <w:rFonts w:ascii="Arial" w:hAnsi="Arial" w:cs="Arial"/>
                <w:sz w:val="20"/>
                <w:szCs w:val="20"/>
              </w:rPr>
              <w:t>Uždaroji akcinė bendrovė „</w:t>
            </w:r>
            <w:r w:rsidR="00091D54" w:rsidRPr="00D057AD">
              <w:rPr>
                <w:rFonts w:ascii="Arial" w:hAnsi="Arial" w:cs="Arial"/>
                <w:sz w:val="20"/>
                <w:szCs w:val="20"/>
              </w:rPr>
              <w:t>Kėdainių</w:t>
            </w:r>
            <w:r w:rsidR="002C243B" w:rsidRPr="00D057AD">
              <w:rPr>
                <w:rFonts w:ascii="Arial" w:hAnsi="Arial" w:cs="Arial"/>
                <w:sz w:val="20"/>
                <w:szCs w:val="20"/>
              </w:rPr>
              <w:t xml:space="preserve"> butai</w:t>
            </w:r>
            <w:r w:rsidRPr="00D057AD">
              <w:rPr>
                <w:rFonts w:ascii="Arial" w:hAnsi="Arial" w:cs="Arial"/>
                <w:sz w:val="20"/>
                <w:szCs w:val="20"/>
              </w:rPr>
              <w:t>“</w:t>
            </w:r>
          </w:p>
        </w:tc>
        <w:tc>
          <w:tcPr>
            <w:tcW w:w="2548" w:type="pct"/>
          </w:tcPr>
          <w:p w14:paraId="266F1E62" w14:textId="775A866E" w:rsidR="00097136" w:rsidRPr="00D057AD" w:rsidRDefault="00097136" w:rsidP="00097136">
            <w:pPr>
              <w:contextualSpacing/>
              <w:jc w:val="both"/>
              <w:rPr>
                <w:rFonts w:ascii="Arial" w:hAnsi="Arial" w:cs="Arial"/>
                <w:sz w:val="20"/>
                <w:szCs w:val="20"/>
              </w:rPr>
            </w:pPr>
          </w:p>
        </w:tc>
      </w:tr>
      <w:tr w:rsidR="00817FC4" w:rsidRPr="00D057AD" w14:paraId="380243C6" w14:textId="77777777" w:rsidTr="00420443">
        <w:trPr>
          <w:trHeight w:val="20"/>
        </w:trPr>
        <w:tc>
          <w:tcPr>
            <w:tcW w:w="2452" w:type="pct"/>
          </w:tcPr>
          <w:p w14:paraId="0A59BAA7" w14:textId="4025F3A9" w:rsidR="00097136" w:rsidRPr="00D057AD" w:rsidRDefault="00097136" w:rsidP="00097136">
            <w:pPr>
              <w:jc w:val="both"/>
              <w:rPr>
                <w:rFonts w:ascii="Arial" w:hAnsi="Arial" w:cs="Arial"/>
                <w:sz w:val="20"/>
                <w:szCs w:val="20"/>
              </w:rPr>
            </w:pPr>
            <w:r w:rsidRPr="00D057AD">
              <w:rPr>
                <w:rFonts w:ascii="Arial" w:hAnsi="Arial" w:cs="Arial"/>
                <w:sz w:val="20"/>
                <w:szCs w:val="20"/>
              </w:rPr>
              <w:t>Uždaroji akcinė bendrovė „</w:t>
            </w:r>
            <w:proofErr w:type="spellStart"/>
            <w:r w:rsidR="002C243B" w:rsidRPr="00D057AD">
              <w:rPr>
                <w:rFonts w:ascii="Arial" w:hAnsi="Arial" w:cs="Arial"/>
                <w:sz w:val="20"/>
                <w:szCs w:val="20"/>
              </w:rPr>
              <w:t>Kėdbusas</w:t>
            </w:r>
            <w:proofErr w:type="spellEnd"/>
            <w:r w:rsidRPr="00D057AD">
              <w:rPr>
                <w:rFonts w:ascii="Arial" w:hAnsi="Arial" w:cs="Arial"/>
                <w:sz w:val="20"/>
                <w:szCs w:val="20"/>
              </w:rPr>
              <w:t>“</w:t>
            </w:r>
          </w:p>
        </w:tc>
        <w:tc>
          <w:tcPr>
            <w:tcW w:w="2548" w:type="pct"/>
          </w:tcPr>
          <w:p w14:paraId="2F5A5882" w14:textId="66E42058" w:rsidR="00097136" w:rsidRPr="00D057AD" w:rsidRDefault="00097136" w:rsidP="00097136">
            <w:pPr>
              <w:contextualSpacing/>
              <w:jc w:val="both"/>
              <w:rPr>
                <w:rFonts w:ascii="Arial" w:hAnsi="Arial" w:cs="Arial"/>
                <w:sz w:val="20"/>
                <w:szCs w:val="20"/>
              </w:rPr>
            </w:pPr>
          </w:p>
        </w:tc>
      </w:tr>
      <w:tr w:rsidR="00817FC4" w:rsidRPr="00D057AD" w14:paraId="091B616C" w14:textId="77777777" w:rsidTr="00420443">
        <w:trPr>
          <w:cnfStyle w:val="000000100000" w:firstRow="0" w:lastRow="0" w:firstColumn="0" w:lastColumn="0" w:oddVBand="0" w:evenVBand="0" w:oddHBand="1" w:evenHBand="0" w:firstRowFirstColumn="0" w:firstRowLastColumn="0" w:lastRowFirstColumn="0" w:lastRowLastColumn="0"/>
          <w:trHeight w:val="20"/>
        </w:trPr>
        <w:tc>
          <w:tcPr>
            <w:tcW w:w="2452" w:type="pct"/>
          </w:tcPr>
          <w:p w14:paraId="727A2BC9" w14:textId="1EA0668E" w:rsidR="00097136" w:rsidRPr="00D057AD" w:rsidRDefault="00097136" w:rsidP="00097136">
            <w:pPr>
              <w:jc w:val="both"/>
              <w:rPr>
                <w:rFonts w:ascii="Arial" w:hAnsi="Arial" w:cs="Arial"/>
                <w:sz w:val="20"/>
                <w:szCs w:val="20"/>
              </w:rPr>
            </w:pPr>
            <w:r w:rsidRPr="00D057AD">
              <w:rPr>
                <w:rFonts w:ascii="Arial" w:hAnsi="Arial" w:cs="Arial"/>
                <w:sz w:val="20"/>
                <w:szCs w:val="20"/>
              </w:rPr>
              <w:t>Uždaroji akcinė bendrovė „</w:t>
            </w:r>
            <w:r w:rsidR="002C243B" w:rsidRPr="00D057AD">
              <w:rPr>
                <w:rFonts w:ascii="Arial" w:hAnsi="Arial" w:cs="Arial"/>
                <w:sz w:val="20"/>
                <w:szCs w:val="20"/>
              </w:rPr>
              <w:t>Kėdainių vandenys</w:t>
            </w:r>
            <w:r w:rsidRPr="00D057AD">
              <w:rPr>
                <w:rFonts w:ascii="Arial" w:hAnsi="Arial" w:cs="Arial"/>
                <w:sz w:val="20"/>
                <w:szCs w:val="20"/>
              </w:rPr>
              <w:t>“</w:t>
            </w:r>
          </w:p>
        </w:tc>
        <w:tc>
          <w:tcPr>
            <w:tcW w:w="2548" w:type="pct"/>
          </w:tcPr>
          <w:p w14:paraId="53EEBED2" w14:textId="58B9CFDF" w:rsidR="00097136" w:rsidRPr="00D057AD" w:rsidRDefault="00097136" w:rsidP="00097136">
            <w:pPr>
              <w:contextualSpacing/>
              <w:jc w:val="both"/>
              <w:rPr>
                <w:rFonts w:ascii="Arial" w:hAnsi="Arial" w:cs="Arial"/>
                <w:sz w:val="20"/>
                <w:szCs w:val="20"/>
              </w:rPr>
            </w:pPr>
          </w:p>
        </w:tc>
      </w:tr>
      <w:tr w:rsidR="004A2AA3" w:rsidRPr="00D057AD" w14:paraId="05152DF5" w14:textId="77777777" w:rsidTr="00420443">
        <w:trPr>
          <w:trHeight w:val="20"/>
        </w:trPr>
        <w:tc>
          <w:tcPr>
            <w:tcW w:w="5000" w:type="pct"/>
            <w:gridSpan w:val="2"/>
            <w:shd w:val="clear" w:color="auto" w:fill="9CC2E5" w:themeFill="accent5" w:themeFillTint="99"/>
          </w:tcPr>
          <w:p w14:paraId="2B80BE67" w14:textId="7598F9AB" w:rsidR="004A2AA3" w:rsidRPr="00D057AD" w:rsidRDefault="004A2AA3" w:rsidP="00097136">
            <w:pPr>
              <w:contextualSpacing/>
              <w:jc w:val="both"/>
              <w:rPr>
                <w:rFonts w:ascii="Arial" w:hAnsi="Arial" w:cs="Arial"/>
                <w:b/>
                <w:bCs/>
                <w:sz w:val="20"/>
                <w:szCs w:val="20"/>
              </w:rPr>
            </w:pPr>
            <w:r w:rsidRPr="00D057AD">
              <w:rPr>
                <w:rFonts w:ascii="Arial" w:hAnsi="Arial" w:cs="Arial"/>
                <w:b/>
                <w:bCs/>
                <w:sz w:val="20"/>
                <w:szCs w:val="20"/>
              </w:rPr>
              <w:t>Viešosios ir biudžetinės įstaigos</w:t>
            </w:r>
          </w:p>
        </w:tc>
      </w:tr>
      <w:tr w:rsidR="004A2AA3" w:rsidRPr="00D057AD" w14:paraId="24275065" w14:textId="77777777" w:rsidTr="00420443">
        <w:trPr>
          <w:cnfStyle w:val="000000100000" w:firstRow="0" w:lastRow="0" w:firstColumn="0" w:lastColumn="0" w:oddVBand="0" w:evenVBand="0" w:oddHBand="1" w:evenHBand="0" w:firstRowFirstColumn="0" w:firstRowLastColumn="0" w:lastRowFirstColumn="0" w:lastRowLastColumn="0"/>
          <w:trHeight w:val="20"/>
        </w:trPr>
        <w:tc>
          <w:tcPr>
            <w:tcW w:w="2452" w:type="pct"/>
          </w:tcPr>
          <w:p w14:paraId="2DA66538" w14:textId="74D0D8A2" w:rsidR="004A2AA3" w:rsidRPr="00D057AD" w:rsidRDefault="004A2AA3" w:rsidP="004A2AA3">
            <w:pPr>
              <w:jc w:val="both"/>
              <w:rPr>
                <w:rFonts w:ascii="Arial" w:hAnsi="Arial" w:cs="Arial"/>
                <w:sz w:val="20"/>
                <w:szCs w:val="20"/>
              </w:rPr>
            </w:pPr>
            <w:r w:rsidRPr="00D057AD">
              <w:rPr>
                <w:rFonts w:ascii="Arial" w:hAnsi="Arial" w:cs="Arial"/>
                <w:sz w:val="20"/>
                <w:szCs w:val="20"/>
              </w:rPr>
              <w:t>Kėdainių bendruomenės socialinis centras</w:t>
            </w:r>
          </w:p>
        </w:tc>
        <w:tc>
          <w:tcPr>
            <w:tcW w:w="2548" w:type="pct"/>
          </w:tcPr>
          <w:p w14:paraId="6385EECE" w14:textId="0F214F12" w:rsidR="004A2AA3" w:rsidRPr="00D057AD" w:rsidRDefault="00544B3C" w:rsidP="004A2AA3">
            <w:pPr>
              <w:contextualSpacing/>
              <w:jc w:val="both"/>
              <w:rPr>
                <w:rFonts w:ascii="Arial" w:hAnsi="Arial" w:cs="Arial"/>
                <w:sz w:val="20"/>
                <w:szCs w:val="20"/>
              </w:rPr>
            </w:pPr>
            <w:r w:rsidRPr="00D057AD">
              <w:rPr>
                <w:rFonts w:ascii="Arial" w:hAnsi="Arial" w:cs="Arial"/>
                <w:sz w:val="20"/>
                <w:szCs w:val="20"/>
              </w:rPr>
              <w:t>Kėdainių Juozo Paukštelio progimnazija</w:t>
            </w:r>
          </w:p>
        </w:tc>
      </w:tr>
      <w:tr w:rsidR="00544B3C" w:rsidRPr="00D057AD" w14:paraId="40CB585C" w14:textId="77777777" w:rsidTr="00420443">
        <w:trPr>
          <w:trHeight w:val="20"/>
        </w:trPr>
        <w:tc>
          <w:tcPr>
            <w:tcW w:w="2452" w:type="pct"/>
          </w:tcPr>
          <w:p w14:paraId="160CD9D3" w14:textId="0B3DC855" w:rsidR="00544B3C" w:rsidRPr="00D057AD" w:rsidRDefault="00544B3C" w:rsidP="00544B3C">
            <w:pPr>
              <w:jc w:val="both"/>
              <w:rPr>
                <w:rFonts w:ascii="Arial" w:hAnsi="Arial" w:cs="Arial"/>
                <w:sz w:val="20"/>
                <w:szCs w:val="20"/>
              </w:rPr>
            </w:pPr>
            <w:r w:rsidRPr="00D057AD">
              <w:rPr>
                <w:rFonts w:ascii="Arial" w:hAnsi="Arial" w:cs="Arial"/>
                <w:sz w:val="20"/>
                <w:szCs w:val="20"/>
              </w:rPr>
              <w:t>Kėdainių pagalbos šeimai centras</w:t>
            </w:r>
          </w:p>
        </w:tc>
        <w:tc>
          <w:tcPr>
            <w:tcW w:w="2548" w:type="pct"/>
          </w:tcPr>
          <w:p w14:paraId="060D2183" w14:textId="6C14BBC4" w:rsidR="00544B3C" w:rsidRPr="00D057AD" w:rsidRDefault="00544B3C" w:rsidP="00544B3C">
            <w:pPr>
              <w:contextualSpacing/>
              <w:jc w:val="both"/>
              <w:rPr>
                <w:rFonts w:ascii="Arial" w:hAnsi="Arial" w:cs="Arial"/>
                <w:sz w:val="20"/>
                <w:szCs w:val="20"/>
              </w:rPr>
            </w:pPr>
            <w:r w:rsidRPr="00D057AD">
              <w:rPr>
                <w:rFonts w:ascii="Arial" w:hAnsi="Arial" w:cs="Arial"/>
                <w:sz w:val="20"/>
                <w:szCs w:val="20"/>
              </w:rPr>
              <w:t>Kėdainių r. Dotnuvos pagrindinė mokykla</w:t>
            </w:r>
          </w:p>
        </w:tc>
      </w:tr>
      <w:tr w:rsidR="00544B3C" w:rsidRPr="00D057AD" w14:paraId="0824483A" w14:textId="77777777" w:rsidTr="00420443">
        <w:trPr>
          <w:cnfStyle w:val="000000100000" w:firstRow="0" w:lastRow="0" w:firstColumn="0" w:lastColumn="0" w:oddVBand="0" w:evenVBand="0" w:oddHBand="1" w:evenHBand="0" w:firstRowFirstColumn="0" w:firstRowLastColumn="0" w:lastRowFirstColumn="0" w:lastRowLastColumn="0"/>
          <w:trHeight w:val="20"/>
        </w:trPr>
        <w:tc>
          <w:tcPr>
            <w:tcW w:w="2452" w:type="pct"/>
          </w:tcPr>
          <w:p w14:paraId="1343FA53" w14:textId="6F1232DC" w:rsidR="00544B3C" w:rsidRPr="00D057AD" w:rsidRDefault="00544B3C" w:rsidP="00544B3C">
            <w:pPr>
              <w:jc w:val="both"/>
              <w:rPr>
                <w:rFonts w:ascii="Arial" w:hAnsi="Arial" w:cs="Arial"/>
                <w:sz w:val="20"/>
                <w:szCs w:val="20"/>
              </w:rPr>
            </w:pPr>
            <w:r w:rsidRPr="00D057AD">
              <w:rPr>
                <w:rFonts w:ascii="Arial" w:hAnsi="Arial" w:cs="Arial"/>
                <w:sz w:val="20"/>
                <w:szCs w:val="20"/>
              </w:rPr>
              <w:t>Dotnuvos slaugos namai</w:t>
            </w:r>
          </w:p>
        </w:tc>
        <w:tc>
          <w:tcPr>
            <w:tcW w:w="2548" w:type="pct"/>
          </w:tcPr>
          <w:p w14:paraId="31E70E81" w14:textId="5303B48A" w:rsidR="00544B3C" w:rsidRPr="00D057AD" w:rsidRDefault="00544B3C" w:rsidP="00544B3C">
            <w:pPr>
              <w:contextualSpacing/>
              <w:jc w:val="both"/>
              <w:rPr>
                <w:rFonts w:ascii="Arial" w:hAnsi="Arial" w:cs="Arial"/>
                <w:sz w:val="20"/>
                <w:szCs w:val="20"/>
              </w:rPr>
            </w:pPr>
            <w:r w:rsidRPr="00D057AD">
              <w:rPr>
                <w:rFonts w:ascii="Arial" w:hAnsi="Arial" w:cs="Arial"/>
                <w:sz w:val="20"/>
                <w:szCs w:val="20"/>
              </w:rPr>
              <w:t>Kėdainių r. Labūnavos pagrindinė mokykla</w:t>
            </w:r>
          </w:p>
        </w:tc>
      </w:tr>
      <w:tr w:rsidR="00544B3C" w:rsidRPr="00D057AD" w14:paraId="7FEDECA4" w14:textId="77777777" w:rsidTr="00420443">
        <w:trPr>
          <w:trHeight w:val="20"/>
        </w:trPr>
        <w:tc>
          <w:tcPr>
            <w:tcW w:w="2452" w:type="pct"/>
          </w:tcPr>
          <w:p w14:paraId="72F398FB" w14:textId="1C894D74" w:rsidR="00544B3C" w:rsidRPr="00D057AD" w:rsidRDefault="00544B3C" w:rsidP="00544B3C">
            <w:pPr>
              <w:jc w:val="both"/>
              <w:rPr>
                <w:rFonts w:ascii="Arial" w:hAnsi="Arial" w:cs="Arial"/>
                <w:sz w:val="20"/>
                <w:szCs w:val="20"/>
              </w:rPr>
            </w:pPr>
            <w:r w:rsidRPr="00D057AD">
              <w:rPr>
                <w:rFonts w:ascii="Arial" w:hAnsi="Arial" w:cs="Arial"/>
                <w:sz w:val="20"/>
                <w:szCs w:val="20"/>
              </w:rPr>
              <w:t>Josvainių socialinis ir ugdymo centras</w:t>
            </w:r>
          </w:p>
        </w:tc>
        <w:tc>
          <w:tcPr>
            <w:tcW w:w="2548" w:type="pct"/>
          </w:tcPr>
          <w:p w14:paraId="0640D311" w14:textId="53012127" w:rsidR="00544B3C" w:rsidRPr="00D057AD" w:rsidRDefault="00544B3C" w:rsidP="00544B3C">
            <w:pPr>
              <w:contextualSpacing/>
              <w:jc w:val="both"/>
              <w:rPr>
                <w:rFonts w:ascii="Arial" w:hAnsi="Arial" w:cs="Arial"/>
                <w:sz w:val="20"/>
                <w:szCs w:val="20"/>
              </w:rPr>
            </w:pPr>
            <w:r w:rsidRPr="00D057AD">
              <w:rPr>
                <w:rFonts w:ascii="Arial" w:hAnsi="Arial" w:cs="Arial"/>
                <w:sz w:val="20"/>
                <w:szCs w:val="20"/>
              </w:rPr>
              <w:t>Kėdainių r. Miegėnų pagrindinė mokykla</w:t>
            </w:r>
          </w:p>
        </w:tc>
      </w:tr>
      <w:tr w:rsidR="00544B3C" w:rsidRPr="00D057AD" w14:paraId="550CAA88" w14:textId="77777777" w:rsidTr="00420443">
        <w:trPr>
          <w:cnfStyle w:val="000000100000" w:firstRow="0" w:lastRow="0" w:firstColumn="0" w:lastColumn="0" w:oddVBand="0" w:evenVBand="0" w:oddHBand="1" w:evenHBand="0" w:firstRowFirstColumn="0" w:firstRowLastColumn="0" w:lastRowFirstColumn="0" w:lastRowLastColumn="0"/>
          <w:trHeight w:val="20"/>
        </w:trPr>
        <w:tc>
          <w:tcPr>
            <w:tcW w:w="2452" w:type="pct"/>
          </w:tcPr>
          <w:p w14:paraId="298904D4" w14:textId="7A084C6C" w:rsidR="00544B3C" w:rsidRPr="00D057AD" w:rsidRDefault="00544B3C" w:rsidP="00544B3C">
            <w:pPr>
              <w:jc w:val="both"/>
              <w:rPr>
                <w:rFonts w:ascii="Arial" w:hAnsi="Arial" w:cs="Arial"/>
                <w:sz w:val="20"/>
                <w:szCs w:val="20"/>
              </w:rPr>
            </w:pPr>
            <w:r w:rsidRPr="00D057AD">
              <w:rPr>
                <w:rFonts w:ascii="Arial" w:hAnsi="Arial" w:cs="Arial"/>
                <w:sz w:val="20"/>
                <w:szCs w:val="20"/>
              </w:rPr>
              <w:t>Šėtos socialinis ir ugdymo centras</w:t>
            </w:r>
          </w:p>
        </w:tc>
        <w:tc>
          <w:tcPr>
            <w:tcW w:w="2548" w:type="pct"/>
          </w:tcPr>
          <w:p w14:paraId="088AEF58" w14:textId="508487D2" w:rsidR="00544B3C" w:rsidRPr="00D057AD" w:rsidRDefault="00544B3C" w:rsidP="00544B3C">
            <w:pPr>
              <w:contextualSpacing/>
              <w:jc w:val="both"/>
              <w:rPr>
                <w:rFonts w:ascii="Arial" w:hAnsi="Arial" w:cs="Arial"/>
                <w:sz w:val="20"/>
                <w:szCs w:val="20"/>
              </w:rPr>
            </w:pPr>
            <w:r w:rsidRPr="00D057AD">
              <w:rPr>
                <w:rFonts w:ascii="Arial" w:hAnsi="Arial" w:cs="Arial"/>
                <w:sz w:val="20"/>
                <w:szCs w:val="20"/>
              </w:rPr>
              <w:t xml:space="preserve">Kėdainių r. Surviliškio Vinco Svirskio </w:t>
            </w:r>
            <w:proofErr w:type="spellStart"/>
            <w:r w:rsidRPr="00D057AD">
              <w:rPr>
                <w:rFonts w:ascii="Arial" w:hAnsi="Arial" w:cs="Arial"/>
                <w:sz w:val="20"/>
                <w:szCs w:val="20"/>
              </w:rPr>
              <w:t>pagr</w:t>
            </w:r>
            <w:proofErr w:type="spellEnd"/>
            <w:r w:rsidRPr="00D057AD">
              <w:rPr>
                <w:rFonts w:ascii="Arial" w:hAnsi="Arial" w:cs="Arial"/>
                <w:sz w:val="20"/>
                <w:szCs w:val="20"/>
              </w:rPr>
              <w:t>. mokykla</w:t>
            </w:r>
          </w:p>
        </w:tc>
      </w:tr>
      <w:tr w:rsidR="00544B3C" w:rsidRPr="00D057AD" w14:paraId="19860B97" w14:textId="77777777" w:rsidTr="00420443">
        <w:trPr>
          <w:trHeight w:val="20"/>
        </w:trPr>
        <w:tc>
          <w:tcPr>
            <w:tcW w:w="2452" w:type="pct"/>
          </w:tcPr>
          <w:p w14:paraId="61F6F9A6" w14:textId="60D55CF0" w:rsidR="00544B3C" w:rsidRPr="00D057AD" w:rsidRDefault="00544B3C" w:rsidP="00544B3C">
            <w:pPr>
              <w:jc w:val="both"/>
              <w:rPr>
                <w:rFonts w:ascii="Arial" w:hAnsi="Arial" w:cs="Arial"/>
                <w:sz w:val="20"/>
                <w:szCs w:val="20"/>
              </w:rPr>
            </w:pPr>
            <w:r w:rsidRPr="00D057AD">
              <w:rPr>
                <w:rFonts w:ascii="Arial" w:hAnsi="Arial" w:cs="Arial"/>
                <w:sz w:val="20"/>
                <w:szCs w:val="20"/>
              </w:rPr>
              <w:t>Mikalojaus Daukšos viešoji biblioteka</w:t>
            </w:r>
          </w:p>
        </w:tc>
        <w:tc>
          <w:tcPr>
            <w:tcW w:w="2548" w:type="pct"/>
          </w:tcPr>
          <w:p w14:paraId="5AD431C4" w14:textId="7D2F759F" w:rsidR="00544B3C" w:rsidRPr="00D057AD" w:rsidRDefault="00544B3C" w:rsidP="00544B3C">
            <w:pPr>
              <w:contextualSpacing/>
              <w:jc w:val="both"/>
              <w:rPr>
                <w:rFonts w:ascii="Arial" w:hAnsi="Arial" w:cs="Arial"/>
                <w:sz w:val="20"/>
                <w:szCs w:val="20"/>
              </w:rPr>
            </w:pPr>
            <w:r w:rsidRPr="00D057AD">
              <w:rPr>
                <w:rFonts w:ascii="Arial" w:hAnsi="Arial" w:cs="Arial"/>
                <w:sz w:val="20"/>
                <w:szCs w:val="20"/>
              </w:rPr>
              <w:t>Kėdainių „Spindulio“ mokykla</w:t>
            </w:r>
          </w:p>
        </w:tc>
      </w:tr>
      <w:tr w:rsidR="00544B3C" w:rsidRPr="00D057AD" w14:paraId="7DA420D1" w14:textId="77777777" w:rsidTr="00420443">
        <w:trPr>
          <w:cnfStyle w:val="000000100000" w:firstRow="0" w:lastRow="0" w:firstColumn="0" w:lastColumn="0" w:oddVBand="0" w:evenVBand="0" w:oddHBand="1" w:evenHBand="0" w:firstRowFirstColumn="0" w:firstRowLastColumn="0" w:lastRowFirstColumn="0" w:lastRowLastColumn="0"/>
          <w:trHeight w:val="20"/>
        </w:trPr>
        <w:tc>
          <w:tcPr>
            <w:tcW w:w="2452" w:type="pct"/>
          </w:tcPr>
          <w:p w14:paraId="46775C19" w14:textId="6FEA17D3" w:rsidR="00544B3C" w:rsidRPr="00D057AD" w:rsidRDefault="00544B3C" w:rsidP="00544B3C">
            <w:pPr>
              <w:jc w:val="both"/>
              <w:rPr>
                <w:rFonts w:ascii="Arial" w:hAnsi="Arial" w:cs="Arial"/>
                <w:sz w:val="20"/>
                <w:szCs w:val="20"/>
              </w:rPr>
            </w:pPr>
            <w:r w:rsidRPr="00D057AD">
              <w:rPr>
                <w:rFonts w:ascii="Arial" w:hAnsi="Arial" w:cs="Arial"/>
                <w:sz w:val="20"/>
                <w:szCs w:val="20"/>
              </w:rPr>
              <w:t>Kėdainių krašto muziejus</w:t>
            </w:r>
          </w:p>
        </w:tc>
        <w:tc>
          <w:tcPr>
            <w:tcW w:w="2548" w:type="pct"/>
          </w:tcPr>
          <w:p w14:paraId="6C15066B" w14:textId="5CE9F75A" w:rsidR="00544B3C" w:rsidRPr="00D057AD" w:rsidRDefault="00544B3C" w:rsidP="00544B3C">
            <w:pPr>
              <w:contextualSpacing/>
              <w:jc w:val="both"/>
              <w:rPr>
                <w:rFonts w:ascii="Arial" w:hAnsi="Arial" w:cs="Arial"/>
                <w:sz w:val="20"/>
                <w:szCs w:val="20"/>
              </w:rPr>
            </w:pPr>
            <w:r w:rsidRPr="00D057AD">
              <w:rPr>
                <w:rFonts w:ascii="Arial" w:hAnsi="Arial" w:cs="Arial"/>
                <w:sz w:val="20"/>
                <w:szCs w:val="20"/>
              </w:rPr>
              <w:t>Kėdainių r. Vilainių mokykla-darželis „Obelėlė“</w:t>
            </w:r>
          </w:p>
        </w:tc>
      </w:tr>
      <w:tr w:rsidR="00544B3C" w:rsidRPr="00D057AD" w14:paraId="6718CE66" w14:textId="77777777" w:rsidTr="00420443">
        <w:trPr>
          <w:trHeight w:val="20"/>
        </w:trPr>
        <w:tc>
          <w:tcPr>
            <w:tcW w:w="2452" w:type="pct"/>
          </w:tcPr>
          <w:p w14:paraId="1C8BEC23" w14:textId="4BDAC44C" w:rsidR="00544B3C" w:rsidRPr="00D057AD" w:rsidRDefault="00544B3C" w:rsidP="00544B3C">
            <w:pPr>
              <w:jc w:val="both"/>
              <w:rPr>
                <w:rFonts w:ascii="Arial" w:hAnsi="Arial" w:cs="Arial"/>
                <w:sz w:val="20"/>
                <w:szCs w:val="20"/>
              </w:rPr>
            </w:pPr>
            <w:r w:rsidRPr="00D057AD">
              <w:rPr>
                <w:rFonts w:ascii="Arial" w:hAnsi="Arial" w:cs="Arial"/>
                <w:sz w:val="20"/>
                <w:szCs w:val="20"/>
              </w:rPr>
              <w:t>Akademijos kultūros centras</w:t>
            </w:r>
          </w:p>
        </w:tc>
        <w:tc>
          <w:tcPr>
            <w:tcW w:w="2548" w:type="pct"/>
          </w:tcPr>
          <w:p w14:paraId="3EEEB815" w14:textId="0097DFA9" w:rsidR="00544B3C" w:rsidRPr="00D057AD" w:rsidRDefault="00544B3C" w:rsidP="00544B3C">
            <w:pPr>
              <w:contextualSpacing/>
              <w:jc w:val="both"/>
              <w:rPr>
                <w:rFonts w:ascii="Arial" w:hAnsi="Arial" w:cs="Arial"/>
                <w:sz w:val="20"/>
                <w:szCs w:val="20"/>
              </w:rPr>
            </w:pPr>
            <w:r w:rsidRPr="00D057AD">
              <w:rPr>
                <w:rFonts w:ascii="Arial" w:hAnsi="Arial" w:cs="Arial"/>
                <w:sz w:val="20"/>
                <w:szCs w:val="20"/>
              </w:rPr>
              <w:t>Kėdainių lopšelis-darželis „Aviliukas“</w:t>
            </w:r>
          </w:p>
        </w:tc>
      </w:tr>
      <w:tr w:rsidR="00544B3C" w:rsidRPr="00D057AD" w14:paraId="6AD54868" w14:textId="77777777" w:rsidTr="00420443">
        <w:trPr>
          <w:cnfStyle w:val="000000100000" w:firstRow="0" w:lastRow="0" w:firstColumn="0" w:lastColumn="0" w:oddVBand="0" w:evenVBand="0" w:oddHBand="1" w:evenHBand="0" w:firstRowFirstColumn="0" w:firstRowLastColumn="0" w:lastRowFirstColumn="0" w:lastRowLastColumn="0"/>
          <w:trHeight w:val="20"/>
        </w:trPr>
        <w:tc>
          <w:tcPr>
            <w:tcW w:w="2452" w:type="pct"/>
          </w:tcPr>
          <w:p w14:paraId="3DB317EA" w14:textId="05C4E9FA" w:rsidR="00544B3C" w:rsidRPr="00D057AD" w:rsidRDefault="00544B3C" w:rsidP="00544B3C">
            <w:pPr>
              <w:jc w:val="both"/>
              <w:rPr>
                <w:rFonts w:ascii="Arial" w:hAnsi="Arial" w:cs="Arial"/>
                <w:sz w:val="20"/>
                <w:szCs w:val="20"/>
              </w:rPr>
            </w:pPr>
            <w:r w:rsidRPr="00D057AD">
              <w:rPr>
                <w:rFonts w:ascii="Arial" w:hAnsi="Arial" w:cs="Arial"/>
                <w:sz w:val="20"/>
                <w:szCs w:val="20"/>
              </w:rPr>
              <w:t>Josvainių kultūros centras</w:t>
            </w:r>
          </w:p>
        </w:tc>
        <w:tc>
          <w:tcPr>
            <w:tcW w:w="2548" w:type="pct"/>
          </w:tcPr>
          <w:p w14:paraId="1AA94553" w14:textId="3D7CF8FD" w:rsidR="00544B3C" w:rsidRPr="00D057AD" w:rsidRDefault="00544B3C" w:rsidP="00544B3C">
            <w:pPr>
              <w:contextualSpacing/>
              <w:jc w:val="both"/>
              <w:rPr>
                <w:rFonts w:ascii="Arial" w:hAnsi="Arial" w:cs="Arial"/>
                <w:sz w:val="20"/>
                <w:szCs w:val="20"/>
              </w:rPr>
            </w:pPr>
            <w:r w:rsidRPr="00D057AD">
              <w:rPr>
                <w:rFonts w:ascii="Arial" w:hAnsi="Arial" w:cs="Arial"/>
                <w:sz w:val="20"/>
                <w:szCs w:val="20"/>
              </w:rPr>
              <w:t>Kėdainių lopšelis-darželis „Puriena“</w:t>
            </w:r>
          </w:p>
        </w:tc>
      </w:tr>
      <w:tr w:rsidR="00544B3C" w:rsidRPr="00D057AD" w14:paraId="50E08004" w14:textId="77777777" w:rsidTr="00420443">
        <w:trPr>
          <w:trHeight w:val="20"/>
        </w:trPr>
        <w:tc>
          <w:tcPr>
            <w:tcW w:w="2452" w:type="pct"/>
          </w:tcPr>
          <w:p w14:paraId="1347B405" w14:textId="05FC92B7" w:rsidR="00544B3C" w:rsidRPr="00D057AD" w:rsidRDefault="00544B3C" w:rsidP="00544B3C">
            <w:pPr>
              <w:jc w:val="both"/>
              <w:rPr>
                <w:rFonts w:ascii="Arial" w:hAnsi="Arial" w:cs="Arial"/>
                <w:sz w:val="20"/>
                <w:szCs w:val="20"/>
              </w:rPr>
            </w:pPr>
            <w:r w:rsidRPr="00D057AD">
              <w:rPr>
                <w:rFonts w:ascii="Arial" w:hAnsi="Arial" w:cs="Arial"/>
                <w:sz w:val="20"/>
                <w:szCs w:val="20"/>
              </w:rPr>
              <w:t>Kėdainių kultūros centras</w:t>
            </w:r>
          </w:p>
        </w:tc>
        <w:tc>
          <w:tcPr>
            <w:tcW w:w="2548" w:type="pct"/>
          </w:tcPr>
          <w:p w14:paraId="40D1EF92" w14:textId="1CA934F4" w:rsidR="00544B3C" w:rsidRPr="00D057AD" w:rsidRDefault="00544B3C" w:rsidP="00544B3C">
            <w:pPr>
              <w:contextualSpacing/>
              <w:jc w:val="both"/>
              <w:rPr>
                <w:rFonts w:ascii="Arial" w:hAnsi="Arial" w:cs="Arial"/>
                <w:sz w:val="20"/>
                <w:szCs w:val="20"/>
              </w:rPr>
            </w:pPr>
            <w:r w:rsidRPr="00D057AD">
              <w:rPr>
                <w:rFonts w:ascii="Arial" w:hAnsi="Arial" w:cs="Arial"/>
                <w:sz w:val="20"/>
                <w:szCs w:val="20"/>
              </w:rPr>
              <w:t>Kėdainių lopšelis-darželis „Vaikystė“</w:t>
            </w:r>
          </w:p>
        </w:tc>
      </w:tr>
      <w:tr w:rsidR="00544B3C" w:rsidRPr="00D057AD" w14:paraId="73B4D37B" w14:textId="77777777" w:rsidTr="00420443">
        <w:trPr>
          <w:cnfStyle w:val="000000100000" w:firstRow="0" w:lastRow="0" w:firstColumn="0" w:lastColumn="0" w:oddVBand="0" w:evenVBand="0" w:oddHBand="1" w:evenHBand="0" w:firstRowFirstColumn="0" w:firstRowLastColumn="0" w:lastRowFirstColumn="0" w:lastRowLastColumn="0"/>
          <w:trHeight w:val="20"/>
        </w:trPr>
        <w:tc>
          <w:tcPr>
            <w:tcW w:w="2452" w:type="pct"/>
          </w:tcPr>
          <w:p w14:paraId="4F9BFA56" w14:textId="52545251" w:rsidR="00544B3C" w:rsidRPr="00D057AD" w:rsidRDefault="00544B3C" w:rsidP="00544B3C">
            <w:pPr>
              <w:jc w:val="both"/>
              <w:rPr>
                <w:rFonts w:ascii="Arial" w:hAnsi="Arial" w:cs="Arial"/>
                <w:sz w:val="20"/>
                <w:szCs w:val="20"/>
              </w:rPr>
            </w:pPr>
            <w:r w:rsidRPr="00D057AD">
              <w:rPr>
                <w:rFonts w:ascii="Arial" w:hAnsi="Arial" w:cs="Arial"/>
                <w:sz w:val="20"/>
                <w:szCs w:val="20"/>
              </w:rPr>
              <w:t>Krakių kultūros centras</w:t>
            </w:r>
          </w:p>
        </w:tc>
        <w:tc>
          <w:tcPr>
            <w:tcW w:w="2548" w:type="pct"/>
          </w:tcPr>
          <w:p w14:paraId="2DDF89C3" w14:textId="264F915B" w:rsidR="00544B3C" w:rsidRPr="00D057AD" w:rsidRDefault="00544B3C" w:rsidP="00544B3C">
            <w:pPr>
              <w:contextualSpacing/>
              <w:jc w:val="both"/>
              <w:rPr>
                <w:rFonts w:ascii="Arial" w:hAnsi="Arial" w:cs="Arial"/>
                <w:sz w:val="20"/>
                <w:szCs w:val="20"/>
              </w:rPr>
            </w:pPr>
            <w:r w:rsidRPr="00D057AD">
              <w:rPr>
                <w:rFonts w:ascii="Arial" w:hAnsi="Arial" w:cs="Arial"/>
                <w:sz w:val="20"/>
                <w:szCs w:val="20"/>
              </w:rPr>
              <w:t>Kėdainių lopšelis-darželis „Žilvitis“</w:t>
            </w:r>
          </w:p>
        </w:tc>
      </w:tr>
      <w:tr w:rsidR="00544B3C" w:rsidRPr="00D057AD" w14:paraId="14F39676" w14:textId="77777777" w:rsidTr="00420443">
        <w:trPr>
          <w:trHeight w:val="20"/>
        </w:trPr>
        <w:tc>
          <w:tcPr>
            <w:tcW w:w="2452" w:type="pct"/>
          </w:tcPr>
          <w:p w14:paraId="7B22071F" w14:textId="4F5A1F5D" w:rsidR="00544B3C" w:rsidRPr="00D057AD" w:rsidRDefault="00544B3C" w:rsidP="00544B3C">
            <w:pPr>
              <w:jc w:val="both"/>
              <w:rPr>
                <w:rFonts w:ascii="Arial" w:hAnsi="Arial" w:cs="Arial"/>
                <w:sz w:val="20"/>
                <w:szCs w:val="20"/>
              </w:rPr>
            </w:pPr>
            <w:r w:rsidRPr="00D057AD">
              <w:rPr>
                <w:rFonts w:ascii="Arial" w:hAnsi="Arial" w:cs="Arial"/>
                <w:sz w:val="20"/>
                <w:szCs w:val="20"/>
              </w:rPr>
              <w:t>Šėtos kultūros centras</w:t>
            </w:r>
          </w:p>
        </w:tc>
        <w:tc>
          <w:tcPr>
            <w:tcW w:w="2548" w:type="pct"/>
          </w:tcPr>
          <w:p w14:paraId="637830C3" w14:textId="0D39244E" w:rsidR="00544B3C" w:rsidRPr="00D057AD" w:rsidRDefault="00544B3C" w:rsidP="00544B3C">
            <w:pPr>
              <w:contextualSpacing/>
              <w:jc w:val="both"/>
              <w:rPr>
                <w:rFonts w:ascii="Arial" w:hAnsi="Arial" w:cs="Arial"/>
                <w:sz w:val="20"/>
                <w:szCs w:val="20"/>
              </w:rPr>
            </w:pPr>
            <w:r w:rsidRPr="00D057AD">
              <w:rPr>
                <w:rFonts w:ascii="Arial" w:hAnsi="Arial" w:cs="Arial"/>
                <w:sz w:val="20"/>
                <w:szCs w:val="20"/>
              </w:rPr>
              <w:t>Kėdainių lopšelis-darželis „Pasaka“</w:t>
            </w:r>
          </w:p>
        </w:tc>
      </w:tr>
      <w:tr w:rsidR="00544B3C" w:rsidRPr="00D057AD" w14:paraId="407CB764" w14:textId="77777777" w:rsidTr="00420443">
        <w:trPr>
          <w:cnfStyle w:val="000000100000" w:firstRow="0" w:lastRow="0" w:firstColumn="0" w:lastColumn="0" w:oddVBand="0" w:evenVBand="0" w:oddHBand="1" w:evenHBand="0" w:firstRowFirstColumn="0" w:firstRowLastColumn="0" w:lastRowFirstColumn="0" w:lastRowLastColumn="0"/>
          <w:trHeight w:val="20"/>
        </w:trPr>
        <w:tc>
          <w:tcPr>
            <w:tcW w:w="2452" w:type="pct"/>
          </w:tcPr>
          <w:p w14:paraId="41236E87" w14:textId="01B1E06B" w:rsidR="00544B3C" w:rsidRPr="00D057AD" w:rsidRDefault="00544B3C" w:rsidP="00544B3C">
            <w:pPr>
              <w:jc w:val="both"/>
              <w:rPr>
                <w:rFonts w:ascii="Arial" w:hAnsi="Arial" w:cs="Arial"/>
                <w:sz w:val="20"/>
                <w:szCs w:val="20"/>
              </w:rPr>
            </w:pPr>
            <w:r w:rsidRPr="00D057AD">
              <w:rPr>
                <w:rFonts w:ascii="Arial" w:hAnsi="Arial" w:cs="Arial"/>
                <w:sz w:val="20"/>
                <w:szCs w:val="20"/>
              </w:rPr>
              <w:t>Truskavos kultūros centras</w:t>
            </w:r>
          </w:p>
        </w:tc>
        <w:tc>
          <w:tcPr>
            <w:tcW w:w="2548" w:type="pct"/>
          </w:tcPr>
          <w:p w14:paraId="07541A2C" w14:textId="405624EA" w:rsidR="00544B3C" w:rsidRPr="00D057AD" w:rsidRDefault="00544B3C" w:rsidP="00544B3C">
            <w:pPr>
              <w:contextualSpacing/>
              <w:jc w:val="both"/>
              <w:rPr>
                <w:rFonts w:ascii="Arial" w:hAnsi="Arial" w:cs="Arial"/>
                <w:sz w:val="20"/>
                <w:szCs w:val="20"/>
              </w:rPr>
            </w:pPr>
            <w:r w:rsidRPr="00D057AD">
              <w:rPr>
                <w:rFonts w:ascii="Arial" w:hAnsi="Arial" w:cs="Arial"/>
                <w:sz w:val="20"/>
                <w:szCs w:val="20"/>
              </w:rPr>
              <w:t>Kėdainių lopšelis-darželis „Vyturėlis“</w:t>
            </w:r>
          </w:p>
        </w:tc>
      </w:tr>
      <w:tr w:rsidR="00544B3C" w:rsidRPr="00D057AD" w14:paraId="31BDBE7B" w14:textId="77777777" w:rsidTr="00420443">
        <w:trPr>
          <w:trHeight w:val="20"/>
        </w:trPr>
        <w:tc>
          <w:tcPr>
            <w:tcW w:w="2452" w:type="pct"/>
          </w:tcPr>
          <w:p w14:paraId="0B945405" w14:textId="3571150C" w:rsidR="00544B3C" w:rsidRPr="00D057AD" w:rsidRDefault="00544B3C" w:rsidP="00544B3C">
            <w:pPr>
              <w:jc w:val="both"/>
              <w:rPr>
                <w:rFonts w:ascii="Arial" w:hAnsi="Arial" w:cs="Arial"/>
                <w:sz w:val="20"/>
                <w:szCs w:val="20"/>
              </w:rPr>
            </w:pPr>
            <w:r w:rsidRPr="00D057AD">
              <w:rPr>
                <w:rFonts w:ascii="Arial" w:hAnsi="Arial" w:cs="Arial"/>
                <w:sz w:val="20"/>
                <w:szCs w:val="20"/>
              </w:rPr>
              <w:t>Kėdainių r. savivaldybės priešgaisrinė tarnyba</w:t>
            </w:r>
          </w:p>
        </w:tc>
        <w:tc>
          <w:tcPr>
            <w:tcW w:w="2548" w:type="pct"/>
          </w:tcPr>
          <w:p w14:paraId="5467EB61" w14:textId="162FEAFB" w:rsidR="00544B3C" w:rsidRPr="00D057AD" w:rsidRDefault="00544B3C" w:rsidP="00544B3C">
            <w:pPr>
              <w:contextualSpacing/>
              <w:jc w:val="both"/>
              <w:rPr>
                <w:rFonts w:ascii="Arial" w:hAnsi="Arial" w:cs="Arial"/>
                <w:sz w:val="20"/>
                <w:szCs w:val="20"/>
              </w:rPr>
            </w:pPr>
            <w:r w:rsidRPr="00D057AD">
              <w:rPr>
                <w:rFonts w:ascii="Arial" w:hAnsi="Arial" w:cs="Arial"/>
                <w:sz w:val="20"/>
                <w:szCs w:val="20"/>
              </w:rPr>
              <w:t>Kėdainių lopšelis-darželis „Varpelis“</w:t>
            </w:r>
          </w:p>
        </w:tc>
      </w:tr>
      <w:tr w:rsidR="00544B3C" w:rsidRPr="00D057AD" w14:paraId="56AE9C42" w14:textId="77777777" w:rsidTr="00420443">
        <w:trPr>
          <w:cnfStyle w:val="000000100000" w:firstRow="0" w:lastRow="0" w:firstColumn="0" w:lastColumn="0" w:oddVBand="0" w:evenVBand="0" w:oddHBand="1" w:evenHBand="0" w:firstRowFirstColumn="0" w:firstRowLastColumn="0" w:lastRowFirstColumn="0" w:lastRowLastColumn="0"/>
          <w:trHeight w:val="20"/>
        </w:trPr>
        <w:tc>
          <w:tcPr>
            <w:tcW w:w="2452" w:type="pct"/>
          </w:tcPr>
          <w:p w14:paraId="57415125" w14:textId="508E00A2" w:rsidR="00544B3C" w:rsidRPr="00D057AD" w:rsidRDefault="00544B3C" w:rsidP="00544B3C">
            <w:pPr>
              <w:jc w:val="both"/>
              <w:rPr>
                <w:rFonts w:ascii="Arial" w:hAnsi="Arial" w:cs="Arial"/>
                <w:sz w:val="20"/>
                <w:szCs w:val="20"/>
              </w:rPr>
            </w:pPr>
            <w:r w:rsidRPr="00D057AD">
              <w:rPr>
                <w:rFonts w:ascii="Arial" w:hAnsi="Arial" w:cs="Arial"/>
                <w:sz w:val="20"/>
                <w:szCs w:val="20"/>
              </w:rPr>
              <w:t>Visuomenės sveikatos biuras</w:t>
            </w:r>
          </w:p>
        </w:tc>
        <w:tc>
          <w:tcPr>
            <w:tcW w:w="2548" w:type="pct"/>
          </w:tcPr>
          <w:p w14:paraId="7FD2D7D2" w14:textId="7F0011FE" w:rsidR="00544B3C" w:rsidRPr="00D057AD" w:rsidRDefault="00544B3C" w:rsidP="00544B3C">
            <w:pPr>
              <w:contextualSpacing/>
              <w:jc w:val="both"/>
              <w:rPr>
                <w:rFonts w:ascii="Arial" w:hAnsi="Arial" w:cs="Arial"/>
                <w:sz w:val="20"/>
                <w:szCs w:val="20"/>
              </w:rPr>
            </w:pPr>
            <w:r w:rsidRPr="00D057AD">
              <w:rPr>
                <w:rFonts w:ascii="Arial" w:hAnsi="Arial" w:cs="Arial"/>
                <w:sz w:val="20"/>
                <w:szCs w:val="20"/>
              </w:rPr>
              <w:t>Kėdainių dailės mokykla</w:t>
            </w:r>
          </w:p>
        </w:tc>
      </w:tr>
      <w:tr w:rsidR="00544B3C" w:rsidRPr="00D057AD" w14:paraId="658B34C8" w14:textId="77777777" w:rsidTr="00420443">
        <w:trPr>
          <w:trHeight w:val="20"/>
        </w:trPr>
        <w:tc>
          <w:tcPr>
            <w:tcW w:w="2452" w:type="pct"/>
          </w:tcPr>
          <w:p w14:paraId="03AD6B51" w14:textId="02C12179" w:rsidR="00544B3C" w:rsidRPr="00D057AD" w:rsidRDefault="00544B3C" w:rsidP="00544B3C">
            <w:pPr>
              <w:jc w:val="both"/>
              <w:rPr>
                <w:rFonts w:ascii="Arial" w:hAnsi="Arial" w:cs="Arial"/>
                <w:sz w:val="20"/>
                <w:szCs w:val="20"/>
              </w:rPr>
            </w:pPr>
            <w:r w:rsidRPr="00D057AD">
              <w:rPr>
                <w:rFonts w:ascii="Arial" w:hAnsi="Arial" w:cs="Arial"/>
                <w:sz w:val="20"/>
                <w:szCs w:val="20"/>
              </w:rPr>
              <w:t>Kėdainių „Atžalyno“ gimnazija</w:t>
            </w:r>
          </w:p>
        </w:tc>
        <w:tc>
          <w:tcPr>
            <w:tcW w:w="2548" w:type="pct"/>
          </w:tcPr>
          <w:p w14:paraId="2EFAC603" w14:textId="1D600C39" w:rsidR="00544B3C" w:rsidRPr="00D057AD" w:rsidRDefault="00544B3C" w:rsidP="00544B3C">
            <w:pPr>
              <w:contextualSpacing/>
              <w:jc w:val="both"/>
              <w:rPr>
                <w:rFonts w:ascii="Arial" w:hAnsi="Arial" w:cs="Arial"/>
                <w:sz w:val="20"/>
                <w:szCs w:val="20"/>
              </w:rPr>
            </w:pPr>
            <w:r w:rsidRPr="00D057AD">
              <w:rPr>
                <w:rFonts w:ascii="Arial" w:hAnsi="Arial" w:cs="Arial"/>
                <w:sz w:val="20"/>
                <w:szCs w:val="20"/>
              </w:rPr>
              <w:t>Kėdainių kalbų mokykla</w:t>
            </w:r>
          </w:p>
        </w:tc>
      </w:tr>
      <w:tr w:rsidR="00544B3C" w:rsidRPr="00D057AD" w14:paraId="43A7A19F" w14:textId="77777777" w:rsidTr="00420443">
        <w:trPr>
          <w:cnfStyle w:val="000000100000" w:firstRow="0" w:lastRow="0" w:firstColumn="0" w:lastColumn="0" w:oddVBand="0" w:evenVBand="0" w:oddHBand="1" w:evenHBand="0" w:firstRowFirstColumn="0" w:firstRowLastColumn="0" w:lastRowFirstColumn="0" w:lastRowLastColumn="0"/>
          <w:trHeight w:val="20"/>
        </w:trPr>
        <w:tc>
          <w:tcPr>
            <w:tcW w:w="2452" w:type="pct"/>
          </w:tcPr>
          <w:p w14:paraId="2874D8BD" w14:textId="7F2EC42A" w:rsidR="00544B3C" w:rsidRPr="00D057AD" w:rsidRDefault="00544B3C" w:rsidP="00544B3C">
            <w:pPr>
              <w:jc w:val="both"/>
              <w:rPr>
                <w:rFonts w:ascii="Arial" w:hAnsi="Arial" w:cs="Arial"/>
                <w:sz w:val="20"/>
                <w:szCs w:val="20"/>
              </w:rPr>
            </w:pPr>
            <w:r w:rsidRPr="00D057AD">
              <w:rPr>
                <w:rFonts w:ascii="Arial" w:hAnsi="Arial" w:cs="Arial"/>
                <w:sz w:val="20"/>
                <w:szCs w:val="20"/>
              </w:rPr>
              <w:t>Kėdainių šviesioji gimnazija</w:t>
            </w:r>
          </w:p>
        </w:tc>
        <w:tc>
          <w:tcPr>
            <w:tcW w:w="2548" w:type="pct"/>
          </w:tcPr>
          <w:p w14:paraId="25AB9CB5" w14:textId="62AB0B34" w:rsidR="00544B3C" w:rsidRPr="00D057AD" w:rsidRDefault="00544B3C" w:rsidP="00544B3C">
            <w:pPr>
              <w:contextualSpacing/>
              <w:jc w:val="both"/>
              <w:rPr>
                <w:rFonts w:ascii="Arial" w:hAnsi="Arial" w:cs="Arial"/>
                <w:sz w:val="20"/>
                <w:szCs w:val="20"/>
              </w:rPr>
            </w:pPr>
            <w:r w:rsidRPr="00D057AD">
              <w:rPr>
                <w:rFonts w:ascii="Arial" w:hAnsi="Arial" w:cs="Arial"/>
                <w:sz w:val="20"/>
                <w:szCs w:val="20"/>
              </w:rPr>
              <w:t>Kėdainių muzikos mokykla</w:t>
            </w:r>
          </w:p>
        </w:tc>
      </w:tr>
      <w:tr w:rsidR="00544B3C" w:rsidRPr="00D057AD" w14:paraId="0F4D9CD3" w14:textId="77777777" w:rsidTr="00420443">
        <w:trPr>
          <w:trHeight w:val="20"/>
        </w:trPr>
        <w:tc>
          <w:tcPr>
            <w:tcW w:w="2452" w:type="pct"/>
          </w:tcPr>
          <w:p w14:paraId="10F030C0" w14:textId="152F95D1" w:rsidR="00544B3C" w:rsidRPr="00D057AD" w:rsidRDefault="00544B3C" w:rsidP="00544B3C">
            <w:pPr>
              <w:jc w:val="both"/>
              <w:rPr>
                <w:rFonts w:ascii="Arial" w:hAnsi="Arial" w:cs="Arial"/>
                <w:sz w:val="20"/>
                <w:szCs w:val="20"/>
              </w:rPr>
            </w:pPr>
            <w:r w:rsidRPr="00D057AD">
              <w:rPr>
                <w:rFonts w:ascii="Arial" w:hAnsi="Arial" w:cs="Arial"/>
                <w:sz w:val="20"/>
                <w:szCs w:val="20"/>
              </w:rPr>
              <w:t>Kėdainių r. Akademijos gimnazija</w:t>
            </w:r>
          </w:p>
        </w:tc>
        <w:tc>
          <w:tcPr>
            <w:tcW w:w="2548" w:type="pct"/>
          </w:tcPr>
          <w:p w14:paraId="698ADD03" w14:textId="659615DD" w:rsidR="00544B3C" w:rsidRPr="00D057AD" w:rsidRDefault="00544B3C" w:rsidP="00544B3C">
            <w:pPr>
              <w:contextualSpacing/>
              <w:jc w:val="both"/>
              <w:rPr>
                <w:rFonts w:ascii="Arial" w:hAnsi="Arial" w:cs="Arial"/>
                <w:sz w:val="20"/>
                <w:szCs w:val="20"/>
              </w:rPr>
            </w:pPr>
            <w:r w:rsidRPr="00D057AD">
              <w:rPr>
                <w:rFonts w:ascii="Arial" w:hAnsi="Arial" w:cs="Arial"/>
                <w:sz w:val="20"/>
                <w:szCs w:val="20"/>
              </w:rPr>
              <w:t>Kėdainių švietimo pagalbos tarnyba</w:t>
            </w:r>
          </w:p>
        </w:tc>
      </w:tr>
      <w:tr w:rsidR="00544B3C" w:rsidRPr="00D057AD" w14:paraId="2A69EBE8" w14:textId="77777777" w:rsidTr="00420443">
        <w:trPr>
          <w:cnfStyle w:val="000000100000" w:firstRow="0" w:lastRow="0" w:firstColumn="0" w:lastColumn="0" w:oddVBand="0" w:evenVBand="0" w:oddHBand="1" w:evenHBand="0" w:firstRowFirstColumn="0" w:firstRowLastColumn="0" w:lastRowFirstColumn="0" w:lastRowLastColumn="0"/>
          <w:trHeight w:val="20"/>
        </w:trPr>
        <w:tc>
          <w:tcPr>
            <w:tcW w:w="2452" w:type="pct"/>
          </w:tcPr>
          <w:p w14:paraId="2F86113C" w14:textId="14450C21" w:rsidR="00544B3C" w:rsidRPr="00D057AD" w:rsidRDefault="00544B3C" w:rsidP="00544B3C">
            <w:pPr>
              <w:jc w:val="both"/>
              <w:rPr>
                <w:rFonts w:ascii="Arial" w:hAnsi="Arial" w:cs="Arial"/>
                <w:sz w:val="20"/>
                <w:szCs w:val="20"/>
              </w:rPr>
            </w:pPr>
            <w:r w:rsidRPr="00D057AD">
              <w:rPr>
                <w:rFonts w:ascii="Arial" w:hAnsi="Arial" w:cs="Arial"/>
                <w:sz w:val="20"/>
                <w:szCs w:val="20"/>
              </w:rPr>
              <w:t>Kėdainių r. Josvainių gimnazija</w:t>
            </w:r>
          </w:p>
        </w:tc>
        <w:tc>
          <w:tcPr>
            <w:tcW w:w="2548" w:type="pct"/>
          </w:tcPr>
          <w:p w14:paraId="455008AF" w14:textId="0DDCFBDE" w:rsidR="00544B3C" w:rsidRPr="00D057AD" w:rsidRDefault="00544B3C" w:rsidP="00544B3C">
            <w:pPr>
              <w:contextualSpacing/>
              <w:jc w:val="both"/>
              <w:rPr>
                <w:rFonts w:ascii="Arial" w:hAnsi="Arial" w:cs="Arial"/>
                <w:sz w:val="20"/>
                <w:szCs w:val="20"/>
              </w:rPr>
            </w:pPr>
            <w:r w:rsidRPr="00D057AD">
              <w:rPr>
                <w:rFonts w:ascii="Arial" w:hAnsi="Arial" w:cs="Arial"/>
                <w:sz w:val="20"/>
                <w:szCs w:val="20"/>
              </w:rPr>
              <w:t>Kėdainių sporto centras</w:t>
            </w:r>
          </w:p>
        </w:tc>
      </w:tr>
      <w:tr w:rsidR="00544B3C" w:rsidRPr="00D057AD" w14:paraId="2737E289" w14:textId="77777777" w:rsidTr="00420443">
        <w:trPr>
          <w:trHeight w:val="20"/>
        </w:trPr>
        <w:tc>
          <w:tcPr>
            <w:tcW w:w="2452" w:type="pct"/>
          </w:tcPr>
          <w:p w14:paraId="22F8EADF" w14:textId="1DC260E4" w:rsidR="00544B3C" w:rsidRPr="00D057AD" w:rsidRDefault="00544B3C" w:rsidP="00544B3C">
            <w:pPr>
              <w:jc w:val="both"/>
              <w:rPr>
                <w:rFonts w:ascii="Arial" w:hAnsi="Arial" w:cs="Arial"/>
                <w:sz w:val="20"/>
                <w:szCs w:val="20"/>
              </w:rPr>
            </w:pPr>
            <w:r w:rsidRPr="00D057AD">
              <w:rPr>
                <w:rFonts w:ascii="Arial" w:hAnsi="Arial" w:cs="Arial"/>
                <w:sz w:val="20"/>
                <w:szCs w:val="20"/>
              </w:rPr>
              <w:t>Kėdainių r. Krakių Mikalojaus Katkaus gimnazija</w:t>
            </w:r>
          </w:p>
        </w:tc>
        <w:tc>
          <w:tcPr>
            <w:tcW w:w="2548" w:type="pct"/>
          </w:tcPr>
          <w:p w14:paraId="42573924" w14:textId="57E2BBF9" w:rsidR="00544B3C" w:rsidRPr="00D057AD" w:rsidRDefault="00544B3C" w:rsidP="00544B3C">
            <w:pPr>
              <w:contextualSpacing/>
              <w:jc w:val="both"/>
              <w:rPr>
                <w:rFonts w:ascii="Arial" w:hAnsi="Arial" w:cs="Arial"/>
                <w:sz w:val="20"/>
                <w:szCs w:val="20"/>
              </w:rPr>
            </w:pPr>
            <w:r w:rsidRPr="00D057AD">
              <w:rPr>
                <w:rFonts w:ascii="Arial" w:hAnsi="Arial" w:cs="Arial"/>
                <w:sz w:val="20"/>
                <w:szCs w:val="20"/>
              </w:rPr>
              <w:t>VšĮ Kėdainių turizmo ir verslo informacijos centras</w:t>
            </w:r>
          </w:p>
        </w:tc>
      </w:tr>
      <w:tr w:rsidR="00544B3C" w:rsidRPr="00D057AD" w14:paraId="625CE825" w14:textId="77777777" w:rsidTr="00420443">
        <w:trPr>
          <w:cnfStyle w:val="000000100000" w:firstRow="0" w:lastRow="0" w:firstColumn="0" w:lastColumn="0" w:oddVBand="0" w:evenVBand="0" w:oddHBand="1" w:evenHBand="0" w:firstRowFirstColumn="0" w:firstRowLastColumn="0" w:lastRowFirstColumn="0" w:lastRowLastColumn="0"/>
          <w:trHeight w:val="20"/>
        </w:trPr>
        <w:tc>
          <w:tcPr>
            <w:tcW w:w="2452" w:type="pct"/>
          </w:tcPr>
          <w:p w14:paraId="25FA6E0C" w14:textId="2945A9F2" w:rsidR="00544B3C" w:rsidRPr="00D057AD" w:rsidRDefault="00544B3C" w:rsidP="00544B3C">
            <w:pPr>
              <w:jc w:val="both"/>
              <w:rPr>
                <w:rFonts w:ascii="Arial" w:hAnsi="Arial" w:cs="Arial"/>
                <w:sz w:val="20"/>
                <w:szCs w:val="20"/>
              </w:rPr>
            </w:pPr>
            <w:r w:rsidRPr="00D057AD">
              <w:rPr>
                <w:rFonts w:ascii="Arial" w:hAnsi="Arial" w:cs="Arial"/>
                <w:sz w:val="20"/>
                <w:szCs w:val="20"/>
              </w:rPr>
              <w:t>Kėdainių r. Šėtos gimnazija</w:t>
            </w:r>
          </w:p>
        </w:tc>
        <w:tc>
          <w:tcPr>
            <w:tcW w:w="2548" w:type="pct"/>
          </w:tcPr>
          <w:p w14:paraId="135C98C1" w14:textId="66B90104" w:rsidR="00544B3C" w:rsidRPr="00D057AD" w:rsidRDefault="00544B3C" w:rsidP="00544B3C">
            <w:pPr>
              <w:contextualSpacing/>
              <w:jc w:val="both"/>
              <w:rPr>
                <w:rFonts w:ascii="Arial" w:hAnsi="Arial" w:cs="Arial"/>
                <w:sz w:val="20"/>
                <w:szCs w:val="20"/>
              </w:rPr>
            </w:pPr>
            <w:r w:rsidRPr="00D057AD">
              <w:rPr>
                <w:rFonts w:ascii="Arial" w:hAnsi="Arial" w:cs="Arial"/>
                <w:sz w:val="20"/>
                <w:szCs w:val="20"/>
              </w:rPr>
              <w:t>VšĮ Kėdainių pirminės sveikatos priežiūros centras</w:t>
            </w:r>
          </w:p>
        </w:tc>
      </w:tr>
      <w:tr w:rsidR="00544B3C" w:rsidRPr="00D057AD" w14:paraId="68C1A65C" w14:textId="77777777" w:rsidTr="00420443">
        <w:trPr>
          <w:trHeight w:val="20"/>
        </w:trPr>
        <w:tc>
          <w:tcPr>
            <w:tcW w:w="2452" w:type="pct"/>
          </w:tcPr>
          <w:p w14:paraId="2142D0F3" w14:textId="1E2C8AC4" w:rsidR="00544B3C" w:rsidRPr="00D057AD" w:rsidRDefault="00544B3C" w:rsidP="00544B3C">
            <w:pPr>
              <w:jc w:val="both"/>
              <w:rPr>
                <w:rFonts w:ascii="Arial" w:hAnsi="Arial" w:cs="Arial"/>
                <w:sz w:val="20"/>
                <w:szCs w:val="20"/>
              </w:rPr>
            </w:pPr>
            <w:r w:rsidRPr="00D057AD">
              <w:rPr>
                <w:rFonts w:ascii="Arial" w:hAnsi="Arial" w:cs="Arial"/>
                <w:sz w:val="20"/>
                <w:szCs w:val="20"/>
              </w:rPr>
              <w:t>Kėdainių suaugusiųjų ir jaunimo mokymo centras</w:t>
            </w:r>
          </w:p>
        </w:tc>
        <w:tc>
          <w:tcPr>
            <w:tcW w:w="2548" w:type="pct"/>
          </w:tcPr>
          <w:p w14:paraId="1B56B746" w14:textId="6BDF3C82" w:rsidR="00544B3C" w:rsidRPr="00D057AD" w:rsidRDefault="00544B3C" w:rsidP="00544B3C">
            <w:pPr>
              <w:contextualSpacing/>
              <w:jc w:val="both"/>
              <w:rPr>
                <w:rFonts w:ascii="Arial" w:hAnsi="Arial" w:cs="Arial"/>
                <w:sz w:val="20"/>
                <w:szCs w:val="20"/>
              </w:rPr>
            </w:pPr>
            <w:r w:rsidRPr="00D057AD">
              <w:rPr>
                <w:rFonts w:ascii="Arial" w:hAnsi="Arial" w:cs="Arial"/>
                <w:sz w:val="20"/>
                <w:szCs w:val="20"/>
              </w:rPr>
              <w:t>VšĮ Kėdainių ligoninė</w:t>
            </w:r>
          </w:p>
        </w:tc>
      </w:tr>
      <w:tr w:rsidR="00544B3C" w:rsidRPr="00D057AD" w14:paraId="4C6BA820" w14:textId="77777777" w:rsidTr="00420443">
        <w:trPr>
          <w:cnfStyle w:val="000000100000" w:firstRow="0" w:lastRow="0" w:firstColumn="0" w:lastColumn="0" w:oddVBand="0" w:evenVBand="0" w:oddHBand="1" w:evenHBand="0" w:firstRowFirstColumn="0" w:firstRowLastColumn="0" w:lastRowFirstColumn="0" w:lastRowLastColumn="0"/>
          <w:trHeight w:val="20"/>
        </w:trPr>
        <w:tc>
          <w:tcPr>
            <w:tcW w:w="2452" w:type="pct"/>
          </w:tcPr>
          <w:p w14:paraId="6817FE85" w14:textId="348F54A5" w:rsidR="00544B3C" w:rsidRPr="00D057AD" w:rsidRDefault="00544B3C" w:rsidP="00544B3C">
            <w:pPr>
              <w:jc w:val="both"/>
              <w:rPr>
                <w:rFonts w:ascii="Arial" w:hAnsi="Arial" w:cs="Arial"/>
                <w:sz w:val="20"/>
                <w:szCs w:val="20"/>
              </w:rPr>
            </w:pPr>
            <w:r w:rsidRPr="00D057AD">
              <w:rPr>
                <w:rFonts w:ascii="Arial" w:hAnsi="Arial" w:cs="Arial"/>
                <w:sz w:val="20"/>
                <w:szCs w:val="20"/>
              </w:rPr>
              <w:t>LSU Kėdainių „Aušros“ progimnazija</w:t>
            </w:r>
          </w:p>
        </w:tc>
        <w:tc>
          <w:tcPr>
            <w:tcW w:w="2548" w:type="pct"/>
          </w:tcPr>
          <w:p w14:paraId="7B8C321E" w14:textId="7A71089D" w:rsidR="00544B3C" w:rsidRPr="00D057AD" w:rsidRDefault="00544B3C" w:rsidP="00544B3C">
            <w:pPr>
              <w:contextualSpacing/>
              <w:jc w:val="both"/>
              <w:rPr>
                <w:rFonts w:ascii="Arial" w:hAnsi="Arial" w:cs="Arial"/>
                <w:sz w:val="20"/>
                <w:szCs w:val="20"/>
              </w:rPr>
            </w:pPr>
            <w:r w:rsidRPr="00D057AD">
              <w:rPr>
                <w:rFonts w:ascii="Arial" w:hAnsi="Arial" w:cs="Arial"/>
                <w:sz w:val="20"/>
                <w:szCs w:val="20"/>
              </w:rPr>
              <w:t>VšĮ „Laiptai į viltį“</w:t>
            </w:r>
          </w:p>
        </w:tc>
      </w:tr>
      <w:tr w:rsidR="00544B3C" w:rsidRPr="00D057AD" w14:paraId="3A7E9A41" w14:textId="77777777" w:rsidTr="00420443">
        <w:trPr>
          <w:trHeight w:val="20"/>
        </w:trPr>
        <w:tc>
          <w:tcPr>
            <w:tcW w:w="2452" w:type="pct"/>
          </w:tcPr>
          <w:p w14:paraId="591DBDF2" w14:textId="2C0C17C0" w:rsidR="00544B3C" w:rsidRPr="00D057AD" w:rsidRDefault="00544B3C" w:rsidP="00544B3C">
            <w:pPr>
              <w:jc w:val="both"/>
              <w:rPr>
                <w:rFonts w:ascii="Arial" w:hAnsi="Arial" w:cs="Arial"/>
                <w:sz w:val="20"/>
                <w:szCs w:val="20"/>
              </w:rPr>
            </w:pPr>
            <w:r w:rsidRPr="00D057AD">
              <w:rPr>
                <w:rFonts w:ascii="Arial" w:hAnsi="Arial" w:cs="Arial"/>
                <w:sz w:val="20"/>
                <w:szCs w:val="20"/>
              </w:rPr>
              <w:t>Kėdainių „Ryto“ progimnazija</w:t>
            </w:r>
          </w:p>
        </w:tc>
        <w:tc>
          <w:tcPr>
            <w:tcW w:w="2548" w:type="pct"/>
          </w:tcPr>
          <w:p w14:paraId="650CE373" w14:textId="2DECAE16" w:rsidR="00544B3C" w:rsidRPr="00D057AD" w:rsidRDefault="00544B3C" w:rsidP="00544B3C">
            <w:pPr>
              <w:contextualSpacing/>
              <w:jc w:val="both"/>
              <w:rPr>
                <w:rFonts w:ascii="Arial" w:hAnsi="Arial" w:cs="Arial"/>
                <w:sz w:val="20"/>
                <w:szCs w:val="20"/>
              </w:rPr>
            </w:pPr>
          </w:p>
        </w:tc>
      </w:tr>
    </w:tbl>
    <w:p w14:paraId="4F9B9CCC" w14:textId="28DE0228" w:rsidR="00097136" w:rsidRPr="00D057AD" w:rsidRDefault="00824678" w:rsidP="00824678">
      <w:pPr>
        <w:autoSpaceDE w:val="0"/>
        <w:autoSpaceDN w:val="0"/>
        <w:adjustRightInd w:val="0"/>
        <w:spacing w:before="120" w:after="0" w:line="240" w:lineRule="auto"/>
        <w:jc w:val="center"/>
        <w:rPr>
          <w:rFonts w:ascii="Arial" w:eastAsia="SegoeUI" w:hAnsi="Arial" w:cs="Arial"/>
          <w:i/>
          <w:iCs/>
          <w:sz w:val="18"/>
          <w:szCs w:val="18"/>
        </w:rPr>
      </w:pPr>
      <w:r w:rsidRPr="00D057AD">
        <w:rPr>
          <w:rFonts w:ascii="Arial" w:eastAsia="SegoeUI" w:hAnsi="Arial" w:cs="Arial"/>
          <w:i/>
          <w:iCs/>
          <w:sz w:val="18"/>
          <w:szCs w:val="18"/>
        </w:rPr>
        <w:t>Šaltinis – www.</w:t>
      </w:r>
      <w:r w:rsidR="00817FC4" w:rsidRPr="00D057AD">
        <w:rPr>
          <w:rFonts w:ascii="Arial" w:eastAsia="SegoeUI" w:hAnsi="Arial" w:cs="Arial"/>
          <w:i/>
          <w:iCs/>
          <w:sz w:val="18"/>
          <w:szCs w:val="18"/>
        </w:rPr>
        <w:t>k</w:t>
      </w:r>
      <w:r w:rsidR="00091D54" w:rsidRPr="00D057AD">
        <w:rPr>
          <w:rFonts w:ascii="Arial" w:eastAsia="SegoeUI" w:hAnsi="Arial" w:cs="Arial"/>
          <w:i/>
          <w:iCs/>
          <w:sz w:val="18"/>
          <w:szCs w:val="18"/>
        </w:rPr>
        <w:t>edainiai</w:t>
      </w:r>
      <w:r w:rsidRPr="00D057AD">
        <w:rPr>
          <w:rFonts w:ascii="Arial" w:eastAsia="SegoeUI" w:hAnsi="Arial" w:cs="Arial"/>
          <w:i/>
          <w:iCs/>
          <w:sz w:val="18"/>
          <w:szCs w:val="18"/>
        </w:rPr>
        <w:t>.lt</w:t>
      </w:r>
    </w:p>
    <w:p w14:paraId="60A79660" w14:textId="4285E9A9" w:rsidR="00247B7B" w:rsidRPr="00D057AD" w:rsidRDefault="00247B7B" w:rsidP="00247B7B">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lastRenderedPageBreak/>
        <w:t>Savivaldybės įstaigų (</w:t>
      </w:r>
      <w:r w:rsidR="00C926B0" w:rsidRPr="00D057AD">
        <w:rPr>
          <w:rFonts w:ascii="Arial" w:eastAsia="SegoeUI" w:hAnsi="Arial" w:cs="Arial"/>
        </w:rPr>
        <w:t>47</w:t>
      </w:r>
      <w:r w:rsidRPr="00D057AD">
        <w:rPr>
          <w:rFonts w:ascii="Arial" w:eastAsia="SegoeUI" w:hAnsi="Arial" w:cs="Arial"/>
        </w:rPr>
        <w:t>) daugumos pastatų energetinio naudingumo klasė yra E arba F, tik apie 40 proc. įstaigų pastatų yra B arba C energinio naudingumo klasės.</w:t>
      </w:r>
    </w:p>
    <w:p w14:paraId="73EE26C7" w14:textId="3590619B" w:rsidR="00097136" w:rsidRPr="00D057AD" w:rsidRDefault="00824678" w:rsidP="007F4AAA">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 xml:space="preserve">Šių </w:t>
      </w:r>
      <w:r w:rsidR="00D41880" w:rsidRPr="00D057AD">
        <w:rPr>
          <w:rFonts w:ascii="Arial" w:eastAsia="SegoeUI" w:hAnsi="Arial" w:cs="Arial"/>
        </w:rPr>
        <w:t xml:space="preserve">įmonių ir </w:t>
      </w:r>
      <w:r w:rsidRPr="00D057AD">
        <w:rPr>
          <w:rFonts w:ascii="Arial" w:eastAsia="SegoeUI" w:hAnsi="Arial" w:cs="Arial"/>
        </w:rPr>
        <w:t xml:space="preserve">įstaigų energijos vartojimo aprašymas pateiktas </w:t>
      </w:r>
      <w:r w:rsidR="00A540BA" w:rsidRPr="00D057AD">
        <w:rPr>
          <w:rFonts w:ascii="Arial" w:eastAsia="SegoeUI" w:hAnsi="Arial" w:cs="Arial"/>
        </w:rPr>
        <w:t>2</w:t>
      </w:r>
      <w:r w:rsidRPr="00D057AD">
        <w:rPr>
          <w:rFonts w:ascii="Arial" w:eastAsia="SegoeUI" w:hAnsi="Arial" w:cs="Arial"/>
        </w:rPr>
        <w:t>.5</w:t>
      </w:r>
      <w:r w:rsidR="003F7038">
        <w:rPr>
          <w:rFonts w:ascii="Arial" w:eastAsia="SegoeUI" w:hAnsi="Arial" w:cs="Arial"/>
        </w:rPr>
        <w:t>.</w:t>
      </w:r>
      <w:r w:rsidRPr="00D057AD">
        <w:rPr>
          <w:rFonts w:ascii="Arial" w:eastAsia="SegoeUI" w:hAnsi="Arial" w:cs="Arial"/>
        </w:rPr>
        <w:t xml:space="preserve"> skyriuje.</w:t>
      </w:r>
    </w:p>
    <w:p w14:paraId="3EB6AD33" w14:textId="77777777" w:rsidR="00227FCA" w:rsidRPr="00D057AD" w:rsidRDefault="00227FCA">
      <w:pPr>
        <w:rPr>
          <w:rFonts w:ascii="Arial" w:eastAsia="SegoeUI" w:hAnsi="Arial" w:cstheme="majorBidi"/>
          <w:b/>
          <w:color w:val="2F5496" w:themeColor="accent1" w:themeShade="BF"/>
          <w:sz w:val="24"/>
          <w:szCs w:val="24"/>
        </w:rPr>
      </w:pPr>
      <w:bookmarkStart w:id="50" w:name="_Toc67399665"/>
      <w:r w:rsidRPr="00D057AD">
        <w:rPr>
          <w:rFonts w:eastAsia="SegoeUI"/>
        </w:rPr>
        <w:br w:type="page"/>
      </w:r>
    </w:p>
    <w:p w14:paraId="31F9450C" w14:textId="7C2BFDDB" w:rsidR="00097136" w:rsidRPr="00D057AD" w:rsidRDefault="00097136" w:rsidP="007F4AAA">
      <w:pPr>
        <w:pStyle w:val="Antrat3"/>
        <w:rPr>
          <w:rFonts w:eastAsia="SegoeUI"/>
          <w:b w:val="0"/>
        </w:rPr>
      </w:pPr>
      <w:bookmarkStart w:id="51" w:name="_Toc72743895"/>
      <w:r w:rsidRPr="00D057AD">
        <w:rPr>
          <w:rFonts w:eastAsia="SegoeUI"/>
        </w:rPr>
        <w:lastRenderedPageBreak/>
        <w:t>1.3.4</w:t>
      </w:r>
      <w:r w:rsidR="007F4AAA" w:rsidRPr="00D057AD">
        <w:rPr>
          <w:rFonts w:eastAsia="SegoeUI"/>
        </w:rPr>
        <w:t>.</w:t>
      </w:r>
      <w:r w:rsidRPr="00D057AD">
        <w:rPr>
          <w:rFonts w:eastAsia="SegoeUI"/>
        </w:rPr>
        <w:t xml:space="preserve"> Žemės ūkio </w:t>
      </w:r>
      <w:r w:rsidRPr="00D057AD">
        <w:t>sektorius</w:t>
      </w:r>
      <w:bookmarkEnd w:id="50"/>
      <w:bookmarkEnd w:id="51"/>
    </w:p>
    <w:p w14:paraId="6E5A83A3" w14:textId="7AC47045" w:rsidR="00097136" w:rsidRPr="00D057AD" w:rsidRDefault="00824678" w:rsidP="007F4AAA">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 xml:space="preserve">Pagal registruotų galvijų skaičių, </w:t>
      </w:r>
      <w:r w:rsidR="00091D54" w:rsidRPr="00D057AD">
        <w:rPr>
          <w:rFonts w:ascii="Arial" w:eastAsia="SegoeUI" w:hAnsi="Arial" w:cs="Arial"/>
        </w:rPr>
        <w:t>Kėdainių</w:t>
      </w:r>
      <w:r w:rsidRPr="00D057AD">
        <w:rPr>
          <w:rFonts w:ascii="Arial" w:eastAsia="SegoeUI" w:hAnsi="Arial" w:cs="Arial"/>
        </w:rPr>
        <w:t xml:space="preserve"> rajonas yra </w:t>
      </w:r>
      <w:r w:rsidR="0082728F" w:rsidRPr="00D057AD">
        <w:rPr>
          <w:rFonts w:ascii="Arial" w:eastAsia="SegoeUI" w:hAnsi="Arial" w:cs="Arial"/>
        </w:rPr>
        <w:t xml:space="preserve">antras </w:t>
      </w:r>
      <w:r w:rsidRPr="00D057AD">
        <w:rPr>
          <w:rFonts w:ascii="Arial" w:eastAsia="SegoeUI" w:hAnsi="Arial" w:cs="Arial"/>
        </w:rPr>
        <w:t xml:space="preserve">pirmaujantis </w:t>
      </w:r>
      <w:r w:rsidR="00C96C1A" w:rsidRPr="00D057AD">
        <w:rPr>
          <w:rFonts w:ascii="Arial" w:eastAsia="SegoeUI" w:hAnsi="Arial" w:cs="Arial"/>
        </w:rPr>
        <w:t>K</w:t>
      </w:r>
      <w:r w:rsidR="0082728F" w:rsidRPr="00D057AD">
        <w:rPr>
          <w:rFonts w:ascii="Arial" w:eastAsia="SegoeUI" w:hAnsi="Arial" w:cs="Arial"/>
        </w:rPr>
        <w:t>auno</w:t>
      </w:r>
      <w:r w:rsidR="00C96C1A" w:rsidRPr="00D057AD">
        <w:rPr>
          <w:rFonts w:ascii="Arial" w:eastAsia="SegoeUI" w:hAnsi="Arial" w:cs="Arial"/>
        </w:rPr>
        <w:t xml:space="preserve"> apskrityje </w:t>
      </w:r>
      <w:r w:rsidR="0082728F" w:rsidRPr="00D057AD">
        <w:rPr>
          <w:rFonts w:ascii="Arial" w:eastAsia="SegoeUI" w:hAnsi="Arial" w:cs="Arial"/>
        </w:rPr>
        <w:t>(</w:t>
      </w:r>
      <w:r w:rsidR="00811FB8" w:rsidRPr="00D057AD">
        <w:rPr>
          <w:rFonts w:ascii="Arial" w:eastAsia="SegoeUI" w:hAnsi="Arial" w:cs="Arial"/>
        </w:rPr>
        <w:t xml:space="preserve">po Raseinių r. sav.) – </w:t>
      </w:r>
      <w:r w:rsidR="00C96C1A" w:rsidRPr="00D057AD">
        <w:rPr>
          <w:rFonts w:ascii="Arial" w:eastAsia="SegoeUI" w:hAnsi="Arial" w:cs="Arial"/>
        </w:rPr>
        <w:t xml:space="preserve">2020 metų pradžiai rajone buvo registruoti </w:t>
      </w:r>
      <w:r w:rsidR="00C507B5" w:rsidRPr="00D057AD">
        <w:rPr>
          <w:rFonts w:ascii="Arial" w:eastAsia="SegoeUI" w:hAnsi="Arial" w:cs="Arial"/>
        </w:rPr>
        <w:t>16 845</w:t>
      </w:r>
      <w:r w:rsidR="00C96C1A" w:rsidRPr="00D057AD">
        <w:rPr>
          <w:rFonts w:ascii="Arial" w:eastAsia="SegoeUI" w:hAnsi="Arial" w:cs="Arial"/>
        </w:rPr>
        <w:t xml:space="preserve"> galvijai ir tai sudarė </w:t>
      </w:r>
      <w:r w:rsidR="002D195D" w:rsidRPr="00D057AD">
        <w:rPr>
          <w:rFonts w:ascii="Arial" w:eastAsia="SegoeUI" w:hAnsi="Arial" w:cs="Arial"/>
        </w:rPr>
        <w:t>22,8</w:t>
      </w:r>
      <w:r w:rsidR="00C96C1A" w:rsidRPr="00D057AD">
        <w:rPr>
          <w:rFonts w:ascii="Arial" w:eastAsia="SegoeUI" w:hAnsi="Arial" w:cs="Arial"/>
        </w:rPr>
        <w:t xml:space="preserve"> proc. viso K</w:t>
      </w:r>
      <w:r w:rsidR="00C507B5" w:rsidRPr="00D057AD">
        <w:rPr>
          <w:rFonts w:ascii="Arial" w:eastAsia="SegoeUI" w:hAnsi="Arial" w:cs="Arial"/>
        </w:rPr>
        <w:t>auno</w:t>
      </w:r>
      <w:r w:rsidR="00C96C1A" w:rsidRPr="00D057AD">
        <w:rPr>
          <w:rFonts w:ascii="Arial" w:eastAsia="SegoeUI" w:hAnsi="Arial" w:cs="Arial"/>
        </w:rPr>
        <w:t xml:space="preserve"> apskrities galvijų skaičiaus. Melžiamų karvių </w:t>
      </w:r>
      <w:r w:rsidR="00986B77" w:rsidRPr="00D057AD">
        <w:rPr>
          <w:rFonts w:ascii="Arial" w:eastAsia="SegoeUI" w:hAnsi="Arial" w:cs="Arial"/>
        </w:rPr>
        <w:t xml:space="preserve">virš </w:t>
      </w:r>
      <w:r w:rsidR="00C96C1A" w:rsidRPr="00D057AD">
        <w:rPr>
          <w:rFonts w:ascii="Arial" w:eastAsia="SegoeUI" w:hAnsi="Arial" w:cs="Arial"/>
        </w:rPr>
        <w:t xml:space="preserve">2 metų buvo </w:t>
      </w:r>
      <w:r w:rsidR="00986B77" w:rsidRPr="00D057AD">
        <w:rPr>
          <w:rFonts w:ascii="Arial" w:eastAsia="SegoeUI" w:hAnsi="Arial" w:cs="Arial"/>
        </w:rPr>
        <w:t>6 513</w:t>
      </w:r>
      <w:r w:rsidR="00C96C1A" w:rsidRPr="00D057AD">
        <w:rPr>
          <w:rFonts w:ascii="Arial" w:eastAsia="SegoeUI" w:hAnsi="Arial" w:cs="Arial"/>
        </w:rPr>
        <w:t xml:space="preserve">, kiaulių </w:t>
      </w:r>
      <w:r w:rsidR="00AA6CA1" w:rsidRPr="00D057AD">
        <w:rPr>
          <w:rFonts w:ascii="Arial" w:eastAsia="SegoeUI" w:hAnsi="Arial" w:cs="Arial"/>
        </w:rPr>
        <w:t>–</w:t>
      </w:r>
      <w:r w:rsidR="00C96C1A" w:rsidRPr="00D057AD">
        <w:rPr>
          <w:rFonts w:ascii="Arial" w:eastAsia="SegoeUI" w:hAnsi="Arial" w:cs="Arial"/>
        </w:rPr>
        <w:t xml:space="preserve"> </w:t>
      </w:r>
      <w:r w:rsidR="00AA6CA1" w:rsidRPr="00D057AD">
        <w:rPr>
          <w:rFonts w:ascii="Arial" w:eastAsia="SegoeUI" w:hAnsi="Arial" w:cs="Arial"/>
        </w:rPr>
        <w:t>2 015</w:t>
      </w:r>
      <w:r w:rsidR="00C96C1A" w:rsidRPr="00D057AD">
        <w:rPr>
          <w:rFonts w:ascii="Arial" w:eastAsia="SegoeUI" w:hAnsi="Arial" w:cs="Arial"/>
        </w:rPr>
        <w:t xml:space="preserve">, avių ir ožkų </w:t>
      </w:r>
      <w:r w:rsidR="00AA6CA1" w:rsidRPr="00D057AD">
        <w:rPr>
          <w:rFonts w:ascii="Arial" w:eastAsia="SegoeUI" w:hAnsi="Arial" w:cs="Arial"/>
        </w:rPr>
        <w:t>– 2 901</w:t>
      </w:r>
      <w:r w:rsidR="00C96C1A" w:rsidRPr="00D057AD">
        <w:rPr>
          <w:rFonts w:ascii="Arial" w:eastAsia="SegoeUI" w:hAnsi="Arial" w:cs="Arial"/>
        </w:rPr>
        <w:t xml:space="preserve">, arklių </w:t>
      </w:r>
      <w:r w:rsidR="00AA6CA1" w:rsidRPr="00D057AD">
        <w:rPr>
          <w:rFonts w:ascii="Arial" w:eastAsia="SegoeUI" w:hAnsi="Arial" w:cs="Arial"/>
        </w:rPr>
        <w:t>– 235</w:t>
      </w:r>
      <w:r w:rsidR="00C96C1A" w:rsidRPr="00D057AD">
        <w:rPr>
          <w:rFonts w:ascii="Arial" w:eastAsia="SegoeUI" w:hAnsi="Arial" w:cs="Arial"/>
        </w:rPr>
        <w:t xml:space="preserve">. Žemės ūkio naudmenų plotas </w:t>
      </w:r>
      <w:r w:rsidR="00091D54" w:rsidRPr="00D057AD">
        <w:rPr>
          <w:rFonts w:ascii="Arial" w:eastAsia="SegoeUI" w:hAnsi="Arial" w:cs="Arial"/>
        </w:rPr>
        <w:t>Kėdainių</w:t>
      </w:r>
      <w:r w:rsidR="00C96C1A" w:rsidRPr="00D057AD">
        <w:rPr>
          <w:rFonts w:ascii="Arial" w:eastAsia="SegoeUI" w:hAnsi="Arial" w:cs="Arial"/>
        </w:rPr>
        <w:t xml:space="preserve"> rajone sudaro </w:t>
      </w:r>
      <w:r w:rsidR="006E76F3" w:rsidRPr="00D057AD">
        <w:rPr>
          <w:rFonts w:ascii="Arial" w:eastAsia="SegoeUI" w:hAnsi="Arial" w:cs="Arial"/>
        </w:rPr>
        <w:t>110 480</w:t>
      </w:r>
      <w:r w:rsidR="00C96C1A" w:rsidRPr="00D057AD">
        <w:rPr>
          <w:rFonts w:ascii="Arial" w:eastAsia="SegoeUI" w:hAnsi="Arial" w:cs="Arial"/>
        </w:rPr>
        <w:t xml:space="preserve"> hektarų. Bendrosios žemės ūkio produkcijos apimtys </w:t>
      </w:r>
      <w:r w:rsidR="00B11C3A" w:rsidRPr="00D057AD">
        <w:rPr>
          <w:rFonts w:ascii="Arial" w:eastAsia="SegoeUI" w:hAnsi="Arial" w:cs="Arial"/>
        </w:rPr>
        <w:t>Savivaldybėje</w:t>
      </w:r>
      <w:r w:rsidR="00C96C1A" w:rsidRPr="00D057AD">
        <w:rPr>
          <w:rFonts w:ascii="Arial" w:eastAsia="SegoeUI" w:hAnsi="Arial" w:cs="Arial"/>
        </w:rPr>
        <w:t xml:space="preserve"> 2019 m. sudarė </w:t>
      </w:r>
      <w:r w:rsidR="00B11C3A" w:rsidRPr="00D057AD">
        <w:rPr>
          <w:rFonts w:ascii="Arial" w:eastAsia="SegoeUI" w:hAnsi="Arial" w:cs="Arial"/>
        </w:rPr>
        <w:t>140</w:t>
      </w:r>
      <w:r w:rsidR="00C96C1A" w:rsidRPr="00D057AD">
        <w:rPr>
          <w:rFonts w:ascii="Arial" w:eastAsia="SegoeUI" w:hAnsi="Arial" w:cs="Arial"/>
        </w:rPr>
        <w:t>,</w:t>
      </w:r>
      <w:r w:rsidR="00B11C3A" w:rsidRPr="00D057AD">
        <w:rPr>
          <w:rFonts w:ascii="Arial" w:eastAsia="SegoeUI" w:hAnsi="Arial" w:cs="Arial"/>
        </w:rPr>
        <w:t>7</w:t>
      </w:r>
      <w:r w:rsidR="00C96C1A" w:rsidRPr="00D057AD">
        <w:rPr>
          <w:rFonts w:ascii="Arial" w:eastAsia="SegoeUI" w:hAnsi="Arial" w:cs="Arial"/>
        </w:rPr>
        <w:t xml:space="preserve"> mln. Eur.</w:t>
      </w:r>
    </w:p>
    <w:p w14:paraId="6A84421C" w14:textId="030CCCFD" w:rsidR="00C96C1A" w:rsidRPr="00D057AD" w:rsidRDefault="00AE265F" w:rsidP="007F4AAA">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 xml:space="preserve">2021 m. duomenimis, </w:t>
      </w:r>
      <w:r w:rsidR="00C96C1A" w:rsidRPr="00D057AD">
        <w:rPr>
          <w:rFonts w:ascii="Arial" w:eastAsia="SegoeUI" w:hAnsi="Arial" w:cs="Arial"/>
        </w:rPr>
        <w:t xml:space="preserve">Žemės ūkio, miškininkystės ir žuvininkystės srityje </w:t>
      </w:r>
      <w:r w:rsidR="00091D54" w:rsidRPr="00D057AD">
        <w:rPr>
          <w:rFonts w:ascii="Arial" w:eastAsia="SegoeUI" w:hAnsi="Arial" w:cs="Arial"/>
        </w:rPr>
        <w:t>Kėdainių</w:t>
      </w:r>
      <w:r w:rsidR="00B51BCF" w:rsidRPr="00D057AD">
        <w:rPr>
          <w:rFonts w:ascii="Arial" w:eastAsia="SegoeUI" w:hAnsi="Arial" w:cs="Arial"/>
        </w:rPr>
        <w:t xml:space="preserve"> rajone veikia </w:t>
      </w:r>
      <w:r w:rsidRPr="00D057AD">
        <w:rPr>
          <w:rFonts w:ascii="Arial" w:eastAsia="SegoeUI" w:hAnsi="Arial" w:cs="Arial"/>
        </w:rPr>
        <w:t>64</w:t>
      </w:r>
      <w:r w:rsidR="00B51BCF" w:rsidRPr="00D057AD">
        <w:rPr>
          <w:rFonts w:ascii="Arial" w:eastAsia="SegoeUI" w:hAnsi="Arial" w:cs="Arial"/>
        </w:rPr>
        <w:t xml:space="preserve"> subjekta</w:t>
      </w:r>
      <w:r w:rsidRPr="00D057AD">
        <w:rPr>
          <w:rFonts w:ascii="Arial" w:eastAsia="SegoeUI" w:hAnsi="Arial" w:cs="Arial"/>
        </w:rPr>
        <w:t>i</w:t>
      </w:r>
      <w:r w:rsidR="00B51BCF" w:rsidRPr="00D057AD">
        <w:rPr>
          <w:rFonts w:ascii="Arial" w:eastAsia="SegoeUI" w:hAnsi="Arial" w:cs="Arial"/>
        </w:rPr>
        <w:t xml:space="preserve">. </w:t>
      </w:r>
      <w:r w:rsidR="00987D95" w:rsidRPr="00D057AD">
        <w:rPr>
          <w:rFonts w:ascii="Arial" w:eastAsia="SegoeUI" w:hAnsi="Arial" w:cs="Arial"/>
        </w:rPr>
        <w:t xml:space="preserve">Nekilnojamojo turto registro 2018 m. sausio 1 d. duomenimis, </w:t>
      </w:r>
      <w:r w:rsidR="00091D54" w:rsidRPr="00D057AD">
        <w:rPr>
          <w:rFonts w:ascii="Arial" w:eastAsia="SegoeUI" w:hAnsi="Arial" w:cs="Arial"/>
        </w:rPr>
        <w:t>Kėdainių</w:t>
      </w:r>
      <w:r w:rsidR="00987D95" w:rsidRPr="00D057AD">
        <w:rPr>
          <w:rFonts w:ascii="Arial" w:eastAsia="SegoeUI" w:hAnsi="Arial" w:cs="Arial"/>
        </w:rPr>
        <w:t xml:space="preserve"> rajone buvo registruotas 3</w:t>
      </w:r>
      <w:r w:rsidR="00684D3D" w:rsidRPr="00D057AD">
        <w:rPr>
          <w:rFonts w:ascii="Arial" w:eastAsia="SegoeUI" w:hAnsi="Arial" w:cs="Arial"/>
        </w:rPr>
        <w:t>78</w:t>
      </w:r>
      <w:r w:rsidR="00987D95" w:rsidRPr="00D057AD">
        <w:rPr>
          <w:rFonts w:ascii="Arial" w:eastAsia="SegoeUI" w:hAnsi="Arial" w:cs="Arial"/>
        </w:rPr>
        <w:t xml:space="preserve"> žemės ūkio (fermų, ūkio, šiltnamių) paskirties pastata</w:t>
      </w:r>
      <w:r w:rsidR="00684D3D" w:rsidRPr="00D057AD">
        <w:rPr>
          <w:rFonts w:ascii="Arial" w:eastAsia="SegoeUI" w:hAnsi="Arial" w:cs="Arial"/>
        </w:rPr>
        <w:t>i</w:t>
      </w:r>
      <w:r w:rsidR="00987D95" w:rsidRPr="00D057AD">
        <w:rPr>
          <w:rFonts w:ascii="Arial" w:eastAsia="SegoeUI" w:hAnsi="Arial" w:cs="Arial"/>
        </w:rPr>
        <w:t xml:space="preserve">, kurių bendras plotas sudarė </w:t>
      </w:r>
      <w:r w:rsidR="00684D3D" w:rsidRPr="00D057AD">
        <w:rPr>
          <w:rFonts w:ascii="Arial" w:eastAsia="SegoeUI" w:hAnsi="Arial" w:cs="Arial"/>
        </w:rPr>
        <w:t>437 721</w:t>
      </w:r>
      <w:r w:rsidR="00987D95" w:rsidRPr="00D057AD">
        <w:rPr>
          <w:rFonts w:ascii="Arial" w:eastAsia="SegoeUI" w:hAnsi="Arial" w:cs="Arial"/>
        </w:rPr>
        <w:t xml:space="preserve"> m</w:t>
      </w:r>
      <w:bookmarkStart w:id="52" w:name="_Hlk68850601"/>
      <w:r w:rsidR="006E76F3" w:rsidRPr="00D057AD">
        <w:rPr>
          <w:rFonts w:ascii="Arial" w:eastAsia="SegoeUI" w:hAnsi="Arial" w:cs="Arial"/>
        </w:rPr>
        <w:t>²</w:t>
      </w:r>
      <w:bookmarkEnd w:id="52"/>
      <w:r w:rsidR="00987D95" w:rsidRPr="00D057AD">
        <w:rPr>
          <w:rFonts w:ascii="Arial" w:eastAsia="SegoeUI" w:hAnsi="Arial" w:cs="Arial"/>
        </w:rPr>
        <w:t>.</w:t>
      </w:r>
    </w:p>
    <w:p w14:paraId="1D20C9CC" w14:textId="77777777" w:rsidR="007F4AAA" w:rsidRPr="00D057AD" w:rsidRDefault="007F4AAA" w:rsidP="007F4AAA">
      <w:pPr>
        <w:autoSpaceDE w:val="0"/>
        <w:autoSpaceDN w:val="0"/>
        <w:adjustRightInd w:val="0"/>
        <w:spacing w:before="120" w:after="0" w:line="240" w:lineRule="auto"/>
        <w:ind w:firstLine="567"/>
        <w:jc w:val="both"/>
        <w:rPr>
          <w:rFonts w:ascii="Arial" w:eastAsia="SegoeUI" w:hAnsi="Arial" w:cs="Arial"/>
        </w:rPr>
      </w:pPr>
    </w:p>
    <w:p w14:paraId="14B34F6E" w14:textId="596B2DF4" w:rsidR="00987D95" w:rsidRPr="00D057AD" w:rsidRDefault="00987D95" w:rsidP="007F4AAA">
      <w:pPr>
        <w:pStyle w:val="Antrat3"/>
      </w:pPr>
      <w:bookmarkStart w:id="53" w:name="_Toc67399666"/>
      <w:bookmarkStart w:id="54" w:name="_Toc72743896"/>
      <w:r w:rsidRPr="00D057AD">
        <w:t>1.3.5</w:t>
      </w:r>
      <w:r w:rsidR="007F4AAA" w:rsidRPr="00D057AD">
        <w:t>.</w:t>
      </w:r>
      <w:r w:rsidRPr="00D057AD">
        <w:t xml:space="preserve"> Pramonės ir statybos sektorius</w:t>
      </w:r>
      <w:bookmarkEnd w:id="53"/>
      <w:bookmarkEnd w:id="54"/>
    </w:p>
    <w:p w14:paraId="36234BD6" w14:textId="0210C32A" w:rsidR="00987D95" w:rsidRPr="00D057AD" w:rsidRDefault="00987D95" w:rsidP="007F4AAA">
      <w:pPr>
        <w:autoSpaceDE w:val="0"/>
        <w:autoSpaceDN w:val="0"/>
        <w:adjustRightInd w:val="0"/>
        <w:spacing w:after="0" w:line="240" w:lineRule="auto"/>
        <w:ind w:firstLine="567"/>
        <w:jc w:val="both"/>
        <w:rPr>
          <w:rFonts w:ascii="Arial" w:eastAsia="SegoeUI" w:hAnsi="Arial" w:cs="Arial"/>
        </w:rPr>
      </w:pPr>
      <w:r w:rsidRPr="00D057AD">
        <w:rPr>
          <w:rFonts w:ascii="Arial" w:eastAsia="SegoeUI" w:hAnsi="Arial" w:cs="Arial"/>
        </w:rPr>
        <w:t>Pramonės sektoriui priskiriamos įmonės, pagal tarptautinę energetikos metodologiją priklausančios šioms EVRK 2 red. veiklos rūšims (išskyrus veiklos rūšis, priklausančias energetikos sektoriui): 1. kasyba ir karjerų eksploatavimas; 2. apdirbamoji gamyba. Pagal A</w:t>
      </w:r>
      <w:r w:rsidR="00DC6B69" w:rsidRPr="00D057AD">
        <w:rPr>
          <w:rFonts w:ascii="Arial" w:eastAsia="SegoeUI" w:hAnsi="Arial" w:cs="Arial"/>
        </w:rPr>
        <w:t>IE</w:t>
      </w:r>
      <w:r w:rsidRPr="00D057AD">
        <w:rPr>
          <w:rFonts w:ascii="Arial" w:eastAsia="SegoeUI" w:hAnsi="Arial" w:cs="Arial"/>
        </w:rPr>
        <w:t xml:space="preserve"> planų rengimo metodiką prie pramonės sektoriaus priskiriamas ir statybos sektorius.</w:t>
      </w:r>
    </w:p>
    <w:p w14:paraId="795F13D6" w14:textId="05991487" w:rsidR="00987D95" w:rsidRPr="00D057AD" w:rsidRDefault="00987D95" w:rsidP="007F4AAA">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 xml:space="preserve">Statistikos departamento duomenimis 2021 metų pradžioje </w:t>
      </w:r>
      <w:r w:rsidR="00091D54" w:rsidRPr="00D057AD">
        <w:rPr>
          <w:rFonts w:ascii="Arial" w:eastAsia="SegoeUI" w:hAnsi="Arial" w:cs="Arial"/>
        </w:rPr>
        <w:t>Kėdainių</w:t>
      </w:r>
      <w:r w:rsidRPr="00D057AD">
        <w:rPr>
          <w:rFonts w:ascii="Arial" w:eastAsia="SegoeUI" w:hAnsi="Arial" w:cs="Arial"/>
        </w:rPr>
        <w:t xml:space="preserve"> rajono savivaldybėje pagal skirtingas ekonomines veiklos rūšis buvo registruota </w:t>
      </w:r>
      <w:r w:rsidR="00AD2E7F" w:rsidRPr="00D057AD">
        <w:rPr>
          <w:rFonts w:ascii="Arial" w:eastAsia="SegoeUI" w:hAnsi="Arial" w:cs="Arial"/>
        </w:rPr>
        <w:t>1 184</w:t>
      </w:r>
      <w:r w:rsidRPr="00D057AD">
        <w:rPr>
          <w:rFonts w:ascii="Arial" w:eastAsia="SegoeUI" w:hAnsi="Arial" w:cs="Arial"/>
        </w:rPr>
        <w:t xml:space="preserve"> ūkio subjektai, iš kurių pramonėje ir statyboje veikė </w:t>
      </w:r>
      <w:r w:rsidR="00B305F4" w:rsidRPr="00D057AD">
        <w:rPr>
          <w:rFonts w:ascii="Arial" w:eastAsia="SegoeUI" w:hAnsi="Arial" w:cs="Arial"/>
        </w:rPr>
        <w:t>178</w:t>
      </w:r>
      <w:r w:rsidRPr="00D057AD">
        <w:rPr>
          <w:rFonts w:ascii="Arial" w:eastAsia="SegoeUI" w:hAnsi="Arial" w:cs="Arial"/>
        </w:rPr>
        <w:t xml:space="preserve"> ūkio subjektai</w:t>
      </w:r>
      <w:r w:rsidR="00922609" w:rsidRPr="00D057AD">
        <w:rPr>
          <w:rFonts w:ascii="Arial" w:eastAsia="SegoeUI" w:hAnsi="Arial" w:cs="Arial"/>
        </w:rPr>
        <w:t>.</w:t>
      </w:r>
    </w:p>
    <w:p w14:paraId="5CB5233B" w14:textId="77777777" w:rsidR="007F4AAA" w:rsidRPr="00D057AD" w:rsidRDefault="007F4AAA" w:rsidP="007F4AAA">
      <w:pPr>
        <w:autoSpaceDE w:val="0"/>
        <w:autoSpaceDN w:val="0"/>
        <w:adjustRightInd w:val="0"/>
        <w:spacing w:before="120" w:after="0" w:line="240" w:lineRule="auto"/>
        <w:ind w:firstLine="567"/>
        <w:jc w:val="both"/>
        <w:rPr>
          <w:rFonts w:ascii="Arial" w:eastAsia="SegoeUI" w:hAnsi="Arial" w:cs="Arial"/>
        </w:rPr>
      </w:pPr>
    </w:p>
    <w:p w14:paraId="25F27619" w14:textId="29214F11" w:rsidR="00356BAC" w:rsidRPr="00D057AD" w:rsidRDefault="00356BAC" w:rsidP="00356BAC">
      <w:pPr>
        <w:pStyle w:val="Paantrat"/>
        <w:rPr>
          <w:rFonts w:eastAsia="Calibri"/>
        </w:rPr>
      </w:pPr>
      <w:r w:rsidRPr="00D057AD">
        <w:rPr>
          <w:rFonts w:eastAsia="Calibri"/>
        </w:rPr>
        <w:t>1.3.5.1. lentelė Veikiantys ūkio subjektai Kėdainių rajone</w:t>
      </w:r>
    </w:p>
    <w:tbl>
      <w:tblPr>
        <w:tblStyle w:val="4sraolentel1parykinimas11"/>
        <w:tblW w:w="0" w:type="auto"/>
        <w:jc w:val="center"/>
        <w:tblLook w:val="0420" w:firstRow="1" w:lastRow="0" w:firstColumn="0" w:lastColumn="0" w:noHBand="0" w:noVBand="1"/>
      </w:tblPr>
      <w:tblGrid>
        <w:gridCol w:w="3151"/>
        <w:gridCol w:w="2595"/>
      </w:tblGrid>
      <w:tr w:rsidR="00817FC4" w:rsidRPr="00D057AD" w14:paraId="556327C4" w14:textId="77777777" w:rsidTr="00420443">
        <w:trPr>
          <w:cnfStyle w:val="100000000000" w:firstRow="1" w:lastRow="0" w:firstColumn="0" w:lastColumn="0" w:oddVBand="0" w:evenVBand="0" w:oddHBand="0" w:evenHBand="0" w:firstRowFirstColumn="0" w:firstRowLastColumn="0" w:lastRowFirstColumn="0" w:lastRowLastColumn="0"/>
          <w:jc w:val="center"/>
        </w:trPr>
        <w:tc>
          <w:tcPr>
            <w:tcW w:w="0" w:type="auto"/>
            <w:tcBorders>
              <w:top w:val="single" w:sz="4" w:space="0" w:color="4472C4" w:themeColor="accent1"/>
              <w:left w:val="single" w:sz="4" w:space="0" w:color="4472C4" w:themeColor="accent1"/>
              <w:right w:val="single" w:sz="4" w:space="0" w:color="4F81BD"/>
            </w:tcBorders>
          </w:tcPr>
          <w:p w14:paraId="4554CB28" w14:textId="17CDA1B0" w:rsidR="0032111D" w:rsidRPr="00D057AD" w:rsidRDefault="0032111D" w:rsidP="0032111D">
            <w:pPr>
              <w:jc w:val="both"/>
              <w:rPr>
                <w:rFonts w:ascii="Arial" w:hAnsi="Arial" w:cs="Arial"/>
                <w:color w:val="FFFFFF" w:themeColor="background1"/>
                <w:sz w:val="20"/>
                <w:szCs w:val="20"/>
              </w:rPr>
            </w:pPr>
            <w:r w:rsidRPr="00D057AD">
              <w:rPr>
                <w:rFonts w:ascii="Arial" w:hAnsi="Arial" w:cs="Arial"/>
                <w:color w:val="FFFFFF" w:themeColor="background1"/>
                <w:sz w:val="20"/>
                <w:szCs w:val="20"/>
              </w:rPr>
              <w:t>Ekonominė veiklos rūšis</w:t>
            </w:r>
          </w:p>
        </w:tc>
        <w:tc>
          <w:tcPr>
            <w:tcW w:w="0" w:type="auto"/>
            <w:tcBorders>
              <w:top w:val="single" w:sz="4" w:space="0" w:color="4472C4" w:themeColor="accent1"/>
              <w:left w:val="single" w:sz="4" w:space="0" w:color="4F81BD"/>
              <w:right w:val="single" w:sz="4" w:space="0" w:color="4472C4" w:themeColor="accent1"/>
            </w:tcBorders>
          </w:tcPr>
          <w:p w14:paraId="61028815" w14:textId="68031B0D" w:rsidR="0032111D" w:rsidRPr="00D057AD" w:rsidRDefault="0032111D" w:rsidP="0032111D">
            <w:pPr>
              <w:jc w:val="center"/>
              <w:rPr>
                <w:rFonts w:ascii="Arial" w:hAnsi="Arial" w:cs="Arial"/>
                <w:color w:val="FFFFFF" w:themeColor="background1"/>
                <w:sz w:val="20"/>
                <w:szCs w:val="20"/>
              </w:rPr>
            </w:pPr>
            <w:r w:rsidRPr="00D057AD">
              <w:rPr>
                <w:rFonts w:ascii="Arial" w:hAnsi="Arial" w:cs="Arial"/>
                <w:color w:val="FFFFFF" w:themeColor="background1"/>
                <w:sz w:val="20"/>
                <w:szCs w:val="20"/>
              </w:rPr>
              <w:t>Veikiantys ūkio subjektai</w:t>
            </w:r>
          </w:p>
        </w:tc>
      </w:tr>
      <w:tr w:rsidR="00817FC4" w:rsidRPr="00D057AD" w14:paraId="03E2E105" w14:textId="77777777" w:rsidTr="00420443">
        <w:trPr>
          <w:cnfStyle w:val="000000100000" w:firstRow="0" w:lastRow="0" w:firstColumn="0" w:lastColumn="0" w:oddVBand="0" w:evenVBand="0" w:oddHBand="1" w:evenHBand="0" w:firstRowFirstColumn="0" w:firstRowLastColumn="0" w:lastRowFirstColumn="0" w:lastRowLastColumn="0"/>
          <w:trHeight w:val="20"/>
          <w:jc w:val="center"/>
        </w:trPr>
        <w:tc>
          <w:tcPr>
            <w:tcW w:w="0" w:type="auto"/>
            <w:tcBorders>
              <w:left w:val="single" w:sz="4" w:space="0" w:color="4472C4" w:themeColor="accent1"/>
              <w:right w:val="none" w:sz="4" w:space="0" w:color="000000"/>
            </w:tcBorders>
          </w:tcPr>
          <w:p w14:paraId="57F97F17" w14:textId="68A239BD" w:rsidR="0032111D" w:rsidRPr="00D057AD" w:rsidRDefault="0032111D" w:rsidP="0032111D">
            <w:pPr>
              <w:jc w:val="both"/>
              <w:rPr>
                <w:rFonts w:ascii="Arial" w:hAnsi="Arial" w:cs="Arial"/>
                <w:sz w:val="20"/>
                <w:szCs w:val="20"/>
              </w:rPr>
            </w:pPr>
            <w:r w:rsidRPr="00D057AD">
              <w:rPr>
                <w:rFonts w:ascii="Arial" w:hAnsi="Arial" w:cs="Arial"/>
                <w:sz w:val="20"/>
                <w:szCs w:val="20"/>
              </w:rPr>
              <w:t>Kasyba ir karjerų eksploatavimas</w:t>
            </w:r>
          </w:p>
        </w:tc>
        <w:tc>
          <w:tcPr>
            <w:tcW w:w="0" w:type="auto"/>
            <w:tcBorders>
              <w:left w:val="none" w:sz="4" w:space="0" w:color="000000"/>
              <w:right w:val="single" w:sz="4" w:space="0" w:color="4472C4" w:themeColor="accent1"/>
            </w:tcBorders>
          </w:tcPr>
          <w:p w14:paraId="198D7CFC" w14:textId="089AB6F8" w:rsidR="0032111D" w:rsidRPr="00D057AD" w:rsidRDefault="0032111D" w:rsidP="0032111D">
            <w:pPr>
              <w:contextualSpacing/>
              <w:jc w:val="center"/>
              <w:rPr>
                <w:rFonts w:ascii="Arial" w:hAnsi="Arial" w:cs="Arial"/>
                <w:sz w:val="20"/>
                <w:szCs w:val="20"/>
              </w:rPr>
            </w:pPr>
            <w:r w:rsidRPr="00D057AD">
              <w:rPr>
                <w:rFonts w:ascii="Arial" w:hAnsi="Arial" w:cs="Arial"/>
                <w:sz w:val="20"/>
                <w:szCs w:val="20"/>
              </w:rPr>
              <w:t>2</w:t>
            </w:r>
          </w:p>
        </w:tc>
      </w:tr>
      <w:tr w:rsidR="00817FC4" w:rsidRPr="00D057AD" w14:paraId="28DFA08D" w14:textId="77777777" w:rsidTr="00420443">
        <w:trPr>
          <w:trHeight w:val="20"/>
          <w:jc w:val="center"/>
        </w:trPr>
        <w:tc>
          <w:tcPr>
            <w:tcW w:w="0" w:type="auto"/>
            <w:tcBorders>
              <w:left w:val="single" w:sz="4" w:space="0" w:color="4472C4" w:themeColor="accent1"/>
              <w:right w:val="none" w:sz="4" w:space="0" w:color="000000"/>
            </w:tcBorders>
          </w:tcPr>
          <w:p w14:paraId="31DF1CE3" w14:textId="25EDACD6" w:rsidR="0032111D" w:rsidRPr="00D057AD" w:rsidRDefault="0032111D" w:rsidP="0032111D">
            <w:pPr>
              <w:jc w:val="both"/>
              <w:rPr>
                <w:rFonts w:ascii="Arial" w:hAnsi="Arial" w:cs="Arial"/>
                <w:sz w:val="20"/>
                <w:szCs w:val="20"/>
              </w:rPr>
            </w:pPr>
            <w:r w:rsidRPr="00D057AD">
              <w:rPr>
                <w:rFonts w:ascii="Arial" w:hAnsi="Arial" w:cs="Arial"/>
                <w:sz w:val="20"/>
                <w:szCs w:val="20"/>
              </w:rPr>
              <w:t>Apdirbamoji gamyba</w:t>
            </w:r>
          </w:p>
        </w:tc>
        <w:tc>
          <w:tcPr>
            <w:tcW w:w="0" w:type="auto"/>
            <w:tcBorders>
              <w:left w:val="none" w:sz="4" w:space="0" w:color="000000"/>
              <w:right w:val="single" w:sz="4" w:space="0" w:color="4472C4" w:themeColor="accent1"/>
            </w:tcBorders>
          </w:tcPr>
          <w:p w14:paraId="5764006A" w14:textId="7B92FB84" w:rsidR="0032111D" w:rsidRPr="00D057AD" w:rsidRDefault="00922609" w:rsidP="0032111D">
            <w:pPr>
              <w:contextualSpacing/>
              <w:jc w:val="center"/>
              <w:rPr>
                <w:rFonts w:ascii="Arial" w:hAnsi="Arial" w:cs="Arial"/>
                <w:sz w:val="20"/>
                <w:szCs w:val="20"/>
              </w:rPr>
            </w:pPr>
            <w:r w:rsidRPr="00D057AD">
              <w:rPr>
                <w:rFonts w:ascii="Arial" w:hAnsi="Arial" w:cs="Arial"/>
                <w:sz w:val="20"/>
                <w:szCs w:val="20"/>
              </w:rPr>
              <w:t>89</w:t>
            </w:r>
          </w:p>
        </w:tc>
      </w:tr>
      <w:tr w:rsidR="00817FC4" w:rsidRPr="00D057AD" w14:paraId="08CA557A" w14:textId="77777777" w:rsidTr="00420443">
        <w:trPr>
          <w:cnfStyle w:val="000000100000" w:firstRow="0" w:lastRow="0" w:firstColumn="0" w:lastColumn="0" w:oddVBand="0" w:evenVBand="0" w:oddHBand="1" w:evenHBand="0" w:firstRowFirstColumn="0" w:firstRowLastColumn="0" w:lastRowFirstColumn="0" w:lastRowLastColumn="0"/>
          <w:trHeight w:val="20"/>
          <w:jc w:val="center"/>
        </w:trPr>
        <w:tc>
          <w:tcPr>
            <w:tcW w:w="0" w:type="auto"/>
            <w:tcBorders>
              <w:left w:val="single" w:sz="4" w:space="0" w:color="4472C4" w:themeColor="accent1"/>
              <w:right w:val="none" w:sz="4" w:space="0" w:color="000000"/>
            </w:tcBorders>
          </w:tcPr>
          <w:p w14:paraId="261F045C" w14:textId="1B1A9938" w:rsidR="0032111D" w:rsidRPr="00D057AD" w:rsidRDefault="0032111D" w:rsidP="0032111D">
            <w:pPr>
              <w:jc w:val="both"/>
              <w:rPr>
                <w:rFonts w:ascii="Arial" w:hAnsi="Arial" w:cs="Arial"/>
                <w:sz w:val="20"/>
                <w:szCs w:val="20"/>
              </w:rPr>
            </w:pPr>
            <w:r w:rsidRPr="00D057AD">
              <w:rPr>
                <w:rFonts w:ascii="Arial" w:hAnsi="Arial" w:cs="Arial"/>
                <w:sz w:val="20"/>
                <w:szCs w:val="20"/>
              </w:rPr>
              <w:t>Statyba</w:t>
            </w:r>
          </w:p>
        </w:tc>
        <w:tc>
          <w:tcPr>
            <w:tcW w:w="0" w:type="auto"/>
            <w:tcBorders>
              <w:left w:val="none" w:sz="4" w:space="0" w:color="000000"/>
              <w:right w:val="single" w:sz="4" w:space="0" w:color="4472C4" w:themeColor="accent1"/>
            </w:tcBorders>
          </w:tcPr>
          <w:p w14:paraId="0EF70DAC" w14:textId="2A29D67E" w:rsidR="0032111D" w:rsidRPr="00D057AD" w:rsidRDefault="00922609" w:rsidP="0032111D">
            <w:pPr>
              <w:contextualSpacing/>
              <w:jc w:val="center"/>
              <w:rPr>
                <w:rFonts w:ascii="Arial" w:hAnsi="Arial" w:cs="Arial"/>
                <w:sz w:val="20"/>
                <w:szCs w:val="20"/>
              </w:rPr>
            </w:pPr>
            <w:r w:rsidRPr="00D057AD">
              <w:rPr>
                <w:rFonts w:ascii="Arial" w:hAnsi="Arial" w:cs="Arial"/>
                <w:sz w:val="20"/>
                <w:szCs w:val="20"/>
              </w:rPr>
              <w:t>87</w:t>
            </w:r>
          </w:p>
        </w:tc>
      </w:tr>
      <w:tr w:rsidR="00817FC4" w:rsidRPr="00D057AD" w14:paraId="5449AA04" w14:textId="77777777" w:rsidTr="00420443">
        <w:trPr>
          <w:trHeight w:val="20"/>
          <w:jc w:val="center"/>
        </w:trPr>
        <w:tc>
          <w:tcPr>
            <w:tcW w:w="0" w:type="auto"/>
            <w:tcBorders>
              <w:left w:val="single" w:sz="4" w:space="0" w:color="4472C4" w:themeColor="accent1"/>
              <w:bottom w:val="single" w:sz="4" w:space="0" w:color="4472C4" w:themeColor="accent1"/>
              <w:right w:val="none" w:sz="4" w:space="0" w:color="000000"/>
            </w:tcBorders>
          </w:tcPr>
          <w:p w14:paraId="553DEDF4" w14:textId="77E5F720" w:rsidR="0032111D" w:rsidRPr="00D057AD" w:rsidRDefault="00844E80" w:rsidP="0032111D">
            <w:pPr>
              <w:jc w:val="center"/>
              <w:rPr>
                <w:rFonts w:ascii="Arial" w:hAnsi="Arial" w:cs="Arial"/>
                <w:b/>
                <w:bCs/>
                <w:sz w:val="20"/>
                <w:szCs w:val="20"/>
              </w:rPr>
            </w:pPr>
            <w:r w:rsidRPr="00D057AD">
              <w:rPr>
                <w:rFonts w:ascii="Arial" w:hAnsi="Arial" w:cs="Arial"/>
                <w:b/>
                <w:bCs/>
                <w:sz w:val="20"/>
                <w:szCs w:val="20"/>
              </w:rPr>
              <w:t xml:space="preserve">IŠ </w:t>
            </w:r>
            <w:r w:rsidR="0032111D" w:rsidRPr="00D057AD">
              <w:rPr>
                <w:rFonts w:ascii="Arial" w:hAnsi="Arial" w:cs="Arial"/>
                <w:b/>
                <w:bCs/>
                <w:sz w:val="20"/>
                <w:szCs w:val="20"/>
              </w:rPr>
              <w:t>VISO</w:t>
            </w:r>
          </w:p>
        </w:tc>
        <w:tc>
          <w:tcPr>
            <w:tcW w:w="0" w:type="auto"/>
            <w:tcBorders>
              <w:left w:val="none" w:sz="4" w:space="0" w:color="000000"/>
              <w:bottom w:val="single" w:sz="4" w:space="0" w:color="4472C4" w:themeColor="accent1"/>
              <w:right w:val="single" w:sz="4" w:space="0" w:color="4472C4" w:themeColor="accent1"/>
            </w:tcBorders>
          </w:tcPr>
          <w:p w14:paraId="43DE922A" w14:textId="7780EE0B" w:rsidR="0032111D" w:rsidRPr="00D057AD" w:rsidRDefault="00922609" w:rsidP="0032111D">
            <w:pPr>
              <w:contextualSpacing/>
              <w:jc w:val="center"/>
              <w:rPr>
                <w:rFonts w:ascii="Arial" w:hAnsi="Arial" w:cs="Arial"/>
                <w:b/>
                <w:bCs/>
                <w:sz w:val="20"/>
                <w:szCs w:val="20"/>
              </w:rPr>
            </w:pPr>
            <w:r w:rsidRPr="00D057AD">
              <w:rPr>
                <w:rFonts w:ascii="Arial" w:hAnsi="Arial" w:cs="Arial"/>
                <w:b/>
                <w:bCs/>
                <w:sz w:val="20"/>
                <w:szCs w:val="20"/>
              </w:rPr>
              <w:t>178</w:t>
            </w:r>
          </w:p>
        </w:tc>
      </w:tr>
    </w:tbl>
    <w:p w14:paraId="295B346C" w14:textId="77777777" w:rsidR="00C577CA" w:rsidRPr="00D057AD" w:rsidRDefault="00BC4B33" w:rsidP="00C577CA">
      <w:pPr>
        <w:autoSpaceDE w:val="0"/>
        <w:autoSpaceDN w:val="0"/>
        <w:adjustRightInd w:val="0"/>
        <w:spacing w:before="120" w:after="0" w:line="240" w:lineRule="auto"/>
        <w:jc w:val="center"/>
        <w:rPr>
          <w:rFonts w:ascii="Arial" w:eastAsia="SegoeUI" w:hAnsi="Arial" w:cs="Arial"/>
          <w:i/>
          <w:iCs/>
          <w:sz w:val="18"/>
          <w:szCs w:val="18"/>
        </w:rPr>
      </w:pPr>
      <w:r w:rsidRPr="00D057AD">
        <w:rPr>
          <w:rFonts w:ascii="Arial" w:eastAsia="SegoeUI" w:hAnsi="Arial" w:cs="Arial"/>
          <w:i/>
          <w:iCs/>
          <w:sz w:val="18"/>
          <w:szCs w:val="18"/>
        </w:rPr>
        <w:t>Šaltinis – Statistikos departamentas</w:t>
      </w:r>
    </w:p>
    <w:p w14:paraId="07F0A3B2" w14:textId="43386CF1" w:rsidR="00C577CA" w:rsidRPr="00D057AD" w:rsidRDefault="006724F5" w:rsidP="007F4AAA">
      <w:pPr>
        <w:autoSpaceDE w:val="0"/>
        <w:autoSpaceDN w:val="0"/>
        <w:adjustRightInd w:val="0"/>
        <w:spacing w:before="120" w:after="0" w:line="240" w:lineRule="auto"/>
        <w:ind w:firstLine="567"/>
        <w:jc w:val="both"/>
        <w:rPr>
          <w:rFonts w:ascii="Arial" w:eastAsia="SegoeUI" w:hAnsi="Arial" w:cs="Arial"/>
          <w:i/>
          <w:iCs/>
        </w:rPr>
      </w:pPr>
      <w:r w:rsidRPr="00D057AD">
        <w:rPr>
          <w:rFonts w:ascii="Arial" w:eastAsia="SegoeUI" w:hAnsi="Arial" w:cs="Arial"/>
        </w:rPr>
        <w:t>Remiantis Lietuvos įmonių katalogo duomenimis</w:t>
      </w:r>
      <w:r w:rsidRPr="00D057AD">
        <w:rPr>
          <w:rFonts w:ascii="Arial" w:eastAsia="SegoeUI" w:hAnsi="Arial" w:cs="Arial"/>
          <w:vertAlign w:val="superscript"/>
        </w:rPr>
        <w:footnoteReference w:id="3"/>
      </w:r>
      <w:r w:rsidR="0032111D" w:rsidRPr="00D057AD">
        <w:rPr>
          <w:rFonts w:ascii="Arial" w:eastAsia="SegoeUI" w:hAnsi="Arial" w:cs="Arial"/>
        </w:rPr>
        <w:t xml:space="preserve"> </w:t>
      </w:r>
      <w:r w:rsidR="00C577CA" w:rsidRPr="00D057AD">
        <w:rPr>
          <w:rFonts w:ascii="Arial" w:eastAsia="Calibri" w:hAnsi="Arial" w:cs="Arial"/>
          <w:iCs/>
        </w:rPr>
        <w:t>2021 m. Kėdainių rajone veiklą vykdė 5 stambios verslo bendrovės (4 pramonės įmonės − AB ,,Lifosa“, UAB ,,Kėdainių konservų fabrikas“, UAB ,,</w:t>
      </w:r>
      <w:proofErr w:type="spellStart"/>
      <w:r w:rsidR="00C577CA" w:rsidRPr="00D057AD">
        <w:rPr>
          <w:rFonts w:ascii="Arial" w:eastAsia="Calibri" w:hAnsi="Arial" w:cs="Arial"/>
          <w:iCs/>
        </w:rPr>
        <w:t>Texdan</w:t>
      </w:r>
      <w:proofErr w:type="spellEnd"/>
      <w:r w:rsidR="00C577CA" w:rsidRPr="00D057AD">
        <w:rPr>
          <w:rFonts w:ascii="Arial" w:eastAsia="Calibri" w:hAnsi="Arial" w:cs="Arial"/>
          <w:iCs/>
        </w:rPr>
        <w:t>“, UAB ,,Krekenavos agrofirma“ ir 1 transporto įmonė − UAB ,,Transporto vystymo grupė“).</w:t>
      </w:r>
    </w:p>
    <w:p w14:paraId="7F54DA68" w14:textId="2E82D05E" w:rsidR="00097136" w:rsidRPr="00D057AD" w:rsidRDefault="00A33FC4" w:rsidP="007F4AAA">
      <w:pPr>
        <w:autoSpaceDE w:val="0"/>
        <w:autoSpaceDN w:val="0"/>
        <w:adjustRightInd w:val="0"/>
        <w:spacing w:after="0" w:line="240" w:lineRule="auto"/>
        <w:ind w:firstLine="567"/>
        <w:jc w:val="both"/>
        <w:rPr>
          <w:rFonts w:ascii="Arial" w:eastAsia="SegoeUI" w:hAnsi="Arial" w:cs="Arial"/>
        </w:rPr>
      </w:pPr>
      <w:r w:rsidRPr="00D057AD">
        <w:rPr>
          <w:rFonts w:ascii="Arial" w:eastAsia="SegoeUI" w:hAnsi="Arial" w:cs="Arial"/>
        </w:rPr>
        <w:t xml:space="preserve">Nekilnojamojo turto registro 2018 m. sausio 1 d. duomenimis, </w:t>
      </w:r>
      <w:r w:rsidR="00091D54" w:rsidRPr="00D057AD">
        <w:rPr>
          <w:rFonts w:ascii="Arial" w:eastAsia="SegoeUI" w:hAnsi="Arial" w:cs="Arial"/>
        </w:rPr>
        <w:t>Kėdainių</w:t>
      </w:r>
      <w:r w:rsidRPr="00D057AD">
        <w:rPr>
          <w:rFonts w:ascii="Arial" w:eastAsia="SegoeUI" w:hAnsi="Arial" w:cs="Arial"/>
        </w:rPr>
        <w:t xml:space="preserve"> rajone buvo registruota 1</w:t>
      </w:r>
      <w:r w:rsidR="00E67E57" w:rsidRPr="00D057AD">
        <w:rPr>
          <w:rFonts w:ascii="Arial" w:eastAsia="SegoeUI" w:hAnsi="Arial" w:cs="Arial"/>
        </w:rPr>
        <w:t xml:space="preserve"> 590</w:t>
      </w:r>
      <w:r w:rsidRPr="00D057AD">
        <w:rPr>
          <w:rFonts w:ascii="Arial" w:eastAsia="SegoeUI" w:hAnsi="Arial" w:cs="Arial"/>
        </w:rPr>
        <w:t xml:space="preserve"> gamybos, pramonės, sandėliavimo, transporto ir garažų paskirties pastatų, kurių bendras plotas sudarė </w:t>
      </w:r>
      <w:r w:rsidR="003C5943" w:rsidRPr="00D057AD">
        <w:rPr>
          <w:rFonts w:ascii="Arial" w:eastAsia="SegoeUI" w:hAnsi="Arial" w:cs="Arial"/>
        </w:rPr>
        <w:t>1</w:t>
      </w:r>
      <w:r w:rsidR="00C241FF" w:rsidRPr="00D057AD">
        <w:rPr>
          <w:rFonts w:ascii="Arial" w:eastAsia="SegoeUI" w:hAnsi="Arial" w:cs="Arial"/>
        </w:rPr>
        <w:t> 096 840</w:t>
      </w:r>
      <w:r w:rsidRPr="00D057AD">
        <w:rPr>
          <w:rFonts w:ascii="Arial" w:eastAsia="SegoeUI" w:hAnsi="Arial" w:cs="Arial"/>
        </w:rPr>
        <w:t xml:space="preserve"> m</w:t>
      </w:r>
      <w:r w:rsidR="00C241FF" w:rsidRPr="00D057AD">
        <w:rPr>
          <w:rFonts w:ascii="Arial" w:eastAsia="SegoeUI" w:hAnsi="Arial" w:cs="Arial"/>
        </w:rPr>
        <w:t>²</w:t>
      </w:r>
      <w:r w:rsidRPr="00D057AD">
        <w:rPr>
          <w:rFonts w:ascii="Arial" w:eastAsia="SegoeUI" w:hAnsi="Arial" w:cs="Arial"/>
        </w:rPr>
        <w:t>.</w:t>
      </w:r>
    </w:p>
    <w:p w14:paraId="6B806F6D" w14:textId="77777777" w:rsidR="00ED241C" w:rsidRPr="00D057AD" w:rsidRDefault="00ED241C" w:rsidP="007F4AAA">
      <w:pPr>
        <w:autoSpaceDE w:val="0"/>
        <w:autoSpaceDN w:val="0"/>
        <w:adjustRightInd w:val="0"/>
        <w:spacing w:after="0" w:line="240" w:lineRule="auto"/>
        <w:ind w:firstLine="567"/>
        <w:jc w:val="both"/>
        <w:rPr>
          <w:rFonts w:ascii="Arial" w:eastAsia="SegoeUI" w:hAnsi="Arial" w:cs="Arial"/>
        </w:rPr>
      </w:pPr>
    </w:p>
    <w:p w14:paraId="1F7A017B" w14:textId="1923C7AC" w:rsidR="00A33FC4" w:rsidRPr="00D057AD" w:rsidRDefault="00A33FC4" w:rsidP="00ED241C">
      <w:pPr>
        <w:pStyle w:val="Antrat3"/>
        <w:rPr>
          <w:rFonts w:eastAsia="SegoeUI"/>
          <w:b w:val="0"/>
        </w:rPr>
      </w:pPr>
      <w:bookmarkStart w:id="55" w:name="_Toc67399667"/>
      <w:bookmarkStart w:id="56" w:name="_Toc72743897"/>
      <w:r w:rsidRPr="00D057AD">
        <w:rPr>
          <w:rFonts w:eastAsia="SegoeUI"/>
        </w:rPr>
        <w:t>1.3.6</w:t>
      </w:r>
      <w:r w:rsidR="007F4AAA" w:rsidRPr="00D057AD">
        <w:rPr>
          <w:rFonts w:eastAsia="SegoeUI"/>
        </w:rPr>
        <w:t>.</w:t>
      </w:r>
      <w:r w:rsidRPr="00D057AD">
        <w:rPr>
          <w:rFonts w:eastAsia="SegoeUI"/>
        </w:rPr>
        <w:t xml:space="preserve"> Transporto sektorius</w:t>
      </w:r>
      <w:bookmarkEnd w:id="55"/>
      <w:bookmarkEnd w:id="56"/>
    </w:p>
    <w:p w14:paraId="35ADB4DA" w14:textId="14905374" w:rsidR="00122C2E" w:rsidRPr="00D057AD" w:rsidRDefault="00091D54" w:rsidP="00ED241C">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Kėdainių</w:t>
      </w:r>
      <w:r w:rsidR="00122C2E" w:rsidRPr="00D057AD">
        <w:rPr>
          <w:rFonts w:ascii="Arial" w:eastAsia="SegoeUI" w:hAnsi="Arial" w:cs="Arial"/>
        </w:rPr>
        <w:t xml:space="preserve"> rajone keleivių pervežimas tarpmiestiniais maršrutais vykdomas autobusais ir mikroautobusais per </w:t>
      </w:r>
      <w:r w:rsidRPr="00D057AD">
        <w:rPr>
          <w:rFonts w:ascii="Arial" w:eastAsia="SegoeUI" w:hAnsi="Arial" w:cs="Arial"/>
        </w:rPr>
        <w:t>Kėdainių</w:t>
      </w:r>
      <w:r w:rsidR="00122C2E" w:rsidRPr="00D057AD">
        <w:rPr>
          <w:rFonts w:ascii="Arial" w:eastAsia="SegoeUI" w:hAnsi="Arial" w:cs="Arial"/>
        </w:rPr>
        <w:t xml:space="preserve"> autobusų stotį. Didžiąją dalį visų tarpmiestinių pervežimų vykdo UAB</w:t>
      </w:r>
      <w:r w:rsidR="00AA05DE" w:rsidRPr="00D057AD">
        <w:rPr>
          <w:rFonts w:ascii="Arial" w:eastAsia="SegoeUI" w:hAnsi="Arial" w:cs="Arial"/>
        </w:rPr>
        <w:t xml:space="preserve"> „</w:t>
      </w:r>
      <w:proofErr w:type="spellStart"/>
      <w:r w:rsidR="00AA05DE" w:rsidRPr="00D057AD">
        <w:rPr>
          <w:rFonts w:ascii="Arial" w:eastAsia="SegoeUI" w:hAnsi="Arial" w:cs="Arial"/>
        </w:rPr>
        <w:t>Kėdbusas</w:t>
      </w:r>
      <w:proofErr w:type="spellEnd"/>
      <w:r w:rsidR="00AA05DE" w:rsidRPr="00D057AD">
        <w:rPr>
          <w:rFonts w:ascii="Arial" w:eastAsia="SegoeUI" w:hAnsi="Arial" w:cs="Arial"/>
        </w:rPr>
        <w:t>“</w:t>
      </w:r>
      <w:r w:rsidR="00122C2E" w:rsidRPr="00D057AD">
        <w:rPr>
          <w:rFonts w:ascii="Arial" w:eastAsia="SegoeUI" w:hAnsi="Arial" w:cs="Arial"/>
        </w:rPr>
        <w:t>. Ši bendrovė</w:t>
      </w:r>
      <w:r w:rsidR="002F16D1" w:rsidRPr="00D057AD">
        <w:rPr>
          <w:rFonts w:ascii="Arial" w:eastAsia="SegoeUI" w:hAnsi="Arial" w:cs="Arial"/>
        </w:rPr>
        <w:t>, 20</w:t>
      </w:r>
      <w:r w:rsidR="00CF07CA" w:rsidRPr="00D057AD">
        <w:rPr>
          <w:rFonts w:ascii="Arial" w:eastAsia="SegoeUI" w:hAnsi="Arial" w:cs="Arial"/>
        </w:rPr>
        <w:t>21</w:t>
      </w:r>
      <w:r w:rsidR="002F16D1" w:rsidRPr="00D057AD">
        <w:rPr>
          <w:rFonts w:ascii="Arial" w:eastAsia="SegoeUI" w:hAnsi="Arial" w:cs="Arial"/>
        </w:rPr>
        <w:t xml:space="preserve"> m. duomenimis,</w:t>
      </w:r>
      <w:r w:rsidR="00122C2E" w:rsidRPr="00D057AD">
        <w:rPr>
          <w:rFonts w:ascii="Arial" w:eastAsia="SegoeUI" w:hAnsi="Arial" w:cs="Arial"/>
        </w:rPr>
        <w:t xml:space="preserve"> valdo </w:t>
      </w:r>
      <w:r w:rsidR="00CF07CA" w:rsidRPr="00D057AD">
        <w:rPr>
          <w:rFonts w:ascii="Arial" w:eastAsia="SegoeUI" w:hAnsi="Arial" w:cs="Arial"/>
        </w:rPr>
        <w:t xml:space="preserve">54 transporto priemones, iš kurių: 2 lengvieji </w:t>
      </w:r>
      <w:r w:rsidR="00122C2E" w:rsidRPr="00D057AD">
        <w:rPr>
          <w:rFonts w:ascii="Arial" w:eastAsia="SegoeUI" w:hAnsi="Arial" w:cs="Arial"/>
        </w:rPr>
        <w:t xml:space="preserve"> auto</w:t>
      </w:r>
      <w:r w:rsidR="001939F7" w:rsidRPr="00D057AD">
        <w:rPr>
          <w:rFonts w:ascii="Arial" w:eastAsia="SegoeUI" w:hAnsi="Arial" w:cs="Arial"/>
        </w:rPr>
        <w:t xml:space="preserve">mobiliai, 26 mikroautobusai, 25 autobusai ir 1 spec. paskirties mašina. </w:t>
      </w:r>
      <w:r w:rsidR="00122C2E" w:rsidRPr="00D057AD">
        <w:rPr>
          <w:rFonts w:ascii="Arial" w:eastAsia="SegoeUI" w:hAnsi="Arial" w:cs="Arial"/>
        </w:rPr>
        <w:t xml:space="preserve">Per metus įmonė vidutiniškai sunaudoja </w:t>
      </w:r>
      <w:r w:rsidR="001939F7" w:rsidRPr="00D057AD">
        <w:rPr>
          <w:rFonts w:ascii="Arial" w:eastAsia="SegoeUI" w:hAnsi="Arial" w:cs="Arial"/>
        </w:rPr>
        <w:t>272</w:t>
      </w:r>
      <w:r w:rsidR="00122C2E" w:rsidRPr="00D057AD">
        <w:rPr>
          <w:rFonts w:ascii="Arial" w:eastAsia="SegoeUI" w:hAnsi="Arial" w:cs="Arial"/>
        </w:rPr>
        <w:t xml:space="preserve"> tūkst. litrų dyzelinio kuro.</w:t>
      </w:r>
    </w:p>
    <w:p w14:paraId="6B431950" w14:textId="30CF8062" w:rsidR="00E5153E" w:rsidRPr="00D057AD" w:rsidRDefault="00E15221" w:rsidP="00ED241C">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 xml:space="preserve">Regitra pateikia įregistruotų transporto priemonių skaičius pagal degalų rūšį ir savivaldybes (2021 m. </w:t>
      </w:r>
      <w:r w:rsidR="004674F2" w:rsidRPr="00D057AD">
        <w:rPr>
          <w:rFonts w:ascii="Arial" w:eastAsia="SegoeUI" w:hAnsi="Arial" w:cs="Arial"/>
        </w:rPr>
        <w:t>balandžio</w:t>
      </w:r>
      <w:r w:rsidRPr="00D057AD">
        <w:rPr>
          <w:rFonts w:ascii="Arial" w:eastAsia="SegoeUI" w:hAnsi="Arial" w:cs="Arial"/>
        </w:rPr>
        <w:t xml:space="preserve"> 1 d. duomenys). </w:t>
      </w:r>
      <w:r w:rsidR="00E5153E" w:rsidRPr="00D057AD">
        <w:rPr>
          <w:rFonts w:ascii="Arial" w:eastAsia="SegoeUI" w:hAnsi="Arial" w:cs="Arial"/>
        </w:rPr>
        <w:t xml:space="preserve">Regitros duomenimis, </w:t>
      </w:r>
      <w:r w:rsidR="00091D54" w:rsidRPr="00D057AD">
        <w:rPr>
          <w:rFonts w:ascii="Arial" w:eastAsia="SegoeUI" w:hAnsi="Arial" w:cs="Arial"/>
        </w:rPr>
        <w:t>Kėdainių</w:t>
      </w:r>
      <w:r w:rsidR="00E5153E" w:rsidRPr="00D057AD">
        <w:rPr>
          <w:rFonts w:ascii="Arial" w:eastAsia="SegoeUI" w:hAnsi="Arial" w:cs="Arial"/>
        </w:rPr>
        <w:t xml:space="preserve"> rajono savivaldybėje 2021 metų </w:t>
      </w:r>
      <w:r w:rsidR="00091668" w:rsidRPr="00D057AD">
        <w:rPr>
          <w:rFonts w:ascii="Arial" w:eastAsia="SegoeUI" w:hAnsi="Arial" w:cs="Arial"/>
        </w:rPr>
        <w:t>kovo pradžioje</w:t>
      </w:r>
      <w:r w:rsidR="00E5153E" w:rsidRPr="00D057AD">
        <w:rPr>
          <w:rFonts w:ascii="Arial" w:eastAsia="SegoeUI" w:hAnsi="Arial" w:cs="Arial"/>
        </w:rPr>
        <w:t xml:space="preserve"> buvo </w:t>
      </w:r>
      <w:r w:rsidR="00091668" w:rsidRPr="00D057AD">
        <w:rPr>
          <w:rFonts w:ascii="Arial" w:eastAsia="SegoeUI" w:hAnsi="Arial" w:cs="Arial"/>
        </w:rPr>
        <w:t>į</w:t>
      </w:r>
      <w:r w:rsidR="00E5153E" w:rsidRPr="00D057AD">
        <w:rPr>
          <w:rFonts w:ascii="Arial" w:eastAsia="SegoeUI" w:hAnsi="Arial" w:cs="Arial"/>
        </w:rPr>
        <w:t xml:space="preserve">registruota </w:t>
      </w:r>
      <w:r w:rsidR="00091668" w:rsidRPr="00D057AD">
        <w:rPr>
          <w:rFonts w:ascii="Arial" w:eastAsia="SegoeUI" w:hAnsi="Arial" w:cs="Arial"/>
        </w:rPr>
        <w:t>31 10</w:t>
      </w:r>
      <w:r w:rsidR="00EE4C20" w:rsidRPr="00D057AD">
        <w:rPr>
          <w:rFonts w:ascii="Arial" w:eastAsia="SegoeUI" w:hAnsi="Arial" w:cs="Arial"/>
        </w:rPr>
        <w:t>4</w:t>
      </w:r>
      <w:r w:rsidR="00E5153E" w:rsidRPr="00D057AD">
        <w:rPr>
          <w:rFonts w:ascii="Arial" w:eastAsia="SegoeUI" w:hAnsi="Arial" w:cs="Arial"/>
        </w:rPr>
        <w:t xml:space="preserve"> vnt. kelių transporto priemonių, kas sudarė 1,</w:t>
      </w:r>
      <w:r w:rsidR="00091668" w:rsidRPr="00D057AD">
        <w:rPr>
          <w:rFonts w:ascii="Arial" w:eastAsia="SegoeUI" w:hAnsi="Arial" w:cs="Arial"/>
        </w:rPr>
        <w:t>6</w:t>
      </w:r>
      <w:r w:rsidR="00E5153E" w:rsidRPr="00D057AD">
        <w:rPr>
          <w:rFonts w:ascii="Arial" w:eastAsia="SegoeUI" w:hAnsi="Arial" w:cs="Arial"/>
        </w:rPr>
        <w:t xml:space="preserve"> proc. nuo </w:t>
      </w:r>
      <w:r w:rsidR="00E5153E" w:rsidRPr="00D057AD">
        <w:rPr>
          <w:rFonts w:ascii="Arial" w:eastAsia="SegoeUI" w:hAnsi="Arial" w:cs="Arial"/>
        </w:rPr>
        <w:lastRenderedPageBreak/>
        <w:t>bendro Lietuvoje registruotų transporto priemonių skaičiaus (</w:t>
      </w:r>
      <w:r w:rsidR="00E671F6" w:rsidRPr="00D057AD">
        <w:rPr>
          <w:rFonts w:ascii="Arial" w:eastAsia="SegoeUI" w:hAnsi="Arial" w:cs="Arial"/>
        </w:rPr>
        <w:t>7</w:t>
      </w:r>
      <w:r w:rsidR="00E5153E" w:rsidRPr="00D057AD">
        <w:rPr>
          <w:rFonts w:ascii="Arial" w:eastAsia="SegoeUI" w:hAnsi="Arial" w:cs="Arial"/>
        </w:rPr>
        <w:t>,</w:t>
      </w:r>
      <w:r w:rsidR="00151982" w:rsidRPr="00D057AD">
        <w:rPr>
          <w:rFonts w:ascii="Arial" w:eastAsia="SegoeUI" w:hAnsi="Arial" w:cs="Arial"/>
        </w:rPr>
        <w:t>6</w:t>
      </w:r>
      <w:r w:rsidR="00E5153E" w:rsidRPr="00D057AD">
        <w:rPr>
          <w:rFonts w:ascii="Arial" w:eastAsia="SegoeUI" w:hAnsi="Arial" w:cs="Arial"/>
        </w:rPr>
        <w:t xml:space="preserve"> proc. nuo bendro K</w:t>
      </w:r>
      <w:r w:rsidR="00151982" w:rsidRPr="00D057AD">
        <w:rPr>
          <w:rFonts w:ascii="Arial" w:eastAsia="SegoeUI" w:hAnsi="Arial" w:cs="Arial"/>
        </w:rPr>
        <w:t>auno</w:t>
      </w:r>
      <w:r w:rsidR="00E5153E" w:rsidRPr="00D057AD">
        <w:rPr>
          <w:rFonts w:ascii="Arial" w:eastAsia="SegoeUI" w:hAnsi="Arial" w:cs="Arial"/>
        </w:rPr>
        <w:t xml:space="preserve"> apskrityje registruotų transporto priemonių skaičiaus)</w:t>
      </w:r>
      <w:r w:rsidR="00151982" w:rsidRPr="00D057AD">
        <w:rPr>
          <w:rFonts w:ascii="Arial" w:eastAsia="SegoeUI" w:hAnsi="Arial" w:cs="Arial"/>
        </w:rPr>
        <w:t>.</w:t>
      </w:r>
    </w:p>
    <w:p w14:paraId="237CED7F" w14:textId="77777777" w:rsidR="00F668AB" w:rsidRPr="00D057AD" w:rsidRDefault="00F668AB" w:rsidP="00ED241C">
      <w:pPr>
        <w:autoSpaceDE w:val="0"/>
        <w:autoSpaceDN w:val="0"/>
        <w:adjustRightInd w:val="0"/>
        <w:spacing w:before="120" w:after="0" w:line="240" w:lineRule="auto"/>
        <w:ind w:firstLine="567"/>
        <w:jc w:val="both"/>
        <w:rPr>
          <w:rFonts w:ascii="Arial" w:eastAsia="SegoeUI" w:hAnsi="Arial" w:cs="Arial"/>
        </w:rPr>
      </w:pPr>
    </w:p>
    <w:p w14:paraId="28385C30" w14:textId="775219C4" w:rsidR="00F668AB" w:rsidRPr="00D057AD" w:rsidRDefault="00F668AB" w:rsidP="00F668AB">
      <w:pPr>
        <w:pStyle w:val="Antrat"/>
        <w:keepNext/>
        <w:jc w:val="center"/>
      </w:pPr>
      <w:r w:rsidRPr="00D057AD">
        <w:rPr>
          <w:rFonts w:ascii="Arial" w:eastAsia="Calibri" w:hAnsi="Arial"/>
          <w:b/>
          <w:i w:val="0"/>
          <w:iCs w:val="0"/>
          <w:color w:val="auto"/>
          <w:sz w:val="22"/>
          <w:szCs w:val="22"/>
          <w:lang w:val="en-US"/>
        </w:rPr>
        <w:t xml:space="preserve">1.3.6.1. </w:t>
      </w:r>
      <w:r w:rsidRPr="00D057AD">
        <w:rPr>
          <w:rFonts w:ascii="Arial" w:eastAsia="Calibri" w:hAnsi="Arial"/>
          <w:b/>
          <w:i w:val="0"/>
          <w:iCs w:val="0"/>
          <w:color w:val="auto"/>
          <w:sz w:val="22"/>
          <w:szCs w:val="22"/>
        </w:rPr>
        <w:t>lentelė Transporto priemonių registracija Kėdainių rajono savivaldybėje</w:t>
      </w:r>
    </w:p>
    <w:tbl>
      <w:tblPr>
        <w:tblStyle w:val="4sraolentel1parykinimas11"/>
        <w:tblW w:w="0" w:type="auto"/>
        <w:jc w:val="center"/>
        <w:tblLook w:val="0420" w:firstRow="1" w:lastRow="0" w:firstColumn="0" w:lastColumn="0" w:noHBand="0" w:noVBand="1"/>
      </w:tblPr>
      <w:tblGrid>
        <w:gridCol w:w="1684"/>
        <w:gridCol w:w="1095"/>
        <w:gridCol w:w="1139"/>
        <w:gridCol w:w="884"/>
        <w:gridCol w:w="1795"/>
      </w:tblGrid>
      <w:tr w:rsidR="001939F7" w:rsidRPr="00D057AD" w14:paraId="07BFA982" w14:textId="77777777" w:rsidTr="00ED241C">
        <w:trPr>
          <w:cnfStyle w:val="100000000000" w:firstRow="1" w:lastRow="0" w:firstColumn="0" w:lastColumn="0" w:oddVBand="0" w:evenVBand="0" w:oddHBand="0" w:evenHBand="0" w:firstRowFirstColumn="0" w:firstRowLastColumn="0" w:lastRowFirstColumn="0" w:lastRowLastColumn="0"/>
          <w:jc w:val="center"/>
        </w:trPr>
        <w:tc>
          <w:tcPr>
            <w:tcW w:w="0" w:type="auto"/>
            <w:tcBorders>
              <w:top w:val="single" w:sz="4" w:space="0" w:color="4472C4" w:themeColor="accent1"/>
              <w:left w:val="single" w:sz="4" w:space="0" w:color="4472C4" w:themeColor="accent1"/>
              <w:right w:val="single" w:sz="4" w:space="0" w:color="4F81BD"/>
            </w:tcBorders>
          </w:tcPr>
          <w:p w14:paraId="2A54C032" w14:textId="77777777" w:rsidR="001939F7" w:rsidRPr="00D057AD" w:rsidRDefault="001939F7" w:rsidP="00661D46">
            <w:pPr>
              <w:jc w:val="both"/>
              <w:rPr>
                <w:rFonts w:ascii="Arial" w:hAnsi="Arial" w:cs="Arial"/>
                <w:sz w:val="20"/>
                <w:szCs w:val="20"/>
              </w:rPr>
            </w:pPr>
            <w:r w:rsidRPr="00D057AD">
              <w:rPr>
                <w:rFonts w:ascii="Arial" w:hAnsi="Arial" w:cs="Arial"/>
                <w:sz w:val="20"/>
                <w:szCs w:val="20"/>
              </w:rPr>
              <w:t>Kategorija</w:t>
            </w:r>
          </w:p>
        </w:tc>
        <w:tc>
          <w:tcPr>
            <w:tcW w:w="0" w:type="auto"/>
            <w:tcBorders>
              <w:top w:val="single" w:sz="4" w:space="0" w:color="4472C4" w:themeColor="accent1"/>
              <w:left w:val="single" w:sz="4" w:space="0" w:color="4F81BD"/>
              <w:right w:val="single" w:sz="4" w:space="0" w:color="4F81BD"/>
            </w:tcBorders>
            <w:vAlign w:val="center"/>
          </w:tcPr>
          <w:p w14:paraId="105E0F94" w14:textId="77777777" w:rsidR="001939F7" w:rsidRPr="00D057AD" w:rsidRDefault="001939F7" w:rsidP="001939F7">
            <w:pPr>
              <w:jc w:val="center"/>
              <w:rPr>
                <w:rFonts w:ascii="Arial" w:hAnsi="Arial" w:cs="Arial"/>
                <w:sz w:val="20"/>
                <w:szCs w:val="20"/>
              </w:rPr>
            </w:pPr>
            <w:r w:rsidRPr="00D057AD">
              <w:rPr>
                <w:rFonts w:ascii="Arial" w:eastAsia="Times New Roman" w:hAnsi="Arial" w:cs="Arial"/>
                <w:sz w:val="20"/>
                <w:szCs w:val="20"/>
              </w:rPr>
              <w:t>Benzinas</w:t>
            </w:r>
          </w:p>
        </w:tc>
        <w:tc>
          <w:tcPr>
            <w:tcW w:w="0" w:type="auto"/>
            <w:tcBorders>
              <w:top w:val="single" w:sz="4" w:space="0" w:color="4472C4" w:themeColor="accent1"/>
              <w:left w:val="single" w:sz="4" w:space="0" w:color="4F81BD"/>
            </w:tcBorders>
            <w:vAlign w:val="center"/>
          </w:tcPr>
          <w:p w14:paraId="03884E97" w14:textId="77777777" w:rsidR="001939F7" w:rsidRPr="00D057AD" w:rsidRDefault="001939F7" w:rsidP="001939F7">
            <w:pPr>
              <w:jc w:val="center"/>
              <w:rPr>
                <w:rFonts w:ascii="Arial" w:hAnsi="Arial" w:cs="Arial"/>
                <w:sz w:val="20"/>
                <w:szCs w:val="20"/>
              </w:rPr>
            </w:pPr>
            <w:r w:rsidRPr="00D057AD">
              <w:rPr>
                <w:rFonts w:ascii="Arial" w:hAnsi="Arial" w:cs="Arial"/>
                <w:sz w:val="20"/>
                <w:szCs w:val="20"/>
              </w:rPr>
              <w:t>Dyzelinas</w:t>
            </w:r>
          </w:p>
        </w:tc>
        <w:tc>
          <w:tcPr>
            <w:tcW w:w="0" w:type="auto"/>
            <w:tcBorders>
              <w:top w:val="single" w:sz="4" w:space="0" w:color="4472C4" w:themeColor="accent1"/>
              <w:left w:val="single" w:sz="4" w:space="0" w:color="4F81BD"/>
            </w:tcBorders>
            <w:vAlign w:val="center"/>
          </w:tcPr>
          <w:p w14:paraId="1F3B99F6" w14:textId="77777777" w:rsidR="001939F7" w:rsidRPr="00D057AD" w:rsidRDefault="001939F7" w:rsidP="001939F7">
            <w:pPr>
              <w:jc w:val="center"/>
              <w:rPr>
                <w:rFonts w:ascii="Arial" w:hAnsi="Arial" w:cs="Arial"/>
                <w:sz w:val="20"/>
                <w:szCs w:val="20"/>
              </w:rPr>
            </w:pPr>
            <w:r w:rsidRPr="00D057AD">
              <w:rPr>
                <w:rFonts w:ascii="Arial" w:hAnsi="Arial" w:cs="Arial"/>
                <w:sz w:val="20"/>
                <w:szCs w:val="20"/>
              </w:rPr>
              <w:t>Elektra</w:t>
            </w:r>
          </w:p>
        </w:tc>
        <w:tc>
          <w:tcPr>
            <w:tcW w:w="0" w:type="auto"/>
            <w:tcBorders>
              <w:top w:val="single" w:sz="4" w:space="0" w:color="4472C4" w:themeColor="accent1"/>
              <w:left w:val="single" w:sz="4" w:space="0" w:color="4F81BD"/>
              <w:right w:val="single" w:sz="4" w:space="0" w:color="4472C4" w:themeColor="accent1"/>
            </w:tcBorders>
            <w:vAlign w:val="center"/>
          </w:tcPr>
          <w:p w14:paraId="4C8E3CCF" w14:textId="77777777" w:rsidR="001939F7" w:rsidRPr="00D057AD" w:rsidRDefault="001939F7" w:rsidP="001939F7">
            <w:pPr>
              <w:jc w:val="center"/>
              <w:rPr>
                <w:rFonts w:ascii="Arial" w:hAnsi="Arial" w:cs="Arial"/>
                <w:sz w:val="20"/>
                <w:szCs w:val="20"/>
              </w:rPr>
            </w:pPr>
            <w:r w:rsidRPr="00D057AD">
              <w:rPr>
                <w:rFonts w:ascii="Arial" w:hAnsi="Arial" w:cs="Arial"/>
                <w:sz w:val="20"/>
                <w:szCs w:val="20"/>
              </w:rPr>
              <w:t>Kitos kuro rūšys</w:t>
            </w:r>
          </w:p>
        </w:tc>
      </w:tr>
      <w:tr w:rsidR="001939F7" w:rsidRPr="00D057AD" w14:paraId="45BE9A82" w14:textId="77777777" w:rsidTr="00ED241C">
        <w:trPr>
          <w:cnfStyle w:val="000000100000" w:firstRow="0" w:lastRow="0" w:firstColumn="0" w:lastColumn="0" w:oddVBand="0" w:evenVBand="0" w:oddHBand="1" w:evenHBand="0" w:firstRowFirstColumn="0" w:firstRowLastColumn="0" w:lastRowFirstColumn="0" w:lastRowLastColumn="0"/>
          <w:trHeight w:val="20"/>
          <w:jc w:val="center"/>
        </w:trPr>
        <w:tc>
          <w:tcPr>
            <w:tcW w:w="0" w:type="auto"/>
            <w:tcBorders>
              <w:left w:val="single" w:sz="4" w:space="0" w:color="4472C4" w:themeColor="accent1"/>
              <w:right w:val="none" w:sz="4" w:space="0" w:color="000000"/>
            </w:tcBorders>
          </w:tcPr>
          <w:p w14:paraId="5ED682FE" w14:textId="77777777" w:rsidR="001939F7" w:rsidRPr="00D057AD" w:rsidRDefault="001939F7" w:rsidP="00661D46">
            <w:pPr>
              <w:jc w:val="both"/>
              <w:rPr>
                <w:rFonts w:ascii="Arial" w:hAnsi="Arial" w:cs="Arial"/>
                <w:sz w:val="20"/>
                <w:szCs w:val="20"/>
                <w:lang w:val="en-US"/>
              </w:rPr>
            </w:pPr>
            <w:r w:rsidRPr="00D057AD">
              <w:rPr>
                <w:rFonts w:ascii="Arial" w:hAnsi="Arial" w:cs="Arial"/>
                <w:sz w:val="20"/>
                <w:szCs w:val="20"/>
              </w:rPr>
              <w:t>M</w:t>
            </w:r>
            <w:r w:rsidRPr="00D057AD">
              <w:rPr>
                <w:rFonts w:ascii="Arial" w:hAnsi="Arial" w:cs="Arial"/>
                <w:sz w:val="20"/>
                <w:szCs w:val="20"/>
                <w:lang w:val="en-US"/>
              </w:rPr>
              <w:t>1</w:t>
            </w:r>
          </w:p>
        </w:tc>
        <w:tc>
          <w:tcPr>
            <w:tcW w:w="0" w:type="auto"/>
            <w:tcBorders>
              <w:left w:val="none" w:sz="4" w:space="0" w:color="000000"/>
              <w:right w:val="none" w:sz="4" w:space="0" w:color="000000"/>
            </w:tcBorders>
          </w:tcPr>
          <w:p w14:paraId="666C2EE6" w14:textId="7BFAF14A" w:rsidR="001939F7" w:rsidRPr="00D057AD" w:rsidRDefault="001939F7" w:rsidP="00661D46">
            <w:pPr>
              <w:contextualSpacing/>
              <w:jc w:val="center"/>
              <w:rPr>
                <w:rFonts w:ascii="Arial" w:hAnsi="Arial" w:cs="Arial"/>
                <w:sz w:val="20"/>
                <w:szCs w:val="20"/>
              </w:rPr>
            </w:pPr>
            <w:r w:rsidRPr="00D057AD">
              <w:rPr>
                <w:rFonts w:ascii="Arial" w:hAnsi="Arial" w:cs="Arial"/>
                <w:sz w:val="20"/>
                <w:szCs w:val="20"/>
              </w:rPr>
              <w:t>4544</w:t>
            </w:r>
          </w:p>
        </w:tc>
        <w:tc>
          <w:tcPr>
            <w:tcW w:w="0" w:type="auto"/>
            <w:tcBorders>
              <w:left w:val="none" w:sz="4" w:space="0" w:color="000000"/>
              <w:right w:val="none" w:sz="4" w:space="0" w:color="000000"/>
            </w:tcBorders>
          </w:tcPr>
          <w:p w14:paraId="5F502B95" w14:textId="723784B0" w:rsidR="001939F7" w:rsidRPr="00D057AD" w:rsidRDefault="001939F7" w:rsidP="00661D46">
            <w:pPr>
              <w:contextualSpacing/>
              <w:jc w:val="center"/>
              <w:rPr>
                <w:rFonts w:ascii="Arial" w:hAnsi="Arial" w:cs="Arial"/>
                <w:sz w:val="20"/>
                <w:szCs w:val="20"/>
              </w:rPr>
            </w:pPr>
            <w:r w:rsidRPr="00D057AD">
              <w:rPr>
                <w:rFonts w:ascii="Arial" w:hAnsi="Arial" w:cs="Arial"/>
                <w:sz w:val="20"/>
                <w:szCs w:val="20"/>
              </w:rPr>
              <w:t>17915</w:t>
            </w:r>
          </w:p>
        </w:tc>
        <w:tc>
          <w:tcPr>
            <w:tcW w:w="0" w:type="auto"/>
            <w:tcBorders>
              <w:left w:val="none" w:sz="4" w:space="0" w:color="000000"/>
              <w:right w:val="none" w:sz="4" w:space="0" w:color="000000"/>
            </w:tcBorders>
          </w:tcPr>
          <w:p w14:paraId="21A4E0E7" w14:textId="362B4298" w:rsidR="001939F7" w:rsidRPr="00D057AD" w:rsidRDefault="001939F7" w:rsidP="00661D46">
            <w:pPr>
              <w:contextualSpacing/>
              <w:jc w:val="center"/>
              <w:rPr>
                <w:rFonts w:ascii="Arial" w:hAnsi="Arial" w:cs="Arial"/>
                <w:sz w:val="20"/>
                <w:szCs w:val="20"/>
              </w:rPr>
            </w:pPr>
            <w:r w:rsidRPr="00D057AD">
              <w:rPr>
                <w:rFonts w:ascii="Arial" w:hAnsi="Arial" w:cs="Arial"/>
                <w:sz w:val="20"/>
                <w:szCs w:val="20"/>
              </w:rPr>
              <w:t>10</w:t>
            </w:r>
          </w:p>
        </w:tc>
        <w:tc>
          <w:tcPr>
            <w:tcW w:w="0" w:type="auto"/>
            <w:tcBorders>
              <w:left w:val="none" w:sz="4" w:space="0" w:color="000000"/>
              <w:right w:val="single" w:sz="4" w:space="0" w:color="4472C4" w:themeColor="accent1"/>
            </w:tcBorders>
          </w:tcPr>
          <w:p w14:paraId="4D54B55D" w14:textId="25B31F96" w:rsidR="001939F7" w:rsidRPr="00D057AD" w:rsidRDefault="001939F7" w:rsidP="00661D46">
            <w:pPr>
              <w:contextualSpacing/>
              <w:jc w:val="center"/>
              <w:rPr>
                <w:rFonts w:ascii="Arial" w:hAnsi="Arial" w:cs="Arial"/>
                <w:sz w:val="20"/>
                <w:szCs w:val="20"/>
                <w:lang w:val="en-US"/>
              </w:rPr>
            </w:pPr>
            <w:r w:rsidRPr="00D057AD">
              <w:rPr>
                <w:rFonts w:ascii="Arial" w:hAnsi="Arial" w:cs="Arial"/>
                <w:sz w:val="20"/>
                <w:szCs w:val="20"/>
              </w:rPr>
              <w:t>1927</w:t>
            </w:r>
          </w:p>
        </w:tc>
      </w:tr>
      <w:tr w:rsidR="001939F7" w:rsidRPr="00D057AD" w14:paraId="3E5FB29E" w14:textId="77777777" w:rsidTr="00ED241C">
        <w:trPr>
          <w:trHeight w:val="20"/>
          <w:jc w:val="center"/>
        </w:trPr>
        <w:tc>
          <w:tcPr>
            <w:tcW w:w="0" w:type="auto"/>
            <w:tcBorders>
              <w:left w:val="single" w:sz="4" w:space="0" w:color="4472C4" w:themeColor="accent1"/>
              <w:right w:val="none" w:sz="4" w:space="0" w:color="000000"/>
            </w:tcBorders>
          </w:tcPr>
          <w:p w14:paraId="3C3A5261" w14:textId="77777777" w:rsidR="001939F7" w:rsidRPr="00D057AD" w:rsidRDefault="001939F7" w:rsidP="00661D46">
            <w:pPr>
              <w:jc w:val="both"/>
              <w:rPr>
                <w:rFonts w:ascii="Arial" w:hAnsi="Arial" w:cs="Arial"/>
                <w:sz w:val="20"/>
                <w:szCs w:val="20"/>
              </w:rPr>
            </w:pPr>
            <w:r w:rsidRPr="00D057AD">
              <w:rPr>
                <w:rFonts w:ascii="Arial" w:hAnsi="Arial" w:cs="Arial"/>
                <w:sz w:val="20"/>
                <w:szCs w:val="20"/>
              </w:rPr>
              <w:t>N1-N3</w:t>
            </w:r>
          </w:p>
        </w:tc>
        <w:tc>
          <w:tcPr>
            <w:tcW w:w="0" w:type="auto"/>
            <w:tcBorders>
              <w:left w:val="none" w:sz="4" w:space="0" w:color="000000"/>
              <w:right w:val="none" w:sz="4" w:space="0" w:color="000000"/>
            </w:tcBorders>
          </w:tcPr>
          <w:p w14:paraId="24773552" w14:textId="40DCDC79" w:rsidR="001939F7" w:rsidRPr="00D057AD" w:rsidRDefault="00091668" w:rsidP="00661D46">
            <w:pPr>
              <w:contextualSpacing/>
              <w:jc w:val="center"/>
              <w:rPr>
                <w:rFonts w:ascii="Arial" w:hAnsi="Arial" w:cs="Arial"/>
                <w:sz w:val="20"/>
                <w:szCs w:val="20"/>
              </w:rPr>
            </w:pPr>
            <w:r w:rsidRPr="00D057AD">
              <w:rPr>
                <w:rFonts w:ascii="Arial" w:hAnsi="Arial" w:cs="Arial"/>
                <w:sz w:val="20"/>
                <w:szCs w:val="20"/>
              </w:rPr>
              <w:t>31</w:t>
            </w:r>
          </w:p>
        </w:tc>
        <w:tc>
          <w:tcPr>
            <w:tcW w:w="0" w:type="auto"/>
            <w:tcBorders>
              <w:left w:val="none" w:sz="4" w:space="0" w:color="000000"/>
              <w:right w:val="none" w:sz="4" w:space="0" w:color="000000"/>
            </w:tcBorders>
          </w:tcPr>
          <w:p w14:paraId="0C455BB7" w14:textId="02BDF971" w:rsidR="001939F7" w:rsidRPr="00D057AD" w:rsidRDefault="00091668" w:rsidP="00661D46">
            <w:pPr>
              <w:contextualSpacing/>
              <w:jc w:val="center"/>
              <w:rPr>
                <w:rFonts w:ascii="Arial" w:hAnsi="Arial" w:cs="Arial"/>
                <w:sz w:val="20"/>
                <w:szCs w:val="20"/>
              </w:rPr>
            </w:pPr>
            <w:r w:rsidRPr="00D057AD">
              <w:rPr>
                <w:rFonts w:ascii="Arial" w:hAnsi="Arial" w:cs="Arial"/>
                <w:sz w:val="20"/>
                <w:szCs w:val="20"/>
              </w:rPr>
              <w:t>2316</w:t>
            </w:r>
          </w:p>
        </w:tc>
        <w:tc>
          <w:tcPr>
            <w:tcW w:w="0" w:type="auto"/>
            <w:tcBorders>
              <w:left w:val="none" w:sz="4" w:space="0" w:color="000000"/>
              <w:right w:val="none" w:sz="4" w:space="0" w:color="000000"/>
            </w:tcBorders>
          </w:tcPr>
          <w:p w14:paraId="5BDC358C" w14:textId="4D1724A3" w:rsidR="001939F7" w:rsidRPr="00D057AD" w:rsidRDefault="00091668" w:rsidP="00661D46">
            <w:pPr>
              <w:contextualSpacing/>
              <w:jc w:val="center"/>
              <w:rPr>
                <w:rFonts w:ascii="Arial" w:hAnsi="Arial" w:cs="Arial"/>
                <w:sz w:val="20"/>
                <w:szCs w:val="20"/>
              </w:rPr>
            </w:pPr>
            <w:r w:rsidRPr="00D057AD">
              <w:rPr>
                <w:rFonts w:ascii="Arial" w:hAnsi="Arial" w:cs="Arial"/>
                <w:sz w:val="20"/>
                <w:szCs w:val="20"/>
              </w:rPr>
              <w:t>1</w:t>
            </w:r>
          </w:p>
        </w:tc>
        <w:tc>
          <w:tcPr>
            <w:tcW w:w="0" w:type="auto"/>
            <w:tcBorders>
              <w:left w:val="none" w:sz="4" w:space="0" w:color="000000"/>
              <w:right w:val="single" w:sz="4" w:space="0" w:color="4472C4" w:themeColor="accent1"/>
            </w:tcBorders>
          </w:tcPr>
          <w:p w14:paraId="29FF334C" w14:textId="7C302ABC" w:rsidR="001939F7" w:rsidRPr="00D057AD" w:rsidRDefault="00091668" w:rsidP="00661D46">
            <w:pPr>
              <w:contextualSpacing/>
              <w:jc w:val="center"/>
              <w:rPr>
                <w:rFonts w:ascii="Arial" w:hAnsi="Arial" w:cs="Arial"/>
                <w:sz w:val="20"/>
                <w:szCs w:val="20"/>
              </w:rPr>
            </w:pPr>
            <w:r w:rsidRPr="00D057AD">
              <w:rPr>
                <w:rFonts w:ascii="Arial" w:hAnsi="Arial" w:cs="Arial"/>
                <w:sz w:val="20"/>
                <w:szCs w:val="20"/>
              </w:rPr>
              <w:t>42</w:t>
            </w:r>
          </w:p>
        </w:tc>
      </w:tr>
      <w:tr w:rsidR="001939F7" w:rsidRPr="00D057AD" w14:paraId="5C8B52FE" w14:textId="77777777" w:rsidTr="00ED241C">
        <w:trPr>
          <w:cnfStyle w:val="000000100000" w:firstRow="0" w:lastRow="0" w:firstColumn="0" w:lastColumn="0" w:oddVBand="0" w:evenVBand="0" w:oddHBand="1" w:evenHBand="0" w:firstRowFirstColumn="0" w:firstRowLastColumn="0" w:lastRowFirstColumn="0" w:lastRowLastColumn="0"/>
          <w:trHeight w:val="20"/>
          <w:jc w:val="center"/>
        </w:trPr>
        <w:tc>
          <w:tcPr>
            <w:tcW w:w="0" w:type="auto"/>
            <w:tcBorders>
              <w:left w:val="single" w:sz="4" w:space="0" w:color="4472C4" w:themeColor="accent1"/>
              <w:right w:val="none" w:sz="4" w:space="0" w:color="000000"/>
            </w:tcBorders>
          </w:tcPr>
          <w:p w14:paraId="7854203A" w14:textId="77777777" w:rsidR="001939F7" w:rsidRPr="00D057AD" w:rsidRDefault="001939F7" w:rsidP="00661D46">
            <w:pPr>
              <w:jc w:val="both"/>
              <w:rPr>
                <w:rFonts w:ascii="Arial" w:hAnsi="Arial" w:cs="Arial"/>
                <w:sz w:val="20"/>
                <w:szCs w:val="20"/>
              </w:rPr>
            </w:pPr>
            <w:r w:rsidRPr="00D057AD">
              <w:rPr>
                <w:rFonts w:ascii="Arial" w:hAnsi="Arial" w:cs="Arial"/>
                <w:sz w:val="20"/>
                <w:szCs w:val="20"/>
              </w:rPr>
              <w:t>Kitos kategorijos</w:t>
            </w:r>
          </w:p>
        </w:tc>
        <w:tc>
          <w:tcPr>
            <w:tcW w:w="0" w:type="auto"/>
            <w:tcBorders>
              <w:left w:val="none" w:sz="4" w:space="0" w:color="000000"/>
              <w:right w:val="none" w:sz="4" w:space="0" w:color="000000"/>
            </w:tcBorders>
          </w:tcPr>
          <w:p w14:paraId="4E654030" w14:textId="35F379AC" w:rsidR="001939F7" w:rsidRPr="00D057AD" w:rsidRDefault="00091668" w:rsidP="00661D46">
            <w:pPr>
              <w:contextualSpacing/>
              <w:jc w:val="center"/>
              <w:rPr>
                <w:rFonts w:ascii="Arial" w:hAnsi="Arial" w:cs="Arial"/>
                <w:sz w:val="20"/>
                <w:szCs w:val="20"/>
              </w:rPr>
            </w:pPr>
            <w:r w:rsidRPr="00D057AD">
              <w:rPr>
                <w:rFonts w:ascii="Arial" w:hAnsi="Arial" w:cs="Arial"/>
                <w:sz w:val="20"/>
                <w:szCs w:val="20"/>
              </w:rPr>
              <w:t>959</w:t>
            </w:r>
          </w:p>
        </w:tc>
        <w:tc>
          <w:tcPr>
            <w:tcW w:w="0" w:type="auto"/>
            <w:tcBorders>
              <w:left w:val="none" w:sz="4" w:space="0" w:color="000000"/>
              <w:right w:val="none" w:sz="4" w:space="0" w:color="000000"/>
            </w:tcBorders>
          </w:tcPr>
          <w:p w14:paraId="1D5C59AA" w14:textId="6685B143" w:rsidR="001939F7" w:rsidRPr="00D057AD" w:rsidRDefault="00091668" w:rsidP="00661D46">
            <w:pPr>
              <w:contextualSpacing/>
              <w:jc w:val="center"/>
              <w:rPr>
                <w:rFonts w:ascii="Arial" w:hAnsi="Arial" w:cs="Arial"/>
                <w:sz w:val="20"/>
                <w:szCs w:val="20"/>
              </w:rPr>
            </w:pPr>
            <w:r w:rsidRPr="00D057AD">
              <w:rPr>
                <w:rFonts w:ascii="Arial" w:hAnsi="Arial" w:cs="Arial"/>
                <w:sz w:val="20"/>
                <w:szCs w:val="20"/>
              </w:rPr>
              <w:t>124</w:t>
            </w:r>
          </w:p>
        </w:tc>
        <w:tc>
          <w:tcPr>
            <w:tcW w:w="0" w:type="auto"/>
            <w:tcBorders>
              <w:left w:val="none" w:sz="4" w:space="0" w:color="000000"/>
              <w:right w:val="none" w:sz="4" w:space="0" w:color="000000"/>
            </w:tcBorders>
          </w:tcPr>
          <w:p w14:paraId="7AE89BA2" w14:textId="69824FAA" w:rsidR="001939F7" w:rsidRPr="00D057AD" w:rsidRDefault="00091668" w:rsidP="00661D46">
            <w:pPr>
              <w:contextualSpacing/>
              <w:jc w:val="center"/>
              <w:rPr>
                <w:rFonts w:ascii="Arial" w:hAnsi="Arial" w:cs="Arial"/>
                <w:sz w:val="20"/>
                <w:szCs w:val="20"/>
              </w:rPr>
            </w:pPr>
            <w:r w:rsidRPr="00D057AD">
              <w:rPr>
                <w:rFonts w:ascii="Arial" w:hAnsi="Arial" w:cs="Arial"/>
                <w:sz w:val="20"/>
                <w:szCs w:val="20"/>
              </w:rPr>
              <w:t>18</w:t>
            </w:r>
          </w:p>
        </w:tc>
        <w:tc>
          <w:tcPr>
            <w:tcW w:w="0" w:type="auto"/>
            <w:tcBorders>
              <w:left w:val="none" w:sz="4" w:space="0" w:color="000000"/>
              <w:right w:val="single" w:sz="4" w:space="0" w:color="4472C4" w:themeColor="accent1"/>
            </w:tcBorders>
          </w:tcPr>
          <w:p w14:paraId="48A77DA1" w14:textId="51ACE51B" w:rsidR="001939F7" w:rsidRPr="00D057AD" w:rsidRDefault="00091668" w:rsidP="00661D46">
            <w:pPr>
              <w:contextualSpacing/>
              <w:jc w:val="center"/>
              <w:rPr>
                <w:rFonts w:ascii="Arial" w:hAnsi="Arial" w:cs="Arial"/>
                <w:sz w:val="20"/>
                <w:szCs w:val="20"/>
              </w:rPr>
            </w:pPr>
            <w:r w:rsidRPr="00D057AD">
              <w:rPr>
                <w:rFonts w:ascii="Arial" w:hAnsi="Arial" w:cs="Arial"/>
                <w:sz w:val="20"/>
                <w:szCs w:val="20"/>
              </w:rPr>
              <w:t>3217</w:t>
            </w:r>
          </w:p>
        </w:tc>
      </w:tr>
      <w:tr w:rsidR="001939F7" w:rsidRPr="00D057AD" w14:paraId="311C59C7" w14:textId="77777777" w:rsidTr="00ED241C">
        <w:trPr>
          <w:trHeight w:val="20"/>
          <w:jc w:val="center"/>
        </w:trPr>
        <w:tc>
          <w:tcPr>
            <w:tcW w:w="0" w:type="auto"/>
            <w:tcBorders>
              <w:left w:val="single" w:sz="4" w:space="0" w:color="4472C4" w:themeColor="accent1"/>
              <w:bottom w:val="single" w:sz="4" w:space="0" w:color="4472C4" w:themeColor="accent1"/>
              <w:right w:val="none" w:sz="4" w:space="0" w:color="000000"/>
            </w:tcBorders>
          </w:tcPr>
          <w:p w14:paraId="67FBBB61" w14:textId="77777777" w:rsidR="001939F7" w:rsidRPr="00D057AD" w:rsidRDefault="001939F7" w:rsidP="00661D46">
            <w:pPr>
              <w:jc w:val="center"/>
              <w:rPr>
                <w:rFonts w:ascii="Arial" w:hAnsi="Arial" w:cs="Arial"/>
                <w:b/>
                <w:bCs/>
                <w:sz w:val="20"/>
                <w:szCs w:val="20"/>
              </w:rPr>
            </w:pPr>
            <w:r w:rsidRPr="00D057AD">
              <w:rPr>
                <w:rFonts w:ascii="Arial" w:hAnsi="Arial" w:cs="Arial"/>
                <w:b/>
                <w:bCs/>
                <w:sz w:val="20"/>
                <w:szCs w:val="20"/>
              </w:rPr>
              <w:t>VISO</w:t>
            </w:r>
          </w:p>
        </w:tc>
        <w:tc>
          <w:tcPr>
            <w:tcW w:w="0" w:type="auto"/>
            <w:tcBorders>
              <w:left w:val="none" w:sz="4" w:space="0" w:color="000000"/>
              <w:bottom w:val="single" w:sz="4" w:space="0" w:color="4472C4" w:themeColor="accent1"/>
              <w:right w:val="none" w:sz="4" w:space="0" w:color="000000"/>
            </w:tcBorders>
          </w:tcPr>
          <w:p w14:paraId="3F5061AA" w14:textId="757659C6" w:rsidR="001939F7" w:rsidRPr="00D057AD" w:rsidRDefault="00091668" w:rsidP="00661D46">
            <w:pPr>
              <w:contextualSpacing/>
              <w:jc w:val="center"/>
              <w:rPr>
                <w:rFonts w:ascii="Arial" w:hAnsi="Arial" w:cs="Arial"/>
                <w:b/>
                <w:bCs/>
                <w:sz w:val="20"/>
                <w:szCs w:val="20"/>
              </w:rPr>
            </w:pPr>
            <w:r w:rsidRPr="00D057AD">
              <w:rPr>
                <w:rFonts w:ascii="Arial" w:hAnsi="Arial" w:cs="Arial"/>
                <w:b/>
                <w:bCs/>
                <w:sz w:val="20"/>
                <w:szCs w:val="20"/>
              </w:rPr>
              <w:t>5534</w:t>
            </w:r>
          </w:p>
        </w:tc>
        <w:tc>
          <w:tcPr>
            <w:tcW w:w="0" w:type="auto"/>
            <w:tcBorders>
              <w:left w:val="none" w:sz="4" w:space="0" w:color="000000"/>
              <w:bottom w:val="single" w:sz="4" w:space="0" w:color="4472C4" w:themeColor="accent1"/>
              <w:right w:val="none" w:sz="4" w:space="0" w:color="000000"/>
            </w:tcBorders>
          </w:tcPr>
          <w:p w14:paraId="09BF800B" w14:textId="06728933" w:rsidR="001939F7" w:rsidRPr="00D057AD" w:rsidRDefault="00091668" w:rsidP="00661D46">
            <w:pPr>
              <w:contextualSpacing/>
              <w:jc w:val="center"/>
              <w:rPr>
                <w:rFonts w:ascii="Arial" w:hAnsi="Arial" w:cs="Arial"/>
                <w:b/>
                <w:bCs/>
                <w:sz w:val="20"/>
                <w:szCs w:val="20"/>
              </w:rPr>
            </w:pPr>
            <w:r w:rsidRPr="00D057AD">
              <w:rPr>
                <w:rFonts w:ascii="Arial" w:hAnsi="Arial" w:cs="Arial"/>
                <w:b/>
                <w:bCs/>
                <w:sz w:val="20"/>
                <w:szCs w:val="20"/>
              </w:rPr>
              <w:t>20355</w:t>
            </w:r>
          </w:p>
        </w:tc>
        <w:tc>
          <w:tcPr>
            <w:tcW w:w="0" w:type="auto"/>
            <w:tcBorders>
              <w:left w:val="none" w:sz="4" w:space="0" w:color="000000"/>
              <w:bottom w:val="single" w:sz="4" w:space="0" w:color="4472C4" w:themeColor="accent1"/>
              <w:right w:val="none" w:sz="4" w:space="0" w:color="000000"/>
            </w:tcBorders>
          </w:tcPr>
          <w:p w14:paraId="129FCBD7" w14:textId="4D70D714" w:rsidR="001939F7" w:rsidRPr="00D057AD" w:rsidRDefault="00091668" w:rsidP="00661D46">
            <w:pPr>
              <w:contextualSpacing/>
              <w:jc w:val="center"/>
              <w:rPr>
                <w:rFonts w:ascii="Arial" w:hAnsi="Arial" w:cs="Arial"/>
                <w:b/>
                <w:bCs/>
                <w:sz w:val="20"/>
                <w:szCs w:val="20"/>
              </w:rPr>
            </w:pPr>
            <w:r w:rsidRPr="00D057AD">
              <w:rPr>
                <w:rFonts w:ascii="Arial" w:hAnsi="Arial" w:cs="Arial"/>
                <w:b/>
                <w:bCs/>
                <w:sz w:val="20"/>
                <w:szCs w:val="20"/>
              </w:rPr>
              <w:t>29</w:t>
            </w:r>
          </w:p>
        </w:tc>
        <w:tc>
          <w:tcPr>
            <w:tcW w:w="0" w:type="auto"/>
            <w:tcBorders>
              <w:left w:val="none" w:sz="4" w:space="0" w:color="000000"/>
              <w:bottom w:val="single" w:sz="4" w:space="0" w:color="4472C4" w:themeColor="accent1"/>
              <w:right w:val="single" w:sz="4" w:space="0" w:color="4472C4" w:themeColor="accent1"/>
            </w:tcBorders>
          </w:tcPr>
          <w:p w14:paraId="175BA02B" w14:textId="1913BAAC" w:rsidR="001939F7" w:rsidRPr="00D057AD" w:rsidRDefault="00091668" w:rsidP="00661D46">
            <w:pPr>
              <w:contextualSpacing/>
              <w:jc w:val="center"/>
              <w:rPr>
                <w:rFonts w:ascii="Arial" w:hAnsi="Arial" w:cs="Arial"/>
                <w:b/>
                <w:bCs/>
                <w:sz w:val="20"/>
                <w:szCs w:val="20"/>
              </w:rPr>
            </w:pPr>
            <w:r w:rsidRPr="00D057AD">
              <w:rPr>
                <w:rFonts w:ascii="Arial" w:hAnsi="Arial" w:cs="Arial"/>
                <w:b/>
                <w:bCs/>
                <w:sz w:val="20"/>
                <w:szCs w:val="20"/>
              </w:rPr>
              <w:t>5186</w:t>
            </w:r>
          </w:p>
        </w:tc>
      </w:tr>
    </w:tbl>
    <w:p w14:paraId="27ACFE10" w14:textId="3A6D0EAB" w:rsidR="001939F7" w:rsidRPr="00D057AD" w:rsidRDefault="001939F7" w:rsidP="001939F7">
      <w:pPr>
        <w:autoSpaceDE w:val="0"/>
        <w:autoSpaceDN w:val="0"/>
        <w:adjustRightInd w:val="0"/>
        <w:spacing w:before="120" w:after="120" w:line="240" w:lineRule="auto"/>
        <w:jc w:val="center"/>
        <w:rPr>
          <w:rFonts w:ascii="Arial" w:eastAsia="SegoeUI" w:hAnsi="Arial" w:cs="Arial"/>
          <w:i/>
          <w:iCs/>
          <w:sz w:val="18"/>
          <w:szCs w:val="18"/>
        </w:rPr>
      </w:pPr>
      <w:r w:rsidRPr="00D057AD">
        <w:rPr>
          <w:rFonts w:ascii="Arial" w:eastAsia="SegoeUI" w:hAnsi="Arial" w:cs="Arial"/>
          <w:i/>
          <w:iCs/>
          <w:sz w:val="18"/>
          <w:szCs w:val="18"/>
        </w:rPr>
        <w:t>Šaltinis</w:t>
      </w:r>
      <w:r w:rsidR="00EE4C20" w:rsidRPr="00D057AD">
        <w:rPr>
          <w:rFonts w:ascii="Arial" w:eastAsia="SegoeUI" w:hAnsi="Arial" w:cs="Arial"/>
          <w:i/>
          <w:iCs/>
          <w:sz w:val="18"/>
          <w:szCs w:val="18"/>
        </w:rPr>
        <w:t xml:space="preserve"> </w:t>
      </w:r>
      <w:r w:rsidR="00EE4C20" w:rsidRPr="00D057AD">
        <w:t>–</w:t>
      </w:r>
      <w:r w:rsidR="00EE4C20" w:rsidRPr="00D057AD">
        <w:rPr>
          <w:rFonts w:ascii="Arial" w:eastAsia="SegoeUI" w:hAnsi="Arial" w:cs="Arial"/>
          <w:i/>
          <w:iCs/>
          <w:sz w:val="18"/>
          <w:szCs w:val="18"/>
        </w:rPr>
        <w:t xml:space="preserve"> </w:t>
      </w:r>
      <w:r w:rsidRPr="00D057AD">
        <w:rPr>
          <w:rFonts w:ascii="Arial" w:eastAsia="SegoeUI" w:hAnsi="Arial" w:cs="Arial"/>
          <w:i/>
          <w:iCs/>
          <w:sz w:val="18"/>
          <w:szCs w:val="18"/>
        </w:rPr>
        <w:t>www.regitra.lt</w:t>
      </w:r>
    </w:p>
    <w:p w14:paraId="33D2FAB3" w14:textId="77777777" w:rsidR="00EE4C20" w:rsidRPr="00D057AD" w:rsidRDefault="00CC5146" w:rsidP="00ED241C">
      <w:pPr>
        <w:autoSpaceDE w:val="0"/>
        <w:autoSpaceDN w:val="0"/>
        <w:adjustRightInd w:val="0"/>
        <w:spacing w:after="0" w:line="240" w:lineRule="auto"/>
        <w:ind w:firstLine="567"/>
        <w:jc w:val="both"/>
        <w:rPr>
          <w:rFonts w:ascii="Arial" w:eastAsia="SegoeUI" w:hAnsi="Arial" w:cs="Arial"/>
        </w:rPr>
      </w:pPr>
      <w:r w:rsidRPr="00D057AD">
        <w:rPr>
          <w:rFonts w:ascii="Arial" w:eastAsia="SegoeUI" w:hAnsi="Arial" w:cs="Arial"/>
        </w:rPr>
        <w:t>Papildomai gauta informacija apie savivaldybės administracijos bei savivaldybės kontroliuojamų ir biudžetinių įstaigų naudojamas transporto priemones</w:t>
      </w:r>
      <w:r w:rsidR="00EE4C20" w:rsidRPr="00D057AD">
        <w:rPr>
          <w:rFonts w:ascii="Arial" w:eastAsia="SegoeUI" w:hAnsi="Arial" w:cs="Arial"/>
        </w:rPr>
        <w:t xml:space="preserve"> pateikiama sekančioje lentelėje.</w:t>
      </w:r>
    </w:p>
    <w:p w14:paraId="7CF0D72C" w14:textId="144E438D" w:rsidR="00F668AB" w:rsidRPr="00D057AD" w:rsidRDefault="00F668AB" w:rsidP="00F668AB">
      <w:pPr>
        <w:pStyle w:val="Paantrat"/>
        <w:rPr>
          <w:rFonts w:eastAsia="Calibri"/>
        </w:rPr>
      </w:pPr>
      <w:r w:rsidRPr="00D057AD">
        <w:rPr>
          <w:rFonts w:eastAsia="Calibri"/>
        </w:rPr>
        <w:t>1.3.6.2. lentelė</w:t>
      </w:r>
      <w:r w:rsidR="00B60871" w:rsidRPr="00D057AD">
        <w:rPr>
          <w:rFonts w:eastAsia="Calibri"/>
        </w:rPr>
        <w:t xml:space="preserve"> </w:t>
      </w:r>
      <w:r w:rsidRPr="00D057AD">
        <w:rPr>
          <w:rFonts w:eastAsia="Calibri"/>
        </w:rPr>
        <w:t>Savivaldybės valdomas transporto ūkis</w:t>
      </w:r>
    </w:p>
    <w:tbl>
      <w:tblPr>
        <w:tblStyle w:val="4sraolentel1parykinimas11"/>
        <w:tblW w:w="0" w:type="auto"/>
        <w:jc w:val="center"/>
        <w:tblLook w:val="0420" w:firstRow="1" w:lastRow="0" w:firstColumn="0" w:lastColumn="0" w:noHBand="0" w:noVBand="1"/>
      </w:tblPr>
      <w:tblGrid>
        <w:gridCol w:w="2873"/>
        <w:gridCol w:w="1095"/>
        <w:gridCol w:w="1139"/>
      </w:tblGrid>
      <w:tr w:rsidR="00CC5146" w:rsidRPr="00D057AD" w14:paraId="357278E6" w14:textId="77777777" w:rsidTr="00EE4C20">
        <w:trPr>
          <w:cnfStyle w:val="100000000000" w:firstRow="1" w:lastRow="0" w:firstColumn="0" w:lastColumn="0" w:oddVBand="0" w:evenVBand="0" w:oddHBand="0" w:evenHBand="0" w:firstRowFirstColumn="0" w:firstRowLastColumn="0" w:lastRowFirstColumn="0" w:lastRowLastColumn="0"/>
          <w:jc w:val="center"/>
        </w:trPr>
        <w:tc>
          <w:tcPr>
            <w:tcW w:w="0" w:type="auto"/>
            <w:tcBorders>
              <w:top w:val="single" w:sz="4" w:space="0" w:color="4472C4" w:themeColor="accent1"/>
              <w:left w:val="single" w:sz="4" w:space="0" w:color="4472C4" w:themeColor="accent1"/>
              <w:right w:val="single" w:sz="4" w:space="0" w:color="4F81BD"/>
            </w:tcBorders>
          </w:tcPr>
          <w:p w14:paraId="6328E5B2" w14:textId="139C7BF7" w:rsidR="00CC5146" w:rsidRPr="00D057AD" w:rsidRDefault="00CC5146" w:rsidP="0058604B">
            <w:pPr>
              <w:jc w:val="both"/>
              <w:rPr>
                <w:rFonts w:ascii="Arial" w:hAnsi="Arial" w:cs="Arial"/>
                <w:sz w:val="20"/>
                <w:szCs w:val="20"/>
              </w:rPr>
            </w:pPr>
            <w:bookmarkStart w:id="57" w:name="_Hlk65689703"/>
            <w:r w:rsidRPr="00D057AD">
              <w:rPr>
                <w:rFonts w:ascii="Arial" w:hAnsi="Arial" w:cs="Arial"/>
                <w:sz w:val="20"/>
                <w:szCs w:val="20"/>
              </w:rPr>
              <w:t>Transporto priemonės rūšis</w:t>
            </w:r>
          </w:p>
        </w:tc>
        <w:tc>
          <w:tcPr>
            <w:tcW w:w="0" w:type="auto"/>
            <w:tcBorders>
              <w:top w:val="single" w:sz="4" w:space="0" w:color="4472C4" w:themeColor="accent1"/>
              <w:left w:val="single" w:sz="4" w:space="0" w:color="4F81BD"/>
              <w:right w:val="single" w:sz="4" w:space="0" w:color="4F81BD"/>
            </w:tcBorders>
            <w:vAlign w:val="center"/>
          </w:tcPr>
          <w:p w14:paraId="3300BF39" w14:textId="77777777" w:rsidR="00CC5146" w:rsidRPr="00D057AD" w:rsidRDefault="00CC5146" w:rsidP="0058604B">
            <w:pPr>
              <w:jc w:val="center"/>
              <w:rPr>
                <w:rFonts w:ascii="Arial" w:hAnsi="Arial" w:cs="Arial"/>
                <w:sz w:val="20"/>
                <w:szCs w:val="20"/>
              </w:rPr>
            </w:pPr>
            <w:r w:rsidRPr="00D057AD">
              <w:rPr>
                <w:rFonts w:ascii="Arial" w:eastAsia="Times New Roman" w:hAnsi="Arial" w:cs="Arial"/>
                <w:sz w:val="20"/>
                <w:szCs w:val="20"/>
              </w:rPr>
              <w:t>Benzinas</w:t>
            </w:r>
          </w:p>
        </w:tc>
        <w:tc>
          <w:tcPr>
            <w:tcW w:w="0" w:type="auto"/>
            <w:tcBorders>
              <w:top w:val="single" w:sz="4" w:space="0" w:color="4472C4" w:themeColor="accent1"/>
              <w:left w:val="single" w:sz="4" w:space="0" w:color="4F81BD"/>
              <w:right w:val="single" w:sz="4" w:space="0" w:color="4472C4" w:themeColor="accent1"/>
            </w:tcBorders>
            <w:vAlign w:val="center"/>
          </w:tcPr>
          <w:p w14:paraId="3EB4B437" w14:textId="77777777" w:rsidR="00CC5146" w:rsidRPr="00D057AD" w:rsidRDefault="00CC5146" w:rsidP="0058604B">
            <w:pPr>
              <w:jc w:val="center"/>
              <w:rPr>
                <w:rFonts w:ascii="Arial" w:hAnsi="Arial" w:cs="Arial"/>
                <w:sz w:val="20"/>
                <w:szCs w:val="20"/>
              </w:rPr>
            </w:pPr>
            <w:r w:rsidRPr="00D057AD">
              <w:rPr>
                <w:rFonts w:ascii="Arial" w:hAnsi="Arial" w:cs="Arial"/>
                <w:sz w:val="20"/>
                <w:szCs w:val="20"/>
              </w:rPr>
              <w:t>Dyzelinas</w:t>
            </w:r>
          </w:p>
        </w:tc>
      </w:tr>
      <w:tr w:rsidR="00EE4C20" w:rsidRPr="00D057AD" w14:paraId="635C13C0" w14:textId="77777777" w:rsidTr="00EE4C20">
        <w:trPr>
          <w:cnfStyle w:val="000000100000" w:firstRow="0" w:lastRow="0" w:firstColumn="0" w:lastColumn="0" w:oddVBand="0" w:evenVBand="0" w:oddHBand="1" w:evenHBand="0" w:firstRowFirstColumn="0" w:firstRowLastColumn="0" w:lastRowFirstColumn="0" w:lastRowLastColumn="0"/>
          <w:trHeight w:val="20"/>
          <w:jc w:val="center"/>
        </w:trPr>
        <w:tc>
          <w:tcPr>
            <w:tcW w:w="0" w:type="auto"/>
            <w:tcBorders>
              <w:left w:val="single" w:sz="4" w:space="0" w:color="4472C4" w:themeColor="accent1"/>
              <w:right w:val="none" w:sz="4" w:space="0" w:color="000000"/>
            </w:tcBorders>
            <w:vAlign w:val="center"/>
          </w:tcPr>
          <w:p w14:paraId="0394DE02" w14:textId="43D70F38" w:rsidR="00EE4C20" w:rsidRPr="00D057AD" w:rsidRDefault="00EE4C20" w:rsidP="00EE4C20">
            <w:pPr>
              <w:jc w:val="both"/>
              <w:rPr>
                <w:rFonts w:ascii="Arial" w:hAnsi="Arial" w:cs="Arial"/>
                <w:sz w:val="20"/>
                <w:szCs w:val="20"/>
              </w:rPr>
            </w:pPr>
            <w:r w:rsidRPr="00D057AD">
              <w:rPr>
                <w:rFonts w:ascii="Arial" w:eastAsia="Times New Roman" w:hAnsi="Arial" w:cs="Arial"/>
                <w:color w:val="000000"/>
                <w:sz w:val="20"/>
                <w:szCs w:val="20"/>
                <w:lang w:eastAsia="lt-LT"/>
              </w:rPr>
              <w:t>Lengvieji automobiliai</w:t>
            </w:r>
          </w:p>
        </w:tc>
        <w:tc>
          <w:tcPr>
            <w:tcW w:w="0" w:type="auto"/>
            <w:tcBorders>
              <w:left w:val="none" w:sz="4" w:space="0" w:color="000000"/>
              <w:right w:val="none" w:sz="4" w:space="0" w:color="000000"/>
            </w:tcBorders>
            <w:vAlign w:val="bottom"/>
          </w:tcPr>
          <w:p w14:paraId="0115AD06" w14:textId="521E5E91" w:rsidR="00EE4C20" w:rsidRPr="00D057AD" w:rsidRDefault="00EE4C20" w:rsidP="00EE4C20">
            <w:pPr>
              <w:contextualSpacing/>
              <w:jc w:val="center"/>
              <w:rPr>
                <w:rFonts w:ascii="Arial" w:hAnsi="Arial" w:cs="Arial"/>
                <w:sz w:val="20"/>
                <w:szCs w:val="20"/>
              </w:rPr>
            </w:pPr>
            <w:r w:rsidRPr="00D057AD">
              <w:rPr>
                <w:rFonts w:ascii="Arial" w:eastAsia="Times New Roman" w:hAnsi="Arial" w:cs="Arial"/>
                <w:color w:val="000000"/>
                <w:sz w:val="20"/>
                <w:szCs w:val="20"/>
                <w:lang w:eastAsia="lt-LT"/>
              </w:rPr>
              <w:t>19</w:t>
            </w:r>
          </w:p>
        </w:tc>
        <w:tc>
          <w:tcPr>
            <w:tcW w:w="0" w:type="auto"/>
            <w:tcBorders>
              <w:left w:val="none" w:sz="4" w:space="0" w:color="000000"/>
              <w:right w:val="single" w:sz="4" w:space="0" w:color="4472C4" w:themeColor="accent1"/>
            </w:tcBorders>
            <w:vAlign w:val="bottom"/>
          </w:tcPr>
          <w:p w14:paraId="379B7ECB" w14:textId="2186F8E0" w:rsidR="00EE4C20" w:rsidRPr="00D057AD" w:rsidRDefault="00EE4C20" w:rsidP="00EE4C20">
            <w:pPr>
              <w:contextualSpacing/>
              <w:jc w:val="center"/>
              <w:rPr>
                <w:rFonts w:ascii="Arial" w:hAnsi="Arial" w:cs="Arial"/>
                <w:sz w:val="20"/>
                <w:szCs w:val="20"/>
              </w:rPr>
            </w:pPr>
            <w:r w:rsidRPr="00D057AD">
              <w:rPr>
                <w:rFonts w:ascii="Arial" w:eastAsia="Times New Roman" w:hAnsi="Arial" w:cs="Arial"/>
                <w:color w:val="000000"/>
                <w:sz w:val="20"/>
                <w:szCs w:val="20"/>
                <w:lang w:eastAsia="lt-LT"/>
              </w:rPr>
              <w:t>63</w:t>
            </w:r>
          </w:p>
        </w:tc>
      </w:tr>
      <w:tr w:rsidR="00EE4C20" w:rsidRPr="00D057AD" w14:paraId="5FFAC067" w14:textId="77777777" w:rsidTr="00EE4C20">
        <w:trPr>
          <w:trHeight w:val="20"/>
          <w:jc w:val="center"/>
        </w:trPr>
        <w:tc>
          <w:tcPr>
            <w:tcW w:w="0" w:type="auto"/>
            <w:tcBorders>
              <w:left w:val="single" w:sz="4" w:space="0" w:color="4472C4" w:themeColor="accent1"/>
              <w:right w:val="none" w:sz="4" w:space="0" w:color="000000"/>
            </w:tcBorders>
            <w:vAlign w:val="center"/>
          </w:tcPr>
          <w:p w14:paraId="5E6EA888" w14:textId="5B864D73" w:rsidR="00EE4C20" w:rsidRPr="00D057AD" w:rsidRDefault="00EE4C20" w:rsidP="00EE4C20">
            <w:pPr>
              <w:jc w:val="both"/>
              <w:rPr>
                <w:rFonts w:ascii="Arial" w:hAnsi="Arial" w:cs="Arial"/>
                <w:sz w:val="20"/>
                <w:szCs w:val="20"/>
              </w:rPr>
            </w:pPr>
            <w:r w:rsidRPr="00D057AD">
              <w:rPr>
                <w:rFonts w:ascii="Arial" w:eastAsia="Times New Roman" w:hAnsi="Arial" w:cs="Arial"/>
                <w:color w:val="000000"/>
                <w:sz w:val="20"/>
                <w:szCs w:val="20"/>
                <w:lang w:eastAsia="lt-LT"/>
              </w:rPr>
              <w:t>Visureigiai</w:t>
            </w:r>
          </w:p>
        </w:tc>
        <w:tc>
          <w:tcPr>
            <w:tcW w:w="0" w:type="auto"/>
            <w:tcBorders>
              <w:left w:val="none" w:sz="4" w:space="0" w:color="000000"/>
              <w:right w:val="none" w:sz="4" w:space="0" w:color="000000"/>
            </w:tcBorders>
            <w:vAlign w:val="bottom"/>
          </w:tcPr>
          <w:p w14:paraId="564445F1" w14:textId="63B7C6D8" w:rsidR="00EE4C20" w:rsidRPr="00D057AD" w:rsidRDefault="00EE4C20" w:rsidP="00EE4C20">
            <w:pPr>
              <w:contextualSpacing/>
              <w:jc w:val="center"/>
              <w:rPr>
                <w:rFonts w:ascii="Arial" w:hAnsi="Arial" w:cs="Arial"/>
                <w:sz w:val="20"/>
                <w:szCs w:val="20"/>
              </w:rPr>
            </w:pPr>
            <w:r w:rsidRPr="00D057AD">
              <w:rPr>
                <w:rFonts w:ascii="Arial" w:eastAsia="Times New Roman" w:hAnsi="Arial" w:cs="Arial"/>
                <w:color w:val="000000"/>
                <w:sz w:val="20"/>
                <w:szCs w:val="20"/>
                <w:lang w:eastAsia="lt-LT"/>
              </w:rPr>
              <w:t>1</w:t>
            </w:r>
          </w:p>
        </w:tc>
        <w:tc>
          <w:tcPr>
            <w:tcW w:w="0" w:type="auto"/>
            <w:tcBorders>
              <w:left w:val="none" w:sz="4" w:space="0" w:color="000000"/>
              <w:right w:val="single" w:sz="4" w:space="0" w:color="4472C4" w:themeColor="accent1"/>
            </w:tcBorders>
            <w:vAlign w:val="bottom"/>
          </w:tcPr>
          <w:p w14:paraId="143C14E8" w14:textId="644B6AFD" w:rsidR="00EE4C20" w:rsidRPr="00D057AD" w:rsidRDefault="00EE4C20" w:rsidP="00EE4C20">
            <w:pPr>
              <w:contextualSpacing/>
              <w:jc w:val="center"/>
              <w:rPr>
                <w:rFonts w:ascii="Arial" w:hAnsi="Arial" w:cs="Arial"/>
                <w:sz w:val="20"/>
                <w:szCs w:val="20"/>
              </w:rPr>
            </w:pPr>
            <w:r w:rsidRPr="00D057AD">
              <w:rPr>
                <w:rFonts w:ascii="Arial" w:eastAsia="Times New Roman" w:hAnsi="Arial" w:cs="Arial"/>
                <w:color w:val="000000"/>
                <w:sz w:val="20"/>
                <w:szCs w:val="20"/>
                <w:lang w:eastAsia="lt-LT"/>
              </w:rPr>
              <w:t>1</w:t>
            </w:r>
          </w:p>
        </w:tc>
      </w:tr>
      <w:tr w:rsidR="00EE4C20" w:rsidRPr="00D057AD" w14:paraId="01C6CEF6" w14:textId="77777777" w:rsidTr="00EE4C20">
        <w:trPr>
          <w:cnfStyle w:val="000000100000" w:firstRow="0" w:lastRow="0" w:firstColumn="0" w:lastColumn="0" w:oddVBand="0" w:evenVBand="0" w:oddHBand="1" w:evenHBand="0" w:firstRowFirstColumn="0" w:firstRowLastColumn="0" w:lastRowFirstColumn="0" w:lastRowLastColumn="0"/>
          <w:trHeight w:val="20"/>
          <w:jc w:val="center"/>
        </w:trPr>
        <w:tc>
          <w:tcPr>
            <w:tcW w:w="0" w:type="auto"/>
            <w:tcBorders>
              <w:left w:val="single" w:sz="4" w:space="0" w:color="4472C4" w:themeColor="accent1"/>
              <w:right w:val="none" w:sz="4" w:space="0" w:color="000000"/>
            </w:tcBorders>
            <w:vAlign w:val="center"/>
          </w:tcPr>
          <w:p w14:paraId="31B40B22" w14:textId="0B1844FD" w:rsidR="00EE4C20" w:rsidRPr="00D057AD" w:rsidRDefault="00EE4C20" w:rsidP="00EE4C20">
            <w:pPr>
              <w:jc w:val="both"/>
              <w:rPr>
                <w:rFonts w:ascii="Arial" w:hAnsi="Arial" w:cs="Arial"/>
                <w:sz w:val="20"/>
                <w:szCs w:val="20"/>
              </w:rPr>
            </w:pPr>
            <w:r w:rsidRPr="00D057AD">
              <w:rPr>
                <w:rFonts w:ascii="Arial" w:eastAsia="Times New Roman" w:hAnsi="Arial" w:cs="Arial"/>
                <w:color w:val="000000"/>
                <w:sz w:val="20"/>
                <w:szCs w:val="20"/>
                <w:lang w:eastAsia="lt-LT"/>
              </w:rPr>
              <w:t>Mikroautobusai</w:t>
            </w:r>
          </w:p>
        </w:tc>
        <w:tc>
          <w:tcPr>
            <w:tcW w:w="0" w:type="auto"/>
            <w:tcBorders>
              <w:left w:val="none" w:sz="4" w:space="0" w:color="000000"/>
              <w:right w:val="none" w:sz="4" w:space="0" w:color="000000"/>
            </w:tcBorders>
            <w:vAlign w:val="bottom"/>
          </w:tcPr>
          <w:p w14:paraId="631BD76A" w14:textId="5F3E6FE8" w:rsidR="00EE4C20" w:rsidRPr="00D057AD" w:rsidRDefault="00EE4C20" w:rsidP="00EE4C20">
            <w:pPr>
              <w:contextualSpacing/>
              <w:jc w:val="center"/>
              <w:rPr>
                <w:rFonts w:ascii="Arial" w:hAnsi="Arial" w:cs="Arial"/>
                <w:sz w:val="20"/>
                <w:szCs w:val="20"/>
              </w:rPr>
            </w:pPr>
            <w:r w:rsidRPr="00D057AD">
              <w:rPr>
                <w:rFonts w:ascii="Arial" w:eastAsia="Times New Roman" w:hAnsi="Arial" w:cs="Arial"/>
                <w:color w:val="000000"/>
                <w:sz w:val="20"/>
                <w:szCs w:val="20"/>
                <w:lang w:eastAsia="lt-LT"/>
              </w:rPr>
              <w:t> </w:t>
            </w:r>
          </w:p>
        </w:tc>
        <w:tc>
          <w:tcPr>
            <w:tcW w:w="0" w:type="auto"/>
            <w:tcBorders>
              <w:left w:val="none" w:sz="4" w:space="0" w:color="000000"/>
              <w:right w:val="single" w:sz="4" w:space="0" w:color="4472C4" w:themeColor="accent1"/>
            </w:tcBorders>
            <w:vAlign w:val="bottom"/>
          </w:tcPr>
          <w:p w14:paraId="3E23E2F6" w14:textId="408D241F" w:rsidR="00EE4C20" w:rsidRPr="00D057AD" w:rsidRDefault="00EE4C20" w:rsidP="00EE4C20">
            <w:pPr>
              <w:contextualSpacing/>
              <w:jc w:val="center"/>
              <w:rPr>
                <w:rFonts w:ascii="Arial" w:hAnsi="Arial" w:cs="Arial"/>
                <w:sz w:val="20"/>
                <w:szCs w:val="20"/>
              </w:rPr>
            </w:pPr>
            <w:r w:rsidRPr="00D057AD">
              <w:rPr>
                <w:rFonts w:ascii="Arial" w:eastAsia="Times New Roman" w:hAnsi="Arial" w:cs="Arial"/>
                <w:color w:val="000000"/>
                <w:sz w:val="20"/>
                <w:szCs w:val="20"/>
                <w:lang w:eastAsia="lt-LT"/>
              </w:rPr>
              <w:t>31</w:t>
            </w:r>
          </w:p>
        </w:tc>
      </w:tr>
      <w:tr w:rsidR="00EE4C20" w:rsidRPr="00D057AD" w14:paraId="40AA10D3" w14:textId="77777777" w:rsidTr="00EE4C20">
        <w:trPr>
          <w:trHeight w:val="20"/>
          <w:jc w:val="center"/>
        </w:trPr>
        <w:tc>
          <w:tcPr>
            <w:tcW w:w="0" w:type="auto"/>
            <w:tcBorders>
              <w:left w:val="single" w:sz="4" w:space="0" w:color="4472C4" w:themeColor="accent1"/>
              <w:right w:val="none" w:sz="4" w:space="0" w:color="000000"/>
            </w:tcBorders>
            <w:vAlign w:val="center"/>
          </w:tcPr>
          <w:p w14:paraId="6B9C159C" w14:textId="45273B16" w:rsidR="00EE4C20" w:rsidRPr="00D057AD" w:rsidRDefault="00EE4C20" w:rsidP="00EE4C20">
            <w:pPr>
              <w:jc w:val="both"/>
              <w:rPr>
                <w:rFonts w:ascii="Arial" w:hAnsi="Arial" w:cs="Arial"/>
                <w:sz w:val="20"/>
                <w:szCs w:val="20"/>
              </w:rPr>
            </w:pPr>
            <w:r w:rsidRPr="00D057AD">
              <w:rPr>
                <w:rFonts w:ascii="Arial" w:eastAsia="Times New Roman" w:hAnsi="Arial" w:cs="Arial"/>
                <w:color w:val="000000"/>
                <w:sz w:val="20"/>
                <w:szCs w:val="20"/>
                <w:lang w:eastAsia="lt-LT"/>
              </w:rPr>
              <w:t>Autobusai</w:t>
            </w:r>
          </w:p>
        </w:tc>
        <w:tc>
          <w:tcPr>
            <w:tcW w:w="0" w:type="auto"/>
            <w:tcBorders>
              <w:left w:val="none" w:sz="4" w:space="0" w:color="000000"/>
              <w:right w:val="none" w:sz="4" w:space="0" w:color="000000"/>
            </w:tcBorders>
            <w:vAlign w:val="bottom"/>
          </w:tcPr>
          <w:p w14:paraId="5DF5FBA7" w14:textId="1D2F54B2" w:rsidR="00EE4C20" w:rsidRPr="00D057AD" w:rsidRDefault="00EE4C20" w:rsidP="00EE4C20">
            <w:pPr>
              <w:contextualSpacing/>
              <w:jc w:val="center"/>
              <w:rPr>
                <w:rFonts w:ascii="Arial" w:hAnsi="Arial" w:cs="Arial"/>
                <w:sz w:val="20"/>
                <w:szCs w:val="20"/>
              </w:rPr>
            </w:pPr>
            <w:r w:rsidRPr="00D057AD">
              <w:rPr>
                <w:rFonts w:ascii="Arial" w:eastAsia="Times New Roman" w:hAnsi="Arial" w:cs="Arial"/>
                <w:color w:val="000000"/>
                <w:sz w:val="20"/>
                <w:szCs w:val="20"/>
                <w:lang w:eastAsia="lt-LT"/>
              </w:rPr>
              <w:t> </w:t>
            </w:r>
          </w:p>
        </w:tc>
        <w:tc>
          <w:tcPr>
            <w:tcW w:w="0" w:type="auto"/>
            <w:tcBorders>
              <w:left w:val="none" w:sz="4" w:space="0" w:color="000000"/>
              <w:right w:val="single" w:sz="4" w:space="0" w:color="4472C4" w:themeColor="accent1"/>
            </w:tcBorders>
            <w:vAlign w:val="bottom"/>
          </w:tcPr>
          <w:p w14:paraId="40C42AC8" w14:textId="5790AD77" w:rsidR="00EE4C20" w:rsidRPr="00D057AD" w:rsidRDefault="00EE4C20" w:rsidP="00EE4C20">
            <w:pPr>
              <w:contextualSpacing/>
              <w:jc w:val="center"/>
              <w:rPr>
                <w:rFonts w:ascii="Arial" w:hAnsi="Arial" w:cs="Arial"/>
                <w:sz w:val="20"/>
                <w:szCs w:val="20"/>
              </w:rPr>
            </w:pPr>
            <w:r w:rsidRPr="00D057AD">
              <w:rPr>
                <w:rFonts w:ascii="Arial" w:eastAsia="Times New Roman" w:hAnsi="Arial" w:cs="Arial"/>
                <w:color w:val="000000"/>
                <w:sz w:val="20"/>
                <w:szCs w:val="20"/>
                <w:lang w:eastAsia="lt-LT"/>
              </w:rPr>
              <w:t>28</w:t>
            </w:r>
          </w:p>
        </w:tc>
      </w:tr>
      <w:tr w:rsidR="00EE4C20" w:rsidRPr="00D057AD" w14:paraId="4C04EA4D" w14:textId="77777777" w:rsidTr="00EE4C20">
        <w:trPr>
          <w:cnfStyle w:val="000000100000" w:firstRow="0" w:lastRow="0" w:firstColumn="0" w:lastColumn="0" w:oddVBand="0" w:evenVBand="0" w:oddHBand="1" w:evenHBand="0" w:firstRowFirstColumn="0" w:firstRowLastColumn="0" w:lastRowFirstColumn="0" w:lastRowLastColumn="0"/>
          <w:trHeight w:val="20"/>
          <w:jc w:val="center"/>
        </w:trPr>
        <w:tc>
          <w:tcPr>
            <w:tcW w:w="0" w:type="auto"/>
            <w:tcBorders>
              <w:left w:val="single" w:sz="4" w:space="0" w:color="4472C4" w:themeColor="accent1"/>
              <w:right w:val="none" w:sz="4" w:space="0" w:color="000000"/>
            </w:tcBorders>
            <w:vAlign w:val="center"/>
          </w:tcPr>
          <w:p w14:paraId="57544425" w14:textId="27E73C0C" w:rsidR="00EE4C20" w:rsidRPr="00D057AD" w:rsidRDefault="00EE4C20" w:rsidP="00EE4C20">
            <w:pPr>
              <w:jc w:val="both"/>
              <w:rPr>
                <w:rFonts w:ascii="Arial" w:hAnsi="Arial" w:cs="Arial"/>
                <w:sz w:val="20"/>
                <w:szCs w:val="20"/>
              </w:rPr>
            </w:pPr>
            <w:r w:rsidRPr="00D057AD">
              <w:rPr>
                <w:rFonts w:ascii="Arial" w:eastAsia="Times New Roman" w:hAnsi="Arial" w:cs="Arial"/>
                <w:color w:val="000000"/>
                <w:sz w:val="20"/>
                <w:szCs w:val="20"/>
                <w:lang w:eastAsia="lt-LT"/>
              </w:rPr>
              <w:t>Mokykliniai autobusai</w:t>
            </w:r>
          </w:p>
        </w:tc>
        <w:tc>
          <w:tcPr>
            <w:tcW w:w="0" w:type="auto"/>
            <w:tcBorders>
              <w:left w:val="none" w:sz="4" w:space="0" w:color="000000"/>
              <w:right w:val="none" w:sz="4" w:space="0" w:color="000000"/>
            </w:tcBorders>
            <w:vAlign w:val="bottom"/>
          </w:tcPr>
          <w:p w14:paraId="56C722F2" w14:textId="695E1D4C" w:rsidR="00EE4C20" w:rsidRPr="00D057AD" w:rsidRDefault="00EE4C20" w:rsidP="00EE4C20">
            <w:pPr>
              <w:contextualSpacing/>
              <w:jc w:val="center"/>
              <w:rPr>
                <w:rFonts w:ascii="Arial" w:hAnsi="Arial" w:cs="Arial"/>
                <w:sz w:val="20"/>
                <w:szCs w:val="20"/>
              </w:rPr>
            </w:pPr>
            <w:r w:rsidRPr="00D057AD">
              <w:rPr>
                <w:rFonts w:ascii="Arial" w:eastAsia="Times New Roman" w:hAnsi="Arial" w:cs="Arial"/>
                <w:color w:val="000000"/>
                <w:sz w:val="20"/>
                <w:szCs w:val="20"/>
                <w:lang w:eastAsia="lt-LT"/>
              </w:rPr>
              <w:t> </w:t>
            </w:r>
          </w:p>
        </w:tc>
        <w:tc>
          <w:tcPr>
            <w:tcW w:w="0" w:type="auto"/>
            <w:tcBorders>
              <w:left w:val="none" w:sz="4" w:space="0" w:color="000000"/>
              <w:right w:val="single" w:sz="4" w:space="0" w:color="4472C4" w:themeColor="accent1"/>
            </w:tcBorders>
            <w:vAlign w:val="bottom"/>
          </w:tcPr>
          <w:p w14:paraId="30948025" w14:textId="6633B0D8" w:rsidR="00EE4C20" w:rsidRPr="00D057AD" w:rsidRDefault="00EE4C20" w:rsidP="00EE4C20">
            <w:pPr>
              <w:contextualSpacing/>
              <w:jc w:val="center"/>
              <w:rPr>
                <w:rFonts w:ascii="Arial" w:hAnsi="Arial" w:cs="Arial"/>
                <w:sz w:val="20"/>
                <w:szCs w:val="20"/>
              </w:rPr>
            </w:pPr>
            <w:r w:rsidRPr="00D057AD">
              <w:rPr>
                <w:rFonts w:ascii="Arial" w:eastAsia="Times New Roman" w:hAnsi="Arial" w:cs="Arial"/>
                <w:color w:val="000000"/>
                <w:sz w:val="20"/>
                <w:szCs w:val="20"/>
                <w:lang w:eastAsia="lt-LT"/>
              </w:rPr>
              <w:t>23</w:t>
            </w:r>
          </w:p>
        </w:tc>
      </w:tr>
      <w:tr w:rsidR="00EE4C20" w:rsidRPr="00D057AD" w14:paraId="357DDC01" w14:textId="77777777" w:rsidTr="00EE4C20">
        <w:trPr>
          <w:trHeight w:val="20"/>
          <w:jc w:val="center"/>
        </w:trPr>
        <w:tc>
          <w:tcPr>
            <w:tcW w:w="0" w:type="auto"/>
            <w:tcBorders>
              <w:left w:val="single" w:sz="4" w:space="0" w:color="4472C4" w:themeColor="accent1"/>
              <w:right w:val="none" w:sz="4" w:space="0" w:color="000000"/>
            </w:tcBorders>
            <w:vAlign w:val="center"/>
          </w:tcPr>
          <w:p w14:paraId="4F59E809" w14:textId="6963A479" w:rsidR="00EE4C20" w:rsidRPr="00D057AD" w:rsidRDefault="00EE4C20" w:rsidP="00EE4C20">
            <w:pPr>
              <w:jc w:val="both"/>
              <w:rPr>
                <w:rFonts w:ascii="Arial" w:hAnsi="Arial" w:cs="Arial"/>
                <w:sz w:val="20"/>
                <w:szCs w:val="20"/>
              </w:rPr>
            </w:pPr>
            <w:r w:rsidRPr="00D057AD">
              <w:rPr>
                <w:rFonts w:ascii="Arial" w:eastAsia="Times New Roman" w:hAnsi="Arial" w:cs="Arial"/>
                <w:color w:val="000000"/>
                <w:sz w:val="20"/>
                <w:szCs w:val="20"/>
                <w:lang w:eastAsia="lt-LT"/>
              </w:rPr>
              <w:t>Spec. paskirties mašinos</w:t>
            </w:r>
          </w:p>
        </w:tc>
        <w:tc>
          <w:tcPr>
            <w:tcW w:w="0" w:type="auto"/>
            <w:tcBorders>
              <w:left w:val="none" w:sz="4" w:space="0" w:color="000000"/>
              <w:right w:val="none" w:sz="4" w:space="0" w:color="000000"/>
            </w:tcBorders>
            <w:vAlign w:val="bottom"/>
          </w:tcPr>
          <w:p w14:paraId="472785F9" w14:textId="3A998FCC" w:rsidR="00EE4C20" w:rsidRPr="00D057AD" w:rsidRDefault="00EE4C20" w:rsidP="00EE4C20">
            <w:pPr>
              <w:contextualSpacing/>
              <w:jc w:val="center"/>
              <w:rPr>
                <w:rFonts w:ascii="Arial" w:hAnsi="Arial" w:cs="Arial"/>
                <w:sz w:val="20"/>
                <w:szCs w:val="20"/>
              </w:rPr>
            </w:pPr>
            <w:r w:rsidRPr="00D057AD">
              <w:rPr>
                <w:rFonts w:ascii="Arial" w:eastAsia="Times New Roman" w:hAnsi="Arial" w:cs="Arial"/>
                <w:color w:val="000000"/>
                <w:sz w:val="20"/>
                <w:szCs w:val="20"/>
                <w:lang w:eastAsia="lt-LT"/>
              </w:rPr>
              <w:t>18</w:t>
            </w:r>
          </w:p>
        </w:tc>
        <w:tc>
          <w:tcPr>
            <w:tcW w:w="0" w:type="auto"/>
            <w:tcBorders>
              <w:left w:val="none" w:sz="4" w:space="0" w:color="000000"/>
              <w:right w:val="single" w:sz="4" w:space="0" w:color="4472C4" w:themeColor="accent1"/>
            </w:tcBorders>
            <w:vAlign w:val="bottom"/>
          </w:tcPr>
          <w:p w14:paraId="524B8017" w14:textId="7F115588" w:rsidR="00EE4C20" w:rsidRPr="00D057AD" w:rsidRDefault="00EE4C20" w:rsidP="00EE4C20">
            <w:pPr>
              <w:contextualSpacing/>
              <w:jc w:val="center"/>
              <w:rPr>
                <w:rFonts w:ascii="Arial" w:hAnsi="Arial" w:cs="Arial"/>
                <w:sz w:val="20"/>
                <w:szCs w:val="20"/>
              </w:rPr>
            </w:pPr>
            <w:r w:rsidRPr="00D057AD">
              <w:rPr>
                <w:rFonts w:ascii="Arial" w:eastAsia="Times New Roman" w:hAnsi="Arial" w:cs="Arial"/>
                <w:color w:val="000000"/>
                <w:sz w:val="20"/>
                <w:szCs w:val="20"/>
                <w:lang w:eastAsia="lt-LT"/>
              </w:rPr>
              <w:t>29</w:t>
            </w:r>
          </w:p>
        </w:tc>
      </w:tr>
      <w:tr w:rsidR="00EE4C20" w:rsidRPr="00D057AD" w14:paraId="5FC42F3F" w14:textId="77777777" w:rsidTr="00EE4C20">
        <w:trPr>
          <w:cnfStyle w:val="000000100000" w:firstRow="0" w:lastRow="0" w:firstColumn="0" w:lastColumn="0" w:oddVBand="0" w:evenVBand="0" w:oddHBand="1" w:evenHBand="0" w:firstRowFirstColumn="0" w:firstRowLastColumn="0" w:lastRowFirstColumn="0" w:lastRowLastColumn="0"/>
          <w:trHeight w:val="20"/>
          <w:jc w:val="center"/>
        </w:trPr>
        <w:tc>
          <w:tcPr>
            <w:tcW w:w="0" w:type="auto"/>
            <w:tcBorders>
              <w:left w:val="single" w:sz="4" w:space="0" w:color="4472C4" w:themeColor="accent1"/>
              <w:right w:val="none" w:sz="4" w:space="0" w:color="000000"/>
            </w:tcBorders>
            <w:vAlign w:val="center"/>
          </w:tcPr>
          <w:p w14:paraId="7D7A9C14" w14:textId="642A01E3" w:rsidR="00EE4C20" w:rsidRPr="00D057AD" w:rsidRDefault="00EE4C20" w:rsidP="00EE4C20">
            <w:pPr>
              <w:jc w:val="both"/>
              <w:rPr>
                <w:rFonts w:ascii="Arial" w:hAnsi="Arial" w:cs="Arial"/>
                <w:sz w:val="20"/>
                <w:szCs w:val="20"/>
              </w:rPr>
            </w:pPr>
            <w:r w:rsidRPr="00D057AD">
              <w:rPr>
                <w:rFonts w:ascii="Arial" w:eastAsia="Times New Roman" w:hAnsi="Arial" w:cs="Arial"/>
                <w:color w:val="000000"/>
                <w:sz w:val="20"/>
                <w:szCs w:val="20"/>
                <w:lang w:eastAsia="lt-LT"/>
              </w:rPr>
              <w:t>Krovininis transportas</w:t>
            </w:r>
          </w:p>
        </w:tc>
        <w:tc>
          <w:tcPr>
            <w:tcW w:w="0" w:type="auto"/>
            <w:tcBorders>
              <w:left w:val="none" w:sz="4" w:space="0" w:color="000000"/>
              <w:right w:val="none" w:sz="4" w:space="0" w:color="000000"/>
            </w:tcBorders>
            <w:vAlign w:val="bottom"/>
          </w:tcPr>
          <w:p w14:paraId="63C2B2CF" w14:textId="56CDD0E1" w:rsidR="00EE4C20" w:rsidRPr="00D057AD" w:rsidRDefault="00EE4C20" w:rsidP="00EE4C20">
            <w:pPr>
              <w:contextualSpacing/>
              <w:jc w:val="center"/>
              <w:rPr>
                <w:rFonts w:ascii="Arial" w:hAnsi="Arial" w:cs="Arial"/>
                <w:sz w:val="20"/>
                <w:szCs w:val="20"/>
              </w:rPr>
            </w:pPr>
            <w:r w:rsidRPr="00D057AD">
              <w:rPr>
                <w:rFonts w:ascii="Arial" w:eastAsia="Times New Roman" w:hAnsi="Arial" w:cs="Arial"/>
                <w:color w:val="000000"/>
                <w:sz w:val="20"/>
                <w:szCs w:val="20"/>
                <w:lang w:eastAsia="lt-LT"/>
              </w:rPr>
              <w:t>3</w:t>
            </w:r>
          </w:p>
        </w:tc>
        <w:tc>
          <w:tcPr>
            <w:tcW w:w="0" w:type="auto"/>
            <w:tcBorders>
              <w:left w:val="none" w:sz="4" w:space="0" w:color="000000"/>
              <w:right w:val="single" w:sz="4" w:space="0" w:color="4472C4" w:themeColor="accent1"/>
            </w:tcBorders>
            <w:vAlign w:val="bottom"/>
          </w:tcPr>
          <w:p w14:paraId="3F529FAB" w14:textId="2E0CA454" w:rsidR="00EE4C20" w:rsidRPr="00D057AD" w:rsidRDefault="00EE4C20" w:rsidP="00EE4C20">
            <w:pPr>
              <w:contextualSpacing/>
              <w:jc w:val="center"/>
              <w:rPr>
                <w:rFonts w:ascii="Arial" w:hAnsi="Arial" w:cs="Arial"/>
                <w:sz w:val="20"/>
                <w:szCs w:val="20"/>
              </w:rPr>
            </w:pPr>
            <w:r w:rsidRPr="00D057AD">
              <w:rPr>
                <w:rFonts w:ascii="Arial" w:eastAsia="Times New Roman" w:hAnsi="Arial" w:cs="Arial"/>
                <w:color w:val="000000"/>
                <w:sz w:val="20"/>
                <w:szCs w:val="20"/>
                <w:lang w:eastAsia="lt-LT"/>
              </w:rPr>
              <w:t>3</w:t>
            </w:r>
          </w:p>
        </w:tc>
      </w:tr>
      <w:tr w:rsidR="00237774" w:rsidRPr="00D057AD" w14:paraId="078AA933" w14:textId="77777777" w:rsidTr="00EE4C20">
        <w:trPr>
          <w:trHeight w:val="20"/>
          <w:jc w:val="center"/>
        </w:trPr>
        <w:tc>
          <w:tcPr>
            <w:tcW w:w="0" w:type="auto"/>
            <w:tcBorders>
              <w:left w:val="single" w:sz="4" w:space="0" w:color="4472C4" w:themeColor="accent1"/>
              <w:bottom w:val="single" w:sz="4" w:space="0" w:color="4472C4" w:themeColor="accent1"/>
              <w:right w:val="none" w:sz="4" w:space="0" w:color="000000"/>
            </w:tcBorders>
          </w:tcPr>
          <w:p w14:paraId="42FE73CE" w14:textId="77777777" w:rsidR="00237774" w:rsidRPr="00D057AD" w:rsidRDefault="00237774" w:rsidP="00237774">
            <w:pPr>
              <w:jc w:val="center"/>
              <w:rPr>
                <w:rFonts w:ascii="Arial" w:hAnsi="Arial" w:cs="Arial"/>
                <w:b/>
                <w:bCs/>
                <w:sz w:val="20"/>
                <w:szCs w:val="20"/>
              </w:rPr>
            </w:pPr>
            <w:r w:rsidRPr="00D057AD">
              <w:rPr>
                <w:rFonts w:ascii="Arial" w:hAnsi="Arial" w:cs="Arial"/>
                <w:b/>
                <w:bCs/>
                <w:sz w:val="20"/>
                <w:szCs w:val="20"/>
              </w:rPr>
              <w:t>VISO</w:t>
            </w:r>
          </w:p>
        </w:tc>
        <w:tc>
          <w:tcPr>
            <w:tcW w:w="0" w:type="auto"/>
            <w:tcBorders>
              <w:left w:val="none" w:sz="4" w:space="0" w:color="000000"/>
              <w:bottom w:val="single" w:sz="4" w:space="0" w:color="4472C4" w:themeColor="accent1"/>
              <w:right w:val="none" w:sz="4" w:space="0" w:color="000000"/>
            </w:tcBorders>
          </w:tcPr>
          <w:p w14:paraId="36AD87C5" w14:textId="7D875B2A" w:rsidR="00237774" w:rsidRPr="00D057AD" w:rsidRDefault="00EE4C20" w:rsidP="00237774">
            <w:pPr>
              <w:contextualSpacing/>
              <w:jc w:val="center"/>
              <w:rPr>
                <w:rFonts w:ascii="Arial" w:hAnsi="Arial" w:cs="Arial"/>
                <w:b/>
                <w:bCs/>
                <w:sz w:val="20"/>
                <w:szCs w:val="20"/>
                <w:lang w:val="en-US"/>
              </w:rPr>
            </w:pPr>
            <w:r w:rsidRPr="00D057AD">
              <w:rPr>
                <w:rFonts w:ascii="Arial" w:hAnsi="Arial" w:cs="Arial"/>
                <w:b/>
                <w:bCs/>
                <w:sz w:val="20"/>
                <w:szCs w:val="20"/>
              </w:rPr>
              <w:t>41</w:t>
            </w:r>
          </w:p>
        </w:tc>
        <w:tc>
          <w:tcPr>
            <w:tcW w:w="0" w:type="auto"/>
            <w:tcBorders>
              <w:left w:val="none" w:sz="4" w:space="0" w:color="000000"/>
              <w:bottom w:val="single" w:sz="4" w:space="0" w:color="4472C4" w:themeColor="accent1"/>
              <w:right w:val="single" w:sz="4" w:space="0" w:color="4472C4" w:themeColor="accent1"/>
            </w:tcBorders>
          </w:tcPr>
          <w:p w14:paraId="3A3E6A8E" w14:textId="4C04C8BA" w:rsidR="00237774" w:rsidRPr="00D057AD" w:rsidRDefault="00EE4C20" w:rsidP="00237774">
            <w:pPr>
              <w:contextualSpacing/>
              <w:jc w:val="center"/>
              <w:rPr>
                <w:rFonts w:ascii="Arial" w:hAnsi="Arial" w:cs="Arial"/>
                <w:b/>
                <w:bCs/>
                <w:sz w:val="20"/>
                <w:szCs w:val="20"/>
              </w:rPr>
            </w:pPr>
            <w:r w:rsidRPr="00D057AD">
              <w:rPr>
                <w:rFonts w:ascii="Arial" w:hAnsi="Arial" w:cs="Arial"/>
                <w:b/>
                <w:bCs/>
                <w:sz w:val="20"/>
                <w:szCs w:val="20"/>
              </w:rPr>
              <w:t>178</w:t>
            </w:r>
          </w:p>
        </w:tc>
      </w:tr>
    </w:tbl>
    <w:bookmarkEnd w:id="57"/>
    <w:p w14:paraId="52D9B6CE" w14:textId="35D7EF5F" w:rsidR="005C796B" w:rsidRPr="00D057AD" w:rsidRDefault="005C796B" w:rsidP="005C796B">
      <w:pPr>
        <w:autoSpaceDE w:val="0"/>
        <w:autoSpaceDN w:val="0"/>
        <w:adjustRightInd w:val="0"/>
        <w:spacing w:before="120" w:after="120" w:line="240" w:lineRule="auto"/>
        <w:jc w:val="center"/>
        <w:rPr>
          <w:rFonts w:ascii="Arial" w:eastAsia="SegoeUI" w:hAnsi="Arial" w:cs="Arial"/>
          <w:i/>
          <w:iCs/>
          <w:sz w:val="18"/>
          <w:szCs w:val="18"/>
        </w:rPr>
      </w:pPr>
      <w:r w:rsidRPr="00D057AD">
        <w:rPr>
          <w:rFonts w:ascii="Arial" w:eastAsia="SegoeUI" w:hAnsi="Arial" w:cs="Arial"/>
          <w:i/>
          <w:iCs/>
          <w:sz w:val="18"/>
          <w:szCs w:val="18"/>
        </w:rPr>
        <w:t xml:space="preserve">Šaltinis </w:t>
      </w:r>
      <w:r w:rsidRPr="00D057AD">
        <w:t>–</w:t>
      </w:r>
      <w:r w:rsidRPr="00D057AD">
        <w:rPr>
          <w:rFonts w:ascii="Arial" w:eastAsia="SegoeUI" w:hAnsi="Arial" w:cs="Arial"/>
          <w:i/>
          <w:iCs/>
          <w:sz w:val="18"/>
          <w:szCs w:val="18"/>
        </w:rPr>
        <w:t xml:space="preserve"> </w:t>
      </w:r>
      <w:r w:rsidR="00091D54" w:rsidRPr="00D057AD">
        <w:rPr>
          <w:rFonts w:ascii="Arial" w:eastAsia="SegoeUI" w:hAnsi="Arial" w:cs="Arial"/>
          <w:i/>
          <w:iCs/>
          <w:sz w:val="18"/>
          <w:szCs w:val="18"/>
        </w:rPr>
        <w:t>Kėdainių</w:t>
      </w:r>
      <w:r w:rsidRPr="00D057AD">
        <w:rPr>
          <w:rFonts w:ascii="Arial" w:eastAsia="SegoeUI" w:hAnsi="Arial" w:cs="Arial"/>
          <w:i/>
          <w:iCs/>
          <w:sz w:val="18"/>
          <w:szCs w:val="18"/>
        </w:rPr>
        <w:t xml:space="preserve"> rajono savivaldybės administracija</w:t>
      </w:r>
    </w:p>
    <w:p w14:paraId="5602D086" w14:textId="5FEB9FF8" w:rsidR="00A33FC4" w:rsidRPr="00D057AD" w:rsidRDefault="00091D54" w:rsidP="00235237">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Kėdainių</w:t>
      </w:r>
      <w:r w:rsidR="00E5153E" w:rsidRPr="00D057AD">
        <w:rPr>
          <w:rFonts w:ascii="Arial" w:eastAsia="SegoeUI" w:hAnsi="Arial" w:cs="Arial"/>
        </w:rPr>
        <w:t xml:space="preserve"> rajonas yra palankus vandens transporto vystymui. Per </w:t>
      </w:r>
      <w:r w:rsidRPr="00D057AD">
        <w:rPr>
          <w:rFonts w:ascii="Arial" w:eastAsia="SegoeUI" w:hAnsi="Arial" w:cs="Arial"/>
        </w:rPr>
        <w:t>Kėdainių</w:t>
      </w:r>
      <w:r w:rsidR="00E5153E" w:rsidRPr="00D057AD">
        <w:rPr>
          <w:rFonts w:ascii="Arial" w:eastAsia="SegoeUI" w:hAnsi="Arial" w:cs="Arial"/>
        </w:rPr>
        <w:t xml:space="preserve"> rajoną teka </w:t>
      </w:r>
      <w:r w:rsidR="00D27887" w:rsidRPr="00D057AD">
        <w:rPr>
          <w:rFonts w:ascii="Arial" w:eastAsia="SegoeUI" w:hAnsi="Arial" w:cs="Arial"/>
        </w:rPr>
        <w:t>Nevėžis</w:t>
      </w:r>
      <w:r w:rsidR="00E5153E" w:rsidRPr="00D057AD">
        <w:rPr>
          <w:rFonts w:ascii="Arial" w:eastAsia="SegoeUI" w:hAnsi="Arial" w:cs="Arial"/>
        </w:rPr>
        <w:t>.</w:t>
      </w:r>
      <w:r w:rsidR="007B75F1" w:rsidRPr="00D057AD">
        <w:rPr>
          <w:rFonts w:ascii="Arial" w:eastAsia="SegoeUI" w:hAnsi="Arial" w:cs="Arial"/>
        </w:rPr>
        <w:t xml:space="preserve"> </w:t>
      </w:r>
      <w:r w:rsidR="00F00AA1" w:rsidRPr="00D057AD">
        <w:rPr>
          <w:rFonts w:ascii="Arial" w:eastAsia="SegoeUI" w:hAnsi="Arial" w:cs="Arial"/>
        </w:rPr>
        <w:t>I</w:t>
      </w:r>
      <w:r w:rsidR="005C796B" w:rsidRPr="00D057AD">
        <w:rPr>
          <w:rFonts w:ascii="Arial" w:eastAsia="SegoeUI" w:hAnsi="Arial" w:cs="Arial"/>
        </w:rPr>
        <w:t xml:space="preserve">nformacijos apie </w:t>
      </w:r>
      <w:r w:rsidR="00F00AA1" w:rsidRPr="00D057AD">
        <w:rPr>
          <w:rFonts w:ascii="Arial" w:eastAsia="SegoeUI" w:hAnsi="Arial" w:cs="Arial"/>
        </w:rPr>
        <w:t>Savivaldybėje esamų</w:t>
      </w:r>
      <w:r w:rsidR="007B75F1" w:rsidRPr="00D057AD">
        <w:rPr>
          <w:rFonts w:ascii="Arial" w:eastAsia="SegoeUI" w:hAnsi="Arial" w:cs="Arial"/>
        </w:rPr>
        <w:t xml:space="preserve"> įregistruotų vidaus vandenų transporto priemonių</w:t>
      </w:r>
      <w:r w:rsidR="00F00AA1" w:rsidRPr="00D057AD">
        <w:rPr>
          <w:rFonts w:ascii="Arial" w:eastAsia="SegoeUI" w:hAnsi="Arial" w:cs="Arial"/>
        </w:rPr>
        <w:t xml:space="preserve"> </w:t>
      </w:r>
      <w:r w:rsidR="005C796B" w:rsidRPr="00D057AD">
        <w:rPr>
          <w:rFonts w:ascii="Arial" w:eastAsia="SegoeUI" w:hAnsi="Arial" w:cs="Arial"/>
        </w:rPr>
        <w:t>kiekį valstybinės institucijos neteikia dėl duomenų apsaugos reglamento reikalavimų.</w:t>
      </w:r>
    </w:p>
    <w:p w14:paraId="6D64C715" w14:textId="5F247696" w:rsidR="00ED241C" w:rsidRPr="00D057AD" w:rsidRDefault="00595EDE" w:rsidP="00235237">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2022 m. lapkričio 1 d. duomenimis, Kėdainių rajone buvo penkios elektromobilių įkrovimo stotelės. Alternatyviųjų degalų pildymo punktų rajone nėra.</w:t>
      </w:r>
    </w:p>
    <w:p w14:paraId="643F6286" w14:textId="4F6E9233" w:rsidR="00E5153E" w:rsidRPr="00D057AD" w:rsidRDefault="005C796B" w:rsidP="00ED241C">
      <w:pPr>
        <w:pStyle w:val="Antrat2"/>
        <w:rPr>
          <w:rFonts w:eastAsia="SegoeUI"/>
          <w:b w:val="0"/>
          <w:color w:val="auto"/>
        </w:rPr>
      </w:pPr>
      <w:bookmarkStart w:id="58" w:name="_Toc67399668"/>
      <w:bookmarkStart w:id="59" w:name="_Toc72743898"/>
      <w:r w:rsidRPr="00D057AD">
        <w:rPr>
          <w:rFonts w:eastAsia="SegoeUI"/>
        </w:rPr>
        <w:t>1.4</w:t>
      </w:r>
      <w:r w:rsidR="00ED241C" w:rsidRPr="00D057AD">
        <w:rPr>
          <w:rFonts w:eastAsia="SegoeUI"/>
        </w:rPr>
        <w:t>.</w:t>
      </w:r>
      <w:r w:rsidRPr="00D057AD">
        <w:rPr>
          <w:rFonts w:eastAsia="SegoeUI"/>
        </w:rPr>
        <w:t xml:space="preserve"> </w:t>
      </w:r>
      <w:r w:rsidRPr="00D057AD">
        <w:t>Duomenys</w:t>
      </w:r>
      <w:r w:rsidRPr="00D057AD">
        <w:rPr>
          <w:rFonts w:eastAsia="SegoeUI"/>
        </w:rPr>
        <w:t xml:space="preserve"> apie centralizuotai tiekiamos šilumos naudojimą savivaldybėje</w:t>
      </w:r>
      <w:bookmarkEnd w:id="58"/>
      <w:bookmarkEnd w:id="59"/>
    </w:p>
    <w:p w14:paraId="50EA9DBF" w14:textId="779BA457" w:rsidR="00017EDF" w:rsidRPr="00D057AD" w:rsidRDefault="0078303E" w:rsidP="00017EDF">
      <w:pPr>
        <w:autoSpaceDE w:val="0"/>
        <w:autoSpaceDN w:val="0"/>
        <w:adjustRightInd w:val="0"/>
        <w:spacing w:after="0" w:line="240" w:lineRule="auto"/>
        <w:ind w:firstLine="567"/>
        <w:jc w:val="both"/>
        <w:rPr>
          <w:rFonts w:ascii="Arial" w:hAnsi="Arial" w:cs="Arial"/>
        </w:rPr>
      </w:pPr>
      <w:r w:rsidRPr="00D057AD">
        <w:rPr>
          <w:rFonts w:ascii="Arial" w:hAnsi="Arial" w:cs="Arial"/>
        </w:rPr>
        <w:t>C</w:t>
      </w:r>
      <w:r w:rsidR="000E40A0" w:rsidRPr="00D057AD">
        <w:rPr>
          <w:rFonts w:ascii="Arial" w:hAnsi="Arial" w:cs="Arial"/>
        </w:rPr>
        <w:t>entralizuotos šilumos tiekimo (toliau</w:t>
      </w:r>
      <w:r w:rsidR="009C1F42" w:rsidRPr="00D057AD">
        <w:rPr>
          <w:rFonts w:ascii="Arial" w:hAnsi="Arial" w:cs="Arial"/>
        </w:rPr>
        <w:t xml:space="preserve"> –</w:t>
      </w:r>
      <w:r w:rsidR="000E40A0" w:rsidRPr="00D057AD">
        <w:rPr>
          <w:rFonts w:ascii="Arial" w:hAnsi="Arial" w:cs="Arial"/>
        </w:rPr>
        <w:t xml:space="preserve"> CŠT) </w:t>
      </w:r>
      <w:r w:rsidR="00F07FCA" w:rsidRPr="00D057AD">
        <w:rPr>
          <w:rFonts w:ascii="Arial" w:hAnsi="Arial" w:cs="Arial"/>
        </w:rPr>
        <w:t>bendrovė</w:t>
      </w:r>
      <w:r w:rsidR="000E40A0" w:rsidRPr="00D057AD">
        <w:rPr>
          <w:rFonts w:ascii="Arial" w:hAnsi="Arial" w:cs="Arial"/>
        </w:rPr>
        <w:t xml:space="preserve"> </w:t>
      </w:r>
      <w:r w:rsidR="00091D54" w:rsidRPr="00D057AD">
        <w:rPr>
          <w:rFonts w:ascii="Arial" w:hAnsi="Arial" w:cs="Arial"/>
        </w:rPr>
        <w:t>Kėdainių</w:t>
      </w:r>
      <w:r w:rsidR="000E40A0" w:rsidRPr="00D057AD">
        <w:rPr>
          <w:rFonts w:ascii="Arial" w:hAnsi="Arial" w:cs="Arial"/>
        </w:rPr>
        <w:t xml:space="preserve"> rajono savivaldybėje yra </w:t>
      </w:r>
      <w:r w:rsidR="00934BC7" w:rsidRPr="00D057AD">
        <w:rPr>
          <w:rFonts w:ascii="Arial" w:hAnsi="Arial" w:cs="Arial"/>
        </w:rPr>
        <w:t>AB „Panevėžio energij</w:t>
      </w:r>
      <w:r w:rsidRPr="00D057AD">
        <w:rPr>
          <w:rFonts w:ascii="Arial" w:hAnsi="Arial" w:cs="Arial"/>
        </w:rPr>
        <w:t>os</w:t>
      </w:r>
      <w:r w:rsidR="00934BC7" w:rsidRPr="00D057AD">
        <w:rPr>
          <w:rFonts w:ascii="Arial" w:hAnsi="Arial" w:cs="Arial"/>
        </w:rPr>
        <w:t>“ Kėdainių šilumos tinklų rajonas</w:t>
      </w:r>
      <w:r w:rsidR="000E40A0" w:rsidRPr="00D057AD">
        <w:rPr>
          <w:rFonts w:ascii="Arial" w:hAnsi="Arial" w:cs="Arial"/>
        </w:rPr>
        <w:t xml:space="preserve">. </w:t>
      </w:r>
      <w:r w:rsidR="00E7131C" w:rsidRPr="00D057AD">
        <w:rPr>
          <w:rFonts w:ascii="Arial" w:hAnsi="Arial" w:cs="Arial"/>
        </w:rPr>
        <w:t xml:space="preserve">Pagrindinis akcininkas bendrovėje yra </w:t>
      </w:r>
      <w:r w:rsidR="00E651A5" w:rsidRPr="00D057AD">
        <w:rPr>
          <w:rFonts w:ascii="Arial" w:hAnsi="Arial" w:cs="Arial"/>
        </w:rPr>
        <w:t>Panevėžio miesto savivaldybė</w:t>
      </w:r>
      <w:r w:rsidR="00D4585A" w:rsidRPr="00D057AD">
        <w:rPr>
          <w:rFonts w:ascii="Arial" w:hAnsi="Arial" w:cs="Arial"/>
        </w:rPr>
        <w:t xml:space="preserve"> (turinti 59,4 proc.</w:t>
      </w:r>
      <w:r w:rsidR="00275189" w:rsidRPr="00D057AD">
        <w:rPr>
          <w:rFonts w:ascii="Arial" w:hAnsi="Arial" w:cs="Arial"/>
        </w:rPr>
        <w:t xml:space="preserve"> bendrovės akcijų</w:t>
      </w:r>
      <w:r w:rsidR="00D4585A" w:rsidRPr="00D057AD">
        <w:rPr>
          <w:rFonts w:ascii="Arial" w:hAnsi="Arial" w:cs="Arial"/>
        </w:rPr>
        <w:t>)</w:t>
      </w:r>
      <w:r w:rsidR="00E651A5" w:rsidRPr="00D057AD">
        <w:rPr>
          <w:rFonts w:ascii="Arial" w:hAnsi="Arial" w:cs="Arial"/>
        </w:rPr>
        <w:t xml:space="preserve">, </w:t>
      </w:r>
      <w:r w:rsidR="00D4585A" w:rsidRPr="00D057AD">
        <w:rPr>
          <w:rFonts w:ascii="Arial" w:hAnsi="Arial" w:cs="Arial"/>
        </w:rPr>
        <w:t xml:space="preserve">antras didžiausias akcininkas yra </w:t>
      </w:r>
      <w:r w:rsidR="00091D54" w:rsidRPr="00D057AD">
        <w:rPr>
          <w:rFonts w:ascii="Arial" w:hAnsi="Arial" w:cs="Arial"/>
        </w:rPr>
        <w:t>Kėdainių</w:t>
      </w:r>
      <w:r w:rsidR="00E7131C" w:rsidRPr="00D057AD">
        <w:rPr>
          <w:rFonts w:ascii="Arial" w:hAnsi="Arial" w:cs="Arial"/>
        </w:rPr>
        <w:t xml:space="preserve"> rajono savivaldybė, turinti </w:t>
      </w:r>
      <w:r w:rsidR="00275189" w:rsidRPr="00D057AD">
        <w:rPr>
          <w:rFonts w:ascii="Arial" w:hAnsi="Arial" w:cs="Arial"/>
        </w:rPr>
        <w:t>13</w:t>
      </w:r>
      <w:r w:rsidR="0017649B" w:rsidRPr="00D057AD">
        <w:rPr>
          <w:rFonts w:ascii="Arial" w:hAnsi="Arial" w:cs="Arial"/>
        </w:rPr>
        <w:t>,</w:t>
      </w:r>
      <w:r w:rsidR="00275189" w:rsidRPr="00D057AD">
        <w:rPr>
          <w:rFonts w:ascii="Arial" w:hAnsi="Arial" w:cs="Arial"/>
        </w:rPr>
        <w:t>4</w:t>
      </w:r>
      <w:r w:rsidR="00E7131C" w:rsidRPr="00D057AD">
        <w:rPr>
          <w:rFonts w:ascii="Arial" w:hAnsi="Arial" w:cs="Arial"/>
        </w:rPr>
        <w:t xml:space="preserve"> </w:t>
      </w:r>
      <w:r w:rsidR="00275189" w:rsidRPr="00D057AD">
        <w:rPr>
          <w:rFonts w:ascii="Arial" w:hAnsi="Arial" w:cs="Arial"/>
        </w:rPr>
        <w:t>proc.</w:t>
      </w:r>
      <w:r w:rsidR="00E7131C" w:rsidRPr="00D057AD">
        <w:rPr>
          <w:rFonts w:ascii="Arial" w:hAnsi="Arial" w:cs="Arial"/>
        </w:rPr>
        <w:t xml:space="preserve"> bendrovės akcijų, likusios akcijos priklauso </w:t>
      </w:r>
      <w:r w:rsidR="00275189" w:rsidRPr="00D057AD">
        <w:rPr>
          <w:rFonts w:ascii="Arial" w:hAnsi="Arial" w:cs="Arial"/>
        </w:rPr>
        <w:t>kitoms savivaldybėms (Rokiškio</w:t>
      </w:r>
      <w:r w:rsidR="00C85E9F" w:rsidRPr="00D057AD">
        <w:rPr>
          <w:rFonts w:ascii="Arial" w:hAnsi="Arial" w:cs="Arial"/>
        </w:rPr>
        <w:t xml:space="preserve">, Kupiškio, Pasvalio, Zarasų ir Panevėžio rajonų savivaldybės), </w:t>
      </w:r>
      <w:r w:rsidR="009D5F53" w:rsidRPr="00D057AD">
        <w:rPr>
          <w:rFonts w:ascii="Arial" w:hAnsi="Arial" w:cs="Arial"/>
        </w:rPr>
        <w:t>AB SEB bankui ir privatiems akcininkams</w:t>
      </w:r>
      <w:r w:rsidR="00E7131C" w:rsidRPr="00D057AD">
        <w:rPr>
          <w:rFonts w:ascii="Arial" w:hAnsi="Arial" w:cs="Arial"/>
        </w:rPr>
        <w:t>. Šilumą tiekianti</w:t>
      </w:r>
      <w:r w:rsidR="00346003" w:rsidRPr="00D057AD">
        <w:rPr>
          <w:rFonts w:ascii="Arial" w:hAnsi="Arial" w:cs="Arial"/>
        </w:rPr>
        <w:t xml:space="preserve"> bendrovė</w:t>
      </w:r>
      <w:r w:rsidR="00E7131C" w:rsidRPr="00D057AD">
        <w:rPr>
          <w:rFonts w:ascii="Arial" w:hAnsi="Arial" w:cs="Arial"/>
        </w:rPr>
        <w:t xml:space="preserve"> įsikūrė 19</w:t>
      </w:r>
      <w:r w:rsidR="00903968" w:rsidRPr="00D057AD">
        <w:rPr>
          <w:rFonts w:ascii="Arial" w:hAnsi="Arial" w:cs="Arial"/>
        </w:rPr>
        <w:t>63</w:t>
      </w:r>
      <w:r w:rsidR="00E7131C" w:rsidRPr="00D057AD">
        <w:rPr>
          <w:rFonts w:ascii="Arial" w:hAnsi="Arial" w:cs="Arial"/>
        </w:rPr>
        <w:t xml:space="preserve"> m. </w:t>
      </w:r>
      <w:r w:rsidR="00903968" w:rsidRPr="00D057AD">
        <w:rPr>
          <w:rFonts w:ascii="Arial" w:hAnsi="Arial" w:cs="Arial"/>
        </w:rPr>
        <w:t>rugpjūčio</w:t>
      </w:r>
      <w:r w:rsidR="00E7131C" w:rsidRPr="00D057AD">
        <w:rPr>
          <w:rFonts w:ascii="Arial" w:hAnsi="Arial" w:cs="Arial"/>
        </w:rPr>
        <w:t xml:space="preserve"> </w:t>
      </w:r>
      <w:r w:rsidR="00903968" w:rsidRPr="00D057AD">
        <w:rPr>
          <w:rFonts w:ascii="Arial" w:hAnsi="Arial" w:cs="Arial"/>
        </w:rPr>
        <w:t>2</w:t>
      </w:r>
      <w:r w:rsidR="00E7131C" w:rsidRPr="00D057AD">
        <w:rPr>
          <w:rFonts w:ascii="Arial" w:hAnsi="Arial" w:cs="Arial"/>
        </w:rPr>
        <w:t xml:space="preserve"> d. </w:t>
      </w:r>
      <w:r w:rsidR="008374F9" w:rsidRPr="00D057AD">
        <w:rPr>
          <w:rFonts w:ascii="Arial" w:hAnsi="Arial" w:cs="Arial"/>
        </w:rPr>
        <w:t>Bendrovės</w:t>
      </w:r>
      <w:r w:rsidR="00E7131C" w:rsidRPr="00D057AD">
        <w:rPr>
          <w:rFonts w:ascii="Arial" w:hAnsi="Arial" w:cs="Arial"/>
        </w:rPr>
        <w:t xml:space="preserve"> šilumos gamybą vykdo </w:t>
      </w:r>
      <w:r w:rsidR="00944E9C" w:rsidRPr="00D057AD">
        <w:rPr>
          <w:rFonts w:ascii="Arial" w:hAnsi="Arial" w:cs="Arial"/>
        </w:rPr>
        <w:t>40</w:t>
      </w:r>
      <w:r w:rsidR="00E7131C" w:rsidRPr="00D057AD">
        <w:rPr>
          <w:rFonts w:ascii="Arial" w:hAnsi="Arial" w:cs="Arial"/>
        </w:rPr>
        <w:t xml:space="preserve"> katilinių</w:t>
      </w:r>
      <w:r w:rsidR="001D0F6E" w:rsidRPr="00D057AD">
        <w:rPr>
          <w:rFonts w:ascii="Arial" w:hAnsi="Arial" w:cs="Arial"/>
        </w:rPr>
        <w:t xml:space="preserve">, </w:t>
      </w:r>
      <w:r w:rsidR="00994D2A" w:rsidRPr="00D057AD">
        <w:rPr>
          <w:rFonts w:ascii="Arial" w:hAnsi="Arial" w:cs="Arial"/>
        </w:rPr>
        <w:t>Kėdainių rajono savivaldybėje eksploatuoja</w:t>
      </w:r>
      <w:r w:rsidR="001A73FD" w:rsidRPr="00D057AD">
        <w:rPr>
          <w:rFonts w:ascii="Arial" w:hAnsi="Arial" w:cs="Arial"/>
        </w:rPr>
        <w:t xml:space="preserve"> 16 katilinių</w:t>
      </w:r>
      <w:r w:rsidR="0017649B" w:rsidRPr="00D057AD">
        <w:rPr>
          <w:rFonts w:ascii="Arial" w:hAnsi="Arial" w:cs="Arial"/>
        </w:rPr>
        <w:t xml:space="preserve">, kurių bendra instaliuota galia yra </w:t>
      </w:r>
      <w:r w:rsidR="00017EDF" w:rsidRPr="00D057AD">
        <w:rPr>
          <w:rFonts w:ascii="Arial" w:hAnsi="Arial" w:cs="Arial"/>
        </w:rPr>
        <w:t>69,72</w:t>
      </w:r>
      <w:r w:rsidR="00107D8F" w:rsidRPr="00D057AD">
        <w:rPr>
          <w:rFonts w:ascii="Arial" w:hAnsi="Arial" w:cs="Arial"/>
        </w:rPr>
        <w:t xml:space="preserve"> MW. </w:t>
      </w:r>
    </w:p>
    <w:p w14:paraId="2A20921D" w14:textId="6C4FF7D8" w:rsidR="000E40A0" w:rsidRPr="00D057AD" w:rsidRDefault="00D73745" w:rsidP="00D425D9">
      <w:pPr>
        <w:autoSpaceDE w:val="0"/>
        <w:autoSpaceDN w:val="0"/>
        <w:adjustRightInd w:val="0"/>
        <w:spacing w:before="120" w:after="0" w:line="240" w:lineRule="auto"/>
        <w:ind w:firstLine="720"/>
        <w:jc w:val="both"/>
        <w:rPr>
          <w:rFonts w:ascii="Arial" w:hAnsi="Arial" w:cs="Arial"/>
        </w:rPr>
      </w:pPr>
      <w:r w:rsidRPr="00D057AD">
        <w:rPr>
          <w:rFonts w:ascii="Arial" w:hAnsi="Arial" w:cs="Arial"/>
        </w:rPr>
        <w:t>20</w:t>
      </w:r>
      <w:r w:rsidR="00C00C03" w:rsidRPr="00D057AD">
        <w:rPr>
          <w:rFonts w:ascii="Arial" w:hAnsi="Arial" w:cs="Arial"/>
        </w:rPr>
        <w:t>19</w:t>
      </w:r>
      <w:r w:rsidRPr="00D057AD">
        <w:rPr>
          <w:rFonts w:ascii="Arial" w:hAnsi="Arial" w:cs="Arial"/>
        </w:rPr>
        <w:t xml:space="preserve"> m. </w:t>
      </w:r>
      <w:r w:rsidR="007C0FC4" w:rsidRPr="00D057AD">
        <w:rPr>
          <w:rFonts w:ascii="Arial" w:hAnsi="Arial" w:cs="Arial"/>
        </w:rPr>
        <w:t>Panevėžio energija</w:t>
      </w:r>
      <w:r w:rsidR="00C00C03" w:rsidRPr="00D057AD">
        <w:rPr>
          <w:rFonts w:ascii="Arial" w:hAnsi="Arial" w:cs="Arial"/>
        </w:rPr>
        <w:t xml:space="preserve"> Kėdainių rajone</w:t>
      </w:r>
      <w:r w:rsidRPr="00D057AD">
        <w:rPr>
          <w:rFonts w:ascii="Arial" w:hAnsi="Arial" w:cs="Arial"/>
        </w:rPr>
        <w:t xml:space="preserve"> pagamino </w:t>
      </w:r>
      <w:r w:rsidR="00C00C03" w:rsidRPr="00D057AD">
        <w:rPr>
          <w:rFonts w:ascii="Arial" w:hAnsi="Arial" w:cs="Arial"/>
        </w:rPr>
        <w:t>1</w:t>
      </w:r>
      <w:r w:rsidR="008A1210" w:rsidRPr="00D057AD">
        <w:rPr>
          <w:rFonts w:ascii="Arial" w:hAnsi="Arial" w:cs="Arial"/>
        </w:rPr>
        <w:t>3 400</w:t>
      </w:r>
      <w:r w:rsidRPr="00D057AD">
        <w:rPr>
          <w:rFonts w:ascii="Arial" w:hAnsi="Arial" w:cs="Arial"/>
        </w:rPr>
        <w:t xml:space="preserve"> MWh </w:t>
      </w:r>
      <w:r w:rsidR="00084B87" w:rsidRPr="00D057AD">
        <w:rPr>
          <w:rFonts w:ascii="Arial" w:hAnsi="Arial" w:cs="Arial"/>
        </w:rPr>
        <w:t>ir</w:t>
      </w:r>
      <w:r w:rsidR="00D106DC" w:rsidRPr="00D057AD">
        <w:rPr>
          <w:rFonts w:ascii="Arial" w:hAnsi="Arial" w:cs="Arial"/>
        </w:rPr>
        <w:t xml:space="preserve"> iš nepriklausomų šilumos gamintojų</w:t>
      </w:r>
      <w:r w:rsidR="00084B87" w:rsidRPr="00D057AD">
        <w:rPr>
          <w:rFonts w:ascii="Arial" w:hAnsi="Arial" w:cs="Arial"/>
        </w:rPr>
        <w:t xml:space="preserve"> </w:t>
      </w:r>
      <w:r w:rsidR="00D106DC" w:rsidRPr="00D057AD">
        <w:rPr>
          <w:rFonts w:ascii="Arial" w:hAnsi="Arial" w:cs="Arial"/>
        </w:rPr>
        <w:t>įsigijo</w:t>
      </w:r>
      <w:r w:rsidR="00084B87" w:rsidRPr="00D057AD">
        <w:rPr>
          <w:rFonts w:ascii="Arial" w:hAnsi="Arial" w:cs="Arial"/>
        </w:rPr>
        <w:t xml:space="preserve"> </w:t>
      </w:r>
      <w:r w:rsidR="008A1210" w:rsidRPr="00D057AD">
        <w:rPr>
          <w:rFonts w:ascii="Arial" w:hAnsi="Arial" w:cs="Arial"/>
        </w:rPr>
        <w:t>95 800</w:t>
      </w:r>
      <w:r w:rsidR="00084B87" w:rsidRPr="00D057AD">
        <w:rPr>
          <w:rFonts w:ascii="Arial" w:hAnsi="Arial" w:cs="Arial"/>
        </w:rPr>
        <w:t xml:space="preserve"> MWh</w:t>
      </w:r>
      <w:r w:rsidR="000B1E1F" w:rsidRPr="00D057AD">
        <w:rPr>
          <w:rFonts w:ascii="Arial" w:hAnsi="Arial" w:cs="Arial"/>
        </w:rPr>
        <w:t xml:space="preserve"> </w:t>
      </w:r>
      <w:r w:rsidRPr="00D057AD">
        <w:rPr>
          <w:rFonts w:ascii="Arial" w:hAnsi="Arial" w:cs="Arial"/>
        </w:rPr>
        <w:t xml:space="preserve">šiluminės energijos, iš šio kiekio </w:t>
      </w:r>
      <w:r w:rsidR="00D83C06" w:rsidRPr="00D057AD">
        <w:rPr>
          <w:rFonts w:ascii="Arial" w:hAnsi="Arial" w:cs="Arial"/>
        </w:rPr>
        <w:t>88</w:t>
      </w:r>
      <w:r w:rsidR="001C4F3B" w:rsidRPr="00D057AD">
        <w:rPr>
          <w:rFonts w:ascii="Arial" w:hAnsi="Arial" w:cs="Arial"/>
        </w:rPr>
        <w:t xml:space="preserve"> </w:t>
      </w:r>
      <w:r w:rsidR="005B1082" w:rsidRPr="00D057AD">
        <w:rPr>
          <w:rFonts w:ascii="Arial" w:hAnsi="Arial" w:cs="Arial"/>
        </w:rPr>
        <w:t>7</w:t>
      </w:r>
      <w:r w:rsidR="001C4F3B" w:rsidRPr="00D057AD">
        <w:rPr>
          <w:rFonts w:ascii="Arial" w:hAnsi="Arial" w:cs="Arial"/>
        </w:rPr>
        <w:t>00</w:t>
      </w:r>
      <w:r w:rsidRPr="00D057AD">
        <w:rPr>
          <w:rFonts w:ascii="Arial" w:hAnsi="Arial" w:cs="Arial"/>
        </w:rPr>
        <w:t xml:space="preserve"> MWh </w:t>
      </w:r>
      <w:r w:rsidR="00704639" w:rsidRPr="00D057AD">
        <w:rPr>
          <w:rFonts w:ascii="Arial" w:hAnsi="Arial" w:cs="Arial"/>
        </w:rPr>
        <w:t xml:space="preserve">šilumos </w:t>
      </w:r>
      <w:r w:rsidRPr="00D057AD">
        <w:rPr>
          <w:rFonts w:ascii="Arial" w:hAnsi="Arial" w:cs="Arial"/>
        </w:rPr>
        <w:t xml:space="preserve">buvo </w:t>
      </w:r>
      <w:r w:rsidR="002C5B79" w:rsidRPr="00D057AD">
        <w:rPr>
          <w:rFonts w:ascii="Arial" w:hAnsi="Arial" w:cs="Arial"/>
        </w:rPr>
        <w:t>perduota vartotojams</w:t>
      </w:r>
      <w:r w:rsidRPr="00D057AD">
        <w:rPr>
          <w:rFonts w:ascii="Arial" w:hAnsi="Arial" w:cs="Arial"/>
        </w:rPr>
        <w:t xml:space="preserve"> – gyventojams </w:t>
      </w:r>
      <w:r w:rsidR="00D339DF" w:rsidRPr="00D057AD">
        <w:rPr>
          <w:rFonts w:ascii="Arial" w:hAnsi="Arial" w:cs="Arial"/>
        </w:rPr>
        <w:t>74</w:t>
      </w:r>
      <w:r w:rsidR="000111F2" w:rsidRPr="00D057AD">
        <w:rPr>
          <w:rFonts w:ascii="Arial" w:hAnsi="Arial" w:cs="Arial"/>
        </w:rPr>
        <w:t xml:space="preserve"> </w:t>
      </w:r>
      <w:r w:rsidR="00D339DF" w:rsidRPr="00D057AD">
        <w:rPr>
          <w:rFonts w:ascii="Arial" w:hAnsi="Arial" w:cs="Arial"/>
        </w:rPr>
        <w:t>200</w:t>
      </w:r>
      <w:r w:rsidRPr="00D057AD">
        <w:rPr>
          <w:rFonts w:ascii="Arial" w:hAnsi="Arial" w:cs="Arial"/>
        </w:rPr>
        <w:t xml:space="preserve"> MWh</w:t>
      </w:r>
      <w:r w:rsidR="003277EB" w:rsidRPr="00D057AD">
        <w:rPr>
          <w:rFonts w:ascii="Arial" w:hAnsi="Arial" w:cs="Arial"/>
        </w:rPr>
        <w:t xml:space="preserve"> (</w:t>
      </w:r>
      <w:r w:rsidR="004653F8" w:rsidRPr="00D057AD">
        <w:rPr>
          <w:rFonts w:ascii="Arial" w:hAnsi="Arial" w:cs="Arial"/>
        </w:rPr>
        <w:t xml:space="preserve">6380,05 </w:t>
      </w:r>
      <w:proofErr w:type="spellStart"/>
      <w:r w:rsidR="003277EB" w:rsidRPr="00D057AD">
        <w:rPr>
          <w:rFonts w:ascii="Arial" w:hAnsi="Arial" w:cs="Arial"/>
        </w:rPr>
        <w:t>tne</w:t>
      </w:r>
      <w:proofErr w:type="spellEnd"/>
      <w:r w:rsidR="003277EB" w:rsidRPr="00D057AD">
        <w:rPr>
          <w:rFonts w:ascii="Arial" w:hAnsi="Arial" w:cs="Arial"/>
        </w:rPr>
        <w:t>)</w:t>
      </w:r>
      <w:r w:rsidRPr="00D057AD">
        <w:rPr>
          <w:rFonts w:ascii="Arial" w:hAnsi="Arial" w:cs="Arial"/>
        </w:rPr>
        <w:t xml:space="preserve">, biudžetinėms organizacijoms – </w:t>
      </w:r>
      <w:r w:rsidR="00D339DF" w:rsidRPr="00D057AD">
        <w:rPr>
          <w:rFonts w:ascii="Arial" w:hAnsi="Arial" w:cs="Arial"/>
        </w:rPr>
        <w:t>10</w:t>
      </w:r>
      <w:r w:rsidR="000111F2" w:rsidRPr="00D057AD">
        <w:rPr>
          <w:rFonts w:ascii="Arial" w:hAnsi="Arial" w:cs="Arial"/>
        </w:rPr>
        <w:t xml:space="preserve"> </w:t>
      </w:r>
      <w:r w:rsidR="00D339DF" w:rsidRPr="00D057AD">
        <w:rPr>
          <w:rFonts w:ascii="Arial" w:hAnsi="Arial" w:cs="Arial"/>
        </w:rPr>
        <w:t>6</w:t>
      </w:r>
      <w:r w:rsidR="008664F7" w:rsidRPr="00D057AD">
        <w:rPr>
          <w:rFonts w:ascii="Arial" w:hAnsi="Arial" w:cs="Arial"/>
        </w:rPr>
        <w:t>37</w:t>
      </w:r>
      <w:r w:rsidRPr="00D057AD">
        <w:rPr>
          <w:rFonts w:ascii="Arial" w:hAnsi="Arial" w:cs="Arial"/>
        </w:rPr>
        <w:t xml:space="preserve"> MWh</w:t>
      </w:r>
      <w:r w:rsidR="003277EB" w:rsidRPr="00D057AD">
        <w:rPr>
          <w:rFonts w:ascii="Arial" w:hAnsi="Arial" w:cs="Arial"/>
        </w:rPr>
        <w:t xml:space="preserve"> (</w:t>
      </w:r>
      <w:r w:rsidR="004653F8" w:rsidRPr="00D057AD">
        <w:rPr>
          <w:rFonts w:ascii="Arial" w:hAnsi="Arial" w:cs="Arial"/>
        </w:rPr>
        <w:t xml:space="preserve">914,62 </w:t>
      </w:r>
      <w:proofErr w:type="spellStart"/>
      <w:r w:rsidR="003277EB" w:rsidRPr="00D057AD">
        <w:rPr>
          <w:rFonts w:ascii="Arial" w:hAnsi="Arial" w:cs="Arial"/>
        </w:rPr>
        <w:t>tne</w:t>
      </w:r>
      <w:proofErr w:type="spellEnd"/>
      <w:r w:rsidR="003277EB" w:rsidRPr="00D057AD">
        <w:rPr>
          <w:rFonts w:ascii="Arial" w:hAnsi="Arial" w:cs="Arial"/>
        </w:rPr>
        <w:t>)</w:t>
      </w:r>
      <w:r w:rsidRPr="00D057AD">
        <w:rPr>
          <w:rFonts w:ascii="Arial" w:hAnsi="Arial" w:cs="Arial"/>
        </w:rPr>
        <w:t xml:space="preserve">, kitiems vartotojams </w:t>
      </w:r>
      <w:r w:rsidR="000111F2" w:rsidRPr="00D057AD">
        <w:rPr>
          <w:rFonts w:ascii="Arial" w:hAnsi="Arial" w:cs="Arial"/>
        </w:rPr>
        <w:t>–</w:t>
      </w:r>
      <w:r w:rsidR="005C796B" w:rsidRPr="00D057AD">
        <w:rPr>
          <w:rFonts w:ascii="Arial" w:hAnsi="Arial" w:cs="Arial"/>
        </w:rPr>
        <w:t xml:space="preserve"> </w:t>
      </w:r>
      <w:r w:rsidR="008664F7" w:rsidRPr="00D057AD">
        <w:rPr>
          <w:rFonts w:ascii="Arial" w:hAnsi="Arial" w:cs="Arial"/>
        </w:rPr>
        <w:t>3</w:t>
      </w:r>
      <w:r w:rsidR="000111F2" w:rsidRPr="00D057AD">
        <w:rPr>
          <w:rFonts w:ascii="Arial" w:hAnsi="Arial" w:cs="Arial"/>
        </w:rPr>
        <w:t xml:space="preserve"> </w:t>
      </w:r>
      <w:r w:rsidR="008664F7" w:rsidRPr="00D057AD">
        <w:rPr>
          <w:rFonts w:ascii="Arial" w:hAnsi="Arial" w:cs="Arial"/>
        </w:rPr>
        <w:t>863</w:t>
      </w:r>
      <w:r w:rsidRPr="00D057AD">
        <w:rPr>
          <w:rFonts w:ascii="Arial" w:hAnsi="Arial" w:cs="Arial"/>
        </w:rPr>
        <w:t xml:space="preserve"> MWh</w:t>
      </w:r>
      <w:r w:rsidR="003277EB" w:rsidRPr="00D057AD">
        <w:rPr>
          <w:rFonts w:ascii="Arial" w:hAnsi="Arial" w:cs="Arial"/>
        </w:rPr>
        <w:t xml:space="preserve"> (</w:t>
      </w:r>
      <w:r w:rsidR="007D0581" w:rsidRPr="00D057AD">
        <w:rPr>
          <w:rFonts w:ascii="Arial" w:hAnsi="Arial" w:cs="Arial"/>
        </w:rPr>
        <w:t xml:space="preserve">332,16 </w:t>
      </w:r>
      <w:proofErr w:type="spellStart"/>
      <w:r w:rsidR="003277EB" w:rsidRPr="00D057AD">
        <w:rPr>
          <w:rFonts w:ascii="Arial" w:hAnsi="Arial" w:cs="Arial"/>
        </w:rPr>
        <w:t>tne</w:t>
      </w:r>
      <w:proofErr w:type="spellEnd"/>
      <w:r w:rsidR="003277EB" w:rsidRPr="00D057AD">
        <w:rPr>
          <w:rFonts w:ascii="Arial" w:hAnsi="Arial" w:cs="Arial"/>
        </w:rPr>
        <w:t>)</w:t>
      </w:r>
      <w:r w:rsidRPr="00D057AD">
        <w:rPr>
          <w:rFonts w:ascii="Arial" w:hAnsi="Arial" w:cs="Arial"/>
        </w:rPr>
        <w:t xml:space="preserve">. Bendrovė šildo </w:t>
      </w:r>
      <w:r w:rsidR="00D425D9" w:rsidRPr="00D057AD">
        <w:rPr>
          <w:rFonts w:ascii="Arial" w:hAnsi="Arial" w:cs="Arial"/>
        </w:rPr>
        <w:t>751</w:t>
      </w:r>
      <w:r w:rsidR="00BE6E07" w:rsidRPr="00D057AD">
        <w:rPr>
          <w:rFonts w:ascii="Arial" w:hAnsi="Arial" w:cs="Arial"/>
        </w:rPr>
        <w:t xml:space="preserve"> </w:t>
      </w:r>
      <w:r w:rsidR="00D425D9" w:rsidRPr="00D057AD">
        <w:rPr>
          <w:rFonts w:ascii="Arial" w:hAnsi="Arial" w:cs="Arial"/>
        </w:rPr>
        <w:t>170</w:t>
      </w:r>
      <w:r w:rsidRPr="00D057AD">
        <w:rPr>
          <w:rFonts w:ascii="Arial" w:hAnsi="Arial" w:cs="Arial"/>
        </w:rPr>
        <w:t xml:space="preserve"> kv.</w:t>
      </w:r>
      <w:r w:rsidR="00775E2C" w:rsidRPr="00D057AD">
        <w:rPr>
          <w:rFonts w:ascii="Arial" w:hAnsi="Arial" w:cs="Arial"/>
        </w:rPr>
        <w:t xml:space="preserve"> </w:t>
      </w:r>
      <w:r w:rsidRPr="00D057AD">
        <w:rPr>
          <w:rFonts w:ascii="Arial" w:hAnsi="Arial" w:cs="Arial"/>
        </w:rPr>
        <w:t>m.</w:t>
      </w:r>
      <w:r w:rsidR="00D83D8D" w:rsidRPr="00D057AD">
        <w:rPr>
          <w:rFonts w:ascii="Arial" w:hAnsi="Arial" w:cs="Arial"/>
        </w:rPr>
        <w:t xml:space="preserve"> </w:t>
      </w:r>
      <w:r w:rsidRPr="00D057AD">
        <w:rPr>
          <w:rFonts w:ascii="Arial" w:hAnsi="Arial" w:cs="Arial"/>
        </w:rPr>
        <w:t>plotą</w:t>
      </w:r>
      <w:r w:rsidR="00C55098" w:rsidRPr="00D057AD">
        <w:rPr>
          <w:rFonts w:ascii="Arial" w:hAnsi="Arial" w:cs="Arial"/>
        </w:rPr>
        <w:t>. Sekančioje lentelėje pateikiama šilumos tiekimo struktūra.</w:t>
      </w:r>
    </w:p>
    <w:p w14:paraId="6BEDF0EB" w14:textId="77777777" w:rsidR="00A25B2A" w:rsidRPr="00D057AD" w:rsidRDefault="00A25B2A" w:rsidP="00A25B2A">
      <w:pPr>
        <w:pStyle w:val="Paantrat"/>
        <w:jc w:val="left"/>
        <w:rPr>
          <w:rFonts w:eastAsia="Calibri"/>
        </w:rPr>
      </w:pPr>
    </w:p>
    <w:p w14:paraId="52F7115F" w14:textId="0924D7AB" w:rsidR="00F668AB" w:rsidRPr="00D057AD" w:rsidRDefault="00F668AB" w:rsidP="00F668AB">
      <w:pPr>
        <w:pStyle w:val="Paantrat"/>
        <w:rPr>
          <w:rFonts w:eastAsia="Calibri"/>
        </w:rPr>
      </w:pPr>
      <w:r w:rsidRPr="00D057AD">
        <w:rPr>
          <w:rFonts w:eastAsia="Calibri"/>
        </w:rPr>
        <w:t>1.4.1</w:t>
      </w:r>
      <w:r w:rsidR="00FA3769" w:rsidRPr="00D057AD">
        <w:rPr>
          <w:rFonts w:eastAsia="Calibri"/>
        </w:rPr>
        <w:t>.</w:t>
      </w:r>
      <w:r w:rsidRPr="00D057AD">
        <w:rPr>
          <w:rFonts w:eastAsia="Calibri"/>
        </w:rPr>
        <w:t xml:space="preserve"> lentelė AB „Panevėžio energija“ gamyba</w:t>
      </w:r>
    </w:p>
    <w:tbl>
      <w:tblPr>
        <w:tblStyle w:val="4sraolentel1parykinimas1"/>
        <w:tblW w:w="0" w:type="auto"/>
        <w:tblLook w:val="04A0" w:firstRow="1" w:lastRow="0" w:firstColumn="1" w:lastColumn="0" w:noHBand="0" w:noVBand="1"/>
      </w:tblPr>
      <w:tblGrid>
        <w:gridCol w:w="3539"/>
        <w:gridCol w:w="1659"/>
        <w:gridCol w:w="1473"/>
        <w:gridCol w:w="1693"/>
        <w:gridCol w:w="1264"/>
      </w:tblGrid>
      <w:tr w:rsidR="0053599D" w:rsidRPr="00D057AD" w14:paraId="04547A1E" w14:textId="77777777" w:rsidTr="00D83C0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38944FD5" w14:textId="77777777" w:rsidR="00222F65" w:rsidRPr="00D057AD" w:rsidRDefault="00222F65" w:rsidP="00644A25">
            <w:pPr>
              <w:jc w:val="center"/>
              <w:rPr>
                <w:rFonts w:ascii="Arial" w:hAnsi="Arial" w:cs="Arial"/>
                <w:b w:val="0"/>
                <w:bCs w:val="0"/>
                <w:sz w:val="20"/>
                <w:szCs w:val="20"/>
              </w:rPr>
            </w:pPr>
            <w:r w:rsidRPr="00D057AD">
              <w:rPr>
                <w:rFonts w:ascii="Arial" w:hAnsi="Arial" w:cs="Arial"/>
                <w:b w:val="0"/>
                <w:bCs w:val="0"/>
                <w:sz w:val="20"/>
                <w:szCs w:val="20"/>
              </w:rPr>
              <w:t>Pastatų kategorija</w:t>
            </w:r>
          </w:p>
        </w:tc>
        <w:tc>
          <w:tcPr>
            <w:tcW w:w="1659" w:type="dxa"/>
          </w:tcPr>
          <w:p w14:paraId="2CC76483" w14:textId="77777777" w:rsidR="00222F65" w:rsidRPr="00D057AD" w:rsidRDefault="00222F65" w:rsidP="00644A25">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D057AD">
              <w:rPr>
                <w:rFonts w:ascii="Arial" w:hAnsi="Arial" w:cs="Arial"/>
                <w:b w:val="0"/>
                <w:bCs w:val="0"/>
                <w:sz w:val="20"/>
                <w:szCs w:val="20"/>
              </w:rPr>
              <w:t>Centralizuotai šildomų pastatų skaičius</w:t>
            </w:r>
          </w:p>
        </w:tc>
        <w:tc>
          <w:tcPr>
            <w:tcW w:w="1473" w:type="dxa"/>
          </w:tcPr>
          <w:p w14:paraId="7867D006" w14:textId="028BC112" w:rsidR="00222F65" w:rsidRPr="00D057AD" w:rsidRDefault="00E21AFE" w:rsidP="00644A25">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D057AD">
              <w:rPr>
                <w:rFonts w:ascii="Arial" w:hAnsi="Arial" w:cs="Arial"/>
                <w:b w:val="0"/>
                <w:bCs w:val="0"/>
                <w:sz w:val="20"/>
                <w:szCs w:val="20"/>
              </w:rPr>
              <w:t>Iš viso pastatų savivaldybėje, kv. m.</w:t>
            </w:r>
          </w:p>
        </w:tc>
        <w:tc>
          <w:tcPr>
            <w:tcW w:w="1693" w:type="dxa"/>
          </w:tcPr>
          <w:p w14:paraId="41A47F99" w14:textId="77777777" w:rsidR="00222F65" w:rsidRPr="00D057AD" w:rsidRDefault="00222F65" w:rsidP="00644A25">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D057AD">
              <w:rPr>
                <w:rFonts w:ascii="Arial" w:hAnsi="Arial" w:cs="Arial"/>
                <w:b w:val="0"/>
                <w:bCs w:val="0"/>
                <w:sz w:val="20"/>
                <w:szCs w:val="20"/>
              </w:rPr>
              <w:t>Pastatų, šiluma aprūpinamų iš CŠT, dalis %</w:t>
            </w:r>
          </w:p>
        </w:tc>
        <w:tc>
          <w:tcPr>
            <w:tcW w:w="1264" w:type="dxa"/>
          </w:tcPr>
          <w:p w14:paraId="5EBFEF84" w14:textId="77777777" w:rsidR="00222F65" w:rsidRPr="00D057AD" w:rsidRDefault="00222F65" w:rsidP="00644A25">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D057AD">
              <w:rPr>
                <w:rFonts w:ascii="Arial" w:hAnsi="Arial" w:cs="Arial"/>
                <w:b w:val="0"/>
                <w:bCs w:val="0"/>
                <w:sz w:val="20"/>
                <w:szCs w:val="20"/>
              </w:rPr>
              <w:t>CŠT šildomas plotas, m</w:t>
            </w:r>
            <w:r w:rsidRPr="00D057AD">
              <w:rPr>
                <w:rFonts w:ascii="Arial" w:hAnsi="Arial" w:cs="Arial"/>
                <w:b w:val="0"/>
                <w:bCs w:val="0"/>
                <w:sz w:val="20"/>
                <w:szCs w:val="20"/>
                <w:vertAlign w:val="superscript"/>
              </w:rPr>
              <w:t>2</w:t>
            </w:r>
          </w:p>
        </w:tc>
      </w:tr>
      <w:tr w:rsidR="0053599D" w:rsidRPr="00D057AD" w14:paraId="4B2FAB0A" w14:textId="77777777" w:rsidTr="00D83C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37DD783D" w14:textId="77777777" w:rsidR="00582F46" w:rsidRPr="00D057AD" w:rsidRDefault="00582F46" w:rsidP="00582F46">
            <w:pPr>
              <w:rPr>
                <w:rFonts w:ascii="Arial" w:hAnsi="Arial" w:cs="Arial"/>
                <w:b w:val="0"/>
                <w:bCs w:val="0"/>
                <w:sz w:val="20"/>
                <w:szCs w:val="20"/>
              </w:rPr>
            </w:pPr>
            <w:r w:rsidRPr="00D057AD">
              <w:rPr>
                <w:rFonts w:ascii="Arial" w:hAnsi="Arial" w:cs="Arial"/>
                <w:b w:val="0"/>
                <w:bCs w:val="0"/>
                <w:sz w:val="20"/>
                <w:szCs w:val="20"/>
              </w:rPr>
              <w:lastRenderedPageBreak/>
              <w:t>Daugiabučiai</w:t>
            </w:r>
          </w:p>
        </w:tc>
        <w:tc>
          <w:tcPr>
            <w:tcW w:w="1659" w:type="dxa"/>
          </w:tcPr>
          <w:p w14:paraId="465A7D7F" w14:textId="4F4ADAA8" w:rsidR="00582F46" w:rsidRPr="00D057AD" w:rsidRDefault="00582F46" w:rsidP="00D83C0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057AD">
              <w:rPr>
                <w:rFonts w:ascii="Arial" w:hAnsi="Arial" w:cs="Arial"/>
                <w:sz w:val="20"/>
                <w:szCs w:val="20"/>
                <w:lang w:eastAsia="lt-LT"/>
              </w:rPr>
              <w:t>331</w:t>
            </w:r>
          </w:p>
        </w:tc>
        <w:tc>
          <w:tcPr>
            <w:tcW w:w="1473" w:type="dxa"/>
          </w:tcPr>
          <w:p w14:paraId="188D59F7" w14:textId="09056431" w:rsidR="00582F46" w:rsidRPr="00D057AD" w:rsidRDefault="00582F46" w:rsidP="00D83C0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057AD">
              <w:rPr>
                <w:rFonts w:ascii="Arial" w:hAnsi="Arial" w:cs="Arial"/>
                <w:sz w:val="20"/>
                <w:szCs w:val="20"/>
              </w:rPr>
              <w:t>843006</w:t>
            </w:r>
          </w:p>
        </w:tc>
        <w:tc>
          <w:tcPr>
            <w:tcW w:w="1693" w:type="dxa"/>
          </w:tcPr>
          <w:p w14:paraId="01C110A2" w14:textId="4A3A6CC6" w:rsidR="00582F46" w:rsidRPr="00D057AD" w:rsidRDefault="00582F46" w:rsidP="00D83C0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057AD">
              <w:rPr>
                <w:rFonts w:ascii="Arial" w:hAnsi="Arial" w:cs="Arial"/>
                <w:sz w:val="20"/>
                <w:szCs w:val="20"/>
              </w:rPr>
              <w:t>69,7</w:t>
            </w:r>
          </w:p>
        </w:tc>
        <w:tc>
          <w:tcPr>
            <w:tcW w:w="1264" w:type="dxa"/>
          </w:tcPr>
          <w:p w14:paraId="66A7B74B" w14:textId="43DB0D05" w:rsidR="00582F46" w:rsidRPr="00D057AD" w:rsidRDefault="00582F46" w:rsidP="00D83C0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057AD">
              <w:rPr>
                <w:rFonts w:ascii="Arial" w:hAnsi="Arial" w:cs="Arial"/>
                <w:sz w:val="20"/>
                <w:szCs w:val="20"/>
              </w:rPr>
              <w:t>587269</w:t>
            </w:r>
          </w:p>
        </w:tc>
      </w:tr>
      <w:tr w:rsidR="00582F46" w:rsidRPr="00D057AD" w14:paraId="0784AC50" w14:textId="77777777" w:rsidTr="00D83C06">
        <w:tc>
          <w:tcPr>
            <w:cnfStyle w:val="001000000000" w:firstRow="0" w:lastRow="0" w:firstColumn="1" w:lastColumn="0" w:oddVBand="0" w:evenVBand="0" w:oddHBand="0" w:evenHBand="0" w:firstRowFirstColumn="0" w:firstRowLastColumn="0" w:lastRowFirstColumn="0" w:lastRowLastColumn="0"/>
            <w:tcW w:w="3539" w:type="dxa"/>
          </w:tcPr>
          <w:p w14:paraId="7EC17399" w14:textId="77777777" w:rsidR="00582F46" w:rsidRPr="00D057AD" w:rsidRDefault="00582F46" w:rsidP="00582F46">
            <w:pPr>
              <w:rPr>
                <w:rFonts w:ascii="Arial" w:hAnsi="Arial" w:cs="Arial"/>
                <w:b w:val="0"/>
                <w:bCs w:val="0"/>
                <w:sz w:val="20"/>
                <w:szCs w:val="20"/>
              </w:rPr>
            </w:pPr>
            <w:r w:rsidRPr="00D057AD">
              <w:rPr>
                <w:rFonts w:ascii="Arial" w:hAnsi="Arial" w:cs="Arial"/>
                <w:b w:val="0"/>
                <w:bCs w:val="0"/>
                <w:sz w:val="20"/>
                <w:szCs w:val="20"/>
              </w:rPr>
              <w:t>1-2 butų individualūs namai</w:t>
            </w:r>
          </w:p>
        </w:tc>
        <w:tc>
          <w:tcPr>
            <w:tcW w:w="1659" w:type="dxa"/>
          </w:tcPr>
          <w:p w14:paraId="5E7CB409" w14:textId="38B6950A" w:rsidR="00582F46" w:rsidRPr="00D057AD" w:rsidRDefault="00582F46" w:rsidP="00D83C0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57AD">
              <w:rPr>
                <w:rFonts w:ascii="Arial" w:hAnsi="Arial" w:cs="Arial"/>
                <w:sz w:val="20"/>
                <w:szCs w:val="20"/>
                <w:lang w:eastAsia="lt-LT"/>
              </w:rPr>
              <w:t>9</w:t>
            </w:r>
          </w:p>
        </w:tc>
        <w:tc>
          <w:tcPr>
            <w:tcW w:w="1473" w:type="dxa"/>
          </w:tcPr>
          <w:p w14:paraId="7113960F" w14:textId="16D77B0E" w:rsidR="00582F46" w:rsidRPr="00D057AD" w:rsidRDefault="00582F46" w:rsidP="00D83C0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57AD">
              <w:rPr>
                <w:rFonts w:ascii="Arial" w:hAnsi="Arial" w:cs="Arial"/>
                <w:sz w:val="20"/>
                <w:szCs w:val="20"/>
              </w:rPr>
              <w:t>1222033</w:t>
            </w:r>
          </w:p>
        </w:tc>
        <w:tc>
          <w:tcPr>
            <w:tcW w:w="1693" w:type="dxa"/>
          </w:tcPr>
          <w:p w14:paraId="1770A0A8" w14:textId="49037C92" w:rsidR="00582F46" w:rsidRPr="00D057AD" w:rsidRDefault="00582F46" w:rsidP="00D83C0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57AD">
              <w:rPr>
                <w:rFonts w:ascii="Arial" w:hAnsi="Arial" w:cs="Arial"/>
                <w:sz w:val="20"/>
                <w:szCs w:val="20"/>
              </w:rPr>
              <w:t>0,1</w:t>
            </w:r>
          </w:p>
        </w:tc>
        <w:tc>
          <w:tcPr>
            <w:tcW w:w="1264" w:type="dxa"/>
          </w:tcPr>
          <w:p w14:paraId="56D01363" w14:textId="10A29743" w:rsidR="00582F46" w:rsidRPr="00D057AD" w:rsidRDefault="00582F46" w:rsidP="00D83C0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57AD">
              <w:rPr>
                <w:rFonts w:ascii="Arial" w:hAnsi="Arial" w:cs="Arial"/>
                <w:sz w:val="20"/>
                <w:szCs w:val="20"/>
              </w:rPr>
              <w:t>1082</w:t>
            </w:r>
          </w:p>
        </w:tc>
      </w:tr>
      <w:tr w:rsidR="00582F46" w:rsidRPr="00D057AD" w14:paraId="57635D64" w14:textId="77777777" w:rsidTr="00D83C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04871229" w14:textId="51A791D3" w:rsidR="00582F46" w:rsidRPr="00D057AD" w:rsidRDefault="00582F46" w:rsidP="00582F46">
            <w:pPr>
              <w:rPr>
                <w:rFonts w:ascii="Arial" w:hAnsi="Arial" w:cs="Arial"/>
                <w:b w:val="0"/>
                <w:bCs w:val="0"/>
                <w:sz w:val="20"/>
                <w:szCs w:val="20"/>
              </w:rPr>
            </w:pPr>
            <w:r w:rsidRPr="00D057AD">
              <w:rPr>
                <w:rFonts w:ascii="Arial" w:hAnsi="Arial" w:cs="Arial"/>
                <w:b w:val="0"/>
                <w:bCs w:val="0"/>
                <w:sz w:val="20"/>
                <w:szCs w:val="20"/>
              </w:rPr>
              <w:t xml:space="preserve">Gyvenamieji namai </w:t>
            </w:r>
            <w:proofErr w:type="spellStart"/>
            <w:r w:rsidRPr="00D057AD">
              <w:rPr>
                <w:rFonts w:ascii="Arial" w:hAnsi="Arial" w:cs="Arial"/>
                <w:b w:val="0"/>
                <w:bCs w:val="0"/>
                <w:sz w:val="20"/>
                <w:szCs w:val="20"/>
              </w:rPr>
              <w:t>įv</w:t>
            </w:r>
            <w:proofErr w:type="spellEnd"/>
            <w:r w:rsidRPr="00D057AD">
              <w:rPr>
                <w:rFonts w:ascii="Arial" w:hAnsi="Arial" w:cs="Arial"/>
                <w:b w:val="0"/>
                <w:bCs w:val="0"/>
                <w:sz w:val="20"/>
                <w:szCs w:val="20"/>
              </w:rPr>
              <w:t xml:space="preserve">. </w:t>
            </w:r>
            <w:proofErr w:type="spellStart"/>
            <w:r w:rsidRPr="00D057AD">
              <w:rPr>
                <w:rFonts w:ascii="Arial" w:hAnsi="Arial" w:cs="Arial"/>
                <w:b w:val="0"/>
                <w:bCs w:val="0"/>
                <w:sz w:val="20"/>
                <w:szCs w:val="20"/>
              </w:rPr>
              <w:t>soc</w:t>
            </w:r>
            <w:proofErr w:type="spellEnd"/>
            <w:r w:rsidRPr="00D057AD">
              <w:rPr>
                <w:rFonts w:ascii="Arial" w:hAnsi="Arial" w:cs="Arial"/>
                <w:b w:val="0"/>
                <w:bCs w:val="0"/>
                <w:sz w:val="20"/>
                <w:szCs w:val="20"/>
              </w:rPr>
              <w:t>. grupėms</w:t>
            </w:r>
          </w:p>
        </w:tc>
        <w:tc>
          <w:tcPr>
            <w:tcW w:w="1659" w:type="dxa"/>
          </w:tcPr>
          <w:p w14:paraId="4CD05BED" w14:textId="57050F51" w:rsidR="00582F46" w:rsidRPr="00D057AD" w:rsidRDefault="00582F46" w:rsidP="00D83C0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D057AD">
              <w:rPr>
                <w:rFonts w:ascii="Arial" w:hAnsi="Arial" w:cs="Arial"/>
                <w:sz w:val="20"/>
                <w:szCs w:val="20"/>
                <w:lang w:eastAsia="lt-LT"/>
              </w:rPr>
              <w:t>1</w:t>
            </w:r>
          </w:p>
        </w:tc>
        <w:tc>
          <w:tcPr>
            <w:tcW w:w="1473" w:type="dxa"/>
          </w:tcPr>
          <w:p w14:paraId="7063734E" w14:textId="6C924BEE" w:rsidR="00582F46" w:rsidRPr="00D057AD" w:rsidRDefault="00582F46" w:rsidP="00D83C0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057AD">
              <w:rPr>
                <w:rFonts w:ascii="Arial" w:hAnsi="Arial" w:cs="Arial"/>
                <w:sz w:val="20"/>
                <w:szCs w:val="20"/>
              </w:rPr>
              <w:t>49997</w:t>
            </w:r>
          </w:p>
        </w:tc>
        <w:tc>
          <w:tcPr>
            <w:tcW w:w="1693" w:type="dxa"/>
          </w:tcPr>
          <w:p w14:paraId="324B59DE" w14:textId="0A96418F" w:rsidR="00582F46" w:rsidRPr="00D057AD" w:rsidRDefault="00582F46" w:rsidP="00D83C0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057AD">
              <w:rPr>
                <w:rFonts w:ascii="Arial" w:hAnsi="Arial" w:cs="Arial"/>
                <w:sz w:val="20"/>
                <w:szCs w:val="20"/>
              </w:rPr>
              <w:t>4,8</w:t>
            </w:r>
          </w:p>
        </w:tc>
        <w:tc>
          <w:tcPr>
            <w:tcW w:w="1264" w:type="dxa"/>
          </w:tcPr>
          <w:p w14:paraId="0FC36E19" w14:textId="2CB665CE" w:rsidR="00582F46" w:rsidRPr="00D057AD" w:rsidRDefault="00582F46" w:rsidP="00D83C0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D057AD">
              <w:rPr>
                <w:rFonts w:ascii="Arial" w:hAnsi="Arial" w:cs="Arial"/>
                <w:sz w:val="20"/>
                <w:szCs w:val="20"/>
                <w:lang w:eastAsia="lt-LT"/>
              </w:rPr>
              <w:t>2378</w:t>
            </w:r>
          </w:p>
        </w:tc>
      </w:tr>
      <w:tr w:rsidR="0053599D" w:rsidRPr="00D057AD" w14:paraId="1F968EB2" w14:textId="77777777" w:rsidTr="00D83C06">
        <w:tc>
          <w:tcPr>
            <w:cnfStyle w:val="001000000000" w:firstRow="0" w:lastRow="0" w:firstColumn="1" w:lastColumn="0" w:oddVBand="0" w:evenVBand="0" w:oddHBand="0" w:evenHBand="0" w:firstRowFirstColumn="0" w:firstRowLastColumn="0" w:lastRowFirstColumn="0" w:lastRowLastColumn="0"/>
            <w:tcW w:w="3539" w:type="dxa"/>
          </w:tcPr>
          <w:p w14:paraId="07D32965" w14:textId="77777777" w:rsidR="00582F46" w:rsidRPr="00D057AD" w:rsidRDefault="00582F46" w:rsidP="00582F46">
            <w:pPr>
              <w:rPr>
                <w:rFonts w:ascii="Arial" w:hAnsi="Arial" w:cs="Arial"/>
                <w:b w:val="0"/>
                <w:bCs w:val="0"/>
                <w:sz w:val="20"/>
                <w:szCs w:val="20"/>
              </w:rPr>
            </w:pPr>
            <w:r w:rsidRPr="00D057AD">
              <w:rPr>
                <w:rFonts w:ascii="Arial" w:hAnsi="Arial" w:cs="Arial"/>
                <w:b w:val="0"/>
                <w:bCs w:val="0"/>
                <w:sz w:val="20"/>
                <w:szCs w:val="20"/>
              </w:rPr>
              <w:t>Visuomeninės paskirties pastatai</w:t>
            </w:r>
          </w:p>
        </w:tc>
        <w:tc>
          <w:tcPr>
            <w:tcW w:w="1659" w:type="dxa"/>
          </w:tcPr>
          <w:p w14:paraId="4AE7C13C" w14:textId="685D3707" w:rsidR="00582F46" w:rsidRPr="00D057AD" w:rsidRDefault="00582F46" w:rsidP="00D83C0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57AD">
              <w:rPr>
                <w:rFonts w:ascii="Arial" w:hAnsi="Arial" w:cs="Arial"/>
                <w:sz w:val="20"/>
                <w:szCs w:val="20"/>
                <w:lang w:eastAsia="lt-LT"/>
              </w:rPr>
              <w:t>61</w:t>
            </w:r>
          </w:p>
        </w:tc>
        <w:tc>
          <w:tcPr>
            <w:tcW w:w="1473" w:type="dxa"/>
          </w:tcPr>
          <w:p w14:paraId="37ED07D1" w14:textId="673E13AE" w:rsidR="00582F46" w:rsidRPr="00D057AD" w:rsidRDefault="00582F46" w:rsidP="00D83C0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57AD">
              <w:rPr>
                <w:rFonts w:ascii="Arial" w:hAnsi="Arial" w:cs="Arial"/>
                <w:sz w:val="20"/>
                <w:szCs w:val="20"/>
              </w:rPr>
              <w:t>658041</w:t>
            </w:r>
          </w:p>
        </w:tc>
        <w:tc>
          <w:tcPr>
            <w:tcW w:w="1693" w:type="dxa"/>
          </w:tcPr>
          <w:p w14:paraId="1B51C1C8" w14:textId="436AD843" w:rsidR="00582F46" w:rsidRPr="00D057AD" w:rsidRDefault="00582F46" w:rsidP="00D83C0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57AD">
              <w:rPr>
                <w:rFonts w:ascii="Arial" w:hAnsi="Arial" w:cs="Arial"/>
                <w:sz w:val="20"/>
                <w:szCs w:val="20"/>
              </w:rPr>
              <w:t>18,4</w:t>
            </w:r>
          </w:p>
        </w:tc>
        <w:tc>
          <w:tcPr>
            <w:tcW w:w="1264" w:type="dxa"/>
          </w:tcPr>
          <w:p w14:paraId="2A83DBDE" w14:textId="22AFD483" w:rsidR="00582F46" w:rsidRPr="00D057AD" w:rsidRDefault="00582F46" w:rsidP="00D83C0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57AD">
              <w:rPr>
                <w:rFonts w:ascii="Arial" w:hAnsi="Arial" w:cs="Arial"/>
                <w:sz w:val="20"/>
                <w:szCs w:val="20"/>
              </w:rPr>
              <w:t>121377</w:t>
            </w:r>
          </w:p>
        </w:tc>
      </w:tr>
      <w:tr w:rsidR="0053599D" w:rsidRPr="00D057AD" w14:paraId="58B8AA60" w14:textId="77777777" w:rsidTr="00D83C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6DECFB3C" w14:textId="57AF434B" w:rsidR="00582F46" w:rsidRPr="00D057AD" w:rsidRDefault="00582F46" w:rsidP="00582F46">
            <w:pPr>
              <w:rPr>
                <w:rFonts w:ascii="Arial" w:hAnsi="Arial" w:cs="Arial"/>
                <w:b w:val="0"/>
                <w:bCs w:val="0"/>
                <w:sz w:val="20"/>
                <w:szCs w:val="20"/>
              </w:rPr>
            </w:pPr>
            <w:r w:rsidRPr="00D057AD">
              <w:rPr>
                <w:rFonts w:ascii="Arial" w:hAnsi="Arial" w:cs="Arial"/>
                <w:b w:val="0"/>
                <w:bCs w:val="0"/>
                <w:sz w:val="20"/>
                <w:szCs w:val="20"/>
              </w:rPr>
              <w:t>Kita</w:t>
            </w:r>
          </w:p>
        </w:tc>
        <w:tc>
          <w:tcPr>
            <w:tcW w:w="1659" w:type="dxa"/>
          </w:tcPr>
          <w:p w14:paraId="376F0BF5" w14:textId="77A44A1A" w:rsidR="00582F46" w:rsidRPr="00D057AD" w:rsidRDefault="00582F46" w:rsidP="00D83C0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057AD">
              <w:rPr>
                <w:rFonts w:ascii="Arial" w:hAnsi="Arial" w:cs="Arial"/>
                <w:sz w:val="20"/>
                <w:szCs w:val="20"/>
              </w:rPr>
              <w:t>28</w:t>
            </w:r>
          </w:p>
        </w:tc>
        <w:tc>
          <w:tcPr>
            <w:tcW w:w="1473" w:type="dxa"/>
          </w:tcPr>
          <w:p w14:paraId="3A2A83DB" w14:textId="5260CEA8" w:rsidR="00582F46" w:rsidRPr="00D057AD" w:rsidRDefault="00582F46" w:rsidP="00D83C0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057AD">
              <w:rPr>
                <w:rFonts w:ascii="Arial" w:hAnsi="Arial" w:cs="Arial"/>
                <w:sz w:val="20"/>
                <w:szCs w:val="20"/>
              </w:rPr>
              <w:t>1096840</w:t>
            </w:r>
          </w:p>
        </w:tc>
        <w:tc>
          <w:tcPr>
            <w:tcW w:w="1693" w:type="dxa"/>
          </w:tcPr>
          <w:p w14:paraId="0C1137D6" w14:textId="51477A7E" w:rsidR="00582F46" w:rsidRPr="00D057AD" w:rsidRDefault="00582F46" w:rsidP="00D83C0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057AD">
              <w:rPr>
                <w:rFonts w:ascii="Arial" w:hAnsi="Arial" w:cs="Arial"/>
                <w:sz w:val="20"/>
                <w:szCs w:val="20"/>
              </w:rPr>
              <w:t>3,6</w:t>
            </w:r>
          </w:p>
        </w:tc>
        <w:tc>
          <w:tcPr>
            <w:tcW w:w="1264" w:type="dxa"/>
          </w:tcPr>
          <w:p w14:paraId="0B97C6F7" w14:textId="5B221463" w:rsidR="00582F46" w:rsidRPr="00D057AD" w:rsidRDefault="00582F46" w:rsidP="00D83C0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057AD">
              <w:rPr>
                <w:rFonts w:ascii="Arial" w:hAnsi="Arial" w:cs="Arial"/>
                <w:sz w:val="20"/>
                <w:szCs w:val="20"/>
              </w:rPr>
              <w:t>39064</w:t>
            </w:r>
          </w:p>
        </w:tc>
      </w:tr>
      <w:tr w:rsidR="00222F65" w:rsidRPr="00D057AD" w14:paraId="5D1A7BA0" w14:textId="77777777" w:rsidTr="00D83C06">
        <w:tc>
          <w:tcPr>
            <w:cnfStyle w:val="001000000000" w:firstRow="0" w:lastRow="0" w:firstColumn="1" w:lastColumn="0" w:oddVBand="0" w:evenVBand="0" w:oddHBand="0" w:evenHBand="0" w:firstRowFirstColumn="0" w:firstRowLastColumn="0" w:lastRowFirstColumn="0" w:lastRowLastColumn="0"/>
            <w:tcW w:w="8364" w:type="dxa"/>
            <w:gridSpan w:val="4"/>
          </w:tcPr>
          <w:p w14:paraId="3F6D0B01" w14:textId="77777777" w:rsidR="00222F65" w:rsidRPr="00D057AD" w:rsidRDefault="00222F65" w:rsidP="00D83C06">
            <w:pPr>
              <w:jc w:val="right"/>
              <w:rPr>
                <w:rFonts w:ascii="Arial" w:hAnsi="Arial" w:cs="Arial"/>
                <w:b w:val="0"/>
                <w:bCs w:val="0"/>
                <w:sz w:val="20"/>
                <w:szCs w:val="20"/>
              </w:rPr>
            </w:pPr>
            <w:r w:rsidRPr="00D057AD">
              <w:rPr>
                <w:rFonts w:ascii="Arial" w:hAnsi="Arial" w:cs="Arial"/>
                <w:b w:val="0"/>
                <w:bCs w:val="0"/>
                <w:sz w:val="20"/>
                <w:szCs w:val="20"/>
              </w:rPr>
              <w:t>Viso:</w:t>
            </w:r>
          </w:p>
        </w:tc>
        <w:tc>
          <w:tcPr>
            <w:tcW w:w="1264" w:type="dxa"/>
          </w:tcPr>
          <w:p w14:paraId="554BEEF1" w14:textId="0ED38126" w:rsidR="00222F65" w:rsidRPr="00D057AD" w:rsidRDefault="00B93B45" w:rsidP="00D83C06">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r w:rsidRPr="00D057AD">
              <w:rPr>
                <w:rFonts w:ascii="Arial" w:hAnsi="Arial" w:cs="Arial"/>
                <w:color w:val="000000"/>
                <w:sz w:val="20"/>
                <w:szCs w:val="20"/>
              </w:rPr>
              <w:t>751170</w:t>
            </w:r>
          </w:p>
        </w:tc>
      </w:tr>
    </w:tbl>
    <w:p w14:paraId="38C90109" w14:textId="3945F484" w:rsidR="001978DF" w:rsidRPr="00D057AD" w:rsidRDefault="001978DF" w:rsidP="001978DF">
      <w:pPr>
        <w:autoSpaceDE w:val="0"/>
        <w:autoSpaceDN w:val="0"/>
        <w:adjustRightInd w:val="0"/>
        <w:spacing w:before="120" w:after="0" w:line="240" w:lineRule="auto"/>
        <w:jc w:val="center"/>
        <w:rPr>
          <w:rFonts w:ascii="Arial" w:hAnsi="Arial" w:cs="Arial"/>
          <w:i/>
          <w:iCs/>
          <w:sz w:val="18"/>
          <w:szCs w:val="18"/>
        </w:rPr>
      </w:pPr>
      <w:r w:rsidRPr="00D057AD">
        <w:rPr>
          <w:rFonts w:ascii="Arial" w:hAnsi="Arial" w:cs="Arial"/>
          <w:i/>
          <w:iCs/>
          <w:sz w:val="18"/>
          <w:szCs w:val="18"/>
        </w:rPr>
        <w:t>Šaltinis – www.</w:t>
      </w:r>
      <w:r w:rsidR="001A3862" w:rsidRPr="00D057AD">
        <w:rPr>
          <w:rFonts w:ascii="Arial" w:hAnsi="Arial" w:cs="Arial"/>
          <w:i/>
          <w:iCs/>
          <w:sz w:val="18"/>
          <w:szCs w:val="18"/>
        </w:rPr>
        <w:t>pe</w:t>
      </w:r>
      <w:r w:rsidRPr="00D057AD">
        <w:rPr>
          <w:rFonts w:ascii="Arial" w:hAnsi="Arial" w:cs="Arial"/>
          <w:i/>
          <w:iCs/>
          <w:sz w:val="18"/>
          <w:szCs w:val="18"/>
        </w:rPr>
        <w:t>.lt</w:t>
      </w:r>
    </w:p>
    <w:p w14:paraId="0016F806" w14:textId="3C2FB290" w:rsidR="00882684" w:rsidRPr="00D057AD" w:rsidRDefault="00DF39BC" w:rsidP="001978DF">
      <w:pPr>
        <w:autoSpaceDE w:val="0"/>
        <w:autoSpaceDN w:val="0"/>
        <w:adjustRightInd w:val="0"/>
        <w:spacing w:before="120" w:after="0" w:line="240" w:lineRule="auto"/>
        <w:ind w:firstLine="720"/>
        <w:jc w:val="both"/>
        <w:rPr>
          <w:rFonts w:ascii="Arial" w:hAnsi="Arial" w:cs="Arial"/>
        </w:rPr>
      </w:pPr>
      <w:r w:rsidRPr="00D057AD">
        <w:rPr>
          <w:rFonts w:ascii="Arial" w:hAnsi="Arial" w:cs="Arial"/>
        </w:rPr>
        <w:t>Daugiau nei pusė (69,7 proc.) K</w:t>
      </w:r>
      <w:r w:rsidR="00091D54" w:rsidRPr="00D057AD">
        <w:rPr>
          <w:rFonts w:ascii="Arial" w:hAnsi="Arial" w:cs="Arial"/>
        </w:rPr>
        <w:t>ėdainių</w:t>
      </w:r>
      <w:r w:rsidR="001978DF" w:rsidRPr="00D057AD">
        <w:rPr>
          <w:rFonts w:ascii="Arial" w:hAnsi="Arial" w:cs="Arial"/>
        </w:rPr>
        <w:t xml:space="preserve"> rajono daugiabučių ir </w:t>
      </w:r>
      <w:r w:rsidR="009F557E" w:rsidRPr="00D057AD">
        <w:rPr>
          <w:rFonts w:ascii="Arial" w:hAnsi="Arial" w:cs="Arial"/>
        </w:rPr>
        <w:t>18,4 proc.</w:t>
      </w:r>
      <w:r w:rsidR="001978DF" w:rsidRPr="00D057AD">
        <w:rPr>
          <w:rFonts w:ascii="Arial" w:hAnsi="Arial" w:cs="Arial"/>
        </w:rPr>
        <w:t xml:space="preserve"> visuomeninio sektoriaus pastatų šiluma aprūpinami centralizuotai, tačiau didžioji dalis</w:t>
      </w:r>
      <w:r w:rsidRPr="00D057AD">
        <w:rPr>
          <w:rFonts w:ascii="Arial" w:hAnsi="Arial" w:cs="Arial"/>
        </w:rPr>
        <w:t xml:space="preserve"> </w:t>
      </w:r>
      <w:r w:rsidR="001978DF" w:rsidRPr="00D057AD">
        <w:rPr>
          <w:rFonts w:ascii="Arial" w:hAnsi="Arial" w:cs="Arial"/>
        </w:rPr>
        <w:t>individualių namų ir pramonės paskirties pastatų šiluma apsirūpina individualiai.</w:t>
      </w:r>
    </w:p>
    <w:p w14:paraId="17BE72AC" w14:textId="45D3726F" w:rsidR="00AD6A81" w:rsidRPr="00D057AD" w:rsidRDefault="00AD6A81" w:rsidP="00AD6A81">
      <w:pPr>
        <w:spacing w:line="276" w:lineRule="auto"/>
        <w:ind w:firstLine="567"/>
        <w:jc w:val="both"/>
        <w:rPr>
          <w:rFonts w:ascii="Arial" w:hAnsi="Arial" w:cs="Arial"/>
        </w:rPr>
      </w:pPr>
      <w:r w:rsidRPr="00D057AD">
        <w:rPr>
          <w:rFonts w:ascii="Arial" w:hAnsi="Arial" w:cs="Arial"/>
        </w:rPr>
        <w:t xml:space="preserve">Didžiąją dalį naudojamo kuro sudaro biokuras (žr. </w:t>
      </w:r>
      <w:r w:rsidR="00CE44FB" w:rsidRPr="00D057AD">
        <w:rPr>
          <w:rFonts w:ascii="Arial" w:hAnsi="Arial" w:cs="Arial"/>
        </w:rPr>
        <w:t>1.4.1.</w:t>
      </w:r>
      <w:r w:rsidRPr="00D057AD">
        <w:rPr>
          <w:rFonts w:ascii="Arial" w:hAnsi="Arial" w:cs="Arial"/>
        </w:rPr>
        <w:t xml:space="preserve"> pav.). </w:t>
      </w:r>
      <w:r w:rsidRPr="00D057AD">
        <w:rPr>
          <w:rStyle w:val="Grietas"/>
          <w:rFonts w:ascii="Arial" w:hAnsi="Arial" w:cs="Arial"/>
          <w:b w:val="0"/>
          <w:bCs w:val="0"/>
        </w:rPr>
        <w:t>2020 m. pagamintos šilumos energijos faktinė kuro struktūra buvo: b</w:t>
      </w:r>
      <w:r w:rsidRPr="00D057AD">
        <w:rPr>
          <w:rFonts w:ascii="Arial" w:hAnsi="Arial" w:cs="Arial"/>
        </w:rPr>
        <w:t xml:space="preserve">iokuras – </w:t>
      </w:r>
      <w:r w:rsidR="00DF2225" w:rsidRPr="00D057AD">
        <w:rPr>
          <w:rFonts w:ascii="Arial" w:hAnsi="Arial" w:cs="Arial"/>
        </w:rPr>
        <w:t>60</w:t>
      </w:r>
      <w:r w:rsidRPr="00D057AD">
        <w:rPr>
          <w:rFonts w:ascii="Arial" w:hAnsi="Arial" w:cs="Arial"/>
        </w:rPr>
        <w:t xml:space="preserve"> proc., </w:t>
      </w:r>
      <w:r w:rsidR="00DF2225" w:rsidRPr="00D057AD">
        <w:rPr>
          <w:rFonts w:ascii="Arial" w:hAnsi="Arial" w:cs="Arial"/>
        </w:rPr>
        <w:t>gamtinės dujos</w:t>
      </w:r>
      <w:r w:rsidRPr="00D057AD">
        <w:rPr>
          <w:rFonts w:ascii="Arial" w:hAnsi="Arial" w:cs="Arial"/>
        </w:rPr>
        <w:t xml:space="preserve"> – </w:t>
      </w:r>
      <w:r w:rsidR="00DF2225" w:rsidRPr="00D057AD">
        <w:rPr>
          <w:rFonts w:ascii="Arial" w:hAnsi="Arial" w:cs="Arial"/>
        </w:rPr>
        <w:t>39</w:t>
      </w:r>
      <w:r w:rsidRPr="00D057AD">
        <w:rPr>
          <w:rFonts w:ascii="Arial" w:hAnsi="Arial" w:cs="Arial"/>
        </w:rPr>
        <w:t xml:space="preserve"> proc. ir </w:t>
      </w:r>
      <w:r w:rsidR="00C5525D" w:rsidRPr="00D057AD">
        <w:rPr>
          <w:rFonts w:ascii="Arial" w:hAnsi="Arial" w:cs="Arial"/>
        </w:rPr>
        <w:t xml:space="preserve">dyzelinas 1 </w:t>
      </w:r>
      <w:r w:rsidRPr="00D057AD">
        <w:rPr>
          <w:rFonts w:ascii="Arial" w:hAnsi="Arial" w:cs="Arial"/>
        </w:rPr>
        <w:t xml:space="preserve">proc. </w:t>
      </w:r>
    </w:p>
    <w:p w14:paraId="283D6D6E" w14:textId="77777777" w:rsidR="00CE44FB" w:rsidRPr="00D057AD" w:rsidRDefault="009B5F5E" w:rsidP="00CE44FB">
      <w:pPr>
        <w:keepNext/>
        <w:spacing w:line="276" w:lineRule="auto"/>
        <w:jc w:val="both"/>
      </w:pPr>
      <w:r w:rsidRPr="00D057AD">
        <w:rPr>
          <w:rFonts w:ascii="Arial" w:hAnsi="Arial" w:cs="Arial"/>
          <w:noProof/>
          <w:lang w:val="en-US"/>
        </w:rPr>
        <w:drawing>
          <wp:inline distT="0" distB="0" distL="0" distR="0" wp14:anchorId="1F6CECBD" wp14:editId="7E9DB3D3">
            <wp:extent cx="6084570" cy="2743200"/>
            <wp:effectExtent l="0" t="0" r="11430" b="0"/>
            <wp:docPr id="2" name="Diagrama 2">
              <a:extLst xmlns:a="http://schemas.openxmlformats.org/drawingml/2006/main">
                <a:ext uri="{FF2B5EF4-FFF2-40B4-BE49-F238E27FC236}">
                  <a16:creationId xmlns:a16="http://schemas.microsoft.com/office/drawing/2014/main" id="{5C11628C-0152-48FC-A794-BFF104F038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6A6729F" w14:textId="282CF640" w:rsidR="009B5F5E" w:rsidRPr="00D057AD" w:rsidRDefault="00CE44FB" w:rsidP="00CE44FB">
      <w:pPr>
        <w:pStyle w:val="Pavadinimas"/>
        <w:rPr>
          <w:rFonts w:cs="Arial"/>
        </w:rPr>
      </w:pPr>
      <w:bookmarkStart w:id="60" w:name="_Toc72499774"/>
      <w:bookmarkStart w:id="61" w:name="_Toc72500100"/>
      <w:r w:rsidRPr="00D057AD">
        <w:rPr>
          <w:rFonts w:cs="Arial"/>
        </w:rPr>
        <w:t>1.</w:t>
      </w:r>
      <w:r w:rsidR="00B60871" w:rsidRPr="00D057AD">
        <w:rPr>
          <w:rFonts w:cs="Arial"/>
        </w:rPr>
        <w:t>4</w:t>
      </w:r>
      <w:r w:rsidRPr="00D057AD">
        <w:rPr>
          <w:rFonts w:cs="Arial"/>
        </w:rPr>
        <w:t>.1. pav. UAB „Panevėžio energija“ šilumos gamybai naudojamo kuro struktūra 2017–2020 m.</w:t>
      </w:r>
      <w:bookmarkEnd w:id="60"/>
      <w:bookmarkEnd w:id="61"/>
    </w:p>
    <w:p w14:paraId="27D9D75C" w14:textId="003BCB40" w:rsidR="009B5F5E" w:rsidRPr="00D057AD" w:rsidRDefault="009B5F5E" w:rsidP="009B5F5E">
      <w:pPr>
        <w:spacing w:after="0" w:line="240" w:lineRule="auto"/>
        <w:jc w:val="center"/>
        <w:rPr>
          <w:rFonts w:ascii="Arial" w:hAnsi="Arial" w:cs="Arial"/>
          <w:i/>
          <w:iCs/>
          <w:sz w:val="18"/>
          <w:szCs w:val="18"/>
        </w:rPr>
      </w:pPr>
      <w:r w:rsidRPr="00D057AD">
        <w:rPr>
          <w:rFonts w:ascii="Arial" w:hAnsi="Arial" w:cs="Arial"/>
          <w:i/>
          <w:iCs/>
          <w:sz w:val="18"/>
          <w:szCs w:val="18"/>
        </w:rPr>
        <w:t>Šaltinis: Šaltinis: UAB „Panevėžio energija“ duomenys</w:t>
      </w:r>
    </w:p>
    <w:p w14:paraId="3BAEB305" w14:textId="110A53C2" w:rsidR="00A906DD" w:rsidRPr="00D057AD" w:rsidRDefault="00A906DD">
      <w:pPr>
        <w:rPr>
          <w:rFonts w:ascii="Arial" w:eastAsiaTheme="majorEastAsia" w:hAnsi="Arial" w:cstheme="majorBidi"/>
          <w:b/>
          <w:color w:val="2F5496" w:themeColor="accent1" w:themeShade="BF"/>
          <w:sz w:val="24"/>
          <w:szCs w:val="26"/>
        </w:rPr>
      </w:pPr>
      <w:bookmarkStart w:id="62" w:name="_Toc67399669"/>
    </w:p>
    <w:p w14:paraId="2E990A85" w14:textId="75AE52E3" w:rsidR="001978DF" w:rsidRPr="00D057AD" w:rsidRDefault="001978DF" w:rsidP="00826D77">
      <w:pPr>
        <w:pStyle w:val="Antrat2"/>
        <w:rPr>
          <w:b w:val="0"/>
        </w:rPr>
      </w:pPr>
      <w:bookmarkStart w:id="63" w:name="_Toc72743899"/>
      <w:r w:rsidRPr="00D057AD">
        <w:t>1.5</w:t>
      </w:r>
      <w:r w:rsidR="00826D77" w:rsidRPr="00D057AD">
        <w:t xml:space="preserve">. </w:t>
      </w:r>
      <w:r w:rsidRPr="00D057AD">
        <w:t>Duomenys apie šilumos energijos vartotojus, kurie šiluma apsirūpina decentralizuotai</w:t>
      </w:r>
      <w:bookmarkEnd w:id="62"/>
      <w:bookmarkEnd w:id="63"/>
    </w:p>
    <w:p w14:paraId="5308CD19" w14:textId="359A9B9D" w:rsidR="001978DF" w:rsidRPr="00D057AD" w:rsidRDefault="0058604B" w:rsidP="00826D77">
      <w:pPr>
        <w:pStyle w:val="Antrat3"/>
        <w:rPr>
          <w:b w:val="0"/>
        </w:rPr>
      </w:pPr>
      <w:bookmarkStart w:id="64" w:name="_Toc67399670"/>
      <w:bookmarkStart w:id="65" w:name="_Toc72743900"/>
      <w:r w:rsidRPr="00D057AD">
        <w:t>1.5.1. Šilumos energijos gamyba įstaigų ir įmonių katilinėse</w:t>
      </w:r>
      <w:bookmarkEnd w:id="64"/>
      <w:bookmarkEnd w:id="65"/>
    </w:p>
    <w:p w14:paraId="7E27DB1A" w14:textId="472151BA" w:rsidR="00F21A10" w:rsidRPr="00D057AD" w:rsidRDefault="00F21A10" w:rsidP="00F21A10">
      <w:pPr>
        <w:autoSpaceDE w:val="0"/>
        <w:autoSpaceDN w:val="0"/>
        <w:adjustRightInd w:val="0"/>
        <w:spacing w:before="120" w:after="120" w:line="240" w:lineRule="auto"/>
        <w:ind w:firstLine="567"/>
        <w:jc w:val="both"/>
        <w:rPr>
          <w:rFonts w:ascii="Arial" w:hAnsi="Arial" w:cs="Arial"/>
        </w:rPr>
      </w:pPr>
      <w:r w:rsidRPr="00D057AD">
        <w:rPr>
          <w:rFonts w:ascii="Arial" w:hAnsi="Arial" w:cs="Arial"/>
        </w:rPr>
        <w:t xml:space="preserve">Kėdainių rajono savivaldybės duomenimis, savivaldybėje šilumos energija individualiai apsirūpina </w:t>
      </w:r>
      <w:r w:rsidR="002449D5" w:rsidRPr="00D057AD">
        <w:rPr>
          <w:rFonts w:ascii="Arial" w:hAnsi="Arial" w:cs="Arial"/>
        </w:rPr>
        <w:t>2</w:t>
      </w:r>
      <w:r w:rsidRPr="00D057AD">
        <w:rPr>
          <w:rFonts w:ascii="Arial" w:hAnsi="Arial" w:cs="Arial"/>
        </w:rPr>
        <w:t>4 biudžetinės įstaigos. Dalis šioje lentelėje išvardintų įstaigų ir įmonių šilumos gamybai naudoja gamtines dujas, kitos katilinės kūrenamos biokuru. Duomenys apie šilumos ar kuro suvartojimą gauti tik iš savivaldybės kontroliuojamų ir biudžetinių įstaigų (žr. 1</w:t>
      </w:r>
      <w:r w:rsidR="00CE44FB" w:rsidRPr="00D057AD">
        <w:rPr>
          <w:rFonts w:ascii="Arial" w:hAnsi="Arial" w:cs="Arial"/>
        </w:rPr>
        <w:t>.5.1.1.</w:t>
      </w:r>
      <w:r w:rsidRPr="00D057AD">
        <w:rPr>
          <w:rFonts w:ascii="Arial" w:hAnsi="Arial" w:cs="Arial"/>
        </w:rPr>
        <w:t xml:space="preserve"> lentelė). Iš privačių įmonių duomenų negauta.</w:t>
      </w:r>
    </w:p>
    <w:p w14:paraId="298B8C93" w14:textId="77777777" w:rsidR="0098513A" w:rsidRPr="00D057AD" w:rsidRDefault="0098513A" w:rsidP="00AB56AE">
      <w:pPr>
        <w:pStyle w:val="Paantrat"/>
        <w:rPr>
          <w:rFonts w:eastAsia="Calibri"/>
        </w:rPr>
      </w:pPr>
    </w:p>
    <w:p w14:paraId="6FC7BEDA" w14:textId="3AF49CE1" w:rsidR="00CE44FB" w:rsidRPr="00D057AD" w:rsidRDefault="00CE44FB" w:rsidP="00CE44FB">
      <w:pPr>
        <w:pStyle w:val="Paantrat"/>
        <w:rPr>
          <w:rFonts w:eastAsia="Calibri"/>
        </w:rPr>
      </w:pPr>
      <w:r w:rsidRPr="00D057AD">
        <w:rPr>
          <w:rFonts w:eastAsia="Calibri"/>
        </w:rPr>
        <w:t>1.5.1.1. lentelė Kėdainių rajono savivaldybės kontroliuojamos ir biudžetinės įstaigos, apsirūpinančios šilumos energija individualiai</w:t>
      </w:r>
    </w:p>
    <w:tbl>
      <w:tblPr>
        <w:tblStyle w:val="4sraolentel1parykinimas11"/>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3812"/>
        <w:gridCol w:w="1095"/>
        <w:gridCol w:w="1793"/>
        <w:gridCol w:w="1659"/>
        <w:gridCol w:w="1269"/>
      </w:tblGrid>
      <w:tr w:rsidR="00DC6BC7" w:rsidRPr="00D057AD" w14:paraId="1D358F75" w14:textId="77777777" w:rsidTr="00C443BE">
        <w:trPr>
          <w:cnfStyle w:val="100000000000" w:firstRow="1" w:lastRow="0" w:firstColumn="0" w:lastColumn="0" w:oddVBand="0" w:evenVBand="0" w:oddHBand="0" w:evenHBand="0" w:firstRowFirstColumn="0" w:firstRowLastColumn="0" w:lastRowFirstColumn="0" w:lastRowLastColumn="0"/>
          <w:trHeight w:val="288"/>
          <w:tblHeader/>
        </w:trPr>
        <w:tc>
          <w:tcPr>
            <w:cnfStyle w:val="001000000000" w:firstRow="0" w:lastRow="0" w:firstColumn="1" w:lastColumn="0" w:oddVBand="0" w:evenVBand="0" w:oddHBand="0" w:evenHBand="0" w:firstRowFirstColumn="0" w:firstRowLastColumn="0" w:lastRowFirstColumn="0" w:lastRowLastColumn="0"/>
            <w:tcW w:w="3812" w:type="dxa"/>
            <w:noWrap/>
          </w:tcPr>
          <w:p w14:paraId="3C01709D" w14:textId="77777777" w:rsidR="00735D4B" w:rsidRPr="00D057AD" w:rsidRDefault="00735D4B" w:rsidP="00735D4B">
            <w:pPr>
              <w:rPr>
                <w:rFonts w:ascii="Arial" w:eastAsia="Times New Roman" w:hAnsi="Arial" w:cs="Arial"/>
                <w:b w:val="0"/>
                <w:bCs w:val="0"/>
                <w:color w:val="000000"/>
                <w:sz w:val="18"/>
                <w:szCs w:val="18"/>
                <w:lang w:eastAsia="lt-LT"/>
              </w:rPr>
            </w:pPr>
          </w:p>
        </w:tc>
        <w:tc>
          <w:tcPr>
            <w:tcW w:w="1095" w:type="dxa"/>
            <w:noWrap/>
          </w:tcPr>
          <w:p w14:paraId="1E49FC80" w14:textId="77777777" w:rsidR="00735D4B" w:rsidRPr="00D057AD" w:rsidRDefault="00735D4B" w:rsidP="00735D4B">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sz w:val="18"/>
                <w:szCs w:val="18"/>
                <w:lang w:eastAsia="lt-LT"/>
              </w:rPr>
            </w:pPr>
          </w:p>
        </w:tc>
        <w:tc>
          <w:tcPr>
            <w:tcW w:w="1793" w:type="dxa"/>
            <w:noWrap/>
          </w:tcPr>
          <w:p w14:paraId="17686D3B" w14:textId="77777777" w:rsidR="00735D4B" w:rsidRPr="00D057AD" w:rsidRDefault="00735D4B" w:rsidP="00735D4B">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sz w:val="18"/>
                <w:szCs w:val="18"/>
                <w:lang w:eastAsia="lt-LT"/>
              </w:rPr>
            </w:pPr>
          </w:p>
        </w:tc>
        <w:tc>
          <w:tcPr>
            <w:tcW w:w="2928" w:type="dxa"/>
            <w:gridSpan w:val="2"/>
            <w:noWrap/>
            <w:vAlign w:val="center"/>
          </w:tcPr>
          <w:p w14:paraId="70CA5541" w14:textId="7503FA6A" w:rsidR="00735D4B" w:rsidRPr="00D057AD" w:rsidRDefault="00735D4B" w:rsidP="009B6A88">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FFFFFF" w:themeColor="background1"/>
                <w:sz w:val="18"/>
                <w:szCs w:val="18"/>
                <w:lang w:eastAsia="lt-LT"/>
              </w:rPr>
              <w:t>2020 metais</w:t>
            </w:r>
          </w:p>
        </w:tc>
      </w:tr>
      <w:tr w:rsidR="00DC6BC7" w:rsidRPr="00D057AD" w14:paraId="159BE1F2" w14:textId="77777777" w:rsidTr="00C443BE">
        <w:trPr>
          <w:cnfStyle w:val="100000000000" w:firstRow="1" w:lastRow="0" w:firstColumn="0" w:lastColumn="0" w:oddVBand="0" w:evenVBand="0" w:oddHBand="0" w:evenHBand="0" w:firstRowFirstColumn="0" w:firstRowLastColumn="0" w:lastRowFirstColumn="0" w:lastRowLastColumn="0"/>
          <w:trHeight w:val="288"/>
          <w:tblHeader/>
        </w:trPr>
        <w:tc>
          <w:tcPr>
            <w:cnfStyle w:val="001000000000" w:firstRow="0" w:lastRow="0" w:firstColumn="1" w:lastColumn="0" w:oddVBand="0" w:evenVBand="0" w:oddHBand="0" w:evenHBand="0" w:firstRowFirstColumn="0" w:firstRowLastColumn="0" w:lastRowFirstColumn="0" w:lastRowLastColumn="0"/>
            <w:tcW w:w="3812" w:type="dxa"/>
            <w:noWrap/>
            <w:vAlign w:val="center"/>
            <w:hideMark/>
          </w:tcPr>
          <w:p w14:paraId="45F8DFA2" w14:textId="77777777" w:rsidR="00735D4B" w:rsidRPr="00D057AD" w:rsidRDefault="00735D4B" w:rsidP="00024EFB">
            <w:pPr>
              <w:rPr>
                <w:rFonts w:ascii="Arial" w:eastAsia="Times New Roman" w:hAnsi="Arial" w:cs="Arial"/>
                <w:b w:val="0"/>
                <w:bCs w:val="0"/>
                <w:color w:val="FFFFFF" w:themeColor="background1"/>
                <w:sz w:val="18"/>
                <w:szCs w:val="18"/>
                <w:lang w:eastAsia="lt-LT"/>
              </w:rPr>
            </w:pPr>
            <w:r w:rsidRPr="00D057AD">
              <w:rPr>
                <w:rFonts w:ascii="Arial" w:eastAsia="Times New Roman" w:hAnsi="Arial" w:cs="Arial"/>
                <w:b w:val="0"/>
                <w:bCs w:val="0"/>
                <w:color w:val="FFFFFF" w:themeColor="background1"/>
                <w:sz w:val="18"/>
                <w:szCs w:val="18"/>
                <w:lang w:eastAsia="lt-LT"/>
              </w:rPr>
              <w:t>Įmonė/įstaiga</w:t>
            </w:r>
          </w:p>
        </w:tc>
        <w:tc>
          <w:tcPr>
            <w:tcW w:w="1095" w:type="dxa"/>
            <w:noWrap/>
            <w:vAlign w:val="center"/>
            <w:hideMark/>
          </w:tcPr>
          <w:p w14:paraId="77A817B3" w14:textId="77777777" w:rsidR="00735D4B" w:rsidRPr="00D057AD" w:rsidRDefault="00735D4B" w:rsidP="00024EFB">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FFFFFF" w:themeColor="background1"/>
                <w:sz w:val="18"/>
                <w:szCs w:val="18"/>
                <w:lang w:eastAsia="lt-LT"/>
              </w:rPr>
            </w:pPr>
            <w:r w:rsidRPr="00D057AD">
              <w:rPr>
                <w:rFonts w:ascii="Arial" w:eastAsia="Times New Roman" w:hAnsi="Arial" w:cs="Arial"/>
                <w:color w:val="FFFFFF" w:themeColor="background1"/>
                <w:sz w:val="18"/>
                <w:szCs w:val="18"/>
                <w:lang w:eastAsia="lt-LT"/>
              </w:rPr>
              <w:t>Šildomas plotas</w:t>
            </w:r>
          </w:p>
        </w:tc>
        <w:tc>
          <w:tcPr>
            <w:tcW w:w="1793" w:type="dxa"/>
            <w:noWrap/>
            <w:vAlign w:val="center"/>
            <w:hideMark/>
          </w:tcPr>
          <w:p w14:paraId="06A223AB" w14:textId="77777777" w:rsidR="00735D4B" w:rsidRPr="00D057AD" w:rsidRDefault="00735D4B" w:rsidP="00024EFB">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FFFFFF" w:themeColor="background1"/>
                <w:sz w:val="18"/>
                <w:szCs w:val="18"/>
                <w:lang w:eastAsia="lt-LT"/>
              </w:rPr>
            </w:pPr>
            <w:r w:rsidRPr="00D057AD">
              <w:rPr>
                <w:rFonts w:ascii="Arial" w:eastAsia="Times New Roman" w:hAnsi="Arial" w:cs="Arial"/>
                <w:color w:val="FFFFFF" w:themeColor="background1"/>
                <w:sz w:val="18"/>
                <w:szCs w:val="18"/>
                <w:lang w:eastAsia="lt-LT"/>
              </w:rPr>
              <w:t>Kuro rūšis</w:t>
            </w:r>
          </w:p>
        </w:tc>
        <w:tc>
          <w:tcPr>
            <w:tcW w:w="1659" w:type="dxa"/>
            <w:noWrap/>
            <w:vAlign w:val="center"/>
            <w:hideMark/>
          </w:tcPr>
          <w:p w14:paraId="153F117E" w14:textId="07459384" w:rsidR="00735D4B" w:rsidRPr="00D057AD" w:rsidRDefault="00735D4B" w:rsidP="00024EFB">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FFFFFF" w:themeColor="background1"/>
                <w:sz w:val="18"/>
                <w:szCs w:val="18"/>
                <w:lang w:eastAsia="lt-LT"/>
              </w:rPr>
            </w:pPr>
            <w:r w:rsidRPr="00D057AD">
              <w:rPr>
                <w:rFonts w:ascii="Arial" w:eastAsia="Times New Roman" w:hAnsi="Arial" w:cs="Arial"/>
                <w:color w:val="FFFFFF" w:themeColor="background1"/>
                <w:sz w:val="18"/>
                <w:szCs w:val="18"/>
                <w:lang w:eastAsia="lt-LT"/>
              </w:rPr>
              <w:t>Suvartota</w:t>
            </w:r>
            <w:r w:rsidR="00C443BE" w:rsidRPr="00D057AD">
              <w:rPr>
                <w:rFonts w:ascii="Arial" w:eastAsia="Times New Roman" w:hAnsi="Arial" w:cs="Arial"/>
                <w:color w:val="FFFFFF" w:themeColor="background1"/>
                <w:sz w:val="18"/>
                <w:szCs w:val="18"/>
                <w:lang w:eastAsia="lt-LT"/>
              </w:rPr>
              <w:t>s</w:t>
            </w:r>
            <w:r w:rsidRPr="00D057AD">
              <w:rPr>
                <w:rFonts w:ascii="Arial" w:eastAsia="Times New Roman" w:hAnsi="Arial" w:cs="Arial"/>
                <w:color w:val="FFFFFF" w:themeColor="background1"/>
                <w:sz w:val="18"/>
                <w:szCs w:val="18"/>
                <w:lang w:eastAsia="lt-LT"/>
              </w:rPr>
              <w:t xml:space="preserve"> šilum</w:t>
            </w:r>
            <w:r w:rsidR="005B25B7" w:rsidRPr="00D057AD">
              <w:rPr>
                <w:rFonts w:ascii="Arial" w:eastAsia="Times New Roman" w:hAnsi="Arial" w:cs="Arial"/>
                <w:color w:val="FFFFFF" w:themeColor="background1"/>
                <w:sz w:val="18"/>
                <w:szCs w:val="18"/>
                <w:lang w:eastAsia="lt-LT"/>
              </w:rPr>
              <w:t>os kiekis</w:t>
            </w:r>
            <w:r w:rsidRPr="00D057AD">
              <w:rPr>
                <w:rFonts w:ascii="Arial" w:eastAsia="Times New Roman" w:hAnsi="Arial" w:cs="Arial"/>
                <w:color w:val="FFFFFF" w:themeColor="background1"/>
                <w:sz w:val="18"/>
                <w:szCs w:val="18"/>
                <w:lang w:eastAsia="lt-LT"/>
              </w:rPr>
              <w:t>, MWh</w:t>
            </w:r>
          </w:p>
        </w:tc>
        <w:tc>
          <w:tcPr>
            <w:tcW w:w="1269" w:type="dxa"/>
            <w:noWrap/>
            <w:vAlign w:val="center"/>
            <w:hideMark/>
          </w:tcPr>
          <w:p w14:paraId="2F8ED55B" w14:textId="51AD92F6" w:rsidR="00735D4B" w:rsidRPr="00D057AD" w:rsidRDefault="00735D4B" w:rsidP="00024EFB">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FFFFFF" w:themeColor="background1"/>
                <w:sz w:val="18"/>
                <w:szCs w:val="18"/>
                <w:lang w:eastAsia="lt-LT"/>
              </w:rPr>
            </w:pPr>
            <w:r w:rsidRPr="00D057AD">
              <w:rPr>
                <w:rFonts w:ascii="Arial" w:eastAsia="Times New Roman" w:hAnsi="Arial" w:cs="Arial"/>
                <w:color w:val="FFFFFF" w:themeColor="background1"/>
                <w:sz w:val="18"/>
                <w:szCs w:val="18"/>
                <w:lang w:eastAsia="lt-LT"/>
              </w:rPr>
              <w:t>Suvartotas šilumos kiekis</w:t>
            </w:r>
            <w:r w:rsidR="005B25B7" w:rsidRPr="00D057AD">
              <w:rPr>
                <w:rFonts w:ascii="Arial" w:eastAsia="Times New Roman" w:hAnsi="Arial" w:cs="Arial"/>
                <w:color w:val="FFFFFF" w:themeColor="background1"/>
                <w:sz w:val="18"/>
                <w:szCs w:val="18"/>
                <w:lang w:eastAsia="lt-LT"/>
              </w:rPr>
              <w:t>,</w:t>
            </w:r>
            <w:r w:rsidRPr="00D057AD">
              <w:rPr>
                <w:rFonts w:ascii="Arial" w:eastAsia="Times New Roman" w:hAnsi="Arial" w:cs="Arial"/>
                <w:color w:val="FFFFFF" w:themeColor="background1"/>
                <w:sz w:val="18"/>
                <w:szCs w:val="18"/>
                <w:lang w:eastAsia="lt-LT"/>
              </w:rPr>
              <w:t xml:space="preserve"> </w:t>
            </w:r>
            <w:proofErr w:type="spellStart"/>
            <w:r w:rsidRPr="00D057AD">
              <w:rPr>
                <w:rFonts w:ascii="Arial" w:eastAsia="Times New Roman" w:hAnsi="Arial" w:cs="Arial"/>
                <w:color w:val="FFFFFF" w:themeColor="background1"/>
                <w:sz w:val="18"/>
                <w:szCs w:val="18"/>
                <w:lang w:eastAsia="lt-LT"/>
              </w:rPr>
              <w:t>tne</w:t>
            </w:r>
            <w:proofErr w:type="spellEnd"/>
          </w:p>
        </w:tc>
      </w:tr>
      <w:tr w:rsidR="00DC6BC7" w:rsidRPr="00D057AD" w14:paraId="73351C0B" w14:textId="77777777" w:rsidTr="00C443BE">
        <w:trPr>
          <w:cnfStyle w:val="000000100000" w:firstRow="0" w:lastRow="0" w:firstColumn="0" w:lastColumn="0" w:oddVBand="0" w:evenVBand="0" w:oddHBand="1" w:evenHBand="0" w:firstRowFirstColumn="0" w:firstRowLastColumn="0" w:lastRowFirstColumn="0" w:lastRowLastColumn="0"/>
          <w:trHeight w:hRule="exact" w:val="227"/>
        </w:trPr>
        <w:tc>
          <w:tcPr>
            <w:cnfStyle w:val="001000000000" w:firstRow="0" w:lastRow="0" w:firstColumn="1" w:lastColumn="0" w:oddVBand="0" w:evenVBand="0" w:oddHBand="0" w:evenHBand="0" w:firstRowFirstColumn="0" w:firstRowLastColumn="0" w:lastRowFirstColumn="0" w:lastRowLastColumn="0"/>
            <w:tcW w:w="3812" w:type="dxa"/>
            <w:vMerge w:val="restart"/>
            <w:noWrap/>
            <w:vAlign w:val="center"/>
            <w:hideMark/>
          </w:tcPr>
          <w:p w14:paraId="1837CB3F" w14:textId="77777777" w:rsidR="00735D4B" w:rsidRPr="00D057AD" w:rsidRDefault="00735D4B" w:rsidP="00024EFB">
            <w:pPr>
              <w:rPr>
                <w:rFonts w:ascii="Arial" w:eastAsia="Times New Roman" w:hAnsi="Arial" w:cs="Arial"/>
                <w:b w:val="0"/>
                <w:bCs w:val="0"/>
                <w:sz w:val="18"/>
                <w:szCs w:val="18"/>
                <w:lang w:eastAsia="lt-LT"/>
              </w:rPr>
            </w:pPr>
            <w:r w:rsidRPr="00D057AD">
              <w:rPr>
                <w:rFonts w:ascii="Arial" w:eastAsia="Times New Roman" w:hAnsi="Arial" w:cs="Arial"/>
                <w:b w:val="0"/>
                <w:bCs w:val="0"/>
                <w:sz w:val="18"/>
                <w:szCs w:val="18"/>
                <w:lang w:eastAsia="lt-LT"/>
              </w:rPr>
              <w:t>UAB „</w:t>
            </w:r>
            <w:proofErr w:type="spellStart"/>
            <w:r w:rsidRPr="00D057AD">
              <w:rPr>
                <w:rFonts w:ascii="Arial" w:eastAsia="Times New Roman" w:hAnsi="Arial" w:cs="Arial"/>
                <w:b w:val="0"/>
                <w:bCs w:val="0"/>
                <w:sz w:val="18"/>
                <w:szCs w:val="18"/>
                <w:lang w:eastAsia="lt-LT"/>
              </w:rPr>
              <w:t>Kėdbusas</w:t>
            </w:r>
            <w:proofErr w:type="spellEnd"/>
            <w:r w:rsidRPr="00D057AD">
              <w:rPr>
                <w:rFonts w:ascii="Arial" w:eastAsia="Times New Roman" w:hAnsi="Arial" w:cs="Arial"/>
                <w:b w:val="0"/>
                <w:bCs w:val="0"/>
                <w:sz w:val="18"/>
                <w:szCs w:val="18"/>
                <w:lang w:eastAsia="lt-LT"/>
              </w:rPr>
              <w:t>“</w:t>
            </w:r>
          </w:p>
        </w:tc>
        <w:tc>
          <w:tcPr>
            <w:tcW w:w="1095" w:type="dxa"/>
            <w:vMerge w:val="restart"/>
            <w:vAlign w:val="center"/>
            <w:hideMark/>
          </w:tcPr>
          <w:p w14:paraId="2F7CEA8F" w14:textId="77777777" w:rsidR="00735D4B" w:rsidRPr="00D057AD" w:rsidRDefault="00735D4B" w:rsidP="009B6A8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1278,0</w:t>
            </w:r>
          </w:p>
        </w:tc>
        <w:tc>
          <w:tcPr>
            <w:tcW w:w="1793" w:type="dxa"/>
            <w:vAlign w:val="center"/>
            <w:hideMark/>
          </w:tcPr>
          <w:p w14:paraId="663F2C0A" w14:textId="77777777" w:rsidR="00735D4B" w:rsidRPr="00D057AD" w:rsidRDefault="00735D4B" w:rsidP="00735D4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 xml:space="preserve">Dujos </w:t>
            </w:r>
          </w:p>
        </w:tc>
        <w:tc>
          <w:tcPr>
            <w:tcW w:w="1659" w:type="dxa"/>
            <w:noWrap/>
            <w:vAlign w:val="center"/>
            <w:hideMark/>
          </w:tcPr>
          <w:p w14:paraId="20896F66" w14:textId="77777777" w:rsidR="00735D4B" w:rsidRPr="00D057AD" w:rsidRDefault="00735D4B" w:rsidP="00024E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221,74</w:t>
            </w:r>
          </w:p>
        </w:tc>
        <w:tc>
          <w:tcPr>
            <w:tcW w:w="1269" w:type="dxa"/>
            <w:noWrap/>
            <w:vAlign w:val="center"/>
            <w:hideMark/>
          </w:tcPr>
          <w:p w14:paraId="538367E2" w14:textId="77777777" w:rsidR="00735D4B" w:rsidRPr="00D057AD" w:rsidRDefault="00735D4B" w:rsidP="00024E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19,07</w:t>
            </w:r>
          </w:p>
        </w:tc>
      </w:tr>
      <w:tr w:rsidR="002F714D" w:rsidRPr="00D057AD" w14:paraId="1D68F964" w14:textId="77777777" w:rsidTr="00C443BE">
        <w:trPr>
          <w:trHeight w:hRule="exact" w:val="227"/>
        </w:trPr>
        <w:tc>
          <w:tcPr>
            <w:cnfStyle w:val="001000000000" w:firstRow="0" w:lastRow="0" w:firstColumn="1" w:lastColumn="0" w:oddVBand="0" w:evenVBand="0" w:oddHBand="0" w:evenHBand="0" w:firstRowFirstColumn="0" w:firstRowLastColumn="0" w:lastRowFirstColumn="0" w:lastRowLastColumn="0"/>
            <w:tcW w:w="3812" w:type="dxa"/>
            <w:vMerge/>
            <w:vAlign w:val="center"/>
            <w:hideMark/>
          </w:tcPr>
          <w:p w14:paraId="5781D51F" w14:textId="77777777" w:rsidR="00735D4B" w:rsidRPr="00D057AD" w:rsidRDefault="00735D4B" w:rsidP="00024EFB">
            <w:pPr>
              <w:rPr>
                <w:rFonts w:ascii="Arial" w:eastAsia="Times New Roman" w:hAnsi="Arial" w:cs="Arial"/>
                <w:b w:val="0"/>
                <w:bCs w:val="0"/>
                <w:sz w:val="18"/>
                <w:szCs w:val="18"/>
                <w:lang w:eastAsia="lt-LT"/>
              </w:rPr>
            </w:pPr>
          </w:p>
        </w:tc>
        <w:tc>
          <w:tcPr>
            <w:tcW w:w="1095" w:type="dxa"/>
            <w:vMerge/>
            <w:vAlign w:val="center"/>
            <w:hideMark/>
          </w:tcPr>
          <w:p w14:paraId="2AD9DB4F" w14:textId="77777777" w:rsidR="00735D4B" w:rsidRPr="00D057AD" w:rsidRDefault="00735D4B" w:rsidP="009B6A8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p>
        </w:tc>
        <w:tc>
          <w:tcPr>
            <w:tcW w:w="1793" w:type="dxa"/>
            <w:vAlign w:val="center"/>
            <w:hideMark/>
          </w:tcPr>
          <w:p w14:paraId="02BF1F66" w14:textId="77777777" w:rsidR="00735D4B" w:rsidRPr="00D057AD" w:rsidRDefault="00735D4B" w:rsidP="00735D4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Malkos</w:t>
            </w:r>
          </w:p>
        </w:tc>
        <w:tc>
          <w:tcPr>
            <w:tcW w:w="1659" w:type="dxa"/>
            <w:noWrap/>
            <w:vAlign w:val="center"/>
            <w:hideMark/>
          </w:tcPr>
          <w:p w14:paraId="79243A48" w14:textId="77777777" w:rsidR="00735D4B" w:rsidRPr="00D057AD" w:rsidRDefault="00735D4B" w:rsidP="00024EF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52,91</w:t>
            </w:r>
          </w:p>
        </w:tc>
        <w:tc>
          <w:tcPr>
            <w:tcW w:w="1269" w:type="dxa"/>
            <w:noWrap/>
            <w:vAlign w:val="center"/>
            <w:hideMark/>
          </w:tcPr>
          <w:p w14:paraId="7DDCDF21" w14:textId="77777777" w:rsidR="00735D4B" w:rsidRPr="00D057AD" w:rsidRDefault="00735D4B" w:rsidP="00024EF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4,55</w:t>
            </w:r>
          </w:p>
        </w:tc>
      </w:tr>
      <w:tr w:rsidR="00DC6BC7" w:rsidRPr="00D057AD" w14:paraId="63F95F59" w14:textId="77777777" w:rsidTr="00C443BE">
        <w:trPr>
          <w:cnfStyle w:val="000000100000" w:firstRow="0" w:lastRow="0" w:firstColumn="0" w:lastColumn="0" w:oddVBand="0" w:evenVBand="0" w:oddHBand="1" w:evenHBand="0" w:firstRowFirstColumn="0" w:firstRowLastColumn="0" w:lastRowFirstColumn="0" w:lastRowLastColumn="0"/>
          <w:trHeight w:hRule="exact" w:val="227"/>
        </w:trPr>
        <w:tc>
          <w:tcPr>
            <w:cnfStyle w:val="001000000000" w:firstRow="0" w:lastRow="0" w:firstColumn="1" w:lastColumn="0" w:oddVBand="0" w:evenVBand="0" w:oddHBand="0" w:evenHBand="0" w:firstRowFirstColumn="0" w:firstRowLastColumn="0" w:lastRowFirstColumn="0" w:lastRowLastColumn="0"/>
            <w:tcW w:w="3812" w:type="dxa"/>
            <w:vMerge/>
            <w:vAlign w:val="center"/>
            <w:hideMark/>
          </w:tcPr>
          <w:p w14:paraId="5F34234E" w14:textId="77777777" w:rsidR="00735D4B" w:rsidRPr="00D057AD" w:rsidRDefault="00735D4B" w:rsidP="00024EFB">
            <w:pPr>
              <w:rPr>
                <w:rFonts w:ascii="Arial" w:eastAsia="Times New Roman" w:hAnsi="Arial" w:cs="Arial"/>
                <w:b w:val="0"/>
                <w:bCs w:val="0"/>
                <w:sz w:val="18"/>
                <w:szCs w:val="18"/>
                <w:lang w:eastAsia="lt-LT"/>
              </w:rPr>
            </w:pPr>
          </w:p>
        </w:tc>
        <w:tc>
          <w:tcPr>
            <w:tcW w:w="1095" w:type="dxa"/>
            <w:vMerge/>
            <w:vAlign w:val="center"/>
            <w:hideMark/>
          </w:tcPr>
          <w:p w14:paraId="6E3B4718" w14:textId="77777777" w:rsidR="00735D4B" w:rsidRPr="00D057AD" w:rsidRDefault="00735D4B" w:rsidP="009B6A8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p>
        </w:tc>
        <w:tc>
          <w:tcPr>
            <w:tcW w:w="1793" w:type="dxa"/>
            <w:vAlign w:val="center"/>
            <w:hideMark/>
          </w:tcPr>
          <w:p w14:paraId="732342CD" w14:textId="77777777" w:rsidR="00735D4B" w:rsidRPr="00D057AD" w:rsidRDefault="00735D4B" w:rsidP="00735D4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Anglys</w:t>
            </w:r>
          </w:p>
        </w:tc>
        <w:tc>
          <w:tcPr>
            <w:tcW w:w="1659" w:type="dxa"/>
            <w:noWrap/>
            <w:vAlign w:val="center"/>
            <w:hideMark/>
          </w:tcPr>
          <w:p w14:paraId="2AC69FA5" w14:textId="77777777" w:rsidR="00735D4B" w:rsidRPr="00D057AD" w:rsidRDefault="00735D4B" w:rsidP="00024E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20,57</w:t>
            </w:r>
          </w:p>
        </w:tc>
        <w:tc>
          <w:tcPr>
            <w:tcW w:w="1269" w:type="dxa"/>
            <w:noWrap/>
            <w:vAlign w:val="center"/>
            <w:hideMark/>
          </w:tcPr>
          <w:p w14:paraId="20E74972" w14:textId="77777777" w:rsidR="00735D4B" w:rsidRPr="00D057AD" w:rsidRDefault="00735D4B" w:rsidP="00024E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1,77</w:t>
            </w:r>
          </w:p>
        </w:tc>
      </w:tr>
      <w:tr w:rsidR="002F714D" w:rsidRPr="00D057AD" w14:paraId="326A27A6" w14:textId="77777777" w:rsidTr="00C443BE">
        <w:trPr>
          <w:trHeight w:hRule="exact" w:val="227"/>
        </w:trPr>
        <w:tc>
          <w:tcPr>
            <w:cnfStyle w:val="001000000000" w:firstRow="0" w:lastRow="0" w:firstColumn="1" w:lastColumn="0" w:oddVBand="0" w:evenVBand="0" w:oddHBand="0" w:evenHBand="0" w:firstRowFirstColumn="0" w:firstRowLastColumn="0" w:lastRowFirstColumn="0" w:lastRowLastColumn="0"/>
            <w:tcW w:w="3812" w:type="dxa"/>
            <w:vMerge w:val="restart"/>
            <w:noWrap/>
            <w:vAlign w:val="center"/>
            <w:hideMark/>
          </w:tcPr>
          <w:p w14:paraId="70CBB75D" w14:textId="77777777" w:rsidR="00735D4B" w:rsidRPr="00D057AD" w:rsidRDefault="00735D4B" w:rsidP="00024EFB">
            <w:pPr>
              <w:rPr>
                <w:rFonts w:ascii="Arial" w:eastAsia="Times New Roman" w:hAnsi="Arial" w:cs="Arial"/>
                <w:b w:val="0"/>
                <w:bCs w:val="0"/>
                <w:sz w:val="18"/>
                <w:szCs w:val="18"/>
                <w:lang w:eastAsia="lt-LT"/>
              </w:rPr>
            </w:pPr>
            <w:r w:rsidRPr="00D057AD">
              <w:rPr>
                <w:rFonts w:ascii="Arial" w:eastAsia="Times New Roman" w:hAnsi="Arial" w:cs="Arial"/>
                <w:b w:val="0"/>
                <w:bCs w:val="0"/>
                <w:sz w:val="18"/>
                <w:szCs w:val="18"/>
                <w:lang w:eastAsia="lt-LT"/>
              </w:rPr>
              <w:t>Kėdainių r. Akademijos gimnazija</w:t>
            </w:r>
          </w:p>
        </w:tc>
        <w:tc>
          <w:tcPr>
            <w:tcW w:w="1095" w:type="dxa"/>
            <w:vMerge w:val="restart"/>
            <w:noWrap/>
            <w:vAlign w:val="center"/>
            <w:hideMark/>
          </w:tcPr>
          <w:p w14:paraId="5246696A" w14:textId="77777777" w:rsidR="00735D4B" w:rsidRPr="00D057AD" w:rsidRDefault="00735D4B" w:rsidP="009B6A8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514,3</w:t>
            </w:r>
          </w:p>
        </w:tc>
        <w:tc>
          <w:tcPr>
            <w:tcW w:w="1793" w:type="dxa"/>
            <w:vAlign w:val="center"/>
            <w:hideMark/>
          </w:tcPr>
          <w:p w14:paraId="7246E072" w14:textId="77777777" w:rsidR="00735D4B" w:rsidRPr="00D057AD" w:rsidRDefault="00735D4B" w:rsidP="00735D4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Skaldyta mediena</w:t>
            </w:r>
          </w:p>
        </w:tc>
        <w:tc>
          <w:tcPr>
            <w:tcW w:w="1659" w:type="dxa"/>
            <w:noWrap/>
            <w:vAlign w:val="center"/>
            <w:hideMark/>
          </w:tcPr>
          <w:p w14:paraId="241D668F" w14:textId="77777777" w:rsidR="00735D4B" w:rsidRPr="00D057AD" w:rsidRDefault="00735D4B" w:rsidP="00024EF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8,96</w:t>
            </w:r>
          </w:p>
        </w:tc>
        <w:tc>
          <w:tcPr>
            <w:tcW w:w="1269" w:type="dxa"/>
            <w:noWrap/>
            <w:vAlign w:val="center"/>
            <w:hideMark/>
          </w:tcPr>
          <w:p w14:paraId="16F43A38" w14:textId="77777777" w:rsidR="00735D4B" w:rsidRPr="00D057AD" w:rsidRDefault="00735D4B" w:rsidP="00024EF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0,770</w:t>
            </w:r>
          </w:p>
        </w:tc>
      </w:tr>
      <w:tr w:rsidR="00DC6BC7" w:rsidRPr="00D057AD" w14:paraId="7AEBF945" w14:textId="77777777" w:rsidTr="00C443BE">
        <w:trPr>
          <w:cnfStyle w:val="000000100000" w:firstRow="0" w:lastRow="0" w:firstColumn="0" w:lastColumn="0" w:oddVBand="0" w:evenVBand="0" w:oddHBand="1" w:evenHBand="0" w:firstRowFirstColumn="0" w:firstRowLastColumn="0" w:lastRowFirstColumn="0" w:lastRowLastColumn="0"/>
          <w:trHeight w:hRule="exact" w:val="227"/>
        </w:trPr>
        <w:tc>
          <w:tcPr>
            <w:cnfStyle w:val="001000000000" w:firstRow="0" w:lastRow="0" w:firstColumn="1" w:lastColumn="0" w:oddVBand="0" w:evenVBand="0" w:oddHBand="0" w:evenHBand="0" w:firstRowFirstColumn="0" w:firstRowLastColumn="0" w:lastRowFirstColumn="0" w:lastRowLastColumn="0"/>
            <w:tcW w:w="3812" w:type="dxa"/>
            <w:vMerge/>
            <w:vAlign w:val="center"/>
            <w:hideMark/>
          </w:tcPr>
          <w:p w14:paraId="2D7FD2B6" w14:textId="77777777" w:rsidR="00735D4B" w:rsidRPr="00D057AD" w:rsidRDefault="00735D4B" w:rsidP="00024EFB">
            <w:pPr>
              <w:rPr>
                <w:rFonts w:ascii="Arial" w:eastAsia="Times New Roman" w:hAnsi="Arial" w:cs="Arial"/>
                <w:b w:val="0"/>
                <w:bCs w:val="0"/>
                <w:sz w:val="18"/>
                <w:szCs w:val="18"/>
                <w:lang w:eastAsia="lt-LT"/>
              </w:rPr>
            </w:pPr>
          </w:p>
        </w:tc>
        <w:tc>
          <w:tcPr>
            <w:tcW w:w="1095" w:type="dxa"/>
            <w:vMerge/>
            <w:vAlign w:val="center"/>
            <w:hideMark/>
          </w:tcPr>
          <w:p w14:paraId="1BC36DEE" w14:textId="77777777" w:rsidR="00735D4B" w:rsidRPr="00D057AD" w:rsidRDefault="00735D4B" w:rsidP="009B6A8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p>
        </w:tc>
        <w:tc>
          <w:tcPr>
            <w:tcW w:w="1793" w:type="dxa"/>
            <w:vAlign w:val="center"/>
            <w:hideMark/>
          </w:tcPr>
          <w:p w14:paraId="335D06D3" w14:textId="77777777" w:rsidR="00735D4B" w:rsidRPr="00D057AD" w:rsidRDefault="00735D4B" w:rsidP="00735D4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Anglys</w:t>
            </w:r>
          </w:p>
        </w:tc>
        <w:tc>
          <w:tcPr>
            <w:tcW w:w="1659" w:type="dxa"/>
            <w:noWrap/>
            <w:vAlign w:val="center"/>
            <w:hideMark/>
          </w:tcPr>
          <w:p w14:paraId="12DB8B72" w14:textId="77777777" w:rsidR="00735D4B" w:rsidRPr="00D057AD" w:rsidRDefault="00735D4B" w:rsidP="00024E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76,383</w:t>
            </w:r>
          </w:p>
        </w:tc>
        <w:tc>
          <w:tcPr>
            <w:tcW w:w="1269" w:type="dxa"/>
            <w:noWrap/>
            <w:vAlign w:val="center"/>
            <w:hideMark/>
          </w:tcPr>
          <w:p w14:paraId="0B815023" w14:textId="77777777" w:rsidR="00735D4B" w:rsidRPr="00D057AD" w:rsidRDefault="00735D4B" w:rsidP="00024E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6,568</w:t>
            </w:r>
          </w:p>
        </w:tc>
      </w:tr>
      <w:tr w:rsidR="002F714D" w:rsidRPr="00D057AD" w14:paraId="4AA467CD" w14:textId="77777777" w:rsidTr="00C443BE">
        <w:trPr>
          <w:trHeight w:hRule="exact" w:val="227"/>
        </w:trPr>
        <w:tc>
          <w:tcPr>
            <w:cnfStyle w:val="001000000000" w:firstRow="0" w:lastRow="0" w:firstColumn="1" w:lastColumn="0" w:oddVBand="0" w:evenVBand="0" w:oddHBand="0" w:evenHBand="0" w:firstRowFirstColumn="0" w:firstRowLastColumn="0" w:lastRowFirstColumn="0" w:lastRowLastColumn="0"/>
            <w:tcW w:w="3812" w:type="dxa"/>
            <w:vMerge w:val="restart"/>
            <w:noWrap/>
            <w:vAlign w:val="center"/>
            <w:hideMark/>
          </w:tcPr>
          <w:p w14:paraId="49C6D2DD" w14:textId="77777777" w:rsidR="00735D4B" w:rsidRPr="00D057AD" w:rsidRDefault="00735D4B" w:rsidP="00024EFB">
            <w:pPr>
              <w:rPr>
                <w:rFonts w:ascii="Arial" w:eastAsia="Times New Roman" w:hAnsi="Arial" w:cs="Arial"/>
                <w:b w:val="0"/>
                <w:bCs w:val="0"/>
                <w:sz w:val="18"/>
                <w:szCs w:val="18"/>
                <w:lang w:eastAsia="lt-LT"/>
              </w:rPr>
            </w:pPr>
            <w:r w:rsidRPr="00D057AD">
              <w:rPr>
                <w:rFonts w:ascii="Arial" w:eastAsia="Times New Roman" w:hAnsi="Arial" w:cs="Arial"/>
                <w:b w:val="0"/>
                <w:bCs w:val="0"/>
                <w:sz w:val="18"/>
                <w:szCs w:val="18"/>
                <w:lang w:eastAsia="lt-LT"/>
              </w:rPr>
              <w:t>Kėdainių r. Josvainių gimnazija</w:t>
            </w:r>
          </w:p>
        </w:tc>
        <w:tc>
          <w:tcPr>
            <w:tcW w:w="1095" w:type="dxa"/>
            <w:vMerge w:val="restart"/>
            <w:noWrap/>
            <w:vAlign w:val="center"/>
            <w:hideMark/>
          </w:tcPr>
          <w:p w14:paraId="6B94396E" w14:textId="77777777" w:rsidR="00735D4B" w:rsidRPr="00D057AD" w:rsidRDefault="00735D4B" w:rsidP="009B6A8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2655,6</w:t>
            </w:r>
          </w:p>
        </w:tc>
        <w:tc>
          <w:tcPr>
            <w:tcW w:w="1793" w:type="dxa"/>
            <w:noWrap/>
            <w:vAlign w:val="center"/>
            <w:hideMark/>
          </w:tcPr>
          <w:p w14:paraId="306C264D" w14:textId="77777777" w:rsidR="00735D4B" w:rsidRPr="00D057AD" w:rsidRDefault="00735D4B" w:rsidP="00735D4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Malkos</w:t>
            </w:r>
          </w:p>
        </w:tc>
        <w:tc>
          <w:tcPr>
            <w:tcW w:w="1659" w:type="dxa"/>
            <w:noWrap/>
            <w:vAlign w:val="center"/>
            <w:hideMark/>
          </w:tcPr>
          <w:p w14:paraId="40061CD5" w14:textId="77777777" w:rsidR="00735D4B" w:rsidRPr="00D057AD" w:rsidRDefault="00735D4B" w:rsidP="00024EF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175,76</w:t>
            </w:r>
          </w:p>
        </w:tc>
        <w:tc>
          <w:tcPr>
            <w:tcW w:w="1269" w:type="dxa"/>
            <w:noWrap/>
            <w:vAlign w:val="center"/>
            <w:hideMark/>
          </w:tcPr>
          <w:p w14:paraId="458CEE72" w14:textId="77777777" w:rsidR="00735D4B" w:rsidRPr="00D057AD" w:rsidRDefault="00735D4B" w:rsidP="00024EF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15,11</w:t>
            </w:r>
          </w:p>
        </w:tc>
      </w:tr>
      <w:tr w:rsidR="00DC6BC7" w:rsidRPr="00D057AD" w14:paraId="47AC40D8" w14:textId="77777777" w:rsidTr="00C443BE">
        <w:trPr>
          <w:cnfStyle w:val="000000100000" w:firstRow="0" w:lastRow="0" w:firstColumn="0" w:lastColumn="0" w:oddVBand="0" w:evenVBand="0" w:oddHBand="1" w:evenHBand="0" w:firstRowFirstColumn="0" w:firstRowLastColumn="0" w:lastRowFirstColumn="0" w:lastRowLastColumn="0"/>
          <w:trHeight w:hRule="exact" w:val="227"/>
        </w:trPr>
        <w:tc>
          <w:tcPr>
            <w:cnfStyle w:val="001000000000" w:firstRow="0" w:lastRow="0" w:firstColumn="1" w:lastColumn="0" w:oddVBand="0" w:evenVBand="0" w:oddHBand="0" w:evenHBand="0" w:firstRowFirstColumn="0" w:firstRowLastColumn="0" w:lastRowFirstColumn="0" w:lastRowLastColumn="0"/>
            <w:tcW w:w="3812" w:type="dxa"/>
            <w:vMerge/>
            <w:vAlign w:val="center"/>
            <w:hideMark/>
          </w:tcPr>
          <w:p w14:paraId="202EFBE4" w14:textId="77777777" w:rsidR="00735D4B" w:rsidRPr="00D057AD" w:rsidRDefault="00735D4B" w:rsidP="00024EFB">
            <w:pPr>
              <w:rPr>
                <w:rFonts w:ascii="Arial" w:eastAsia="Times New Roman" w:hAnsi="Arial" w:cs="Arial"/>
                <w:b w:val="0"/>
                <w:bCs w:val="0"/>
                <w:sz w:val="18"/>
                <w:szCs w:val="18"/>
                <w:lang w:eastAsia="lt-LT"/>
              </w:rPr>
            </w:pPr>
          </w:p>
        </w:tc>
        <w:tc>
          <w:tcPr>
            <w:tcW w:w="1095" w:type="dxa"/>
            <w:vMerge/>
            <w:vAlign w:val="center"/>
            <w:hideMark/>
          </w:tcPr>
          <w:p w14:paraId="45821A31" w14:textId="77777777" w:rsidR="00735D4B" w:rsidRPr="00D057AD" w:rsidRDefault="00735D4B" w:rsidP="009B6A8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p>
        </w:tc>
        <w:tc>
          <w:tcPr>
            <w:tcW w:w="1793" w:type="dxa"/>
            <w:noWrap/>
            <w:vAlign w:val="center"/>
            <w:hideMark/>
          </w:tcPr>
          <w:p w14:paraId="2B33A4C4" w14:textId="77777777" w:rsidR="00735D4B" w:rsidRPr="00D057AD" w:rsidRDefault="00735D4B" w:rsidP="00735D4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Anglys</w:t>
            </w:r>
          </w:p>
        </w:tc>
        <w:tc>
          <w:tcPr>
            <w:tcW w:w="1659" w:type="dxa"/>
            <w:noWrap/>
            <w:vAlign w:val="center"/>
            <w:hideMark/>
          </w:tcPr>
          <w:p w14:paraId="7744BA4F" w14:textId="77777777" w:rsidR="00735D4B" w:rsidRPr="00D057AD" w:rsidRDefault="00735D4B" w:rsidP="00024E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298,32</w:t>
            </w:r>
          </w:p>
        </w:tc>
        <w:tc>
          <w:tcPr>
            <w:tcW w:w="1269" w:type="dxa"/>
            <w:noWrap/>
            <w:vAlign w:val="center"/>
            <w:hideMark/>
          </w:tcPr>
          <w:p w14:paraId="22AC5100" w14:textId="77777777" w:rsidR="00735D4B" w:rsidRPr="00D057AD" w:rsidRDefault="00735D4B" w:rsidP="00024E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25,65</w:t>
            </w:r>
          </w:p>
        </w:tc>
      </w:tr>
      <w:tr w:rsidR="002F714D" w:rsidRPr="00D057AD" w14:paraId="506B96E2" w14:textId="77777777" w:rsidTr="00C443BE">
        <w:trPr>
          <w:trHeight w:hRule="exact" w:val="227"/>
        </w:trPr>
        <w:tc>
          <w:tcPr>
            <w:cnfStyle w:val="001000000000" w:firstRow="0" w:lastRow="0" w:firstColumn="1" w:lastColumn="0" w:oddVBand="0" w:evenVBand="0" w:oddHBand="0" w:evenHBand="0" w:firstRowFirstColumn="0" w:firstRowLastColumn="0" w:lastRowFirstColumn="0" w:lastRowLastColumn="0"/>
            <w:tcW w:w="3812" w:type="dxa"/>
            <w:vMerge w:val="restart"/>
            <w:noWrap/>
            <w:vAlign w:val="center"/>
            <w:hideMark/>
          </w:tcPr>
          <w:p w14:paraId="36408220" w14:textId="760CA7DE" w:rsidR="00735D4B" w:rsidRPr="00D057AD" w:rsidRDefault="00735D4B" w:rsidP="00024EFB">
            <w:pPr>
              <w:rPr>
                <w:rFonts w:ascii="Arial" w:eastAsia="Times New Roman" w:hAnsi="Arial" w:cs="Arial"/>
                <w:b w:val="0"/>
                <w:bCs w:val="0"/>
                <w:sz w:val="18"/>
                <w:szCs w:val="18"/>
                <w:lang w:eastAsia="lt-LT"/>
              </w:rPr>
            </w:pPr>
            <w:r w:rsidRPr="00D057AD">
              <w:rPr>
                <w:rFonts w:ascii="Arial" w:eastAsia="Times New Roman" w:hAnsi="Arial" w:cs="Arial"/>
                <w:b w:val="0"/>
                <w:bCs w:val="0"/>
                <w:sz w:val="18"/>
                <w:szCs w:val="18"/>
                <w:lang w:eastAsia="lt-LT"/>
              </w:rPr>
              <w:t>Kėdainių r. Dotnuvos pagrindinė m</w:t>
            </w:r>
            <w:r w:rsidR="0011775E" w:rsidRPr="00D057AD">
              <w:rPr>
                <w:rFonts w:ascii="Arial" w:eastAsia="Times New Roman" w:hAnsi="Arial" w:cs="Arial"/>
                <w:b w:val="0"/>
                <w:bCs w:val="0"/>
                <w:sz w:val="18"/>
                <w:szCs w:val="18"/>
                <w:lang w:eastAsia="lt-LT"/>
              </w:rPr>
              <w:t>oky</w:t>
            </w:r>
            <w:r w:rsidR="00AB0620" w:rsidRPr="00D057AD">
              <w:rPr>
                <w:rFonts w:ascii="Arial" w:eastAsia="Times New Roman" w:hAnsi="Arial" w:cs="Arial"/>
                <w:b w:val="0"/>
                <w:bCs w:val="0"/>
                <w:sz w:val="18"/>
                <w:szCs w:val="18"/>
                <w:lang w:eastAsia="lt-LT"/>
              </w:rPr>
              <w:t>kla</w:t>
            </w:r>
          </w:p>
        </w:tc>
        <w:tc>
          <w:tcPr>
            <w:tcW w:w="1095" w:type="dxa"/>
            <w:vMerge w:val="restart"/>
            <w:vAlign w:val="center"/>
            <w:hideMark/>
          </w:tcPr>
          <w:p w14:paraId="63CCCF6D" w14:textId="77777777" w:rsidR="00735D4B" w:rsidRPr="00D057AD" w:rsidRDefault="00735D4B" w:rsidP="009B6A8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2526,0</w:t>
            </w:r>
          </w:p>
        </w:tc>
        <w:tc>
          <w:tcPr>
            <w:tcW w:w="1793" w:type="dxa"/>
            <w:vAlign w:val="center"/>
            <w:hideMark/>
          </w:tcPr>
          <w:p w14:paraId="433E8594" w14:textId="77777777" w:rsidR="00735D4B" w:rsidRPr="00D057AD" w:rsidRDefault="00735D4B" w:rsidP="00735D4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 xml:space="preserve">Anglys </w:t>
            </w:r>
          </w:p>
        </w:tc>
        <w:tc>
          <w:tcPr>
            <w:tcW w:w="1659" w:type="dxa"/>
            <w:noWrap/>
            <w:vAlign w:val="center"/>
            <w:hideMark/>
          </w:tcPr>
          <w:p w14:paraId="509757B4" w14:textId="77777777" w:rsidR="00735D4B" w:rsidRPr="00D057AD" w:rsidRDefault="00735D4B" w:rsidP="00024EF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176,42</w:t>
            </w:r>
          </w:p>
        </w:tc>
        <w:tc>
          <w:tcPr>
            <w:tcW w:w="1269" w:type="dxa"/>
            <w:noWrap/>
            <w:vAlign w:val="center"/>
            <w:hideMark/>
          </w:tcPr>
          <w:p w14:paraId="590C8588" w14:textId="77777777" w:rsidR="00735D4B" w:rsidRPr="00D057AD" w:rsidRDefault="00735D4B" w:rsidP="00024EF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15,17</w:t>
            </w:r>
          </w:p>
        </w:tc>
      </w:tr>
      <w:tr w:rsidR="00DC6BC7" w:rsidRPr="00D057AD" w14:paraId="3E848055" w14:textId="77777777" w:rsidTr="00C443BE">
        <w:trPr>
          <w:cnfStyle w:val="000000100000" w:firstRow="0" w:lastRow="0" w:firstColumn="0" w:lastColumn="0" w:oddVBand="0" w:evenVBand="0" w:oddHBand="1" w:evenHBand="0" w:firstRowFirstColumn="0" w:firstRowLastColumn="0" w:lastRowFirstColumn="0" w:lastRowLastColumn="0"/>
          <w:trHeight w:hRule="exact" w:val="227"/>
        </w:trPr>
        <w:tc>
          <w:tcPr>
            <w:cnfStyle w:val="001000000000" w:firstRow="0" w:lastRow="0" w:firstColumn="1" w:lastColumn="0" w:oddVBand="0" w:evenVBand="0" w:oddHBand="0" w:evenHBand="0" w:firstRowFirstColumn="0" w:firstRowLastColumn="0" w:lastRowFirstColumn="0" w:lastRowLastColumn="0"/>
            <w:tcW w:w="3812" w:type="dxa"/>
            <w:vMerge/>
            <w:vAlign w:val="center"/>
            <w:hideMark/>
          </w:tcPr>
          <w:p w14:paraId="4A884C32" w14:textId="77777777" w:rsidR="00735D4B" w:rsidRPr="00D057AD" w:rsidRDefault="00735D4B" w:rsidP="00024EFB">
            <w:pPr>
              <w:rPr>
                <w:rFonts w:ascii="Arial" w:eastAsia="Times New Roman" w:hAnsi="Arial" w:cs="Arial"/>
                <w:b w:val="0"/>
                <w:bCs w:val="0"/>
                <w:sz w:val="18"/>
                <w:szCs w:val="18"/>
                <w:lang w:eastAsia="lt-LT"/>
              </w:rPr>
            </w:pPr>
          </w:p>
        </w:tc>
        <w:tc>
          <w:tcPr>
            <w:tcW w:w="1095" w:type="dxa"/>
            <w:vMerge/>
            <w:vAlign w:val="center"/>
            <w:hideMark/>
          </w:tcPr>
          <w:p w14:paraId="69DFE9D0" w14:textId="77777777" w:rsidR="00735D4B" w:rsidRPr="00D057AD" w:rsidRDefault="00735D4B" w:rsidP="009B6A8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p>
        </w:tc>
        <w:tc>
          <w:tcPr>
            <w:tcW w:w="1793" w:type="dxa"/>
            <w:vAlign w:val="center"/>
            <w:hideMark/>
          </w:tcPr>
          <w:p w14:paraId="4E19AD9F" w14:textId="77777777" w:rsidR="00735D4B" w:rsidRPr="00D057AD" w:rsidRDefault="00735D4B" w:rsidP="00735D4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Malkos</w:t>
            </w:r>
          </w:p>
        </w:tc>
        <w:tc>
          <w:tcPr>
            <w:tcW w:w="1659" w:type="dxa"/>
            <w:noWrap/>
            <w:vAlign w:val="center"/>
            <w:hideMark/>
          </w:tcPr>
          <w:p w14:paraId="4A269D87" w14:textId="77777777" w:rsidR="00735D4B" w:rsidRPr="00D057AD" w:rsidRDefault="00735D4B" w:rsidP="00024E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303,63</w:t>
            </w:r>
          </w:p>
        </w:tc>
        <w:tc>
          <w:tcPr>
            <w:tcW w:w="1269" w:type="dxa"/>
            <w:noWrap/>
            <w:vAlign w:val="center"/>
            <w:hideMark/>
          </w:tcPr>
          <w:p w14:paraId="46762C0B" w14:textId="77777777" w:rsidR="00735D4B" w:rsidRPr="00D057AD" w:rsidRDefault="00735D4B" w:rsidP="00024E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26,11</w:t>
            </w:r>
          </w:p>
        </w:tc>
      </w:tr>
      <w:tr w:rsidR="002F714D" w:rsidRPr="00D057AD" w14:paraId="25B859B1" w14:textId="77777777" w:rsidTr="00C443BE">
        <w:trPr>
          <w:trHeight w:hRule="exact" w:val="227"/>
        </w:trPr>
        <w:tc>
          <w:tcPr>
            <w:cnfStyle w:val="001000000000" w:firstRow="0" w:lastRow="0" w:firstColumn="1" w:lastColumn="0" w:oddVBand="0" w:evenVBand="0" w:oddHBand="0" w:evenHBand="0" w:firstRowFirstColumn="0" w:firstRowLastColumn="0" w:lastRowFirstColumn="0" w:lastRowLastColumn="0"/>
            <w:tcW w:w="3812" w:type="dxa"/>
            <w:noWrap/>
            <w:vAlign w:val="center"/>
            <w:hideMark/>
          </w:tcPr>
          <w:p w14:paraId="7C3C0AA7" w14:textId="5A4B1352" w:rsidR="00735D4B" w:rsidRPr="00D057AD" w:rsidRDefault="00735D4B" w:rsidP="00024EFB">
            <w:pPr>
              <w:rPr>
                <w:rFonts w:ascii="Arial" w:eastAsia="Times New Roman" w:hAnsi="Arial" w:cs="Arial"/>
                <w:b w:val="0"/>
                <w:bCs w:val="0"/>
                <w:sz w:val="18"/>
                <w:szCs w:val="18"/>
                <w:lang w:eastAsia="lt-LT"/>
              </w:rPr>
            </w:pPr>
            <w:r w:rsidRPr="00D057AD">
              <w:rPr>
                <w:rFonts w:ascii="Arial" w:eastAsia="Times New Roman" w:hAnsi="Arial" w:cs="Arial"/>
                <w:b w:val="0"/>
                <w:bCs w:val="0"/>
                <w:sz w:val="18"/>
                <w:szCs w:val="18"/>
                <w:lang w:eastAsia="lt-LT"/>
              </w:rPr>
              <w:t>Kėdainių r. Miegėnų pagrindinė m</w:t>
            </w:r>
            <w:r w:rsidR="0011775E" w:rsidRPr="00D057AD">
              <w:rPr>
                <w:rFonts w:ascii="Arial" w:eastAsia="Times New Roman" w:hAnsi="Arial" w:cs="Arial"/>
                <w:b w:val="0"/>
                <w:bCs w:val="0"/>
                <w:sz w:val="18"/>
                <w:szCs w:val="18"/>
                <w:lang w:eastAsia="lt-LT"/>
              </w:rPr>
              <w:t>oky</w:t>
            </w:r>
            <w:r w:rsidR="00AB0620" w:rsidRPr="00D057AD">
              <w:rPr>
                <w:rFonts w:ascii="Arial" w:eastAsia="Times New Roman" w:hAnsi="Arial" w:cs="Arial"/>
                <w:b w:val="0"/>
                <w:bCs w:val="0"/>
                <w:sz w:val="18"/>
                <w:szCs w:val="18"/>
                <w:lang w:eastAsia="lt-LT"/>
              </w:rPr>
              <w:t>kla</w:t>
            </w:r>
          </w:p>
        </w:tc>
        <w:tc>
          <w:tcPr>
            <w:tcW w:w="1095" w:type="dxa"/>
            <w:vAlign w:val="center"/>
            <w:hideMark/>
          </w:tcPr>
          <w:p w14:paraId="26719757" w14:textId="77777777" w:rsidR="00735D4B" w:rsidRPr="00D057AD" w:rsidRDefault="00735D4B" w:rsidP="009B6A8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1797,3</w:t>
            </w:r>
          </w:p>
        </w:tc>
        <w:tc>
          <w:tcPr>
            <w:tcW w:w="1793" w:type="dxa"/>
            <w:noWrap/>
            <w:vAlign w:val="center"/>
            <w:hideMark/>
          </w:tcPr>
          <w:p w14:paraId="6EC7A305" w14:textId="77777777" w:rsidR="00735D4B" w:rsidRPr="00D057AD" w:rsidRDefault="00735D4B" w:rsidP="00735D4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Malkos</w:t>
            </w:r>
          </w:p>
        </w:tc>
        <w:tc>
          <w:tcPr>
            <w:tcW w:w="1659" w:type="dxa"/>
            <w:noWrap/>
            <w:vAlign w:val="center"/>
            <w:hideMark/>
          </w:tcPr>
          <w:p w14:paraId="7BC5DC6A" w14:textId="77777777" w:rsidR="00735D4B" w:rsidRPr="00D057AD" w:rsidRDefault="00735D4B" w:rsidP="00024EF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640,9</w:t>
            </w:r>
          </w:p>
        </w:tc>
        <w:tc>
          <w:tcPr>
            <w:tcW w:w="1269" w:type="dxa"/>
            <w:noWrap/>
            <w:vAlign w:val="center"/>
            <w:hideMark/>
          </w:tcPr>
          <w:p w14:paraId="70A5DA65" w14:textId="77777777" w:rsidR="00735D4B" w:rsidRPr="00D057AD" w:rsidRDefault="00735D4B" w:rsidP="00024EF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55,11</w:t>
            </w:r>
          </w:p>
        </w:tc>
      </w:tr>
      <w:tr w:rsidR="00DC6BC7" w:rsidRPr="00D057AD" w14:paraId="32A3194B" w14:textId="77777777" w:rsidTr="00C443BE">
        <w:trPr>
          <w:cnfStyle w:val="000000100000" w:firstRow="0" w:lastRow="0" w:firstColumn="0" w:lastColumn="0" w:oddVBand="0" w:evenVBand="0" w:oddHBand="1" w:evenHBand="0" w:firstRowFirstColumn="0" w:firstRowLastColumn="0" w:lastRowFirstColumn="0" w:lastRowLastColumn="0"/>
          <w:trHeight w:hRule="exact" w:val="227"/>
        </w:trPr>
        <w:tc>
          <w:tcPr>
            <w:cnfStyle w:val="001000000000" w:firstRow="0" w:lastRow="0" w:firstColumn="1" w:lastColumn="0" w:oddVBand="0" w:evenVBand="0" w:oddHBand="0" w:evenHBand="0" w:firstRowFirstColumn="0" w:firstRowLastColumn="0" w:lastRowFirstColumn="0" w:lastRowLastColumn="0"/>
            <w:tcW w:w="3812" w:type="dxa"/>
            <w:noWrap/>
            <w:vAlign w:val="center"/>
            <w:hideMark/>
          </w:tcPr>
          <w:p w14:paraId="2C559EAA" w14:textId="2A629B66" w:rsidR="00735D4B" w:rsidRPr="00D057AD" w:rsidRDefault="00735D4B" w:rsidP="00024EFB">
            <w:pPr>
              <w:rPr>
                <w:rFonts w:ascii="Arial" w:eastAsia="Times New Roman" w:hAnsi="Arial" w:cs="Arial"/>
                <w:b w:val="0"/>
                <w:bCs w:val="0"/>
                <w:sz w:val="18"/>
                <w:szCs w:val="18"/>
                <w:lang w:eastAsia="lt-LT"/>
              </w:rPr>
            </w:pPr>
            <w:r w:rsidRPr="00D057AD">
              <w:rPr>
                <w:rFonts w:ascii="Arial" w:eastAsia="Times New Roman" w:hAnsi="Arial" w:cs="Arial"/>
                <w:b w:val="0"/>
                <w:bCs w:val="0"/>
                <w:sz w:val="18"/>
                <w:szCs w:val="18"/>
                <w:lang w:eastAsia="lt-LT"/>
              </w:rPr>
              <w:t>Kėdainių r. Krakių M</w:t>
            </w:r>
            <w:r w:rsidR="00AB0620" w:rsidRPr="00D057AD">
              <w:rPr>
                <w:rFonts w:ascii="Arial" w:eastAsia="Times New Roman" w:hAnsi="Arial" w:cs="Arial"/>
                <w:b w:val="0"/>
                <w:bCs w:val="0"/>
                <w:sz w:val="18"/>
                <w:szCs w:val="18"/>
                <w:lang w:eastAsia="lt-LT"/>
              </w:rPr>
              <w:t>.</w:t>
            </w:r>
            <w:r w:rsidRPr="00D057AD">
              <w:rPr>
                <w:rFonts w:ascii="Arial" w:eastAsia="Times New Roman" w:hAnsi="Arial" w:cs="Arial"/>
                <w:b w:val="0"/>
                <w:bCs w:val="0"/>
                <w:sz w:val="18"/>
                <w:szCs w:val="18"/>
                <w:lang w:eastAsia="lt-LT"/>
              </w:rPr>
              <w:t xml:space="preserve"> Katkaus gimnazija</w:t>
            </w:r>
          </w:p>
        </w:tc>
        <w:tc>
          <w:tcPr>
            <w:tcW w:w="1095" w:type="dxa"/>
            <w:noWrap/>
            <w:vAlign w:val="center"/>
            <w:hideMark/>
          </w:tcPr>
          <w:p w14:paraId="6BB49E8C" w14:textId="77777777" w:rsidR="00735D4B" w:rsidRPr="00D057AD" w:rsidRDefault="00735D4B" w:rsidP="009B6A8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4402,0</w:t>
            </w:r>
          </w:p>
        </w:tc>
        <w:tc>
          <w:tcPr>
            <w:tcW w:w="1793" w:type="dxa"/>
            <w:noWrap/>
            <w:vAlign w:val="center"/>
            <w:hideMark/>
          </w:tcPr>
          <w:p w14:paraId="0B3342F2" w14:textId="77777777" w:rsidR="00735D4B" w:rsidRPr="00D057AD" w:rsidRDefault="00735D4B" w:rsidP="00735D4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Malkos</w:t>
            </w:r>
          </w:p>
        </w:tc>
        <w:tc>
          <w:tcPr>
            <w:tcW w:w="1659" w:type="dxa"/>
            <w:noWrap/>
            <w:vAlign w:val="center"/>
            <w:hideMark/>
          </w:tcPr>
          <w:p w14:paraId="489BE88C" w14:textId="77777777" w:rsidR="00735D4B" w:rsidRPr="00D057AD" w:rsidRDefault="00735D4B" w:rsidP="00024E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162,8</w:t>
            </w:r>
          </w:p>
        </w:tc>
        <w:tc>
          <w:tcPr>
            <w:tcW w:w="1269" w:type="dxa"/>
            <w:noWrap/>
            <w:vAlign w:val="center"/>
            <w:hideMark/>
          </w:tcPr>
          <w:p w14:paraId="20352A43" w14:textId="77777777" w:rsidR="00735D4B" w:rsidRPr="00D057AD" w:rsidRDefault="00735D4B" w:rsidP="00024E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13,99</w:t>
            </w:r>
          </w:p>
        </w:tc>
      </w:tr>
      <w:tr w:rsidR="002F714D" w:rsidRPr="00D057AD" w14:paraId="78BC082B" w14:textId="77777777" w:rsidTr="00C443BE">
        <w:trPr>
          <w:trHeight w:hRule="exact" w:val="227"/>
        </w:trPr>
        <w:tc>
          <w:tcPr>
            <w:cnfStyle w:val="001000000000" w:firstRow="0" w:lastRow="0" w:firstColumn="1" w:lastColumn="0" w:oddVBand="0" w:evenVBand="0" w:oddHBand="0" w:evenHBand="0" w:firstRowFirstColumn="0" w:firstRowLastColumn="0" w:lastRowFirstColumn="0" w:lastRowLastColumn="0"/>
            <w:tcW w:w="3812" w:type="dxa"/>
            <w:vMerge w:val="restart"/>
            <w:noWrap/>
            <w:vAlign w:val="center"/>
            <w:hideMark/>
          </w:tcPr>
          <w:p w14:paraId="360E1AA1" w14:textId="57FE0A81" w:rsidR="00735D4B" w:rsidRPr="00D057AD" w:rsidRDefault="00735D4B" w:rsidP="00024EFB">
            <w:pPr>
              <w:rPr>
                <w:rFonts w:ascii="Arial" w:eastAsia="Times New Roman" w:hAnsi="Arial" w:cs="Arial"/>
                <w:b w:val="0"/>
                <w:bCs w:val="0"/>
                <w:sz w:val="18"/>
                <w:szCs w:val="18"/>
                <w:lang w:eastAsia="lt-LT"/>
              </w:rPr>
            </w:pPr>
            <w:r w:rsidRPr="00D057AD">
              <w:rPr>
                <w:rFonts w:ascii="Arial" w:eastAsia="Times New Roman" w:hAnsi="Arial" w:cs="Arial"/>
                <w:b w:val="0"/>
                <w:bCs w:val="0"/>
                <w:sz w:val="18"/>
                <w:szCs w:val="18"/>
                <w:lang w:eastAsia="lt-LT"/>
              </w:rPr>
              <w:t>Kėdainių r</w:t>
            </w:r>
            <w:r w:rsidR="00AB0620" w:rsidRPr="00D057AD">
              <w:rPr>
                <w:rFonts w:ascii="Arial" w:eastAsia="Times New Roman" w:hAnsi="Arial" w:cs="Arial"/>
                <w:b w:val="0"/>
                <w:bCs w:val="0"/>
                <w:sz w:val="18"/>
                <w:szCs w:val="18"/>
                <w:lang w:eastAsia="lt-LT"/>
              </w:rPr>
              <w:t>.</w:t>
            </w:r>
            <w:r w:rsidRPr="00D057AD">
              <w:rPr>
                <w:rFonts w:ascii="Arial" w:eastAsia="Times New Roman" w:hAnsi="Arial" w:cs="Arial"/>
                <w:b w:val="0"/>
                <w:bCs w:val="0"/>
                <w:sz w:val="18"/>
                <w:szCs w:val="18"/>
                <w:lang w:eastAsia="lt-LT"/>
              </w:rPr>
              <w:t xml:space="preserve"> savivaldybės priešgaisrinė tarnyba</w:t>
            </w:r>
          </w:p>
        </w:tc>
        <w:tc>
          <w:tcPr>
            <w:tcW w:w="1095" w:type="dxa"/>
            <w:vMerge w:val="restart"/>
            <w:vAlign w:val="center"/>
            <w:hideMark/>
          </w:tcPr>
          <w:p w14:paraId="562057CC" w14:textId="77777777" w:rsidR="00735D4B" w:rsidRPr="00D057AD" w:rsidRDefault="00735D4B" w:rsidP="009B6A8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972,0</w:t>
            </w:r>
          </w:p>
        </w:tc>
        <w:tc>
          <w:tcPr>
            <w:tcW w:w="1793" w:type="dxa"/>
            <w:vAlign w:val="center"/>
            <w:hideMark/>
          </w:tcPr>
          <w:p w14:paraId="31D507A0" w14:textId="77777777" w:rsidR="00735D4B" w:rsidRPr="00D057AD" w:rsidRDefault="00735D4B" w:rsidP="00735D4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Malkos</w:t>
            </w:r>
          </w:p>
        </w:tc>
        <w:tc>
          <w:tcPr>
            <w:tcW w:w="1659" w:type="dxa"/>
            <w:vAlign w:val="center"/>
            <w:hideMark/>
          </w:tcPr>
          <w:p w14:paraId="549248C9" w14:textId="3D63B446" w:rsidR="00735D4B" w:rsidRPr="00D057AD" w:rsidRDefault="00735D4B" w:rsidP="00024EF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754,77</w:t>
            </w:r>
          </w:p>
        </w:tc>
        <w:tc>
          <w:tcPr>
            <w:tcW w:w="1269" w:type="dxa"/>
            <w:vAlign w:val="center"/>
            <w:hideMark/>
          </w:tcPr>
          <w:p w14:paraId="0AFF21B0" w14:textId="77777777" w:rsidR="00735D4B" w:rsidRPr="00D057AD" w:rsidRDefault="00735D4B" w:rsidP="00024EF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lt-LT"/>
              </w:rPr>
            </w:pPr>
            <w:r w:rsidRPr="00D057AD">
              <w:rPr>
                <w:rFonts w:ascii="Arial" w:eastAsia="Times New Roman" w:hAnsi="Arial" w:cs="Arial"/>
                <w:sz w:val="18"/>
                <w:szCs w:val="18"/>
                <w:lang w:eastAsia="lt-LT"/>
              </w:rPr>
              <w:t>64,9</w:t>
            </w:r>
          </w:p>
        </w:tc>
      </w:tr>
      <w:tr w:rsidR="00DC6BC7" w:rsidRPr="00D057AD" w14:paraId="5FAE319B" w14:textId="77777777" w:rsidTr="00C443BE">
        <w:trPr>
          <w:cnfStyle w:val="000000100000" w:firstRow="0" w:lastRow="0" w:firstColumn="0" w:lastColumn="0" w:oddVBand="0" w:evenVBand="0" w:oddHBand="1" w:evenHBand="0" w:firstRowFirstColumn="0" w:firstRowLastColumn="0" w:lastRowFirstColumn="0" w:lastRowLastColumn="0"/>
          <w:trHeight w:hRule="exact" w:val="227"/>
        </w:trPr>
        <w:tc>
          <w:tcPr>
            <w:cnfStyle w:val="001000000000" w:firstRow="0" w:lastRow="0" w:firstColumn="1" w:lastColumn="0" w:oddVBand="0" w:evenVBand="0" w:oddHBand="0" w:evenHBand="0" w:firstRowFirstColumn="0" w:firstRowLastColumn="0" w:lastRowFirstColumn="0" w:lastRowLastColumn="0"/>
            <w:tcW w:w="3812" w:type="dxa"/>
            <w:vMerge/>
            <w:vAlign w:val="center"/>
            <w:hideMark/>
          </w:tcPr>
          <w:p w14:paraId="60925267" w14:textId="77777777" w:rsidR="00735D4B" w:rsidRPr="00D057AD" w:rsidRDefault="00735D4B" w:rsidP="00024EFB">
            <w:pPr>
              <w:rPr>
                <w:rFonts w:ascii="Arial" w:eastAsia="Times New Roman" w:hAnsi="Arial" w:cs="Arial"/>
                <w:b w:val="0"/>
                <w:bCs w:val="0"/>
                <w:sz w:val="18"/>
                <w:szCs w:val="18"/>
                <w:lang w:eastAsia="lt-LT"/>
              </w:rPr>
            </w:pPr>
          </w:p>
        </w:tc>
        <w:tc>
          <w:tcPr>
            <w:tcW w:w="1095" w:type="dxa"/>
            <w:vMerge/>
            <w:vAlign w:val="center"/>
            <w:hideMark/>
          </w:tcPr>
          <w:p w14:paraId="68703220" w14:textId="77777777" w:rsidR="00735D4B" w:rsidRPr="00D057AD" w:rsidRDefault="00735D4B" w:rsidP="009B6A8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p>
        </w:tc>
        <w:tc>
          <w:tcPr>
            <w:tcW w:w="1793" w:type="dxa"/>
            <w:vAlign w:val="center"/>
            <w:hideMark/>
          </w:tcPr>
          <w:p w14:paraId="333FE75E" w14:textId="77777777" w:rsidR="00735D4B" w:rsidRPr="00D057AD" w:rsidRDefault="00735D4B" w:rsidP="00735D4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Anglys</w:t>
            </w:r>
          </w:p>
        </w:tc>
        <w:tc>
          <w:tcPr>
            <w:tcW w:w="1659" w:type="dxa"/>
            <w:vAlign w:val="center"/>
            <w:hideMark/>
          </w:tcPr>
          <w:p w14:paraId="359BD0A6" w14:textId="77777777" w:rsidR="00735D4B" w:rsidRPr="00D057AD" w:rsidRDefault="00735D4B" w:rsidP="00024E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7,715</w:t>
            </w:r>
          </w:p>
        </w:tc>
        <w:tc>
          <w:tcPr>
            <w:tcW w:w="1269" w:type="dxa"/>
            <w:vAlign w:val="center"/>
            <w:hideMark/>
          </w:tcPr>
          <w:p w14:paraId="35A03F6E" w14:textId="77777777" w:rsidR="00735D4B" w:rsidRPr="00D057AD" w:rsidRDefault="00735D4B" w:rsidP="00024E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lt-LT"/>
              </w:rPr>
            </w:pPr>
            <w:r w:rsidRPr="00D057AD">
              <w:rPr>
                <w:rFonts w:ascii="Arial" w:eastAsia="Times New Roman" w:hAnsi="Arial" w:cs="Arial"/>
                <w:sz w:val="18"/>
                <w:szCs w:val="18"/>
                <w:lang w:eastAsia="lt-LT"/>
              </w:rPr>
              <w:t>0,66</w:t>
            </w:r>
          </w:p>
        </w:tc>
      </w:tr>
      <w:tr w:rsidR="002F714D" w:rsidRPr="00D057AD" w14:paraId="48B620F0" w14:textId="77777777" w:rsidTr="00C443BE">
        <w:trPr>
          <w:trHeight w:hRule="exact" w:val="227"/>
        </w:trPr>
        <w:tc>
          <w:tcPr>
            <w:cnfStyle w:val="001000000000" w:firstRow="0" w:lastRow="0" w:firstColumn="1" w:lastColumn="0" w:oddVBand="0" w:evenVBand="0" w:oddHBand="0" w:evenHBand="0" w:firstRowFirstColumn="0" w:firstRowLastColumn="0" w:lastRowFirstColumn="0" w:lastRowLastColumn="0"/>
            <w:tcW w:w="3812" w:type="dxa"/>
            <w:vAlign w:val="center"/>
            <w:hideMark/>
          </w:tcPr>
          <w:p w14:paraId="38B1EE90" w14:textId="77777777" w:rsidR="00735D4B" w:rsidRPr="00D057AD" w:rsidRDefault="00735D4B" w:rsidP="00024EFB">
            <w:pPr>
              <w:rPr>
                <w:rFonts w:ascii="Arial" w:eastAsia="Times New Roman" w:hAnsi="Arial" w:cs="Arial"/>
                <w:b w:val="0"/>
                <w:bCs w:val="0"/>
                <w:color w:val="000000"/>
                <w:sz w:val="18"/>
                <w:szCs w:val="18"/>
                <w:lang w:eastAsia="lt-LT"/>
              </w:rPr>
            </w:pPr>
            <w:r w:rsidRPr="00D057AD">
              <w:rPr>
                <w:rFonts w:ascii="Arial" w:eastAsia="Times New Roman" w:hAnsi="Arial" w:cs="Arial"/>
                <w:b w:val="0"/>
                <w:bCs w:val="0"/>
                <w:color w:val="000000"/>
                <w:sz w:val="18"/>
                <w:szCs w:val="18"/>
                <w:lang w:eastAsia="lt-LT"/>
              </w:rPr>
              <w:t>Krakių ambulatorija</w:t>
            </w:r>
          </w:p>
        </w:tc>
        <w:tc>
          <w:tcPr>
            <w:tcW w:w="1095" w:type="dxa"/>
            <w:vAlign w:val="center"/>
            <w:hideMark/>
          </w:tcPr>
          <w:p w14:paraId="1D19C954" w14:textId="77777777" w:rsidR="00735D4B" w:rsidRPr="00D057AD" w:rsidRDefault="00735D4B" w:rsidP="009B6A8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val="en-US" w:eastAsia="lt-LT"/>
              </w:rPr>
              <w:t>221,78</w:t>
            </w:r>
          </w:p>
        </w:tc>
        <w:tc>
          <w:tcPr>
            <w:tcW w:w="1793" w:type="dxa"/>
            <w:vAlign w:val="center"/>
            <w:hideMark/>
          </w:tcPr>
          <w:p w14:paraId="014D6C25" w14:textId="77777777" w:rsidR="00735D4B" w:rsidRPr="00D057AD" w:rsidRDefault="00735D4B" w:rsidP="00735D4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Anglys</w:t>
            </w:r>
          </w:p>
        </w:tc>
        <w:tc>
          <w:tcPr>
            <w:tcW w:w="1659" w:type="dxa"/>
            <w:vAlign w:val="center"/>
            <w:hideMark/>
          </w:tcPr>
          <w:p w14:paraId="123A65A4" w14:textId="77777777" w:rsidR="00735D4B" w:rsidRPr="00D057AD" w:rsidRDefault="00735D4B" w:rsidP="00024EF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69,7</w:t>
            </w:r>
          </w:p>
        </w:tc>
        <w:tc>
          <w:tcPr>
            <w:tcW w:w="1269" w:type="dxa"/>
            <w:noWrap/>
            <w:vAlign w:val="center"/>
            <w:hideMark/>
          </w:tcPr>
          <w:p w14:paraId="6559FFC5" w14:textId="77777777" w:rsidR="00735D4B" w:rsidRPr="00D057AD" w:rsidRDefault="00735D4B" w:rsidP="00024EF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5,99</w:t>
            </w:r>
          </w:p>
        </w:tc>
      </w:tr>
      <w:tr w:rsidR="00DC6BC7" w:rsidRPr="00D057AD" w14:paraId="5750C4CC" w14:textId="77777777" w:rsidTr="008F5535">
        <w:trPr>
          <w:cnfStyle w:val="000000100000" w:firstRow="0" w:lastRow="0" w:firstColumn="0" w:lastColumn="0" w:oddVBand="0" w:evenVBand="0" w:oddHBand="1" w:evenHBand="0" w:firstRowFirstColumn="0" w:firstRowLastColumn="0" w:lastRowFirstColumn="0" w:lastRowLastColumn="0"/>
          <w:trHeight w:hRule="exact" w:val="477"/>
        </w:trPr>
        <w:tc>
          <w:tcPr>
            <w:cnfStyle w:val="001000000000" w:firstRow="0" w:lastRow="0" w:firstColumn="1" w:lastColumn="0" w:oddVBand="0" w:evenVBand="0" w:oddHBand="0" w:evenHBand="0" w:firstRowFirstColumn="0" w:firstRowLastColumn="0" w:lastRowFirstColumn="0" w:lastRowLastColumn="0"/>
            <w:tcW w:w="3812" w:type="dxa"/>
            <w:noWrap/>
            <w:vAlign w:val="center"/>
            <w:hideMark/>
          </w:tcPr>
          <w:p w14:paraId="0E1A7CCB" w14:textId="6C72D50C" w:rsidR="00735D4B" w:rsidRPr="00D057AD" w:rsidRDefault="008B2FD5" w:rsidP="00024EFB">
            <w:pPr>
              <w:rPr>
                <w:rFonts w:ascii="Arial" w:eastAsia="Times New Roman" w:hAnsi="Arial" w:cs="Arial"/>
                <w:b w:val="0"/>
                <w:bCs w:val="0"/>
                <w:sz w:val="18"/>
                <w:szCs w:val="18"/>
                <w:lang w:eastAsia="lt-LT"/>
              </w:rPr>
            </w:pPr>
            <w:r w:rsidRPr="00D057AD">
              <w:rPr>
                <w:rFonts w:ascii="Arial" w:eastAsia="Times New Roman" w:hAnsi="Arial" w:cs="Arial"/>
                <w:b w:val="0"/>
                <w:bCs w:val="0"/>
                <w:sz w:val="18"/>
                <w:szCs w:val="18"/>
                <w:lang w:eastAsia="lt-LT"/>
              </w:rPr>
              <w:t>Kėdainių r. Krakių M. Katkaus gim</w:t>
            </w:r>
            <w:r w:rsidR="0011775E" w:rsidRPr="00D057AD">
              <w:rPr>
                <w:rFonts w:ascii="Arial" w:eastAsia="Times New Roman" w:hAnsi="Arial" w:cs="Arial"/>
                <w:b w:val="0"/>
                <w:bCs w:val="0"/>
                <w:sz w:val="18"/>
                <w:szCs w:val="18"/>
                <w:lang w:eastAsia="lt-LT"/>
              </w:rPr>
              <w:t xml:space="preserve">nazijos </w:t>
            </w:r>
            <w:r w:rsidR="001E1CB4" w:rsidRPr="00D057AD">
              <w:rPr>
                <w:rFonts w:ascii="Arial" w:eastAsia="Times New Roman" w:hAnsi="Arial" w:cs="Arial"/>
                <w:b w:val="0"/>
                <w:bCs w:val="0"/>
                <w:sz w:val="18"/>
                <w:szCs w:val="18"/>
                <w:lang w:eastAsia="lt-LT"/>
              </w:rPr>
              <w:t>B</w:t>
            </w:r>
            <w:r w:rsidRPr="00D057AD">
              <w:rPr>
                <w:rFonts w:ascii="Arial" w:eastAsia="Times New Roman" w:hAnsi="Arial" w:cs="Arial"/>
                <w:b w:val="0"/>
                <w:bCs w:val="0"/>
                <w:sz w:val="18"/>
                <w:szCs w:val="18"/>
                <w:lang w:eastAsia="lt-LT"/>
              </w:rPr>
              <w:t>itutės sky</w:t>
            </w:r>
            <w:r w:rsidR="0011775E" w:rsidRPr="00D057AD">
              <w:rPr>
                <w:rFonts w:ascii="Arial" w:eastAsia="Times New Roman" w:hAnsi="Arial" w:cs="Arial"/>
                <w:b w:val="0"/>
                <w:bCs w:val="0"/>
                <w:sz w:val="18"/>
                <w:szCs w:val="18"/>
                <w:lang w:eastAsia="lt-LT"/>
              </w:rPr>
              <w:t>rius</w:t>
            </w:r>
          </w:p>
        </w:tc>
        <w:tc>
          <w:tcPr>
            <w:tcW w:w="1095" w:type="dxa"/>
            <w:noWrap/>
            <w:vAlign w:val="center"/>
            <w:hideMark/>
          </w:tcPr>
          <w:p w14:paraId="293236EA" w14:textId="77777777" w:rsidR="00735D4B" w:rsidRPr="00D057AD" w:rsidRDefault="00735D4B" w:rsidP="009B6A8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512,0</w:t>
            </w:r>
          </w:p>
        </w:tc>
        <w:tc>
          <w:tcPr>
            <w:tcW w:w="1793" w:type="dxa"/>
            <w:vAlign w:val="center"/>
            <w:hideMark/>
          </w:tcPr>
          <w:p w14:paraId="06716735" w14:textId="77777777" w:rsidR="00735D4B" w:rsidRPr="00D057AD" w:rsidRDefault="00735D4B" w:rsidP="00735D4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 xml:space="preserve">Anglys </w:t>
            </w:r>
          </w:p>
        </w:tc>
        <w:tc>
          <w:tcPr>
            <w:tcW w:w="1659" w:type="dxa"/>
            <w:noWrap/>
            <w:vAlign w:val="center"/>
            <w:hideMark/>
          </w:tcPr>
          <w:p w14:paraId="47911892" w14:textId="77777777" w:rsidR="00735D4B" w:rsidRPr="00D057AD" w:rsidRDefault="00735D4B" w:rsidP="00024E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88,48</w:t>
            </w:r>
          </w:p>
        </w:tc>
        <w:tc>
          <w:tcPr>
            <w:tcW w:w="1269" w:type="dxa"/>
            <w:noWrap/>
            <w:vAlign w:val="center"/>
            <w:hideMark/>
          </w:tcPr>
          <w:p w14:paraId="24687B59" w14:textId="77777777" w:rsidR="00735D4B" w:rsidRPr="00D057AD" w:rsidRDefault="00735D4B" w:rsidP="00024E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7,61</w:t>
            </w:r>
          </w:p>
        </w:tc>
      </w:tr>
      <w:tr w:rsidR="002F714D" w:rsidRPr="00D057AD" w14:paraId="2D605D53" w14:textId="77777777" w:rsidTr="00BC2679">
        <w:trPr>
          <w:trHeight w:hRule="exact" w:val="533"/>
        </w:trPr>
        <w:tc>
          <w:tcPr>
            <w:cnfStyle w:val="001000000000" w:firstRow="0" w:lastRow="0" w:firstColumn="1" w:lastColumn="0" w:oddVBand="0" w:evenVBand="0" w:oddHBand="0" w:evenHBand="0" w:firstRowFirstColumn="0" w:firstRowLastColumn="0" w:lastRowFirstColumn="0" w:lastRowLastColumn="0"/>
            <w:tcW w:w="3812" w:type="dxa"/>
            <w:noWrap/>
            <w:vAlign w:val="center"/>
            <w:hideMark/>
          </w:tcPr>
          <w:p w14:paraId="509A9A2E" w14:textId="42E8D114" w:rsidR="00735D4B" w:rsidRPr="00D057AD" w:rsidRDefault="00735D4B" w:rsidP="00024EFB">
            <w:pPr>
              <w:rPr>
                <w:rFonts w:ascii="Arial" w:eastAsia="Times New Roman" w:hAnsi="Arial" w:cs="Arial"/>
                <w:b w:val="0"/>
                <w:bCs w:val="0"/>
                <w:sz w:val="18"/>
                <w:szCs w:val="18"/>
                <w:lang w:eastAsia="lt-LT"/>
              </w:rPr>
            </w:pPr>
            <w:r w:rsidRPr="00D057AD">
              <w:rPr>
                <w:rFonts w:ascii="Arial" w:eastAsia="Times New Roman" w:hAnsi="Arial" w:cs="Arial"/>
                <w:b w:val="0"/>
                <w:bCs w:val="0"/>
                <w:sz w:val="18"/>
                <w:szCs w:val="18"/>
                <w:lang w:eastAsia="lt-LT"/>
              </w:rPr>
              <w:t>Kėdainių r. S</w:t>
            </w:r>
            <w:r w:rsidR="00BC2679" w:rsidRPr="00D057AD">
              <w:rPr>
                <w:rFonts w:ascii="Arial" w:eastAsia="Times New Roman" w:hAnsi="Arial" w:cs="Arial"/>
                <w:b w:val="0"/>
                <w:bCs w:val="0"/>
                <w:sz w:val="18"/>
                <w:szCs w:val="18"/>
                <w:lang w:eastAsia="lt-LT"/>
              </w:rPr>
              <w:t xml:space="preserve">urviliškio </w:t>
            </w:r>
            <w:r w:rsidRPr="00D057AD">
              <w:rPr>
                <w:rFonts w:ascii="Arial" w:eastAsia="Times New Roman" w:hAnsi="Arial" w:cs="Arial"/>
                <w:b w:val="0"/>
                <w:bCs w:val="0"/>
                <w:sz w:val="18"/>
                <w:szCs w:val="18"/>
                <w:lang w:eastAsia="lt-LT"/>
              </w:rPr>
              <w:t>V</w:t>
            </w:r>
            <w:r w:rsidR="00BC2679" w:rsidRPr="00D057AD">
              <w:rPr>
                <w:rFonts w:ascii="Arial" w:eastAsia="Times New Roman" w:hAnsi="Arial" w:cs="Arial"/>
                <w:b w:val="0"/>
                <w:bCs w:val="0"/>
                <w:sz w:val="18"/>
                <w:szCs w:val="18"/>
                <w:lang w:eastAsia="lt-LT"/>
              </w:rPr>
              <w:t>inco</w:t>
            </w:r>
            <w:r w:rsidRPr="00D057AD">
              <w:rPr>
                <w:rFonts w:ascii="Arial" w:eastAsia="Times New Roman" w:hAnsi="Arial" w:cs="Arial"/>
                <w:b w:val="0"/>
                <w:bCs w:val="0"/>
                <w:sz w:val="18"/>
                <w:szCs w:val="18"/>
                <w:lang w:eastAsia="lt-LT"/>
              </w:rPr>
              <w:t xml:space="preserve"> Svirskio pagrindinė m</w:t>
            </w:r>
            <w:r w:rsidR="0011775E" w:rsidRPr="00D057AD">
              <w:rPr>
                <w:rFonts w:ascii="Arial" w:eastAsia="Times New Roman" w:hAnsi="Arial" w:cs="Arial"/>
                <w:b w:val="0"/>
                <w:bCs w:val="0"/>
                <w:sz w:val="18"/>
                <w:szCs w:val="18"/>
                <w:lang w:eastAsia="lt-LT"/>
              </w:rPr>
              <w:t>oky</w:t>
            </w:r>
            <w:r w:rsidR="00AB0620" w:rsidRPr="00D057AD">
              <w:rPr>
                <w:rFonts w:ascii="Arial" w:eastAsia="Times New Roman" w:hAnsi="Arial" w:cs="Arial"/>
                <w:b w:val="0"/>
                <w:bCs w:val="0"/>
                <w:sz w:val="18"/>
                <w:szCs w:val="18"/>
                <w:lang w:eastAsia="lt-LT"/>
              </w:rPr>
              <w:t>kla</w:t>
            </w:r>
          </w:p>
        </w:tc>
        <w:tc>
          <w:tcPr>
            <w:tcW w:w="1095" w:type="dxa"/>
            <w:vAlign w:val="center"/>
            <w:hideMark/>
          </w:tcPr>
          <w:p w14:paraId="5619A8E8" w14:textId="77777777" w:rsidR="00735D4B" w:rsidRPr="00D057AD" w:rsidRDefault="00735D4B" w:rsidP="009B6A8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1840,1</w:t>
            </w:r>
          </w:p>
        </w:tc>
        <w:tc>
          <w:tcPr>
            <w:tcW w:w="1793" w:type="dxa"/>
            <w:noWrap/>
            <w:vAlign w:val="center"/>
            <w:hideMark/>
          </w:tcPr>
          <w:p w14:paraId="3171B016" w14:textId="77777777" w:rsidR="00735D4B" w:rsidRPr="00D057AD" w:rsidRDefault="00735D4B" w:rsidP="00735D4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Anglys</w:t>
            </w:r>
          </w:p>
        </w:tc>
        <w:tc>
          <w:tcPr>
            <w:tcW w:w="1659" w:type="dxa"/>
            <w:noWrap/>
            <w:vAlign w:val="center"/>
            <w:hideMark/>
          </w:tcPr>
          <w:p w14:paraId="717D13BB" w14:textId="77777777" w:rsidR="00735D4B" w:rsidRPr="00D057AD" w:rsidRDefault="00735D4B" w:rsidP="00024EF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193,08</w:t>
            </w:r>
          </w:p>
        </w:tc>
        <w:tc>
          <w:tcPr>
            <w:tcW w:w="1269" w:type="dxa"/>
            <w:noWrap/>
            <w:vAlign w:val="center"/>
            <w:hideMark/>
          </w:tcPr>
          <w:p w14:paraId="666AE1AB" w14:textId="77777777" w:rsidR="00735D4B" w:rsidRPr="00D057AD" w:rsidRDefault="00735D4B" w:rsidP="00024EF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16,6</w:t>
            </w:r>
          </w:p>
        </w:tc>
      </w:tr>
      <w:tr w:rsidR="00DC6BC7" w:rsidRPr="00D057AD" w14:paraId="062E955B" w14:textId="77777777" w:rsidTr="00C443BE">
        <w:trPr>
          <w:cnfStyle w:val="000000100000" w:firstRow="0" w:lastRow="0" w:firstColumn="0" w:lastColumn="0" w:oddVBand="0" w:evenVBand="0" w:oddHBand="1" w:evenHBand="0" w:firstRowFirstColumn="0" w:firstRowLastColumn="0" w:lastRowFirstColumn="0" w:lastRowLastColumn="0"/>
          <w:trHeight w:hRule="exact" w:val="227"/>
        </w:trPr>
        <w:tc>
          <w:tcPr>
            <w:cnfStyle w:val="001000000000" w:firstRow="0" w:lastRow="0" w:firstColumn="1" w:lastColumn="0" w:oddVBand="0" w:evenVBand="0" w:oddHBand="0" w:evenHBand="0" w:firstRowFirstColumn="0" w:firstRowLastColumn="0" w:lastRowFirstColumn="0" w:lastRowLastColumn="0"/>
            <w:tcW w:w="3812" w:type="dxa"/>
            <w:noWrap/>
            <w:vAlign w:val="center"/>
            <w:hideMark/>
          </w:tcPr>
          <w:p w14:paraId="64E90AD2" w14:textId="77777777" w:rsidR="00735D4B" w:rsidRPr="00D057AD" w:rsidRDefault="00735D4B" w:rsidP="00024EFB">
            <w:pPr>
              <w:rPr>
                <w:rFonts w:ascii="Arial" w:eastAsia="Times New Roman" w:hAnsi="Arial" w:cs="Arial"/>
                <w:b w:val="0"/>
                <w:bCs w:val="0"/>
                <w:sz w:val="18"/>
                <w:szCs w:val="18"/>
                <w:lang w:eastAsia="lt-LT"/>
              </w:rPr>
            </w:pPr>
            <w:r w:rsidRPr="00D057AD">
              <w:rPr>
                <w:rFonts w:ascii="Arial" w:eastAsia="Times New Roman" w:hAnsi="Arial" w:cs="Arial"/>
                <w:b w:val="0"/>
                <w:bCs w:val="0"/>
                <w:sz w:val="18"/>
                <w:szCs w:val="18"/>
                <w:lang w:eastAsia="lt-LT"/>
              </w:rPr>
              <w:t>UAB „Kėdainių vandenys“</w:t>
            </w:r>
          </w:p>
        </w:tc>
        <w:tc>
          <w:tcPr>
            <w:tcW w:w="1095" w:type="dxa"/>
            <w:noWrap/>
            <w:vAlign w:val="center"/>
            <w:hideMark/>
          </w:tcPr>
          <w:p w14:paraId="5B511A0A" w14:textId="77777777" w:rsidR="00735D4B" w:rsidRPr="00D057AD" w:rsidRDefault="00735D4B" w:rsidP="009B6A8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1750,0</w:t>
            </w:r>
          </w:p>
        </w:tc>
        <w:tc>
          <w:tcPr>
            <w:tcW w:w="1793" w:type="dxa"/>
            <w:noWrap/>
            <w:vAlign w:val="center"/>
            <w:hideMark/>
          </w:tcPr>
          <w:p w14:paraId="5160E638" w14:textId="77777777" w:rsidR="00735D4B" w:rsidRPr="00D057AD" w:rsidRDefault="00735D4B" w:rsidP="00735D4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Dujos</w:t>
            </w:r>
          </w:p>
        </w:tc>
        <w:tc>
          <w:tcPr>
            <w:tcW w:w="1659" w:type="dxa"/>
            <w:noWrap/>
            <w:vAlign w:val="center"/>
            <w:hideMark/>
          </w:tcPr>
          <w:p w14:paraId="0D6CE477" w14:textId="77777777" w:rsidR="00735D4B" w:rsidRPr="00D057AD" w:rsidRDefault="00735D4B" w:rsidP="00024E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224,3</w:t>
            </w:r>
          </w:p>
        </w:tc>
        <w:tc>
          <w:tcPr>
            <w:tcW w:w="1269" w:type="dxa"/>
            <w:noWrap/>
            <w:vAlign w:val="center"/>
            <w:hideMark/>
          </w:tcPr>
          <w:p w14:paraId="25854ED9" w14:textId="77777777" w:rsidR="00735D4B" w:rsidRPr="00D057AD" w:rsidRDefault="00735D4B" w:rsidP="00024E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19,29</w:t>
            </w:r>
          </w:p>
        </w:tc>
      </w:tr>
      <w:tr w:rsidR="002F714D" w:rsidRPr="00D057AD" w14:paraId="2EA8AC7B" w14:textId="77777777" w:rsidTr="00C443BE">
        <w:trPr>
          <w:trHeight w:hRule="exact" w:val="227"/>
        </w:trPr>
        <w:tc>
          <w:tcPr>
            <w:cnfStyle w:val="001000000000" w:firstRow="0" w:lastRow="0" w:firstColumn="1" w:lastColumn="0" w:oddVBand="0" w:evenVBand="0" w:oddHBand="0" w:evenHBand="0" w:firstRowFirstColumn="0" w:firstRowLastColumn="0" w:lastRowFirstColumn="0" w:lastRowLastColumn="0"/>
            <w:tcW w:w="3812" w:type="dxa"/>
            <w:vAlign w:val="center"/>
            <w:hideMark/>
          </w:tcPr>
          <w:p w14:paraId="44247237" w14:textId="77777777" w:rsidR="00735D4B" w:rsidRPr="00D057AD" w:rsidRDefault="00735D4B" w:rsidP="00024EFB">
            <w:pPr>
              <w:rPr>
                <w:rFonts w:ascii="Arial" w:eastAsia="Times New Roman" w:hAnsi="Arial" w:cs="Arial"/>
                <w:b w:val="0"/>
                <w:bCs w:val="0"/>
                <w:color w:val="000000"/>
                <w:sz w:val="18"/>
                <w:szCs w:val="18"/>
                <w:lang w:eastAsia="lt-LT"/>
              </w:rPr>
            </w:pPr>
            <w:r w:rsidRPr="00D057AD">
              <w:rPr>
                <w:rFonts w:ascii="Arial" w:eastAsia="Times New Roman" w:hAnsi="Arial" w:cs="Arial"/>
                <w:b w:val="0"/>
                <w:bCs w:val="0"/>
                <w:color w:val="000000"/>
                <w:sz w:val="18"/>
                <w:szCs w:val="18"/>
                <w:lang w:eastAsia="lt-LT"/>
              </w:rPr>
              <w:t>Dotnuvos ambulatorija</w:t>
            </w:r>
          </w:p>
        </w:tc>
        <w:tc>
          <w:tcPr>
            <w:tcW w:w="1095" w:type="dxa"/>
            <w:noWrap/>
            <w:vAlign w:val="center"/>
            <w:hideMark/>
          </w:tcPr>
          <w:p w14:paraId="453E7DA0" w14:textId="77777777" w:rsidR="00735D4B" w:rsidRPr="00D057AD" w:rsidRDefault="00735D4B" w:rsidP="009B6A8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val="en-US" w:eastAsia="lt-LT"/>
              </w:rPr>
              <w:t>164,68</w:t>
            </w:r>
          </w:p>
        </w:tc>
        <w:tc>
          <w:tcPr>
            <w:tcW w:w="1793" w:type="dxa"/>
            <w:vAlign w:val="center"/>
            <w:hideMark/>
          </w:tcPr>
          <w:p w14:paraId="09662E35" w14:textId="77777777" w:rsidR="00735D4B" w:rsidRPr="00D057AD" w:rsidRDefault="00735D4B" w:rsidP="00735D4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Dujos</w:t>
            </w:r>
          </w:p>
        </w:tc>
        <w:tc>
          <w:tcPr>
            <w:tcW w:w="1659" w:type="dxa"/>
            <w:noWrap/>
            <w:vAlign w:val="center"/>
            <w:hideMark/>
          </w:tcPr>
          <w:p w14:paraId="30075AE1" w14:textId="77777777" w:rsidR="00735D4B" w:rsidRPr="00D057AD" w:rsidRDefault="00735D4B" w:rsidP="00024EF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21,11</w:t>
            </w:r>
          </w:p>
        </w:tc>
        <w:tc>
          <w:tcPr>
            <w:tcW w:w="1269" w:type="dxa"/>
            <w:noWrap/>
            <w:vAlign w:val="center"/>
            <w:hideMark/>
          </w:tcPr>
          <w:p w14:paraId="25364959" w14:textId="77777777" w:rsidR="00735D4B" w:rsidRPr="00D057AD" w:rsidRDefault="00735D4B" w:rsidP="00024EF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1,82</w:t>
            </w:r>
          </w:p>
        </w:tc>
      </w:tr>
      <w:tr w:rsidR="00DC6BC7" w:rsidRPr="00D057AD" w14:paraId="37F84792" w14:textId="77777777" w:rsidTr="00C443BE">
        <w:trPr>
          <w:cnfStyle w:val="000000100000" w:firstRow="0" w:lastRow="0" w:firstColumn="0" w:lastColumn="0" w:oddVBand="0" w:evenVBand="0" w:oddHBand="1" w:evenHBand="0" w:firstRowFirstColumn="0" w:firstRowLastColumn="0" w:lastRowFirstColumn="0" w:lastRowLastColumn="0"/>
          <w:trHeight w:hRule="exact" w:val="227"/>
        </w:trPr>
        <w:tc>
          <w:tcPr>
            <w:cnfStyle w:val="001000000000" w:firstRow="0" w:lastRow="0" w:firstColumn="1" w:lastColumn="0" w:oddVBand="0" w:evenVBand="0" w:oddHBand="0" w:evenHBand="0" w:firstRowFirstColumn="0" w:firstRowLastColumn="0" w:lastRowFirstColumn="0" w:lastRowLastColumn="0"/>
            <w:tcW w:w="3812" w:type="dxa"/>
            <w:noWrap/>
            <w:vAlign w:val="center"/>
            <w:hideMark/>
          </w:tcPr>
          <w:p w14:paraId="17EDB9A9" w14:textId="77777777" w:rsidR="00735D4B" w:rsidRPr="00D057AD" w:rsidRDefault="00735D4B" w:rsidP="00024EFB">
            <w:pPr>
              <w:rPr>
                <w:rFonts w:ascii="Arial" w:eastAsia="Times New Roman" w:hAnsi="Arial" w:cs="Arial"/>
                <w:b w:val="0"/>
                <w:bCs w:val="0"/>
                <w:sz w:val="18"/>
                <w:szCs w:val="18"/>
                <w:lang w:eastAsia="lt-LT"/>
              </w:rPr>
            </w:pPr>
            <w:r w:rsidRPr="00D057AD">
              <w:rPr>
                <w:rFonts w:ascii="Arial" w:eastAsia="Times New Roman" w:hAnsi="Arial" w:cs="Arial"/>
                <w:b w:val="0"/>
                <w:bCs w:val="0"/>
                <w:sz w:val="18"/>
                <w:szCs w:val="18"/>
                <w:lang w:eastAsia="lt-LT"/>
              </w:rPr>
              <w:t>Kėdainių Juozo Paukštelio progimnazija</w:t>
            </w:r>
          </w:p>
        </w:tc>
        <w:tc>
          <w:tcPr>
            <w:tcW w:w="1095" w:type="dxa"/>
            <w:noWrap/>
            <w:vAlign w:val="center"/>
            <w:hideMark/>
          </w:tcPr>
          <w:p w14:paraId="15F84D1B" w14:textId="77777777" w:rsidR="00735D4B" w:rsidRPr="00D057AD" w:rsidRDefault="00735D4B" w:rsidP="009B6A8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4905,6</w:t>
            </w:r>
          </w:p>
        </w:tc>
        <w:tc>
          <w:tcPr>
            <w:tcW w:w="1793" w:type="dxa"/>
            <w:noWrap/>
            <w:vAlign w:val="center"/>
            <w:hideMark/>
          </w:tcPr>
          <w:p w14:paraId="71B2CDF0" w14:textId="77777777" w:rsidR="00735D4B" w:rsidRPr="00D057AD" w:rsidRDefault="00735D4B" w:rsidP="00735D4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Dujos</w:t>
            </w:r>
          </w:p>
        </w:tc>
        <w:tc>
          <w:tcPr>
            <w:tcW w:w="1659" w:type="dxa"/>
            <w:noWrap/>
            <w:vAlign w:val="center"/>
            <w:hideMark/>
          </w:tcPr>
          <w:p w14:paraId="739354D0" w14:textId="77777777" w:rsidR="00735D4B" w:rsidRPr="00D057AD" w:rsidRDefault="00735D4B" w:rsidP="00024E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261,298</w:t>
            </w:r>
          </w:p>
        </w:tc>
        <w:tc>
          <w:tcPr>
            <w:tcW w:w="1269" w:type="dxa"/>
            <w:noWrap/>
            <w:vAlign w:val="center"/>
            <w:hideMark/>
          </w:tcPr>
          <w:p w14:paraId="7629ADAA" w14:textId="77777777" w:rsidR="00735D4B" w:rsidRPr="00D057AD" w:rsidRDefault="00735D4B" w:rsidP="00024E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22,47</w:t>
            </w:r>
          </w:p>
        </w:tc>
      </w:tr>
      <w:tr w:rsidR="002F714D" w:rsidRPr="00D057AD" w14:paraId="3C5D2DB3" w14:textId="77777777" w:rsidTr="00C443BE">
        <w:trPr>
          <w:trHeight w:hRule="exact" w:val="227"/>
        </w:trPr>
        <w:tc>
          <w:tcPr>
            <w:cnfStyle w:val="001000000000" w:firstRow="0" w:lastRow="0" w:firstColumn="1" w:lastColumn="0" w:oddVBand="0" w:evenVBand="0" w:oddHBand="0" w:evenHBand="0" w:firstRowFirstColumn="0" w:firstRowLastColumn="0" w:lastRowFirstColumn="0" w:lastRowLastColumn="0"/>
            <w:tcW w:w="3812" w:type="dxa"/>
            <w:noWrap/>
            <w:vAlign w:val="center"/>
            <w:hideMark/>
          </w:tcPr>
          <w:p w14:paraId="4ADE8CC5" w14:textId="44CCE634" w:rsidR="00735D4B" w:rsidRPr="00D057AD" w:rsidRDefault="00735D4B" w:rsidP="00024EFB">
            <w:pPr>
              <w:rPr>
                <w:rFonts w:ascii="Arial" w:eastAsia="Times New Roman" w:hAnsi="Arial" w:cs="Arial"/>
                <w:b w:val="0"/>
                <w:bCs w:val="0"/>
                <w:sz w:val="18"/>
                <w:szCs w:val="18"/>
                <w:lang w:eastAsia="lt-LT"/>
              </w:rPr>
            </w:pPr>
            <w:r w:rsidRPr="00D057AD">
              <w:rPr>
                <w:rFonts w:ascii="Arial" w:eastAsia="Times New Roman" w:hAnsi="Arial" w:cs="Arial"/>
                <w:b w:val="0"/>
                <w:bCs w:val="0"/>
                <w:sz w:val="18"/>
                <w:szCs w:val="18"/>
                <w:lang w:eastAsia="lt-LT"/>
              </w:rPr>
              <w:t>Visuomenės sveikatos biuras</w:t>
            </w:r>
          </w:p>
        </w:tc>
        <w:tc>
          <w:tcPr>
            <w:tcW w:w="1095" w:type="dxa"/>
            <w:noWrap/>
            <w:vAlign w:val="center"/>
            <w:hideMark/>
          </w:tcPr>
          <w:p w14:paraId="56CB4E83" w14:textId="77777777" w:rsidR="00735D4B" w:rsidRPr="00D057AD" w:rsidRDefault="00735D4B" w:rsidP="009B6A8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160,0</w:t>
            </w:r>
          </w:p>
        </w:tc>
        <w:tc>
          <w:tcPr>
            <w:tcW w:w="1793" w:type="dxa"/>
            <w:noWrap/>
            <w:vAlign w:val="center"/>
            <w:hideMark/>
          </w:tcPr>
          <w:p w14:paraId="508FD579" w14:textId="77777777" w:rsidR="00735D4B" w:rsidRPr="00D057AD" w:rsidRDefault="00735D4B" w:rsidP="00735D4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Dujos</w:t>
            </w:r>
          </w:p>
        </w:tc>
        <w:tc>
          <w:tcPr>
            <w:tcW w:w="1659" w:type="dxa"/>
            <w:noWrap/>
            <w:vAlign w:val="center"/>
            <w:hideMark/>
          </w:tcPr>
          <w:p w14:paraId="38FD73A6" w14:textId="77777777" w:rsidR="00735D4B" w:rsidRPr="00D057AD" w:rsidRDefault="00735D4B" w:rsidP="00024EF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205,074</w:t>
            </w:r>
          </w:p>
        </w:tc>
        <w:tc>
          <w:tcPr>
            <w:tcW w:w="1269" w:type="dxa"/>
            <w:noWrap/>
            <w:vAlign w:val="center"/>
            <w:hideMark/>
          </w:tcPr>
          <w:p w14:paraId="6E4A8856" w14:textId="77777777" w:rsidR="00735D4B" w:rsidRPr="00D057AD" w:rsidRDefault="00735D4B" w:rsidP="00024EF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17,63</w:t>
            </w:r>
          </w:p>
        </w:tc>
      </w:tr>
      <w:tr w:rsidR="00DC6BC7" w:rsidRPr="00D057AD" w14:paraId="1A148EE0" w14:textId="77777777" w:rsidTr="00C443BE">
        <w:trPr>
          <w:cnfStyle w:val="000000100000" w:firstRow="0" w:lastRow="0" w:firstColumn="0" w:lastColumn="0" w:oddVBand="0" w:evenVBand="0" w:oddHBand="1" w:evenHBand="0" w:firstRowFirstColumn="0" w:firstRowLastColumn="0" w:lastRowFirstColumn="0" w:lastRowLastColumn="0"/>
          <w:trHeight w:hRule="exact" w:val="227"/>
        </w:trPr>
        <w:tc>
          <w:tcPr>
            <w:cnfStyle w:val="001000000000" w:firstRow="0" w:lastRow="0" w:firstColumn="1" w:lastColumn="0" w:oddVBand="0" w:evenVBand="0" w:oddHBand="0" w:evenHBand="0" w:firstRowFirstColumn="0" w:firstRowLastColumn="0" w:lastRowFirstColumn="0" w:lastRowLastColumn="0"/>
            <w:tcW w:w="3812" w:type="dxa"/>
            <w:noWrap/>
            <w:vAlign w:val="center"/>
            <w:hideMark/>
          </w:tcPr>
          <w:p w14:paraId="5DAEF994" w14:textId="38D1A30F" w:rsidR="00735D4B" w:rsidRPr="00D057AD" w:rsidRDefault="00735D4B" w:rsidP="00024EFB">
            <w:pPr>
              <w:rPr>
                <w:rFonts w:ascii="Arial" w:eastAsia="Times New Roman" w:hAnsi="Arial" w:cs="Arial"/>
                <w:b w:val="0"/>
                <w:bCs w:val="0"/>
                <w:sz w:val="18"/>
                <w:szCs w:val="18"/>
                <w:lang w:eastAsia="lt-LT"/>
              </w:rPr>
            </w:pPr>
            <w:r w:rsidRPr="00D057AD">
              <w:rPr>
                <w:rFonts w:ascii="Arial" w:eastAsia="Times New Roman" w:hAnsi="Arial" w:cs="Arial"/>
                <w:b w:val="0"/>
                <w:bCs w:val="0"/>
                <w:sz w:val="18"/>
                <w:szCs w:val="18"/>
                <w:lang w:eastAsia="lt-LT"/>
              </w:rPr>
              <w:t>M</w:t>
            </w:r>
            <w:r w:rsidR="00AB0620" w:rsidRPr="00D057AD">
              <w:rPr>
                <w:rFonts w:ascii="Arial" w:eastAsia="Times New Roman" w:hAnsi="Arial" w:cs="Arial"/>
                <w:b w:val="0"/>
                <w:bCs w:val="0"/>
                <w:sz w:val="18"/>
                <w:szCs w:val="18"/>
                <w:lang w:eastAsia="lt-LT"/>
              </w:rPr>
              <w:t>.</w:t>
            </w:r>
            <w:r w:rsidRPr="00D057AD">
              <w:rPr>
                <w:rFonts w:ascii="Arial" w:eastAsia="Times New Roman" w:hAnsi="Arial" w:cs="Arial"/>
                <w:b w:val="0"/>
                <w:bCs w:val="0"/>
                <w:sz w:val="18"/>
                <w:szCs w:val="18"/>
                <w:lang w:eastAsia="lt-LT"/>
              </w:rPr>
              <w:t xml:space="preserve"> Daukšos viešoji biblioteka</w:t>
            </w:r>
          </w:p>
        </w:tc>
        <w:tc>
          <w:tcPr>
            <w:tcW w:w="1095" w:type="dxa"/>
            <w:noWrap/>
            <w:vAlign w:val="center"/>
            <w:hideMark/>
          </w:tcPr>
          <w:p w14:paraId="1CA97C88" w14:textId="77777777" w:rsidR="00735D4B" w:rsidRPr="00D057AD" w:rsidRDefault="00735D4B" w:rsidP="009B6A8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182,0</w:t>
            </w:r>
          </w:p>
        </w:tc>
        <w:tc>
          <w:tcPr>
            <w:tcW w:w="1793" w:type="dxa"/>
            <w:noWrap/>
            <w:vAlign w:val="center"/>
            <w:hideMark/>
          </w:tcPr>
          <w:p w14:paraId="2D1B381C" w14:textId="77777777" w:rsidR="00735D4B" w:rsidRPr="00D057AD" w:rsidRDefault="00735D4B" w:rsidP="00735D4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lt-LT"/>
              </w:rPr>
            </w:pPr>
            <w:r w:rsidRPr="00D057AD">
              <w:rPr>
                <w:rFonts w:ascii="Arial" w:eastAsia="Times New Roman" w:hAnsi="Arial" w:cs="Arial"/>
                <w:sz w:val="18"/>
                <w:szCs w:val="18"/>
                <w:lang w:eastAsia="lt-LT"/>
              </w:rPr>
              <w:t xml:space="preserve">Dujos </w:t>
            </w:r>
          </w:p>
        </w:tc>
        <w:tc>
          <w:tcPr>
            <w:tcW w:w="1659" w:type="dxa"/>
            <w:noWrap/>
            <w:vAlign w:val="center"/>
            <w:hideMark/>
          </w:tcPr>
          <w:p w14:paraId="084467B0" w14:textId="77777777" w:rsidR="00735D4B" w:rsidRPr="00D057AD" w:rsidRDefault="00735D4B" w:rsidP="00024E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23,33</w:t>
            </w:r>
          </w:p>
        </w:tc>
        <w:tc>
          <w:tcPr>
            <w:tcW w:w="1269" w:type="dxa"/>
            <w:noWrap/>
            <w:vAlign w:val="center"/>
            <w:hideMark/>
          </w:tcPr>
          <w:p w14:paraId="434A726D" w14:textId="77777777" w:rsidR="00735D4B" w:rsidRPr="00D057AD" w:rsidRDefault="00735D4B" w:rsidP="00024E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2,01</w:t>
            </w:r>
          </w:p>
        </w:tc>
      </w:tr>
      <w:tr w:rsidR="002F714D" w:rsidRPr="00D057AD" w14:paraId="0F899873" w14:textId="77777777" w:rsidTr="00C443BE">
        <w:trPr>
          <w:trHeight w:hRule="exact" w:val="227"/>
        </w:trPr>
        <w:tc>
          <w:tcPr>
            <w:cnfStyle w:val="001000000000" w:firstRow="0" w:lastRow="0" w:firstColumn="1" w:lastColumn="0" w:oddVBand="0" w:evenVBand="0" w:oddHBand="0" w:evenHBand="0" w:firstRowFirstColumn="0" w:firstRowLastColumn="0" w:lastRowFirstColumn="0" w:lastRowLastColumn="0"/>
            <w:tcW w:w="3812" w:type="dxa"/>
            <w:noWrap/>
            <w:vAlign w:val="center"/>
            <w:hideMark/>
          </w:tcPr>
          <w:p w14:paraId="21B9E199" w14:textId="77777777" w:rsidR="00735D4B" w:rsidRPr="00D057AD" w:rsidRDefault="00735D4B" w:rsidP="00024EFB">
            <w:pPr>
              <w:rPr>
                <w:rFonts w:ascii="Arial" w:eastAsia="Times New Roman" w:hAnsi="Arial" w:cs="Arial"/>
                <w:b w:val="0"/>
                <w:bCs w:val="0"/>
                <w:sz w:val="18"/>
                <w:szCs w:val="18"/>
                <w:lang w:eastAsia="lt-LT"/>
              </w:rPr>
            </w:pPr>
            <w:r w:rsidRPr="00D057AD">
              <w:rPr>
                <w:rFonts w:ascii="Arial" w:eastAsia="Times New Roman" w:hAnsi="Arial" w:cs="Arial"/>
                <w:b w:val="0"/>
                <w:bCs w:val="0"/>
                <w:sz w:val="18"/>
                <w:szCs w:val="18"/>
                <w:lang w:eastAsia="lt-LT"/>
              </w:rPr>
              <w:t>Kėdainių kultūros centras</w:t>
            </w:r>
          </w:p>
        </w:tc>
        <w:tc>
          <w:tcPr>
            <w:tcW w:w="1095" w:type="dxa"/>
            <w:noWrap/>
            <w:vAlign w:val="center"/>
            <w:hideMark/>
          </w:tcPr>
          <w:p w14:paraId="7310633A" w14:textId="77777777" w:rsidR="00735D4B" w:rsidRPr="00D057AD" w:rsidRDefault="00735D4B" w:rsidP="009B6A8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1475,7</w:t>
            </w:r>
          </w:p>
        </w:tc>
        <w:tc>
          <w:tcPr>
            <w:tcW w:w="1793" w:type="dxa"/>
            <w:noWrap/>
            <w:vAlign w:val="center"/>
            <w:hideMark/>
          </w:tcPr>
          <w:p w14:paraId="56BB8E32" w14:textId="77777777" w:rsidR="00735D4B" w:rsidRPr="00D057AD" w:rsidRDefault="00735D4B" w:rsidP="00735D4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Dujos</w:t>
            </w:r>
          </w:p>
        </w:tc>
        <w:tc>
          <w:tcPr>
            <w:tcW w:w="1659" w:type="dxa"/>
            <w:noWrap/>
            <w:vAlign w:val="center"/>
            <w:hideMark/>
          </w:tcPr>
          <w:p w14:paraId="744B042E" w14:textId="2099B47F" w:rsidR="00735D4B" w:rsidRPr="00D057AD" w:rsidRDefault="00735D4B" w:rsidP="00024EF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210</w:t>
            </w:r>
            <w:r w:rsidR="00024EFB" w:rsidRPr="00D057AD">
              <w:rPr>
                <w:rFonts w:ascii="Arial" w:eastAsia="Times New Roman" w:hAnsi="Arial" w:cs="Arial"/>
                <w:color w:val="000000"/>
                <w:sz w:val="18"/>
                <w:szCs w:val="18"/>
                <w:lang w:eastAsia="lt-LT"/>
              </w:rPr>
              <w:t>,00</w:t>
            </w:r>
          </w:p>
        </w:tc>
        <w:tc>
          <w:tcPr>
            <w:tcW w:w="1269" w:type="dxa"/>
            <w:noWrap/>
            <w:vAlign w:val="center"/>
            <w:hideMark/>
          </w:tcPr>
          <w:p w14:paraId="7CEC47C0" w14:textId="77777777" w:rsidR="00735D4B" w:rsidRPr="00D057AD" w:rsidRDefault="00735D4B" w:rsidP="00024EF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18,06</w:t>
            </w:r>
          </w:p>
        </w:tc>
      </w:tr>
      <w:tr w:rsidR="00DC6BC7" w:rsidRPr="00D057AD" w14:paraId="114DC26E" w14:textId="77777777" w:rsidTr="00C443BE">
        <w:trPr>
          <w:cnfStyle w:val="000000100000" w:firstRow="0" w:lastRow="0" w:firstColumn="0" w:lastColumn="0" w:oddVBand="0" w:evenVBand="0" w:oddHBand="1" w:evenHBand="0" w:firstRowFirstColumn="0" w:firstRowLastColumn="0" w:lastRowFirstColumn="0" w:lastRowLastColumn="0"/>
          <w:trHeight w:hRule="exact" w:val="227"/>
        </w:trPr>
        <w:tc>
          <w:tcPr>
            <w:cnfStyle w:val="001000000000" w:firstRow="0" w:lastRow="0" w:firstColumn="1" w:lastColumn="0" w:oddVBand="0" w:evenVBand="0" w:oddHBand="0" w:evenHBand="0" w:firstRowFirstColumn="0" w:firstRowLastColumn="0" w:lastRowFirstColumn="0" w:lastRowLastColumn="0"/>
            <w:tcW w:w="3812" w:type="dxa"/>
            <w:noWrap/>
            <w:vAlign w:val="center"/>
            <w:hideMark/>
          </w:tcPr>
          <w:p w14:paraId="2CAA2575" w14:textId="77777777" w:rsidR="00735D4B" w:rsidRPr="00D057AD" w:rsidRDefault="00735D4B" w:rsidP="00024EFB">
            <w:pPr>
              <w:rPr>
                <w:rFonts w:ascii="Arial" w:eastAsia="Times New Roman" w:hAnsi="Arial" w:cs="Arial"/>
                <w:b w:val="0"/>
                <w:bCs w:val="0"/>
                <w:sz w:val="18"/>
                <w:szCs w:val="18"/>
                <w:lang w:eastAsia="lt-LT"/>
              </w:rPr>
            </w:pPr>
            <w:r w:rsidRPr="00D057AD">
              <w:rPr>
                <w:rFonts w:ascii="Arial" w:eastAsia="Times New Roman" w:hAnsi="Arial" w:cs="Arial"/>
                <w:b w:val="0"/>
                <w:bCs w:val="0"/>
                <w:sz w:val="18"/>
                <w:szCs w:val="18"/>
                <w:lang w:eastAsia="lt-LT"/>
              </w:rPr>
              <w:t>Šėtos kultūros centras</w:t>
            </w:r>
          </w:p>
        </w:tc>
        <w:tc>
          <w:tcPr>
            <w:tcW w:w="1095" w:type="dxa"/>
            <w:noWrap/>
            <w:vAlign w:val="center"/>
            <w:hideMark/>
          </w:tcPr>
          <w:p w14:paraId="166BBD64" w14:textId="77777777" w:rsidR="00735D4B" w:rsidRPr="00D057AD" w:rsidRDefault="00735D4B" w:rsidP="009B6A8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1394,0</w:t>
            </w:r>
          </w:p>
        </w:tc>
        <w:tc>
          <w:tcPr>
            <w:tcW w:w="1793" w:type="dxa"/>
            <w:noWrap/>
            <w:vAlign w:val="center"/>
            <w:hideMark/>
          </w:tcPr>
          <w:p w14:paraId="3E4D6E89" w14:textId="77777777" w:rsidR="00735D4B" w:rsidRPr="00D057AD" w:rsidRDefault="00735D4B" w:rsidP="00735D4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Medžio granulės</w:t>
            </w:r>
          </w:p>
        </w:tc>
        <w:tc>
          <w:tcPr>
            <w:tcW w:w="1659" w:type="dxa"/>
            <w:noWrap/>
            <w:vAlign w:val="center"/>
            <w:hideMark/>
          </w:tcPr>
          <w:p w14:paraId="3B964301" w14:textId="77777777" w:rsidR="00735D4B" w:rsidRPr="00D057AD" w:rsidRDefault="00735D4B" w:rsidP="00024E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173,5</w:t>
            </w:r>
          </w:p>
        </w:tc>
        <w:tc>
          <w:tcPr>
            <w:tcW w:w="1269" w:type="dxa"/>
            <w:noWrap/>
            <w:vAlign w:val="center"/>
            <w:hideMark/>
          </w:tcPr>
          <w:p w14:paraId="0E9550E9" w14:textId="77777777" w:rsidR="00735D4B" w:rsidRPr="00D057AD" w:rsidRDefault="00735D4B" w:rsidP="00024E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14,92</w:t>
            </w:r>
          </w:p>
        </w:tc>
      </w:tr>
      <w:tr w:rsidR="002F714D" w:rsidRPr="00D057AD" w14:paraId="6EF4A321" w14:textId="77777777" w:rsidTr="00C443BE">
        <w:trPr>
          <w:trHeight w:hRule="exact" w:val="227"/>
        </w:trPr>
        <w:tc>
          <w:tcPr>
            <w:cnfStyle w:val="001000000000" w:firstRow="0" w:lastRow="0" w:firstColumn="1" w:lastColumn="0" w:oddVBand="0" w:evenVBand="0" w:oddHBand="0" w:evenHBand="0" w:firstRowFirstColumn="0" w:firstRowLastColumn="0" w:lastRowFirstColumn="0" w:lastRowLastColumn="0"/>
            <w:tcW w:w="3812" w:type="dxa"/>
            <w:vAlign w:val="center"/>
            <w:hideMark/>
          </w:tcPr>
          <w:p w14:paraId="6F28A9E2" w14:textId="77777777" w:rsidR="00735D4B" w:rsidRPr="00D057AD" w:rsidRDefault="00735D4B" w:rsidP="00024EFB">
            <w:pPr>
              <w:rPr>
                <w:rFonts w:ascii="Arial" w:eastAsia="Times New Roman" w:hAnsi="Arial" w:cs="Arial"/>
                <w:b w:val="0"/>
                <w:bCs w:val="0"/>
                <w:color w:val="000000"/>
                <w:sz w:val="18"/>
                <w:szCs w:val="18"/>
                <w:lang w:eastAsia="lt-LT"/>
              </w:rPr>
            </w:pPr>
            <w:r w:rsidRPr="00D057AD">
              <w:rPr>
                <w:rFonts w:ascii="Arial" w:eastAsia="Times New Roman" w:hAnsi="Arial" w:cs="Arial"/>
                <w:b w:val="0"/>
                <w:bCs w:val="0"/>
                <w:color w:val="000000"/>
                <w:sz w:val="18"/>
                <w:szCs w:val="18"/>
                <w:lang w:eastAsia="lt-LT"/>
              </w:rPr>
              <w:t>Pernaravos ambulatorija</w:t>
            </w:r>
          </w:p>
        </w:tc>
        <w:tc>
          <w:tcPr>
            <w:tcW w:w="1095" w:type="dxa"/>
            <w:vAlign w:val="center"/>
            <w:hideMark/>
          </w:tcPr>
          <w:p w14:paraId="060A3E96" w14:textId="77777777" w:rsidR="00735D4B" w:rsidRPr="00D057AD" w:rsidRDefault="00735D4B" w:rsidP="009B6A8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val="en-US" w:eastAsia="lt-LT"/>
              </w:rPr>
              <w:t>267,86</w:t>
            </w:r>
          </w:p>
        </w:tc>
        <w:tc>
          <w:tcPr>
            <w:tcW w:w="1793" w:type="dxa"/>
            <w:vAlign w:val="center"/>
            <w:hideMark/>
          </w:tcPr>
          <w:p w14:paraId="520FC128" w14:textId="77777777" w:rsidR="00735D4B" w:rsidRPr="00D057AD" w:rsidRDefault="00735D4B" w:rsidP="00735D4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Medžio granulės</w:t>
            </w:r>
          </w:p>
        </w:tc>
        <w:tc>
          <w:tcPr>
            <w:tcW w:w="1659" w:type="dxa"/>
            <w:vAlign w:val="center"/>
            <w:hideMark/>
          </w:tcPr>
          <w:p w14:paraId="4171EC01" w14:textId="77777777" w:rsidR="00735D4B" w:rsidRPr="00D057AD" w:rsidRDefault="00735D4B" w:rsidP="00024EF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71,004</w:t>
            </w:r>
          </w:p>
        </w:tc>
        <w:tc>
          <w:tcPr>
            <w:tcW w:w="1269" w:type="dxa"/>
            <w:noWrap/>
            <w:vAlign w:val="center"/>
            <w:hideMark/>
          </w:tcPr>
          <w:p w14:paraId="4A77BF59" w14:textId="77777777" w:rsidR="00735D4B" w:rsidRPr="00D057AD" w:rsidRDefault="00735D4B" w:rsidP="00024EF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6,11</w:t>
            </w:r>
          </w:p>
        </w:tc>
      </w:tr>
      <w:tr w:rsidR="00DC6BC7" w:rsidRPr="00D057AD" w14:paraId="0A96B399" w14:textId="77777777" w:rsidTr="00C443BE">
        <w:trPr>
          <w:cnfStyle w:val="000000100000" w:firstRow="0" w:lastRow="0" w:firstColumn="0" w:lastColumn="0" w:oddVBand="0" w:evenVBand="0" w:oddHBand="1" w:evenHBand="0" w:firstRowFirstColumn="0" w:firstRowLastColumn="0" w:lastRowFirstColumn="0" w:lastRowLastColumn="0"/>
          <w:trHeight w:hRule="exact" w:val="227"/>
        </w:trPr>
        <w:tc>
          <w:tcPr>
            <w:cnfStyle w:val="001000000000" w:firstRow="0" w:lastRow="0" w:firstColumn="1" w:lastColumn="0" w:oddVBand="0" w:evenVBand="0" w:oddHBand="0" w:evenHBand="0" w:firstRowFirstColumn="0" w:firstRowLastColumn="0" w:lastRowFirstColumn="0" w:lastRowLastColumn="0"/>
            <w:tcW w:w="3812" w:type="dxa"/>
            <w:vAlign w:val="center"/>
            <w:hideMark/>
          </w:tcPr>
          <w:p w14:paraId="3A23151C" w14:textId="77777777" w:rsidR="00735D4B" w:rsidRPr="00D057AD" w:rsidRDefault="00735D4B" w:rsidP="00024EFB">
            <w:pPr>
              <w:rPr>
                <w:rFonts w:ascii="Arial" w:eastAsia="Times New Roman" w:hAnsi="Arial" w:cs="Arial"/>
                <w:b w:val="0"/>
                <w:bCs w:val="0"/>
                <w:color w:val="000000"/>
                <w:sz w:val="18"/>
                <w:szCs w:val="18"/>
                <w:lang w:eastAsia="lt-LT"/>
              </w:rPr>
            </w:pPr>
            <w:r w:rsidRPr="00D057AD">
              <w:rPr>
                <w:rFonts w:ascii="Arial" w:eastAsia="Times New Roman" w:hAnsi="Arial" w:cs="Arial"/>
                <w:b w:val="0"/>
                <w:bCs w:val="0"/>
                <w:color w:val="000000"/>
                <w:sz w:val="18"/>
                <w:szCs w:val="18"/>
                <w:lang w:eastAsia="lt-LT"/>
              </w:rPr>
              <w:t>Šėtos ambulatorija</w:t>
            </w:r>
          </w:p>
        </w:tc>
        <w:tc>
          <w:tcPr>
            <w:tcW w:w="1095" w:type="dxa"/>
            <w:vAlign w:val="center"/>
            <w:hideMark/>
          </w:tcPr>
          <w:p w14:paraId="6EEDB134" w14:textId="77777777" w:rsidR="00735D4B" w:rsidRPr="00D057AD" w:rsidRDefault="00735D4B" w:rsidP="009B6A8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val="en-US" w:eastAsia="lt-LT"/>
              </w:rPr>
              <w:t>254,14</w:t>
            </w:r>
          </w:p>
        </w:tc>
        <w:tc>
          <w:tcPr>
            <w:tcW w:w="1793" w:type="dxa"/>
            <w:vAlign w:val="center"/>
            <w:hideMark/>
          </w:tcPr>
          <w:p w14:paraId="2FB41685" w14:textId="77777777" w:rsidR="00735D4B" w:rsidRPr="00D057AD" w:rsidRDefault="00735D4B" w:rsidP="00735D4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Medžio granulės</w:t>
            </w:r>
          </w:p>
        </w:tc>
        <w:tc>
          <w:tcPr>
            <w:tcW w:w="1659" w:type="dxa"/>
            <w:vAlign w:val="center"/>
            <w:hideMark/>
          </w:tcPr>
          <w:p w14:paraId="2AD0C542" w14:textId="77777777" w:rsidR="00735D4B" w:rsidRPr="00D057AD" w:rsidRDefault="00735D4B" w:rsidP="00024E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99,405</w:t>
            </w:r>
          </w:p>
        </w:tc>
        <w:tc>
          <w:tcPr>
            <w:tcW w:w="1269" w:type="dxa"/>
            <w:noWrap/>
            <w:vAlign w:val="center"/>
            <w:hideMark/>
          </w:tcPr>
          <w:p w14:paraId="262C3FC2" w14:textId="77777777" w:rsidR="00735D4B" w:rsidRPr="00D057AD" w:rsidRDefault="00735D4B" w:rsidP="00024E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8,54</w:t>
            </w:r>
          </w:p>
        </w:tc>
      </w:tr>
      <w:tr w:rsidR="002F714D" w:rsidRPr="00D057AD" w14:paraId="1A165E02" w14:textId="77777777" w:rsidTr="00C443BE">
        <w:trPr>
          <w:trHeight w:hRule="exact" w:val="227"/>
        </w:trPr>
        <w:tc>
          <w:tcPr>
            <w:cnfStyle w:val="001000000000" w:firstRow="0" w:lastRow="0" w:firstColumn="1" w:lastColumn="0" w:oddVBand="0" w:evenVBand="0" w:oddHBand="0" w:evenHBand="0" w:firstRowFirstColumn="0" w:firstRowLastColumn="0" w:lastRowFirstColumn="0" w:lastRowLastColumn="0"/>
            <w:tcW w:w="3812" w:type="dxa"/>
            <w:noWrap/>
            <w:vAlign w:val="center"/>
            <w:hideMark/>
          </w:tcPr>
          <w:p w14:paraId="527497F3" w14:textId="77777777" w:rsidR="00735D4B" w:rsidRPr="00D057AD" w:rsidRDefault="00735D4B" w:rsidP="00024EFB">
            <w:pPr>
              <w:rPr>
                <w:rFonts w:ascii="Arial" w:eastAsia="Times New Roman" w:hAnsi="Arial" w:cs="Arial"/>
                <w:b w:val="0"/>
                <w:bCs w:val="0"/>
                <w:sz w:val="18"/>
                <w:szCs w:val="18"/>
                <w:lang w:eastAsia="lt-LT"/>
              </w:rPr>
            </w:pPr>
            <w:proofErr w:type="spellStart"/>
            <w:r w:rsidRPr="00D057AD">
              <w:rPr>
                <w:rFonts w:ascii="Arial" w:eastAsia="Times New Roman" w:hAnsi="Arial" w:cs="Arial"/>
                <w:b w:val="0"/>
                <w:bCs w:val="0"/>
                <w:sz w:val="18"/>
                <w:szCs w:val="18"/>
                <w:lang w:eastAsia="lt-LT"/>
              </w:rPr>
              <w:t>Meironiškių</w:t>
            </w:r>
            <w:proofErr w:type="spellEnd"/>
            <w:r w:rsidRPr="00D057AD">
              <w:rPr>
                <w:rFonts w:ascii="Arial" w:eastAsia="Times New Roman" w:hAnsi="Arial" w:cs="Arial"/>
                <w:b w:val="0"/>
                <w:bCs w:val="0"/>
                <w:sz w:val="18"/>
                <w:szCs w:val="18"/>
                <w:lang w:eastAsia="lt-LT"/>
              </w:rPr>
              <w:t xml:space="preserve"> pradinio ugdymo skyrius</w:t>
            </w:r>
          </w:p>
        </w:tc>
        <w:tc>
          <w:tcPr>
            <w:tcW w:w="1095" w:type="dxa"/>
            <w:noWrap/>
            <w:vAlign w:val="center"/>
            <w:hideMark/>
          </w:tcPr>
          <w:p w14:paraId="5DF614ED" w14:textId="77777777" w:rsidR="00735D4B" w:rsidRPr="00D057AD" w:rsidRDefault="00735D4B" w:rsidP="009B6A8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230,0</w:t>
            </w:r>
          </w:p>
        </w:tc>
        <w:tc>
          <w:tcPr>
            <w:tcW w:w="1793" w:type="dxa"/>
            <w:vAlign w:val="center"/>
            <w:hideMark/>
          </w:tcPr>
          <w:p w14:paraId="448DA529" w14:textId="77777777" w:rsidR="00735D4B" w:rsidRPr="00D057AD" w:rsidRDefault="00735D4B" w:rsidP="00735D4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 xml:space="preserve">Medžio granulės </w:t>
            </w:r>
          </w:p>
        </w:tc>
        <w:tc>
          <w:tcPr>
            <w:tcW w:w="1659" w:type="dxa"/>
            <w:noWrap/>
            <w:vAlign w:val="center"/>
            <w:hideMark/>
          </w:tcPr>
          <w:p w14:paraId="0905E04D" w14:textId="77777777" w:rsidR="00735D4B" w:rsidRPr="00D057AD" w:rsidRDefault="00735D4B" w:rsidP="00024EF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14,46</w:t>
            </w:r>
          </w:p>
        </w:tc>
        <w:tc>
          <w:tcPr>
            <w:tcW w:w="1269" w:type="dxa"/>
            <w:noWrap/>
            <w:vAlign w:val="center"/>
            <w:hideMark/>
          </w:tcPr>
          <w:p w14:paraId="417AAB9C" w14:textId="77777777" w:rsidR="00735D4B" w:rsidRPr="00D057AD" w:rsidRDefault="00735D4B" w:rsidP="00024EF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1,24</w:t>
            </w:r>
          </w:p>
        </w:tc>
      </w:tr>
      <w:tr w:rsidR="00DC6BC7" w:rsidRPr="00D057AD" w14:paraId="221AB79B" w14:textId="77777777" w:rsidTr="00C443BE">
        <w:trPr>
          <w:cnfStyle w:val="000000100000" w:firstRow="0" w:lastRow="0" w:firstColumn="0" w:lastColumn="0" w:oddVBand="0" w:evenVBand="0" w:oddHBand="1" w:evenHBand="0" w:firstRowFirstColumn="0" w:firstRowLastColumn="0" w:lastRowFirstColumn="0" w:lastRowLastColumn="0"/>
          <w:trHeight w:hRule="exact" w:val="227"/>
        </w:trPr>
        <w:tc>
          <w:tcPr>
            <w:cnfStyle w:val="001000000000" w:firstRow="0" w:lastRow="0" w:firstColumn="1" w:lastColumn="0" w:oddVBand="0" w:evenVBand="0" w:oddHBand="0" w:evenHBand="0" w:firstRowFirstColumn="0" w:firstRowLastColumn="0" w:lastRowFirstColumn="0" w:lastRowLastColumn="0"/>
            <w:tcW w:w="3812" w:type="dxa"/>
            <w:noWrap/>
            <w:vAlign w:val="center"/>
            <w:hideMark/>
          </w:tcPr>
          <w:p w14:paraId="67214080" w14:textId="77777777" w:rsidR="00735D4B" w:rsidRPr="00D057AD" w:rsidRDefault="00735D4B" w:rsidP="00024EFB">
            <w:pPr>
              <w:rPr>
                <w:rFonts w:ascii="Arial" w:eastAsia="Times New Roman" w:hAnsi="Arial" w:cs="Arial"/>
                <w:b w:val="0"/>
                <w:bCs w:val="0"/>
                <w:sz w:val="18"/>
                <w:szCs w:val="18"/>
                <w:lang w:eastAsia="lt-LT"/>
              </w:rPr>
            </w:pPr>
            <w:r w:rsidRPr="00D057AD">
              <w:rPr>
                <w:rFonts w:ascii="Arial" w:eastAsia="Times New Roman" w:hAnsi="Arial" w:cs="Arial"/>
                <w:b w:val="0"/>
                <w:bCs w:val="0"/>
                <w:sz w:val="18"/>
                <w:szCs w:val="18"/>
                <w:lang w:eastAsia="lt-LT"/>
              </w:rPr>
              <w:t>Pajieslio daugiafunkcis centras</w:t>
            </w:r>
          </w:p>
        </w:tc>
        <w:tc>
          <w:tcPr>
            <w:tcW w:w="1095" w:type="dxa"/>
            <w:noWrap/>
            <w:vAlign w:val="center"/>
            <w:hideMark/>
          </w:tcPr>
          <w:p w14:paraId="01B45D2C" w14:textId="77777777" w:rsidR="00735D4B" w:rsidRPr="00D057AD" w:rsidRDefault="00735D4B" w:rsidP="009B6A8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552,3</w:t>
            </w:r>
          </w:p>
        </w:tc>
        <w:tc>
          <w:tcPr>
            <w:tcW w:w="1793" w:type="dxa"/>
            <w:vAlign w:val="center"/>
            <w:hideMark/>
          </w:tcPr>
          <w:p w14:paraId="7F671F52" w14:textId="77777777" w:rsidR="00735D4B" w:rsidRPr="00D057AD" w:rsidRDefault="00735D4B" w:rsidP="00735D4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 xml:space="preserve">Medžio granulės </w:t>
            </w:r>
          </w:p>
        </w:tc>
        <w:tc>
          <w:tcPr>
            <w:tcW w:w="1659" w:type="dxa"/>
            <w:noWrap/>
            <w:vAlign w:val="center"/>
            <w:hideMark/>
          </w:tcPr>
          <w:p w14:paraId="322991CA" w14:textId="77777777" w:rsidR="00735D4B" w:rsidRPr="00D057AD" w:rsidRDefault="00735D4B" w:rsidP="00024E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21,21</w:t>
            </w:r>
          </w:p>
        </w:tc>
        <w:tc>
          <w:tcPr>
            <w:tcW w:w="1269" w:type="dxa"/>
            <w:noWrap/>
            <w:vAlign w:val="center"/>
            <w:hideMark/>
          </w:tcPr>
          <w:p w14:paraId="7FCACCAB" w14:textId="77777777" w:rsidR="00735D4B" w:rsidRPr="00D057AD" w:rsidRDefault="00735D4B" w:rsidP="00024E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1,82</w:t>
            </w:r>
          </w:p>
        </w:tc>
      </w:tr>
      <w:tr w:rsidR="002F714D" w:rsidRPr="00D057AD" w14:paraId="710F3306" w14:textId="77777777" w:rsidTr="00C443BE">
        <w:trPr>
          <w:trHeight w:hRule="exact" w:val="227"/>
        </w:trPr>
        <w:tc>
          <w:tcPr>
            <w:cnfStyle w:val="001000000000" w:firstRow="0" w:lastRow="0" w:firstColumn="1" w:lastColumn="0" w:oddVBand="0" w:evenVBand="0" w:oddHBand="0" w:evenHBand="0" w:firstRowFirstColumn="0" w:firstRowLastColumn="0" w:lastRowFirstColumn="0" w:lastRowLastColumn="0"/>
            <w:tcW w:w="3812" w:type="dxa"/>
            <w:noWrap/>
            <w:vAlign w:val="center"/>
            <w:hideMark/>
          </w:tcPr>
          <w:p w14:paraId="760275F8" w14:textId="77777777" w:rsidR="00735D4B" w:rsidRPr="00D057AD" w:rsidRDefault="00735D4B" w:rsidP="00024EFB">
            <w:pPr>
              <w:rPr>
                <w:rFonts w:ascii="Arial" w:eastAsia="Times New Roman" w:hAnsi="Arial" w:cs="Arial"/>
                <w:b w:val="0"/>
                <w:bCs w:val="0"/>
                <w:sz w:val="18"/>
                <w:szCs w:val="18"/>
                <w:lang w:eastAsia="lt-LT"/>
              </w:rPr>
            </w:pPr>
            <w:r w:rsidRPr="00D057AD">
              <w:rPr>
                <w:rFonts w:ascii="Arial" w:eastAsia="Times New Roman" w:hAnsi="Arial" w:cs="Arial"/>
                <w:b w:val="0"/>
                <w:bCs w:val="0"/>
                <w:sz w:val="18"/>
                <w:szCs w:val="18"/>
                <w:lang w:eastAsia="lt-LT"/>
              </w:rPr>
              <w:t>Kėdainių r. Šėtos gimnazija</w:t>
            </w:r>
          </w:p>
        </w:tc>
        <w:tc>
          <w:tcPr>
            <w:tcW w:w="1095" w:type="dxa"/>
            <w:noWrap/>
            <w:vAlign w:val="center"/>
            <w:hideMark/>
          </w:tcPr>
          <w:p w14:paraId="5774A1EE" w14:textId="77777777" w:rsidR="00735D4B" w:rsidRPr="00D057AD" w:rsidRDefault="00735D4B" w:rsidP="009B6A8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6442,6</w:t>
            </w:r>
          </w:p>
        </w:tc>
        <w:tc>
          <w:tcPr>
            <w:tcW w:w="1793" w:type="dxa"/>
            <w:noWrap/>
            <w:vAlign w:val="center"/>
            <w:hideMark/>
          </w:tcPr>
          <w:p w14:paraId="30750499" w14:textId="77777777" w:rsidR="00735D4B" w:rsidRPr="00D057AD" w:rsidRDefault="00735D4B" w:rsidP="00735D4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Medžio granulės</w:t>
            </w:r>
          </w:p>
        </w:tc>
        <w:tc>
          <w:tcPr>
            <w:tcW w:w="1659" w:type="dxa"/>
            <w:noWrap/>
            <w:vAlign w:val="center"/>
            <w:hideMark/>
          </w:tcPr>
          <w:p w14:paraId="143E32F5" w14:textId="77777777" w:rsidR="00735D4B" w:rsidRPr="00D057AD" w:rsidRDefault="00735D4B" w:rsidP="00024EF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231,07</w:t>
            </w:r>
          </w:p>
        </w:tc>
        <w:tc>
          <w:tcPr>
            <w:tcW w:w="1269" w:type="dxa"/>
            <w:noWrap/>
            <w:vAlign w:val="center"/>
            <w:hideMark/>
          </w:tcPr>
          <w:p w14:paraId="31359E85" w14:textId="77777777" w:rsidR="00735D4B" w:rsidRPr="00D057AD" w:rsidRDefault="00735D4B" w:rsidP="00024EF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19,87</w:t>
            </w:r>
          </w:p>
        </w:tc>
      </w:tr>
      <w:tr w:rsidR="00DC6BC7" w:rsidRPr="00D057AD" w14:paraId="30C8FBC4" w14:textId="77777777" w:rsidTr="00C443BE">
        <w:trPr>
          <w:cnfStyle w:val="000000100000" w:firstRow="0" w:lastRow="0" w:firstColumn="0" w:lastColumn="0" w:oddVBand="0" w:evenVBand="0" w:oddHBand="1" w:evenHBand="0" w:firstRowFirstColumn="0" w:firstRowLastColumn="0" w:lastRowFirstColumn="0" w:lastRowLastColumn="0"/>
          <w:trHeight w:hRule="exact" w:val="227"/>
        </w:trPr>
        <w:tc>
          <w:tcPr>
            <w:cnfStyle w:val="001000000000" w:firstRow="0" w:lastRow="0" w:firstColumn="1" w:lastColumn="0" w:oddVBand="0" w:evenVBand="0" w:oddHBand="0" w:evenHBand="0" w:firstRowFirstColumn="0" w:firstRowLastColumn="0" w:lastRowFirstColumn="0" w:lastRowLastColumn="0"/>
            <w:tcW w:w="3812" w:type="dxa"/>
            <w:vMerge w:val="restart"/>
            <w:noWrap/>
            <w:vAlign w:val="center"/>
            <w:hideMark/>
          </w:tcPr>
          <w:p w14:paraId="6F255DCB" w14:textId="77777777" w:rsidR="00735D4B" w:rsidRPr="00D057AD" w:rsidRDefault="00735D4B" w:rsidP="00024EFB">
            <w:pPr>
              <w:rPr>
                <w:rFonts w:ascii="Arial" w:eastAsia="Times New Roman" w:hAnsi="Arial" w:cs="Arial"/>
                <w:b w:val="0"/>
                <w:bCs w:val="0"/>
                <w:sz w:val="18"/>
                <w:szCs w:val="18"/>
                <w:lang w:eastAsia="lt-LT"/>
              </w:rPr>
            </w:pPr>
            <w:r w:rsidRPr="00D057AD">
              <w:rPr>
                <w:rFonts w:ascii="Arial" w:eastAsia="Times New Roman" w:hAnsi="Arial" w:cs="Arial"/>
                <w:b w:val="0"/>
                <w:bCs w:val="0"/>
                <w:sz w:val="18"/>
                <w:szCs w:val="18"/>
                <w:lang w:eastAsia="lt-LT"/>
              </w:rPr>
              <w:t>Šėtos socialinis ir ugdymo centras</w:t>
            </w:r>
          </w:p>
        </w:tc>
        <w:tc>
          <w:tcPr>
            <w:tcW w:w="1095" w:type="dxa"/>
            <w:vMerge w:val="restart"/>
            <w:noWrap/>
            <w:vAlign w:val="center"/>
            <w:hideMark/>
          </w:tcPr>
          <w:p w14:paraId="078C3540" w14:textId="77777777" w:rsidR="00735D4B" w:rsidRPr="00D057AD" w:rsidRDefault="00735D4B" w:rsidP="009B6A8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1185,7</w:t>
            </w:r>
          </w:p>
        </w:tc>
        <w:tc>
          <w:tcPr>
            <w:tcW w:w="1793" w:type="dxa"/>
            <w:noWrap/>
            <w:vAlign w:val="center"/>
            <w:hideMark/>
          </w:tcPr>
          <w:p w14:paraId="28E39F82" w14:textId="77777777" w:rsidR="00735D4B" w:rsidRPr="00D057AD" w:rsidRDefault="00735D4B" w:rsidP="00735D4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Medžio granulės</w:t>
            </w:r>
          </w:p>
        </w:tc>
        <w:tc>
          <w:tcPr>
            <w:tcW w:w="1659" w:type="dxa"/>
            <w:noWrap/>
            <w:vAlign w:val="center"/>
            <w:hideMark/>
          </w:tcPr>
          <w:p w14:paraId="3F6B0E1A" w14:textId="77777777" w:rsidR="00735D4B" w:rsidRPr="00D057AD" w:rsidRDefault="00735D4B" w:rsidP="00024E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165,12</w:t>
            </w:r>
          </w:p>
        </w:tc>
        <w:tc>
          <w:tcPr>
            <w:tcW w:w="1269" w:type="dxa"/>
            <w:noWrap/>
            <w:vAlign w:val="center"/>
            <w:hideMark/>
          </w:tcPr>
          <w:p w14:paraId="0908C70D" w14:textId="77777777" w:rsidR="00735D4B" w:rsidRPr="00D057AD" w:rsidRDefault="00735D4B" w:rsidP="00024E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14,2</w:t>
            </w:r>
          </w:p>
        </w:tc>
      </w:tr>
      <w:tr w:rsidR="002F714D" w:rsidRPr="00D057AD" w14:paraId="7158DC14" w14:textId="77777777" w:rsidTr="00C443BE">
        <w:trPr>
          <w:trHeight w:hRule="exact" w:val="227"/>
        </w:trPr>
        <w:tc>
          <w:tcPr>
            <w:cnfStyle w:val="001000000000" w:firstRow="0" w:lastRow="0" w:firstColumn="1" w:lastColumn="0" w:oddVBand="0" w:evenVBand="0" w:oddHBand="0" w:evenHBand="0" w:firstRowFirstColumn="0" w:firstRowLastColumn="0" w:lastRowFirstColumn="0" w:lastRowLastColumn="0"/>
            <w:tcW w:w="3812" w:type="dxa"/>
            <w:vMerge/>
            <w:vAlign w:val="center"/>
            <w:hideMark/>
          </w:tcPr>
          <w:p w14:paraId="296F50F7" w14:textId="77777777" w:rsidR="00735D4B" w:rsidRPr="00D057AD" w:rsidRDefault="00735D4B" w:rsidP="00024EFB">
            <w:pPr>
              <w:rPr>
                <w:rFonts w:ascii="Arial" w:eastAsia="Times New Roman" w:hAnsi="Arial" w:cs="Arial"/>
                <w:b w:val="0"/>
                <w:bCs w:val="0"/>
                <w:sz w:val="18"/>
                <w:szCs w:val="18"/>
                <w:lang w:eastAsia="lt-LT"/>
              </w:rPr>
            </w:pPr>
          </w:p>
        </w:tc>
        <w:tc>
          <w:tcPr>
            <w:tcW w:w="1095" w:type="dxa"/>
            <w:vMerge/>
            <w:vAlign w:val="center"/>
            <w:hideMark/>
          </w:tcPr>
          <w:p w14:paraId="2E81E780" w14:textId="77777777" w:rsidR="00735D4B" w:rsidRPr="00D057AD" w:rsidRDefault="00735D4B" w:rsidP="009B6A8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p>
        </w:tc>
        <w:tc>
          <w:tcPr>
            <w:tcW w:w="1793" w:type="dxa"/>
            <w:noWrap/>
            <w:vAlign w:val="center"/>
            <w:hideMark/>
          </w:tcPr>
          <w:p w14:paraId="489AF630" w14:textId="77777777" w:rsidR="00735D4B" w:rsidRPr="00D057AD" w:rsidRDefault="00735D4B" w:rsidP="00735D4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Malkos</w:t>
            </w:r>
          </w:p>
        </w:tc>
        <w:tc>
          <w:tcPr>
            <w:tcW w:w="1659" w:type="dxa"/>
            <w:noWrap/>
            <w:vAlign w:val="center"/>
            <w:hideMark/>
          </w:tcPr>
          <w:p w14:paraId="7BE35D5C" w14:textId="77777777" w:rsidR="00735D4B" w:rsidRPr="00D057AD" w:rsidRDefault="00735D4B" w:rsidP="00024EF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6,51</w:t>
            </w:r>
          </w:p>
        </w:tc>
        <w:tc>
          <w:tcPr>
            <w:tcW w:w="1269" w:type="dxa"/>
            <w:noWrap/>
            <w:vAlign w:val="center"/>
            <w:hideMark/>
          </w:tcPr>
          <w:p w14:paraId="5C818F07" w14:textId="77777777" w:rsidR="00735D4B" w:rsidRPr="00D057AD" w:rsidRDefault="00735D4B" w:rsidP="00024EF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0,56</w:t>
            </w:r>
          </w:p>
        </w:tc>
      </w:tr>
      <w:tr w:rsidR="00DC6BC7" w:rsidRPr="00D057AD" w14:paraId="5582E751" w14:textId="77777777" w:rsidTr="00C443BE">
        <w:trPr>
          <w:cnfStyle w:val="000000100000" w:firstRow="0" w:lastRow="0" w:firstColumn="0" w:lastColumn="0" w:oddVBand="0" w:evenVBand="0" w:oddHBand="1" w:evenHBand="0" w:firstRowFirstColumn="0" w:firstRowLastColumn="0" w:lastRowFirstColumn="0" w:lastRowLastColumn="0"/>
          <w:trHeight w:hRule="exact" w:val="227"/>
        </w:trPr>
        <w:tc>
          <w:tcPr>
            <w:cnfStyle w:val="001000000000" w:firstRow="0" w:lastRow="0" w:firstColumn="1" w:lastColumn="0" w:oddVBand="0" w:evenVBand="0" w:oddHBand="0" w:evenHBand="0" w:firstRowFirstColumn="0" w:firstRowLastColumn="0" w:lastRowFirstColumn="0" w:lastRowLastColumn="0"/>
            <w:tcW w:w="3812" w:type="dxa"/>
            <w:noWrap/>
            <w:vAlign w:val="center"/>
            <w:hideMark/>
          </w:tcPr>
          <w:p w14:paraId="78FFD19D" w14:textId="77777777" w:rsidR="00735D4B" w:rsidRPr="00D057AD" w:rsidRDefault="00735D4B" w:rsidP="00024EFB">
            <w:pPr>
              <w:rPr>
                <w:rFonts w:ascii="Arial" w:eastAsia="Times New Roman" w:hAnsi="Arial" w:cs="Arial"/>
                <w:b w:val="0"/>
                <w:bCs w:val="0"/>
                <w:sz w:val="18"/>
                <w:szCs w:val="18"/>
                <w:lang w:eastAsia="lt-LT"/>
              </w:rPr>
            </w:pPr>
            <w:r w:rsidRPr="00D057AD">
              <w:rPr>
                <w:rFonts w:ascii="Arial" w:eastAsia="Times New Roman" w:hAnsi="Arial" w:cs="Arial"/>
                <w:b w:val="0"/>
                <w:bCs w:val="0"/>
                <w:sz w:val="18"/>
                <w:szCs w:val="18"/>
                <w:lang w:eastAsia="lt-LT"/>
              </w:rPr>
              <w:t>Dotnuvos slaugos namai</w:t>
            </w:r>
          </w:p>
        </w:tc>
        <w:tc>
          <w:tcPr>
            <w:tcW w:w="1095" w:type="dxa"/>
            <w:noWrap/>
            <w:vAlign w:val="center"/>
            <w:hideMark/>
          </w:tcPr>
          <w:p w14:paraId="09197909" w14:textId="77777777" w:rsidR="00735D4B" w:rsidRPr="00D057AD" w:rsidRDefault="00735D4B" w:rsidP="009B6A88">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1395,0</w:t>
            </w:r>
          </w:p>
        </w:tc>
        <w:tc>
          <w:tcPr>
            <w:tcW w:w="1793" w:type="dxa"/>
            <w:noWrap/>
            <w:vAlign w:val="center"/>
            <w:hideMark/>
          </w:tcPr>
          <w:p w14:paraId="314511A2" w14:textId="653EAEAE" w:rsidR="00735D4B" w:rsidRPr="00D057AD" w:rsidRDefault="00735D4B" w:rsidP="00735D4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Geoterminis šildymas</w:t>
            </w:r>
          </w:p>
        </w:tc>
        <w:tc>
          <w:tcPr>
            <w:tcW w:w="1659" w:type="dxa"/>
            <w:noWrap/>
            <w:vAlign w:val="center"/>
            <w:hideMark/>
          </w:tcPr>
          <w:p w14:paraId="41C232A4" w14:textId="781FDEA9" w:rsidR="00735D4B" w:rsidRPr="00D057AD" w:rsidRDefault="00735D4B" w:rsidP="00024E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122</w:t>
            </w:r>
            <w:r w:rsidR="00024EFB" w:rsidRPr="00D057AD">
              <w:rPr>
                <w:rFonts w:ascii="Arial" w:eastAsia="Times New Roman" w:hAnsi="Arial" w:cs="Arial"/>
                <w:color w:val="000000"/>
                <w:sz w:val="18"/>
                <w:szCs w:val="18"/>
                <w:lang w:eastAsia="lt-LT"/>
              </w:rPr>
              <w:t>,00</w:t>
            </w:r>
          </w:p>
        </w:tc>
        <w:tc>
          <w:tcPr>
            <w:tcW w:w="1269" w:type="dxa"/>
            <w:noWrap/>
            <w:vAlign w:val="center"/>
            <w:hideMark/>
          </w:tcPr>
          <w:p w14:paraId="521D9FA9" w14:textId="77777777" w:rsidR="00735D4B" w:rsidRPr="00D057AD" w:rsidRDefault="00735D4B" w:rsidP="00024E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lt-LT"/>
              </w:rPr>
            </w:pPr>
            <w:r w:rsidRPr="00D057AD">
              <w:rPr>
                <w:rFonts w:ascii="Arial" w:eastAsia="Times New Roman" w:hAnsi="Arial" w:cs="Arial"/>
                <w:color w:val="000000"/>
                <w:sz w:val="18"/>
                <w:szCs w:val="18"/>
                <w:lang w:eastAsia="lt-LT"/>
              </w:rPr>
              <w:t>10,49</w:t>
            </w:r>
          </w:p>
        </w:tc>
      </w:tr>
      <w:tr w:rsidR="002F714D" w:rsidRPr="00D057AD" w14:paraId="1D1D2024" w14:textId="77777777" w:rsidTr="00C443BE">
        <w:trPr>
          <w:trHeight w:hRule="exact" w:val="227"/>
        </w:trPr>
        <w:tc>
          <w:tcPr>
            <w:cnfStyle w:val="001000000000" w:firstRow="0" w:lastRow="0" w:firstColumn="1" w:lastColumn="0" w:oddVBand="0" w:evenVBand="0" w:oddHBand="0" w:evenHBand="0" w:firstRowFirstColumn="0" w:firstRowLastColumn="0" w:lastRowFirstColumn="0" w:lastRowLastColumn="0"/>
            <w:tcW w:w="3812" w:type="dxa"/>
            <w:noWrap/>
            <w:vAlign w:val="center"/>
          </w:tcPr>
          <w:p w14:paraId="366F8C47" w14:textId="7C380001" w:rsidR="002F714D" w:rsidRPr="00D057AD" w:rsidRDefault="00B831CB" w:rsidP="00B831CB">
            <w:pPr>
              <w:jc w:val="right"/>
              <w:rPr>
                <w:rFonts w:ascii="Arial" w:eastAsia="Times New Roman" w:hAnsi="Arial" w:cs="Arial"/>
                <w:sz w:val="18"/>
                <w:szCs w:val="18"/>
                <w:lang w:val="en-US" w:eastAsia="lt-LT"/>
              </w:rPr>
            </w:pPr>
            <w:r w:rsidRPr="00D057AD">
              <w:rPr>
                <w:rFonts w:ascii="Arial" w:eastAsia="Times New Roman" w:hAnsi="Arial" w:cs="Arial"/>
                <w:sz w:val="18"/>
                <w:szCs w:val="18"/>
                <w:lang w:eastAsia="lt-LT"/>
              </w:rPr>
              <w:t>Viso:</w:t>
            </w:r>
          </w:p>
        </w:tc>
        <w:tc>
          <w:tcPr>
            <w:tcW w:w="1095" w:type="dxa"/>
            <w:noWrap/>
            <w:vAlign w:val="center"/>
          </w:tcPr>
          <w:p w14:paraId="706558E1" w14:textId="25D12E15" w:rsidR="002F714D" w:rsidRPr="00D057AD" w:rsidRDefault="006C4C8F" w:rsidP="009B6A8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lt-LT"/>
              </w:rPr>
            </w:pPr>
            <w:r w:rsidRPr="00D057AD">
              <w:rPr>
                <w:rFonts w:ascii="Arial" w:eastAsia="Times New Roman" w:hAnsi="Arial" w:cs="Arial"/>
                <w:b/>
                <w:bCs/>
                <w:color w:val="000000"/>
                <w:sz w:val="18"/>
                <w:szCs w:val="18"/>
                <w:lang w:eastAsia="lt-LT"/>
              </w:rPr>
              <w:t>37078,6</w:t>
            </w:r>
          </w:p>
        </w:tc>
        <w:tc>
          <w:tcPr>
            <w:tcW w:w="1793" w:type="dxa"/>
            <w:noWrap/>
            <w:vAlign w:val="center"/>
          </w:tcPr>
          <w:p w14:paraId="7B0FAED0" w14:textId="77777777" w:rsidR="002F714D" w:rsidRPr="00D057AD" w:rsidRDefault="002F714D" w:rsidP="00735D4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lt-LT"/>
              </w:rPr>
            </w:pPr>
          </w:p>
        </w:tc>
        <w:tc>
          <w:tcPr>
            <w:tcW w:w="1659" w:type="dxa"/>
            <w:noWrap/>
            <w:vAlign w:val="center"/>
          </w:tcPr>
          <w:p w14:paraId="23B2642A" w14:textId="19D777C2" w:rsidR="002F714D" w:rsidRPr="00D057AD" w:rsidRDefault="006C4C8F" w:rsidP="00024EF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lt-LT"/>
              </w:rPr>
            </w:pPr>
            <w:r w:rsidRPr="00D057AD">
              <w:rPr>
                <w:rFonts w:ascii="Arial" w:eastAsia="Times New Roman" w:hAnsi="Arial" w:cs="Arial"/>
                <w:b/>
                <w:bCs/>
                <w:color w:val="000000"/>
                <w:sz w:val="18"/>
                <w:szCs w:val="18"/>
                <w:lang w:eastAsia="lt-LT"/>
              </w:rPr>
              <w:t>5101</w:t>
            </w:r>
            <w:r w:rsidR="00A51876" w:rsidRPr="00D057AD">
              <w:rPr>
                <w:rFonts w:ascii="Arial" w:eastAsia="Times New Roman" w:hAnsi="Arial" w:cs="Arial"/>
                <w:b/>
                <w:bCs/>
                <w:color w:val="000000"/>
                <w:sz w:val="18"/>
                <w:szCs w:val="18"/>
                <w:lang w:eastAsia="lt-LT"/>
              </w:rPr>
              <w:t>,</w:t>
            </w:r>
            <w:r w:rsidRPr="00D057AD">
              <w:rPr>
                <w:rFonts w:ascii="Arial" w:eastAsia="Times New Roman" w:hAnsi="Arial" w:cs="Arial"/>
                <w:b/>
                <w:bCs/>
                <w:color w:val="000000"/>
                <w:sz w:val="18"/>
                <w:szCs w:val="18"/>
                <w:lang w:eastAsia="lt-LT"/>
              </w:rPr>
              <w:t>5</w:t>
            </w:r>
          </w:p>
        </w:tc>
        <w:tc>
          <w:tcPr>
            <w:tcW w:w="1269" w:type="dxa"/>
            <w:noWrap/>
            <w:vAlign w:val="center"/>
          </w:tcPr>
          <w:p w14:paraId="0DB969D1" w14:textId="2E539C40" w:rsidR="002F714D" w:rsidRPr="00D057AD" w:rsidRDefault="006C4C8F" w:rsidP="00024EF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18"/>
                <w:szCs w:val="18"/>
                <w:lang w:eastAsia="lt-LT"/>
              </w:rPr>
            </w:pPr>
            <w:r w:rsidRPr="00D057AD">
              <w:rPr>
                <w:rFonts w:ascii="Arial" w:eastAsia="Times New Roman" w:hAnsi="Arial" w:cs="Arial"/>
                <w:b/>
                <w:bCs/>
                <w:color w:val="000000"/>
                <w:sz w:val="18"/>
                <w:szCs w:val="18"/>
                <w:lang w:eastAsia="lt-LT"/>
              </w:rPr>
              <w:t>438,7</w:t>
            </w:r>
          </w:p>
        </w:tc>
      </w:tr>
    </w:tbl>
    <w:p w14:paraId="23875399" w14:textId="05DDECD0" w:rsidR="00C150A6" w:rsidRPr="00D057AD" w:rsidRDefault="00C150A6" w:rsidP="00C150A6">
      <w:pPr>
        <w:autoSpaceDE w:val="0"/>
        <w:autoSpaceDN w:val="0"/>
        <w:adjustRightInd w:val="0"/>
        <w:spacing w:before="120" w:after="0" w:line="240" w:lineRule="auto"/>
        <w:jc w:val="center"/>
        <w:rPr>
          <w:rFonts w:ascii="Arial" w:hAnsi="Arial" w:cs="Arial"/>
          <w:i/>
          <w:iCs/>
          <w:sz w:val="18"/>
          <w:szCs w:val="18"/>
        </w:rPr>
      </w:pPr>
      <w:r w:rsidRPr="00D057AD">
        <w:rPr>
          <w:rFonts w:ascii="Arial" w:hAnsi="Arial" w:cs="Arial"/>
          <w:i/>
          <w:iCs/>
          <w:sz w:val="18"/>
          <w:szCs w:val="18"/>
        </w:rPr>
        <w:t xml:space="preserve">Šaltinis – </w:t>
      </w:r>
      <w:r w:rsidR="00091D54" w:rsidRPr="00D057AD">
        <w:rPr>
          <w:rFonts w:ascii="Arial" w:hAnsi="Arial" w:cs="Arial"/>
          <w:i/>
          <w:iCs/>
          <w:sz w:val="18"/>
          <w:szCs w:val="18"/>
        </w:rPr>
        <w:t>Kėdainių</w:t>
      </w:r>
      <w:r w:rsidRPr="00D057AD">
        <w:rPr>
          <w:rFonts w:ascii="Arial" w:hAnsi="Arial" w:cs="Arial"/>
          <w:i/>
          <w:iCs/>
          <w:sz w:val="18"/>
          <w:szCs w:val="18"/>
        </w:rPr>
        <w:t xml:space="preserve"> rajono savivaldybės administracija</w:t>
      </w:r>
    </w:p>
    <w:p w14:paraId="1EEA5F53" w14:textId="77777777" w:rsidR="00087B6D" w:rsidRPr="00D057AD" w:rsidRDefault="00087B6D" w:rsidP="002A0EA7">
      <w:pPr>
        <w:pStyle w:val="Antrat3"/>
      </w:pPr>
      <w:bookmarkStart w:id="66" w:name="_Toc67399671"/>
    </w:p>
    <w:p w14:paraId="57EC00DD" w14:textId="5D72F9EA" w:rsidR="00C150A6" w:rsidRPr="00D057AD" w:rsidRDefault="00C648CD" w:rsidP="002A0EA7">
      <w:pPr>
        <w:pStyle w:val="Antrat3"/>
      </w:pPr>
      <w:bookmarkStart w:id="67" w:name="_Toc72743901"/>
      <w:r w:rsidRPr="00D057AD">
        <w:t>1.5.2</w:t>
      </w:r>
      <w:r w:rsidR="002A0EA7" w:rsidRPr="00D057AD">
        <w:t>.</w:t>
      </w:r>
      <w:r w:rsidRPr="00D057AD">
        <w:t xml:space="preserve"> Šilumos vartojimas namų ūkiuose, neprijungtuose prie centralizuoto šilumos tiekimo tinklo</w:t>
      </w:r>
      <w:bookmarkEnd w:id="66"/>
      <w:bookmarkEnd w:id="67"/>
    </w:p>
    <w:p w14:paraId="3350AC57" w14:textId="2F9016D7" w:rsidR="001D27D6" w:rsidRPr="00D057AD" w:rsidRDefault="00C648CD" w:rsidP="00CC458D">
      <w:pPr>
        <w:autoSpaceDE w:val="0"/>
        <w:autoSpaceDN w:val="0"/>
        <w:adjustRightInd w:val="0"/>
        <w:spacing w:before="120" w:after="0" w:line="240" w:lineRule="auto"/>
        <w:ind w:firstLine="720"/>
        <w:jc w:val="both"/>
        <w:rPr>
          <w:rFonts w:ascii="Arial" w:hAnsi="Arial" w:cs="Arial"/>
        </w:rPr>
      </w:pPr>
      <w:r w:rsidRPr="00D057AD">
        <w:rPr>
          <w:rFonts w:ascii="Arial" w:hAnsi="Arial" w:cs="Arial"/>
        </w:rPr>
        <w:t xml:space="preserve">Prie CŠT tinklo prijungtų </w:t>
      </w:r>
      <w:r w:rsidR="008660A7" w:rsidRPr="00D057AD">
        <w:rPr>
          <w:rFonts w:ascii="Arial" w:hAnsi="Arial" w:cs="Arial"/>
        </w:rPr>
        <w:t>S</w:t>
      </w:r>
      <w:r w:rsidRPr="00D057AD">
        <w:rPr>
          <w:rFonts w:ascii="Arial" w:hAnsi="Arial" w:cs="Arial"/>
        </w:rPr>
        <w:t xml:space="preserve">avivaldybės daugiabučių šildomas plotas sudaro </w:t>
      </w:r>
      <w:r w:rsidR="001D27D6" w:rsidRPr="00D057AD">
        <w:rPr>
          <w:rFonts w:ascii="Arial" w:hAnsi="Arial" w:cs="Arial"/>
        </w:rPr>
        <w:t>587</w:t>
      </w:r>
      <w:r w:rsidR="00C33057" w:rsidRPr="00D057AD">
        <w:rPr>
          <w:rFonts w:ascii="Arial" w:hAnsi="Arial" w:cs="Arial"/>
        </w:rPr>
        <w:t>269</w:t>
      </w:r>
      <w:r w:rsidRPr="00D057AD">
        <w:rPr>
          <w:rFonts w:ascii="Arial" w:hAnsi="Arial" w:cs="Arial"/>
        </w:rPr>
        <w:t xml:space="preserve"> m2, t. y. </w:t>
      </w:r>
      <w:r w:rsidR="00C33057" w:rsidRPr="00D057AD">
        <w:rPr>
          <w:rFonts w:ascii="Arial" w:hAnsi="Arial" w:cs="Arial"/>
        </w:rPr>
        <w:t>69,7</w:t>
      </w:r>
      <w:r w:rsidRPr="00D057AD">
        <w:rPr>
          <w:rFonts w:ascii="Arial" w:hAnsi="Arial" w:cs="Arial"/>
        </w:rPr>
        <w:t xml:space="preserve"> </w:t>
      </w:r>
      <w:r w:rsidR="00CC458D" w:rsidRPr="00D057AD">
        <w:rPr>
          <w:rFonts w:ascii="Arial" w:hAnsi="Arial" w:cs="Arial"/>
        </w:rPr>
        <w:t>proc.</w:t>
      </w:r>
      <w:r w:rsidRPr="00D057AD">
        <w:rPr>
          <w:rFonts w:ascii="Arial" w:hAnsi="Arial" w:cs="Arial"/>
        </w:rPr>
        <w:t xml:space="preserve"> visų daugiabučių, o 1-2 butų namų ūkių plotas – </w:t>
      </w:r>
      <w:r w:rsidR="00C33057" w:rsidRPr="00D057AD">
        <w:rPr>
          <w:rFonts w:ascii="Arial" w:hAnsi="Arial" w:cs="Arial"/>
        </w:rPr>
        <w:t>1082</w:t>
      </w:r>
      <w:r w:rsidRPr="00D057AD">
        <w:rPr>
          <w:rFonts w:ascii="Arial" w:hAnsi="Arial" w:cs="Arial"/>
        </w:rPr>
        <w:t xml:space="preserve"> m2, t. y. </w:t>
      </w:r>
      <w:r w:rsidR="00C33057" w:rsidRPr="00D057AD">
        <w:rPr>
          <w:rFonts w:ascii="Arial" w:hAnsi="Arial" w:cs="Arial"/>
        </w:rPr>
        <w:t>0,1</w:t>
      </w:r>
      <w:r w:rsidRPr="00D057AD">
        <w:rPr>
          <w:rFonts w:ascii="Arial" w:hAnsi="Arial" w:cs="Arial"/>
        </w:rPr>
        <w:t xml:space="preserve"> </w:t>
      </w:r>
      <w:r w:rsidR="00CC458D" w:rsidRPr="00D057AD">
        <w:rPr>
          <w:rFonts w:ascii="Arial" w:hAnsi="Arial" w:cs="Arial"/>
        </w:rPr>
        <w:t>proc.</w:t>
      </w:r>
      <w:r w:rsidRPr="00D057AD">
        <w:rPr>
          <w:rFonts w:ascii="Arial" w:hAnsi="Arial" w:cs="Arial"/>
        </w:rPr>
        <w:t xml:space="preserve"> visų savivaldybės individualių namų ūkių šildomo ploto. </w:t>
      </w:r>
    </w:p>
    <w:p w14:paraId="58CF7339" w14:textId="07C84177" w:rsidR="00CC458D" w:rsidRPr="00D057AD" w:rsidRDefault="00C648CD" w:rsidP="00CC458D">
      <w:pPr>
        <w:autoSpaceDE w:val="0"/>
        <w:autoSpaceDN w:val="0"/>
        <w:adjustRightInd w:val="0"/>
        <w:spacing w:before="120" w:after="0" w:line="240" w:lineRule="auto"/>
        <w:ind w:firstLine="720"/>
        <w:jc w:val="both"/>
        <w:rPr>
          <w:rFonts w:ascii="Arial" w:hAnsi="Arial" w:cs="Arial"/>
        </w:rPr>
      </w:pPr>
      <w:r w:rsidRPr="00D057AD">
        <w:rPr>
          <w:rFonts w:ascii="Arial" w:hAnsi="Arial" w:cs="Arial"/>
        </w:rPr>
        <w:t xml:space="preserve">Likusieji namų ūkiai (daugiabučiai ir 1-2 butų namai) šilumos energija apsirūpina individualiai. Namų ūkiuose naudojamų šildymo prietaisų ir jų pagaminamos energijos apskaita nėra vykdoma, todėl patikimų duomenų apie energijos suvartojimą prie CŠT tinklo neprijungtuose namų ūkiuose savivaldybių lygiu nėra. </w:t>
      </w:r>
      <w:r w:rsidR="00CC458D" w:rsidRPr="00D057AD">
        <w:rPr>
          <w:rFonts w:ascii="Arial" w:hAnsi="Arial" w:cs="Arial"/>
        </w:rPr>
        <w:t>Šių namų ūkių šilumos energijos suvartojimo apimtys įvertintos pagal visos Lietuvos CŠT įmonių namų ūkio sektoriui (daugiabučiams ir individualiems namams) tiekiamos šilumos sąnaudų 2018 – 2019 m. vidurkį, kuris lygus 140 kWh/m</w:t>
      </w:r>
      <w:r w:rsidR="008660A7" w:rsidRPr="00D057AD">
        <w:rPr>
          <w:rFonts w:ascii="Arial" w:hAnsi="Arial" w:cs="Arial"/>
        </w:rPr>
        <w:t>²</w:t>
      </w:r>
      <w:r w:rsidR="00CC458D" w:rsidRPr="00D057AD">
        <w:rPr>
          <w:rFonts w:ascii="Arial" w:hAnsi="Arial" w:cs="Arial"/>
        </w:rPr>
        <w:t xml:space="preserve"> per metus</w:t>
      </w:r>
      <w:r w:rsidR="004C4075" w:rsidRPr="00D057AD">
        <w:rPr>
          <w:rStyle w:val="Puslapioinaosnuoroda"/>
          <w:rFonts w:ascii="Arial" w:hAnsi="Arial" w:cs="Arial"/>
        </w:rPr>
        <w:footnoteReference w:id="4"/>
      </w:r>
      <w:r w:rsidR="00CC458D" w:rsidRPr="00D057AD">
        <w:rPr>
          <w:rFonts w:ascii="Arial" w:hAnsi="Arial" w:cs="Arial"/>
        </w:rPr>
        <w:t xml:space="preserve">. </w:t>
      </w:r>
    </w:p>
    <w:p w14:paraId="298446D2" w14:textId="51189068" w:rsidR="00CC458D" w:rsidRPr="00D057AD" w:rsidRDefault="00CC458D" w:rsidP="00CC458D">
      <w:pPr>
        <w:autoSpaceDE w:val="0"/>
        <w:autoSpaceDN w:val="0"/>
        <w:adjustRightInd w:val="0"/>
        <w:spacing w:before="120" w:after="0" w:line="240" w:lineRule="auto"/>
        <w:ind w:firstLine="720"/>
        <w:jc w:val="both"/>
        <w:rPr>
          <w:rFonts w:ascii="Arial" w:hAnsi="Arial" w:cs="Arial"/>
        </w:rPr>
      </w:pPr>
      <w:r w:rsidRPr="00D057AD">
        <w:rPr>
          <w:rFonts w:ascii="Arial" w:hAnsi="Arial" w:cs="Arial"/>
        </w:rPr>
        <w:lastRenderedPageBreak/>
        <w:t xml:space="preserve">Kadangi &gt;99 proc. Lietuvos gyventojams tiekiamos šilumos iš CŠT tinklo tenka daugiabučiams ir tik &lt;1 proc. – 1-2 butų gyvenamiesiems namams, apskaičiuotasis santykinis šilumos sąnaudų vidurkis atspindi šilumos suvartojimą daugiabučiuose namuose. Individualiuose namuose santykinės šilumos sąnaudos paprastai didesnės, todėl, vertinant šilumos poreikį šildymui ir neturint tikslesnių duomenų, daroma prielaida, kad suvartojimas yra 20 </w:t>
      </w:r>
      <w:r w:rsidR="00666D12" w:rsidRPr="00D057AD">
        <w:rPr>
          <w:rFonts w:ascii="Arial" w:hAnsi="Arial" w:cs="Arial"/>
        </w:rPr>
        <w:t>proc.</w:t>
      </w:r>
      <w:r w:rsidRPr="00D057AD">
        <w:rPr>
          <w:rFonts w:ascii="Arial" w:hAnsi="Arial" w:cs="Arial"/>
        </w:rPr>
        <w:t xml:space="preserve"> didesnis, lyginant su daugiabučiais, ir sudaro 168 kWh/m</w:t>
      </w:r>
      <w:r w:rsidRPr="00D057AD">
        <w:rPr>
          <w:rFonts w:ascii="Arial" w:hAnsi="Arial" w:cs="Arial"/>
          <w:vertAlign w:val="superscript"/>
        </w:rPr>
        <w:t>2</w:t>
      </w:r>
      <w:r w:rsidRPr="00D057AD">
        <w:rPr>
          <w:rFonts w:ascii="Arial" w:hAnsi="Arial" w:cs="Arial"/>
        </w:rPr>
        <w:t xml:space="preserve">. </w:t>
      </w:r>
    </w:p>
    <w:p w14:paraId="08DAF494" w14:textId="081EAF95" w:rsidR="00C648CD" w:rsidRPr="00D057AD" w:rsidRDefault="00CC458D" w:rsidP="00CC458D">
      <w:pPr>
        <w:autoSpaceDE w:val="0"/>
        <w:autoSpaceDN w:val="0"/>
        <w:adjustRightInd w:val="0"/>
        <w:spacing w:before="120" w:after="0" w:line="240" w:lineRule="auto"/>
        <w:ind w:firstLine="720"/>
        <w:jc w:val="both"/>
        <w:rPr>
          <w:rFonts w:ascii="Arial" w:hAnsi="Arial" w:cs="Arial"/>
        </w:rPr>
      </w:pPr>
      <w:r w:rsidRPr="00D057AD">
        <w:rPr>
          <w:rFonts w:ascii="Arial" w:hAnsi="Arial" w:cs="Arial"/>
        </w:rPr>
        <w:t>Šis rodiklis apima šilumos sąnaudas šildymui, karšto vandens ruošimui ir cirkuliacijai. Energijos poreikis karšto vandens ruošimui įvertinamas atžvelgiant į statybos techninio reglamento STR 2.01.09:2012 „Pastatų energinis naudingumas. Energinis naudingumo sertifikavimas“ standartines pastatų rodiklių vertes pastatų energinio naudingumo skaičiavimui. Priimama, kad metinis energijos poreikis karštam vandeniui gyvenamosios paskirties 1-2 butų pastatuose yra 10 kWh/m</w:t>
      </w:r>
      <w:r w:rsidR="002A7CCD" w:rsidRPr="00D057AD">
        <w:rPr>
          <w:rFonts w:ascii="Arial" w:hAnsi="Arial" w:cs="Arial"/>
        </w:rPr>
        <w:t>²</w:t>
      </w:r>
      <w:r w:rsidRPr="00D057AD">
        <w:rPr>
          <w:rFonts w:ascii="Arial" w:hAnsi="Arial" w:cs="Arial"/>
        </w:rPr>
        <w:t xml:space="preserve">, o daugiabučiuose ir namuose įvairioms </w:t>
      </w:r>
      <w:proofErr w:type="spellStart"/>
      <w:r w:rsidRPr="00D057AD">
        <w:rPr>
          <w:rFonts w:ascii="Arial" w:hAnsi="Arial" w:cs="Arial"/>
        </w:rPr>
        <w:t>soc</w:t>
      </w:r>
      <w:proofErr w:type="spellEnd"/>
      <w:r w:rsidRPr="00D057AD">
        <w:rPr>
          <w:rFonts w:ascii="Arial" w:hAnsi="Arial" w:cs="Arial"/>
        </w:rPr>
        <w:t>. grupėms – 20 kWh/m</w:t>
      </w:r>
      <w:r w:rsidR="002A7CCD" w:rsidRPr="00D057AD">
        <w:rPr>
          <w:rFonts w:ascii="Arial" w:hAnsi="Arial" w:cs="Arial"/>
        </w:rPr>
        <w:t>²</w:t>
      </w:r>
      <w:r w:rsidRPr="00D057AD">
        <w:rPr>
          <w:rFonts w:ascii="Arial" w:hAnsi="Arial" w:cs="Arial"/>
        </w:rPr>
        <w:t>.</w:t>
      </w:r>
    </w:p>
    <w:p w14:paraId="64F69FF6" w14:textId="0024937D" w:rsidR="00CC458D" w:rsidRPr="00D057AD" w:rsidRDefault="00CC458D" w:rsidP="00CC458D">
      <w:pPr>
        <w:autoSpaceDE w:val="0"/>
        <w:autoSpaceDN w:val="0"/>
        <w:adjustRightInd w:val="0"/>
        <w:spacing w:before="120" w:after="0" w:line="240" w:lineRule="auto"/>
        <w:ind w:firstLine="720"/>
        <w:jc w:val="both"/>
        <w:rPr>
          <w:rFonts w:ascii="Arial" w:hAnsi="Arial" w:cs="Arial"/>
        </w:rPr>
      </w:pPr>
      <w:r w:rsidRPr="00D057AD">
        <w:rPr>
          <w:rFonts w:ascii="Arial" w:hAnsi="Arial" w:cs="Arial"/>
        </w:rPr>
        <w:t xml:space="preserve">Pagal Nekilnojamojo turto kadastro ir registro duomenis ir CŠT įmonių pateiktą informaciją, </w:t>
      </w:r>
      <w:bookmarkStart w:id="68" w:name="_Hlk67318898"/>
      <w:r w:rsidR="00091D54" w:rsidRPr="00D057AD">
        <w:rPr>
          <w:rFonts w:ascii="Arial" w:hAnsi="Arial" w:cs="Arial"/>
        </w:rPr>
        <w:t>Kėdainių</w:t>
      </w:r>
      <w:r w:rsidRPr="00D057AD">
        <w:rPr>
          <w:rFonts w:ascii="Arial" w:hAnsi="Arial" w:cs="Arial"/>
        </w:rPr>
        <w:t xml:space="preserve"> rajono savivaldybėj</w:t>
      </w:r>
      <w:r w:rsidR="00A126F1" w:rsidRPr="00D057AD">
        <w:rPr>
          <w:rFonts w:ascii="Arial" w:hAnsi="Arial" w:cs="Arial"/>
        </w:rPr>
        <w:t>e</w:t>
      </w:r>
      <w:r w:rsidRPr="00D057AD">
        <w:rPr>
          <w:rFonts w:ascii="Arial" w:hAnsi="Arial" w:cs="Arial"/>
        </w:rPr>
        <w:t xml:space="preserve"> prie CŠT tinklų neprijungtų namų ūkių šildomas plotas sudaro</w:t>
      </w:r>
      <w:r w:rsidR="007B5D4A" w:rsidRPr="00D057AD">
        <w:rPr>
          <w:rStyle w:val="Puslapioinaosnuoroda"/>
          <w:rFonts w:ascii="Arial" w:hAnsi="Arial" w:cs="Arial"/>
        </w:rPr>
        <w:footnoteReference w:id="5"/>
      </w:r>
      <w:r w:rsidRPr="00D057AD">
        <w:rPr>
          <w:rFonts w:ascii="Arial" w:hAnsi="Arial" w:cs="Arial"/>
        </w:rPr>
        <w:t xml:space="preserve">: daugiabučių namų – </w:t>
      </w:r>
      <w:r w:rsidR="00DE5557" w:rsidRPr="00D057AD">
        <w:rPr>
          <w:rFonts w:ascii="Arial" w:hAnsi="Arial" w:cs="Arial"/>
        </w:rPr>
        <w:t>255</w:t>
      </w:r>
      <w:r w:rsidR="0006235B" w:rsidRPr="00D057AD">
        <w:rPr>
          <w:rFonts w:ascii="Arial" w:hAnsi="Arial" w:cs="Arial"/>
        </w:rPr>
        <w:t>737</w:t>
      </w:r>
      <w:r w:rsidRPr="00D057AD">
        <w:rPr>
          <w:rFonts w:ascii="Arial" w:hAnsi="Arial" w:cs="Arial"/>
        </w:rPr>
        <w:t xml:space="preserve"> m</w:t>
      </w:r>
      <w:r w:rsidR="00F778EC" w:rsidRPr="00D057AD">
        <w:rPr>
          <w:rFonts w:ascii="Arial" w:hAnsi="Arial" w:cs="Arial"/>
        </w:rPr>
        <w:t>²</w:t>
      </w:r>
      <w:r w:rsidRPr="00D057AD">
        <w:rPr>
          <w:rFonts w:ascii="Arial" w:hAnsi="Arial" w:cs="Arial"/>
        </w:rPr>
        <w:t xml:space="preserve">, 1-2 butų gyvenamųjų namų – </w:t>
      </w:r>
      <w:r w:rsidR="0006235B" w:rsidRPr="00D057AD">
        <w:rPr>
          <w:rFonts w:ascii="Arial" w:hAnsi="Arial" w:cs="Arial"/>
        </w:rPr>
        <w:t>1220951</w:t>
      </w:r>
      <w:r w:rsidRPr="00D057AD">
        <w:rPr>
          <w:rFonts w:ascii="Arial" w:hAnsi="Arial" w:cs="Arial"/>
        </w:rPr>
        <w:t xml:space="preserve"> m</w:t>
      </w:r>
      <w:r w:rsidR="00F778EC" w:rsidRPr="00D057AD">
        <w:rPr>
          <w:rFonts w:ascii="Arial" w:hAnsi="Arial" w:cs="Arial"/>
        </w:rPr>
        <w:t>²</w:t>
      </w:r>
      <w:r w:rsidRPr="00D057AD">
        <w:rPr>
          <w:rFonts w:ascii="Arial" w:hAnsi="Arial" w:cs="Arial"/>
        </w:rPr>
        <w:t xml:space="preserve">, namų </w:t>
      </w:r>
      <w:proofErr w:type="spellStart"/>
      <w:r w:rsidRPr="00D057AD">
        <w:rPr>
          <w:rFonts w:ascii="Arial" w:hAnsi="Arial" w:cs="Arial"/>
        </w:rPr>
        <w:t>soc</w:t>
      </w:r>
      <w:proofErr w:type="spellEnd"/>
      <w:r w:rsidRPr="00D057AD">
        <w:rPr>
          <w:rFonts w:ascii="Arial" w:hAnsi="Arial" w:cs="Arial"/>
        </w:rPr>
        <w:t xml:space="preserve">. grupėms – </w:t>
      </w:r>
      <w:r w:rsidR="0006235B" w:rsidRPr="00D057AD">
        <w:rPr>
          <w:rFonts w:ascii="Arial" w:hAnsi="Arial" w:cs="Arial"/>
        </w:rPr>
        <w:t>47619</w:t>
      </w:r>
      <w:r w:rsidRPr="00D057AD">
        <w:rPr>
          <w:rFonts w:ascii="Arial" w:hAnsi="Arial" w:cs="Arial"/>
        </w:rPr>
        <w:t xml:space="preserve"> m2, iš viso – </w:t>
      </w:r>
      <w:r w:rsidR="00607743" w:rsidRPr="00D057AD">
        <w:rPr>
          <w:rFonts w:ascii="Arial" w:hAnsi="Arial" w:cs="Arial"/>
        </w:rPr>
        <w:t>1524307</w:t>
      </w:r>
      <w:r w:rsidRPr="00D057AD">
        <w:rPr>
          <w:rFonts w:ascii="Arial" w:hAnsi="Arial" w:cs="Arial"/>
        </w:rPr>
        <w:t xml:space="preserve"> m2. </w:t>
      </w:r>
      <w:r w:rsidR="00F25DFD" w:rsidRPr="00D057AD">
        <w:rPr>
          <w:rFonts w:ascii="Arial" w:hAnsi="Arial" w:cs="Arial"/>
        </w:rPr>
        <w:t>At</w:t>
      </w:r>
      <w:r w:rsidRPr="00D057AD">
        <w:rPr>
          <w:rFonts w:ascii="Arial" w:hAnsi="Arial" w:cs="Arial"/>
        </w:rPr>
        <w:t xml:space="preserve">itinkamai įvertinama, kad prie CŠT tinklų neprijungtuose daugiabučiuose ir namuose </w:t>
      </w:r>
      <w:proofErr w:type="spellStart"/>
      <w:r w:rsidRPr="00D057AD">
        <w:rPr>
          <w:rFonts w:ascii="Arial" w:hAnsi="Arial" w:cs="Arial"/>
        </w:rPr>
        <w:t>soc</w:t>
      </w:r>
      <w:proofErr w:type="spellEnd"/>
      <w:r w:rsidRPr="00D057AD">
        <w:rPr>
          <w:rFonts w:ascii="Arial" w:hAnsi="Arial" w:cs="Arial"/>
        </w:rPr>
        <w:t xml:space="preserve">. grupėms energijos poreikis patalpų šildymui sudaro </w:t>
      </w:r>
      <w:r w:rsidR="007D6D8A" w:rsidRPr="00D057AD">
        <w:rPr>
          <w:rFonts w:ascii="Arial" w:hAnsi="Arial" w:cs="Arial"/>
        </w:rPr>
        <w:t>42469,84</w:t>
      </w:r>
      <w:r w:rsidR="00E41265" w:rsidRPr="00D057AD">
        <w:rPr>
          <w:rFonts w:ascii="Arial" w:hAnsi="Arial" w:cs="Arial"/>
        </w:rPr>
        <w:t xml:space="preserve"> </w:t>
      </w:r>
      <w:r w:rsidRPr="00D057AD">
        <w:rPr>
          <w:rFonts w:ascii="Arial" w:hAnsi="Arial" w:cs="Arial"/>
        </w:rPr>
        <w:t xml:space="preserve">MWh, karštam vandeniui ruošti – </w:t>
      </w:r>
      <w:r w:rsidR="007D6D8A" w:rsidRPr="00D057AD">
        <w:rPr>
          <w:rFonts w:ascii="Arial" w:hAnsi="Arial" w:cs="Arial"/>
        </w:rPr>
        <w:t>6067,12</w:t>
      </w:r>
      <w:r w:rsidR="005B3D2B" w:rsidRPr="00D057AD">
        <w:rPr>
          <w:rFonts w:ascii="Arial" w:hAnsi="Arial" w:cs="Arial"/>
        </w:rPr>
        <w:t xml:space="preserve"> </w:t>
      </w:r>
      <w:r w:rsidRPr="00D057AD">
        <w:rPr>
          <w:rFonts w:ascii="Arial" w:hAnsi="Arial" w:cs="Arial"/>
        </w:rPr>
        <w:t xml:space="preserve">MWh. 1-2 butų individualiuose namuose poreikis patalpų šildymui sudaro </w:t>
      </w:r>
      <w:r w:rsidR="007D6D8A" w:rsidRPr="00D057AD">
        <w:rPr>
          <w:rFonts w:ascii="Arial" w:hAnsi="Arial" w:cs="Arial"/>
        </w:rPr>
        <w:t>205</w:t>
      </w:r>
      <w:r w:rsidR="0023446B" w:rsidRPr="00D057AD">
        <w:rPr>
          <w:rFonts w:ascii="Arial" w:hAnsi="Arial" w:cs="Arial"/>
        </w:rPr>
        <w:t>119,77</w:t>
      </w:r>
      <w:r w:rsidR="005B3D2B" w:rsidRPr="00D057AD">
        <w:rPr>
          <w:rFonts w:ascii="Arial" w:hAnsi="Arial" w:cs="Arial"/>
        </w:rPr>
        <w:t xml:space="preserve"> </w:t>
      </w:r>
      <w:r w:rsidRPr="00D057AD">
        <w:rPr>
          <w:rFonts w:ascii="Arial" w:hAnsi="Arial" w:cs="Arial"/>
        </w:rPr>
        <w:t xml:space="preserve">MWh, karštam vandeniui – </w:t>
      </w:r>
      <w:r w:rsidR="0023446B" w:rsidRPr="00D057AD">
        <w:rPr>
          <w:rFonts w:ascii="Arial" w:hAnsi="Arial" w:cs="Arial"/>
        </w:rPr>
        <w:t>12209,51</w:t>
      </w:r>
      <w:r w:rsidR="005B3D2B" w:rsidRPr="00D057AD">
        <w:rPr>
          <w:rFonts w:ascii="Arial" w:hAnsi="Arial" w:cs="Arial"/>
        </w:rPr>
        <w:t xml:space="preserve"> </w:t>
      </w:r>
      <w:r w:rsidRPr="00D057AD">
        <w:rPr>
          <w:rFonts w:ascii="Arial" w:hAnsi="Arial" w:cs="Arial"/>
        </w:rPr>
        <w:t xml:space="preserve">MWh. Bendros metinės šilumos energijos sąnaudos prie CŠT neprijungtuose namų ūkių sektoriuje sudaro </w:t>
      </w:r>
      <w:r w:rsidR="0023446B" w:rsidRPr="00D057AD">
        <w:rPr>
          <w:rFonts w:ascii="Arial" w:hAnsi="Arial" w:cs="Arial"/>
        </w:rPr>
        <w:t>247589,61</w:t>
      </w:r>
      <w:r w:rsidRPr="00D057AD">
        <w:rPr>
          <w:rFonts w:ascii="Arial" w:hAnsi="Arial" w:cs="Arial"/>
        </w:rPr>
        <w:t xml:space="preserve"> MWh (</w:t>
      </w:r>
      <w:r w:rsidR="00F25DFD" w:rsidRPr="00D057AD">
        <w:rPr>
          <w:rFonts w:ascii="Arial" w:hAnsi="Arial" w:cs="Arial"/>
        </w:rPr>
        <w:t>22860,38</w:t>
      </w:r>
      <w:r w:rsidRPr="00D057AD">
        <w:rPr>
          <w:rFonts w:ascii="Arial" w:hAnsi="Arial" w:cs="Arial"/>
        </w:rPr>
        <w:t xml:space="preserve"> </w:t>
      </w:r>
      <w:proofErr w:type="spellStart"/>
      <w:r w:rsidRPr="00D057AD">
        <w:rPr>
          <w:rFonts w:ascii="Arial" w:hAnsi="Arial" w:cs="Arial"/>
        </w:rPr>
        <w:t>tne</w:t>
      </w:r>
      <w:proofErr w:type="spellEnd"/>
      <w:r w:rsidRPr="00D057AD">
        <w:rPr>
          <w:rFonts w:ascii="Arial" w:hAnsi="Arial" w:cs="Arial"/>
        </w:rPr>
        <w:t xml:space="preserve">, iš jų </w:t>
      </w:r>
      <w:r w:rsidR="00F25DFD" w:rsidRPr="00D057AD">
        <w:rPr>
          <w:rFonts w:ascii="Arial" w:hAnsi="Arial" w:cs="Arial"/>
        </w:rPr>
        <w:t>21288,87</w:t>
      </w:r>
      <w:r w:rsidRPr="00D057AD">
        <w:rPr>
          <w:rFonts w:ascii="Arial" w:hAnsi="Arial" w:cs="Arial"/>
        </w:rPr>
        <w:t xml:space="preserve"> </w:t>
      </w:r>
      <w:proofErr w:type="spellStart"/>
      <w:r w:rsidRPr="00D057AD">
        <w:rPr>
          <w:rFonts w:ascii="Arial" w:hAnsi="Arial" w:cs="Arial"/>
        </w:rPr>
        <w:t>tne</w:t>
      </w:r>
      <w:proofErr w:type="spellEnd"/>
      <w:r w:rsidRPr="00D057AD">
        <w:rPr>
          <w:rFonts w:ascii="Arial" w:hAnsi="Arial" w:cs="Arial"/>
        </w:rPr>
        <w:t xml:space="preserve"> šildymui ir </w:t>
      </w:r>
      <w:r w:rsidR="00F25DFD" w:rsidRPr="00D057AD">
        <w:rPr>
          <w:rFonts w:ascii="Arial" w:hAnsi="Arial" w:cs="Arial"/>
        </w:rPr>
        <w:t>1571,51</w:t>
      </w:r>
      <w:r w:rsidRPr="00D057AD">
        <w:rPr>
          <w:rFonts w:ascii="Arial" w:hAnsi="Arial" w:cs="Arial"/>
        </w:rPr>
        <w:t xml:space="preserve"> </w:t>
      </w:r>
      <w:proofErr w:type="spellStart"/>
      <w:r w:rsidRPr="00D057AD">
        <w:rPr>
          <w:rFonts w:ascii="Arial" w:hAnsi="Arial" w:cs="Arial"/>
        </w:rPr>
        <w:t>tne</w:t>
      </w:r>
      <w:proofErr w:type="spellEnd"/>
      <w:r w:rsidRPr="00D057AD">
        <w:rPr>
          <w:rFonts w:ascii="Arial" w:hAnsi="Arial" w:cs="Arial"/>
        </w:rPr>
        <w:t xml:space="preserve"> karštam vandeniui)</w:t>
      </w:r>
      <w:bookmarkEnd w:id="68"/>
      <w:r w:rsidRPr="00D057AD">
        <w:rPr>
          <w:rFonts w:ascii="Arial" w:hAnsi="Arial" w:cs="Arial"/>
        </w:rPr>
        <w:t>.</w:t>
      </w:r>
    </w:p>
    <w:p w14:paraId="6D64B812" w14:textId="74EB5561" w:rsidR="00230EC1" w:rsidRPr="00D057AD" w:rsidRDefault="00230EC1" w:rsidP="00CC458D">
      <w:pPr>
        <w:autoSpaceDE w:val="0"/>
        <w:autoSpaceDN w:val="0"/>
        <w:adjustRightInd w:val="0"/>
        <w:spacing w:before="120" w:after="0" w:line="240" w:lineRule="auto"/>
        <w:ind w:firstLine="720"/>
        <w:jc w:val="both"/>
        <w:rPr>
          <w:rFonts w:ascii="Arial" w:hAnsi="Arial" w:cs="Arial"/>
        </w:rPr>
      </w:pPr>
      <w:r w:rsidRPr="00D057AD">
        <w:rPr>
          <w:rFonts w:ascii="Arial" w:hAnsi="Arial" w:cs="Arial"/>
        </w:rPr>
        <w:t xml:space="preserve">Namų ūkiuose šilumos energijai gaminti dažniausiai naudojamas medienos kuras, akmens anglys, gamtinės dujos, kitas kuras ir elektros energija. Neturint statistinių duomenų apie individualaus šildymo būdą gyvenamuosiuose pastatuose </w:t>
      </w:r>
      <w:r w:rsidR="00091D54" w:rsidRPr="00D057AD">
        <w:rPr>
          <w:rFonts w:ascii="Arial" w:hAnsi="Arial" w:cs="Arial"/>
        </w:rPr>
        <w:t>Kėdainių</w:t>
      </w:r>
      <w:r w:rsidR="009E55A6" w:rsidRPr="00D057AD">
        <w:rPr>
          <w:rFonts w:ascii="Arial" w:hAnsi="Arial" w:cs="Arial"/>
        </w:rPr>
        <w:t xml:space="preserve"> rajono</w:t>
      </w:r>
      <w:r w:rsidRPr="00D057AD">
        <w:rPr>
          <w:rFonts w:ascii="Arial" w:hAnsi="Arial" w:cs="Arial"/>
        </w:rPr>
        <w:t xml:space="preserve"> savivaldybėje, naudojamų kuro rūšių balansas sudarytas atsižvelgiant į Lietuvos statistikos departamento </w:t>
      </w:r>
      <w:r w:rsidR="009E55A6" w:rsidRPr="00D057AD">
        <w:rPr>
          <w:rFonts w:ascii="Arial" w:hAnsi="Arial" w:cs="Arial"/>
        </w:rPr>
        <w:t>2018</w:t>
      </w:r>
      <w:r w:rsidRPr="00D057AD">
        <w:rPr>
          <w:rFonts w:ascii="Arial" w:hAnsi="Arial" w:cs="Arial"/>
        </w:rPr>
        <w:t xml:space="preserve"> m. </w:t>
      </w:r>
      <w:r w:rsidR="009E55A6" w:rsidRPr="00D057AD">
        <w:rPr>
          <w:rFonts w:ascii="Arial" w:hAnsi="Arial" w:cs="Arial"/>
        </w:rPr>
        <w:t>informaciją apie bendrąjį kuro ir energijos suvartojimą namų ūkiuose. Kuro rūšių sąrašas sustambintas iki keturių: gamtinės dujos, elektros energija, biokuras ir iškastinis kuras (išskyrus gamtines dujas).</w:t>
      </w:r>
      <w:r w:rsidR="0085310C" w:rsidRPr="00D057AD">
        <w:rPr>
          <w:rFonts w:ascii="Arial" w:hAnsi="Arial" w:cs="Arial"/>
        </w:rPr>
        <w:t xml:space="preserve"> Pagal Statistikos departamento pateiktus duomenis nustatyt</w:t>
      </w:r>
      <w:r w:rsidR="00CB6D78" w:rsidRPr="00D057AD">
        <w:rPr>
          <w:rFonts w:ascii="Arial" w:hAnsi="Arial" w:cs="Arial"/>
        </w:rPr>
        <w:t>os proporcijos</w:t>
      </w:r>
      <w:r w:rsidR="00CB6D78" w:rsidRPr="00D057AD">
        <w:rPr>
          <w:rStyle w:val="Puslapioinaosnuoroda"/>
          <w:rFonts w:ascii="Arial" w:hAnsi="Arial" w:cs="Arial"/>
        </w:rPr>
        <w:footnoteReference w:id="6"/>
      </w:r>
      <w:r w:rsidR="00AB56AE" w:rsidRPr="00D057AD">
        <w:rPr>
          <w:rFonts w:ascii="Arial" w:hAnsi="Arial" w:cs="Arial"/>
        </w:rPr>
        <w:t xml:space="preserve"> pateikiamos sekančioje lentelėje. </w:t>
      </w:r>
    </w:p>
    <w:p w14:paraId="03376413" w14:textId="77777777" w:rsidR="00AB56AE" w:rsidRPr="00D057AD" w:rsidRDefault="00AB56AE" w:rsidP="00CC458D">
      <w:pPr>
        <w:autoSpaceDE w:val="0"/>
        <w:autoSpaceDN w:val="0"/>
        <w:adjustRightInd w:val="0"/>
        <w:spacing w:before="120" w:after="0" w:line="240" w:lineRule="auto"/>
        <w:ind w:firstLine="720"/>
        <w:jc w:val="both"/>
        <w:rPr>
          <w:rFonts w:ascii="Arial" w:hAnsi="Arial" w:cs="Arial"/>
        </w:rPr>
      </w:pPr>
    </w:p>
    <w:p w14:paraId="174C706D" w14:textId="421DE119" w:rsidR="008341EA" w:rsidRPr="00D057AD" w:rsidRDefault="008341EA" w:rsidP="008341EA">
      <w:pPr>
        <w:pStyle w:val="Paantrat"/>
        <w:rPr>
          <w:rFonts w:eastAsia="Calibri"/>
        </w:rPr>
      </w:pPr>
      <w:r w:rsidRPr="00D057AD">
        <w:rPr>
          <w:rFonts w:eastAsia="Calibri"/>
        </w:rPr>
        <w:t>1.5.2.1.</w:t>
      </w:r>
      <w:r w:rsidR="006C0952" w:rsidRPr="00D057AD">
        <w:rPr>
          <w:rFonts w:eastAsia="Calibri"/>
        </w:rPr>
        <w:t xml:space="preserve"> </w:t>
      </w:r>
      <w:r w:rsidRPr="00D057AD">
        <w:rPr>
          <w:rFonts w:eastAsia="Calibri"/>
        </w:rPr>
        <w:t>lentelė Kuro rūšių balansas Lietuvoje</w:t>
      </w:r>
    </w:p>
    <w:tbl>
      <w:tblPr>
        <w:tblStyle w:val="4sraolentel1parykinimas11"/>
        <w:tblW w:w="4857" w:type="pct"/>
        <w:tblLayout w:type="fixed"/>
        <w:tblLook w:val="0420" w:firstRow="1" w:lastRow="0" w:firstColumn="0" w:lastColumn="0" w:noHBand="0" w:noVBand="1"/>
      </w:tblPr>
      <w:tblGrid>
        <w:gridCol w:w="4958"/>
        <w:gridCol w:w="2268"/>
        <w:gridCol w:w="2127"/>
      </w:tblGrid>
      <w:tr w:rsidR="00A118EE" w:rsidRPr="00D057AD" w14:paraId="18F59875" w14:textId="77777777" w:rsidTr="00037038">
        <w:trPr>
          <w:cnfStyle w:val="100000000000" w:firstRow="1" w:lastRow="0" w:firstColumn="0" w:lastColumn="0" w:oddVBand="0" w:evenVBand="0" w:oddHBand="0" w:evenHBand="0" w:firstRowFirstColumn="0" w:firstRowLastColumn="0" w:lastRowFirstColumn="0" w:lastRowLastColumn="0"/>
        </w:trPr>
        <w:tc>
          <w:tcPr>
            <w:tcW w:w="4958" w:type="dxa"/>
            <w:tcBorders>
              <w:right w:val="single" w:sz="4" w:space="0" w:color="4F81BD"/>
            </w:tcBorders>
          </w:tcPr>
          <w:p w14:paraId="0176623A" w14:textId="013E7F73" w:rsidR="00CB6D78" w:rsidRPr="00D057AD" w:rsidRDefault="00CB6D78" w:rsidP="0096687D">
            <w:pPr>
              <w:jc w:val="both"/>
              <w:rPr>
                <w:rFonts w:ascii="Arial" w:hAnsi="Arial" w:cs="Arial"/>
                <w:color w:val="FFFFFF" w:themeColor="background1"/>
                <w:sz w:val="20"/>
                <w:szCs w:val="20"/>
              </w:rPr>
            </w:pPr>
            <w:r w:rsidRPr="00D057AD">
              <w:rPr>
                <w:rFonts w:ascii="Arial" w:hAnsi="Arial" w:cs="Arial"/>
                <w:color w:val="FFFFFF" w:themeColor="background1"/>
                <w:sz w:val="20"/>
                <w:szCs w:val="20"/>
              </w:rPr>
              <w:t>Kuro rūšis</w:t>
            </w:r>
          </w:p>
        </w:tc>
        <w:tc>
          <w:tcPr>
            <w:tcW w:w="2268" w:type="dxa"/>
            <w:tcBorders>
              <w:right w:val="single" w:sz="4" w:space="0" w:color="4F81BD"/>
            </w:tcBorders>
          </w:tcPr>
          <w:p w14:paraId="35A30178" w14:textId="25C7C363" w:rsidR="00CB6D78" w:rsidRPr="00D057AD" w:rsidRDefault="00CB6D78" w:rsidP="00BC511B">
            <w:pPr>
              <w:jc w:val="center"/>
              <w:rPr>
                <w:rFonts w:ascii="Arial" w:hAnsi="Arial" w:cs="Arial"/>
                <w:color w:val="FFFFFF" w:themeColor="background1"/>
                <w:sz w:val="20"/>
                <w:szCs w:val="20"/>
              </w:rPr>
            </w:pPr>
            <w:proofErr w:type="spellStart"/>
            <w:r w:rsidRPr="00D057AD">
              <w:rPr>
                <w:rFonts w:ascii="Arial" w:hAnsi="Arial" w:cs="Arial"/>
                <w:color w:val="FFFFFF" w:themeColor="background1"/>
                <w:sz w:val="20"/>
                <w:szCs w:val="20"/>
              </w:rPr>
              <w:t>GWh</w:t>
            </w:r>
            <w:proofErr w:type="spellEnd"/>
          </w:p>
        </w:tc>
        <w:tc>
          <w:tcPr>
            <w:tcW w:w="2127" w:type="dxa"/>
            <w:tcBorders>
              <w:left w:val="single" w:sz="4" w:space="0" w:color="4F81BD"/>
            </w:tcBorders>
          </w:tcPr>
          <w:p w14:paraId="497C2D7D" w14:textId="5B9B7265" w:rsidR="00CB6D78" w:rsidRPr="00D057AD" w:rsidRDefault="00CB6D78" w:rsidP="00BC511B">
            <w:pPr>
              <w:jc w:val="center"/>
              <w:rPr>
                <w:rFonts w:ascii="Arial" w:hAnsi="Arial" w:cs="Arial"/>
                <w:color w:val="FFFFFF" w:themeColor="background1"/>
                <w:sz w:val="20"/>
                <w:szCs w:val="20"/>
              </w:rPr>
            </w:pPr>
            <w:proofErr w:type="spellStart"/>
            <w:r w:rsidRPr="00D057AD">
              <w:rPr>
                <w:rFonts w:ascii="Arial" w:hAnsi="Arial" w:cs="Arial"/>
                <w:color w:val="FFFFFF" w:themeColor="background1"/>
                <w:sz w:val="20"/>
                <w:szCs w:val="20"/>
              </w:rPr>
              <w:t>Proc</w:t>
            </w:r>
            <w:proofErr w:type="spellEnd"/>
          </w:p>
        </w:tc>
      </w:tr>
      <w:tr w:rsidR="00A118EE" w:rsidRPr="00D057AD" w14:paraId="688CD437" w14:textId="77777777" w:rsidTr="00037038">
        <w:trPr>
          <w:cnfStyle w:val="000000100000" w:firstRow="0" w:lastRow="0" w:firstColumn="0" w:lastColumn="0" w:oddVBand="0" w:evenVBand="0" w:oddHBand="1" w:evenHBand="0" w:firstRowFirstColumn="0" w:firstRowLastColumn="0" w:lastRowFirstColumn="0" w:lastRowLastColumn="0"/>
          <w:trHeight w:val="20"/>
        </w:trPr>
        <w:tc>
          <w:tcPr>
            <w:tcW w:w="4958" w:type="dxa"/>
            <w:tcBorders>
              <w:right w:val="none" w:sz="4" w:space="0" w:color="000000"/>
            </w:tcBorders>
          </w:tcPr>
          <w:p w14:paraId="20E68BA9" w14:textId="44FA0C9A" w:rsidR="00CB6D78" w:rsidRPr="00D057AD" w:rsidRDefault="00CB6D78" w:rsidP="0096687D">
            <w:pPr>
              <w:jc w:val="both"/>
              <w:rPr>
                <w:rFonts w:ascii="Arial" w:hAnsi="Arial" w:cs="Arial"/>
                <w:sz w:val="20"/>
                <w:szCs w:val="20"/>
              </w:rPr>
            </w:pPr>
            <w:r w:rsidRPr="00D057AD">
              <w:rPr>
                <w:rFonts w:ascii="Arial" w:hAnsi="Arial" w:cs="Arial"/>
                <w:sz w:val="20"/>
                <w:szCs w:val="20"/>
              </w:rPr>
              <w:t>Akmens anglys</w:t>
            </w:r>
          </w:p>
        </w:tc>
        <w:tc>
          <w:tcPr>
            <w:tcW w:w="2268" w:type="dxa"/>
            <w:tcBorders>
              <w:right w:val="none" w:sz="4" w:space="0" w:color="000000"/>
            </w:tcBorders>
          </w:tcPr>
          <w:p w14:paraId="47888CFD" w14:textId="17F8554F" w:rsidR="00CB6D78" w:rsidRPr="00D057AD" w:rsidRDefault="00CB6D78" w:rsidP="0096687D">
            <w:pPr>
              <w:jc w:val="center"/>
              <w:rPr>
                <w:rFonts w:ascii="Arial" w:hAnsi="Arial" w:cs="Arial"/>
                <w:sz w:val="20"/>
                <w:szCs w:val="20"/>
              </w:rPr>
            </w:pPr>
            <w:r w:rsidRPr="00D057AD">
              <w:rPr>
                <w:rFonts w:ascii="Arial" w:hAnsi="Arial" w:cs="Arial"/>
                <w:sz w:val="20"/>
                <w:szCs w:val="20"/>
              </w:rPr>
              <w:t>439,6</w:t>
            </w:r>
          </w:p>
        </w:tc>
        <w:tc>
          <w:tcPr>
            <w:tcW w:w="2127" w:type="dxa"/>
            <w:tcBorders>
              <w:left w:val="none" w:sz="4" w:space="0" w:color="000000"/>
              <w:right w:val="none" w:sz="4" w:space="0" w:color="000000"/>
            </w:tcBorders>
          </w:tcPr>
          <w:p w14:paraId="5C95A165" w14:textId="2B3C909B" w:rsidR="00CB6D78" w:rsidRPr="00D057AD" w:rsidRDefault="00CB6D78" w:rsidP="0096687D">
            <w:pPr>
              <w:contextualSpacing/>
              <w:jc w:val="center"/>
              <w:rPr>
                <w:rFonts w:ascii="Arial" w:hAnsi="Arial" w:cs="Arial"/>
                <w:sz w:val="20"/>
                <w:szCs w:val="20"/>
              </w:rPr>
            </w:pPr>
            <w:r w:rsidRPr="00D057AD">
              <w:rPr>
                <w:rFonts w:ascii="Arial" w:hAnsi="Arial" w:cs="Arial"/>
                <w:sz w:val="20"/>
                <w:szCs w:val="20"/>
              </w:rPr>
              <w:t>4,6</w:t>
            </w:r>
          </w:p>
        </w:tc>
      </w:tr>
      <w:tr w:rsidR="00A118EE" w:rsidRPr="00D057AD" w14:paraId="15090FC4" w14:textId="77777777" w:rsidTr="00037038">
        <w:trPr>
          <w:trHeight w:val="20"/>
        </w:trPr>
        <w:tc>
          <w:tcPr>
            <w:tcW w:w="4958" w:type="dxa"/>
            <w:tcBorders>
              <w:right w:val="none" w:sz="4" w:space="0" w:color="000000"/>
            </w:tcBorders>
          </w:tcPr>
          <w:p w14:paraId="7DB63EE2" w14:textId="1B2D8747" w:rsidR="00CB6D78" w:rsidRPr="00D057AD" w:rsidRDefault="00CB6D78" w:rsidP="0096687D">
            <w:pPr>
              <w:jc w:val="both"/>
              <w:rPr>
                <w:rFonts w:ascii="Arial" w:hAnsi="Arial" w:cs="Arial"/>
                <w:sz w:val="20"/>
                <w:szCs w:val="20"/>
              </w:rPr>
            </w:pPr>
            <w:r w:rsidRPr="00D057AD">
              <w:rPr>
                <w:rFonts w:ascii="Arial" w:hAnsi="Arial" w:cs="Arial"/>
                <w:sz w:val="20"/>
                <w:szCs w:val="20"/>
              </w:rPr>
              <w:t>Skystasis kuras</w:t>
            </w:r>
          </w:p>
        </w:tc>
        <w:tc>
          <w:tcPr>
            <w:tcW w:w="2268" w:type="dxa"/>
            <w:tcBorders>
              <w:right w:val="none" w:sz="4" w:space="0" w:color="000000"/>
            </w:tcBorders>
          </w:tcPr>
          <w:p w14:paraId="53975C6F" w14:textId="7BFC2BDB" w:rsidR="00CB6D78" w:rsidRPr="00D057AD" w:rsidRDefault="00CB6D78" w:rsidP="0096687D">
            <w:pPr>
              <w:jc w:val="center"/>
              <w:rPr>
                <w:rFonts w:ascii="Arial" w:hAnsi="Arial" w:cs="Arial"/>
                <w:sz w:val="20"/>
                <w:szCs w:val="20"/>
              </w:rPr>
            </w:pPr>
            <w:r w:rsidRPr="00D057AD">
              <w:rPr>
                <w:rFonts w:ascii="Arial" w:hAnsi="Arial" w:cs="Arial"/>
                <w:sz w:val="20"/>
                <w:szCs w:val="20"/>
              </w:rPr>
              <w:t>234,8</w:t>
            </w:r>
          </w:p>
        </w:tc>
        <w:tc>
          <w:tcPr>
            <w:tcW w:w="2127" w:type="dxa"/>
            <w:tcBorders>
              <w:left w:val="none" w:sz="4" w:space="0" w:color="000000"/>
              <w:right w:val="none" w:sz="4" w:space="0" w:color="000000"/>
            </w:tcBorders>
          </w:tcPr>
          <w:p w14:paraId="70C203BC" w14:textId="7113F7F5" w:rsidR="00CB6D78" w:rsidRPr="00D057AD" w:rsidRDefault="00CB6D78" w:rsidP="0096687D">
            <w:pPr>
              <w:contextualSpacing/>
              <w:jc w:val="center"/>
              <w:rPr>
                <w:rFonts w:ascii="Arial" w:hAnsi="Arial" w:cs="Arial"/>
                <w:sz w:val="20"/>
                <w:szCs w:val="20"/>
              </w:rPr>
            </w:pPr>
            <w:r w:rsidRPr="00D057AD">
              <w:rPr>
                <w:rFonts w:ascii="Arial" w:hAnsi="Arial" w:cs="Arial"/>
                <w:sz w:val="20"/>
                <w:szCs w:val="20"/>
              </w:rPr>
              <w:t>2,5</w:t>
            </w:r>
          </w:p>
        </w:tc>
      </w:tr>
      <w:tr w:rsidR="00A118EE" w:rsidRPr="00D057AD" w14:paraId="36D2485E" w14:textId="77777777" w:rsidTr="00037038">
        <w:trPr>
          <w:cnfStyle w:val="000000100000" w:firstRow="0" w:lastRow="0" w:firstColumn="0" w:lastColumn="0" w:oddVBand="0" w:evenVBand="0" w:oddHBand="1" w:evenHBand="0" w:firstRowFirstColumn="0" w:firstRowLastColumn="0" w:lastRowFirstColumn="0" w:lastRowLastColumn="0"/>
          <w:trHeight w:val="20"/>
        </w:trPr>
        <w:tc>
          <w:tcPr>
            <w:tcW w:w="4958" w:type="dxa"/>
            <w:tcBorders>
              <w:right w:val="none" w:sz="4" w:space="0" w:color="000000"/>
            </w:tcBorders>
          </w:tcPr>
          <w:p w14:paraId="17AE9EC8" w14:textId="15BC6E76" w:rsidR="00CB6D78" w:rsidRPr="00D057AD" w:rsidRDefault="00CB6D78" w:rsidP="0096687D">
            <w:pPr>
              <w:jc w:val="both"/>
              <w:rPr>
                <w:rFonts w:ascii="Arial" w:hAnsi="Arial" w:cs="Arial"/>
                <w:sz w:val="20"/>
                <w:szCs w:val="20"/>
              </w:rPr>
            </w:pPr>
            <w:r w:rsidRPr="00D057AD">
              <w:rPr>
                <w:rFonts w:ascii="Arial" w:hAnsi="Arial" w:cs="Arial"/>
                <w:sz w:val="20"/>
                <w:szCs w:val="20"/>
              </w:rPr>
              <w:t>Suskystintos naftos dujos</w:t>
            </w:r>
          </w:p>
        </w:tc>
        <w:tc>
          <w:tcPr>
            <w:tcW w:w="2268" w:type="dxa"/>
            <w:tcBorders>
              <w:right w:val="none" w:sz="4" w:space="0" w:color="000000"/>
            </w:tcBorders>
          </w:tcPr>
          <w:p w14:paraId="210E2A90" w14:textId="646B405A" w:rsidR="00CB6D78" w:rsidRPr="00D057AD" w:rsidRDefault="00CB6D78" w:rsidP="0096687D">
            <w:pPr>
              <w:jc w:val="center"/>
              <w:rPr>
                <w:rFonts w:ascii="Arial" w:hAnsi="Arial" w:cs="Arial"/>
                <w:sz w:val="20"/>
                <w:szCs w:val="20"/>
              </w:rPr>
            </w:pPr>
            <w:r w:rsidRPr="00D057AD">
              <w:rPr>
                <w:rFonts w:ascii="Arial" w:hAnsi="Arial" w:cs="Arial"/>
                <w:sz w:val="20"/>
                <w:szCs w:val="20"/>
              </w:rPr>
              <w:t>406,7</w:t>
            </w:r>
          </w:p>
        </w:tc>
        <w:tc>
          <w:tcPr>
            <w:tcW w:w="2127" w:type="dxa"/>
            <w:tcBorders>
              <w:left w:val="none" w:sz="4" w:space="0" w:color="000000"/>
              <w:right w:val="none" w:sz="4" w:space="0" w:color="000000"/>
            </w:tcBorders>
          </w:tcPr>
          <w:p w14:paraId="378389DD" w14:textId="7B9B2732" w:rsidR="00CB6D78" w:rsidRPr="00D057AD" w:rsidRDefault="00CB6D78" w:rsidP="0096687D">
            <w:pPr>
              <w:contextualSpacing/>
              <w:jc w:val="center"/>
              <w:rPr>
                <w:rFonts w:ascii="Arial" w:hAnsi="Arial" w:cs="Arial"/>
                <w:sz w:val="20"/>
                <w:szCs w:val="20"/>
              </w:rPr>
            </w:pPr>
            <w:r w:rsidRPr="00D057AD">
              <w:rPr>
                <w:rFonts w:ascii="Arial" w:hAnsi="Arial" w:cs="Arial"/>
                <w:sz w:val="20"/>
                <w:szCs w:val="20"/>
              </w:rPr>
              <w:t>4,2</w:t>
            </w:r>
          </w:p>
        </w:tc>
      </w:tr>
      <w:tr w:rsidR="00A118EE" w:rsidRPr="00D057AD" w14:paraId="09525DC6" w14:textId="77777777" w:rsidTr="00037038">
        <w:trPr>
          <w:trHeight w:val="20"/>
        </w:trPr>
        <w:tc>
          <w:tcPr>
            <w:tcW w:w="4958" w:type="dxa"/>
            <w:tcBorders>
              <w:right w:val="none" w:sz="4" w:space="0" w:color="000000"/>
            </w:tcBorders>
          </w:tcPr>
          <w:p w14:paraId="3C2F0CC0" w14:textId="55659558" w:rsidR="00CB6D78" w:rsidRPr="00D057AD" w:rsidRDefault="00CB6D78" w:rsidP="0096687D">
            <w:pPr>
              <w:jc w:val="both"/>
              <w:rPr>
                <w:rFonts w:ascii="Arial" w:hAnsi="Arial" w:cs="Arial"/>
                <w:sz w:val="20"/>
                <w:szCs w:val="20"/>
              </w:rPr>
            </w:pPr>
            <w:r w:rsidRPr="00D057AD">
              <w:rPr>
                <w:rFonts w:ascii="Arial" w:hAnsi="Arial" w:cs="Arial"/>
                <w:sz w:val="22"/>
                <w:szCs w:val="22"/>
              </w:rPr>
              <w:t>Malkos ir kurui skirtos medienos atliekos</w:t>
            </w:r>
          </w:p>
        </w:tc>
        <w:tc>
          <w:tcPr>
            <w:tcW w:w="2268" w:type="dxa"/>
            <w:tcBorders>
              <w:right w:val="none" w:sz="4" w:space="0" w:color="000000"/>
            </w:tcBorders>
          </w:tcPr>
          <w:p w14:paraId="7408E9FA" w14:textId="776040DD" w:rsidR="00CB6D78" w:rsidRPr="00D057AD" w:rsidRDefault="00CB6D78" w:rsidP="0096687D">
            <w:pPr>
              <w:jc w:val="center"/>
              <w:rPr>
                <w:rFonts w:ascii="Arial" w:hAnsi="Arial" w:cs="Arial"/>
                <w:sz w:val="20"/>
                <w:szCs w:val="20"/>
              </w:rPr>
            </w:pPr>
            <w:r w:rsidRPr="00D057AD">
              <w:rPr>
                <w:rFonts w:ascii="Arial" w:hAnsi="Arial" w:cs="Arial"/>
                <w:sz w:val="20"/>
                <w:szCs w:val="20"/>
              </w:rPr>
              <w:t>5 577,1</w:t>
            </w:r>
          </w:p>
        </w:tc>
        <w:tc>
          <w:tcPr>
            <w:tcW w:w="2127" w:type="dxa"/>
            <w:tcBorders>
              <w:left w:val="none" w:sz="4" w:space="0" w:color="000000"/>
              <w:right w:val="none" w:sz="4" w:space="0" w:color="000000"/>
            </w:tcBorders>
          </w:tcPr>
          <w:p w14:paraId="15051FEC" w14:textId="03500621" w:rsidR="00CB6D78" w:rsidRPr="00D057AD" w:rsidRDefault="00CB6D78" w:rsidP="0096687D">
            <w:pPr>
              <w:contextualSpacing/>
              <w:jc w:val="center"/>
              <w:rPr>
                <w:rFonts w:ascii="Arial" w:hAnsi="Arial" w:cs="Arial"/>
                <w:sz w:val="20"/>
                <w:szCs w:val="20"/>
              </w:rPr>
            </w:pPr>
            <w:r w:rsidRPr="00D057AD">
              <w:rPr>
                <w:rFonts w:ascii="Arial" w:hAnsi="Arial" w:cs="Arial"/>
                <w:sz w:val="20"/>
                <w:szCs w:val="20"/>
              </w:rPr>
              <w:t>57,8</w:t>
            </w:r>
          </w:p>
        </w:tc>
      </w:tr>
      <w:tr w:rsidR="00A118EE" w:rsidRPr="00D057AD" w14:paraId="5D64163B" w14:textId="77777777" w:rsidTr="00037038">
        <w:trPr>
          <w:cnfStyle w:val="000000100000" w:firstRow="0" w:lastRow="0" w:firstColumn="0" w:lastColumn="0" w:oddVBand="0" w:evenVBand="0" w:oddHBand="1" w:evenHBand="0" w:firstRowFirstColumn="0" w:firstRowLastColumn="0" w:lastRowFirstColumn="0" w:lastRowLastColumn="0"/>
          <w:trHeight w:val="20"/>
        </w:trPr>
        <w:tc>
          <w:tcPr>
            <w:tcW w:w="4958" w:type="dxa"/>
            <w:tcBorders>
              <w:right w:val="none" w:sz="4" w:space="0" w:color="000000"/>
            </w:tcBorders>
          </w:tcPr>
          <w:p w14:paraId="37E42C27" w14:textId="663D2D19" w:rsidR="00CB6D78" w:rsidRPr="00D057AD" w:rsidRDefault="00CB6D78" w:rsidP="0096687D">
            <w:pPr>
              <w:jc w:val="both"/>
              <w:rPr>
                <w:rFonts w:ascii="Arial" w:hAnsi="Arial" w:cs="Arial"/>
                <w:sz w:val="20"/>
                <w:szCs w:val="20"/>
              </w:rPr>
            </w:pPr>
            <w:r w:rsidRPr="00D057AD">
              <w:rPr>
                <w:rFonts w:ascii="Arial" w:hAnsi="Arial" w:cs="Arial"/>
                <w:sz w:val="20"/>
                <w:szCs w:val="20"/>
              </w:rPr>
              <w:t>Elektros energija</w:t>
            </w:r>
          </w:p>
        </w:tc>
        <w:tc>
          <w:tcPr>
            <w:tcW w:w="2268" w:type="dxa"/>
            <w:tcBorders>
              <w:right w:val="none" w:sz="4" w:space="0" w:color="000000"/>
            </w:tcBorders>
          </w:tcPr>
          <w:p w14:paraId="477EB47D" w14:textId="51727860" w:rsidR="00CB6D78" w:rsidRPr="00D057AD" w:rsidRDefault="00CB6D78" w:rsidP="0096687D">
            <w:pPr>
              <w:jc w:val="center"/>
              <w:rPr>
                <w:rFonts w:ascii="Arial" w:hAnsi="Arial" w:cs="Arial"/>
                <w:sz w:val="20"/>
                <w:szCs w:val="20"/>
              </w:rPr>
            </w:pPr>
            <w:r w:rsidRPr="00D057AD">
              <w:rPr>
                <w:rFonts w:ascii="Arial" w:hAnsi="Arial" w:cs="Arial"/>
                <w:sz w:val="20"/>
                <w:szCs w:val="20"/>
              </w:rPr>
              <w:t>2 984,5</w:t>
            </w:r>
          </w:p>
        </w:tc>
        <w:tc>
          <w:tcPr>
            <w:tcW w:w="2127" w:type="dxa"/>
            <w:tcBorders>
              <w:left w:val="none" w:sz="4" w:space="0" w:color="000000"/>
              <w:right w:val="none" w:sz="4" w:space="0" w:color="000000"/>
            </w:tcBorders>
          </w:tcPr>
          <w:p w14:paraId="62DEF92C" w14:textId="401864B9" w:rsidR="00CB6D78" w:rsidRPr="00D057AD" w:rsidRDefault="00CB6D78" w:rsidP="0096687D">
            <w:pPr>
              <w:contextualSpacing/>
              <w:jc w:val="center"/>
              <w:rPr>
                <w:rFonts w:ascii="Arial" w:hAnsi="Arial" w:cs="Arial"/>
                <w:sz w:val="20"/>
                <w:szCs w:val="20"/>
              </w:rPr>
            </w:pPr>
            <w:r w:rsidRPr="00D057AD">
              <w:rPr>
                <w:rFonts w:ascii="Arial" w:hAnsi="Arial" w:cs="Arial"/>
                <w:sz w:val="20"/>
                <w:szCs w:val="20"/>
              </w:rPr>
              <w:t>30,9</w:t>
            </w:r>
          </w:p>
        </w:tc>
      </w:tr>
      <w:tr w:rsidR="00A118EE" w:rsidRPr="00D057AD" w14:paraId="5A15B2BB" w14:textId="77777777" w:rsidTr="00037038">
        <w:trPr>
          <w:trHeight w:val="20"/>
        </w:trPr>
        <w:tc>
          <w:tcPr>
            <w:tcW w:w="4958" w:type="dxa"/>
            <w:tcBorders>
              <w:right w:val="none" w:sz="4" w:space="0" w:color="000000"/>
            </w:tcBorders>
          </w:tcPr>
          <w:p w14:paraId="63B5C9A5" w14:textId="77A8E5D9" w:rsidR="00CB6D78" w:rsidRPr="00D057AD" w:rsidRDefault="00CB6D78" w:rsidP="0053007E">
            <w:pPr>
              <w:jc w:val="right"/>
              <w:rPr>
                <w:rFonts w:ascii="Arial" w:hAnsi="Arial" w:cs="Arial"/>
                <w:b/>
                <w:bCs/>
                <w:sz w:val="20"/>
                <w:szCs w:val="20"/>
              </w:rPr>
            </w:pPr>
            <w:r w:rsidRPr="00D057AD">
              <w:rPr>
                <w:rFonts w:ascii="Arial" w:hAnsi="Arial" w:cs="Arial"/>
                <w:b/>
                <w:bCs/>
                <w:sz w:val="20"/>
                <w:szCs w:val="20"/>
              </w:rPr>
              <w:t>VISO</w:t>
            </w:r>
          </w:p>
        </w:tc>
        <w:tc>
          <w:tcPr>
            <w:tcW w:w="2268" w:type="dxa"/>
            <w:tcBorders>
              <w:right w:val="none" w:sz="4" w:space="0" w:color="000000"/>
            </w:tcBorders>
          </w:tcPr>
          <w:p w14:paraId="5005B494" w14:textId="59340EA4" w:rsidR="00CB6D78" w:rsidRPr="00D057AD" w:rsidRDefault="00CB6D78" w:rsidP="0096687D">
            <w:pPr>
              <w:jc w:val="center"/>
              <w:rPr>
                <w:rFonts w:ascii="Arial" w:hAnsi="Arial" w:cs="Arial"/>
                <w:b/>
                <w:bCs/>
                <w:sz w:val="20"/>
                <w:szCs w:val="20"/>
              </w:rPr>
            </w:pPr>
            <w:r w:rsidRPr="00D057AD">
              <w:rPr>
                <w:rFonts w:ascii="Arial" w:hAnsi="Arial" w:cs="Arial"/>
                <w:b/>
                <w:bCs/>
                <w:sz w:val="20"/>
                <w:szCs w:val="20"/>
              </w:rPr>
              <w:t>9 642,7</w:t>
            </w:r>
          </w:p>
        </w:tc>
        <w:tc>
          <w:tcPr>
            <w:tcW w:w="2127" w:type="dxa"/>
            <w:tcBorders>
              <w:left w:val="none" w:sz="4" w:space="0" w:color="000000"/>
              <w:right w:val="none" w:sz="4" w:space="0" w:color="000000"/>
            </w:tcBorders>
          </w:tcPr>
          <w:p w14:paraId="05ED725A" w14:textId="31ED3646" w:rsidR="00CB6D78" w:rsidRPr="00D057AD" w:rsidRDefault="00CB6D78" w:rsidP="0096687D">
            <w:pPr>
              <w:contextualSpacing/>
              <w:jc w:val="center"/>
              <w:rPr>
                <w:rFonts w:ascii="Arial" w:hAnsi="Arial" w:cs="Arial"/>
                <w:b/>
                <w:bCs/>
                <w:sz w:val="20"/>
                <w:szCs w:val="20"/>
              </w:rPr>
            </w:pPr>
            <w:r w:rsidRPr="00D057AD">
              <w:rPr>
                <w:rFonts w:ascii="Arial" w:hAnsi="Arial" w:cs="Arial"/>
                <w:b/>
                <w:bCs/>
                <w:sz w:val="20"/>
                <w:szCs w:val="20"/>
              </w:rPr>
              <w:t>100</w:t>
            </w:r>
            <w:r w:rsidR="00834D4A" w:rsidRPr="00D057AD">
              <w:rPr>
                <w:rFonts w:ascii="Arial" w:hAnsi="Arial" w:cs="Arial"/>
                <w:b/>
                <w:bCs/>
                <w:sz w:val="20"/>
                <w:szCs w:val="20"/>
              </w:rPr>
              <w:t>,0</w:t>
            </w:r>
          </w:p>
        </w:tc>
      </w:tr>
    </w:tbl>
    <w:p w14:paraId="51F64E45" w14:textId="5B28C317" w:rsidR="0085310C" w:rsidRPr="00D057AD" w:rsidRDefault="007B5D4A" w:rsidP="007B5D4A">
      <w:pPr>
        <w:autoSpaceDE w:val="0"/>
        <w:autoSpaceDN w:val="0"/>
        <w:adjustRightInd w:val="0"/>
        <w:spacing w:before="120" w:after="0" w:line="240" w:lineRule="auto"/>
        <w:ind w:firstLine="720"/>
        <w:jc w:val="center"/>
        <w:rPr>
          <w:rFonts w:ascii="Arial" w:hAnsi="Arial" w:cs="Arial"/>
          <w:i/>
          <w:iCs/>
          <w:sz w:val="18"/>
          <w:szCs w:val="18"/>
        </w:rPr>
      </w:pPr>
      <w:r w:rsidRPr="00D057AD">
        <w:rPr>
          <w:rFonts w:ascii="Arial" w:hAnsi="Arial" w:cs="Arial"/>
          <w:i/>
          <w:iCs/>
          <w:sz w:val="18"/>
          <w:szCs w:val="18"/>
        </w:rPr>
        <w:t>Šaltinis – Statistikos departamentas, 2018 m. duomenys</w:t>
      </w:r>
    </w:p>
    <w:p w14:paraId="4BF01947" w14:textId="622B97AA" w:rsidR="00C648CD" w:rsidRPr="00D057AD" w:rsidRDefault="00BC511B" w:rsidP="0025298B">
      <w:pPr>
        <w:autoSpaceDE w:val="0"/>
        <w:autoSpaceDN w:val="0"/>
        <w:adjustRightInd w:val="0"/>
        <w:spacing w:before="120" w:after="0" w:line="240" w:lineRule="auto"/>
        <w:ind w:firstLine="567"/>
        <w:jc w:val="both"/>
        <w:rPr>
          <w:rFonts w:ascii="Arial" w:hAnsi="Arial" w:cs="Arial"/>
        </w:rPr>
      </w:pPr>
      <w:r w:rsidRPr="00D057AD">
        <w:rPr>
          <w:rFonts w:ascii="Arial" w:hAnsi="Arial" w:cs="Arial"/>
        </w:rPr>
        <w:t xml:space="preserve">Pagal ankstesnėje lentelėje išvestas kuro proporcijas, </w:t>
      </w:r>
      <w:r w:rsidR="00B526FB" w:rsidRPr="00D057AD">
        <w:rPr>
          <w:rFonts w:ascii="Arial" w:hAnsi="Arial" w:cs="Arial"/>
        </w:rPr>
        <w:t xml:space="preserve">sekančioje lentelėje pateikiamas </w:t>
      </w:r>
      <w:r w:rsidRPr="00D057AD">
        <w:rPr>
          <w:rFonts w:ascii="Arial" w:hAnsi="Arial" w:cs="Arial"/>
        </w:rPr>
        <w:t>apskaičiuotos kuro ir energijos sąnaudos prie CŠT tinklo neprijungtuose namų ūkiuose</w:t>
      </w:r>
      <w:r w:rsidR="00B526FB" w:rsidRPr="00D057AD">
        <w:rPr>
          <w:rFonts w:ascii="Arial" w:hAnsi="Arial" w:cs="Arial"/>
        </w:rPr>
        <w:t xml:space="preserve">. </w:t>
      </w:r>
    </w:p>
    <w:p w14:paraId="3D663FAE" w14:textId="77777777" w:rsidR="0025298B" w:rsidRPr="00D057AD" w:rsidRDefault="0025298B" w:rsidP="0025298B">
      <w:pPr>
        <w:autoSpaceDE w:val="0"/>
        <w:autoSpaceDN w:val="0"/>
        <w:adjustRightInd w:val="0"/>
        <w:spacing w:before="120" w:after="0" w:line="240" w:lineRule="auto"/>
        <w:ind w:firstLine="567"/>
        <w:jc w:val="both"/>
        <w:rPr>
          <w:rFonts w:ascii="Arial" w:hAnsi="Arial" w:cs="Arial"/>
        </w:rPr>
      </w:pPr>
    </w:p>
    <w:p w14:paraId="1587386A" w14:textId="28249E4A" w:rsidR="008341EA" w:rsidRPr="00D057AD" w:rsidRDefault="008341EA" w:rsidP="008341EA">
      <w:pPr>
        <w:pStyle w:val="Paantrat"/>
        <w:rPr>
          <w:rFonts w:eastAsia="Calibri"/>
        </w:rPr>
      </w:pPr>
      <w:bookmarkStart w:id="69" w:name="_Hlk66120449"/>
      <w:r w:rsidRPr="00D057AD">
        <w:rPr>
          <w:rFonts w:eastAsia="Calibri"/>
        </w:rPr>
        <w:t>1.5.2.2. lentelė Energijos sąnaudos</w:t>
      </w:r>
    </w:p>
    <w:tbl>
      <w:tblPr>
        <w:tblStyle w:val="4sraolentel1parykinimas11"/>
        <w:tblW w:w="5000" w:type="pct"/>
        <w:tblLook w:val="0420" w:firstRow="1" w:lastRow="0" w:firstColumn="0" w:lastColumn="0" w:noHBand="0" w:noVBand="1"/>
      </w:tblPr>
      <w:tblGrid>
        <w:gridCol w:w="2633"/>
        <w:gridCol w:w="1540"/>
        <w:gridCol w:w="1540"/>
        <w:gridCol w:w="1373"/>
        <w:gridCol w:w="1373"/>
        <w:gridCol w:w="1169"/>
      </w:tblGrid>
      <w:tr w:rsidR="00B526FB" w:rsidRPr="00D057AD" w14:paraId="1F36E68D" w14:textId="77777777" w:rsidTr="0053007E">
        <w:trPr>
          <w:cnfStyle w:val="100000000000" w:firstRow="1" w:lastRow="0" w:firstColumn="0" w:lastColumn="0" w:oddVBand="0" w:evenVBand="0" w:oddHBand="0" w:evenHBand="0" w:firstRowFirstColumn="0" w:firstRowLastColumn="0" w:lastRowFirstColumn="0" w:lastRowLastColumn="0"/>
        </w:trPr>
        <w:tc>
          <w:tcPr>
            <w:tcW w:w="1367" w:type="pct"/>
            <w:tcBorders>
              <w:right w:val="single" w:sz="4" w:space="0" w:color="4F81BD"/>
            </w:tcBorders>
            <w:vAlign w:val="center"/>
          </w:tcPr>
          <w:bookmarkEnd w:id="69"/>
          <w:p w14:paraId="1CED084F" w14:textId="74B3887D" w:rsidR="00683016" w:rsidRPr="00D057AD" w:rsidRDefault="00683016" w:rsidP="00B526FB">
            <w:pPr>
              <w:jc w:val="center"/>
              <w:rPr>
                <w:rFonts w:ascii="Arial" w:hAnsi="Arial" w:cs="Arial"/>
                <w:color w:val="FFFFFF" w:themeColor="background1"/>
                <w:sz w:val="20"/>
                <w:szCs w:val="20"/>
              </w:rPr>
            </w:pPr>
            <w:r w:rsidRPr="00D057AD">
              <w:rPr>
                <w:rFonts w:ascii="Arial" w:hAnsi="Arial" w:cs="Arial"/>
                <w:color w:val="FFFFFF" w:themeColor="background1"/>
                <w:sz w:val="20"/>
                <w:szCs w:val="20"/>
              </w:rPr>
              <w:t>Energijos išteklių rūšis</w:t>
            </w:r>
          </w:p>
        </w:tc>
        <w:tc>
          <w:tcPr>
            <w:tcW w:w="800" w:type="pct"/>
            <w:vAlign w:val="center"/>
          </w:tcPr>
          <w:p w14:paraId="25846BFD" w14:textId="121F6F6B" w:rsidR="00683016" w:rsidRPr="00D057AD" w:rsidRDefault="00683016" w:rsidP="00B526FB">
            <w:pPr>
              <w:jc w:val="center"/>
              <w:rPr>
                <w:rFonts w:ascii="Arial" w:hAnsi="Arial" w:cs="Arial"/>
                <w:color w:val="FFFFFF" w:themeColor="background1"/>
                <w:sz w:val="20"/>
                <w:szCs w:val="20"/>
              </w:rPr>
            </w:pPr>
            <w:r w:rsidRPr="00D057AD">
              <w:rPr>
                <w:rFonts w:ascii="Arial" w:hAnsi="Arial" w:cs="Arial"/>
                <w:color w:val="FFFFFF" w:themeColor="background1"/>
                <w:sz w:val="20"/>
                <w:szCs w:val="20"/>
              </w:rPr>
              <w:t xml:space="preserve">Suvartojamos energijos kiekis šildymui </w:t>
            </w:r>
            <w:proofErr w:type="spellStart"/>
            <w:r w:rsidRPr="00D057AD">
              <w:rPr>
                <w:rFonts w:ascii="Arial" w:hAnsi="Arial" w:cs="Arial"/>
                <w:color w:val="FFFFFF" w:themeColor="background1"/>
                <w:sz w:val="20"/>
                <w:szCs w:val="20"/>
              </w:rPr>
              <w:t>tne</w:t>
            </w:r>
            <w:proofErr w:type="spellEnd"/>
          </w:p>
        </w:tc>
        <w:tc>
          <w:tcPr>
            <w:tcW w:w="800" w:type="pct"/>
            <w:vAlign w:val="center"/>
          </w:tcPr>
          <w:p w14:paraId="14F9EE86" w14:textId="2FDA6058" w:rsidR="00683016" w:rsidRPr="00D057AD" w:rsidRDefault="00683016" w:rsidP="00B526FB">
            <w:pPr>
              <w:jc w:val="center"/>
              <w:rPr>
                <w:rFonts w:ascii="Arial" w:hAnsi="Arial" w:cs="Arial"/>
                <w:color w:val="FFFFFF" w:themeColor="background1"/>
                <w:sz w:val="20"/>
                <w:szCs w:val="20"/>
              </w:rPr>
            </w:pPr>
            <w:r w:rsidRPr="00D057AD">
              <w:rPr>
                <w:rFonts w:ascii="Arial" w:hAnsi="Arial" w:cs="Arial"/>
                <w:color w:val="FFFFFF" w:themeColor="background1"/>
                <w:sz w:val="20"/>
                <w:szCs w:val="20"/>
              </w:rPr>
              <w:t xml:space="preserve">Suvartojamos energijos kiekis </w:t>
            </w:r>
            <w:r w:rsidRPr="00D057AD">
              <w:rPr>
                <w:rFonts w:ascii="Arial" w:hAnsi="Arial" w:cs="Arial"/>
                <w:color w:val="FFFFFF" w:themeColor="background1"/>
                <w:sz w:val="20"/>
                <w:szCs w:val="20"/>
              </w:rPr>
              <w:lastRenderedPageBreak/>
              <w:t xml:space="preserve">karštam vandeniui </w:t>
            </w:r>
            <w:proofErr w:type="spellStart"/>
            <w:r w:rsidRPr="00D057AD">
              <w:rPr>
                <w:rFonts w:ascii="Arial" w:hAnsi="Arial" w:cs="Arial"/>
                <w:color w:val="FFFFFF" w:themeColor="background1"/>
                <w:sz w:val="20"/>
                <w:szCs w:val="20"/>
              </w:rPr>
              <w:t>tne</w:t>
            </w:r>
            <w:proofErr w:type="spellEnd"/>
          </w:p>
        </w:tc>
        <w:tc>
          <w:tcPr>
            <w:tcW w:w="713" w:type="pct"/>
            <w:vAlign w:val="center"/>
          </w:tcPr>
          <w:p w14:paraId="64896DDF" w14:textId="1BFB81A9" w:rsidR="00683016" w:rsidRPr="00D057AD" w:rsidRDefault="00683016" w:rsidP="00B526FB">
            <w:pPr>
              <w:jc w:val="center"/>
              <w:rPr>
                <w:rFonts w:ascii="Arial" w:hAnsi="Arial" w:cs="Arial"/>
                <w:color w:val="FFFFFF" w:themeColor="background1"/>
                <w:sz w:val="20"/>
                <w:szCs w:val="20"/>
              </w:rPr>
            </w:pPr>
            <w:r w:rsidRPr="00D057AD">
              <w:rPr>
                <w:rFonts w:ascii="Arial" w:hAnsi="Arial" w:cs="Arial"/>
                <w:color w:val="FFFFFF" w:themeColor="background1"/>
                <w:sz w:val="20"/>
                <w:szCs w:val="20"/>
              </w:rPr>
              <w:lastRenderedPageBreak/>
              <w:t xml:space="preserve">Bendros energijos sąnaudos </w:t>
            </w:r>
            <w:proofErr w:type="spellStart"/>
            <w:r w:rsidRPr="00D057AD">
              <w:rPr>
                <w:rFonts w:ascii="Arial" w:hAnsi="Arial" w:cs="Arial"/>
                <w:color w:val="FFFFFF" w:themeColor="background1"/>
                <w:sz w:val="20"/>
                <w:szCs w:val="20"/>
              </w:rPr>
              <w:t>tne</w:t>
            </w:r>
            <w:proofErr w:type="spellEnd"/>
          </w:p>
        </w:tc>
        <w:tc>
          <w:tcPr>
            <w:tcW w:w="713" w:type="pct"/>
            <w:vAlign w:val="center"/>
          </w:tcPr>
          <w:p w14:paraId="04F5F48E" w14:textId="0BDBE89F" w:rsidR="00683016" w:rsidRPr="00D057AD" w:rsidRDefault="00683016" w:rsidP="00B526FB">
            <w:pPr>
              <w:jc w:val="center"/>
              <w:rPr>
                <w:rFonts w:ascii="Arial" w:hAnsi="Arial" w:cs="Arial"/>
                <w:color w:val="FFFFFF" w:themeColor="background1"/>
                <w:sz w:val="20"/>
                <w:szCs w:val="20"/>
              </w:rPr>
            </w:pPr>
            <w:r w:rsidRPr="00D057AD">
              <w:rPr>
                <w:rFonts w:ascii="Arial" w:hAnsi="Arial" w:cs="Arial"/>
                <w:color w:val="FFFFFF" w:themeColor="background1"/>
                <w:sz w:val="20"/>
                <w:szCs w:val="20"/>
              </w:rPr>
              <w:t>Efektyvumo koeficientas</w:t>
            </w:r>
          </w:p>
        </w:tc>
        <w:tc>
          <w:tcPr>
            <w:tcW w:w="607" w:type="pct"/>
            <w:vAlign w:val="center"/>
          </w:tcPr>
          <w:p w14:paraId="4C6472A0" w14:textId="04A6902E" w:rsidR="00683016" w:rsidRPr="00D057AD" w:rsidRDefault="00683016" w:rsidP="00B526FB">
            <w:pPr>
              <w:jc w:val="center"/>
              <w:rPr>
                <w:rFonts w:ascii="Arial" w:hAnsi="Arial" w:cs="Arial"/>
                <w:color w:val="FFFFFF" w:themeColor="background1"/>
                <w:sz w:val="20"/>
                <w:szCs w:val="20"/>
              </w:rPr>
            </w:pPr>
            <w:r w:rsidRPr="00D057AD">
              <w:rPr>
                <w:rFonts w:ascii="Arial" w:hAnsi="Arial" w:cs="Arial"/>
                <w:color w:val="FFFFFF" w:themeColor="background1"/>
                <w:sz w:val="20"/>
                <w:szCs w:val="20"/>
              </w:rPr>
              <w:t xml:space="preserve">Sąlyginio kuro sąnaudos </w:t>
            </w:r>
            <w:proofErr w:type="spellStart"/>
            <w:r w:rsidRPr="00D057AD">
              <w:rPr>
                <w:rFonts w:ascii="Arial" w:hAnsi="Arial" w:cs="Arial"/>
                <w:color w:val="FFFFFF" w:themeColor="background1"/>
                <w:sz w:val="20"/>
                <w:szCs w:val="20"/>
              </w:rPr>
              <w:t>tne</w:t>
            </w:r>
            <w:proofErr w:type="spellEnd"/>
            <w:r w:rsidRPr="00D057AD">
              <w:rPr>
                <w:rFonts w:ascii="Arial" w:hAnsi="Arial" w:cs="Arial"/>
                <w:color w:val="FFFFFF" w:themeColor="background1"/>
                <w:sz w:val="20"/>
                <w:szCs w:val="20"/>
              </w:rPr>
              <w:t>*</w:t>
            </w:r>
          </w:p>
        </w:tc>
      </w:tr>
      <w:tr w:rsidR="0025298B" w:rsidRPr="00D057AD" w14:paraId="4E443F91" w14:textId="77777777" w:rsidTr="0053007E">
        <w:trPr>
          <w:cnfStyle w:val="000000100000" w:firstRow="0" w:lastRow="0" w:firstColumn="0" w:lastColumn="0" w:oddVBand="0" w:evenVBand="0" w:oddHBand="1" w:evenHBand="0" w:firstRowFirstColumn="0" w:firstRowLastColumn="0" w:lastRowFirstColumn="0" w:lastRowLastColumn="0"/>
          <w:trHeight w:val="20"/>
        </w:trPr>
        <w:tc>
          <w:tcPr>
            <w:tcW w:w="1367" w:type="pct"/>
            <w:tcBorders>
              <w:right w:val="none" w:sz="4" w:space="0" w:color="000000"/>
            </w:tcBorders>
          </w:tcPr>
          <w:p w14:paraId="18377FB3" w14:textId="61DEAE24" w:rsidR="00683016" w:rsidRPr="00D057AD" w:rsidRDefault="00683016" w:rsidP="0025298B">
            <w:pPr>
              <w:rPr>
                <w:rFonts w:ascii="Arial" w:hAnsi="Arial" w:cs="Arial"/>
                <w:sz w:val="20"/>
                <w:szCs w:val="20"/>
              </w:rPr>
            </w:pPr>
            <w:r w:rsidRPr="00D057AD">
              <w:rPr>
                <w:rFonts w:ascii="Arial" w:hAnsi="Arial" w:cs="Arial"/>
                <w:sz w:val="20"/>
                <w:szCs w:val="20"/>
              </w:rPr>
              <w:t>Gamtinės dujos</w:t>
            </w:r>
          </w:p>
        </w:tc>
        <w:tc>
          <w:tcPr>
            <w:tcW w:w="800" w:type="pct"/>
          </w:tcPr>
          <w:p w14:paraId="11EB1847" w14:textId="5C2BC068" w:rsidR="00683016" w:rsidRPr="00D057AD" w:rsidRDefault="00683016" w:rsidP="0096687D">
            <w:pPr>
              <w:jc w:val="center"/>
              <w:rPr>
                <w:rFonts w:ascii="Arial" w:hAnsi="Arial" w:cs="Arial"/>
                <w:sz w:val="20"/>
                <w:szCs w:val="20"/>
              </w:rPr>
            </w:pPr>
          </w:p>
        </w:tc>
        <w:tc>
          <w:tcPr>
            <w:tcW w:w="800" w:type="pct"/>
          </w:tcPr>
          <w:p w14:paraId="63B9E966" w14:textId="505EB3FD" w:rsidR="00683016" w:rsidRPr="00D057AD" w:rsidRDefault="00683016" w:rsidP="0096687D">
            <w:pPr>
              <w:jc w:val="center"/>
              <w:rPr>
                <w:rFonts w:ascii="Arial" w:hAnsi="Arial" w:cs="Arial"/>
                <w:sz w:val="20"/>
                <w:szCs w:val="20"/>
              </w:rPr>
            </w:pPr>
          </w:p>
        </w:tc>
        <w:tc>
          <w:tcPr>
            <w:tcW w:w="713" w:type="pct"/>
          </w:tcPr>
          <w:p w14:paraId="168CCB28" w14:textId="424E494C" w:rsidR="00683016" w:rsidRPr="00D057AD" w:rsidRDefault="00683016" w:rsidP="0096687D">
            <w:pPr>
              <w:jc w:val="center"/>
              <w:rPr>
                <w:rFonts w:ascii="Arial" w:hAnsi="Arial" w:cs="Arial"/>
                <w:sz w:val="20"/>
                <w:szCs w:val="20"/>
              </w:rPr>
            </w:pPr>
          </w:p>
        </w:tc>
        <w:tc>
          <w:tcPr>
            <w:tcW w:w="713" w:type="pct"/>
          </w:tcPr>
          <w:p w14:paraId="06858A86" w14:textId="77777777" w:rsidR="00683016" w:rsidRPr="00D057AD" w:rsidRDefault="00683016" w:rsidP="0096687D">
            <w:pPr>
              <w:jc w:val="center"/>
              <w:rPr>
                <w:rFonts w:ascii="Arial" w:hAnsi="Arial" w:cs="Arial"/>
                <w:sz w:val="20"/>
                <w:szCs w:val="20"/>
              </w:rPr>
            </w:pPr>
          </w:p>
        </w:tc>
        <w:tc>
          <w:tcPr>
            <w:tcW w:w="607" w:type="pct"/>
            <w:tcBorders>
              <w:right w:val="none" w:sz="4" w:space="0" w:color="000000"/>
            </w:tcBorders>
          </w:tcPr>
          <w:p w14:paraId="242AACA7" w14:textId="69E99D8E" w:rsidR="00683016" w:rsidRPr="00D057AD" w:rsidRDefault="00683016" w:rsidP="0096687D">
            <w:pPr>
              <w:jc w:val="center"/>
              <w:rPr>
                <w:rFonts w:ascii="Arial" w:hAnsi="Arial" w:cs="Arial"/>
                <w:sz w:val="20"/>
                <w:szCs w:val="20"/>
              </w:rPr>
            </w:pPr>
          </w:p>
        </w:tc>
      </w:tr>
      <w:tr w:rsidR="0053007E" w:rsidRPr="00D057AD" w14:paraId="6B22EC54" w14:textId="77777777" w:rsidTr="0053007E">
        <w:trPr>
          <w:trHeight w:val="20"/>
        </w:trPr>
        <w:tc>
          <w:tcPr>
            <w:tcW w:w="1367" w:type="pct"/>
            <w:tcBorders>
              <w:right w:val="none" w:sz="4" w:space="0" w:color="000000"/>
            </w:tcBorders>
          </w:tcPr>
          <w:p w14:paraId="2B477BA3" w14:textId="536EFE9C" w:rsidR="0053007E" w:rsidRPr="00D057AD" w:rsidRDefault="0053007E" w:rsidP="0053007E">
            <w:pPr>
              <w:rPr>
                <w:rFonts w:ascii="Arial" w:hAnsi="Arial" w:cs="Arial"/>
                <w:sz w:val="20"/>
                <w:szCs w:val="20"/>
              </w:rPr>
            </w:pPr>
            <w:r w:rsidRPr="00D057AD">
              <w:rPr>
                <w:rFonts w:ascii="Arial" w:hAnsi="Arial" w:cs="Arial"/>
                <w:sz w:val="20"/>
                <w:szCs w:val="20"/>
              </w:rPr>
              <w:t>Elektros energija</w:t>
            </w:r>
          </w:p>
        </w:tc>
        <w:tc>
          <w:tcPr>
            <w:tcW w:w="800" w:type="pct"/>
            <w:vAlign w:val="center"/>
          </w:tcPr>
          <w:p w14:paraId="77B4CE9A" w14:textId="647F41C8" w:rsidR="0053007E" w:rsidRPr="00D057AD" w:rsidRDefault="0053007E" w:rsidP="0053007E">
            <w:pPr>
              <w:jc w:val="center"/>
              <w:rPr>
                <w:rFonts w:ascii="Arial" w:hAnsi="Arial" w:cs="Arial"/>
                <w:sz w:val="20"/>
                <w:szCs w:val="20"/>
              </w:rPr>
            </w:pPr>
            <w:r w:rsidRPr="00D057AD">
              <w:rPr>
                <w:rFonts w:ascii="Arial" w:hAnsi="Arial" w:cs="Arial"/>
                <w:sz w:val="20"/>
                <w:szCs w:val="20"/>
              </w:rPr>
              <w:t>6578,26</w:t>
            </w:r>
          </w:p>
        </w:tc>
        <w:tc>
          <w:tcPr>
            <w:tcW w:w="800" w:type="pct"/>
            <w:vAlign w:val="center"/>
          </w:tcPr>
          <w:p w14:paraId="0878B676" w14:textId="010B939D" w:rsidR="0053007E" w:rsidRPr="00D057AD" w:rsidRDefault="0053007E" w:rsidP="0053007E">
            <w:pPr>
              <w:jc w:val="center"/>
              <w:rPr>
                <w:rFonts w:ascii="Arial" w:hAnsi="Arial" w:cs="Arial"/>
                <w:sz w:val="20"/>
                <w:szCs w:val="20"/>
              </w:rPr>
            </w:pPr>
            <w:r w:rsidRPr="00D057AD">
              <w:rPr>
                <w:rFonts w:ascii="Arial" w:hAnsi="Arial" w:cs="Arial"/>
                <w:sz w:val="20"/>
                <w:szCs w:val="20"/>
              </w:rPr>
              <w:t>485,60</w:t>
            </w:r>
          </w:p>
        </w:tc>
        <w:tc>
          <w:tcPr>
            <w:tcW w:w="713" w:type="pct"/>
            <w:vAlign w:val="center"/>
          </w:tcPr>
          <w:p w14:paraId="53F01CEA" w14:textId="342AAE79" w:rsidR="0053007E" w:rsidRPr="00D057AD" w:rsidRDefault="0053007E" w:rsidP="0053007E">
            <w:pPr>
              <w:jc w:val="center"/>
              <w:rPr>
                <w:rFonts w:ascii="Arial" w:hAnsi="Arial" w:cs="Arial"/>
                <w:sz w:val="20"/>
                <w:szCs w:val="20"/>
              </w:rPr>
            </w:pPr>
            <w:r w:rsidRPr="00D057AD">
              <w:rPr>
                <w:rFonts w:ascii="Arial" w:hAnsi="Arial" w:cs="Arial"/>
                <w:sz w:val="20"/>
                <w:szCs w:val="20"/>
              </w:rPr>
              <w:t>7064,48</w:t>
            </w:r>
          </w:p>
        </w:tc>
        <w:tc>
          <w:tcPr>
            <w:tcW w:w="713" w:type="pct"/>
            <w:vAlign w:val="center"/>
          </w:tcPr>
          <w:p w14:paraId="012CFDC6" w14:textId="647439E3" w:rsidR="0053007E" w:rsidRPr="00D057AD" w:rsidRDefault="0053007E" w:rsidP="0053007E">
            <w:pPr>
              <w:jc w:val="center"/>
              <w:rPr>
                <w:rFonts w:ascii="Arial" w:hAnsi="Arial" w:cs="Arial"/>
                <w:sz w:val="20"/>
                <w:szCs w:val="20"/>
              </w:rPr>
            </w:pPr>
            <w:r w:rsidRPr="00D057AD">
              <w:rPr>
                <w:rFonts w:ascii="Arial" w:hAnsi="Arial" w:cs="Arial"/>
                <w:sz w:val="20"/>
                <w:szCs w:val="20"/>
              </w:rPr>
              <w:t>1</w:t>
            </w:r>
          </w:p>
        </w:tc>
        <w:tc>
          <w:tcPr>
            <w:tcW w:w="607" w:type="pct"/>
            <w:tcBorders>
              <w:right w:val="none" w:sz="4" w:space="0" w:color="000000"/>
            </w:tcBorders>
            <w:vAlign w:val="center"/>
          </w:tcPr>
          <w:p w14:paraId="705EED82" w14:textId="59DDAE50" w:rsidR="0053007E" w:rsidRPr="00D057AD" w:rsidRDefault="0053007E" w:rsidP="0053007E">
            <w:pPr>
              <w:jc w:val="center"/>
              <w:rPr>
                <w:rFonts w:ascii="Arial" w:hAnsi="Arial" w:cs="Arial"/>
                <w:sz w:val="20"/>
                <w:szCs w:val="20"/>
              </w:rPr>
            </w:pPr>
            <w:r w:rsidRPr="00D057AD">
              <w:rPr>
                <w:rFonts w:ascii="Arial" w:hAnsi="Arial" w:cs="Arial"/>
                <w:sz w:val="20"/>
                <w:szCs w:val="20"/>
              </w:rPr>
              <w:t>7064,48</w:t>
            </w:r>
          </w:p>
        </w:tc>
      </w:tr>
      <w:tr w:rsidR="0053007E" w:rsidRPr="00D057AD" w14:paraId="5799B1C9" w14:textId="77777777" w:rsidTr="0053007E">
        <w:trPr>
          <w:cnfStyle w:val="000000100000" w:firstRow="0" w:lastRow="0" w:firstColumn="0" w:lastColumn="0" w:oddVBand="0" w:evenVBand="0" w:oddHBand="1" w:evenHBand="0" w:firstRowFirstColumn="0" w:firstRowLastColumn="0" w:lastRowFirstColumn="0" w:lastRowLastColumn="0"/>
          <w:trHeight w:val="20"/>
        </w:trPr>
        <w:tc>
          <w:tcPr>
            <w:tcW w:w="1367" w:type="pct"/>
            <w:tcBorders>
              <w:right w:val="none" w:sz="4" w:space="0" w:color="000000"/>
            </w:tcBorders>
          </w:tcPr>
          <w:p w14:paraId="35D142C2" w14:textId="5C0E6BB6" w:rsidR="0053007E" w:rsidRPr="00D057AD" w:rsidRDefault="0053007E" w:rsidP="0053007E">
            <w:pPr>
              <w:rPr>
                <w:rFonts w:ascii="Arial" w:hAnsi="Arial" w:cs="Arial"/>
                <w:sz w:val="20"/>
                <w:szCs w:val="20"/>
              </w:rPr>
            </w:pPr>
            <w:r w:rsidRPr="00D057AD">
              <w:rPr>
                <w:rFonts w:ascii="Arial" w:hAnsi="Arial" w:cs="Arial"/>
                <w:sz w:val="20"/>
                <w:szCs w:val="20"/>
              </w:rPr>
              <w:t>Biokuras (malkos ir medienos atliekos)</w:t>
            </w:r>
          </w:p>
        </w:tc>
        <w:tc>
          <w:tcPr>
            <w:tcW w:w="800" w:type="pct"/>
            <w:vAlign w:val="center"/>
          </w:tcPr>
          <w:p w14:paraId="7A4EDDCA" w14:textId="28752A5A" w:rsidR="0053007E" w:rsidRPr="00D057AD" w:rsidRDefault="0053007E" w:rsidP="0053007E">
            <w:pPr>
              <w:jc w:val="center"/>
              <w:rPr>
                <w:rFonts w:ascii="Arial" w:hAnsi="Arial" w:cs="Arial"/>
                <w:sz w:val="20"/>
                <w:szCs w:val="20"/>
              </w:rPr>
            </w:pPr>
            <w:r w:rsidRPr="00D057AD">
              <w:rPr>
                <w:rFonts w:ascii="Arial" w:hAnsi="Arial" w:cs="Arial"/>
                <w:sz w:val="20"/>
                <w:szCs w:val="20"/>
              </w:rPr>
              <w:t>12304,97</w:t>
            </w:r>
          </w:p>
        </w:tc>
        <w:tc>
          <w:tcPr>
            <w:tcW w:w="800" w:type="pct"/>
            <w:vAlign w:val="center"/>
          </w:tcPr>
          <w:p w14:paraId="04399FA6" w14:textId="31E678C4" w:rsidR="0053007E" w:rsidRPr="00D057AD" w:rsidRDefault="0053007E" w:rsidP="0053007E">
            <w:pPr>
              <w:jc w:val="center"/>
              <w:rPr>
                <w:rFonts w:ascii="Arial" w:hAnsi="Arial" w:cs="Arial"/>
                <w:sz w:val="20"/>
                <w:szCs w:val="20"/>
              </w:rPr>
            </w:pPr>
            <w:r w:rsidRPr="00D057AD">
              <w:rPr>
                <w:rFonts w:ascii="Arial" w:hAnsi="Arial" w:cs="Arial"/>
                <w:sz w:val="20"/>
                <w:szCs w:val="20"/>
              </w:rPr>
              <w:t>908,33</w:t>
            </w:r>
          </w:p>
        </w:tc>
        <w:tc>
          <w:tcPr>
            <w:tcW w:w="713" w:type="pct"/>
            <w:vAlign w:val="center"/>
          </w:tcPr>
          <w:p w14:paraId="2844175A" w14:textId="71B3C846" w:rsidR="0053007E" w:rsidRPr="00D057AD" w:rsidRDefault="0053007E" w:rsidP="0053007E">
            <w:pPr>
              <w:jc w:val="center"/>
              <w:rPr>
                <w:rFonts w:ascii="Arial" w:hAnsi="Arial" w:cs="Arial"/>
                <w:sz w:val="20"/>
                <w:szCs w:val="20"/>
              </w:rPr>
            </w:pPr>
            <w:r w:rsidRPr="00D057AD">
              <w:rPr>
                <w:rFonts w:ascii="Arial" w:hAnsi="Arial" w:cs="Arial"/>
                <w:sz w:val="20"/>
                <w:szCs w:val="20"/>
              </w:rPr>
              <w:t>13214,46</w:t>
            </w:r>
          </w:p>
        </w:tc>
        <w:tc>
          <w:tcPr>
            <w:tcW w:w="713" w:type="pct"/>
            <w:vAlign w:val="center"/>
          </w:tcPr>
          <w:p w14:paraId="29CD8E6C" w14:textId="191713CD" w:rsidR="0053007E" w:rsidRPr="00D057AD" w:rsidRDefault="0053007E" w:rsidP="0053007E">
            <w:pPr>
              <w:jc w:val="center"/>
              <w:rPr>
                <w:rFonts w:ascii="Arial" w:hAnsi="Arial" w:cs="Arial"/>
                <w:sz w:val="20"/>
                <w:szCs w:val="20"/>
              </w:rPr>
            </w:pPr>
            <w:r w:rsidRPr="00D057AD">
              <w:rPr>
                <w:rFonts w:ascii="Arial" w:hAnsi="Arial" w:cs="Arial"/>
                <w:sz w:val="20"/>
                <w:szCs w:val="20"/>
              </w:rPr>
              <w:t>0,7</w:t>
            </w:r>
          </w:p>
        </w:tc>
        <w:tc>
          <w:tcPr>
            <w:tcW w:w="607" w:type="pct"/>
            <w:tcBorders>
              <w:right w:val="none" w:sz="4" w:space="0" w:color="000000"/>
            </w:tcBorders>
            <w:vAlign w:val="center"/>
          </w:tcPr>
          <w:p w14:paraId="37FAEA36" w14:textId="255F6861" w:rsidR="0053007E" w:rsidRPr="00D057AD" w:rsidRDefault="0053007E" w:rsidP="0053007E">
            <w:pPr>
              <w:jc w:val="center"/>
              <w:rPr>
                <w:rFonts w:ascii="Arial" w:hAnsi="Arial" w:cs="Arial"/>
                <w:sz w:val="20"/>
                <w:szCs w:val="20"/>
              </w:rPr>
            </w:pPr>
            <w:r w:rsidRPr="00D057AD">
              <w:rPr>
                <w:rFonts w:ascii="Arial" w:hAnsi="Arial" w:cs="Arial"/>
                <w:sz w:val="20"/>
                <w:szCs w:val="20"/>
              </w:rPr>
              <w:t>18877,79</w:t>
            </w:r>
          </w:p>
        </w:tc>
      </w:tr>
      <w:tr w:rsidR="0053007E" w:rsidRPr="00D057AD" w14:paraId="32C15E30" w14:textId="77777777" w:rsidTr="0053007E">
        <w:trPr>
          <w:trHeight w:val="20"/>
        </w:trPr>
        <w:tc>
          <w:tcPr>
            <w:tcW w:w="1367" w:type="pct"/>
            <w:tcBorders>
              <w:right w:val="none" w:sz="4" w:space="0" w:color="000000"/>
            </w:tcBorders>
          </w:tcPr>
          <w:p w14:paraId="3E464DBA" w14:textId="2A69772C" w:rsidR="0053007E" w:rsidRPr="00D057AD" w:rsidRDefault="0053007E" w:rsidP="0053007E">
            <w:pPr>
              <w:rPr>
                <w:rFonts w:ascii="Arial" w:hAnsi="Arial" w:cs="Arial"/>
                <w:sz w:val="20"/>
                <w:szCs w:val="20"/>
              </w:rPr>
            </w:pPr>
            <w:r w:rsidRPr="00D057AD">
              <w:rPr>
                <w:rFonts w:ascii="Arial" w:hAnsi="Arial" w:cs="Arial"/>
                <w:sz w:val="20"/>
                <w:szCs w:val="20"/>
              </w:rPr>
              <w:t>Iškastinis kuras (išskyrus gamtines dujas)</w:t>
            </w:r>
          </w:p>
        </w:tc>
        <w:tc>
          <w:tcPr>
            <w:tcW w:w="800" w:type="pct"/>
            <w:vAlign w:val="center"/>
          </w:tcPr>
          <w:p w14:paraId="078D4081" w14:textId="583420F6" w:rsidR="0053007E" w:rsidRPr="00D057AD" w:rsidRDefault="0053007E" w:rsidP="0053007E">
            <w:pPr>
              <w:jc w:val="center"/>
              <w:rPr>
                <w:rFonts w:ascii="Arial" w:hAnsi="Arial" w:cs="Arial"/>
                <w:sz w:val="20"/>
                <w:szCs w:val="20"/>
              </w:rPr>
            </w:pPr>
            <w:r w:rsidRPr="00D057AD">
              <w:rPr>
                <w:rFonts w:ascii="Arial" w:hAnsi="Arial" w:cs="Arial"/>
                <w:sz w:val="20"/>
                <w:szCs w:val="20"/>
              </w:rPr>
              <w:t>2405,64</w:t>
            </w:r>
          </w:p>
        </w:tc>
        <w:tc>
          <w:tcPr>
            <w:tcW w:w="800" w:type="pct"/>
            <w:vAlign w:val="center"/>
          </w:tcPr>
          <w:p w14:paraId="07BFCE48" w14:textId="62E16165" w:rsidR="0053007E" w:rsidRPr="00D057AD" w:rsidRDefault="0053007E" w:rsidP="0053007E">
            <w:pPr>
              <w:jc w:val="center"/>
              <w:rPr>
                <w:rFonts w:ascii="Arial" w:hAnsi="Arial" w:cs="Arial"/>
                <w:sz w:val="20"/>
                <w:szCs w:val="20"/>
              </w:rPr>
            </w:pPr>
            <w:r w:rsidRPr="00D057AD">
              <w:rPr>
                <w:rFonts w:ascii="Arial" w:hAnsi="Arial" w:cs="Arial"/>
                <w:sz w:val="20"/>
                <w:szCs w:val="20"/>
              </w:rPr>
              <w:t>177,58</w:t>
            </w:r>
          </w:p>
        </w:tc>
        <w:tc>
          <w:tcPr>
            <w:tcW w:w="713" w:type="pct"/>
            <w:vAlign w:val="center"/>
          </w:tcPr>
          <w:p w14:paraId="642D5160" w14:textId="7B624C56" w:rsidR="0053007E" w:rsidRPr="00D057AD" w:rsidRDefault="0053007E" w:rsidP="0053007E">
            <w:pPr>
              <w:jc w:val="center"/>
              <w:rPr>
                <w:rFonts w:ascii="Arial" w:hAnsi="Arial" w:cs="Arial"/>
                <w:sz w:val="20"/>
                <w:szCs w:val="20"/>
              </w:rPr>
            </w:pPr>
            <w:r w:rsidRPr="00D057AD">
              <w:rPr>
                <w:rFonts w:ascii="Arial" w:hAnsi="Arial" w:cs="Arial"/>
                <w:sz w:val="20"/>
                <w:szCs w:val="20"/>
              </w:rPr>
              <w:t>2583,45</w:t>
            </w:r>
          </w:p>
        </w:tc>
        <w:tc>
          <w:tcPr>
            <w:tcW w:w="713" w:type="pct"/>
            <w:vAlign w:val="center"/>
          </w:tcPr>
          <w:p w14:paraId="46E23377" w14:textId="0517679F" w:rsidR="0053007E" w:rsidRPr="00D057AD" w:rsidRDefault="0053007E" w:rsidP="0053007E">
            <w:pPr>
              <w:jc w:val="center"/>
              <w:rPr>
                <w:rFonts w:ascii="Arial" w:hAnsi="Arial" w:cs="Arial"/>
                <w:sz w:val="20"/>
                <w:szCs w:val="20"/>
              </w:rPr>
            </w:pPr>
            <w:r w:rsidRPr="00D057AD">
              <w:rPr>
                <w:rFonts w:ascii="Arial" w:hAnsi="Arial" w:cs="Arial"/>
                <w:sz w:val="20"/>
                <w:szCs w:val="20"/>
              </w:rPr>
              <w:t>0,8</w:t>
            </w:r>
          </w:p>
        </w:tc>
        <w:tc>
          <w:tcPr>
            <w:tcW w:w="607" w:type="pct"/>
            <w:tcBorders>
              <w:right w:val="none" w:sz="4" w:space="0" w:color="000000"/>
            </w:tcBorders>
            <w:vAlign w:val="center"/>
          </w:tcPr>
          <w:p w14:paraId="2A20AD04" w14:textId="6DEEF349" w:rsidR="0053007E" w:rsidRPr="00D057AD" w:rsidRDefault="0053007E" w:rsidP="0053007E">
            <w:pPr>
              <w:jc w:val="center"/>
              <w:rPr>
                <w:rFonts w:ascii="Arial" w:hAnsi="Arial" w:cs="Arial"/>
                <w:sz w:val="20"/>
                <w:szCs w:val="20"/>
              </w:rPr>
            </w:pPr>
            <w:r w:rsidRPr="00D057AD">
              <w:rPr>
                <w:rFonts w:ascii="Arial" w:hAnsi="Arial" w:cs="Arial"/>
                <w:sz w:val="20"/>
                <w:szCs w:val="20"/>
              </w:rPr>
              <w:t>3229,31</w:t>
            </w:r>
          </w:p>
        </w:tc>
      </w:tr>
      <w:tr w:rsidR="0053007E" w:rsidRPr="00D057AD" w14:paraId="27996AAA" w14:textId="77777777" w:rsidTr="0053007E">
        <w:trPr>
          <w:cnfStyle w:val="000000100000" w:firstRow="0" w:lastRow="0" w:firstColumn="0" w:lastColumn="0" w:oddVBand="0" w:evenVBand="0" w:oddHBand="1" w:evenHBand="0" w:firstRowFirstColumn="0" w:firstRowLastColumn="0" w:lastRowFirstColumn="0" w:lastRowLastColumn="0"/>
          <w:trHeight w:val="20"/>
        </w:trPr>
        <w:tc>
          <w:tcPr>
            <w:tcW w:w="1367" w:type="pct"/>
            <w:tcBorders>
              <w:right w:val="none" w:sz="4" w:space="0" w:color="000000"/>
            </w:tcBorders>
          </w:tcPr>
          <w:p w14:paraId="4EC494A1" w14:textId="77777777" w:rsidR="0053007E" w:rsidRPr="00D057AD" w:rsidRDefault="0053007E" w:rsidP="0053007E">
            <w:pPr>
              <w:jc w:val="right"/>
              <w:rPr>
                <w:rFonts w:ascii="Arial" w:hAnsi="Arial" w:cs="Arial"/>
                <w:b/>
                <w:bCs/>
                <w:sz w:val="20"/>
                <w:szCs w:val="20"/>
              </w:rPr>
            </w:pPr>
            <w:r w:rsidRPr="00D057AD">
              <w:rPr>
                <w:rFonts w:ascii="Arial" w:hAnsi="Arial" w:cs="Arial"/>
                <w:b/>
                <w:bCs/>
                <w:sz w:val="20"/>
                <w:szCs w:val="20"/>
              </w:rPr>
              <w:t>VISO</w:t>
            </w:r>
          </w:p>
        </w:tc>
        <w:tc>
          <w:tcPr>
            <w:tcW w:w="800" w:type="pct"/>
          </w:tcPr>
          <w:p w14:paraId="5CE4CD22" w14:textId="03A4923E" w:rsidR="0053007E" w:rsidRPr="00D057AD" w:rsidRDefault="0053007E" w:rsidP="0053007E">
            <w:pPr>
              <w:jc w:val="center"/>
              <w:rPr>
                <w:rFonts w:ascii="Arial" w:hAnsi="Arial" w:cs="Arial"/>
                <w:b/>
                <w:bCs/>
                <w:sz w:val="20"/>
                <w:szCs w:val="20"/>
              </w:rPr>
            </w:pPr>
            <w:r w:rsidRPr="00D057AD">
              <w:rPr>
                <w:rFonts w:ascii="Arial" w:hAnsi="Arial" w:cs="Arial"/>
                <w:b/>
                <w:bCs/>
                <w:sz w:val="20"/>
                <w:szCs w:val="20"/>
              </w:rPr>
              <w:t>21288,87</w:t>
            </w:r>
          </w:p>
        </w:tc>
        <w:tc>
          <w:tcPr>
            <w:tcW w:w="800" w:type="pct"/>
          </w:tcPr>
          <w:p w14:paraId="250D2677" w14:textId="7ECA7BA8" w:rsidR="0053007E" w:rsidRPr="00D057AD" w:rsidRDefault="0053007E" w:rsidP="0053007E">
            <w:pPr>
              <w:jc w:val="center"/>
              <w:rPr>
                <w:rFonts w:ascii="Arial" w:hAnsi="Arial" w:cs="Arial"/>
                <w:b/>
                <w:bCs/>
                <w:sz w:val="20"/>
                <w:szCs w:val="20"/>
              </w:rPr>
            </w:pPr>
            <w:r w:rsidRPr="00D057AD">
              <w:rPr>
                <w:rFonts w:ascii="Arial" w:hAnsi="Arial" w:cs="Arial"/>
                <w:b/>
                <w:bCs/>
                <w:sz w:val="20"/>
                <w:szCs w:val="20"/>
              </w:rPr>
              <w:t>1571,51</w:t>
            </w:r>
          </w:p>
        </w:tc>
        <w:tc>
          <w:tcPr>
            <w:tcW w:w="713" w:type="pct"/>
          </w:tcPr>
          <w:p w14:paraId="362027E6" w14:textId="6E74DDAF" w:rsidR="0053007E" w:rsidRPr="00D057AD" w:rsidRDefault="0053007E" w:rsidP="0053007E">
            <w:pPr>
              <w:jc w:val="center"/>
              <w:rPr>
                <w:rFonts w:ascii="Arial" w:hAnsi="Arial" w:cs="Arial"/>
                <w:b/>
                <w:bCs/>
                <w:sz w:val="20"/>
                <w:szCs w:val="20"/>
              </w:rPr>
            </w:pPr>
            <w:r w:rsidRPr="00D057AD">
              <w:rPr>
                <w:rFonts w:ascii="Arial" w:hAnsi="Arial" w:cs="Arial"/>
                <w:b/>
                <w:bCs/>
                <w:sz w:val="20"/>
                <w:szCs w:val="20"/>
              </w:rPr>
              <w:t>22862,38</w:t>
            </w:r>
          </w:p>
        </w:tc>
        <w:tc>
          <w:tcPr>
            <w:tcW w:w="713" w:type="pct"/>
          </w:tcPr>
          <w:p w14:paraId="3A196390" w14:textId="77777777" w:rsidR="0053007E" w:rsidRPr="00D057AD" w:rsidRDefault="0053007E" w:rsidP="0053007E">
            <w:pPr>
              <w:jc w:val="center"/>
              <w:rPr>
                <w:rFonts w:ascii="Arial" w:hAnsi="Arial" w:cs="Arial"/>
                <w:b/>
                <w:bCs/>
                <w:sz w:val="20"/>
                <w:szCs w:val="20"/>
              </w:rPr>
            </w:pPr>
          </w:p>
        </w:tc>
        <w:tc>
          <w:tcPr>
            <w:tcW w:w="607" w:type="pct"/>
            <w:tcBorders>
              <w:right w:val="none" w:sz="4" w:space="0" w:color="000000"/>
            </w:tcBorders>
          </w:tcPr>
          <w:p w14:paraId="6686CEE2" w14:textId="146970B9" w:rsidR="0053007E" w:rsidRPr="00D057AD" w:rsidRDefault="0053007E" w:rsidP="0053007E">
            <w:pPr>
              <w:jc w:val="center"/>
              <w:rPr>
                <w:rFonts w:ascii="Arial" w:hAnsi="Arial" w:cs="Arial"/>
                <w:b/>
                <w:bCs/>
                <w:sz w:val="20"/>
                <w:szCs w:val="20"/>
              </w:rPr>
            </w:pPr>
            <w:r w:rsidRPr="00D057AD">
              <w:rPr>
                <w:rFonts w:ascii="Arial" w:hAnsi="Arial" w:cs="Arial"/>
                <w:b/>
                <w:bCs/>
                <w:sz w:val="20"/>
                <w:szCs w:val="20"/>
              </w:rPr>
              <w:t>29171,58</w:t>
            </w:r>
          </w:p>
        </w:tc>
      </w:tr>
    </w:tbl>
    <w:p w14:paraId="15A7AEF8" w14:textId="462E2D7A" w:rsidR="007B5D4A" w:rsidRPr="00D057AD" w:rsidRDefault="00122369" w:rsidP="00122369">
      <w:pPr>
        <w:autoSpaceDE w:val="0"/>
        <w:autoSpaceDN w:val="0"/>
        <w:adjustRightInd w:val="0"/>
        <w:spacing w:before="120" w:after="0" w:line="240" w:lineRule="auto"/>
        <w:jc w:val="center"/>
        <w:rPr>
          <w:rFonts w:ascii="Arial" w:hAnsi="Arial" w:cs="Arial"/>
          <w:i/>
          <w:iCs/>
          <w:sz w:val="18"/>
          <w:szCs w:val="18"/>
        </w:rPr>
      </w:pPr>
      <w:bookmarkStart w:id="70" w:name="_Hlk66089289"/>
      <w:r w:rsidRPr="00D057AD">
        <w:rPr>
          <w:rFonts w:ascii="Arial" w:hAnsi="Arial" w:cs="Arial"/>
          <w:i/>
          <w:iCs/>
          <w:sz w:val="18"/>
          <w:szCs w:val="18"/>
        </w:rPr>
        <w:t>Šaltinis – sudaryta autorių</w:t>
      </w:r>
    </w:p>
    <w:bookmarkEnd w:id="70"/>
    <w:p w14:paraId="0139F912" w14:textId="280BC3DB" w:rsidR="007B5D4A" w:rsidRPr="00D057AD" w:rsidRDefault="00B86F6B" w:rsidP="00B86F6B">
      <w:pPr>
        <w:autoSpaceDE w:val="0"/>
        <w:autoSpaceDN w:val="0"/>
        <w:adjustRightInd w:val="0"/>
        <w:spacing w:before="120" w:after="0" w:line="240" w:lineRule="auto"/>
        <w:ind w:firstLine="720"/>
        <w:jc w:val="both"/>
        <w:rPr>
          <w:rFonts w:ascii="Arial" w:hAnsi="Arial" w:cs="Arial"/>
        </w:rPr>
      </w:pPr>
      <w:r w:rsidRPr="00D057AD">
        <w:rPr>
          <w:rFonts w:ascii="Arial" w:hAnsi="Arial" w:cs="Arial"/>
        </w:rPr>
        <w:t>Efektyvumo koeficientas paimtas iš</w:t>
      </w:r>
      <w:r w:rsidR="0012095D" w:rsidRPr="00D057AD">
        <w:rPr>
          <w:rFonts w:ascii="Arial" w:hAnsi="Arial" w:cs="Arial"/>
        </w:rPr>
        <w:t xml:space="preserve"> </w:t>
      </w:r>
      <w:r w:rsidRPr="00D057AD">
        <w:rPr>
          <w:rFonts w:ascii="Arial" w:hAnsi="Arial" w:cs="Arial"/>
        </w:rPr>
        <w:t xml:space="preserve">duomenų bazės </w:t>
      </w:r>
      <w:r w:rsidRPr="00D057AD">
        <w:rPr>
          <w:rFonts w:ascii="Arial" w:hAnsi="Arial" w:cs="Arial"/>
          <w:i/>
          <w:iCs/>
          <w:lang w:val="en-US"/>
        </w:rPr>
        <w:t>Technology data for energy plants, Individual heating plants and energy transport.</w:t>
      </w:r>
      <w:r w:rsidRPr="00D057AD">
        <w:rPr>
          <w:rFonts w:ascii="Arial" w:hAnsi="Arial" w:cs="Arial"/>
          <w:i/>
          <w:iCs/>
        </w:rPr>
        <w:t xml:space="preserve"> </w:t>
      </w:r>
      <w:r w:rsidRPr="00D057AD">
        <w:rPr>
          <w:rFonts w:ascii="Arial" w:hAnsi="Arial" w:cs="Arial"/>
        </w:rPr>
        <w:t>Neturint informacijos apie iškastinio kuro proporcijas, taikytas rodiklis 0,8.</w:t>
      </w:r>
    </w:p>
    <w:p w14:paraId="00332DBE" w14:textId="77777777" w:rsidR="00240F85" w:rsidRPr="00D057AD" w:rsidRDefault="00240F85" w:rsidP="00AB56AE">
      <w:pPr>
        <w:pStyle w:val="Antrat2"/>
      </w:pPr>
      <w:bookmarkStart w:id="71" w:name="_Toc67399672"/>
    </w:p>
    <w:p w14:paraId="1F65D2AA" w14:textId="1CBFABEC" w:rsidR="00E7131C" w:rsidRPr="00D057AD" w:rsidRDefault="0012095D" w:rsidP="00AB56AE">
      <w:pPr>
        <w:pStyle w:val="Antrat2"/>
        <w:rPr>
          <w:b w:val="0"/>
        </w:rPr>
      </w:pPr>
      <w:bookmarkStart w:id="72" w:name="_Toc72743902"/>
      <w:r w:rsidRPr="00D057AD">
        <w:t>1.6</w:t>
      </w:r>
      <w:r w:rsidR="00AB56AE" w:rsidRPr="00D057AD">
        <w:t xml:space="preserve">. </w:t>
      </w:r>
      <w:r w:rsidR="00B86F6B" w:rsidRPr="00D057AD">
        <w:t>Elektros energijos vartojimas savivaldybėje</w:t>
      </w:r>
      <w:bookmarkEnd w:id="71"/>
      <w:bookmarkEnd w:id="72"/>
    </w:p>
    <w:p w14:paraId="327A5540" w14:textId="62726701" w:rsidR="00C0238B" w:rsidRPr="00D057AD" w:rsidRDefault="00091D54" w:rsidP="00C60F33">
      <w:pPr>
        <w:autoSpaceDE w:val="0"/>
        <w:autoSpaceDN w:val="0"/>
        <w:adjustRightInd w:val="0"/>
        <w:spacing w:before="120" w:after="0" w:line="240" w:lineRule="auto"/>
        <w:ind w:firstLine="567"/>
        <w:jc w:val="both"/>
        <w:rPr>
          <w:rFonts w:ascii="Arial" w:hAnsi="Arial" w:cs="Arial"/>
        </w:rPr>
      </w:pPr>
      <w:r w:rsidRPr="00D057AD">
        <w:rPr>
          <w:rFonts w:ascii="Arial" w:hAnsi="Arial" w:cs="Arial"/>
        </w:rPr>
        <w:t>Kėdainių</w:t>
      </w:r>
      <w:r w:rsidR="00E7131C" w:rsidRPr="00D057AD">
        <w:rPr>
          <w:rFonts w:ascii="Arial" w:hAnsi="Arial" w:cs="Arial"/>
        </w:rPr>
        <w:t xml:space="preserve"> rajono savivaldybės elektros perdavimo ir skirstymo sistema yra dalis Lietuvos energetinės sistemos, kuri susideda iš aukštos įtampos perdavimo ir skirstymo bei žemos įtampos skirstomojo tinklo. </w:t>
      </w:r>
      <w:r w:rsidR="00C0238B" w:rsidRPr="00D057AD">
        <w:rPr>
          <w:rFonts w:ascii="Arial" w:hAnsi="Arial" w:cs="Arial"/>
        </w:rPr>
        <w:t xml:space="preserve">Duomenis apie elektros energijos suvartojimą Lietuvoje kaupia skirstomojo tinklo operatorius AB „ESO“, tačiau </w:t>
      </w:r>
      <w:r w:rsidRPr="00D057AD">
        <w:rPr>
          <w:rFonts w:ascii="Arial" w:hAnsi="Arial" w:cs="Arial"/>
        </w:rPr>
        <w:t>Kėdainių</w:t>
      </w:r>
      <w:r w:rsidR="00C0238B" w:rsidRPr="00D057AD">
        <w:rPr>
          <w:rFonts w:ascii="Arial" w:hAnsi="Arial" w:cs="Arial"/>
        </w:rPr>
        <w:t xml:space="preserve"> savivaldybės teritorijai tokių duomenų pateikti negali, nes bendrovės informacinėse sistemose elektros vartojimo duomenys šios savivaldybės detalumu nėra kaupiami.</w:t>
      </w:r>
    </w:p>
    <w:p w14:paraId="59E66AE7" w14:textId="669A23C1" w:rsidR="009307F4" w:rsidRPr="00D057AD" w:rsidRDefault="00C8111E" w:rsidP="00C60F33">
      <w:pPr>
        <w:autoSpaceDE w:val="0"/>
        <w:autoSpaceDN w:val="0"/>
        <w:adjustRightInd w:val="0"/>
        <w:spacing w:before="120" w:after="0" w:line="240" w:lineRule="auto"/>
        <w:ind w:firstLine="567"/>
        <w:jc w:val="both"/>
        <w:rPr>
          <w:rFonts w:ascii="Arial" w:hAnsi="Arial" w:cs="Arial"/>
        </w:rPr>
      </w:pPr>
      <w:r w:rsidRPr="00D057AD">
        <w:rPr>
          <w:rFonts w:ascii="Arial" w:hAnsi="Arial" w:cs="Arial"/>
        </w:rPr>
        <w:t xml:space="preserve">VšĮ </w:t>
      </w:r>
      <w:r w:rsidR="00B96166" w:rsidRPr="00D057AD">
        <w:rPr>
          <w:rFonts w:ascii="Arial" w:hAnsi="Arial" w:cs="Arial"/>
        </w:rPr>
        <w:t xml:space="preserve">Lietuvos energetikos agentūros duomenimis </w:t>
      </w:r>
      <w:r w:rsidR="00AD3D02" w:rsidRPr="00D057AD">
        <w:rPr>
          <w:rFonts w:ascii="Arial" w:hAnsi="Arial" w:cs="Arial"/>
        </w:rPr>
        <w:t xml:space="preserve">2019 m. elektros energijos bendroji </w:t>
      </w:r>
      <w:r w:rsidR="000042B8" w:rsidRPr="00D057AD">
        <w:rPr>
          <w:rFonts w:ascii="Arial" w:hAnsi="Arial" w:cs="Arial"/>
        </w:rPr>
        <w:t xml:space="preserve">gamyba Kėdainių rajono savivaldybėje sudarė </w:t>
      </w:r>
      <w:r w:rsidR="00036053" w:rsidRPr="00D057AD">
        <w:rPr>
          <w:rFonts w:ascii="Arial" w:hAnsi="Arial" w:cs="Arial"/>
        </w:rPr>
        <w:t xml:space="preserve">apie 3 282 </w:t>
      </w:r>
      <w:r w:rsidR="00036053" w:rsidRPr="00D057AD">
        <w:rPr>
          <w:rFonts w:ascii="Arial" w:hAnsi="Arial" w:cs="Arial"/>
          <w:bCs/>
        </w:rPr>
        <w:t>MWh.</w:t>
      </w:r>
    </w:p>
    <w:p w14:paraId="221EFA5D" w14:textId="462ECC8F" w:rsidR="009F6B79" w:rsidRPr="00D057AD" w:rsidRDefault="009F6B79" w:rsidP="00C60F33">
      <w:pPr>
        <w:autoSpaceDE w:val="0"/>
        <w:autoSpaceDN w:val="0"/>
        <w:adjustRightInd w:val="0"/>
        <w:spacing w:after="0" w:line="240" w:lineRule="auto"/>
        <w:ind w:firstLine="567"/>
        <w:jc w:val="both"/>
        <w:rPr>
          <w:rFonts w:ascii="Arial" w:hAnsi="Arial" w:cs="Arial"/>
          <w:bCs/>
        </w:rPr>
      </w:pPr>
      <w:r w:rsidRPr="00D057AD">
        <w:rPr>
          <w:rFonts w:ascii="Arial" w:hAnsi="Arial" w:cs="Arial"/>
          <w:bCs/>
        </w:rPr>
        <w:t xml:space="preserve">Apklausos būdu surinkti duomenys tik apie savivaldybės ir biudžetinėse įstaigose suvartojamą elektros energijos kiekį (2017–2020 m.) atitinkamai (2017 m. – </w:t>
      </w:r>
      <w:r w:rsidR="00240C3E" w:rsidRPr="00D057AD">
        <w:rPr>
          <w:rFonts w:ascii="Arial" w:hAnsi="Arial" w:cs="Arial"/>
          <w:bCs/>
        </w:rPr>
        <w:t>9562,02</w:t>
      </w:r>
      <w:r w:rsidRPr="00D057AD">
        <w:rPr>
          <w:rFonts w:ascii="Arial" w:hAnsi="Arial" w:cs="Arial"/>
          <w:b/>
          <w:bCs/>
        </w:rPr>
        <w:t xml:space="preserve"> </w:t>
      </w:r>
      <w:r w:rsidRPr="00D057AD">
        <w:rPr>
          <w:rFonts w:ascii="Arial" w:hAnsi="Arial" w:cs="Arial"/>
        </w:rPr>
        <w:t>MWh</w:t>
      </w:r>
      <w:r w:rsidRPr="00D057AD">
        <w:rPr>
          <w:rFonts w:ascii="Arial" w:hAnsi="Arial" w:cs="Arial"/>
          <w:b/>
          <w:bCs/>
        </w:rPr>
        <w:t xml:space="preserve">, </w:t>
      </w:r>
      <w:r w:rsidRPr="00D057AD">
        <w:rPr>
          <w:rFonts w:ascii="Arial" w:hAnsi="Arial" w:cs="Arial"/>
          <w:bCs/>
        </w:rPr>
        <w:t xml:space="preserve">2018 m. – </w:t>
      </w:r>
      <w:r w:rsidR="00240C3E" w:rsidRPr="00D057AD">
        <w:rPr>
          <w:rFonts w:ascii="Arial" w:hAnsi="Arial" w:cs="Arial"/>
          <w:bCs/>
        </w:rPr>
        <w:t>9027,05</w:t>
      </w:r>
      <w:r w:rsidRPr="00D057AD">
        <w:rPr>
          <w:rFonts w:ascii="Arial" w:hAnsi="Arial" w:cs="Arial"/>
          <w:bCs/>
        </w:rPr>
        <w:t xml:space="preserve"> </w:t>
      </w:r>
      <w:r w:rsidRPr="00D057AD">
        <w:rPr>
          <w:rFonts w:ascii="Arial" w:hAnsi="Arial" w:cs="Arial"/>
        </w:rPr>
        <w:t>MWh</w:t>
      </w:r>
      <w:r w:rsidRPr="00D057AD">
        <w:rPr>
          <w:rFonts w:ascii="Arial" w:hAnsi="Arial" w:cs="Arial"/>
          <w:b/>
          <w:bCs/>
        </w:rPr>
        <w:t xml:space="preserve">, </w:t>
      </w:r>
      <w:r w:rsidRPr="00D057AD">
        <w:rPr>
          <w:rFonts w:ascii="Arial" w:hAnsi="Arial" w:cs="Arial"/>
          <w:bCs/>
        </w:rPr>
        <w:t>2019 m. –</w:t>
      </w:r>
      <w:r w:rsidR="00A46145" w:rsidRPr="00D057AD">
        <w:rPr>
          <w:rFonts w:ascii="Arial" w:hAnsi="Arial" w:cs="Arial"/>
          <w:bCs/>
        </w:rPr>
        <w:t xml:space="preserve"> 9304,26</w:t>
      </w:r>
      <w:r w:rsidRPr="00D057AD">
        <w:rPr>
          <w:rFonts w:ascii="Arial" w:hAnsi="Arial" w:cs="Arial"/>
          <w:b/>
          <w:bCs/>
        </w:rPr>
        <w:t xml:space="preserve"> </w:t>
      </w:r>
      <w:r w:rsidRPr="00D057AD">
        <w:rPr>
          <w:rFonts w:ascii="Arial" w:hAnsi="Arial" w:cs="Arial"/>
        </w:rPr>
        <w:t xml:space="preserve">MWh </w:t>
      </w:r>
      <w:r w:rsidRPr="00D057AD">
        <w:rPr>
          <w:rFonts w:ascii="Arial" w:hAnsi="Arial" w:cs="Arial"/>
          <w:bCs/>
        </w:rPr>
        <w:t xml:space="preserve">ir 2020 m. – </w:t>
      </w:r>
      <w:r w:rsidR="00A46145" w:rsidRPr="00D057AD">
        <w:rPr>
          <w:rFonts w:ascii="Arial" w:hAnsi="Arial" w:cs="Arial"/>
          <w:bCs/>
        </w:rPr>
        <w:t>8650,51</w:t>
      </w:r>
      <w:r w:rsidRPr="00D057AD">
        <w:rPr>
          <w:rFonts w:ascii="Arial" w:hAnsi="Arial" w:cs="Arial"/>
          <w:bCs/>
        </w:rPr>
        <w:t xml:space="preserve"> MWh). </w:t>
      </w:r>
      <w:r w:rsidR="00A46145" w:rsidRPr="00D057AD">
        <w:rPr>
          <w:rFonts w:ascii="Arial" w:hAnsi="Arial" w:cs="Arial"/>
          <w:bCs/>
        </w:rPr>
        <w:t xml:space="preserve">Taigi, vidutiniškai </w:t>
      </w:r>
      <w:r w:rsidR="001268D5" w:rsidRPr="00D057AD">
        <w:rPr>
          <w:rFonts w:ascii="Arial" w:hAnsi="Arial" w:cs="Arial"/>
          <w:bCs/>
        </w:rPr>
        <w:t>(2017–2020 m.) suvartota elektros energijos 9135,96 MWh.</w:t>
      </w:r>
    </w:p>
    <w:p w14:paraId="6CD767D3" w14:textId="5415A372" w:rsidR="000E40A0" w:rsidRPr="00D057AD" w:rsidRDefault="00055C96" w:rsidP="009234D4">
      <w:pPr>
        <w:autoSpaceDE w:val="0"/>
        <w:autoSpaceDN w:val="0"/>
        <w:adjustRightInd w:val="0"/>
        <w:spacing w:after="0" w:line="240" w:lineRule="auto"/>
        <w:ind w:firstLine="720"/>
        <w:jc w:val="both"/>
        <w:rPr>
          <w:rFonts w:ascii="Arial" w:hAnsi="Arial" w:cs="Arial"/>
        </w:rPr>
      </w:pPr>
      <w:r w:rsidRPr="00D057AD">
        <w:rPr>
          <w:rFonts w:ascii="Arial" w:hAnsi="Arial" w:cs="Arial"/>
        </w:rPr>
        <w:t>Nesant daugiau duomenų, bendras elektros energijos suvartojimas savivaldybėje apytiksliai įvertinamas pagal gyventojų skaičių ir santykinį elektros energijos suvartojimą vienam gyventojui Lietuvoje. 20</w:t>
      </w:r>
      <w:r w:rsidR="00000C64" w:rsidRPr="00D057AD">
        <w:rPr>
          <w:rFonts w:ascii="Arial" w:hAnsi="Arial" w:cs="Arial"/>
        </w:rPr>
        <w:t>19</w:t>
      </w:r>
      <w:r w:rsidRPr="00D057AD">
        <w:rPr>
          <w:rFonts w:ascii="Arial" w:hAnsi="Arial" w:cs="Arial"/>
        </w:rPr>
        <w:t xml:space="preserve"> m. pradžioje gyventojų skaičius Lietuvoje siekė 2 </w:t>
      </w:r>
      <w:r w:rsidR="006C16AA" w:rsidRPr="00D057AD">
        <w:rPr>
          <w:rFonts w:ascii="Arial" w:hAnsi="Arial" w:cs="Arial"/>
        </w:rPr>
        <w:t>794</w:t>
      </w:r>
      <w:r w:rsidRPr="00D057AD">
        <w:rPr>
          <w:rFonts w:ascii="Arial" w:hAnsi="Arial" w:cs="Arial"/>
        </w:rPr>
        <w:t xml:space="preserve"> </w:t>
      </w:r>
      <w:r w:rsidR="00AB2574" w:rsidRPr="00D057AD">
        <w:rPr>
          <w:rFonts w:ascii="Arial" w:hAnsi="Arial" w:cs="Arial"/>
        </w:rPr>
        <w:t>1</w:t>
      </w:r>
      <w:r w:rsidR="006C16AA" w:rsidRPr="00D057AD">
        <w:rPr>
          <w:rFonts w:ascii="Arial" w:hAnsi="Arial" w:cs="Arial"/>
        </w:rPr>
        <w:t>84</w:t>
      </w:r>
      <w:r w:rsidRPr="00D057AD">
        <w:rPr>
          <w:rStyle w:val="Puslapioinaosnuoroda"/>
          <w:rFonts w:ascii="Arial" w:hAnsi="Arial" w:cs="Arial"/>
        </w:rPr>
        <w:footnoteReference w:id="7"/>
      </w:r>
      <w:r w:rsidRPr="00D057AD">
        <w:rPr>
          <w:rFonts w:ascii="Arial" w:hAnsi="Arial" w:cs="Arial"/>
        </w:rPr>
        <w:t xml:space="preserve">, o galutinės elektros energijos sąnaudos 2019 m. – 10 541,1 </w:t>
      </w:r>
      <w:proofErr w:type="spellStart"/>
      <w:r w:rsidRPr="00D057AD">
        <w:rPr>
          <w:rFonts w:ascii="Arial" w:hAnsi="Arial" w:cs="Arial"/>
        </w:rPr>
        <w:t>GWh</w:t>
      </w:r>
      <w:proofErr w:type="spellEnd"/>
      <w:r w:rsidRPr="00D057AD">
        <w:rPr>
          <w:rStyle w:val="Puslapioinaosnuoroda"/>
          <w:rFonts w:ascii="Arial" w:hAnsi="Arial" w:cs="Arial"/>
        </w:rPr>
        <w:footnoteReference w:id="8"/>
      </w:r>
      <w:r w:rsidRPr="00D057AD">
        <w:rPr>
          <w:rFonts w:ascii="Arial" w:hAnsi="Arial" w:cs="Arial"/>
        </w:rPr>
        <w:t xml:space="preserve">, taigi, elektros energijos sąnaudos vienam gyventojui Lietuvoje 2019 m. sudarė 3,77 MWh per metus. Daroma prielaida, kad </w:t>
      </w:r>
      <w:r w:rsidR="00091D54" w:rsidRPr="00D057AD">
        <w:rPr>
          <w:rFonts w:ascii="Arial" w:hAnsi="Arial" w:cs="Arial"/>
        </w:rPr>
        <w:t>Kėdainių</w:t>
      </w:r>
      <w:r w:rsidRPr="00D057AD">
        <w:rPr>
          <w:rFonts w:ascii="Arial" w:hAnsi="Arial" w:cs="Arial"/>
        </w:rPr>
        <w:t xml:space="preserve"> rajono savivaldybėje vieno gyventojo vidutinės elektros energijos sąnaudos atitinka Lietuvos vidurkį. Proporcingai apskaičiuojama, kad </w:t>
      </w:r>
      <w:r w:rsidR="00091D54" w:rsidRPr="00D057AD">
        <w:rPr>
          <w:rFonts w:ascii="Arial" w:hAnsi="Arial" w:cs="Arial"/>
        </w:rPr>
        <w:t>Kėdainių</w:t>
      </w:r>
      <w:r w:rsidRPr="00D057AD">
        <w:rPr>
          <w:rFonts w:ascii="Arial" w:hAnsi="Arial" w:cs="Arial"/>
        </w:rPr>
        <w:t xml:space="preserve"> rajono savivaldybėje, kurioje 20</w:t>
      </w:r>
      <w:r w:rsidR="00497897" w:rsidRPr="00D057AD">
        <w:rPr>
          <w:rFonts w:ascii="Arial" w:hAnsi="Arial" w:cs="Arial"/>
        </w:rPr>
        <w:t>19</w:t>
      </w:r>
      <w:r w:rsidRPr="00D057AD">
        <w:rPr>
          <w:rFonts w:ascii="Arial" w:hAnsi="Arial" w:cs="Arial"/>
        </w:rPr>
        <w:t xml:space="preserve"> m. pradžioje buvo registruoti </w:t>
      </w:r>
      <w:r w:rsidR="003566DC" w:rsidRPr="00D057AD">
        <w:rPr>
          <w:rFonts w:ascii="Arial" w:hAnsi="Arial" w:cs="Arial"/>
        </w:rPr>
        <w:t>4</w:t>
      </w:r>
      <w:r w:rsidR="006C16AA" w:rsidRPr="00D057AD">
        <w:rPr>
          <w:rFonts w:ascii="Arial" w:hAnsi="Arial" w:cs="Arial"/>
        </w:rPr>
        <w:t>5</w:t>
      </w:r>
      <w:r w:rsidRPr="00D057AD">
        <w:rPr>
          <w:rFonts w:ascii="Arial" w:hAnsi="Arial" w:cs="Arial"/>
        </w:rPr>
        <w:t xml:space="preserve"> </w:t>
      </w:r>
      <w:r w:rsidR="00497897" w:rsidRPr="00D057AD">
        <w:rPr>
          <w:rFonts w:ascii="Arial" w:hAnsi="Arial" w:cs="Arial"/>
        </w:rPr>
        <w:t>871</w:t>
      </w:r>
      <w:r w:rsidRPr="00D057AD">
        <w:rPr>
          <w:rStyle w:val="Puslapioinaosnuoroda"/>
          <w:rFonts w:ascii="Arial" w:hAnsi="Arial" w:cs="Arial"/>
        </w:rPr>
        <w:footnoteReference w:id="9"/>
      </w:r>
      <w:r w:rsidRPr="00D057AD">
        <w:rPr>
          <w:rFonts w:ascii="Arial" w:hAnsi="Arial" w:cs="Arial"/>
        </w:rPr>
        <w:t xml:space="preserve"> gyventojai, bendros galutinės elektros energijos sąnaudos sudaro 1</w:t>
      </w:r>
      <w:r w:rsidR="00A42BDE" w:rsidRPr="00D057AD">
        <w:rPr>
          <w:rFonts w:ascii="Arial" w:hAnsi="Arial" w:cs="Arial"/>
        </w:rPr>
        <w:t>72</w:t>
      </w:r>
      <w:r w:rsidRPr="00D057AD">
        <w:rPr>
          <w:rFonts w:ascii="Arial" w:hAnsi="Arial" w:cs="Arial"/>
        </w:rPr>
        <w:t xml:space="preserve"> </w:t>
      </w:r>
      <w:r w:rsidR="001202E4" w:rsidRPr="00D057AD">
        <w:rPr>
          <w:rFonts w:ascii="Arial" w:hAnsi="Arial" w:cs="Arial"/>
        </w:rPr>
        <w:t>934</w:t>
      </w:r>
      <w:r w:rsidRPr="00D057AD">
        <w:rPr>
          <w:rFonts w:ascii="Arial" w:hAnsi="Arial" w:cs="Arial"/>
        </w:rPr>
        <w:t xml:space="preserve"> MWh</w:t>
      </w:r>
      <w:r w:rsidR="00DB3CE6" w:rsidRPr="00D057AD">
        <w:rPr>
          <w:rFonts w:ascii="Arial" w:hAnsi="Arial" w:cs="Arial"/>
        </w:rPr>
        <w:t xml:space="preserve"> (1</w:t>
      </w:r>
      <w:r w:rsidR="0059006A" w:rsidRPr="00D057AD">
        <w:rPr>
          <w:rFonts w:ascii="Arial" w:hAnsi="Arial" w:cs="Arial"/>
        </w:rPr>
        <w:t>4 8</w:t>
      </w:r>
      <w:r w:rsidR="00A97A7D" w:rsidRPr="00D057AD">
        <w:rPr>
          <w:rFonts w:ascii="Arial" w:hAnsi="Arial" w:cs="Arial"/>
        </w:rPr>
        <w:t>70</w:t>
      </w:r>
      <w:r w:rsidR="00DB3CE6" w:rsidRPr="00D057AD">
        <w:rPr>
          <w:rFonts w:ascii="Arial" w:hAnsi="Arial" w:cs="Arial"/>
        </w:rPr>
        <w:t xml:space="preserve"> </w:t>
      </w:r>
      <w:proofErr w:type="spellStart"/>
      <w:r w:rsidR="00DB3CE6" w:rsidRPr="00D057AD">
        <w:rPr>
          <w:rFonts w:ascii="Arial" w:hAnsi="Arial" w:cs="Arial"/>
        </w:rPr>
        <w:t>tne</w:t>
      </w:r>
      <w:proofErr w:type="spellEnd"/>
      <w:r w:rsidR="00DB3CE6" w:rsidRPr="00D057AD">
        <w:rPr>
          <w:rFonts w:ascii="Arial" w:hAnsi="Arial" w:cs="Arial"/>
        </w:rPr>
        <w:t>)</w:t>
      </w:r>
      <w:r w:rsidRPr="00D057AD">
        <w:rPr>
          <w:rFonts w:ascii="Arial" w:hAnsi="Arial" w:cs="Arial"/>
        </w:rPr>
        <w:t>.</w:t>
      </w:r>
    </w:p>
    <w:p w14:paraId="5D2C3038" w14:textId="77777777" w:rsidR="00AB56AE" w:rsidRPr="00D057AD" w:rsidRDefault="00AB56AE" w:rsidP="009234D4">
      <w:pPr>
        <w:autoSpaceDE w:val="0"/>
        <w:autoSpaceDN w:val="0"/>
        <w:adjustRightInd w:val="0"/>
        <w:spacing w:after="0" w:line="240" w:lineRule="auto"/>
        <w:ind w:firstLine="720"/>
        <w:jc w:val="both"/>
        <w:rPr>
          <w:rFonts w:ascii="Arial" w:hAnsi="Arial" w:cs="Arial"/>
        </w:rPr>
      </w:pPr>
    </w:p>
    <w:p w14:paraId="3FD5481F" w14:textId="5B54823F" w:rsidR="0065346B" w:rsidRPr="00D057AD" w:rsidRDefault="009234D4" w:rsidP="00AB56AE">
      <w:pPr>
        <w:pStyle w:val="Antrat2"/>
      </w:pPr>
      <w:bookmarkStart w:id="73" w:name="_Toc67399673"/>
      <w:bookmarkStart w:id="74" w:name="_Toc72743903"/>
      <w:r w:rsidRPr="00D057AD">
        <w:t>1.7</w:t>
      </w:r>
      <w:r w:rsidR="00AB56AE" w:rsidRPr="00D057AD">
        <w:t>.</w:t>
      </w:r>
      <w:r w:rsidRPr="00D057AD">
        <w:t xml:space="preserve"> </w:t>
      </w:r>
      <w:r w:rsidR="00D83D8D" w:rsidRPr="00D057AD">
        <w:t>Dujų sektorius</w:t>
      </w:r>
      <w:bookmarkEnd w:id="73"/>
      <w:bookmarkEnd w:id="74"/>
    </w:p>
    <w:p w14:paraId="70AFDE47" w14:textId="1CCC90E2" w:rsidR="002F607C" w:rsidRPr="00D057AD" w:rsidRDefault="00D26B60" w:rsidP="00DC0DE2">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 xml:space="preserve">Magistralinis dujotiekis, kuriuo dujos tiekiamos pietvakarių Lietuvos vartotojams (Marijampolės, Vilkaviškio, Kazlų Rūdos, Šakių, Jurbarko, Kėdainių regionai) bei Rusijos Federacijos Kaliningrado sričiai, o, esant tam tikram dujų srautų scenarijui, galėtų būti tiekiamos ir Vilniaus bei Kauno regionams iš SGD terminalo, ruožuose nuo Vilniaus iki Kauno DSS-1 ir toliau nuo Kauno DSS-2 iki Rusijos Federacijos Kaliningrado srities </w:t>
      </w:r>
      <w:r w:rsidR="002F607C" w:rsidRPr="00D057AD">
        <w:rPr>
          <w:rFonts w:ascii="Arial" w:eastAsia="SegoeUI" w:hAnsi="Arial" w:cs="Arial"/>
        </w:rPr>
        <w:t>yra dviejų gijų. Tačiau ties Kauno miestu (nuo Kauno DSS-1 iki Kauno DSS-2) jis yra tik vienos gijos. Įvykus avarijai ar dėl kitų priežasčių negalint tiekti gamtinių dujų dabar esančia viena magistralinio dujotiekio gija ties Kauno miestu, dideliam skaičiui Lietuvos vartotojų, taip pat Kaliningrado sričiai sutriktų dujų tiekimas.</w:t>
      </w:r>
    </w:p>
    <w:p w14:paraId="7A665B11" w14:textId="77777777" w:rsidR="00240F85" w:rsidRPr="00D057AD" w:rsidRDefault="00240F85" w:rsidP="00240F85">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lastRenderedPageBreak/>
        <w:t xml:space="preserve">Magistralinio dujotiekio Vilnius–Kaunas ir Kaunas–Šakiai jungtis (antroji gija) projekto tikslai - užtikrinti patikimą ir efektyvų dujų perdavimą Lietuvos teritorijoje. Dujų tiekimas būtų užtikrintas abejomis galimomis kryptimis: iš vakarų, veikiant SGD terminalui Klaipėdoje, rytų Lietuvos vartotojams; vakarų kryptimi (esant poreikiui) transportuojant dujas iš Baltarusijos per </w:t>
      </w:r>
      <w:proofErr w:type="spellStart"/>
      <w:r w:rsidRPr="00D057AD">
        <w:rPr>
          <w:rFonts w:ascii="Arial" w:eastAsia="SegoeUI" w:hAnsi="Arial" w:cs="Arial"/>
        </w:rPr>
        <w:t>Kotlovkos</w:t>
      </w:r>
      <w:proofErr w:type="spellEnd"/>
      <w:r w:rsidRPr="00D057AD">
        <w:rPr>
          <w:rFonts w:ascii="Arial" w:eastAsia="SegoeUI" w:hAnsi="Arial" w:cs="Arial"/>
        </w:rPr>
        <w:t xml:space="preserve"> DAS ir tiekiant jas pietvakarių, vakarų Lietuvos vartotojams ir užtikrinant tranzito į RF Kaliningrado sritį poreikius. Pastačius dujotiekį visas magistralinis dujotiekis pietvakarių Lietuvoje būtų dviejų gijų. Numatomo pastatyti magistralinio dujotiekio ilgis – 14 km, dujotiekio skersmuo – 500 mm.</w:t>
      </w:r>
    </w:p>
    <w:p w14:paraId="6EDEF4E8" w14:textId="77777777" w:rsidR="00240F85" w:rsidRPr="00D057AD" w:rsidRDefault="00240F85" w:rsidP="00DC0DE2">
      <w:pPr>
        <w:autoSpaceDE w:val="0"/>
        <w:autoSpaceDN w:val="0"/>
        <w:adjustRightInd w:val="0"/>
        <w:spacing w:before="120" w:after="0" w:line="240" w:lineRule="auto"/>
        <w:ind w:firstLine="567"/>
        <w:jc w:val="both"/>
        <w:rPr>
          <w:rFonts w:ascii="Arial" w:eastAsia="SegoeUI" w:hAnsi="Arial" w:cs="Arial"/>
        </w:rPr>
      </w:pPr>
    </w:p>
    <w:p w14:paraId="51CD75EF" w14:textId="77777777" w:rsidR="002A70CA" w:rsidRPr="00D057AD" w:rsidRDefault="008969D0" w:rsidP="002A70CA">
      <w:pPr>
        <w:keepNext/>
        <w:autoSpaceDE w:val="0"/>
        <w:autoSpaceDN w:val="0"/>
        <w:adjustRightInd w:val="0"/>
        <w:spacing w:after="0" w:line="240" w:lineRule="auto"/>
        <w:jc w:val="center"/>
      </w:pPr>
      <w:r w:rsidRPr="00D057AD">
        <w:rPr>
          <w:noProof/>
          <w:color w:val="FF0000"/>
          <w:lang w:val="en-US"/>
        </w:rPr>
        <w:drawing>
          <wp:inline distT="0" distB="0" distL="0" distR="0" wp14:anchorId="2252DAAA" wp14:editId="685089A0">
            <wp:extent cx="3885080" cy="2842260"/>
            <wp:effectExtent l="0" t="0" r="127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952799" cy="2891802"/>
                    </a:xfrm>
                    <a:prstGeom prst="rect">
                      <a:avLst/>
                    </a:prstGeom>
                  </pic:spPr>
                </pic:pic>
              </a:graphicData>
            </a:graphic>
          </wp:inline>
        </w:drawing>
      </w:r>
    </w:p>
    <w:p w14:paraId="682381FE" w14:textId="24E64501" w:rsidR="00F13703" w:rsidRPr="00D057AD" w:rsidRDefault="002A70CA" w:rsidP="002A70CA">
      <w:pPr>
        <w:pStyle w:val="Pavadinimas"/>
        <w:rPr>
          <w:rFonts w:eastAsia="SegoeUI"/>
        </w:rPr>
      </w:pPr>
      <w:r w:rsidRPr="00D057AD">
        <w:rPr>
          <w:rFonts w:eastAsia="SegoeUI"/>
        </w:rPr>
        <w:t>1.7.1. pav. Lietuvos dujų tinklas</w:t>
      </w:r>
    </w:p>
    <w:p w14:paraId="70AEDC76" w14:textId="77777777" w:rsidR="00FE46F1" w:rsidRPr="00D057AD" w:rsidRDefault="00FC5EF5" w:rsidP="00FE46F1">
      <w:pPr>
        <w:autoSpaceDE w:val="0"/>
        <w:autoSpaceDN w:val="0"/>
        <w:adjustRightInd w:val="0"/>
        <w:spacing w:after="0" w:line="240" w:lineRule="auto"/>
        <w:ind w:firstLine="720"/>
        <w:jc w:val="both"/>
        <w:rPr>
          <w:rFonts w:ascii="Arial" w:hAnsi="Arial" w:cs="Arial"/>
        </w:rPr>
      </w:pPr>
      <w:r w:rsidRPr="00D057AD">
        <w:rPr>
          <w:rFonts w:ascii="Arial" w:hAnsi="Arial" w:cs="Arial"/>
        </w:rPr>
        <w:t>Nesant daugiau duomenų, bendras dujų suvartojimas savivaldybėje apytiksliai įvertinamas pagal gyventojų skaičių ir santykinį dujų suvartojimą vienam gyventojui Lietuvoje. 2019 m. pradžioje gyventojų skaičius Lietuvoje siekė 2 794 184</w:t>
      </w:r>
      <w:r w:rsidRPr="00D057AD">
        <w:rPr>
          <w:rStyle w:val="Puslapioinaosnuoroda"/>
          <w:rFonts w:ascii="Arial" w:hAnsi="Arial" w:cs="Arial"/>
        </w:rPr>
        <w:footnoteReference w:id="10"/>
      </w:r>
      <w:r w:rsidRPr="00D057AD">
        <w:rPr>
          <w:rFonts w:ascii="Arial" w:hAnsi="Arial" w:cs="Arial"/>
        </w:rPr>
        <w:t xml:space="preserve">, o galutinis dujų suvartojimas 2019 m. – 584 200, taigi, dujų sąnaudos vienam gyventojui Lietuvoje 2019 m. sudarė 0,21 </w:t>
      </w:r>
      <w:proofErr w:type="spellStart"/>
      <w:r w:rsidRPr="00D057AD">
        <w:rPr>
          <w:rFonts w:ascii="Arial" w:hAnsi="Arial" w:cs="Arial"/>
        </w:rPr>
        <w:t>tne</w:t>
      </w:r>
      <w:proofErr w:type="spellEnd"/>
      <w:r w:rsidRPr="00D057AD">
        <w:rPr>
          <w:rFonts w:ascii="Arial" w:hAnsi="Arial" w:cs="Arial"/>
        </w:rPr>
        <w:t xml:space="preserve"> per metus. Daroma prielaida, kad Kėdainių rajono savivaldybėje vieno gyventojo vidutinės dujų sąnaudos atitinka Lietuvos vidurkį. Proporcingai apskaičiuojama, kad Kėdainių rajono savivaldybėje, kurioje 2019 m. pradžioje buvo registruoti 45 871</w:t>
      </w:r>
      <w:r w:rsidRPr="00D057AD">
        <w:rPr>
          <w:rStyle w:val="Puslapioinaosnuoroda"/>
          <w:rFonts w:ascii="Arial" w:hAnsi="Arial" w:cs="Arial"/>
        </w:rPr>
        <w:footnoteReference w:id="11"/>
      </w:r>
      <w:r w:rsidRPr="00D057AD">
        <w:rPr>
          <w:rFonts w:ascii="Arial" w:hAnsi="Arial" w:cs="Arial"/>
        </w:rPr>
        <w:t xml:space="preserve"> gyventojai, bendros galutinės dujų sąnaudos sudaro 9590,58 </w:t>
      </w:r>
      <w:proofErr w:type="spellStart"/>
      <w:r w:rsidRPr="00D057AD">
        <w:rPr>
          <w:rFonts w:ascii="Arial" w:hAnsi="Arial" w:cs="Arial"/>
        </w:rPr>
        <w:t>tne</w:t>
      </w:r>
      <w:proofErr w:type="spellEnd"/>
      <w:r w:rsidRPr="00D057AD">
        <w:rPr>
          <w:rFonts w:ascii="Arial" w:hAnsi="Arial" w:cs="Arial"/>
        </w:rPr>
        <w:t xml:space="preserve">. </w:t>
      </w:r>
    </w:p>
    <w:p w14:paraId="1C8DE9C3" w14:textId="251A41A8" w:rsidR="00FE46F1" w:rsidRPr="00D057AD" w:rsidRDefault="00FE46F1" w:rsidP="00FE46F1">
      <w:pPr>
        <w:autoSpaceDE w:val="0"/>
        <w:autoSpaceDN w:val="0"/>
        <w:adjustRightInd w:val="0"/>
        <w:spacing w:after="0" w:line="240" w:lineRule="auto"/>
        <w:ind w:firstLine="720"/>
        <w:jc w:val="both"/>
        <w:rPr>
          <w:rFonts w:ascii="Arial" w:hAnsi="Arial" w:cs="Arial"/>
        </w:rPr>
      </w:pPr>
      <w:r w:rsidRPr="00D057AD">
        <w:rPr>
          <w:rFonts w:ascii="Arial" w:hAnsi="Arial" w:cs="Arial"/>
        </w:rPr>
        <w:t>Atkreiptinas dėmesys, kad AB „ESO“ nepateikus duomenų</w:t>
      </w:r>
      <w:r w:rsidR="00B02402" w:rsidRPr="00D057AD">
        <w:rPr>
          <w:rFonts w:ascii="Arial" w:hAnsi="Arial" w:cs="Arial"/>
        </w:rPr>
        <w:t xml:space="preserve"> apie dujų suvartojimą Kėdainių rajono savivaldybėje pagal sektorius, yra daroma prielaida, kad</w:t>
      </w:r>
      <w:r w:rsidRPr="00D057AD">
        <w:rPr>
          <w:rFonts w:ascii="Arial" w:hAnsi="Arial" w:cs="Arial"/>
        </w:rPr>
        <w:t xml:space="preserve"> dujų suvartojim</w:t>
      </w:r>
      <w:r w:rsidR="00F44A0A" w:rsidRPr="00D057AD">
        <w:rPr>
          <w:rFonts w:ascii="Arial" w:hAnsi="Arial" w:cs="Arial"/>
        </w:rPr>
        <w:t>as</w:t>
      </w:r>
      <w:r w:rsidRPr="00D057AD">
        <w:rPr>
          <w:rFonts w:ascii="Arial" w:hAnsi="Arial" w:cs="Arial"/>
        </w:rPr>
        <w:t xml:space="preserve"> pagal sektorius</w:t>
      </w:r>
      <w:r w:rsidR="00F44A0A" w:rsidRPr="00D057AD">
        <w:rPr>
          <w:rFonts w:ascii="Arial" w:hAnsi="Arial" w:cs="Arial"/>
        </w:rPr>
        <w:t xml:space="preserve"> atitinka Lietuvos dujų suvartojimo proporcijas (žr. 1</w:t>
      </w:r>
      <w:r w:rsidR="00F13703" w:rsidRPr="00D057AD">
        <w:rPr>
          <w:rFonts w:ascii="Arial" w:hAnsi="Arial" w:cs="Arial"/>
        </w:rPr>
        <w:t>.7.1.</w:t>
      </w:r>
      <w:r w:rsidR="00F44A0A" w:rsidRPr="00D057AD">
        <w:rPr>
          <w:rFonts w:ascii="Arial" w:hAnsi="Arial" w:cs="Arial"/>
        </w:rPr>
        <w:t xml:space="preserve"> lentelę). </w:t>
      </w:r>
    </w:p>
    <w:p w14:paraId="40ACEBB9" w14:textId="77777777" w:rsidR="00376BBA" w:rsidRPr="00D057AD" w:rsidRDefault="00376BBA" w:rsidP="00376BBA">
      <w:pPr>
        <w:pStyle w:val="Paantrat"/>
        <w:rPr>
          <w:rFonts w:eastAsia="Calibri"/>
        </w:rPr>
      </w:pPr>
    </w:p>
    <w:p w14:paraId="110496A7" w14:textId="1C3FF885" w:rsidR="00F13703" w:rsidRPr="00D057AD" w:rsidRDefault="00F13703" w:rsidP="00F13703">
      <w:pPr>
        <w:pStyle w:val="Paantrat"/>
        <w:rPr>
          <w:rFonts w:eastAsia="Calibri"/>
        </w:rPr>
      </w:pPr>
      <w:r w:rsidRPr="00D057AD">
        <w:rPr>
          <w:rFonts w:eastAsia="Calibri"/>
        </w:rPr>
        <w:t>1.7.1. lentelė Dujų suvartojimas Lietuvoje pagal sektorius</w:t>
      </w:r>
    </w:p>
    <w:tbl>
      <w:tblPr>
        <w:tblStyle w:val="4sraolentel1parykinimas1"/>
        <w:tblW w:w="0" w:type="auto"/>
        <w:tblLook w:val="04A0" w:firstRow="1" w:lastRow="0" w:firstColumn="1" w:lastColumn="0" w:noHBand="0" w:noVBand="1"/>
      </w:tblPr>
      <w:tblGrid>
        <w:gridCol w:w="4003"/>
        <w:gridCol w:w="1903"/>
        <w:gridCol w:w="617"/>
        <w:gridCol w:w="3105"/>
      </w:tblGrid>
      <w:tr w:rsidR="00085B22" w:rsidRPr="00D057AD" w14:paraId="68DCD809" w14:textId="7130D7F0" w:rsidTr="00C3498C">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0" w:type="auto"/>
            <w:vAlign w:val="center"/>
          </w:tcPr>
          <w:p w14:paraId="3F522B8E" w14:textId="77777777" w:rsidR="00085B22" w:rsidRPr="00D057AD" w:rsidRDefault="00085B22" w:rsidP="00C3498C">
            <w:pPr>
              <w:jc w:val="center"/>
              <w:rPr>
                <w:rFonts w:ascii="Arial" w:eastAsia="SegoeUI" w:hAnsi="Arial" w:cs="Arial"/>
                <w:color w:val="auto"/>
                <w:sz w:val="20"/>
                <w:szCs w:val="20"/>
                <w:lang w:eastAsia="lt-LT"/>
              </w:rPr>
            </w:pPr>
          </w:p>
        </w:tc>
        <w:tc>
          <w:tcPr>
            <w:tcW w:w="0" w:type="auto"/>
            <w:vAlign w:val="center"/>
          </w:tcPr>
          <w:p w14:paraId="4E5DAA19" w14:textId="3B154ED0" w:rsidR="00085B22" w:rsidRPr="00D057AD" w:rsidRDefault="00085B22" w:rsidP="00C3498C">
            <w:pPr>
              <w:jc w:val="center"/>
              <w:cnfStyle w:val="100000000000" w:firstRow="1" w:lastRow="0" w:firstColumn="0" w:lastColumn="0" w:oddVBand="0" w:evenVBand="0" w:oddHBand="0" w:evenHBand="0" w:firstRowFirstColumn="0" w:firstRowLastColumn="0" w:lastRowFirstColumn="0" w:lastRowLastColumn="0"/>
              <w:rPr>
                <w:rFonts w:ascii="Arial" w:eastAsia="SegoeUI" w:hAnsi="Arial" w:cs="Arial"/>
                <w:color w:val="FFFFFF" w:themeColor="background1"/>
                <w:sz w:val="20"/>
                <w:szCs w:val="20"/>
                <w:lang w:eastAsia="lt-LT"/>
              </w:rPr>
            </w:pPr>
            <w:r w:rsidRPr="00D057AD">
              <w:rPr>
                <w:rFonts w:ascii="Arial" w:eastAsia="SegoeUI" w:hAnsi="Arial" w:cs="Arial"/>
                <w:color w:val="FFFFFF" w:themeColor="background1"/>
                <w:sz w:val="20"/>
                <w:szCs w:val="20"/>
                <w:lang w:eastAsia="lt-LT"/>
              </w:rPr>
              <w:t xml:space="preserve">Lietuvoje, tūkst. </w:t>
            </w:r>
            <w:proofErr w:type="spellStart"/>
            <w:r w:rsidRPr="00D057AD">
              <w:rPr>
                <w:rFonts w:ascii="Arial" w:eastAsia="SegoeUI" w:hAnsi="Arial" w:cs="Arial"/>
                <w:color w:val="FFFFFF" w:themeColor="background1"/>
                <w:sz w:val="20"/>
                <w:szCs w:val="20"/>
                <w:lang w:eastAsia="lt-LT"/>
              </w:rPr>
              <w:t>tne</w:t>
            </w:r>
            <w:proofErr w:type="spellEnd"/>
          </w:p>
        </w:tc>
        <w:tc>
          <w:tcPr>
            <w:tcW w:w="0" w:type="auto"/>
            <w:noWrap/>
            <w:vAlign w:val="center"/>
          </w:tcPr>
          <w:p w14:paraId="7A534DCE" w14:textId="77777777" w:rsidR="00085B22" w:rsidRPr="00D057AD" w:rsidRDefault="00085B22" w:rsidP="00C3498C">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FFFFFF" w:themeColor="background1"/>
                <w:sz w:val="20"/>
                <w:szCs w:val="20"/>
                <w:lang w:eastAsia="lt-LT"/>
              </w:rPr>
            </w:pPr>
          </w:p>
        </w:tc>
        <w:tc>
          <w:tcPr>
            <w:tcW w:w="0" w:type="auto"/>
            <w:vAlign w:val="center"/>
          </w:tcPr>
          <w:p w14:paraId="79D90952" w14:textId="2AFE4A81" w:rsidR="00085B22" w:rsidRPr="00D057AD" w:rsidRDefault="00085B22" w:rsidP="00C3498C">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FFFFFF" w:themeColor="background1"/>
                <w:sz w:val="20"/>
                <w:szCs w:val="20"/>
                <w:lang w:eastAsia="lt-LT"/>
              </w:rPr>
            </w:pPr>
            <w:r w:rsidRPr="00D057AD">
              <w:rPr>
                <w:rFonts w:ascii="Arial" w:hAnsi="Arial" w:cs="Arial"/>
                <w:color w:val="FFFFFF" w:themeColor="background1"/>
                <w:sz w:val="20"/>
                <w:szCs w:val="20"/>
                <w:lang w:eastAsia="lt-LT"/>
              </w:rPr>
              <w:t xml:space="preserve">Kėdainių rajono savivaldybėje, </w:t>
            </w:r>
            <w:proofErr w:type="spellStart"/>
            <w:r w:rsidRPr="00D057AD">
              <w:rPr>
                <w:rFonts w:ascii="Arial" w:hAnsi="Arial" w:cs="Arial"/>
                <w:color w:val="FFFFFF" w:themeColor="background1"/>
                <w:sz w:val="20"/>
                <w:szCs w:val="20"/>
                <w:lang w:eastAsia="lt-LT"/>
              </w:rPr>
              <w:t>tne</w:t>
            </w:r>
            <w:proofErr w:type="spellEnd"/>
          </w:p>
        </w:tc>
      </w:tr>
      <w:tr w:rsidR="007D0A2B" w:rsidRPr="00D057AD" w14:paraId="76A4811E" w14:textId="73B282AB" w:rsidTr="000E09DD">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BE5726" w14:textId="77777777" w:rsidR="007D0A2B" w:rsidRPr="00D057AD" w:rsidRDefault="007D0A2B" w:rsidP="007D0A2B">
            <w:pPr>
              <w:rPr>
                <w:rFonts w:ascii="Arial" w:eastAsia="SegoeUI" w:hAnsi="Arial" w:cs="Arial"/>
                <w:b w:val="0"/>
                <w:bCs w:val="0"/>
                <w:sz w:val="20"/>
                <w:szCs w:val="20"/>
                <w:lang w:eastAsia="lt-LT"/>
              </w:rPr>
            </w:pPr>
            <w:r w:rsidRPr="00D057AD">
              <w:rPr>
                <w:rFonts w:ascii="Arial" w:eastAsia="SegoeUI" w:hAnsi="Arial" w:cs="Arial"/>
                <w:b w:val="0"/>
                <w:bCs w:val="0"/>
                <w:sz w:val="20"/>
                <w:szCs w:val="20"/>
                <w:lang w:eastAsia="lt-LT"/>
              </w:rPr>
              <w:t>Suvartojimas pramonėje</w:t>
            </w:r>
          </w:p>
        </w:tc>
        <w:tc>
          <w:tcPr>
            <w:tcW w:w="0" w:type="auto"/>
            <w:vAlign w:val="center"/>
            <w:hideMark/>
          </w:tcPr>
          <w:p w14:paraId="1C22150A" w14:textId="77777777" w:rsidR="007D0A2B" w:rsidRPr="00D057AD" w:rsidRDefault="007D0A2B" w:rsidP="007D0A2B">
            <w:pPr>
              <w:jc w:val="center"/>
              <w:cnfStyle w:val="000000100000" w:firstRow="0" w:lastRow="0" w:firstColumn="0" w:lastColumn="0" w:oddVBand="0" w:evenVBand="0" w:oddHBand="1" w:evenHBand="0" w:firstRowFirstColumn="0" w:firstRowLastColumn="0" w:lastRowFirstColumn="0" w:lastRowLastColumn="0"/>
              <w:rPr>
                <w:rFonts w:ascii="Arial" w:eastAsia="SegoeUI" w:hAnsi="Arial" w:cs="Arial"/>
                <w:sz w:val="20"/>
                <w:szCs w:val="20"/>
                <w:lang w:eastAsia="lt-LT"/>
              </w:rPr>
            </w:pPr>
            <w:r w:rsidRPr="00D057AD">
              <w:rPr>
                <w:rFonts w:ascii="Arial" w:eastAsia="SegoeUI" w:hAnsi="Arial" w:cs="Arial"/>
                <w:sz w:val="20"/>
                <w:szCs w:val="20"/>
                <w:lang w:eastAsia="lt-LT"/>
              </w:rPr>
              <w:t>289,2</w:t>
            </w:r>
          </w:p>
        </w:tc>
        <w:tc>
          <w:tcPr>
            <w:tcW w:w="0" w:type="auto"/>
            <w:noWrap/>
            <w:vAlign w:val="center"/>
            <w:hideMark/>
          </w:tcPr>
          <w:p w14:paraId="628DD801" w14:textId="77777777" w:rsidR="007D0A2B" w:rsidRPr="00D057AD" w:rsidRDefault="007D0A2B" w:rsidP="007D0A2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D057AD">
              <w:rPr>
                <w:rFonts w:ascii="Arial" w:hAnsi="Arial" w:cs="Arial"/>
                <w:sz w:val="20"/>
                <w:szCs w:val="20"/>
                <w:lang w:eastAsia="lt-LT"/>
              </w:rPr>
              <w:t>50%</w:t>
            </w:r>
          </w:p>
        </w:tc>
        <w:tc>
          <w:tcPr>
            <w:tcW w:w="0" w:type="auto"/>
            <w:vAlign w:val="bottom"/>
          </w:tcPr>
          <w:p w14:paraId="224BCCFD" w14:textId="57F7A413" w:rsidR="007D0A2B" w:rsidRPr="00D057AD" w:rsidRDefault="007D0A2B" w:rsidP="007D0A2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D057AD">
              <w:rPr>
                <w:rFonts w:ascii="Arial" w:hAnsi="Arial" w:cs="Arial"/>
                <w:color w:val="000000"/>
                <w:sz w:val="20"/>
                <w:szCs w:val="20"/>
              </w:rPr>
              <w:t>4747,68</w:t>
            </w:r>
          </w:p>
        </w:tc>
      </w:tr>
      <w:tr w:rsidR="007D0A2B" w:rsidRPr="00D057AD" w14:paraId="2C81E3F4" w14:textId="3DD8FD05" w:rsidTr="000E09DD">
        <w:trPr>
          <w:trHeight w:val="28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FA452D" w14:textId="77777777" w:rsidR="007D0A2B" w:rsidRPr="00D057AD" w:rsidRDefault="007D0A2B" w:rsidP="007D0A2B">
            <w:pPr>
              <w:rPr>
                <w:rFonts w:ascii="Arial" w:eastAsia="SegoeUI" w:hAnsi="Arial" w:cs="Arial"/>
                <w:b w:val="0"/>
                <w:bCs w:val="0"/>
                <w:sz w:val="20"/>
                <w:szCs w:val="20"/>
                <w:lang w:eastAsia="lt-LT"/>
              </w:rPr>
            </w:pPr>
            <w:r w:rsidRPr="00D057AD">
              <w:rPr>
                <w:rFonts w:ascii="Arial" w:eastAsia="SegoeUI" w:hAnsi="Arial" w:cs="Arial"/>
                <w:b w:val="0"/>
                <w:bCs w:val="0"/>
                <w:sz w:val="20"/>
                <w:szCs w:val="20"/>
                <w:lang w:eastAsia="lt-LT"/>
              </w:rPr>
              <w:t>Suvartojimas statyboje</w:t>
            </w:r>
          </w:p>
        </w:tc>
        <w:tc>
          <w:tcPr>
            <w:tcW w:w="0" w:type="auto"/>
            <w:vAlign w:val="center"/>
            <w:hideMark/>
          </w:tcPr>
          <w:p w14:paraId="5F3C8AC4" w14:textId="77777777" w:rsidR="007D0A2B" w:rsidRPr="00D057AD" w:rsidRDefault="007D0A2B" w:rsidP="007D0A2B">
            <w:pPr>
              <w:jc w:val="center"/>
              <w:cnfStyle w:val="000000000000" w:firstRow="0" w:lastRow="0" w:firstColumn="0" w:lastColumn="0" w:oddVBand="0" w:evenVBand="0" w:oddHBand="0" w:evenHBand="0" w:firstRowFirstColumn="0" w:firstRowLastColumn="0" w:lastRowFirstColumn="0" w:lastRowLastColumn="0"/>
              <w:rPr>
                <w:rFonts w:ascii="Arial" w:eastAsia="SegoeUI" w:hAnsi="Arial" w:cs="Arial"/>
                <w:sz w:val="20"/>
                <w:szCs w:val="20"/>
                <w:lang w:eastAsia="lt-LT"/>
              </w:rPr>
            </w:pPr>
            <w:r w:rsidRPr="00D057AD">
              <w:rPr>
                <w:rFonts w:ascii="Arial" w:eastAsia="SegoeUI" w:hAnsi="Arial" w:cs="Arial"/>
                <w:sz w:val="20"/>
                <w:szCs w:val="20"/>
                <w:lang w:eastAsia="lt-LT"/>
              </w:rPr>
              <w:t>14,4</w:t>
            </w:r>
          </w:p>
        </w:tc>
        <w:tc>
          <w:tcPr>
            <w:tcW w:w="0" w:type="auto"/>
            <w:noWrap/>
            <w:vAlign w:val="center"/>
            <w:hideMark/>
          </w:tcPr>
          <w:p w14:paraId="30A45C9E" w14:textId="77777777" w:rsidR="007D0A2B" w:rsidRPr="00D057AD" w:rsidRDefault="007D0A2B" w:rsidP="007D0A2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D057AD">
              <w:rPr>
                <w:rFonts w:ascii="Arial" w:hAnsi="Arial" w:cs="Arial"/>
                <w:sz w:val="20"/>
                <w:szCs w:val="20"/>
                <w:lang w:eastAsia="lt-LT"/>
              </w:rPr>
              <w:t>2%</w:t>
            </w:r>
          </w:p>
        </w:tc>
        <w:tc>
          <w:tcPr>
            <w:tcW w:w="0" w:type="auto"/>
            <w:vAlign w:val="bottom"/>
          </w:tcPr>
          <w:p w14:paraId="486F81FB" w14:textId="04BBA4FC" w:rsidR="007D0A2B" w:rsidRPr="00D057AD" w:rsidRDefault="007D0A2B" w:rsidP="007D0A2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D057AD">
              <w:rPr>
                <w:rFonts w:ascii="Arial" w:hAnsi="Arial" w:cs="Arial"/>
                <w:color w:val="000000"/>
                <w:sz w:val="20"/>
                <w:szCs w:val="20"/>
              </w:rPr>
              <w:t>236,40</w:t>
            </w:r>
          </w:p>
        </w:tc>
      </w:tr>
      <w:tr w:rsidR="007D0A2B" w:rsidRPr="00D057AD" w14:paraId="353DCF39" w14:textId="5137370E" w:rsidTr="000E09DD">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12D738" w14:textId="77777777" w:rsidR="007D0A2B" w:rsidRPr="00D057AD" w:rsidRDefault="007D0A2B" w:rsidP="007D0A2B">
            <w:pPr>
              <w:rPr>
                <w:rFonts w:ascii="Arial" w:eastAsia="SegoeUI" w:hAnsi="Arial" w:cs="Arial"/>
                <w:b w:val="0"/>
                <w:bCs w:val="0"/>
                <w:sz w:val="20"/>
                <w:szCs w:val="20"/>
                <w:lang w:eastAsia="lt-LT"/>
              </w:rPr>
            </w:pPr>
            <w:r w:rsidRPr="00D057AD">
              <w:rPr>
                <w:rFonts w:ascii="Arial" w:eastAsia="SegoeUI" w:hAnsi="Arial" w:cs="Arial"/>
                <w:b w:val="0"/>
                <w:bCs w:val="0"/>
                <w:sz w:val="20"/>
                <w:szCs w:val="20"/>
                <w:lang w:eastAsia="lt-LT"/>
              </w:rPr>
              <w:t>Suvartojimas transporte</w:t>
            </w:r>
          </w:p>
        </w:tc>
        <w:tc>
          <w:tcPr>
            <w:tcW w:w="0" w:type="auto"/>
            <w:vAlign w:val="center"/>
            <w:hideMark/>
          </w:tcPr>
          <w:p w14:paraId="03D72F14" w14:textId="77777777" w:rsidR="007D0A2B" w:rsidRPr="00D057AD" w:rsidRDefault="007D0A2B" w:rsidP="007D0A2B">
            <w:pPr>
              <w:jc w:val="center"/>
              <w:cnfStyle w:val="000000100000" w:firstRow="0" w:lastRow="0" w:firstColumn="0" w:lastColumn="0" w:oddVBand="0" w:evenVBand="0" w:oddHBand="1" w:evenHBand="0" w:firstRowFirstColumn="0" w:firstRowLastColumn="0" w:lastRowFirstColumn="0" w:lastRowLastColumn="0"/>
              <w:rPr>
                <w:rFonts w:ascii="Arial" w:eastAsia="SegoeUI" w:hAnsi="Arial" w:cs="Arial"/>
                <w:sz w:val="20"/>
                <w:szCs w:val="20"/>
                <w:lang w:eastAsia="lt-LT"/>
              </w:rPr>
            </w:pPr>
            <w:r w:rsidRPr="00D057AD">
              <w:rPr>
                <w:rFonts w:ascii="Arial" w:eastAsia="SegoeUI" w:hAnsi="Arial" w:cs="Arial"/>
                <w:sz w:val="20"/>
                <w:szCs w:val="20"/>
                <w:lang w:eastAsia="lt-LT"/>
              </w:rPr>
              <w:t>26,4</w:t>
            </w:r>
          </w:p>
        </w:tc>
        <w:tc>
          <w:tcPr>
            <w:tcW w:w="0" w:type="auto"/>
            <w:noWrap/>
            <w:vAlign w:val="center"/>
            <w:hideMark/>
          </w:tcPr>
          <w:p w14:paraId="7135BA6D" w14:textId="77777777" w:rsidR="007D0A2B" w:rsidRPr="00D057AD" w:rsidRDefault="007D0A2B" w:rsidP="007D0A2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D057AD">
              <w:rPr>
                <w:rFonts w:ascii="Arial" w:hAnsi="Arial" w:cs="Arial"/>
                <w:sz w:val="20"/>
                <w:szCs w:val="20"/>
                <w:lang w:eastAsia="lt-LT"/>
              </w:rPr>
              <w:t>5%</w:t>
            </w:r>
          </w:p>
        </w:tc>
        <w:tc>
          <w:tcPr>
            <w:tcW w:w="0" w:type="auto"/>
            <w:vAlign w:val="bottom"/>
          </w:tcPr>
          <w:p w14:paraId="4E47FF9C" w14:textId="16914A0D" w:rsidR="007D0A2B" w:rsidRPr="00D057AD" w:rsidRDefault="007D0A2B" w:rsidP="007D0A2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D057AD">
              <w:rPr>
                <w:rFonts w:ascii="Arial" w:hAnsi="Arial" w:cs="Arial"/>
                <w:color w:val="000000"/>
                <w:sz w:val="20"/>
                <w:szCs w:val="20"/>
              </w:rPr>
              <w:t>433,40</w:t>
            </w:r>
          </w:p>
        </w:tc>
      </w:tr>
      <w:tr w:rsidR="007D0A2B" w:rsidRPr="00D057AD" w14:paraId="1D7A673D" w14:textId="5026F915" w:rsidTr="000E09DD">
        <w:trPr>
          <w:trHeight w:val="28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439FA4" w14:textId="77777777" w:rsidR="007D0A2B" w:rsidRPr="00D057AD" w:rsidRDefault="007D0A2B" w:rsidP="007D0A2B">
            <w:pPr>
              <w:rPr>
                <w:rFonts w:ascii="Arial" w:eastAsia="SegoeUI" w:hAnsi="Arial" w:cs="Arial"/>
                <w:b w:val="0"/>
                <w:bCs w:val="0"/>
                <w:sz w:val="20"/>
                <w:szCs w:val="20"/>
                <w:lang w:eastAsia="lt-LT"/>
              </w:rPr>
            </w:pPr>
            <w:r w:rsidRPr="00D057AD">
              <w:rPr>
                <w:rFonts w:ascii="Arial" w:eastAsia="SegoeUI" w:hAnsi="Arial" w:cs="Arial"/>
                <w:b w:val="0"/>
                <w:bCs w:val="0"/>
                <w:sz w:val="20"/>
                <w:szCs w:val="20"/>
                <w:lang w:eastAsia="lt-LT"/>
              </w:rPr>
              <w:t>Suvartojimas žemės ūkyje</w:t>
            </w:r>
          </w:p>
        </w:tc>
        <w:tc>
          <w:tcPr>
            <w:tcW w:w="0" w:type="auto"/>
            <w:vAlign w:val="center"/>
            <w:hideMark/>
          </w:tcPr>
          <w:p w14:paraId="00501991" w14:textId="77777777" w:rsidR="007D0A2B" w:rsidRPr="00D057AD" w:rsidRDefault="007D0A2B" w:rsidP="007D0A2B">
            <w:pPr>
              <w:jc w:val="center"/>
              <w:cnfStyle w:val="000000000000" w:firstRow="0" w:lastRow="0" w:firstColumn="0" w:lastColumn="0" w:oddVBand="0" w:evenVBand="0" w:oddHBand="0" w:evenHBand="0" w:firstRowFirstColumn="0" w:firstRowLastColumn="0" w:lastRowFirstColumn="0" w:lastRowLastColumn="0"/>
              <w:rPr>
                <w:rFonts w:ascii="Arial" w:eastAsia="SegoeUI" w:hAnsi="Arial" w:cs="Arial"/>
                <w:sz w:val="20"/>
                <w:szCs w:val="20"/>
                <w:lang w:eastAsia="lt-LT"/>
              </w:rPr>
            </w:pPr>
            <w:r w:rsidRPr="00D057AD">
              <w:rPr>
                <w:rFonts w:ascii="Arial" w:eastAsia="SegoeUI" w:hAnsi="Arial" w:cs="Arial"/>
                <w:sz w:val="20"/>
                <w:szCs w:val="20"/>
                <w:lang w:eastAsia="lt-LT"/>
              </w:rPr>
              <w:t>20,7</w:t>
            </w:r>
          </w:p>
        </w:tc>
        <w:tc>
          <w:tcPr>
            <w:tcW w:w="0" w:type="auto"/>
            <w:noWrap/>
            <w:vAlign w:val="center"/>
            <w:hideMark/>
          </w:tcPr>
          <w:p w14:paraId="1BF191FD" w14:textId="77777777" w:rsidR="007D0A2B" w:rsidRPr="00D057AD" w:rsidRDefault="007D0A2B" w:rsidP="007D0A2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D057AD">
              <w:rPr>
                <w:rFonts w:ascii="Arial" w:hAnsi="Arial" w:cs="Arial"/>
                <w:sz w:val="20"/>
                <w:szCs w:val="20"/>
                <w:lang w:eastAsia="lt-LT"/>
              </w:rPr>
              <w:t>4%</w:t>
            </w:r>
          </w:p>
        </w:tc>
        <w:tc>
          <w:tcPr>
            <w:tcW w:w="0" w:type="auto"/>
            <w:vAlign w:val="bottom"/>
          </w:tcPr>
          <w:p w14:paraId="022E7346" w14:textId="4FC826CA" w:rsidR="007D0A2B" w:rsidRPr="00D057AD" w:rsidRDefault="007D0A2B" w:rsidP="007D0A2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D057AD">
              <w:rPr>
                <w:rFonts w:ascii="Arial" w:hAnsi="Arial" w:cs="Arial"/>
                <w:color w:val="000000"/>
                <w:sz w:val="20"/>
                <w:szCs w:val="20"/>
              </w:rPr>
              <w:t>339,82</w:t>
            </w:r>
          </w:p>
        </w:tc>
      </w:tr>
      <w:tr w:rsidR="007D0A2B" w:rsidRPr="00D057AD" w14:paraId="1C1EAA43" w14:textId="163655B5" w:rsidTr="000E09DD">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D7463B" w14:textId="77777777" w:rsidR="007D0A2B" w:rsidRPr="00D057AD" w:rsidRDefault="007D0A2B" w:rsidP="007D0A2B">
            <w:pPr>
              <w:rPr>
                <w:rFonts w:ascii="Arial" w:eastAsia="SegoeUI" w:hAnsi="Arial" w:cs="Arial"/>
                <w:b w:val="0"/>
                <w:bCs w:val="0"/>
                <w:sz w:val="20"/>
                <w:szCs w:val="20"/>
                <w:lang w:eastAsia="lt-LT"/>
              </w:rPr>
            </w:pPr>
            <w:r w:rsidRPr="00D057AD">
              <w:rPr>
                <w:rFonts w:ascii="Arial" w:eastAsia="SegoeUI" w:hAnsi="Arial" w:cs="Arial"/>
                <w:b w:val="0"/>
                <w:bCs w:val="0"/>
                <w:sz w:val="20"/>
                <w:szCs w:val="20"/>
                <w:lang w:eastAsia="lt-LT"/>
              </w:rPr>
              <w:t>Suvartojimas paslaugų sektoriuje ir kitose veiklose</w:t>
            </w:r>
          </w:p>
        </w:tc>
        <w:tc>
          <w:tcPr>
            <w:tcW w:w="0" w:type="auto"/>
            <w:vAlign w:val="center"/>
            <w:hideMark/>
          </w:tcPr>
          <w:p w14:paraId="0CAE32AF" w14:textId="77777777" w:rsidR="007D0A2B" w:rsidRPr="00D057AD" w:rsidRDefault="007D0A2B" w:rsidP="007D0A2B">
            <w:pPr>
              <w:jc w:val="center"/>
              <w:cnfStyle w:val="000000100000" w:firstRow="0" w:lastRow="0" w:firstColumn="0" w:lastColumn="0" w:oddVBand="0" w:evenVBand="0" w:oddHBand="1" w:evenHBand="0" w:firstRowFirstColumn="0" w:firstRowLastColumn="0" w:lastRowFirstColumn="0" w:lastRowLastColumn="0"/>
              <w:rPr>
                <w:rFonts w:ascii="Arial" w:eastAsia="SegoeUI" w:hAnsi="Arial" w:cs="Arial"/>
                <w:sz w:val="20"/>
                <w:szCs w:val="20"/>
                <w:lang w:eastAsia="lt-LT"/>
              </w:rPr>
            </w:pPr>
            <w:r w:rsidRPr="00D057AD">
              <w:rPr>
                <w:rFonts w:ascii="Arial" w:eastAsia="SegoeUI" w:hAnsi="Arial" w:cs="Arial"/>
                <w:sz w:val="20"/>
                <w:szCs w:val="20"/>
                <w:lang w:eastAsia="lt-LT"/>
              </w:rPr>
              <w:t>72,6</w:t>
            </w:r>
          </w:p>
        </w:tc>
        <w:tc>
          <w:tcPr>
            <w:tcW w:w="0" w:type="auto"/>
            <w:noWrap/>
            <w:vAlign w:val="center"/>
            <w:hideMark/>
          </w:tcPr>
          <w:p w14:paraId="11DB10C2" w14:textId="77777777" w:rsidR="007D0A2B" w:rsidRPr="00D057AD" w:rsidRDefault="007D0A2B" w:rsidP="007D0A2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D057AD">
              <w:rPr>
                <w:rFonts w:ascii="Arial" w:hAnsi="Arial" w:cs="Arial"/>
                <w:sz w:val="20"/>
                <w:szCs w:val="20"/>
                <w:lang w:eastAsia="lt-LT"/>
              </w:rPr>
              <w:t>12%</w:t>
            </w:r>
          </w:p>
        </w:tc>
        <w:tc>
          <w:tcPr>
            <w:tcW w:w="0" w:type="auto"/>
            <w:vAlign w:val="bottom"/>
          </w:tcPr>
          <w:p w14:paraId="3D82AF0F" w14:textId="25AF714D" w:rsidR="007D0A2B" w:rsidRPr="00D057AD" w:rsidRDefault="007D0A2B" w:rsidP="007D0A2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D057AD">
              <w:rPr>
                <w:rFonts w:ascii="Arial" w:hAnsi="Arial" w:cs="Arial"/>
                <w:color w:val="000000"/>
                <w:sz w:val="20"/>
                <w:szCs w:val="20"/>
              </w:rPr>
              <w:t>1191,85</w:t>
            </w:r>
          </w:p>
        </w:tc>
      </w:tr>
      <w:tr w:rsidR="007D0A2B" w:rsidRPr="00D057AD" w14:paraId="0065E3E7" w14:textId="13983AC4" w:rsidTr="000E09DD">
        <w:trPr>
          <w:trHeight w:val="28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768043" w14:textId="77777777" w:rsidR="007D0A2B" w:rsidRPr="00D057AD" w:rsidRDefault="007D0A2B" w:rsidP="007D0A2B">
            <w:pPr>
              <w:rPr>
                <w:rFonts w:ascii="Arial" w:eastAsia="SegoeUI" w:hAnsi="Arial" w:cs="Arial"/>
                <w:b w:val="0"/>
                <w:bCs w:val="0"/>
                <w:sz w:val="20"/>
                <w:szCs w:val="20"/>
                <w:lang w:eastAsia="lt-LT"/>
              </w:rPr>
            </w:pPr>
            <w:r w:rsidRPr="00D057AD">
              <w:rPr>
                <w:rFonts w:ascii="Arial" w:eastAsia="SegoeUI" w:hAnsi="Arial" w:cs="Arial"/>
                <w:b w:val="0"/>
                <w:bCs w:val="0"/>
                <w:sz w:val="20"/>
                <w:szCs w:val="20"/>
                <w:lang w:eastAsia="lt-LT"/>
              </w:rPr>
              <w:t>Suvartojimas namų ūkiuose</w:t>
            </w:r>
          </w:p>
        </w:tc>
        <w:tc>
          <w:tcPr>
            <w:tcW w:w="0" w:type="auto"/>
            <w:vAlign w:val="center"/>
            <w:hideMark/>
          </w:tcPr>
          <w:p w14:paraId="602385D2" w14:textId="77777777" w:rsidR="007D0A2B" w:rsidRPr="00D057AD" w:rsidRDefault="007D0A2B" w:rsidP="007D0A2B">
            <w:pPr>
              <w:jc w:val="center"/>
              <w:cnfStyle w:val="000000000000" w:firstRow="0" w:lastRow="0" w:firstColumn="0" w:lastColumn="0" w:oddVBand="0" w:evenVBand="0" w:oddHBand="0" w:evenHBand="0" w:firstRowFirstColumn="0" w:firstRowLastColumn="0" w:lastRowFirstColumn="0" w:lastRowLastColumn="0"/>
              <w:rPr>
                <w:rFonts w:ascii="Arial" w:eastAsia="SegoeUI" w:hAnsi="Arial" w:cs="Arial"/>
                <w:sz w:val="20"/>
                <w:szCs w:val="20"/>
                <w:lang w:eastAsia="lt-LT"/>
              </w:rPr>
            </w:pPr>
            <w:r w:rsidRPr="00D057AD">
              <w:rPr>
                <w:rFonts w:ascii="Arial" w:eastAsia="SegoeUI" w:hAnsi="Arial" w:cs="Arial"/>
                <w:sz w:val="20"/>
                <w:szCs w:val="20"/>
                <w:lang w:eastAsia="lt-LT"/>
              </w:rPr>
              <w:t>160,9</w:t>
            </w:r>
          </w:p>
        </w:tc>
        <w:tc>
          <w:tcPr>
            <w:tcW w:w="0" w:type="auto"/>
            <w:noWrap/>
            <w:vAlign w:val="center"/>
            <w:hideMark/>
          </w:tcPr>
          <w:p w14:paraId="4DD1B051" w14:textId="77777777" w:rsidR="007D0A2B" w:rsidRPr="00D057AD" w:rsidRDefault="007D0A2B" w:rsidP="007D0A2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D057AD">
              <w:rPr>
                <w:rFonts w:ascii="Arial" w:hAnsi="Arial" w:cs="Arial"/>
                <w:sz w:val="20"/>
                <w:szCs w:val="20"/>
                <w:lang w:eastAsia="lt-LT"/>
              </w:rPr>
              <w:t>28%</w:t>
            </w:r>
          </w:p>
        </w:tc>
        <w:tc>
          <w:tcPr>
            <w:tcW w:w="0" w:type="auto"/>
            <w:vAlign w:val="bottom"/>
          </w:tcPr>
          <w:p w14:paraId="52132368" w14:textId="7840CE48" w:rsidR="007D0A2B" w:rsidRPr="00D057AD" w:rsidRDefault="007D0A2B" w:rsidP="007D0A2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D057AD">
              <w:rPr>
                <w:rFonts w:ascii="Arial" w:hAnsi="Arial" w:cs="Arial"/>
                <w:color w:val="000000"/>
                <w:sz w:val="20"/>
                <w:szCs w:val="20"/>
              </w:rPr>
              <w:t>2641,43</w:t>
            </w:r>
          </w:p>
        </w:tc>
      </w:tr>
      <w:tr w:rsidR="00641C5F" w:rsidRPr="00D057AD" w14:paraId="66201D42" w14:textId="108D8F8E" w:rsidTr="00C3498C">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E4CB8A" w14:textId="54292593" w:rsidR="00641C5F" w:rsidRPr="00D057AD" w:rsidRDefault="00AE7C87" w:rsidP="00C3498C">
            <w:pPr>
              <w:rPr>
                <w:rFonts w:ascii="Arial" w:eastAsia="SegoeUI" w:hAnsi="Arial" w:cs="Arial"/>
                <w:b w:val="0"/>
                <w:bCs w:val="0"/>
                <w:sz w:val="20"/>
                <w:szCs w:val="20"/>
                <w:lang w:eastAsia="lt-LT"/>
              </w:rPr>
            </w:pPr>
            <w:r w:rsidRPr="00D057AD">
              <w:rPr>
                <w:rFonts w:ascii="Arial" w:eastAsia="SegoeUI" w:hAnsi="Arial" w:cs="Arial"/>
                <w:b w:val="0"/>
                <w:bCs w:val="0"/>
                <w:sz w:val="20"/>
                <w:szCs w:val="20"/>
                <w:lang w:eastAsia="lt-LT"/>
              </w:rPr>
              <w:t>I</w:t>
            </w:r>
            <w:r w:rsidR="00641C5F" w:rsidRPr="00D057AD">
              <w:rPr>
                <w:rFonts w:ascii="Arial" w:eastAsia="SegoeUI" w:hAnsi="Arial" w:cs="Arial"/>
                <w:b w:val="0"/>
                <w:bCs w:val="0"/>
                <w:sz w:val="20"/>
                <w:szCs w:val="20"/>
                <w:lang w:eastAsia="lt-LT"/>
              </w:rPr>
              <w:t>š viso</w:t>
            </w:r>
          </w:p>
        </w:tc>
        <w:tc>
          <w:tcPr>
            <w:tcW w:w="0" w:type="auto"/>
            <w:vAlign w:val="center"/>
            <w:hideMark/>
          </w:tcPr>
          <w:p w14:paraId="676156EE" w14:textId="77777777" w:rsidR="00641C5F" w:rsidRPr="00D057AD" w:rsidRDefault="00641C5F" w:rsidP="00C3498C">
            <w:pPr>
              <w:jc w:val="center"/>
              <w:cnfStyle w:val="000000100000" w:firstRow="0" w:lastRow="0" w:firstColumn="0" w:lastColumn="0" w:oddVBand="0" w:evenVBand="0" w:oddHBand="1" w:evenHBand="0" w:firstRowFirstColumn="0" w:firstRowLastColumn="0" w:lastRowFirstColumn="0" w:lastRowLastColumn="0"/>
              <w:rPr>
                <w:rFonts w:ascii="Arial" w:eastAsia="SegoeUI" w:hAnsi="Arial" w:cs="Arial"/>
                <w:sz w:val="20"/>
                <w:szCs w:val="20"/>
                <w:lang w:eastAsia="lt-LT"/>
              </w:rPr>
            </w:pPr>
            <w:r w:rsidRPr="00D057AD">
              <w:rPr>
                <w:rFonts w:ascii="Arial" w:eastAsia="SegoeUI" w:hAnsi="Arial" w:cs="Arial"/>
                <w:sz w:val="20"/>
                <w:szCs w:val="20"/>
                <w:lang w:eastAsia="lt-LT"/>
              </w:rPr>
              <w:t>584,2</w:t>
            </w:r>
          </w:p>
        </w:tc>
        <w:tc>
          <w:tcPr>
            <w:tcW w:w="0" w:type="auto"/>
            <w:noWrap/>
            <w:vAlign w:val="center"/>
            <w:hideMark/>
          </w:tcPr>
          <w:p w14:paraId="1C50E2F9" w14:textId="77777777" w:rsidR="00641C5F" w:rsidRPr="00D057AD" w:rsidRDefault="00641C5F" w:rsidP="00C3498C">
            <w:pPr>
              <w:jc w:val="center"/>
              <w:cnfStyle w:val="000000100000" w:firstRow="0" w:lastRow="0" w:firstColumn="0" w:lastColumn="0" w:oddVBand="0" w:evenVBand="0" w:oddHBand="1" w:evenHBand="0" w:firstRowFirstColumn="0" w:firstRowLastColumn="0" w:lastRowFirstColumn="0" w:lastRowLastColumn="0"/>
              <w:rPr>
                <w:rFonts w:ascii="Arial" w:eastAsia="SegoeUI" w:hAnsi="Arial" w:cs="Arial"/>
                <w:sz w:val="20"/>
                <w:szCs w:val="20"/>
                <w:lang w:eastAsia="lt-LT"/>
              </w:rPr>
            </w:pPr>
          </w:p>
        </w:tc>
        <w:tc>
          <w:tcPr>
            <w:tcW w:w="0" w:type="auto"/>
            <w:vAlign w:val="center"/>
          </w:tcPr>
          <w:p w14:paraId="21C8F57B" w14:textId="0F90BB67" w:rsidR="00641C5F" w:rsidRPr="00D057AD" w:rsidRDefault="00641C5F" w:rsidP="00C3498C">
            <w:pPr>
              <w:jc w:val="center"/>
              <w:cnfStyle w:val="000000100000" w:firstRow="0" w:lastRow="0" w:firstColumn="0" w:lastColumn="0" w:oddVBand="0" w:evenVBand="0" w:oddHBand="1" w:evenHBand="0" w:firstRowFirstColumn="0" w:firstRowLastColumn="0" w:lastRowFirstColumn="0" w:lastRowLastColumn="0"/>
              <w:rPr>
                <w:rFonts w:ascii="Arial" w:eastAsia="SegoeUI" w:hAnsi="Arial" w:cs="Arial"/>
                <w:sz w:val="20"/>
                <w:szCs w:val="20"/>
                <w:lang w:eastAsia="lt-LT"/>
              </w:rPr>
            </w:pPr>
            <w:r w:rsidRPr="00D057AD">
              <w:rPr>
                <w:rFonts w:ascii="Arial" w:hAnsi="Arial" w:cs="Arial"/>
                <w:color w:val="000000"/>
                <w:sz w:val="20"/>
                <w:szCs w:val="20"/>
              </w:rPr>
              <w:t>9590,58</w:t>
            </w:r>
          </w:p>
        </w:tc>
      </w:tr>
    </w:tbl>
    <w:p w14:paraId="4ED90C00" w14:textId="46EC22F9" w:rsidR="00F44A0A" w:rsidRPr="00D057AD" w:rsidRDefault="007D0A2B" w:rsidP="007D0A2B">
      <w:pPr>
        <w:autoSpaceDE w:val="0"/>
        <w:autoSpaceDN w:val="0"/>
        <w:adjustRightInd w:val="0"/>
        <w:spacing w:after="0" w:line="240" w:lineRule="auto"/>
        <w:jc w:val="center"/>
        <w:rPr>
          <w:rFonts w:ascii="Arial" w:hAnsi="Arial" w:cs="Arial"/>
          <w:i/>
          <w:iCs/>
          <w:sz w:val="18"/>
          <w:szCs w:val="18"/>
        </w:rPr>
      </w:pPr>
      <w:r w:rsidRPr="00D057AD">
        <w:rPr>
          <w:rFonts w:ascii="Arial" w:hAnsi="Arial" w:cs="Arial"/>
          <w:i/>
          <w:iCs/>
          <w:sz w:val="18"/>
          <w:szCs w:val="18"/>
        </w:rPr>
        <w:t>Šaltinis – sudaryta autorių</w:t>
      </w:r>
    </w:p>
    <w:p w14:paraId="2E235558" w14:textId="77777777" w:rsidR="00FE46F1" w:rsidRPr="00D057AD" w:rsidRDefault="00FE46F1" w:rsidP="004C554B">
      <w:pPr>
        <w:autoSpaceDE w:val="0"/>
        <w:autoSpaceDN w:val="0"/>
        <w:adjustRightInd w:val="0"/>
        <w:spacing w:after="0" w:line="240" w:lineRule="auto"/>
        <w:jc w:val="both"/>
        <w:rPr>
          <w:rFonts w:ascii="Arial" w:hAnsi="Arial" w:cs="Arial"/>
          <w:lang w:val="en-US"/>
        </w:rPr>
      </w:pPr>
    </w:p>
    <w:p w14:paraId="50A817E1" w14:textId="77777777" w:rsidR="00240F85" w:rsidRPr="00D057AD" w:rsidRDefault="00240F85">
      <w:pPr>
        <w:rPr>
          <w:rFonts w:ascii="Arial" w:eastAsiaTheme="majorEastAsia" w:hAnsi="Arial" w:cstheme="majorBidi"/>
          <w:b/>
          <w:color w:val="2F5496" w:themeColor="accent1" w:themeShade="BF"/>
          <w:sz w:val="32"/>
          <w:szCs w:val="32"/>
        </w:rPr>
      </w:pPr>
      <w:bookmarkStart w:id="75" w:name="_Toc67399674"/>
      <w:r w:rsidRPr="00D057AD">
        <w:br w:type="page"/>
      </w:r>
    </w:p>
    <w:p w14:paraId="6146746F" w14:textId="43C0A5DE" w:rsidR="009234D4" w:rsidRPr="00D057AD" w:rsidRDefault="009234D4" w:rsidP="00AB56AE">
      <w:pPr>
        <w:pStyle w:val="Antrat1"/>
      </w:pPr>
      <w:bookmarkStart w:id="76" w:name="_Toc72743904"/>
      <w:r w:rsidRPr="00D057AD">
        <w:lastRenderedPageBreak/>
        <w:t>2. Galutinis energijos vartojimas savivaldybėje</w:t>
      </w:r>
      <w:bookmarkEnd w:id="75"/>
      <w:bookmarkEnd w:id="76"/>
    </w:p>
    <w:p w14:paraId="6BC429D5" w14:textId="77777777" w:rsidR="00AB56AE" w:rsidRPr="00D057AD" w:rsidRDefault="00AB56AE" w:rsidP="00AB56AE"/>
    <w:p w14:paraId="0439C89F" w14:textId="3499E3B3" w:rsidR="009234D4" w:rsidRPr="00D057AD" w:rsidRDefault="009234D4" w:rsidP="005919AF">
      <w:pPr>
        <w:autoSpaceDE w:val="0"/>
        <w:autoSpaceDN w:val="0"/>
        <w:adjustRightInd w:val="0"/>
        <w:spacing w:after="0" w:line="240" w:lineRule="auto"/>
        <w:ind w:firstLine="720"/>
        <w:jc w:val="both"/>
        <w:rPr>
          <w:rFonts w:ascii="Arial" w:eastAsia="SegoeUI" w:hAnsi="Arial" w:cs="Arial"/>
        </w:rPr>
      </w:pPr>
      <w:r w:rsidRPr="00D057AD">
        <w:rPr>
          <w:rFonts w:ascii="Arial" w:eastAsia="SegoeUI" w:hAnsi="Arial" w:cs="Arial"/>
        </w:rPr>
        <w:t>Galutiniu energijos suvartojimu laikomas kuras ir energija, pateikti galutiniams vartotojams: pramonės, statybos, žemės ūkio, kitų ekonominės veiklos rūšių įmonėms ir namų ūkiams. Šio plano kontekste galutinis energijos suvartojimas vertinamas penkiems vartojimo sektoriams: transporto, pramonės, žemės ūkio, namų ūkių ir paslaugų.</w:t>
      </w:r>
    </w:p>
    <w:p w14:paraId="37D23947" w14:textId="77777777" w:rsidR="009234D4" w:rsidRPr="00D057AD" w:rsidRDefault="009234D4" w:rsidP="005919AF">
      <w:pPr>
        <w:autoSpaceDE w:val="0"/>
        <w:autoSpaceDN w:val="0"/>
        <w:adjustRightInd w:val="0"/>
        <w:spacing w:after="0" w:line="240" w:lineRule="auto"/>
        <w:ind w:firstLine="720"/>
        <w:jc w:val="both"/>
        <w:rPr>
          <w:rFonts w:ascii="Arial" w:eastAsia="SegoeUI" w:hAnsi="Arial" w:cs="Arial"/>
        </w:rPr>
      </w:pPr>
      <w:r w:rsidRPr="00D057AD">
        <w:rPr>
          <w:rFonts w:ascii="Arial" w:eastAsia="SegoeUI" w:hAnsi="Arial" w:cs="Arial"/>
        </w:rPr>
        <w:t>Duomenys apie galutinį energijos suvartojimą pramonės, žemės ūkio, namų ūkių ir paslaugų sektoriuose pateikiami suskirstyti į tris dalis:</w:t>
      </w:r>
    </w:p>
    <w:p w14:paraId="16EC3781" w14:textId="77777777" w:rsidR="009234D4" w:rsidRPr="00D057AD" w:rsidRDefault="009234D4" w:rsidP="005919AF">
      <w:pPr>
        <w:autoSpaceDE w:val="0"/>
        <w:autoSpaceDN w:val="0"/>
        <w:adjustRightInd w:val="0"/>
        <w:spacing w:after="0" w:line="240" w:lineRule="auto"/>
        <w:ind w:firstLine="720"/>
        <w:jc w:val="both"/>
        <w:rPr>
          <w:rFonts w:ascii="Arial" w:eastAsia="SegoeUI" w:hAnsi="Arial" w:cs="Arial"/>
        </w:rPr>
      </w:pPr>
      <w:r w:rsidRPr="00D057AD">
        <w:rPr>
          <w:rFonts w:ascii="Arial" w:eastAsia="SegoeUI" w:hAnsi="Arial" w:cs="Arial"/>
        </w:rPr>
        <w:t>- elektros energija;</w:t>
      </w:r>
    </w:p>
    <w:p w14:paraId="7F1A1A1D" w14:textId="77777777" w:rsidR="009234D4" w:rsidRPr="00D057AD" w:rsidRDefault="009234D4" w:rsidP="005919AF">
      <w:pPr>
        <w:autoSpaceDE w:val="0"/>
        <w:autoSpaceDN w:val="0"/>
        <w:adjustRightInd w:val="0"/>
        <w:spacing w:after="0" w:line="240" w:lineRule="auto"/>
        <w:ind w:firstLine="720"/>
        <w:jc w:val="both"/>
        <w:rPr>
          <w:rFonts w:ascii="Arial" w:eastAsia="SegoeUI" w:hAnsi="Arial" w:cs="Arial"/>
        </w:rPr>
      </w:pPr>
      <w:r w:rsidRPr="00D057AD">
        <w:rPr>
          <w:rFonts w:ascii="Arial" w:eastAsia="SegoeUI" w:hAnsi="Arial" w:cs="Arial"/>
        </w:rPr>
        <w:t>- šilumos energija iš CŠT įmonių;</w:t>
      </w:r>
    </w:p>
    <w:p w14:paraId="2768CAF7" w14:textId="77777777" w:rsidR="009234D4" w:rsidRPr="00D057AD" w:rsidRDefault="009234D4" w:rsidP="005919AF">
      <w:pPr>
        <w:autoSpaceDE w:val="0"/>
        <w:autoSpaceDN w:val="0"/>
        <w:adjustRightInd w:val="0"/>
        <w:spacing w:after="0" w:line="240" w:lineRule="auto"/>
        <w:ind w:firstLine="720"/>
        <w:jc w:val="both"/>
        <w:rPr>
          <w:rFonts w:ascii="Arial" w:eastAsia="SegoeUI" w:hAnsi="Arial" w:cs="Arial"/>
        </w:rPr>
      </w:pPr>
      <w:r w:rsidRPr="00D057AD">
        <w:rPr>
          <w:rFonts w:ascii="Arial" w:eastAsia="SegoeUI" w:hAnsi="Arial" w:cs="Arial"/>
        </w:rPr>
        <w:t>- kuro sąnaudos individualiose katilinėse ir šildymo įrenginiuose.</w:t>
      </w:r>
    </w:p>
    <w:p w14:paraId="7A3F2617" w14:textId="77777777" w:rsidR="009234D4" w:rsidRPr="00D057AD" w:rsidRDefault="009234D4" w:rsidP="005919AF">
      <w:pPr>
        <w:autoSpaceDE w:val="0"/>
        <w:autoSpaceDN w:val="0"/>
        <w:adjustRightInd w:val="0"/>
        <w:spacing w:after="0" w:line="240" w:lineRule="auto"/>
        <w:ind w:firstLine="720"/>
        <w:jc w:val="both"/>
        <w:rPr>
          <w:rFonts w:ascii="Arial" w:eastAsia="SegoeUI" w:hAnsi="Arial" w:cs="Arial"/>
        </w:rPr>
      </w:pPr>
      <w:r w:rsidRPr="00D057AD">
        <w:rPr>
          <w:rFonts w:ascii="Arial" w:eastAsia="SegoeUI" w:hAnsi="Arial" w:cs="Arial"/>
        </w:rPr>
        <w:t>Energijos vartojimas transporto sektoriuje skirstomas į grupes pagal degalų rūšį:</w:t>
      </w:r>
    </w:p>
    <w:p w14:paraId="63A541AE" w14:textId="77777777" w:rsidR="009234D4" w:rsidRPr="00D057AD" w:rsidRDefault="009234D4" w:rsidP="005919AF">
      <w:pPr>
        <w:autoSpaceDE w:val="0"/>
        <w:autoSpaceDN w:val="0"/>
        <w:adjustRightInd w:val="0"/>
        <w:spacing w:after="0" w:line="240" w:lineRule="auto"/>
        <w:ind w:firstLine="720"/>
        <w:jc w:val="both"/>
        <w:rPr>
          <w:rFonts w:ascii="Arial" w:eastAsia="SegoeUI" w:hAnsi="Arial" w:cs="Arial"/>
        </w:rPr>
      </w:pPr>
      <w:r w:rsidRPr="00D057AD">
        <w:rPr>
          <w:rFonts w:ascii="Arial" w:eastAsia="SegoeUI" w:hAnsi="Arial" w:cs="Arial"/>
        </w:rPr>
        <w:t>- benzinas;</w:t>
      </w:r>
    </w:p>
    <w:p w14:paraId="55D59DD4" w14:textId="77777777" w:rsidR="009234D4" w:rsidRPr="00D057AD" w:rsidRDefault="009234D4" w:rsidP="005919AF">
      <w:pPr>
        <w:autoSpaceDE w:val="0"/>
        <w:autoSpaceDN w:val="0"/>
        <w:adjustRightInd w:val="0"/>
        <w:spacing w:after="0" w:line="240" w:lineRule="auto"/>
        <w:ind w:firstLine="720"/>
        <w:jc w:val="both"/>
        <w:rPr>
          <w:rFonts w:ascii="Arial" w:eastAsia="SegoeUI" w:hAnsi="Arial" w:cs="Arial"/>
        </w:rPr>
      </w:pPr>
      <w:r w:rsidRPr="00D057AD">
        <w:rPr>
          <w:rFonts w:ascii="Arial" w:eastAsia="SegoeUI" w:hAnsi="Arial" w:cs="Arial"/>
        </w:rPr>
        <w:t>- dyzelinas;</w:t>
      </w:r>
    </w:p>
    <w:p w14:paraId="229CCB76" w14:textId="706DFD3D" w:rsidR="009234D4" w:rsidRPr="00D057AD" w:rsidRDefault="009234D4" w:rsidP="005919AF">
      <w:pPr>
        <w:autoSpaceDE w:val="0"/>
        <w:autoSpaceDN w:val="0"/>
        <w:adjustRightInd w:val="0"/>
        <w:spacing w:after="0" w:line="240" w:lineRule="auto"/>
        <w:ind w:firstLine="720"/>
        <w:jc w:val="both"/>
        <w:rPr>
          <w:rFonts w:ascii="Arial" w:eastAsia="SegoeUI" w:hAnsi="Arial" w:cs="Arial"/>
        </w:rPr>
      </w:pPr>
      <w:r w:rsidRPr="00D057AD">
        <w:rPr>
          <w:rFonts w:ascii="Arial" w:eastAsia="SegoeUI" w:hAnsi="Arial" w:cs="Arial"/>
        </w:rPr>
        <w:t>- suskystintos naftos dujos (SND).</w:t>
      </w:r>
    </w:p>
    <w:p w14:paraId="46990904" w14:textId="77777777" w:rsidR="00AB56AE" w:rsidRPr="00D057AD" w:rsidRDefault="00AB56AE" w:rsidP="005919AF">
      <w:pPr>
        <w:autoSpaceDE w:val="0"/>
        <w:autoSpaceDN w:val="0"/>
        <w:adjustRightInd w:val="0"/>
        <w:spacing w:after="0" w:line="240" w:lineRule="auto"/>
        <w:ind w:firstLine="720"/>
        <w:jc w:val="both"/>
        <w:rPr>
          <w:rFonts w:ascii="Arial" w:eastAsia="SegoeUI" w:hAnsi="Arial" w:cs="Arial"/>
        </w:rPr>
      </w:pPr>
    </w:p>
    <w:p w14:paraId="5EFFB83B" w14:textId="0D2C262A" w:rsidR="009234D4" w:rsidRPr="00D057AD" w:rsidRDefault="009234D4" w:rsidP="00AB56AE">
      <w:pPr>
        <w:pStyle w:val="Antrat2"/>
        <w:rPr>
          <w:rFonts w:eastAsia="SegoeUI"/>
        </w:rPr>
      </w:pPr>
      <w:bookmarkStart w:id="77" w:name="_Toc67399675"/>
      <w:bookmarkStart w:id="78" w:name="_Toc72743905"/>
      <w:r w:rsidRPr="00D057AD">
        <w:rPr>
          <w:rFonts w:eastAsia="SegoeUI"/>
        </w:rPr>
        <w:t>2.1. Galutinis energijos suvartojimas transporto sektoriuje</w:t>
      </w:r>
      <w:bookmarkEnd w:id="77"/>
      <w:bookmarkEnd w:id="78"/>
    </w:p>
    <w:p w14:paraId="306753E4" w14:textId="5E97FC6F" w:rsidR="009234D4" w:rsidRPr="00D057AD" w:rsidRDefault="00E74C11" w:rsidP="00EA7FC8">
      <w:pPr>
        <w:autoSpaceDE w:val="0"/>
        <w:autoSpaceDN w:val="0"/>
        <w:adjustRightInd w:val="0"/>
        <w:spacing w:after="0" w:line="240" w:lineRule="auto"/>
        <w:ind w:firstLine="567"/>
        <w:jc w:val="both"/>
        <w:rPr>
          <w:rFonts w:ascii="Arial" w:eastAsia="SegoeUI" w:hAnsi="Arial" w:cs="Arial"/>
        </w:rPr>
      </w:pPr>
      <w:r w:rsidRPr="00D057AD">
        <w:rPr>
          <w:rFonts w:ascii="Arial" w:eastAsia="SegoeUI" w:hAnsi="Arial" w:cs="Arial"/>
        </w:rPr>
        <w:t>Valstybinės reikšmės kelių ilgis Lietuvoje 20</w:t>
      </w:r>
      <w:r w:rsidR="0009671C" w:rsidRPr="00D057AD">
        <w:rPr>
          <w:rFonts w:ascii="Arial" w:eastAsia="SegoeUI" w:hAnsi="Arial" w:cs="Arial"/>
        </w:rPr>
        <w:t>19</w:t>
      </w:r>
      <w:r w:rsidRPr="00D057AD">
        <w:rPr>
          <w:rFonts w:ascii="Arial" w:eastAsia="SegoeUI" w:hAnsi="Arial" w:cs="Arial"/>
        </w:rPr>
        <w:t xml:space="preserve"> m. p</w:t>
      </w:r>
      <w:r w:rsidR="0009671C" w:rsidRPr="00D057AD">
        <w:rPr>
          <w:rFonts w:ascii="Arial" w:eastAsia="SegoeUI" w:hAnsi="Arial" w:cs="Arial"/>
        </w:rPr>
        <w:t>abaigoje</w:t>
      </w:r>
      <w:r w:rsidRPr="00D057AD">
        <w:rPr>
          <w:rFonts w:ascii="Arial" w:eastAsia="SegoeUI" w:hAnsi="Arial" w:cs="Arial"/>
        </w:rPr>
        <w:t xml:space="preserve"> buvo 21 238 km.</w:t>
      </w:r>
      <w:r w:rsidR="0009671C" w:rsidRPr="00D057AD">
        <w:rPr>
          <w:rFonts w:ascii="Arial" w:eastAsia="SegoeUI" w:hAnsi="Arial" w:cs="Arial"/>
        </w:rPr>
        <w:t>,</w:t>
      </w:r>
      <w:r w:rsidR="00493112" w:rsidRPr="00D057AD">
        <w:rPr>
          <w:rFonts w:ascii="Arial" w:eastAsia="SegoeUI" w:hAnsi="Arial" w:cs="Arial"/>
        </w:rPr>
        <w:t xml:space="preserve"> </w:t>
      </w:r>
      <w:r w:rsidR="00091D54" w:rsidRPr="00D057AD">
        <w:rPr>
          <w:rFonts w:ascii="Arial" w:eastAsia="SegoeUI" w:hAnsi="Arial" w:cs="Arial"/>
        </w:rPr>
        <w:t>Kėdainių</w:t>
      </w:r>
      <w:r w:rsidR="00493112" w:rsidRPr="00D057AD">
        <w:rPr>
          <w:rFonts w:ascii="Arial" w:eastAsia="SegoeUI" w:hAnsi="Arial" w:cs="Arial"/>
        </w:rPr>
        <w:t xml:space="preserve"> rajon</w:t>
      </w:r>
      <w:r w:rsidR="005F7266" w:rsidRPr="00D057AD">
        <w:rPr>
          <w:rFonts w:ascii="Arial" w:eastAsia="SegoeUI" w:hAnsi="Arial" w:cs="Arial"/>
        </w:rPr>
        <w:t>ą kerta</w:t>
      </w:r>
      <w:r w:rsidR="0096687D" w:rsidRPr="00D057AD">
        <w:rPr>
          <w:rFonts w:ascii="Arial" w:eastAsia="SegoeUI" w:hAnsi="Arial" w:cs="Arial"/>
        </w:rPr>
        <w:t xml:space="preserve"> magistralini</w:t>
      </w:r>
      <w:r w:rsidR="00744326" w:rsidRPr="00D057AD">
        <w:rPr>
          <w:rFonts w:ascii="Arial" w:eastAsia="SegoeUI" w:hAnsi="Arial" w:cs="Arial"/>
        </w:rPr>
        <w:t>ai</w:t>
      </w:r>
      <w:r w:rsidR="0096687D" w:rsidRPr="00D057AD">
        <w:rPr>
          <w:rFonts w:ascii="Arial" w:eastAsia="SegoeUI" w:hAnsi="Arial" w:cs="Arial"/>
        </w:rPr>
        <w:t xml:space="preserve"> keli</w:t>
      </w:r>
      <w:r w:rsidR="005F7266" w:rsidRPr="00D057AD">
        <w:rPr>
          <w:rFonts w:ascii="Arial" w:eastAsia="SegoeUI" w:hAnsi="Arial" w:cs="Arial"/>
        </w:rPr>
        <w:t>a</w:t>
      </w:r>
      <w:r w:rsidR="00744326" w:rsidRPr="00D057AD">
        <w:rPr>
          <w:rFonts w:ascii="Arial" w:eastAsia="SegoeUI" w:hAnsi="Arial" w:cs="Arial"/>
        </w:rPr>
        <w:t>i</w:t>
      </w:r>
      <w:r w:rsidR="005F7266" w:rsidRPr="00D057AD">
        <w:rPr>
          <w:rFonts w:ascii="Arial" w:eastAsia="SegoeUI" w:hAnsi="Arial" w:cs="Arial"/>
        </w:rPr>
        <w:t xml:space="preserve"> </w:t>
      </w:r>
      <w:r w:rsidR="00DB2992" w:rsidRPr="00D057AD">
        <w:rPr>
          <w:rFonts w:ascii="Arial" w:eastAsia="SegoeUI" w:hAnsi="Arial" w:cs="Arial"/>
        </w:rPr>
        <w:t xml:space="preserve">Nr. </w:t>
      </w:r>
      <w:r w:rsidR="00744326" w:rsidRPr="00D057AD">
        <w:rPr>
          <w:rFonts w:ascii="Arial" w:eastAsia="SegoeUI" w:hAnsi="Arial" w:cs="Arial"/>
        </w:rPr>
        <w:t xml:space="preserve">A1 </w:t>
      </w:r>
      <w:r w:rsidR="004741BF" w:rsidRPr="00D057AD">
        <w:rPr>
          <w:rFonts w:ascii="Arial" w:eastAsia="SegoeUI" w:hAnsi="Arial" w:cs="Arial"/>
        </w:rPr>
        <w:t>„</w:t>
      </w:r>
      <w:r w:rsidR="00744326" w:rsidRPr="00D057AD">
        <w:rPr>
          <w:rFonts w:ascii="Arial" w:eastAsia="SegoeUI" w:hAnsi="Arial" w:cs="Arial"/>
        </w:rPr>
        <w:t>Vilnius–Kaunas–Klaipėda</w:t>
      </w:r>
      <w:r w:rsidR="004741BF" w:rsidRPr="00D057AD">
        <w:rPr>
          <w:rFonts w:ascii="Arial" w:eastAsia="SegoeUI" w:hAnsi="Arial" w:cs="Arial"/>
        </w:rPr>
        <w:t>“</w:t>
      </w:r>
      <w:r w:rsidR="00744326" w:rsidRPr="00D057AD">
        <w:rPr>
          <w:rFonts w:ascii="Arial" w:eastAsia="SegoeUI" w:hAnsi="Arial" w:cs="Arial"/>
        </w:rPr>
        <w:t xml:space="preserve"> ir </w:t>
      </w:r>
      <w:r w:rsidR="00DB2992" w:rsidRPr="00D057AD">
        <w:rPr>
          <w:rFonts w:ascii="Arial" w:eastAsia="SegoeUI" w:hAnsi="Arial" w:cs="Arial"/>
        </w:rPr>
        <w:t xml:space="preserve">Nr. </w:t>
      </w:r>
      <w:r w:rsidR="00744326" w:rsidRPr="00D057AD">
        <w:rPr>
          <w:rFonts w:ascii="Arial" w:eastAsia="SegoeUI" w:hAnsi="Arial" w:cs="Arial"/>
        </w:rPr>
        <w:t xml:space="preserve">A8 </w:t>
      </w:r>
      <w:r w:rsidR="004741BF" w:rsidRPr="00D057AD">
        <w:rPr>
          <w:rFonts w:ascii="Arial" w:eastAsia="SegoeUI" w:hAnsi="Arial" w:cs="Arial"/>
        </w:rPr>
        <w:t>„</w:t>
      </w:r>
      <w:r w:rsidR="005F7266" w:rsidRPr="00D057AD">
        <w:rPr>
          <w:rFonts w:ascii="Arial" w:eastAsia="SegoeUI" w:hAnsi="Arial" w:cs="Arial"/>
        </w:rPr>
        <w:t>Panevėžys-Aristava-</w:t>
      </w:r>
      <w:proofErr w:type="spellStart"/>
      <w:r w:rsidR="005F7266" w:rsidRPr="00D057AD">
        <w:rPr>
          <w:rFonts w:ascii="Arial" w:eastAsia="SegoeUI" w:hAnsi="Arial" w:cs="Arial"/>
        </w:rPr>
        <w:t>Sitkūnai</w:t>
      </w:r>
      <w:proofErr w:type="spellEnd"/>
      <w:r w:rsidR="004741BF" w:rsidRPr="00D057AD">
        <w:rPr>
          <w:rFonts w:ascii="Arial" w:eastAsia="SegoeUI" w:hAnsi="Arial" w:cs="Arial"/>
        </w:rPr>
        <w:t>“</w:t>
      </w:r>
      <w:r w:rsidR="0096687D" w:rsidRPr="00D057AD">
        <w:rPr>
          <w:rFonts w:ascii="Arial" w:eastAsia="SegoeUI" w:hAnsi="Arial" w:cs="Arial"/>
        </w:rPr>
        <w:t>, rajoną</w:t>
      </w:r>
      <w:r w:rsidR="00493112" w:rsidRPr="00D057AD">
        <w:rPr>
          <w:rFonts w:ascii="Arial" w:eastAsia="SegoeUI" w:hAnsi="Arial" w:cs="Arial"/>
        </w:rPr>
        <w:t xml:space="preserve"> kerta </w:t>
      </w:r>
      <w:r w:rsidR="0096687D" w:rsidRPr="00D057AD">
        <w:rPr>
          <w:rFonts w:ascii="Arial" w:eastAsia="SegoeUI" w:hAnsi="Arial" w:cs="Arial"/>
        </w:rPr>
        <w:t>krašto keliai Nr.14</w:t>
      </w:r>
      <w:r w:rsidR="004741BF" w:rsidRPr="00D057AD">
        <w:rPr>
          <w:rFonts w:ascii="Arial" w:eastAsia="SegoeUI" w:hAnsi="Arial" w:cs="Arial"/>
        </w:rPr>
        <w:t>4</w:t>
      </w:r>
      <w:r w:rsidR="0096687D" w:rsidRPr="00D057AD">
        <w:rPr>
          <w:rFonts w:ascii="Arial" w:eastAsia="SegoeUI" w:hAnsi="Arial" w:cs="Arial"/>
        </w:rPr>
        <w:t xml:space="preserve"> </w:t>
      </w:r>
      <w:r w:rsidR="004741BF" w:rsidRPr="00D057AD">
        <w:rPr>
          <w:rFonts w:ascii="Arial" w:eastAsia="SegoeUI" w:hAnsi="Arial" w:cs="Arial"/>
        </w:rPr>
        <w:t xml:space="preserve">„Jonava–Kėdainiai–Šeduva“, </w:t>
      </w:r>
      <w:r w:rsidR="0096687D" w:rsidRPr="00D057AD">
        <w:rPr>
          <w:rFonts w:ascii="Arial" w:eastAsia="SegoeUI" w:hAnsi="Arial" w:cs="Arial"/>
        </w:rPr>
        <w:t>Nr.1</w:t>
      </w:r>
      <w:r w:rsidR="004741BF" w:rsidRPr="00D057AD">
        <w:rPr>
          <w:rFonts w:ascii="Arial" w:eastAsia="SegoeUI" w:hAnsi="Arial" w:cs="Arial"/>
        </w:rPr>
        <w:t>4</w:t>
      </w:r>
      <w:r w:rsidR="0096687D" w:rsidRPr="00D057AD">
        <w:rPr>
          <w:rFonts w:ascii="Arial" w:eastAsia="SegoeUI" w:hAnsi="Arial" w:cs="Arial"/>
        </w:rPr>
        <w:t>5 “</w:t>
      </w:r>
      <w:r w:rsidR="00AD1F3D" w:rsidRPr="00D057AD">
        <w:t xml:space="preserve"> </w:t>
      </w:r>
      <w:r w:rsidR="00AD1F3D" w:rsidRPr="00D057AD">
        <w:rPr>
          <w:rFonts w:ascii="Arial" w:eastAsia="SegoeUI" w:hAnsi="Arial" w:cs="Arial"/>
        </w:rPr>
        <w:t>Kėdainiai–Šėta–Ukmergė</w:t>
      </w:r>
      <w:r w:rsidR="0096687D" w:rsidRPr="00D057AD">
        <w:rPr>
          <w:rFonts w:ascii="Arial" w:eastAsia="SegoeUI" w:hAnsi="Arial" w:cs="Arial"/>
        </w:rPr>
        <w:t>“, Nr. 19</w:t>
      </w:r>
      <w:r w:rsidR="00B057CF" w:rsidRPr="00D057AD">
        <w:rPr>
          <w:rFonts w:ascii="Arial" w:eastAsia="SegoeUI" w:hAnsi="Arial" w:cs="Arial"/>
        </w:rPr>
        <w:t>5</w:t>
      </w:r>
      <w:r w:rsidR="0096687D" w:rsidRPr="00D057AD">
        <w:rPr>
          <w:rFonts w:ascii="Arial" w:eastAsia="SegoeUI" w:hAnsi="Arial" w:cs="Arial"/>
        </w:rPr>
        <w:t xml:space="preserve"> “</w:t>
      </w:r>
      <w:r w:rsidR="00B057CF" w:rsidRPr="00D057AD">
        <w:t xml:space="preserve"> </w:t>
      </w:r>
      <w:r w:rsidR="00B057CF" w:rsidRPr="00D057AD">
        <w:rPr>
          <w:rFonts w:ascii="Arial" w:eastAsia="SegoeUI" w:hAnsi="Arial" w:cs="Arial"/>
        </w:rPr>
        <w:t>Kėdainiai –Krekenava–Panevėžys</w:t>
      </w:r>
      <w:r w:rsidR="0096687D" w:rsidRPr="00D057AD">
        <w:rPr>
          <w:rFonts w:ascii="Arial" w:eastAsia="SegoeUI" w:hAnsi="Arial" w:cs="Arial"/>
        </w:rPr>
        <w:t>“</w:t>
      </w:r>
      <w:r w:rsidR="00961DA8" w:rsidRPr="00D057AD">
        <w:rPr>
          <w:rFonts w:ascii="Arial" w:eastAsia="SegoeUI" w:hAnsi="Arial" w:cs="Arial"/>
        </w:rPr>
        <w:t xml:space="preserve"> </w:t>
      </w:r>
      <w:r w:rsidR="0096687D" w:rsidRPr="00D057AD">
        <w:rPr>
          <w:rFonts w:ascii="Arial" w:eastAsia="SegoeUI" w:hAnsi="Arial" w:cs="Arial"/>
        </w:rPr>
        <w:t>ir Nr. 2</w:t>
      </w:r>
      <w:r w:rsidR="000F6925" w:rsidRPr="00D057AD">
        <w:rPr>
          <w:rFonts w:ascii="Arial" w:eastAsia="SegoeUI" w:hAnsi="Arial" w:cs="Arial"/>
        </w:rPr>
        <w:t>29</w:t>
      </w:r>
      <w:r w:rsidR="0096687D" w:rsidRPr="00D057AD">
        <w:rPr>
          <w:rFonts w:ascii="Arial" w:eastAsia="SegoeUI" w:hAnsi="Arial" w:cs="Arial"/>
        </w:rPr>
        <w:t xml:space="preserve"> “</w:t>
      </w:r>
      <w:r w:rsidR="000F6925" w:rsidRPr="00D057AD">
        <w:t xml:space="preserve"> </w:t>
      </w:r>
      <w:r w:rsidR="000F6925" w:rsidRPr="00D057AD">
        <w:rPr>
          <w:rFonts w:ascii="Arial" w:eastAsia="SegoeUI" w:hAnsi="Arial" w:cs="Arial"/>
        </w:rPr>
        <w:t>Aristava–Kėdainiai –</w:t>
      </w:r>
      <w:proofErr w:type="spellStart"/>
      <w:r w:rsidR="000F6925" w:rsidRPr="00D057AD">
        <w:rPr>
          <w:rFonts w:ascii="Arial" w:eastAsia="SegoeUI" w:hAnsi="Arial" w:cs="Arial"/>
        </w:rPr>
        <w:t>Cinkiškis</w:t>
      </w:r>
      <w:proofErr w:type="spellEnd"/>
      <w:r w:rsidR="0096687D" w:rsidRPr="00D057AD">
        <w:rPr>
          <w:rFonts w:ascii="Arial" w:eastAsia="SegoeUI" w:hAnsi="Arial" w:cs="Arial"/>
        </w:rPr>
        <w:t>“</w:t>
      </w:r>
      <w:r w:rsidR="00961DA8" w:rsidRPr="00D057AD">
        <w:rPr>
          <w:rFonts w:ascii="Arial" w:eastAsia="SegoeUI" w:hAnsi="Arial" w:cs="Arial"/>
        </w:rPr>
        <w:t xml:space="preserve">, bendras krašto kelių ilgis savivaldybėje yra </w:t>
      </w:r>
      <w:r w:rsidR="00325563" w:rsidRPr="00D057AD">
        <w:rPr>
          <w:rFonts w:ascii="Arial" w:eastAsia="SegoeUI" w:hAnsi="Arial" w:cs="Arial"/>
        </w:rPr>
        <w:t>552</w:t>
      </w:r>
      <w:r w:rsidR="00961DA8" w:rsidRPr="00D057AD">
        <w:rPr>
          <w:rFonts w:ascii="Arial" w:eastAsia="SegoeUI" w:hAnsi="Arial" w:cs="Arial"/>
        </w:rPr>
        <w:t xml:space="preserve"> km. </w:t>
      </w:r>
      <w:r w:rsidR="005B4EC2" w:rsidRPr="00D057AD">
        <w:rPr>
          <w:rFonts w:ascii="Arial" w:eastAsia="SegoeUI" w:hAnsi="Arial" w:cs="Arial"/>
        </w:rPr>
        <w:t xml:space="preserve">2019 m. šalies valstybiniuose keliuose ir </w:t>
      </w:r>
      <w:r w:rsidR="00091D54" w:rsidRPr="00D057AD">
        <w:rPr>
          <w:rFonts w:ascii="Arial" w:eastAsia="SegoeUI" w:hAnsi="Arial" w:cs="Arial"/>
        </w:rPr>
        <w:t>Kėdainių</w:t>
      </w:r>
      <w:r w:rsidR="005B4EC2" w:rsidRPr="00D057AD">
        <w:rPr>
          <w:rFonts w:ascii="Arial" w:eastAsia="SegoeUI" w:hAnsi="Arial" w:cs="Arial"/>
        </w:rPr>
        <w:t xml:space="preserve"> rajono keliuose buvo užfiksuoti </w:t>
      </w:r>
      <w:r w:rsidR="00AB56AE" w:rsidRPr="00D057AD">
        <w:rPr>
          <w:rFonts w:ascii="Arial" w:eastAsia="SegoeUI" w:hAnsi="Arial" w:cs="Arial"/>
        </w:rPr>
        <w:t xml:space="preserve">sekančioje lentelėje pateikiami </w:t>
      </w:r>
      <w:r w:rsidR="005B4EC2" w:rsidRPr="00D057AD">
        <w:rPr>
          <w:rFonts w:ascii="Arial" w:eastAsia="SegoeUI" w:hAnsi="Arial" w:cs="Arial"/>
        </w:rPr>
        <w:t>VMPEI rodikliai</w:t>
      </w:r>
      <w:r w:rsidR="00AB56AE" w:rsidRPr="00D057AD">
        <w:rPr>
          <w:rFonts w:ascii="Arial" w:eastAsia="SegoeUI" w:hAnsi="Arial" w:cs="Arial"/>
        </w:rPr>
        <w:t>.</w:t>
      </w:r>
    </w:p>
    <w:p w14:paraId="07BC1102" w14:textId="77777777" w:rsidR="00837BA3" w:rsidRPr="00D057AD" w:rsidRDefault="00837BA3" w:rsidP="00662F36">
      <w:pPr>
        <w:autoSpaceDE w:val="0"/>
        <w:autoSpaceDN w:val="0"/>
        <w:adjustRightInd w:val="0"/>
        <w:spacing w:after="0" w:line="240" w:lineRule="auto"/>
        <w:ind w:firstLine="720"/>
        <w:jc w:val="both"/>
        <w:rPr>
          <w:rFonts w:ascii="Arial" w:eastAsia="SegoeUI" w:hAnsi="Arial" w:cs="Arial"/>
        </w:rPr>
      </w:pPr>
    </w:p>
    <w:p w14:paraId="01878C5B" w14:textId="4354134E" w:rsidR="005904E5" w:rsidRPr="00D057AD" w:rsidRDefault="005904E5" w:rsidP="005904E5">
      <w:pPr>
        <w:pStyle w:val="Paantrat"/>
        <w:rPr>
          <w:rFonts w:eastAsia="Calibri"/>
        </w:rPr>
      </w:pPr>
      <w:r w:rsidRPr="00D057AD">
        <w:rPr>
          <w:rFonts w:eastAsia="Calibri"/>
        </w:rPr>
        <w:t>2.1.1. lentelė VMPEI Lietuvoje ir Kėdainių rajone</w:t>
      </w:r>
    </w:p>
    <w:tbl>
      <w:tblPr>
        <w:tblStyle w:val="4sraolentel1parykinimas11"/>
        <w:tblW w:w="4417" w:type="pct"/>
        <w:tblInd w:w="704" w:type="dxa"/>
        <w:tblLayout w:type="fixed"/>
        <w:tblLook w:val="0420" w:firstRow="1" w:lastRow="0" w:firstColumn="0" w:lastColumn="0" w:noHBand="0" w:noVBand="1"/>
      </w:tblPr>
      <w:tblGrid>
        <w:gridCol w:w="2688"/>
        <w:gridCol w:w="1848"/>
        <w:gridCol w:w="1842"/>
        <w:gridCol w:w="2127"/>
      </w:tblGrid>
      <w:tr w:rsidR="00A118EE" w:rsidRPr="00D057AD" w14:paraId="22A2C76B" w14:textId="77777777" w:rsidTr="00D0157E">
        <w:trPr>
          <w:cnfStyle w:val="100000000000" w:firstRow="1" w:lastRow="0" w:firstColumn="0" w:lastColumn="0" w:oddVBand="0" w:evenVBand="0" w:oddHBand="0" w:evenHBand="0" w:firstRowFirstColumn="0" w:firstRowLastColumn="0" w:lastRowFirstColumn="0" w:lastRowLastColumn="0"/>
        </w:trPr>
        <w:tc>
          <w:tcPr>
            <w:tcW w:w="2688" w:type="dxa"/>
            <w:tcBorders>
              <w:right w:val="single" w:sz="4" w:space="0" w:color="4F81BD"/>
            </w:tcBorders>
          </w:tcPr>
          <w:p w14:paraId="1F5DFA97" w14:textId="2BFFBC84" w:rsidR="00143012" w:rsidRPr="00D057AD" w:rsidRDefault="00143012" w:rsidP="00066B5B">
            <w:pPr>
              <w:jc w:val="both"/>
              <w:rPr>
                <w:rFonts w:ascii="Arial" w:hAnsi="Arial" w:cs="Arial"/>
                <w:color w:val="FFFFFF" w:themeColor="background1"/>
                <w:sz w:val="20"/>
                <w:szCs w:val="20"/>
              </w:rPr>
            </w:pPr>
            <w:r w:rsidRPr="00D057AD">
              <w:rPr>
                <w:rFonts w:ascii="Arial" w:hAnsi="Arial" w:cs="Arial"/>
                <w:color w:val="FFFFFF" w:themeColor="background1"/>
                <w:sz w:val="20"/>
                <w:szCs w:val="20"/>
              </w:rPr>
              <w:t>Keliai</w:t>
            </w:r>
          </w:p>
        </w:tc>
        <w:tc>
          <w:tcPr>
            <w:tcW w:w="1848" w:type="dxa"/>
          </w:tcPr>
          <w:p w14:paraId="73633923" w14:textId="180775A1" w:rsidR="00143012" w:rsidRPr="00D057AD" w:rsidRDefault="00143012" w:rsidP="00066B5B">
            <w:pPr>
              <w:jc w:val="center"/>
              <w:rPr>
                <w:rFonts w:ascii="Arial" w:hAnsi="Arial" w:cs="Arial"/>
                <w:color w:val="FFFFFF" w:themeColor="background1"/>
                <w:sz w:val="20"/>
                <w:szCs w:val="20"/>
              </w:rPr>
            </w:pPr>
            <w:r w:rsidRPr="00D057AD">
              <w:rPr>
                <w:rFonts w:ascii="Arial" w:hAnsi="Arial" w:cs="Arial"/>
                <w:color w:val="FFFFFF" w:themeColor="background1"/>
                <w:sz w:val="20"/>
                <w:szCs w:val="20"/>
              </w:rPr>
              <w:t>Šalies mastu</w:t>
            </w:r>
          </w:p>
        </w:tc>
        <w:tc>
          <w:tcPr>
            <w:tcW w:w="1842" w:type="dxa"/>
          </w:tcPr>
          <w:p w14:paraId="4093DC17" w14:textId="5D44D2E8" w:rsidR="00143012" w:rsidRPr="00D057AD" w:rsidRDefault="00091D54" w:rsidP="00066B5B">
            <w:pPr>
              <w:jc w:val="center"/>
              <w:rPr>
                <w:rFonts w:ascii="Arial" w:hAnsi="Arial" w:cs="Arial"/>
                <w:color w:val="FFFFFF" w:themeColor="background1"/>
                <w:sz w:val="20"/>
                <w:szCs w:val="20"/>
              </w:rPr>
            </w:pPr>
            <w:r w:rsidRPr="00D057AD">
              <w:rPr>
                <w:rFonts w:ascii="Arial" w:hAnsi="Arial" w:cs="Arial"/>
                <w:color w:val="FFFFFF" w:themeColor="background1"/>
                <w:sz w:val="20"/>
                <w:szCs w:val="20"/>
              </w:rPr>
              <w:t>Kėdainių</w:t>
            </w:r>
            <w:r w:rsidR="00143012" w:rsidRPr="00D057AD">
              <w:rPr>
                <w:rFonts w:ascii="Arial" w:hAnsi="Arial" w:cs="Arial"/>
                <w:color w:val="FFFFFF" w:themeColor="background1"/>
                <w:sz w:val="20"/>
                <w:szCs w:val="20"/>
              </w:rPr>
              <w:t xml:space="preserve"> raj.</w:t>
            </w:r>
          </w:p>
        </w:tc>
        <w:tc>
          <w:tcPr>
            <w:tcW w:w="2127" w:type="dxa"/>
          </w:tcPr>
          <w:p w14:paraId="036F393F" w14:textId="35E7BF3C" w:rsidR="00143012" w:rsidRPr="00D057AD" w:rsidRDefault="00143012" w:rsidP="00066B5B">
            <w:pPr>
              <w:jc w:val="center"/>
              <w:rPr>
                <w:rFonts w:ascii="Arial" w:hAnsi="Arial" w:cs="Arial"/>
                <w:color w:val="FFFFFF" w:themeColor="background1"/>
                <w:sz w:val="20"/>
                <w:szCs w:val="20"/>
              </w:rPr>
            </w:pPr>
            <w:r w:rsidRPr="00D057AD">
              <w:rPr>
                <w:rFonts w:ascii="Arial" w:hAnsi="Arial" w:cs="Arial"/>
                <w:color w:val="FFFFFF" w:themeColor="background1"/>
                <w:sz w:val="20"/>
                <w:szCs w:val="20"/>
              </w:rPr>
              <w:t>Rajono dalis, proc.</w:t>
            </w:r>
          </w:p>
        </w:tc>
      </w:tr>
      <w:tr w:rsidR="00A118EE" w:rsidRPr="00D057AD" w14:paraId="1817AB6F" w14:textId="77777777" w:rsidTr="00D0157E">
        <w:trPr>
          <w:cnfStyle w:val="000000100000" w:firstRow="0" w:lastRow="0" w:firstColumn="0" w:lastColumn="0" w:oddVBand="0" w:evenVBand="0" w:oddHBand="1" w:evenHBand="0" w:firstRowFirstColumn="0" w:firstRowLastColumn="0" w:lastRowFirstColumn="0" w:lastRowLastColumn="0"/>
          <w:trHeight w:val="20"/>
        </w:trPr>
        <w:tc>
          <w:tcPr>
            <w:tcW w:w="2688" w:type="dxa"/>
            <w:tcBorders>
              <w:right w:val="none" w:sz="4" w:space="0" w:color="000000"/>
            </w:tcBorders>
          </w:tcPr>
          <w:p w14:paraId="59C914AF" w14:textId="450E6A91" w:rsidR="00143012" w:rsidRPr="00D057AD" w:rsidRDefault="00143012" w:rsidP="00066B5B">
            <w:pPr>
              <w:jc w:val="both"/>
              <w:rPr>
                <w:rFonts w:ascii="Arial" w:hAnsi="Arial" w:cs="Arial"/>
                <w:sz w:val="20"/>
                <w:szCs w:val="20"/>
              </w:rPr>
            </w:pPr>
            <w:r w:rsidRPr="00D057AD">
              <w:rPr>
                <w:rFonts w:ascii="Arial" w:hAnsi="Arial" w:cs="Arial"/>
                <w:sz w:val="20"/>
                <w:szCs w:val="20"/>
              </w:rPr>
              <w:t>Magistraliniai</w:t>
            </w:r>
          </w:p>
        </w:tc>
        <w:tc>
          <w:tcPr>
            <w:tcW w:w="1848" w:type="dxa"/>
          </w:tcPr>
          <w:p w14:paraId="122B5BFD" w14:textId="56FE8F7B" w:rsidR="00143012" w:rsidRPr="00D057AD" w:rsidRDefault="00662F36" w:rsidP="00066B5B">
            <w:pPr>
              <w:jc w:val="center"/>
              <w:rPr>
                <w:rFonts w:ascii="Arial" w:hAnsi="Arial" w:cs="Arial"/>
                <w:sz w:val="20"/>
                <w:szCs w:val="20"/>
              </w:rPr>
            </w:pPr>
            <w:r w:rsidRPr="00D057AD">
              <w:rPr>
                <w:rFonts w:ascii="Arial" w:hAnsi="Arial" w:cs="Arial"/>
                <w:sz w:val="20"/>
                <w:szCs w:val="20"/>
              </w:rPr>
              <w:t>178</w:t>
            </w:r>
            <w:r w:rsidR="000F6925" w:rsidRPr="00D057AD">
              <w:rPr>
                <w:rFonts w:ascii="Arial" w:hAnsi="Arial" w:cs="Arial"/>
                <w:sz w:val="20"/>
                <w:szCs w:val="20"/>
              </w:rPr>
              <w:t xml:space="preserve"> </w:t>
            </w:r>
            <w:r w:rsidRPr="00D057AD">
              <w:rPr>
                <w:rFonts w:ascii="Arial" w:hAnsi="Arial" w:cs="Arial"/>
                <w:sz w:val="20"/>
                <w:szCs w:val="20"/>
              </w:rPr>
              <w:t>954</w:t>
            </w:r>
          </w:p>
        </w:tc>
        <w:tc>
          <w:tcPr>
            <w:tcW w:w="1842" w:type="dxa"/>
          </w:tcPr>
          <w:p w14:paraId="2474A74B" w14:textId="39DE3AD0" w:rsidR="00143012" w:rsidRPr="00D057AD" w:rsidRDefault="00055DBD" w:rsidP="00066B5B">
            <w:pPr>
              <w:jc w:val="center"/>
              <w:rPr>
                <w:rFonts w:ascii="Arial" w:hAnsi="Arial" w:cs="Arial"/>
                <w:sz w:val="20"/>
                <w:szCs w:val="20"/>
              </w:rPr>
            </w:pPr>
            <w:r w:rsidRPr="00D057AD">
              <w:rPr>
                <w:rFonts w:ascii="Arial" w:hAnsi="Arial" w:cs="Arial"/>
                <w:sz w:val="20"/>
                <w:szCs w:val="20"/>
              </w:rPr>
              <w:t>29 206</w:t>
            </w:r>
          </w:p>
        </w:tc>
        <w:tc>
          <w:tcPr>
            <w:tcW w:w="2127" w:type="dxa"/>
          </w:tcPr>
          <w:p w14:paraId="2A42AC6F" w14:textId="0090F6B4" w:rsidR="00143012" w:rsidRPr="00D057AD" w:rsidRDefault="00BE39A3" w:rsidP="00066B5B">
            <w:pPr>
              <w:jc w:val="center"/>
              <w:rPr>
                <w:rFonts w:ascii="Arial" w:hAnsi="Arial" w:cs="Arial"/>
                <w:sz w:val="20"/>
                <w:szCs w:val="20"/>
              </w:rPr>
            </w:pPr>
            <w:r w:rsidRPr="00D057AD">
              <w:rPr>
                <w:rFonts w:ascii="Arial" w:hAnsi="Arial" w:cs="Arial"/>
                <w:sz w:val="20"/>
                <w:szCs w:val="20"/>
              </w:rPr>
              <w:t>16,32</w:t>
            </w:r>
          </w:p>
        </w:tc>
      </w:tr>
      <w:tr w:rsidR="00A118EE" w:rsidRPr="00D057AD" w14:paraId="349EB720" w14:textId="77777777" w:rsidTr="00D0157E">
        <w:trPr>
          <w:trHeight w:val="20"/>
        </w:trPr>
        <w:tc>
          <w:tcPr>
            <w:tcW w:w="2688" w:type="dxa"/>
            <w:tcBorders>
              <w:right w:val="none" w:sz="4" w:space="0" w:color="000000"/>
            </w:tcBorders>
          </w:tcPr>
          <w:p w14:paraId="5F187B04" w14:textId="789D2E50" w:rsidR="00143012" w:rsidRPr="00D057AD" w:rsidRDefault="00143012" w:rsidP="00066B5B">
            <w:pPr>
              <w:jc w:val="both"/>
              <w:rPr>
                <w:rFonts w:ascii="Arial" w:hAnsi="Arial" w:cs="Arial"/>
                <w:sz w:val="20"/>
                <w:szCs w:val="20"/>
              </w:rPr>
            </w:pPr>
            <w:r w:rsidRPr="00D057AD">
              <w:rPr>
                <w:rFonts w:ascii="Arial" w:hAnsi="Arial" w:cs="Arial"/>
                <w:sz w:val="20"/>
                <w:szCs w:val="20"/>
              </w:rPr>
              <w:t>Krašto</w:t>
            </w:r>
          </w:p>
        </w:tc>
        <w:tc>
          <w:tcPr>
            <w:tcW w:w="1848" w:type="dxa"/>
          </w:tcPr>
          <w:p w14:paraId="49344369" w14:textId="7F3CB527" w:rsidR="00143012" w:rsidRPr="00D057AD" w:rsidRDefault="00143012" w:rsidP="00066B5B">
            <w:pPr>
              <w:jc w:val="center"/>
              <w:rPr>
                <w:rFonts w:ascii="Arial" w:hAnsi="Arial" w:cs="Arial"/>
                <w:sz w:val="20"/>
                <w:szCs w:val="20"/>
              </w:rPr>
            </w:pPr>
            <w:r w:rsidRPr="00D057AD">
              <w:rPr>
                <w:rFonts w:ascii="Arial" w:hAnsi="Arial" w:cs="Arial"/>
                <w:sz w:val="20"/>
                <w:szCs w:val="20"/>
              </w:rPr>
              <w:t>315</w:t>
            </w:r>
            <w:r w:rsidR="000F6925" w:rsidRPr="00D057AD">
              <w:rPr>
                <w:rFonts w:ascii="Arial" w:hAnsi="Arial" w:cs="Arial"/>
                <w:sz w:val="20"/>
                <w:szCs w:val="20"/>
              </w:rPr>
              <w:t xml:space="preserve"> </w:t>
            </w:r>
            <w:r w:rsidRPr="00D057AD">
              <w:rPr>
                <w:rFonts w:ascii="Arial" w:hAnsi="Arial" w:cs="Arial"/>
                <w:sz w:val="20"/>
                <w:szCs w:val="20"/>
              </w:rPr>
              <w:t>117</w:t>
            </w:r>
          </w:p>
        </w:tc>
        <w:tc>
          <w:tcPr>
            <w:tcW w:w="1842" w:type="dxa"/>
          </w:tcPr>
          <w:p w14:paraId="750AEFC1" w14:textId="0E8E2C0D" w:rsidR="00143012" w:rsidRPr="00D057AD" w:rsidRDefault="000F6925" w:rsidP="00066B5B">
            <w:pPr>
              <w:jc w:val="center"/>
              <w:rPr>
                <w:rFonts w:ascii="Arial" w:hAnsi="Arial" w:cs="Arial"/>
                <w:sz w:val="20"/>
                <w:szCs w:val="20"/>
              </w:rPr>
            </w:pPr>
            <w:r w:rsidRPr="00D057AD">
              <w:rPr>
                <w:rFonts w:ascii="Arial" w:hAnsi="Arial" w:cs="Arial"/>
                <w:sz w:val="20"/>
                <w:szCs w:val="20"/>
              </w:rPr>
              <w:t>12 051</w:t>
            </w:r>
          </w:p>
        </w:tc>
        <w:tc>
          <w:tcPr>
            <w:tcW w:w="2127" w:type="dxa"/>
          </w:tcPr>
          <w:p w14:paraId="3F9CAC6F" w14:textId="00C3EFD0" w:rsidR="00143012" w:rsidRPr="00D057AD" w:rsidRDefault="00BE39A3" w:rsidP="00066B5B">
            <w:pPr>
              <w:jc w:val="center"/>
              <w:rPr>
                <w:rFonts w:ascii="Arial" w:hAnsi="Arial" w:cs="Arial"/>
                <w:sz w:val="20"/>
                <w:szCs w:val="20"/>
              </w:rPr>
            </w:pPr>
            <w:r w:rsidRPr="00D057AD">
              <w:rPr>
                <w:rFonts w:ascii="Arial" w:hAnsi="Arial" w:cs="Arial"/>
                <w:sz w:val="20"/>
                <w:szCs w:val="20"/>
              </w:rPr>
              <w:t>3</w:t>
            </w:r>
            <w:r w:rsidR="00662F36" w:rsidRPr="00D057AD">
              <w:rPr>
                <w:rFonts w:ascii="Arial" w:hAnsi="Arial" w:cs="Arial"/>
                <w:sz w:val="20"/>
                <w:szCs w:val="20"/>
              </w:rPr>
              <w:t>,</w:t>
            </w:r>
            <w:r w:rsidRPr="00D057AD">
              <w:rPr>
                <w:rFonts w:ascii="Arial" w:hAnsi="Arial" w:cs="Arial"/>
                <w:sz w:val="20"/>
                <w:szCs w:val="20"/>
              </w:rPr>
              <w:t>8</w:t>
            </w:r>
          </w:p>
        </w:tc>
      </w:tr>
      <w:tr w:rsidR="00A118EE" w:rsidRPr="00D057AD" w14:paraId="58D91D06" w14:textId="77777777" w:rsidTr="00D0157E">
        <w:trPr>
          <w:cnfStyle w:val="000000100000" w:firstRow="0" w:lastRow="0" w:firstColumn="0" w:lastColumn="0" w:oddVBand="0" w:evenVBand="0" w:oddHBand="1" w:evenHBand="0" w:firstRowFirstColumn="0" w:firstRowLastColumn="0" w:lastRowFirstColumn="0" w:lastRowLastColumn="0"/>
          <w:trHeight w:val="20"/>
        </w:trPr>
        <w:tc>
          <w:tcPr>
            <w:tcW w:w="2688" w:type="dxa"/>
            <w:tcBorders>
              <w:right w:val="none" w:sz="4" w:space="0" w:color="000000"/>
            </w:tcBorders>
          </w:tcPr>
          <w:p w14:paraId="3C67223C" w14:textId="77777777" w:rsidR="00143012" w:rsidRPr="00D057AD" w:rsidRDefault="00143012" w:rsidP="00066B5B">
            <w:pPr>
              <w:jc w:val="center"/>
              <w:rPr>
                <w:rFonts w:ascii="Arial" w:hAnsi="Arial" w:cs="Arial"/>
                <w:b/>
                <w:bCs/>
                <w:sz w:val="20"/>
                <w:szCs w:val="20"/>
              </w:rPr>
            </w:pPr>
            <w:r w:rsidRPr="00D057AD">
              <w:rPr>
                <w:rFonts w:ascii="Arial" w:hAnsi="Arial" w:cs="Arial"/>
                <w:b/>
                <w:bCs/>
                <w:sz w:val="20"/>
                <w:szCs w:val="20"/>
              </w:rPr>
              <w:t>VISO</w:t>
            </w:r>
          </w:p>
        </w:tc>
        <w:tc>
          <w:tcPr>
            <w:tcW w:w="1848" w:type="dxa"/>
          </w:tcPr>
          <w:p w14:paraId="5B992E56" w14:textId="354B7026" w:rsidR="00143012" w:rsidRPr="00D057AD" w:rsidRDefault="00662F36" w:rsidP="00066B5B">
            <w:pPr>
              <w:jc w:val="center"/>
              <w:rPr>
                <w:rFonts w:ascii="Arial" w:hAnsi="Arial" w:cs="Arial"/>
                <w:b/>
                <w:bCs/>
                <w:sz w:val="20"/>
                <w:szCs w:val="20"/>
              </w:rPr>
            </w:pPr>
            <w:r w:rsidRPr="00D057AD">
              <w:rPr>
                <w:rFonts w:ascii="Arial" w:hAnsi="Arial" w:cs="Arial"/>
                <w:b/>
                <w:bCs/>
                <w:sz w:val="20"/>
                <w:szCs w:val="20"/>
              </w:rPr>
              <w:t>494</w:t>
            </w:r>
            <w:r w:rsidR="00EE406F" w:rsidRPr="00D057AD">
              <w:rPr>
                <w:rFonts w:ascii="Arial" w:hAnsi="Arial" w:cs="Arial"/>
                <w:b/>
                <w:bCs/>
                <w:sz w:val="20"/>
                <w:szCs w:val="20"/>
              </w:rPr>
              <w:t xml:space="preserve"> </w:t>
            </w:r>
            <w:r w:rsidRPr="00D057AD">
              <w:rPr>
                <w:rFonts w:ascii="Arial" w:hAnsi="Arial" w:cs="Arial"/>
                <w:b/>
                <w:bCs/>
                <w:sz w:val="20"/>
                <w:szCs w:val="20"/>
              </w:rPr>
              <w:t>071</w:t>
            </w:r>
          </w:p>
        </w:tc>
        <w:tc>
          <w:tcPr>
            <w:tcW w:w="1842" w:type="dxa"/>
          </w:tcPr>
          <w:p w14:paraId="1E939194" w14:textId="2C083298" w:rsidR="00143012" w:rsidRPr="00D057AD" w:rsidRDefault="00055DBD" w:rsidP="00066B5B">
            <w:pPr>
              <w:jc w:val="center"/>
              <w:rPr>
                <w:rFonts w:ascii="Arial" w:hAnsi="Arial" w:cs="Arial"/>
                <w:b/>
                <w:bCs/>
                <w:sz w:val="20"/>
                <w:szCs w:val="20"/>
              </w:rPr>
            </w:pPr>
            <w:r w:rsidRPr="00D057AD">
              <w:rPr>
                <w:rFonts w:ascii="Arial" w:hAnsi="Arial" w:cs="Arial"/>
                <w:b/>
                <w:bCs/>
                <w:sz w:val="20"/>
                <w:szCs w:val="20"/>
              </w:rPr>
              <w:t>41 257</w:t>
            </w:r>
          </w:p>
        </w:tc>
        <w:tc>
          <w:tcPr>
            <w:tcW w:w="2127" w:type="dxa"/>
          </w:tcPr>
          <w:p w14:paraId="1E44A9AB" w14:textId="63CB217A" w:rsidR="00143012" w:rsidRPr="00D057AD" w:rsidRDefault="00EE406F" w:rsidP="00066B5B">
            <w:pPr>
              <w:jc w:val="center"/>
              <w:rPr>
                <w:rFonts w:ascii="Arial" w:hAnsi="Arial" w:cs="Arial"/>
                <w:b/>
                <w:bCs/>
                <w:sz w:val="20"/>
                <w:szCs w:val="20"/>
              </w:rPr>
            </w:pPr>
            <w:r w:rsidRPr="00D057AD">
              <w:rPr>
                <w:rFonts w:ascii="Arial" w:hAnsi="Arial" w:cs="Arial"/>
                <w:b/>
                <w:bCs/>
                <w:sz w:val="20"/>
                <w:szCs w:val="20"/>
              </w:rPr>
              <w:t>8</w:t>
            </w:r>
            <w:r w:rsidR="00662F36" w:rsidRPr="00D057AD">
              <w:rPr>
                <w:rFonts w:ascii="Arial" w:hAnsi="Arial" w:cs="Arial"/>
                <w:b/>
                <w:bCs/>
                <w:sz w:val="20"/>
                <w:szCs w:val="20"/>
              </w:rPr>
              <w:t>,</w:t>
            </w:r>
            <w:r w:rsidRPr="00D057AD">
              <w:rPr>
                <w:rFonts w:ascii="Arial" w:hAnsi="Arial" w:cs="Arial"/>
                <w:b/>
                <w:bCs/>
                <w:sz w:val="20"/>
                <w:szCs w:val="20"/>
              </w:rPr>
              <w:t>4</w:t>
            </w:r>
          </w:p>
        </w:tc>
      </w:tr>
    </w:tbl>
    <w:p w14:paraId="27882A95" w14:textId="77777777" w:rsidR="00143012" w:rsidRPr="00D057AD" w:rsidRDefault="00143012" w:rsidP="00143012">
      <w:pPr>
        <w:autoSpaceDE w:val="0"/>
        <w:autoSpaceDN w:val="0"/>
        <w:adjustRightInd w:val="0"/>
        <w:spacing w:before="120" w:after="0" w:line="240" w:lineRule="auto"/>
        <w:jc w:val="center"/>
        <w:rPr>
          <w:rFonts w:ascii="Arial" w:hAnsi="Arial" w:cs="Arial"/>
          <w:i/>
          <w:iCs/>
          <w:sz w:val="18"/>
          <w:szCs w:val="18"/>
        </w:rPr>
      </w:pPr>
      <w:bookmarkStart w:id="79" w:name="_Hlk66094127"/>
      <w:r w:rsidRPr="00D057AD">
        <w:rPr>
          <w:rFonts w:ascii="Arial" w:hAnsi="Arial" w:cs="Arial"/>
          <w:i/>
          <w:iCs/>
          <w:sz w:val="18"/>
          <w:szCs w:val="18"/>
        </w:rPr>
        <w:t>Šaltinis – sudaryta autorių</w:t>
      </w:r>
    </w:p>
    <w:bookmarkEnd w:id="79"/>
    <w:p w14:paraId="527BA4D4" w14:textId="53099AE1" w:rsidR="00D0157E" w:rsidRPr="00D057AD" w:rsidRDefault="00D0157E" w:rsidP="00EA7FC8">
      <w:pPr>
        <w:autoSpaceDE w:val="0"/>
        <w:autoSpaceDN w:val="0"/>
        <w:adjustRightInd w:val="0"/>
        <w:spacing w:before="120" w:after="120" w:line="240" w:lineRule="auto"/>
        <w:ind w:firstLine="567"/>
        <w:jc w:val="both"/>
        <w:rPr>
          <w:rFonts w:ascii="Arial" w:hAnsi="Arial" w:cs="Arial"/>
        </w:rPr>
      </w:pPr>
      <w:r w:rsidRPr="00D057AD">
        <w:rPr>
          <w:rFonts w:ascii="Arial" w:hAnsi="Arial" w:cs="Arial"/>
        </w:rPr>
        <w:t xml:space="preserve">Bendras transporto priemonių suvartotas degalų kiekis savivaldybėje įvertintas atsižvelgiant į vidutinio metinio paros eismo intensyvumo valstybinės reikšmės keliuose matavimo duomenis, kurie pateikti </w:t>
      </w:r>
      <w:r w:rsidR="007214D8" w:rsidRPr="00D057AD">
        <w:rPr>
          <w:rFonts w:ascii="Arial" w:hAnsi="Arial" w:cs="Arial"/>
        </w:rPr>
        <w:t xml:space="preserve">2.1.1 </w:t>
      </w:r>
      <w:r w:rsidRPr="00D057AD">
        <w:rPr>
          <w:rFonts w:ascii="Arial" w:hAnsi="Arial" w:cs="Arial"/>
        </w:rPr>
        <w:t>lentelėje. Kiekvienos degalų rūšies (benzino, dyzelino ir SND) sąnaudos savivaldybės teritorijoje įvertintos pagal formulę:</w:t>
      </w:r>
    </w:p>
    <w:p w14:paraId="61A2CA22" w14:textId="045E0111" w:rsidR="00D0157E" w:rsidRPr="00D057AD" w:rsidRDefault="00000000" w:rsidP="00D0157E">
      <w:pPr>
        <w:autoSpaceDE w:val="0"/>
        <w:autoSpaceDN w:val="0"/>
        <w:adjustRightInd w:val="0"/>
        <w:spacing w:after="0" w:line="240" w:lineRule="auto"/>
        <w:ind w:firstLine="720"/>
        <w:jc w:val="both"/>
        <w:rPr>
          <w:sz w:val="24"/>
          <w:szCs w:val="24"/>
        </w:rPr>
      </w:pPr>
      <m:oMathPara>
        <m:oMath>
          <m:sSub>
            <m:sSubPr>
              <m:ctrlPr>
                <w:rPr>
                  <w:rFonts w:ascii="Cambria Math" w:hAnsi="Cambria Math" w:cs="Cambria Math"/>
                  <w:sz w:val="24"/>
                  <w:szCs w:val="24"/>
                </w:rPr>
              </m:ctrlPr>
            </m:sSubPr>
            <m:e>
              <m:r>
                <m:rPr>
                  <m:sty m:val="p"/>
                </m:rPr>
                <w:rPr>
                  <w:rFonts w:ascii="Cambria Math" w:hAnsi="Cambria Math" w:cs="Cambria Math"/>
                  <w:sz w:val="24"/>
                  <w:szCs w:val="24"/>
                </w:rPr>
                <m:t>DS</m:t>
              </m:r>
            </m:e>
            <m:sub>
              <m:r>
                <w:rPr>
                  <w:rFonts w:ascii="Cambria Math" w:hAnsi="Cambria Math" w:cs="Cambria Math"/>
                  <w:sz w:val="24"/>
                  <w:szCs w:val="24"/>
                </w:rPr>
                <m:t>sav</m:t>
              </m:r>
            </m:sub>
          </m:sSub>
          <m:r>
            <m:rPr>
              <m:sty m:val="p"/>
            </m:rPr>
            <w:rPr>
              <w:rFonts w:ascii="Cambria Math" w:hAnsi="Cambria Math" w:cs="Cambria Math"/>
              <w:sz w:val="24"/>
              <w:szCs w:val="24"/>
            </w:rPr>
            <m:t>=</m:t>
          </m:r>
          <m:f>
            <m:fPr>
              <m:ctrlPr>
                <w:rPr>
                  <w:rFonts w:ascii="Cambria Math" w:hAnsi="Cambria Math"/>
                  <w:sz w:val="24"/>
                  <w:szCs w:val="24"/>
                </w:rPr>
              </m:ctrlPr>
            </m:fPr>
            <m:num>
              <m:sSub>
                <m:sSubPr>
                  <m:ctrlPr>
                    <w:rPr>
                      <w:rFonts w:ascii="Cambria Math" w:hAnsi="Cambria Math" w:cs="Cambria Math"/>
                      <w:sz w:val="24"/>
                      <w:szCs w:val="24"/>
                    </w:rPr>
                  </m:ctrlPr>
                </m:sSubPr>
                <m:e>
                  <m:r>
                    <w:rPr>
                      <w:rFonts w:ascii="Cambria Math" w:hAnsi="Cambria Math" w:cs="Cambria Math"/>
                      <w:sz w:val="24"/>
                      <w:szCs w:val="24"/>
                    </w:rPr>
                    <m:t>TPEI</m:t>
                  </m:r>
                </m:e>
                <m:sub>
                  <m:r>
                    <w:rPr>
                      <w:rFonts w:ascii="Cambria Math" w:hAnsi="Cambria Math" w:cs="Cambria Math"/>
                      <w:sz w:val="24"/>
                      <w:szCs w:val="24"/>
                    </w:rPr>
                    <m:t>sav</m:t>
                  </m:r>
                </m:sub>
              </m:sSub>
              <m:r>
                <m:rPr>
                  <m:sty m:val="p"/>
                </m:rPr>
                <w:rPr>
                  <w:rFonts w:ascii="Cambria Math" w:hAnsi="Cambria Math" w:cs="Cambria Math"/>
                  <w:sz w:val="24"/>
                  <w:szCs w:val="24"/>
                </w:rPr>
                <m:t>×</m:t>
              </m:r>
              <m:sSub>
                <m:sSubPr>
                  <m:ctrlPr>
                    <w:rPr>
                      <w:rFonts w:ascii="Cambria Math" w:hAnsi="Cambria Math" w:cs="Cambria Math"/>
                      <w:sz w:val="24"/>
                      <w:szCs w:val="24"/>
                    </w:rPr>
                  </m:ctrlPr>
                </m:sSubPr>
                <m:e>
                  <m:r>
                    <w:rPr>
                      <w:rFonts w:ascii="Cambria Math" w:hAnsi="Cambria Math" w:cs="Cambria Math"/>
                      <w:sz w:val="24"/>
                      <w:szCs w:val="24"/>
                    </w:rPr>
                    <m:t>A</m:t>
                  </m:r>
                </m:e>
                <m:sub>
                  <m:r>
                    <w:rPr>
                      <w:rFonts w:ascii="Cambria Math" w:hAnsi="Cambria Math" w:cs="Cambria Math"/>
                      <w:sz w:val="24"/>
                      <w:szCs w:val="24"/>
                    </w:rPr>
                    <m:t>sav</m:t>
                  </m:r>
                </m:sub>
              </m:sSub>
            </m:num>
            <m:den>
              <m:sSub>
                <m:sSubPr>
                  <m:ctrlPr>
                    <w:rPr>
                      <w:rFonts w:ascii="Cambria Math" w:hAnsi="Cambria Math" w:cs="Cambria Math"/>
                      <w:sz w:val="24"/>
                      <w:szCs w:val="24"/>
                    </w:rPr>
                  </m:ctrlPr>
                </m:sSubPr>
                <m:e>
                  <m:r>
                    <m:rPr>
                      <m:sty m:val="p"/>
                    </m:rPr>
                    <w:rPr>
                      <w:rFonts w:ascii="Cambria Math" w:hAnsi="Cambria Math" w:cs="Cambria Math"/>
                      <w:sz w:val="24"/>
                      <w:szCs w:val="24"/>
                    </w:rPr>
                    <m:t>TPEI</m:t>
                  </m:r>
                </m:e>
                <m:sub>
                  <m:r>
                    <w:rPr>
                      <w:rFonts w:ascii="Cambria Math" w:hAnsi="Cambria Math" w:cs="Cambria Math"/>
                      <w:sz w:val="24"/>
                      <w:szCs w:val="24"/>
                    </w:rPr>
                    <m:t>LT</m:t>
                  </m:r>
                </m:sub>
              </m:sSub>
              <m:r>
                <m:rPr>
                  <m:sty m:val="p"/>
                </m:rPr>
                <w:rPr>
                  <w:rFonts w:ascii="Cambria Math" w:hAnsi="Cambria Math" w:cs="Cambria Math"/>
                  <w:sz w:val="24"/>
                  <w:szCs w:val="24"/>
                </w:rPr>
                <m:t>x</m:t>
              </m:r>
              <m:sSub>
                <m:sSubPr>
                  <m:ctrlPr>
                    <w:rPr>
                      <w:rFonts w:ascii="Cambria Math" w:hAnsi="Cambria Math" w:cs="Cambria Math"/>
                      <w:sz w:val="24"/>
                      <w:szCs w:val="24"/>
                    </w:rPr>
                  </m:ctrlPr>
                </m:sSubPr>
                <m:e>
                  <m:r>
                    <w:rPr>
                      <w:rFonts w:ascii="Cambria Math" w:hAnsi="Cambria Math" w:cs="Cambria Math"/>
                      <w:sz w:val="24"/>
                      <w:szCs w:val="24"/>
                    </w:rPr>
                    <m:t>A</m:t>
                  </m:r>
                </m:e>
                <m:sub>
                  <m:r>
                    <w:rPr>
                      <w:rFonts w:ascii="Cambria Math" w:hAnsi="Cambria Math" w:cs="Cambria Math"/>
                      <w:sz w:val="24"/>
                      <w:szCs w:val="24"/>
                    </w:rPr>
                    <m:t>LT</m:t>
                  </m:r>
                </m:sub>
              </m:sSub>
            </m:den>
          </m:f>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DS</m:t>
              </m:r>
            </m:e>
            <m:sub>
              <m:r>
                <w:rPr>
                  <w:rFonts w:ascii="Cambria Math" w:hAnsi="Cambria Math"/>
                  <w:sz w:val="24"/>
                  <w:szCs w:val="24"/>
                </w:rPr>
                <m:t>LT</m:t>
              </m:r>
            </m:sub>
          </m:sSub>
        </m:oMath>
      </m:oMathPara>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3"/>
        <w:gridCol w:w="7942"/>
      </w:tblGrid>
      <w:tr w:rsidR="00E51AE7" w:rsidRPr="00D057AD" w14:paraId="353E1C26" w14:textId="77777777" w:rsidTr="00644A25">
        <w:tc>
          <w:tcPr>
            <w:tcW w:w="0" w:type="auto"/>
            <w:gridSpan w:val="2"/>
          </w:tcPr>
          <w:p w14:paraId="47C03F02" w14:textId="77777777" w:rsidR="00E51AE7" w:rsidRPr="00D057AD" w:rsidRDefault="00E51AE7" w:rsidP="00644A25">
            <w:pPr>
              <w:autoSpaceDE w:val="0"/>
              <w:autoSpaceDN w:val="0"/>
              <w:adjustRightInd w:val="0"/>
              <w:jc w:val="both"/>
              <w:rPr>
                <w:rFonts w:ascii="Arial" w:hAnsi="Arial" w:cs="Arial"/>
                <w:sz w:val="20"/>
                <w:szCs w:val="20"/>
              </w:rPr>
            </w:pPr>
            <w:r w:rsidRPr="00D057AD">
              <w:rPr>
                <w:rFonts w:ascii="Arial" w:hAnsi="Arial" w:cs="Arial"/>
                <w:i/>
                <w:iCs/>
                <w:sz w:val="20"/>
                <w:szCs w:val="20"/>
              </w:rPr>
              <w:t>Kurioje:</w:t>
            </w:r>
          </w:p>
        </w:tc>
      </w:tr>
      <w:tr w:rsidR="00E51AE7" w:rsidRPr="00D057AD" w14:paraId="384D65B8" w14:textId="77777777" w:rsidTr="00644A25">
        <w:tc>
          <w:tcPr>
            <w:tcW w:w="0" w:type="auto"/>
          </w:tcPr>
          <w:p w14:paraId="2ACAB147" w14:textId="77777777" w:rsidR="00E51AE7" w:rsidRPr="00D057AD" w:rsidRDefault="00E51AE7" w:rsidP="00644A25">
            <w:pPr>
              <w:autoSpaceDE w:val="0"/>
              <w:autoSpaceDN w:val="0"/>
              <w:adjustRightInd w:val="0"/>
              <w:jc w:val="both"/>
              <w:rPr>
                <w:rFonts w:ascii="Arial" w:hAnsi="Arial" w:cs="Arial"/>
                <w:sz w:val="20"/>
                <w:szCs w:val="20"/>
              </w:rPr>
            </w:pPr>
            <w:r w:rsidRPr="00D057AD">
              <w:rPr>
                <w:rFonts w:ascii="Cambria Math" w:hAnsi="Cambria Math" w:cs="Cambria Math"/>
                <w:sz w:val="20"/>
                <w:szCs w:val="20"/>
              </w:rPr>
              <w:t>𝐷𝑆</w:t>
            </w:r>
            <w:r w:rsidRPr="00D057AD">
              <w:rPr>
                <w:rFonts w:ascii="Cambria Math" w:hAnsi="Cambria Math" w:cs="Cambria Math"/>
                <w:sz w:val="20"/>
                <w:szCs w:val="20"/>
                <w:vertAlign w:val="subscript"/>
              </w:rPr>
              <w:t>𝑠𝑎𝑣</w:t>
            </w:r>
          </w:p>
        </w:tc>
        <w:tc>
          <w:tcPr>
            <w:tcW w:w="0" w:type="auto"/>
          </w:tcPr>
          <w:p w14:paraId="3CFFB19B" w14:textId="77777777" w:rsidR="00E51AE7" w:rsidRPr="00D057AD" w:rsidRDefault="00E51AE7" w:rsidP="00644A25">
            <w:pPr>
              <w:autoSpaceDE w:val="0"/>
              <w:autoSpaceDN w:val="0"/>
              <w:adjustRightInd w:val="0"/>
              <w:jc w:val="both"/>
              <w:rPr>
                <w:rFonts w:ascii="Arial" w:hAnsi="Arial" w:cs="Arial"/>
                <w:sz w:val="20"/>
                <w:szCs w:val="20"/>
              </w:rPr>
            </w:pPr>
            <w:r w:rsidRPr="00D057AD">
              <w:rPr>
                <w:rFonts w:ascii="Arial" w:hAnsi="Arial" w:cs="Arial"/>
                <w:sz w:val="20"/>
                <w:szCs w:val="20"/>
              </w:rPr>
              <w:t>degalų sąnaudos savivaldybėje</w:t>
            </w:r>
          </w:p>
        </w:tc>
      </w:tr>
      <w:tr w:rsidR="00E51AE7" w:rsidRPr="00D057AD" w14:paraId="0716EDB7" w14:textId="77777777" w:rsidTr="00644A25">
        <w:tc>
          <w:tcPr>
            <w:tcW w:w="0" w:type="auto"/>
          </w:tcPr>
          <w:p w14:paraId="0C441897" w14:textId="77777777" w:rsidR="00E51AE7" w:rsidRPr="00D057AD" w:rsidRDefault="00E51AE7" w:rsidP="00644A25">
            <w:pPr>
              <w:autoSpaceDE w:val="0"/>
              <w:autoSpaceDN w:val="0"/>
              <w:adjustRightInd w:val="0"/>
              <w:jc w:val="both"/>
              <w:rPr>
                <w:rFonts w:ascii="Arial" w:hAnsi="Arial" w:cs="Arial"/>
                <w:sz w:val="20"/>
                <w:szCs w:val="20"/>
              </w:rPr>
            </w:pPr>
            <w:r w:rsidRPr="00D057AD">
              <w:rPr>
                <w:rFonts w:ascii="Cambria Math" w:hAnsi="Cambria Math" w:cs="Cambria Math"/>
                <w:sz w:val="20"/>
                <w:szCs w:val="20"/>
              </w:rPr>
              <w:t>𝑇𝑃𝐸𝐼</w:t>
            </w:r>
            <w:r w:rsidRPr="00D057AD">
              <w:rPr>
                <w:rFonts w:ascii="Cambria Math" w:hAnsi="Cambria Math" w:cs="Cambria Math"/>
                <w:sz w:val="20"/>
                <w:szCs w:val="20"/>
                <w:vertAlign w:val="subscript"/>
              </w:rPr>
              <w:t>𝑠𝑎𝑣</w:t>
            </w:r>
          </w:p>
        </w:tc>
        <w:tc>
          <w:tcPr>
            <w:tcW w:w="0" w:type="auto"/>
          </w:tcPr>
          <w:p w14:paraId="2B701D0B" w14:textId="77777777" w:rsidR="00E51AE7" w:rsidRPr="00D057AD" w:rsidRDefault="00E51AE7" w:rsidP="00644A25">
            <w:pPr>
              <w:autoSpaceDE w:val="0"/>
              <w:autoSpaceDN w:val="0"/>
              <w:adjustRightInd w:val="0"/>
              <w:jc w:val="both"/>
              <w:rPr>
                <w:rFonts w:ascii="Arial" w:hAnsi="Arial" w:cs="Arial"/>
                <w:sz w:val="20"/>
                <w:szCs w:val="20"/>
              </w:rPr>
            </w:pPr>
            <w:r w:rsidRPr="00D057AD">
              <w:rPr>
                <w:rFonts w:ascii="Arial" w:hAnsi="Arial" w:cs="Arial"/>
                <w:sz w:val="20"/>
                <w:szCs w:val="20"/>
              </w:rPr>
              <w:t>vidutinis transporto priemonių eismo intensyvumas savivaldybėje (neišskiriant TP rūšių)</w:t>
            </w:r>
          </w:p>
        </w:tc>
      </w:tr>
      <w:tr w:rsidR="00E51AE7" w:rsidRPr="00D057AD" w14:paraId="1F002E61" w14:textId="77777777" w:rsidTr="00644A25">
        <w:tc>
          <w:tcPr>
            <w:tcW w:w="0" w:type="auto"/>
          </w:tcPr>
          <w:p w14:paraId="15AA3A3C" w14:textId="77777777" w:rsidR="00E51AE7" w:rsidRPr="00D057AD" w:rsidRDefault="00E51AE7" w:rsidP="00644A25">
            <w:pPr>
              <w:autoSpaceDE w:val="0"/>
              <w:autoSpaceDN w:val="0"/>
              <w:adjustRightInd w:val="0"/>
              <w:jc w:val="both"/>
              <w:rPr>
                <w:rFonts w:ascii="Arial" w:hAnsi="Arial" w:cs="Arial"/>
                <w:sz w:val="20"/>
                <w:szCs w:val="20"/>
              </w:rPr>
            </w:pPr>
            <w:r w:rsidRPr="00D057AD">
              <w:rPr>
                <w:rFonts w:ascii="Cambria Math" w:hAnsi="Cambria Math" w:cs="Cambria Math"/>
                <w:sz w:val="20"/>
                <w:szCs w:val="20"/>
              </w:rPr>
              <w:t>𝐴</w:t>
            </w:r>
            <w:r w:rsidRPr="00D057AD">
              <w:rPr>
                <w:rFonts w:ascii="Cambria Math" w:hAnsi="Cambria Math" w:cs="Cambria Math"/>
                <w:sz w:val="20"/>
                <w:szCs w:val="20"/>
                <w:vertAlign w:val="subscript"/>
              </w:rPr>
              <w:t>𝑠𝑎𝑣</w:t>
            </w:r>
          </w:p>
        </w:tc>
        <w:tc>
          <w:tcPr>
            <w:tcW w:w="0" w:type="auto"/>
          </w:tcPr>
          <w:p w14:paraId="3E88BE7A" w14:textId="77777777" w:rsidR="00E51AE7" w:rsidRPr="00D057AD" w:rsidRDefault="00E51AE7" w:rsidP="00644A25">
            <w:pPr>
              <w:autoSpaceDE w:val="0"/>
              <w:autoSpaceDN w:val="0"/>
              <w:adjustRightInd w:val="0"/>
              <w:jc w:val="both"/>
              <w:rPr>
                <w:rFonts w:ascii="Arial" w:hAnsi="Arial" w:cs="Arial"/>
                <w:sz w:val="20"/>
                <w:szCs w:val="20"/>
              </w:rPr>
            </w:pPr>
            <w:r w:rsidRPr="00D057AD">
              <w:rPr>
                <w:rFonts w:ascii="Arial" w:hAnsi="Arial" w:cs="Arial"/>
                <w:sz w:val="20"/>
                <w:szCs w:val="20"/>
              </w:rPr>
              <w:t>valstybinės reikšmės kelių ruožų ilgių savivaldybės teritorijoje suma</w:t>
            </w:r>
          </w:p>
        </w:tc>
      </w:tr>
      <w:tr w:rsidR="00E51AE7" w:rsidRPr="00D057AD" w14:paraId="28170D3B" w14:textId="77777777" w:rsidTr="00644A25">
        <w:tc>
          <w:tcPr>
            <w:tcW w:w="0" w:type="auto"/>
          </w:tcPr>
          <w:p w14:paraId="650013D5" w14:textId="77777777" w:rsidR="00E51AE7" w:rsidRPr="00D057AD" w:rsidRDefault="00E51AE7" w:rsidP="00644A25">
            <w:pPr>
              <w:autoSpaceDE w:val="0"/>
              <w:autoSpaceDN w:val="0"/>
              <w:adjustRightInd w:val="0"/>
              <w:jc w:val="both"/>
              <w:rPr>
                <w:rFonts w:ascii="Arial" w:hAnsi="Arial" w:cs="Arial"/>
                <w:sz w:val="20"/>
                <w:szCs w:val="20"/>
              </w:rPr>
            </w:pPr>
            <w:r w:rsidRPr="00D057AD">
              <w:rPr>
                <w:rFonts w:ascii="Cambria Math" w:hAnsi="Cambria Math" w:cs="Cambria Math"/>
                <w:sz w:val="20"/>
                <w:szCs w:val="20"/>
              </w:rPr>
              <w:t>𝑇𝑃𝐸𝐼</w:t>
            </w:r>
            <w:r w:rsidRPr="00D057AD">
              <w:rPr>
                <w:rFonts w:ascii="Arial" w:hAnsi="Arial" w:cs="Arial"/>
                <w:i/>
                <w:iCs/>
                <w:sz w:val="20"/>
                <w:szCs w:val="20"/>
                <w:vertAlign w:val="subscript"/>
              </w:rPr>
              <w:t>Lt</w:t>
            </w:r>
          </w:p>
        </w:tc>
        <w:tc>
          <w:tcPr>
            <w:tcW w:w="0" w:type="auto"/>
          </w:tcPr>
          <w:p w14:paraId="4F05AEFD" w14:textId="77777777" w:rsidR="00E51AE7" w:rsidRPr="00D057AD" w:rsidRDefault="00E51AE7" w:rsidP="00644A25">
            <w:pPr>
              <w:autoSpaceDE w:val="0"/>
              <w:autoSpaceDN w:val="0"/>
              <w:adjustRightInd w:val="0"/>
              <w:jc w:val="both"/>
              <w:rPr>
                <w:rFonts w:ascii="Arial" w:hAnsi="Arial" w:cs="Arial"/>
                <w:sz w:val="20"/>
                <w:szCs w:val="20"/>
              </w:rPr>
            </w:pPr>
            <w:r w:rsidRPr="00D057AD">
              <w:rPr>
                <w:rFonts w:ascii="Arial" w:hAnsi="Arial" w:cs="Arial"/>
                <w:sz w:val="20"/>
                <w:szCs w:val="20"/>
              </w:rPr>
              <w:t>vidutinis transporto priemonių eismo intensyvumas Lietuvoje (neišskiriant TP rūšių)</w:t>
            </w:r>
          </w:p>
        </w:tc>
      </w:tr>
      <w:tr w:rsidR="00E51AE7" w:rsidRPr="00D057AD" w14:paraId="447F9112" w14:textId="77777777" w:rsidTr="00644A25">
        <w:tc>
          <w:tcPr>
            <w:tcW w:w="0" w:type="auto"/>
          </w:tcPr>
          <w:p w14:paraId="17636ACD" w14:textId="77777777" w:rsidR="00E51AE7" w:rsidRPr="00D057AD" w:rsidRDefault="00E51AE7" w:rsidP="00644A25">
            <w:pPr>
              <w:autoSpaceDE w:val="0"/>
              <w:autoSpaceDN w:val="0"/>
              <w:adjustRightInd w:val="0"/>
              <w:jc w:val="both"/>
              <w:rPr>
                <w:rFonts w:ascii="Arial" w:hAnsi="Arial" w:cs="Arial"/>
                <w:sz w:val="20"/>
                <w:szCs w:val="20"/>
              </w:rPr>
            </w:pPr>
            <w:r w:rsidRPr="00D057AD">
              <w:rPr>
                <w:rFonts w:ascii="Cambria Math" w:hAnsi="Cambria Math" w:cs="Cambria Math"/>
                <w:sz w:val="20"/>
                <w:szCs w:val="20"/>
              </w:rPr>
              <w:t>𝐴</w:t>
            </w:r>
            <w:r w:rsidRPr="00D057AD">
              <w:rPr>
                <w:rFonts w:ascii="Cambria Math" w:hAnsi="Cambria Math" w:cs="Cambria Math"/>
                <w:sz w:val="20"/>
                <w:szCs w:val="20"/>
                <w:vertAlign w:val="subscript"/>
              </w:rPr>
              <w:t>𝐿𝑇</w:t>
            </w:r>
          </w:p>
        </w:tc>
        <w:tc>
          <w:tcPr>
            <w:tcW w:w="0" w:type="auto"/>
          </w:tcPr>
          <w:p w14:paraId="5C04F032" w14:textId="77777777" w:rsidR="00E51AE7" w:rsidRPr="00D057AD" w:rsidRDefault="00E51AE7" w:rsidP="00644A25">
            <w:pPr>
              <w:autoSpaceDE w:val="0"/>
              <w:autoSpaceDN w:val="0"/>
              <w:adjustRightInd w:val="0"/>
              <w:jc w:val="both"/>
              <w:rPr>
                <w:rFonts w:ascii="Arial" w:hAnsi="Arial" w:cs="Arial"/>
                <w:sz w:val="20"/>
                <w:szCs w:val="20"/>
              </w:rPr>
            </w:pPr>
            <w:r w:rsidRPr="00D057AD">
              <w:rPr>
                <w:rFonts w:ascii="Arial" w:hAnsi="Arial" w:cs="Arial"/>
                <w:sz w:val="20"/>
                <w:szCs w:val="20"/>
              </w:rPr>
              <w:t>valstybinės reikšmės kelių Lietuvoje bendras ilgis</w:t>
            </w:r>
          </w:p>
        </w:tc>
      </w:tr>
      <w:tr w:rsidR="00E51AE7" w:rsidRPr="00D057AD" w14:paraId="02D0944F" w14:textId="77777777" w:rsidTr="00644A25">
        <w:tc>
          <w:tcPr>
            <w:tcW w:w="0" w:type="auto"/>
          </w:tcPr>
          <w:p w14:paraId="6CED3062" w14:textId="77777777" w:rsidR="00E51AE7" w:rsidRPr="00D057AD" w:rsidRDefault="00E51AE7" w:rsidP="00644A25">
            <w:pPr>
              <w:autoSpaceDE w:val="0"/>
              <w:autoSpaceDN w:val="0"/>
              <w:adjustRightInd w:val="0"/>
              <w:jc w:val="both"/>
              <w:rPr>
                <w:rFonts w:ascii="Arial" w:hAnsi="Arial" w:cs="Arial"/>
                <w:sz w:val="20"/>
                <w:szCs w:val="20"/>
              </w:rPr>
            </w:pPr>
            <w:r w:rsidRPr="00D057AD">
              <w:rPr>
                <w:rFonts w:ascii="Cambria Math" w:hAnsi="Cambria Math" w:cs="Cambria Math"/>
                <w:sz w:val="20"/>
                <w:szCs w:val="20"/>
              </w:rPr>
              <w:t>𝐷𝑆</w:t>
            </w:r>
            <w:r w:rsidRPr="00D057AD">
              <w:rPr>
                <w:rFonts w:ascii="Cambria Math" w:hAnsi="Cambria Math" w:cs="Cambria Math"/>
                <w:sz w:val="20"/>
                <w:szCs w:val="20"/>
                <w:vertAlign w:val="subscript"/>
              </w:rPr>
              <w:t>𝐿𝑇</w:t>
            </w:r>
          </w:p>
        </w:tc>
        <w:tc>
          <w:tcPr>
            <w:tcW w:w="0" w:type="auto"/>
          </w:tcPr>
          <w:p w14:paraId="62661F6D" w14:textId="77777777" w:rsidR="00E51AE7" w:rsidRPr="00D057AD" w:rsidRDefault="00E51AE7" w:rsidP="00644A25">
            <w:pPr>
              <w:autoSpaceDE w:val="0"/>
              <w:autoSpaceDN w:val="0"/>
              <w:adjustRightInd w:val="0"/>
              <w:jc w:val="both"/>
              <w:rPr>
                <w:rFonts w:ascii="Arial" w:hAnsi="Arial" w:cs="Arial"/>
                <w:sz w:val="20"/>
                <w:szCs w:val="20"/>
              </w:rPr>
            </w:pPr>
            <w:r w:rsidRPr="00D057AD">
              <w:rPr>
                <w:rFonts w:ascii="Arial" w:hAnsi="Arial" w:cs="Arial"/>
                <w:sz w:val="20"/>
                <w:szCs w:val="20"/>
              </w:rPr>
              <w:t>suvartotas degalų kiekis Lietuvoje per metus</w:t>
            </w:r>
          </w:p>
        </w:tc>
      </w:tr>
    </w:tbl>
    <w:p w14:paraId="3C4D32C0" w14:textId="77777777" w:rsidR="00E51AE7" w:rsidRPr="00D057AD" w:rsidRDefault="00E51AE7" w:rsidP="00487F3B">
      <w:pPr>
        <w:autoSpaceDE w:val="0"/>
        <w:autoSpaceDN w:val="0"/>
        <w:adjustRightInd w:val="0"/>
        <w:spacing w:before="120" w:after="0" w:line="240" w:lineRule="auto"/>
        <w:ind w:firstLine="720"/>
        <w:jc w:val="both"/>
        <w:rPr>
          <w:rFonts w:ascii="Arial" w:hAnsi="Arial" w:cs="Arial"/>
          <w:sz w:val="20"/>
          <w:szCs w:val="20"/>
        </w:rPr>
      </w:pPr>
    </w:p>
    <w:p w14:paraId="639F3EC3" w14:textId="76B8110C" w:rsidR="00AC1AFE" w:rsidRPr="00D057AD" w:rsidRDefault="00AC1AFE" w:rsidP="00EA7FC8">
      <w:pPr>
        <w:autoSpaceDE w:val="0"/>
        <w:autoSpaceDN w:val="0"/>
        <w:adjustRightInd w:val="0"/>
        <w:spacing w:before="120" w:after="0" w:line="240" w:lineRule="auto"/>
        <w:ind w:firstLine="567"/>
        <w:jc w:val="both"/>
        <w:rPr>
          <w:rFonts w:ascii="Arial" w:hAnsi="Arial" w:cs="Arial"/>
          <w:lang w:val="en-US"/>
        </w:rPr>
      </w:pPr>
      <w:r w:rsidRPr="00D057AD">
        <w:rPr>
          <w:rFonts w:ascii="Arial" w:hAnsi="Arial" w:cs="Arial"/>
        </w:rPr>
        <w:t xml:space="preserve">Statistikos departamento duomenimis, kelių transporte 2019 m. buvo sunaudota 96,2 tūkst. </w:t>
      </w:r>
      <w:r w:rsidR="004C554B" w:rsidRPr="00D057AD">
        <w:rPr>
          <w:rFonts w:ascii="Arial" w:hAnsi="Arial" w:cs="Arial"/>
        </w:rPr>
        <w:t>t</w:t>
      </w:r>
      <w:r w:rsidRPr="00D057AD">
        <w:rPr>
          <w:rFonts w:ascii="Arial" w:hAnsi="Arial" w:cs="Arial"/>
        </w:rPr>
        <w:t xml:space="preserve">onų SND, 246,1 tūkst. </w:t>
      </w:r>
      <w:r w:rsidR="004C554B" w:rsidRPr="00D057AD">
        <w:rPr>
          <w:rFonts w:ascii="Arial" w:hAnsi="Arial" w:cs="Arial"/>
        </w:rPr>
        <w:t>t</w:t>
      </w:r>
      <w:r w:rsidRPr="00D057AD">
        <w:rPr>
          <w:rFonts w:ascii="Arial" w:hAnsi="Arial" w:cs="Arial"/>
        </w:rPr>
        <w:t>onų benzino, 1</w:t>
      </w:r>
      <w:r w:rsidR="00CE549D" w:rsidRPr="00D057AD">
        <w:rPr>
          <w:rFonts w:ascii="Arial" w:hAnsi="Arial" w:cs="Arial"/>
        </w:rPr>
        <w:t xml:space="preserve"> </w:t>
      </w:r>
      <w:r w:rsidRPr="00D057AD">
        <w:rPr>
          <w:rFonts w:ascii="Arial" w:hAnsi="Arial" w:cs="Arial"/>
        </w:rPr>
        <w:t xml:space="preserve">662,1 tūkst. </w:t>
      </w:r>
      <w:r w:rsidR="004C554B" w:rsidRPr="00D057AD">
        <w:rPr>
          <w:rFonts w:ascii="Arial" w:hAnsi="Arial" w:cs="Arial"/>
        </w:rPr>
        <w:t>t</w:t>
      </w:r>
      <w:r w:rsidRPr="00D057AD">
        <w:rPr>
          <w:rFonts w:ascii="Arial" w:hAnsi="Arial" w:cs="Arial"/>
        </w:rPr>
        <w:t xml:space="preserve">onų dyzelino. Degalų sąnaudos </w:t>
      </w:r>
      <w:r w:rsidR="00091D54" w:rsidRPr="00D057AD">
        <w:rPr>
          <w:rFonts w:ascii="Arial" w:hAnsi="Arial" w:cs="Arial"/>
        </w:rPr>
        <w:t>Kėdainių</w:t>
      </w:r>
      <w:r w:rsidRPr="00D057AD">
        <w:rPr>
          <w:rFonts w:ascii="Arial" w:hAnsi="Arial" w:cs="Arial"/>
        </w:rPr>
        <w:t xml:space="preserve"> rajono savivaldybės kelių transporto sektoriuje apskaičiuotos pagal Kuro ir energijos balanse pateiktus duomenis apie benzino, dyzelino ir suskystintų naftos dujų sąnaudas transporto sektoriuje Lietuvoje 201</w:t>
      </w:r>
      <w:r w:rsidR="00A72C6E" w:rsidRPr="00D057AD">
        <w:rPr>
          <w:rFonts w:ascii="Arial" w:hAnsi="Arial" w:cs="Arial"/>
        </w:rPr>
        <w:t>9</w:t>
      </w:r>
      <w:r w:rsidRPr="00D057AD">
        <w:rPr>
          <w:rFonts w:ascii="Arial" w:hAnsi="Arial" w:cs="Arial"/>
        </w:rPr>
        <w:t xml:space="preserve"> m</w:t>
      </w:r>
      <w:r w:rsidR="00A72C6E" w:rsidRPr="00D057AD">
        <w:rPr>
          <w:rFonts w:ascii="Arial" w:hAnsi="Arial" w:cs="Arial"/>
        </w:rPr>
        <w:t>.</w:t>
      </w:r>
      <w:r w:rsidR="00E51AE7" w:rsidRPr="00D057AD">
        <w:rPr>
          <w:rFonts w:ascii="Arial" w:hAnsi="Arial" w:cs="Arial"/>
        </w:rPr>
        <w:t xml:space="preserve"> pateikiami sekančioje lentelėje. </w:t>
      </w:r>
    </w:p>
    <w:p w14:paraId="00109F11" w14:textId="553F3272" w:rsidR="005919AF" w:rsidRPr="00D057AD" w:rsidRDefault="005919AF">
      <w:pPr>
        <w:rPr>
          <w:rFonts w:ascii="Arial" w:eastAsia="Calibri" w:hAnsi="Arial" w:cs="Times New Roman"/>
          <w:b/>
          <w:iCs/>
          <w:sz w:val="20"/>
          <w:szCs w:val="20"/>
        </w:rPr>
      </w:pPr>
    </w:p>
    <w:p w14:paraId="3B5B903C" w14:textId="50D4D018" w:rsidR="006162E3" w:rsidRPr="00D057AD" w:rsidRDefault="006162E3" w:rsidP="006162E3">
      <w:pPr>
        <w:pStyle w:val="Paantrat"/>
        <w:rPr>
          <w:rFonts w:eastAsia="Calibri"/>
        </w:rPr>
      </w:pPr>
      <w:r w:rsidRPr="00D057AD">
        <w:rPr>
          <w:rFonts w:eastAsia="Calibri"/>
        </w:rPr>
        <w:lastRenderedPageBreak/>
        <w:t>2.1.2. lentelė Kuro energijos suvartojimas</w:t>
      </w:r>
    </w:p>
    <w:tbl>
      <w:tblPr>
        <w:tblStyle w:val="4sraolentel1parykinimas11"/>
        <w:tblW w:w="0" w:type="auto"/>
        <w:jc w:val="center"/>
        <w:tblLook w:val="0420" w:firstRow="1" w:lastRow="0" w:firstColumn="0" w:lastColumn="0" w:noHBand="0" w:noVBand="1"/>
      </w:tblPr>
      <w:tblGrid>
        <w:gridCol w:w="3363"/>
        <w:gridCol w:w="872"/>
        <w:gridCol w:w="1095"/>
        <w:gridCol w:w="1139"/>
        <w:gridCol w:w="828"/>
      </w:tblGrid>
      <w:tr w:rsidR="00A118EE" w:rsidRPr="00D057AD" w14:paraId="47B404C8" w14:textId="77777777" w:rsidTr="005919AF">
        <w:trPr>
          <w:cnfStyle w:val="100000000000" w:firstRow="1" w:lastRow="0" w:firstColumn="0" w:lastColumn="0" w:oddVBand="0" w:evenVBand="0" w:oddHBand="0" w:evenHBand="0" w:firstRowFirstColumn="0" w:firstRowLastColumn="0" w:lastRowFirstColumn="0" w:lastRowLastColumn="0"/>
          <w:jc w:val="center"/>
        </w:trPr>
        <w:tc>
          <w:tcPr>
            <w:tcW w:w="0" w:type="auto"/>
            <w:tcBorders>
              <w:right w:val="single" w:sz="4" w:space="0" w:color="4F81BD"/>
            </w:tcBorders>
          </w:tcPr>
          <w:p w14:paraId="0E072497" w14:textId="040FC96D" w:rsidR="00A72C6E" w:rsidRPr="00D057AD" w:rsidRDefault="00A72C6E" w:rsidP="00066B5B">
            <w:pPr>
              <w:jc w:val="both"/>
              <w:rPr>
                <w:rFonts w:ascii="Arial" w:hAnsi="Arial" w:cs="Arial"/>
                <w:color w:val="auto"/>
                <w:sz w:val="20"/>
                <w:szCs w:val="20"/>
              </w:rPr>
            </w:pPr>
          </w:p>
        </w:tc>
        <w:tc>
          <w:tcPr>
            <w:tcW w:w="0" w:type="auto"/>
          </w:tcPr>
          <w:p w14:paraId="5F8108EA" w14:textId="77777777" w:rsidR="00A72C6E" w:rsidRPr="00D057AD" w:rsidRDefault="00A72C6E" w:rsidP="00066B5B">
            <w:pPr>
              <w:jc w:val="center"/>
              <w:rPr>
                <w:rFonts w:ascii="Arial" w:hAnsi="Arial" w:cs="Arial"/>
                <w:color w:val="auto"/>
                <w:sz w:val="20"/>
                <w:szCs w:val="20"/>
              </w:rPr>
            </w:pPr>
          </w:p>
        </w:tc>
        <w:tc>
          <w:tcPr>
            <w:tcW w:w="0" w:type="auto"/>
          </w:tcPr>
          <w:p w14:paraId="43137106" w14:textId="47428F52" w:rsidR="00A72C6E" w:rsidRPr="00D057AD" w:rsidRDefault="00A72C6E" w:rsidP="00066B5B">
            <w:pPr>
              <w:jc w:val="center"/>
              <w:rPr>
                <w:rFonts w:ascii="Arial" w:hAnsi="Arial" w:cs="Arial"/>
                <w:color w:val="FFFFFF" w:themeColor="background1"/>
                <w:sz w:val="20"/>
                <w:szCs w:val="20"/>
              </w:rPr>
            </w:pPr>
            <w:r w:rsidRPr="00D057AD">
              <w:rPr>
                <w:rFonts w:ascii="Arial" w:hAnsi="Arial" w:cs="Arial"/>
                <w:color w:val="FFFFFF" w:themeColor="background1"/>
                <w:sz w:val="20"/>
                <w:szCs w:val="20"/>
              </w:rPr>
              <w:t>Benzinas</w:t>
            </w:r>
          </w:p>
        </w:tc>
        <w:tc>
          <w:tcPr>
            <w:tcW w:w="0" w:type="auto"/>
          </w:tcPr>
          <w:p w14:paraId="5BE3C78C" w14:textId="12AA6F62" w:rsidR="00A72C6E" w:rsidRPr="00D057AD" w:rsidRDefault="00A72C6E" w:rsidP="00066B5B">
            <w:pPr>
              <w:jc w:val="center"/>
              <w:rPr>
                <w:rFonts w:ascii="Arial" w:hAnsi="Arial" w:cs="Arial"/>
                <w:color w:val="FFFFFF" w:themeColor="background1"/>
                <w:sz w:val="20"/>
                <w:szCs w:val="20"/>
              </w:rPr>
            </w:pPr>
            <w:r w:rsidRPr="00D057AD">
              <w:rPr>
                <w:rFonts w:ascii="Arial" w:hAnsi="Arial" w:cs="Arial"/>
                <w:color w:val="FFFFFF" w:themeColor="background1"/>
                <w:sz w:val="20"/>
                <w:szCs w:val="20"/>
              </w:rPr>
              <w:t>Dyzelinas</w:t>
            </w:r>
          </w:p>
        </w:tc>
        <w:tc>
          <w:tcPr>
            <w:tcW w:w="0" w:type="auto"/>
          </w:tcPr>
          <w:p w14:paraId="4C6B33EE" w14:textId="3EAD0D79" w:rsidR="00A72C6E" w:rsidRPr="00D057AD" w:rsidRDefault="00A72C6E" w:rsidP="00066B5B">
            <w:pPr>
              <w:jc w:val="center"/>
              <w:rPr>
                <w:rFonts w:ascii="Arial" w:hAnsi="Arial" w:cs="Arial"/>
                <w:color w:val="FFFFFF" w:themeColor="background1"/>
                <w:sz w:val="20"/>
                <w:szCs w:val="20"/>
              </w:rPr>
            </w:pPr>
            <w:r w:rsidRPr="00D057AD">
              <w:rPr>
                <w:rFonts w:ascii="Arial" w:hAnsi="Arial" w:cs="Arial"/>
                <w:color w:val="FFFFFF" w:themeColor="background1"/>
                <w:sz w:val="20"/>
                <w:szCs w:val="20"/>
              </w:rPr>
              <w:t>SND</w:t>
            </w:r>
          </w:p>
        </w:tc>
      </w:tr>
      <w:tr w:rsidR="00A118EE" w:rsidRPr="00D057AD" w14:paraId="17EC3A6F" w14:textId="77777777" w:rsidTr="005919AF">
        <w:trPr>
          <w:cnfStyle w:val="000000100000" w:firstRow="0" w:lastRow="0" w:firstColumn="0" w:lastColumn="0" w:oddVBand="0" w:evenVBand="0" w:oddHBand="1" w:evenHBand="0" w:firstRowFirstColumn="0" w:firstRowLastColumn="0" w:lastRowFirstColumn="0" w:lastRowLastColumn="0"/>
          <w:trHeight w:val="20"/>
          <w:jc w:val="center"/>
        </w:trPr>
        <w:tc>
          <w:tcPr>
            <w:tcW w:w="0" w:type="auto"/>
            <w:tcBorders>
              <w:right w:val="none" w:sz="4" w:space="0" w:color="000000"/>
            </w:tcBorders>
          </w:tcPr>
          <w:p w14:paraId="602845E5" w14:textId="0DD048AE" w:rsidR="00A72C6E" w:rsidRPr="00D057AD" w:rsidRDefault="00A72C6E" w:rsidP="00066B5B">
            <w:pPr>
              <w:jc w:val="both"/>
              <w:rPr>
                <w:rFonts w:ascii="Arial" w:hAnsi="Arial" w:cs="Arial"/>
                <w:sz w:val="20"/>
                <w:szCs w:val="20"/>
              </w:rPr>
            </w:pPr>
            <w:r w:rsidRPr="00D057AD">
              <w:rPr>
                <w:rFonts w:ascii="Arial" w:hAnsi="Arial" w:cs="Arial"/>
                <w:sz w:val="20"/>
                <w:szCs w:val="20"/>
              </w:rPr>
              <w:t>Degalų sąnaudos Lietuvoje</w:t>
            </w:r>
          </w:p>
        </w:tc>
        <w:tc>
          <w:tcPr>
            <w:tcW w:w="0" w:type="auto"/>
          </w:tcPr>
          <w:p w14:paraId="52AD7C4B" w14:textId="786AC672" w:rsidR="00A72C6E" w:rsidRPr="00D057AD" w:rsidRDefault="00A72C6E" w:rsidP="00066B5B">
            <w:pPr>
              <w:jc w:val="center"/>
              <w:rPr>
                <w:rFonts w:ascii="Arial" w:hAnsi="Arial" w:cs="Arial"/>
                <w:sz w:val="20"/>
                <w:szCs w:val="20"/>
              </w:rPr>
            </w:pPr>
            <w:r w:rsidRPr="00D057AD">
              <w:rPr>
                <w:rFonts w:ascii="Arial" w:hAnsi="Arial" w:cs="Arial"/>
                <w:sz w:val="20"/>
                <w:szCs w:val="20"/>
              </w:rPr>
              <w:t>Tūkst. t</w:t>
            </w:r>
          </w:p>
        </w:tc>
        <w:tc>
          <w:tcPr>
            <w:tcW w:w="0" w:type="auto"/>
          </w:tcPr>
          <w:p w14:paraId="040E48D9" w14:textId="5B36804D" w:rsidR="00A72C6E" w:rsidRPr="00D057AD" w:rsidRDefault="00A72C6E" w:rsidP="00066B5B">
            <w:pPr>
              <w:jc w:val="center"/>
              <w:rPr>
                <w:rFonts w:ascii="Arial" w:hAnsi="Arial" w:cs="Arial"/>
                <w:sz w:val="20"/>
                <w:szCs w:val="20"/>
              </w:rPr>
            </w:pPr>
            <w:r w:rsidRPr="00D057AD">
              <w:rPr>
                <w:rFonts w:ascii="Arial" w:hAnsi="Arial" w:cs="Arial"/>
                <w:sz w:val="20"/>
                <w:szCs w:val="20"/>
              </w:rPr>
              <w:t>246,1</w:t>
            </w:r>
          </w:p>
        </w:tc>
        <w:tc>
          <w:tcPr>
            <w:tcW w:w="0" w:type="auto"/>
          </w:tcPr>
          <w:p w14:paraId="330D5A77" w14:textId="5554955C" w:rsidR="00A72C6E" w:rsidRPr="00D057AD" w:rsidRDefault="00A72C6E" w:rsidP="00066B5B">
            <w:pPr>
              <w:jc w:val="center"/>
              <w:rPr>
                <w:rFonts w:ascii="Arial" w:hAnsi="Arial" w:cs="Arial"/>
                <w:sz w:val="20"/>
                <w:szCs w:val="20"/>
              </w:rPr>
            </w:pPr>
            <w:r w:rsidRPr="00D057AD">
              <w:rPr>
                <w:rFonts w:ascii="Arial" w:hAnsi="Arial" w:cs="Arial"/>
                <w:sz w:val="20"/>
                <w:szCs w:val="20"/>
              </w:rPr>
              <w:t>1</w:t>
            </w:r>
            <w:r w:rsidR="00CE549D" w:rsidRPr="00D057AD">
              <w:rPr>
                <w:rFonts w:ascii="Arial" w:hAnsi="Arial" w:cs="Arial"/>
                <w:sz w:val="20"/>
                <w:szCs w:val="20"/>
              </w:rPr>
              <w:t xml:space="preserve"> </w:t>
            </w:r>
            <w:r w:rsidRPr="00D057AD">
              <w:rPr>
                <w:rFonts w:ascii="Arial" w:hAnsi="Arial" w:cs="Arial"/>
                <w:sz w:val="20"/>
                <w:szCs w:val="20"/>
              </w:rPr>
              <w:t>662,1</w:t>
            </w:r>
          </w:p>
        </w:tc>
        <w:tc>
          <w:tcPr>
            <w:tcW w:w="0" w:type="auto"/>
          </w:tcPr>
          <w:p w14:paraId="22545276" w14:textId="671B3042" w:rsidR="00A72C6E" w:rsidRPr="00D057AD" w:rsidRDefault="00A72C6E" w:rsidP="00066B5B">
            <w:pPr>
              <w:jc w:val="center"/>
              <w:rPr>
                <w:rFonts w:ascii="Arial" w:hAnsi="Arial" w:cs="Arial"/>
                <w:sz w:val="20"/>
                <w:szCs w:val="20"/>
              </w:rPr>
            </w:pPr>
            <w:r w:rsidRPr="00D057AD">
              <w:rPr>
                <w:rFonts w:ascii="Arial" w:hAnsi="Arial" w:cs="Arial"/>
                <w:sz w:val="20"/>
                <w:szCs w:val="20"/>
              </w:rPr>
              <w:t>96,2</w:t>
            </w:r>
          </w:p>
        </w:tc>
      </w:tr>
      <w:tr w:rsidR="00A118EE" w:rsidRPr="00D057AD" w14:paraId="626C01CF" w14:textId="77777777" w:rsidTr="005919AF">
        <w:trPr>
          <w:trHeight w:val="20"/>
          <w:jc w:val="center"/>
        </w:trPr>
        <w:tc>
          <w:tcPr>
            <w:tcW w:w="0" w:type="auto"/>
            <w:tcBorders>
              <w:right w:val="none" w:sz="4" w:space="0" w:color="000000"/>
            </w:tcBorders>
          </w:tcPr>
          <w:p w14:paraId="53F35A8B" w14:textId="3DF6F913" w:rsidR="00841FA3" w:rsidRPr="00D057AD" w:rsidRDefault="00841FA3" w:rsidP="00066B5B">
            <w:pPr>
              <w:jc w:val="both"/>
              <w:rPr>
                <w:rFonts w:ascii="Arial" w:hAnsi="Arial" w:cs="Arial"/>
                <w:sz w:val="20"/>
                <w:szCs w:val="20"/>
              </w:rPr>
            </w:pPr>
            <w:r w:rsidRPr="00D057AD">
              <w:rPr>
                <w:rFonts w:ascii="Arial" w:hAnsi="Arial" w:cs="Arial"/>
                <w:sz w:val="20"/>
                <w:szCs w:val="20"/>
              </w:rPr>
              <w:t>Dalis bendrame balanse</w:t>
            </w:r>
          </w:p>
        </w:tc>
        <w:tc>
          <w:tcPr>
            <w:tcW w:w="0" w:type="auto"/>
          </w:tcPr>
          <w:p w14:paraId="39E575D7" w14:textId="57A6523C" w:rsidR="00841FA3" w:rsidRPr="00D057AD" w:rsidRDefault="00841FA3" w:rsidP="00066B5B">
            <w:pPr>
              <w:jc w:val="center"/>
              <w:rPr>
                <w:rFonts w:ascii="Arial" w:hAnsi="Arial" w:cs="Arial"/>
                <w:sz w:val="20"/>
                <w:szCs w:val="20"/>
              </w:rPr>
            </w:pPr>
            <w:r w:rsidRPr="00D057AD">
              <w:rPr>
                <w:rFonts w:ascii="Arial" w:hAnsi="Arial" w:cs="Arial"/>
                <w:sz w:val="20"/>
                <w:szCs w:val="20"/>
              </w:rPr>
              <w:t>Proc.</w:t>
            </w:r>
          </w:p>
        </w:tc>
        <w:tc>
          <w:tcPr>
            <w:tcW w:w="0" w:type="auto"/>
          </w:tcPr>
          <w:p w14:paraId="32E68FCC" w14:textId="77869E04" w:rsidR="00841FA3" w:rsidRPr="00D057AD" w:rsidRDefault="00841FA3" w:rsidP="00066B5B">
            <w:pPr>
              <w:jc w:val="center"/>
              <w:rPr>
                <w:rFonts w:ascii="Arial" w:hAnsi="Arial" w:cs="Arial"/>
                <w:sz w:val="20"/>
                <w:szCs w:val="20"/>
              </w:rPr>
            </w:pPr>
            <w:r w:rsidRPr="00D057AD">
              <w:rPr>
                <w:rFonts w:ascii="Arial" w:hAnsi="Arial" w:cs="Arial"/>
                <w:sz w:val="20"/>
                <w:szCs w:val="20"/>
              </w:rPr>
              <w:t>12</w:t>
            </w:r>
          </w:p>
        </w:tc>
        <w:tc>
          <w:tcPr>
            <w:tcW w:w="0" w:type="auto"/>
          </w:tcPr>
          <w:p w14:paraId="52276504" w14:textId="0E7710AA" w:rsidR="00841FA3" w:rsidRPr="00D057AD" w:rsidRDefault="00841FA3" w:rsidP="00066B5B">
            <w:pPr>
              <w:jc w:val="center"/>
              <w:rPr>
                <w:rFonts w:ascii="Arial" w:hAnsi="Arial" w:cs="Arial"/>
                <w:sz w:val="20"/>
                <w:szCs w:val="20"/>
              </w:rPr>
            </w:pPr>
            <w:r w:rsidRPr="00D057AD">
              <w:rPr>
                <w:rFonts w:ascii="Arial" w:hAnsi="Arial" w:cs="Arial"/>
                <w:sz w:val="20"/>
                <w:szCs w:val="20"/>
              </w:rPr>
              <w:t>83</w:t>
            </w:r>
          </w:p>
        </w:tc>
        <w:tc>
          <w:tcPr>
            <w:tcW w:w="0" w:type="auto"/>
          </w:tcPr>
          <w:p w14:paraId="4C5B3779" w14:textId="08C6F8AB" w:rsidR="00841FA3" w:rsidRPr="00D057AD" w:rsidRDefault="00841FA3" w:rsidP="00066B5B">
            <w:pPr>
              <w:jc w:val="center"/>
              <w:rPr>
                <w:rFonts w:ascii="Arial" w:hAnsi="Arial" w:cs="Arial"/>
                <w:sz w:val="20"/>
                <w:szCs w:val="20"/>
              </w:rPr>
            </w:pPr>
            <w:r w:rsidRPr="00D057AD">
              <w:rPr>
                <w:rFonts w:ascii="Arial" w:hAnsi="Arial" w:cs="Arial"/>
                <w:sz w:val="20"/>
                <w:szCs w:val="20"/>
              </w:rPr>
              <w:t>5</w:t>
            </w:r>
          </w:p>
        </w:tc>
      </w:tr>
      <w:tr w:rsidR="00A118EE" w:rsidRPr="00D057AD" w14:paraId="1A7AC4E3" w14:textId="77777777" w:rsidTr="005919AF">
        <w:trPr>
          <w:cnfStyle w:val="000000100000" w:firstRow="0" w:lastRow="0" w:firstColumn="0" w:lastColumn="0" w:oddVBand="0" w:evenVBand="0" w:oddHBand="1" w:evenHBand="0" w:firstRowFirstColumn="0" w:firstRowLastColumn="0" w:lastRowFirstColumn="0" w:lastRowLastColumn="0"/>
          <w:trHeight w:val="20"/>
          <w:jc w:val="center"/>
        </w:trPr>
        <w:tc>
          <w:tcPr>
            <w:tcW w:w="0" w:type="auto"/>
            <w:tcBorders>
              <w:right w:val="none" w:sz="4" w:space="0" w:color="000000"/>
            </w:tcBorders>
          </w:tcPr>
          <w:p w14:paraId="5C8A6553" w14:textId="70B3C363" w:rsidR="00A72C6E" w:rsidRPr="00D057AD" w:rsidRDefault="00A72C6E" w:rsidP="00066B5B">
            <w:pPr>
              <w:jc w:val="both"/>
              <w:rPr>
                <w:rFonts w:ascii="Arial" w:hAnsi="Arial" w:cs="Arial"/>
                <w:sz w:val="20"/>
                <w:szCs w:val="20"/>
              </w:rPr>
            </w:pPr>
            <w:r w:rsidRPr="00D057AD">
              <w:rPr>
                <w:rFonts w:ascii="Arial" w:hAnsi="Arial" w:cs="Arial"/>
                <w:sz w:val="20"/>
                <w:szCs w:val="20"/>
              </w:rPr>
              <w:t xml:space="preserve">Degalų sąnaudos </w:t>
            </w:r>
            <w:r w:rsidR="00091D54" w:rsidRPr="00D057AD">
              <w:rPr>
                <w:rFonts w:ascii="Arial" w:hAnsi="Arial" w:cs="Arial"/>
                <w:sz w:val="20"/>
                <w:szCs w:val="20"/>
              </w:rPr>
              <w:t>Kėdainių</w:t>
            </w:r>
            <w:r w:rsidRPr="00D057AD">
              <w:rPr>
                <w:rFonts w:ascii="Arial" w:hAnsi="Arial" w:cs="Arial"/>
                <w:sz w:val="20"/>
                <w:szCs w:val="20"/>
              </w:rPr>
              <w:t xml:space="preserve"> raj. </w:t>
            </w:r>
            <w:r w:rsidR="002D7209" w:rsidRPr="00D057AD">
              <w:rPr>
                <w:rFonts w:ascii="Arial" w:hAnsi="Arial" w:cs="Arial"/>
                <w:sz w:val="20"/>
                <w:szCs w:val="20"/>
              </w:rPr>
              <w:t>s</w:t>
            </w:r>
            <w:r w:rsidRPr="00D057AD">
              <w:rPr>
                <w:rFonts w:ascii="Arial" w:hAnsi="Arial" w:cs="Arial"/>
                <w:sz w:val="20"/>
                <w:szCs w:val="20"/>
              </w:rPr>
              <w:t>av.</w:t>
            </w:r>
          </w:p>
        </w:tc>
        <w:tc>
          <w:tcPr>
            <w:tcW w:w="0" w:type="auto"/>
          </w:tcPr>
          <w:p w14:paraId="087E5A5C" w14:textId="14B3250F" w:rsidR="00A72C6E" w:rsidRPr="00D057AD" w:rsidRDefault="00A72C6E" w:rsidP="00066B5B">
            <w:pPr>
              <w:jc w:val="center"/>
              <w:rPr>
                <w:rFonts w:ascii="Arial" w:hAnsi="Arial" w:cs="Arial"/>
                <w:sz w:val="20"/>
                <w:szCs w:val="20"/>
              </w:rPr>
            </w:pPr>
            <w:r w:rsidRPr="00D057AD">
              <w:rPr>
                <w:rFonts w:ascii="Arial" w:hAnsi="Arial" w:cs="Arial"/>
                <w:sz w:val="20"/>
                <w:szCs w:val="20"/>
              </w:rPr>
              <w:t>Tūkst. t</w:t>
            </w:r>
          </w:p>
        </w:tc>
        <w:tc>
          <w:tcPr>
            <w:tcW w:w="0" w:type="auto"/>
          </w:tcPr>
          <w:p w14:paraId="445E196A" w14:textId="661E6086" w:rsidR="00A72C6E" w:rsidRPr="00D057AD" w:rsidRDefault="000641E3" w:rsidP="00066B5B">
            <w:pPr>
              <w:jc w:val="center"/>
              <w:rPr>
                <w:rFonts w:ascii="Arial" w:hAnsi="Arial" w:cs="Arial"/>
                <w:sz w:val="20"/>
                <w:szCs w:val="20"/>
              </w:rPr>
            </w:pPr>
            <w:r w:rsidRPr="00D057AD">
              <w:rPr>
                <w:rFonts w:ascii="Arial" w:hAnsi="Arial" w:cs="Arial"/>
                <w:sz w:val="20"/>
                <w:szCs w:val="20"/>
              </w:rPr>
              <w:t>0</w:t>
            </w:r>
            <w:r w:rsidR="004B48B3" w:rsidRPr="00D057AD">
              <w:rPr>
                <w:rFonts w:ascii="Arial" w:hAnsi="Arial" w:cs="Arial"/>
                <w:sz w:val="20"/>
                <w:szCs w:val="20"/>
              </w:rPr>
              <w:t>,</w:t>
            </w:r>
            <w:r w:rsidRPr="00D057AD">
              <w:rPr>
                <w:rFonts w:ascii="Arial" w:hAnsi="Arial" w:cs="Arial"/>
                <w:sz w:val="20"/>
                <w:szCs w:val="20"/>
              </w:rPr>
              <w:t>53</w:t>
            </w:r>
            <w:r w:rsidR="00231C95" w:rsidRPr="00D057AD">
              <w:rPr>
                <w:rFonts w:ascii="Arial" w:hAnsi="Arial" w:cs="Arial"/>
                <w:sz w:val="20"/>
                <w:szCs w:val="20"/>
              </w:rPr>
              <w:t>41</w:t>
            </w:r>
          </w:p>
        </w:tc>
        <w:tc>
          <w:tcPr>
            <w:tcW w:w="0" w:type="auto"/>
          </w:tcPr>
          <w:p w14:paraId="6901BF70" w14:textId="016AEBB5" w:rsidR="00A72C6E" w:rsidRPr="00D057AD" w:rsidRDefault="00231C95" w:rsidP="00066B5B">
            <w:pPr>
              <w:jc w:val="center"/>
              <w:rPr>
                <w:rFonts w:ascii="Arial" w:hAnsi="Arial" w:cs="Arial"/>
                <w:sz w:val="20"/>
                <w:szCs w:val="20"/>
              </w:rPr>
            </w:pPr>
            <w:r w:rsidRPr="00D057AD">
              <w:rPr>
                <w:rFonts w:ascii="Arial" w:hAnsi="Arial" w:cs="Arial"/>
                <w:sz w:val="20"/>
                <w:szCs w:val="20"/>
              </w:rPr>
              <w:t>3,6073</w:t>
            </w:r>
          </w:p>
        </w:tc>
        <w:tc>
          <w:tcPr>
            <w:tcW w:w="0" w:type="auto"/>
          </w:tcPr>
          <w:p w14:paraId="031A13EB" w14:textId="0850F9B2" w:rsidR="00A72C6E" w:rsidRPr="00D057AD" w:rsidRDefault="004B48B3" w:rsidP="00066B5B">
            <w:pPr>
              <w:jc w:val="center"/>
              <w:rPr>
                <w:rFonts w:ascii="Arial" w:hAnsi="Arial" w:cs="Arial"/>
                <w:sz w:val="20"/>
                <w:szCs w:val="20"/>
              </w:rPr>
            </w:pPr>
            <w:r w:rsidRPr="00D057AD">
              <w:rPr>
                <w:rFonts w:ascii="Arial" w:hAnsi="Arial" w:cs="Arial"/>
                <w:sz w:val="20"/>
                <w:szCs w:val="20"/>
              </w:rPr>
              <w:t>0,</w:t>
            </w:r>
            <w:r w:rsidR="00E11A83" w:rsidRPr="00D057AD">
              <w:rPr>
                <w:rFonts w:ascii="Arial" w:hAnsi="Arial" w:cs="Arial"/>
                <w:sz w:val="20"/>
                <w:szCs w:val="20"/>
              </w:rPr>
              <w:t>2087</w:t>
            </w:r>
          </w:p>
        </w:tc>
      </w:tr>
      <w:tr w:rsidR="00A118EE" w:rsidRPr="00D057AD" w14:paraId="69E9817F" w14:textId="77777777" w:rsidTr="005919AF">
        <w:trPr>
          <w:trHeight w:val="20"/>
          <w:jc w:val="center"/>
        </w:trPr>
        <w:tc>
          <w:tcPr>
            <w:tcW w:w="0" w:type="auto"/>
            <w:tcBorders>
              <w:right w:val="none" w:sz="4" w:space="0" w:color="000000"/>
            </w:tcBorders>
          </w:tcPr>
          <w:p w14:paraId="12E537F1" w14:textId="370E31C1" w:rsidR="00A72C6E" w:rsidRPr="00D057AD" w:rsidRDefault="00A779C4" w:rsidP="00066B5B">
            <w:pPr>
              <w:jc w:val="both"/>
              <w:rPr>
                <w:rFonts w:ascii="Arial" w:hAnsi="Arial" w:cs="Arial"/>
                <w:sz w:val="20"/>
                <w:szCs w:val="20"/>
              </w:rPr>
            </w:pPr>
            <w:r w:rsidRPr="00D057AD">
              <w:rPr>
                <w:rFonts w:ascii="Arial" w:hAnsi="Arial" w:cs="Arial"/>
                <w:sz w:val="20"/>
                <w:szCs w:val="20"/>
              </w:rPr>
              <w:t xml:space="preserve">Degalų sąnaudos </w:t>
            </w:r>
            <w:r w:rsidR="00091D54" w:rsidRPr="00D057AD">
              <w:rPr>
                <w:rFonts w:ascii="Arial" w:hAnsi="Arial" w:cs="Arial"/>
                <w:sz w:val="20"/>
                <w:szCs w:val="20"/>
              </w:rPr>
              <w:t>Kėdainių</w:t>
            </w:r>
            <w:r w:rsidRPr="00D057AD">
              <w:rPr>
                <w:rFonts w:ascii="Arial" w:hAnsi="Arial" w:cs="Arial"/>
                <w:sz w:val="20"/>
                <w:szCs w:val="20"/>
              </w:rPr>
              <w:t xml:space="preserve"> raj. </w:t>
            </w:r>
            <w:r w:rsidR="002D7209" w:rsidRPr="00D057AD">
              <w:rPr>
                <w:rFonts w:ascii="Arial" w:hAnsi="Arial" w:cs="Arial"/>
                <w:sz w:val="20"/>
                <w:szCs w:val="20"/>
              </w:rPr>
              <w:t>s</w:t>
            </w:r>
            <w:r w:rsidRPr="00D057AD">
              <w:rPr>
                <w:rFonts w:ascii="Arial" w:hAnsi="Arial" w:cs="Arial"/>
                <w:sz w:val="20"/>
                <w:szCs w:val="20"/>
              </w:rPr>
              <w:t>av.</w:t>
            </w:r>
          </w:p>
        </w:tc>
        <w:tc>
          <w:tcPr>
            <w:tcW w:w="0" w:type="auto"/>
          </w:tcPr>
          <w:p w14:paraId="7E9FD7A3" w14:textId="659C9C74" w:rsidR="00A72C6E" w:rsidRPr="00D057AD" w:rsidRDefault="00A72C6E" w:rsidP="00066B5B">
            <w:pPr>
              <w:jc w:val="center"/>
              <w:rPr>
                <w:rFonts w:ascii="Arial" w:hAnsi="Arial" w:cs="Arial"/>
                <w:sz w:val="20"/>
                <w:szCs w:val="20"/>
              </w:rPr>
            </w:pPr>
            <w:proofErr w:type="spellStart"/>
            <w:r w:rsidRPr="00D057AD">
              <w:rPr>
                <w:rFonts w:ascii="Arial" w:hAnsi="Arial" w:cs="Arial"/>
                <w:sz w:val="20"/>
                <w:szCs w:val="20"/>
              </w:rPr>
              <w:t>tne</w:t>
            </w:r>
            <w:proofErr w:type="spellEnd"/>
          </w:p>
        </w:tc>
        <w:tc>
          <w:tcPr>
            <w:tcW w:w="0" w:type="auto"/>
          </w:tcPr>
          <w:p w14:paraId="5520862B" w14:textId="2C5C2B52" w:rsidR="00A72C6E" w:rsidRPr="00D057AD" w:rsidRDefault="006A15F8" w:rsidP="00066B5B">
            <w:pPr>
              <w:jc w:val="center"/>
              <w:rPr>
                <w:rFonts w:ascii="Arial" w:hAnsi="Arial" w:cs="Arial"/>
                <w:sz w:val="20"/>
                <w:szCs w:val="20"/>
              </w:rPr>
            </w:pPr>
            <w:r w:rsidRPr="00D057AD">
              <w:rPr>
                <w:rFonts w:ascii="Arial" w:hAnsi="Arial" w:cs="Arial"/>
                <w:sz w:val="20"/>
                <w:szCs w:val="20"/>
              </w:rPr>
              <w:t>560</w:t>
            </w:r>
            <w:r w:rsidR="004B48B3" w:rsidRPr="00D057AD">
              <w:rPr>
                <w:rFonts w:ascii="Arial" w:hAnsi="Arial" w:cs="Arial"/>
                <w:sz w:val="20"/>
                <w:szCs w:val="20"/>
              </w:rPr>
              <w:t>,</w:t>
            </w:r>
            <w:r w:rsidR="00A779C4" w:rsidRPr="00D057AD">
              <w:rPr>
                <w:rFonts w:ascii="Arial" w:hAnsi="Arial" w:cs="Arial"/>
                <w:sz w:val="20"/>
                <w:szCs w:val="20"/>
              </w:rPr>
              <w:t>8</w:t>
            </w:r>
            <w:r w:rsidR="00F26C69" w:rsidRPr="00D057AD">
              <w:rPr>
                <w:rFonts w:ascii="Arial" w:hAnsi="Arial" w:cs="Arial"/>
                <w:sz w:val="20"/>
                <w:szCs w:val="20"/>
              </w:rPr>
              <w:t>1</w:t>
            </w:r>
          </w:p>
        </w:tc>
        <w:tc>
          <w:tcPr>
            <w:tcW w:w="0" w:type="auto"/>
          </w:tcPr>
          <w:p w14:paraId="5BC8067F" w14:textId="3D9A4E44" w:rsidR="00A72C6E" w:rsidRPr="00D057AD" w:rsidRDefault="00410BC3" w:rsidP="00066B5B">
            <w:pPr>
              <w:jc w:val="center"/>
              <w:rPr>
                <w:rFonts w:ascii="Arial" w:hAnsi="Arial" w:cs="Arial"/>
                <w:sz w:val="20"/>
                <w:szCs w:val="20"/>
              </w:rPr>
            </w:pPr>
            <w:r w:rsidRPr="00D057AD">
              <w:rPr>
                <w:rFonts w:ascii="Arial" w:hAnsi="Arial" w:cs="Arial"/>
                <w:sz w:val="20"/>
                <w:szCs w:val="20"/>
              </w:rPr>
              <w:t>3</w:t>
            </w:r>
            <w:r w:rsidR="00BE5DC3" w:rsidRPr="00D057AD">
              <w:rPr>
                <w:rFonts w:ascii="Arial" w:hAnsi="Arial" w:cs="Arial"/>
                <w:sz w:val="20"/>
                <w:szCs w:val="20"/>
              </w:rPr>
              <w:t xml:space="preserve"> </w:t>
            </w:r>
            <w:r w:rsidRPr="00D057AD">
              <w:rPr>
                <w:rFonts w:ascii="Arial" w:hAnsi="Arial" w:cs="Arial"/>
                <w:sz w:val="20"/>
                <w:szCs w:val="20"/>
              </w:rPr>
              <w:t>686</w:t>
            </w:r>
            <w:r w:rsidR="004B48B3" w:rsidRPr="00D057AD">
              <w:rPr>
                <w:rFonts w:ascii="Arial" w:hAnsi="Arial" w:cs="Arial"/>
                <w:sz w:val="20"/>
                <w:szCs w:val="20"/>
              </w:rPr>
              <w:t>,</w:t>
            </w:r>
            <w:r w:rsidR="00BE5DC3" w:rsidRPr="00D057AD">
              <w:rPr>
                <w:rFonts w:ascii="Arial" w:hAnsi="Arial" w:cs="Arial"/>
                <w:sz w:val="20"/>
                <w:szCs w:val="20"/>
              </w:rPr>
              <w:t>66</w:t>
            </w:r>
          </w:p>
        </w:tc>
        <w:tc>
          <w:tcPr>
            <w:tcW w:w="0" w:type="auto"/>
          </w:tcPr>
          <w:p w14:paraId="23AE1F0A" w14:textId="64DCC661" w:rsidR="00A72C6E" w:rsidRPr="00D057AD" w:rsidRDefault="00F26C69" w:rsidP="00066B5B">
            <w:pPr>
              <w:jc w:val="center"/>
              <w:rPr>
                <w:rFonts w:ascii="Arial" w:hAnsi="Arial" w:cs="Arial"/>
                <w:sz w:val="20"/>
                <w:szCs w:val="20"/>
              </w:rPr>
            </w:pPr>
            <w:r w:rsidRPr="00D057AD">
              <w:rPr>
                <w:rFonts w:ascii="Arial" w:hAnsi="Arial" w:cs="Arial"/>
                <w:sz w:val="20"/>
                <w:szCs w:val="20"/>
              </w:rPr>
              <w:t>231</w:t>
            </w:r>
            <w:r w:rsidR="004B48B3" w:rsidRPr="00D057AD">
              <w:rPr>
                <w:rFonts w:ascii="Arial" w:hAnsi="Arial" w:cs="Arial"/>
                <w:sz w:val="20"/>
                <w:szCs w:val="20"/>
              </w:rPr>
              <w:t>,</w:t>
            </w:r>
            <w:r w:rsidR="007B40A8" w:rsidRPr="00D057AD">
              <w:rPr>
                <w:rFonts w:ascii="Arial" w:hAnsi="Arial" w:cs="Arial"/>
                <w:sz w:val="20"/>
                <w:szCs w:val="20"/>
              </w:rPr>
              <w:t>66</w:t>
            </w:r>
          </w:p>
        </w:tc>
      </w:tr>
    </w:tbl>
    <w:p w14:paraId="2FE5D8A7" w14:textId="77777777" w:rsidR="00A72C6E" w:rsidRPr="00D057AD" w:rsidRDefault="00A72C6E" w:rsidP="00A72C6E">
      <w:pPr>
        <w:autoSpaceDE w:val="0"/>
        <w:autoSpaceDN w:val="0"/>
        <w:adjustRightInd w:val="0"/>
        <w:spacing w:before="120" w:after="0" w:line="240" w:lineRule="auto"/>
        <w:jc w:val="center"/>
        <w:rPr>
          <w:rFonts w:ascii="Arial" w:hAnsi="Arial" w:cs="Arial"/>
          <w:i/>
          <w:iCs/>
          <w:sz w:val="18"/>
          <w:szCs w:val="18"/>
        </w:rPr>
      </w:pPr>
      <w:r w:rsidRPr="00D057AD">
        <w:rPr>
          <w:rFonts w:ascii="Arial" w:hAnsi="Arial" w:cs="Arial"/>
          <w:i/>
          <w:iCs/>
          <w:sz w:val="18"/>
          <w:szCs w:val="18"/>
        </w:rPr>
        <w:t>Šaltinis – sudaryta autorių</w:t>
      </w:r>
    </w:p>
    <w:p w14:paraId="3D2A939C" w14:textId="13F1DC61" w:rsidR="00A72C6E" w:rsidRPr="00D057AD" w:rsidRDefault="00352ABD" w:rsidP="00EA7FC8">
      <w:pPr>
        <w:autoSpaceDE w:val="0"/>
        <w:autoSpaceDN w:val="0"/>
        <w:adjustRightInd w:val="0"/>
        <w:spacing w:before="120" w:after="0" w:line="240" w:lineRule="auto"/>
        <w:ind w:firstLine="567"/>
        <w:jc w:val="both"/>
        <w:rPr>
          <w:rFonts w:ascii="Arial" w:hAnsi="Arial" w:cs="Arial"/>
        </w:rPr>
      </w:pPr>
      <w:r w:rsidRPr="00D057AD">
        <w:rPr>
          <w:rFonts w:ascii="Arial" w:hAnsi="Arial" w:cs="Arial"/>
        </w:rPr>
        <w:t xml:space="preserve">Elektros energija kelių transporto sektoriuje gali būti naudojama viešojo transporto priemonėse (troleibusuose, elektriniuose autobusuose) bei privačiose transporto priemonėse (elektromobiliai, hibridiniai automobiliai). </w:t>
      </w:r>
      <w:r w:rsidR="00091D54" w:rsidRPr="00D057AD">
        <w:rPr>
          <w:rFonts w:ascii="Arial" w:hAnsi="Arial" w:cs="Arial"/>
        </w:rPr>
        <w:t>Kėdainių</w:t>
      </w:r>
      <w:r w:rsidR="0081638B" w:rsidRPr="00D057AD">
        <w:rPr>
          <w:rFonts w:ascii="Arial" w:hAnsi="Arial" w:cs="Arial"/>
        </w:rPr>
        <w:t xml:space="preserve"> rajone</w:t>
      </w:r>
      <w:r w:rsidRPr="00D057AD">
        <w:rPr>
          <w:rFonts w:ascii="Arial" w:hAnsi="Arial" w:cs="Arial"/>
        </w:rPr>
        <w:t xml:space="preserve"> elektrinės viešojo transporto priemonės nenaudojamos, o pagal </w:t>
      </w:r>
      <w:r w:rsidR="00823DE2" w:rsidRPr="00D057AD">
        <w:rPr>
          <w:rFonts w:ascii="Arial" w:hAnsi="Arial" w:cs="Arial"/>
        </w:rPr>
        <w:t>Regitros informaciją</w:t>
      </w:r>
      <w:r w:rsidR="00343A50" w:rsidRPr="00D057AD">
        <w:rPr>
          <w:rFonts w:ascii="Arial" w:hAnsi="Arial" w:cs="Arial"/>
        </w:rPr>
        <w:t xml:space="preserve"> (</w:t>
      </w:r>
      <w:r w:rsidR="003D3F78" w:rsidRPr="00D057AD">
        <w:rPr>
          <w:rFonts w:ascii="Arial" w:hAnsi="Arial" w:cs="Arial"/>
        </w:rPr>
        <w:t>2021 m. balandžio 1 dienos duomenys)</w:t>
      </w:r>
      <w:r w:rsidR="00823DE2" w:rsidRPr="00D057AD">
        <w:rPr>
          <w:rFonts w:ascii="Arial" w:hAnsi="Arial" w:cs="Arial"/>
        </w:rPr>
        <w:t xml:space="preserve">, </w:t>
      </w:r>
      <w:r w:rsidR="00091D54" w:rsidRPr="00D057AD">
        <w:rPr>
          <w:rFonts w:ascii="Arial" w:hAnsi="Arial" w:cs="Arial"/>
        </w:rPr>
        <w:t>Kėdainių</w:t>
      </w:r>
      <w:r w:rsidR="00823DE2" w:rsidRPr="00D057AD">
        <w:rPr>
          <w:rFonts w:ascii="Arial" w:hAnsi="Arial" w:cs="Arial"/>
        </w:rPr>
        <w:t xml:space="preserve"> rajone registruot</w:t>
      </w:r>
      <w:r w:rsidR="003D3F78" w:rsidRPr="00D057AD">
        <w:rPr>
          <w:rFonts w:ascii="Arial" w:hAnsi="Arial" w:cs="Arial"/>
        </w:rPr>
        <w:t>os</w:t>
      </w:r>
      <w:r w:rsidR="00823DE2" w:rsidRPr="00D057AD">
        <w:rPr>
          <w:rFonts w:ascii="Arial" w:hAnsi="Arial" w:cs="Arial"/>
        </w:rPr>
        <w:t xml:space="preserve"> tik 2</w:t>
      </w:r>
      <w:r w:rsidR="003D3F78" w:rsidRPr="00D057AD">
        <w:rPr>
          <w:rFonts w:ascii="Arial" w:hAnsi="Arial" w:cs="Arial"/>
        </w:rPr>
        <w:t>9</w:t>
      </w:r>
      <w:r w:rsidR="00823DE2" w:rsidRPr="00D057AD">
        <w:rPr>
          <w:rFonts w:ascii="Arial" w:hAnsi="Arial" w:cs="Arial"/>
        </w:rPr>
        <w:t xml:space="preserve"> transporto priemonės, varomos elektra ir 1</w:t>
      </w:r>
      <w:r w:rsidR="00E972ED" w:rsidRPr="00D057AD">
        <w:rPr>
          <w:rFonts w:ascii="Arial" w:hAnsi="Arial" w:cs="Arial"/>
        </w:rPr>
        <w:t>88</w:t>
      </w:r>
      <w:r w:rsidR="00823DE2" w:rsidRPr="00D057AD">
        <w:rPr>
          <w:rFonts w:ascii="Arial" w:hAnsi="Arial" w:cs="Arial"/>
        </w:rPr>
        <w:t xml:space="preserve"> transporto priemonės, varomos benzinu/elektra.</w:t>
      </w:r>
      <w:r w:rsidRPr="00D057AD">
        <w:rPr>
          <w:rFonts w:ascii="Arial" w:hAnsi="Arial" w:cs="Arial"/>
        </w:rPr>
        <w:t xml:space="preserve"> Tokių TP eismo intensyvumas </w:t>
      </w:r>
      <w:r w:rsidR="00091D54" w:rsidRPr="00D057AD">
        <w:rPr>
          <w:rFonts w:ascii="Arial" w:hAnsi="Arial" w:cs="Arial"/>
        </w:rPr>
        <w:t>Kėdainių</w:t>
      </w:r>
      <w:r w:rsidR="00823DE2" w:rsidRPr="00D057AD">
        <w:rPr>
          <w:rFonts w:ascii="Arial" w:hAnsi="Arial" w:cs="Arial"/>
        </w:rPr>
        <w:t xml:space="preserve"> rajono</w:t>
      </w:r>
      <w:r w:rsidRPr="00D057AD">
        <w:rPr>
          <w:rFonts w:ascii="Arial" w:hAnsi="Arial" w:cs="Arial"/>
        </w:rPr>
        <w:t xml:space="preserve"> savivaldybėje būtų dar mažesnis, todėl laikoma, kad </w:t>
      </w:r>
      <w:r w:rsidR="00091D54" w:rsidRPr="00D057AD">
        <w:rPr>
          <w:rFonts w:ascii="Arial" w:hAnsi="Arial" w:cs="Arial"/>
        </w:rPr>
        <w:t>Kėdainių</w:t>
      </w:r>
      <w:r w:rsidR="00823DE2" w:rsidRPr="00D057AD">
        <w:rPr>
          <w:rFonts w:ascii="Arial" w:hAnsi="Arial" w:cs="Arial"/>
        </w:rPr>
        <w:t xml:space="preserve"> rajono</w:t>
      </w:r>
      <w:r w:rsidRPr="00D057AD">
        <w:rPr>
          <w:rFonts w:ascii="Arial" w:hAnsi="Arial" w:cs="Arial"/>
        </w:rPr>
        <w:t xml:space="preserve"> savivaldybės transporto sektoriuje elektros energija nenaudojama, o visa energija suvartojama degalų pavidalu</w:t>
      </w:r>
      <w:r w:rsidR="00823DE2" w:rsidRPr="00D057AD">
        <w:rPr>
          <w:rFonts w:ascii="Arial" w:hAnsi="Arial" w:cs="Arial"/>
        </w:rPr>
        <w:t>.</w:t>
      </w:r>
    </w:p>
    <w:p w14:paraId="293F08B2" w14:textId="47C23C85" w:rsidR="00823DE2" w:rsidRPr="00D057AD" w:rsidRDefault="00823DE2" w:rsidP="00EA7FC8">
      <w:pPr>
        <w:autoSpaceDE w:val="0"/>
        <w:autoSpaceDN w:val="0"/>
        <w:adjustRightInd w:val="0"/>
        <w:spacing w:before="120" w:after="0" w:line="240" w:lineRule="auto"/>
        <w:ind w:firstLine="567"/>
        <w:jc w:val="both"/>
        <w:rPr>
          <w:rFonts w:ascii="Arial" w:hAnsi="Arial" w:cs="Arial"/>
        </w:rPr>
      </w:pPr>
      <w:r w:rsidRPr="00D057AD">
        <w:rPr>
          <w:rFonts w:ascii="Arial" w:hAnsi="Arial" w:cs="Arial"/>
        </w:rPr>
        <w:t xml:space="preserve">Savivaldybės įmonių ir įstaigų transporto priemonių (TP) bei autobusų parko suvartotų degalų kiekis pateiktas </w:t>
      </w:r>
      <w:r w:rsidR="00B05B01" w:rsidRPr="00D057AD">
        <w:rPr>
          <w:rFonts w:ascii="Arial" w:hAnsi="Arial" w:cs="Arial"/>
        </w:rPr>
        <w:t>2.1.3.</w:t>
      </w:r>
      <w:r w:rsidRPr="00D057AD">
        <w:rPr>
          <w:rFonts w:ascii="Arial" w:hAnsi="Arial" w:cs="Arial"/>
        </w:rPr>
        <w:t xml:space="preserve"> lentelėje</w:t>
      </w:r>
      <w:r w:rsidR="00EA7FC8" w:rsidRPr="00D057AD">
        <w:rPr>
          <w:rFonts w:ascii="Arial" w:hAnsi="Arial" w:cs="Arial"/>
        </w:rPr>
        <w:t xml:space="preserve">. </w:t>
      </w:r>
    </w:p>
    <w:p w14:paraId="71FB292B" w14:textId="77777777" w:rsidR="005C5B8C" w:rsidRPr="00D057AD" w:rsidRDefault="005C5B8C" w:rsidP="00EA7FC8">
      <w:pPr>
        <w:autoSpaceDE w:val="0"/>
        <w:autoSpaceDN w:val="0"/>
        <w:adjustRightInd w:val="0"/>
        <w:spacing w:before="120" w:after="0" w:line="240" w:lineRule="auto"/>
        <w:ind w:firstLine="567"/>
        <w:jc w:val="both"/>
        <w:rPr>
          <w:rFonts w:ascii="Arial" w:hAnsi="Arial" w:cs="Arial"/>
        </w:rPr>
      </w:pPr>
    </w:p>
    <w:p w14:paraId="7ADD8CF1" w14:textId="36C1B427" w:rsidR="00B05B01" w:rsidRPr="00D057AD" w:rsidRDefault="00B05B01" w:rsidP="00B05B01">
      <w:pPr>
        <w:pStyle w:val="Paantrat"/>
        <w:rPr>
          <w:rFonts w:eastAsia="Calibri"/>
        </w:rPr>
      </w:pPr>
      <w:r w:rsidRPr="00D057AD">
        <w:rPr>
          <w:rFonts w:eastAsia="Calibri"/>
        </w:rPr>
        <w:t>2.1.3. lentelė Kuro energijos suvartojimas savivaldybės įstaigose</w:t>
      </w:r>
    </w:p>
    <w:tbl>
      <w:tblPr>
        <w:tblStyle w:val="4sraolentel1parykinimas11"/>
        <w:tblW w:w="0" w:type="auto"/>
        <w:jc w:val="center"/>
        <w:tblLook w:val="0420" w:firstRow="1" w:lastRow="0" w:firstColumn="0" w:lastColumn="0" w:noHBand="0" w:noVBand="1"/>
      </w:tblPr>
      <w:tblGrid>
        <w:gridCol w:w="2751"/>
        <w:gridCol w:w="828"/>
        <w:gridCol w:w="828"/>
        <w:gridCol w:w="828"/>
        <w:gridCol w:w="828"/>
      </w:tblGrid>
      <w:tr w:rsidR="00EA7FC8" w:rsidRPr="00D057AD" w14:paraId="5C802D73" w14:textId="77777777" w:rsidTr="005C5B8C">
        <w:trPr>
          <w:cnfStyle w:val="100000000000" w:firstRow="1" w:lastRow="0" w:firstColumn="0" w:lastColumn="0" w:oddVBand="0" w:evenVBand="0" w:oddHBand="0" w:evenHBand="0" w:firstRowFirstColumn="0" w:firstRowLastColumn="0" w:lastRowFirstColumn="0" w:lastRowLastColumn="0"/>
          <w:jc w:val="center"/>
        </w:trPr>
        <w:tc>
          <w:tcPr>
            <w:tcW w:w="0" w:type="auto"/>
          </w:tcPr>
          <w:p w14:paraId="7E08AC9C" w14:textId="77777777" w:rsidR="00CF5528" w:rsidRPr="00D057AD" w:rsidRDefault="00CF5528" w:rsidP="00066B5B">
            <w:pPr>
              <w:jc w:val="both"/>
              <w:rPr>
                <w:rFonts w:ascii="Arial" w:hAnsi="Arial" w:cs="Arial"/>
                <w:color w:val="auto"/>
                <w:sz w:val="20"/>
                <w:szCs w:val="20"/>
              </w:rPr>
            </w:pPr>
          </w:p>
        </w:tc>
        <w:tc>
          <w:tcPr>
            <w:tcW w:w="0" w:type="auto"/>
            <w:gridSpan w:val="3"/>
          </w:tcPr>
          <w:p w14:paraId="3AAF260D" w14:textId="4B23DDED" w:rsidR="00CF5528" w:rsidRPr="00D057AD" w:rsidRDefault="00CF5528" w:rsidP="00066B5B">
            <w:pPr>
              <w:jc w:val="center"/>
              <w:rPr>
                <w:rFonts w:ascii="Arial" w:hAnsi="Arial" w:cs="Arial"/>
                <w:b w:val="0"/>
                <w:bCs w:val="0"/>
                <w:i/>
                <w:iCs/>
                <w:color w:val="FFFFFF" w:themeColor="background1"/>
                <w:sz w:val="20"/>
                <w:szCs w:val="20"/>
              </w:rPr>
            </w:pPr>
            <w:r w:rsidRPr="00D057AD">
              <w:rPr>
                <w:rFonts w:ascii="Arial" w:hAnsi="Arial" w:cs="Arial"/>
                <w:b w:val="0"/>
                <w:bCs w:val="0"/>
                <w:i/>
                <w:iCs/>
                <w:color w:val="FFFFFF" w:themeColor="background1"/>
                <w:sz w:val="20"/>
                <w:szCs w:val="20"/>
              </w:rPr>
              <w:t>Tonomis</w:t>
            </w:r>
          </w:p>
        </w:tc>
        <w:tc>
          <w:tcPr>
            <w:tcW w:w="0" w:type="auto"/>
          </w:tcPr>
          <w:p w14:paraId="6C538E1F" w14:textId="6D776D9D" w:rsidR="00CF5528" w:rsidRPr="00D057AD" w:rsidRDefault="00CF5528" w:rsidP="00066B5B">
            <w:pPr>
              <w:jc w:val="center"/>
              <w:rPr>
                <w:rFonts w:ascii="Arial" w:hAnsi="Arial" w:cs="Arial"/>
                <w:b w:val="0"/>
                <w:bCs w:val="0"/>
                <w:i/>
                <w:iCs/>
                <w:color w:val="FFFFFF" w:themeColor="background1"/>
                <w:sz w:val="20"/>
                <w:szCs w:val="20"/>
              </w:rPr>
            </w:pPr>
            <w:proofErr w:type="spellStart"/>
            <w:r w:rsidRPr="00D057AD">
              <w:rPr>
                <w:rFonts w:ascii="Arial" w:hAnsi="Arial" w:cs="Arial"/>
                <w:b w:val="0"/>
                <w:bCs w:val="0"/>
                <w:i/>
                <w:iCs/>
                <w:color w:val="FFFFFF" w:themeColor="background1"/>
                <w:sz w:val="20"/>
                <w:szCs w:val="20"/>
              </w:rPr>
              <w:t>Tne</w:t>
            </w:r>
            <w:proofErr w:type="spellEnd"/>
          </w:p>
        </w:tc>
      </w:tr>
      <w:tr w:rsidR="00EA7FC8" w:rsidRPr="00D057AD" w14:paraId="36480F7E" w14:textId="1DCDCDE0" w:rsidTr="005C5B8C">
        <w:trPr>
          <w:cnfStyle w:val="000000100000" w:firstRow="0" w:lastRow="0" w:firstColumn="0" w:lastColumn="0" w:oddVBand="0" w:evenVBand="0" w:oddHBand="1" w:evenHBand="0" w:firstRowFirstColumn="0" w:firstRowLastColumn="0" w:lastRowFirstColumn="0" w:lastRowLastColumn="0"/>
          <w:jc w:val="center"/>
        </w:trPr>
        <w:tc>
          <w:tcPr>
            <w:tcW w:w="0" w:type="auto"/>
          </w:tcPr>
          <w:p w14:paraId="4A4DDFCD" w14:textId="5E708CD0" w:rsidR="00613A77" w:rsidRPr="00D057AD" w:rsidRDefault="00613A77" w:rsidP="00066B5B">
            <w:pPr>
              <w:jc w:val="both"/>
              <w:rPr>
                <w:rFonts w:ascii="Arial" w:hAnsi="Arial" w:cs="Arial"/>
                <w:b/>
                <w:bCs/>
                <w:sz w:val="20"/>
                <w:szCs w:val="20"/>
              </w:rPr>
            </w:pPr>
            <w:r w:rsidRPr="00D057AD">
              <w:rPr>
                <w:rFonts w:ascii="Arial" w:hAnsi="Arial" w:cs="Arial"/>
                <w:b/>
                <w:bCs/>
                <w:sz w:val="20"/>
                <w:szCs w:val="20"/>
              </w:rPr>
              <w:t>Kuro rūšis</w:t>
            </w:r>
          </w:p>
        </w:tc>
        <w:tc>
          <w:tcPr>
            <w:tcW w:w="0" w:type="auto"/>
          </w:tcPr>
          <w:p w14:paraId="288F98C3" w14:textId="5FDF0279" w:rsidR="00613A77" w:rsidRPr="00D057AD" w:rsidRDefault="00613A77" w:rsidP="00066B5B">
            <w:pPr>
              <w:jc w:val="center"/>
              <w:rPr>
                <w:rFonts w:ascii="Arial" w:hAnsi="Arial" w:cs="Arial"/>
                <w:b/>
                <w:bCs/>
                <w:sz w:val="20"/>
                <w:szCs w:val="20"/>
              </w:rPr>
            </w:pPr>
            <w:r w:rsidRPr="00D057AD">
              <w:rPr>
                <w:rFonts w:ascii="Arial" w:hAnsi="Arial" w:cs="Arial"/>
                <w:b/>
                <w:bCs/>
                <w:sz w:val="20"/>
                <w:szCs w:val="20"/>
              </w:rPr>
              <w:t>2018</w:t>
            </w:r>
          </w:p>
        </w:tc>
        <w:tc>
          <w:tcPr>
            <w:tcW w:w="0" w:type="auto"/>
          </w:tcPr>
          <w:p w14:paraId="27E429CA" w14:textId="01189314" w:rsidR="00613A77" w:rsidRPr="00D057AD" w:rsidRDefault="00613A77" w:rsidP="00066B5B">
            <w:pPr>
              <w:jc w:val="center"/>
              <w:rPr>
                <w:rFonts w:ascii="Arial" w:hAnsi="Arial" w:cs="Arial"/>
                <w:b/>
                <w:bCs/>
                <w:sz w:val="20"/>
                <w:szCs w:val="20"/>
              </w:rPr>
            </w:pPr>
            <w:r w:rsidRPr="00D057AD">
              <w:rPr>
                <w:rFonts w:ascii="Arial" w:hAnsi="Arial" w:cs="Arial"/>
                <w:b/>
                <w:bCs/>
                <w:sz w:val="20"/>
                <w:szCs w:val="20"/>
              </w:rPr>
              <w:t>2019</w:t>
            </w:r>
          </w:p>
        </w:tc>
        <w:tc>
          <w:tcPr>
            <w:tcW w:w="0" w:type="auto"/>
          </w:tcPr>
          <w:p w14:paraId="7723DFA7" w14:textId="3077B6B8" w:rsidR="00613A77" w:rsidRPr="00D057AD" w:rsidRDefault="00613A77" w:rsidP="00066B5B">
            <w:pPr>
              <w:jc w:val="center"/>
              <w:rPr>
                <w:rFonts w:ascii="Arial" w:hAnsi="Arial" w:cs="Arial"/>
                <w:b/>
                <w:bCs/>
                <w:sz w:val="20"/>
                <w:szCs w:val="20"/>
              </w:rPr>
            </w:pPr>
            <w:r w:rsidRPr="00D057AD">
              <w:rPr>
                <w:rFonts w:ascii="Arial" w:hAnsi="Arial" w:cs="Arial"/>
                <w:b/>
                <w:bCs/>
                <w:sz w:val="20"/>
                <w:szCs w:val="20"/>
              </w:rPr>
              <w:t>2020</w:t>
            </w:r>
          </w:p>
        </w:tc>
        <w:tc>
          <w:tcPr>
            <w:tcW w:w="0" w:type="auto"/>
          </w:tcPr>
          <w:p w14:paraId="7B5FBB4D" w14:textId="0B203F1B" w:rsidR="00613A77" w:rsidRPr="00D057AD" w:rsidRDefault="00613A77" w:rsidP="00066B5B">
            <w:pPr>
              <w:jc w:val="center"/>
              <w:rPr>
                <w:rFonts w:ascii="Arial" w:hAnsi="Arial" w:cs="Arial"/>
                <w:b/>
                <w:bCs/>
                <w:sz w:val="20"/>
                <w:szCs w:val="20"/>
              </w:rPr>
            </w:pPr>
            <w:r w:rsidRPr="00D057AD">
              <w:rPr>
                <w:rFonts w:ascii="Arial" w:hAnsi="Arial" w:cs="Arial"/>
                <w:b/>
                <w:bCs/>
                <w:sz w:val="20"/>
                <w:szCs w:val="20"/>
              </w:rPr>
              <w:t>2020</w:t>
            </w:r>
          </w:p>
        </w:tc>
      </w:tr>
      <w:tr w:rsidR="00EA7FC8" w:rsidRPr="00D057AD" w14:paraId="1D16252D" w14:textId="22A16A44" w:rsidTr="005C5B8C">
        <w:trPr>
          <w:trHeight w:val="20"/>
          <w:jc w:val="center"/>
        </w:trPr>
        <w:tc>
          <w:tcPr>
            <w:tcW w:w="0" w:type="auto"/>
          </w:tcPr>
          <w:p w14:paraId="05871823" w14:textId="5573B4FD" w:rsidR="003B004B" w:rsidRPr="00D057AD" w:rsidRDefault="003B004B" w:rsidP="003B004B">
            <w:pPr>
              <w:jc w:val="both"/>
              <w:rPr>
                <w:rFonts w:ascii="Arial" w:hAnsi="Arial" w:cs="Arial"/>
                <w:sz w:val="20"/>
                <w:szCs w:val="20"/>
              </w:rPr>
            </w:pPr>
            <w:r w:rsidRPr="00D057AD">
              <w:rPr>
                <w:rFonts w:ascii="Arial" w:hAnsi="Arial" w:cs="Arial"/>
                <w:sz w:val="20"/>
                <w:szCs w:val="20"/>
              </w:rPr>
              <w:t>Benzinas</w:t>
            </w:r>
          </w:p>
        </w:tc>
        <w:tc>
          <w:tcPr>
            <w:tcW w:w="0" w:type="auto"/>
          </w:tcPr>
          <w:p w14:paraId="2AB5B582" w14:textId="612692A9" w:rsidR="003B004B" w:rsidRPr="00D057AD" w:rsidRDefault="003B004B" w:rsidP="003B004B">
            <w:pPr>
              <w:jc w:val="center"/>
              <w:rPr>
                <w:rFonts w:ascii="Arial" w:hAnsi="Arial" w:cs="Arial"/>
                <w:sz w:val="20"/>
                <w:szCs w:val="20"/>
              </w:rPr>
            </w:pPr>
            <w:r w:rsidRPr="00D057AD">
              <w:rPr>
                <w:rFonts w:ascii="Arial" w:hAnsi="Arial" w:cs="Arial"/>
                <w:sz w:val="20"/>
                <w:szCs w:val="20"/>
              </w:rPr>
              <w:t>74,05</w:t>
            </w:r>
          </w:p>
        </w:tc>
        <w:tc>
          <w:tcPr>
            <w:tcW w:w="0" w:type="auto"/>
          </w:tcPr>
          <w:p w14:paraId="1800F7F2" w14:textId="1FD543E6" w:rsidR="003B004B" w:rsidRPr="00D057AD" w:rsidRDefault="003B004B" w:rsidP="003B004B">
            <w:pPr>
              <w:jc w:val="center"/>
              <w:rPr>
                <w:rFonts w:ascii="Arial" w:hAnsi="Arial" w:cs="Arial"/>
                <w:sz w:val="20"/>
                <w:szCs w:val="20"/>
              </w:rPr>
            </w:pPr>
            <w:r w:rsidRPr="00D057AD">
              <w:rPr>
                <w:rFonts w:ascii="Arial" w:hAnsi="Arial" w:cs="Arial"/>
                <w:sz w:val="20"/>
                <w:szCs w:val="20"/>
              </w:rPr>
              <w:t>72,65</w:t>
            </w:r>
          </w:p>
        </w:tc>
        <w:tc>
          <w:tcPr>
            <w:tcW w:w="0" w:type="auto"/>
          </w:tcPr>
          <w:p w14:paraId="7834CFD5" w14:textId="539AA013" w:rsidR="003B004B" w:rsidRPr="00D057AD" w:rsidRDefault="003B004B" w:rsidP="003B004B">
            <w:pPr>
              <w:jc w:val="center"/>
              <w:rPr>
                <w:rFonts w:ascii="Arial" w:hAnsi="Arial" w:cs="Arial"/>
                <w:sz w:val="20"/>
                <w:szCs w:val="20"/>
              </w:rPr>
            </w:pPr>
            <w:r w:rsidRPr="00D057AD">
              <w:rPr>
                <w:rFonts w:ascii="Arial" w:hAnsi="Arial" w:cs="Arial"/>
                <w:sz w:val="20"/>
                <w:szCs w:val="20"/>
              </w:rPr>
              <w:t>64,30</w:t>
            </w:r>
          </w:p>
        </w:tc>
        <w:tc>
          <w:tcPr>
            <w:tcW w:w="0" w:type="auto"/>
          </w:tcPr>
          <w:p w14:paraId="25767EC2" w14:textId="1FB300B4" w:rsidR="003B004B" w:rsidRPr="00D057AD" w:rsidRDefault="007F6F8C" w:rsidP="003B004B">
            <w:pPr>
              <w:jc w:val="center"/>
              <w:rPr>
                <w:rFonts w:ascii="Arial" w:hAnsi="Arial" w:cs="Arial"/>
                <w:sz w:val="20"/>
                <w:szCs w:val="20"/>
              </w:rPr>
            </w:pPr>
            <w:r w:rsidRPr="00D057AD">
              <w:rPr>
                <w:rFonts w:ascii="Arial" w:hAnsi="Arial" w:cs="Arial"/>
                <w:sz w:val="20"/>
                <w:szCs w:val="20"/>
              </w:rPr>
              <w:t>68,80</w:t>
            </w:r>
          </w:p>
        </w:tc>
      </w:tr>
      <w:tr w:rsidR="00EA7FC8" w:rsidRPr="00D057AD" w14:paraId="6DE65C03" w14:textId="4DE999F7" w:rsidTr="005C5B8C">
        <w:trPr>
          <w:cnfStyle w:val="000000100000" w:firstRow="0" w:lastRow="0" w:firstColumn="0" w:lastColumn="0" w:oddVBand="0" w:evenVBand="0" w:oddHBand="1" w:evenHBand="0" w:firstRowFirstColumn="0" w:firstRowLastColumn="0" w:lastRowFirstColumn="0" w:lastRowLastColumn="0"/>
          <w:trHeight w:val="20"/>
          <w:jc w:val="center"/>
        </w:trPr>
        <w:tc>
          <w:tcPr>
            <w:tcW w:w="0" w:type="auto"/>
          </w:tcPr>
          <w:p w14:paraId="759D007E" w14:textId="1FFD76DD" w:rsidR="003B004B" w:rsidRPr="00D057AD" w:rsidRDefault="003B004B" w:rsidP="003B004B">
            <w:pPr>
              <w:jc w:val="both"/>
              <w:rPr>
                <w:rFonts w:ascii="Arial" w:hAnsi="Arial" w:cs="Arial"/>
                <w:sz w:val="20"/>
                <w:szCs w:val="20"/>
              </w:rPr>
            </w:pPr>
            <w:r w:rsidRPr="00D057AD">
              <w:rPr>
                <w:rFonts w:ascii="Arial" w:hAnsi="Arial" w:cs="Arial"/>
                <w:sz w:val="20"/>
                <w:szCs w:val="20"/>
              </w:rPr>
              <w:t>Dyzelinas</w:t>
            </w:r>
          </w:p>
        </w:tc>
        <w:tc>
          <w:tcPr>
            <w:tcW w:w="0" w:type="auto"/>
          </w:tcPr>
          <w:p w14:paraId="2328D71D" w14:textId="4B7551DF" w:rsidR="003B004B" w:rsidRPr="00D057AD" w:rsidRDefault="003B004B" w:rsidP="003B004B">
            <w:pPr>
              <w:jc w:val="center"/>
              <w:rPr>
                <w:rFonts w:ascii="Arial" w:hAnsi="Arial" w:cs="Arial"/>
                <w:sz w:val="20"/>
                <w:szCs w:val="20"/>
              </w:rPr>
            </w:pPr>
            <w:r w:rsidRPr="00D057AD">
              <w:rPr>
                <w:rFonts w:ascii="Arial" w:hAnsi="Arial" w:cs="Arial"/>
                <w:sz w:val="20"/>
                <w:szCs w:val="20"/>
              </w:rPr>
              <w:t>235,64</w:t>
            </w:r>
          </w:p>
        </w:tc>
        <w:tc>
          <w:tcPr>
            <w:tcW w:w="0" w:type="auto"/>
          </w:tcPr>
          <w:p w14:paraId="70D13864" w14:textId="6ED2A410" w:rsidR="003B004B" w:rsidRPr="00D057AD" w:rsidRDefault="003B004B" w:rsidP="003B004B">
            <w:pPr>
              <w:jc w:val="center"/>
              <w:rPr>
                <w:rFonts w:ascii="Arial" w:hAnsi="Arial" w:cs="Arial"/>
                <w:sz w:val="20"/>
                <w:szCs w:val="20"/>
              </w:rPr>
            </w:pPr>
            <w:r w:rsidRPr="00D057AD">
              <w:rPr>
                <w:rFonts w:ascii="Arial" w:hAnsi="Arial" w:cs="Arial"/>
                <w:sz w:val="20"/>
                <w:szCs w:val="20"/>
              </w:rPr>
              <w:t>231,34</w:t>
            </w:r>
          </w:p>
        </w:tc>
        <w:tc>
          <w:tcPr>
            <w:tcW w:w="0" w:type="auto"/>
          </w:tcPr>
          <w:p w14:paraId="256D51C3" w14:textId="21ECE1AA" w:rsidR="003B004B" w:rsidRPr="00D057AD" w:rsidRDefault="003B004B" w:rsidP="003B004B">
            <w:pPr>
              <w:jc w:val="center"/>
              <w:rPr>
                <w:rFonts w:ascii="Arial" w:hAnsi="Arial" w:cs="Arial"/>
                <w:sz w:val="20"/>
                <w:szCs w:val="20"/>
              </w:rPr>
            </w:pPr>
            <w:r w:rsidRPr="00D057AD">
              <w:rPr>
                <w:rFonts w:ascii="Arial" w:hAnsi="Arial" w:cs="Arial"/>
                <w:sz w:val="20"/>
                <w:szCs w:val="20"/>
              </w:rPr>
              <w:t>207,46</w:t>
            </w:r>
          </w:p>
        </w:tc>
        <w:tc>
          <w:tcPr>
            <w:tcW w:w="0" w:type="auto"/>
          </w:tcPr>
          <w:p w14:paraId="15C46922" w14:textId="3BD6B7E1" w:rsidR="003B004B" w:rsidRPr="00D057AD" w:rsidRDefault="00E76F69" w:rsidP="003B004B">
            <w:pPr>
              <w:jc w:val="center"/>
              <w:rPr>
                <w:rFonts w:ascii="Arial" w:hAnsi="Arial" w:cs="Arial"/>
                <w:sz w:val="20"/>
                <w:szCs w:val="20"/>
              </w:rPr>
            </w:pPr>
            <w:r w:rsidRPr="00D057AD">
              <w:rPr>
                <w:rFonts w:ascii="Arial" w:hAnsi="Arial" w:cs="Arial"/>
                <w:sz w:val="20"/>
                <w:szCs w:val="20"/>
              </w:rPr>
              <w:t>213,68</w:t>
            </w:r>
          </w:p>
        </w:tc>
      </w:tr>
      <w:tr w:rsidR="00EA7FC8" w:rsidRPr="00D057AD" w14:paraId="5C7646BD" w14:textId="2B01ED02" w:rsidTr="005C5B8C">
        <w:trPr>
          <w:trHeight w:val="20"/>
          <w:jc w:val="center"/>
        </w:trPr>
        <w:tc>
          <w:tcPr>
            <w:tcW w:w="0" w:type="auto"/>
          </w:tcPr>
          <w:p w14:paraId="76467D1B" w14:textId="180A8446" w:rsidR="00833D6C" w:rsidRPr="00D057AD" w:rsidRDefault="00833D6C" w:rsidP="00833D6C">
            <w:pPr>
              <w:jc w:val="both"/>
              <w:rPr>
                <w:rFonts w:ascii="Arial" w:hAnsi="Arial" w:cs="Arial"/>
                <w:sz w:val="20"/>
                <w:szCs w:val="20"/>
              </w:rPr>
            </w:pPr>
            <w:r w:rsidRPr="00D057AD">
              <w:rPr>
                <w:rFonts w:ascii="Arial" w:hAnsi="Arial" w:cs="Arial"/>
                <w:sz w:val="20"/>
                <w:szCs w:val="20"/>
              </w:rPr>
              <w:t>Dyzelinas (autobusų parkas</w:t>
            </w:r>
            <w:r w:rsidR="00985A37" w:rsidRPr="00D057AD">
              <w:rPr>
                <w:rFonts w:ascii="Arial" w:hAnsi="Arial" w:cs="Arial"/>
                <w:sz w:val="20"/>
                <w:szCs w:val="20"/>
              </w:rPr>
              <w:t>)</w:t>
            </w:r>
          </w:p>
        </w:tc>
        <w:tc>
          <w:tcPr>
            <w:tcW w:w="0" w:type="auto"/>
          </w:tcPr>
          <w:p w14:paraId="093A6701" w14:textId="17A2F8C6" w:rsidR="00833D6C" w:rsidRPr="00D057AD" w:rsidRDefault="00833D6C" w:rsidP="00833D6C">
            <w:pPr>
              <w:jc w:val="center"/>
              <w:rPr>
                <w:rFonts w:ascii="Arial" w:hAnsi="Arial" w:cs="Arial"/>
                <w:sz w:val="20"/>
                <w:szCs w:val="20"/>
              </w:rPr>
            </w:pPr>
            <w:r w:rsidRPr="00D057AD">
              <w:rPr>
                <w:rFonts w:ascii="Arial" w:hAnsi="Arial" w:cs="Arial"/>
                <w:sz w:val="20"/>
                <w:szCs w:val="20"/>
              </w:rPr>
              <w:t>263,40</w:t>
            </w:r>
          </w:p>
        </w:tc>
        <w:tc>
          <w:tcPr>
            <w:tcW w:w="0" w:type="auto"/>
          </w:tcPr>
          <w:p w14:paraId="208E3DF3" w14:textId="622E8916" w:rsidR="00833D6C" w:rsidRPr="00D057AD" w:rsidRDefault="00833D6C" w:rsidP="00833D6C">
            <w:pPr>
              <w:jc w:val="center"/>
              <w:rPr>
                <w:rFonts w:ascii="Arial" w:hAnsi="Arial" w:cs="Arial"/>
                <w:sz w:val="20"/>
                <w:szCs w:val="20"/>
              </w:rPr>
            </w:pPr>
            <w:r w:rsidRPr="00D057AD">
              <w:rPr>
                <w:rFonts w:ascii="Arial" w:hAnsi="Arial" w:cs="Arial"/>
                <w:sz w:val="20"/>
                <w:szCs w:val="20"/>
              </w:rPr>
              <w:t>319,60</w:t>
            </w:r>
          </w:p>
        </w:tc>
        <w:tc>
          <w:tcPr>
            <w:tcW w:w="0" w:type="auto"/>
          </w:tcPr>
          <w:p w14:paraId="0BEB49AE" w14:textId="2E4E03EF" w:rsidR="00833D6C" w:rsidRPr="00D057AD" w:rsidRDefault="00833D6C" w:rsidP="00833D6C">
            <w:pPr>
              <w:jc w:val="center"/>
              <w:rPr>
                <w:rFonts w:ascii="Arial" w:hAnsi="Arial" w:cs="Arial"/>
                <w:sz w:val="20"/>
                <w:szCs w:val="20"/>
              </w:rPr>
            </w:pPr>
            <w:r w:rsidRPr="00D057AD">
              <w:rPr>
                <w:rFonts w:ascii="Arial" w:hAnsi="Arial" w:cs="Arial"/>
                <w:sz w:val="20"/>
                <w:szCs w:val="20"/>
              </w:rPr>
              <w:t>232,50</w:t>
            </w:r>
          </w:p>
        </w:tc>
        <w:tc>
          <w:tcPr>
            <w:tcW w:w="0" w:type="auto"/>
          </w:tcPr>
          <w:p w14:paraId="03EE2D49" w14:textId="25DFE73B" w:rsidR="00833D6C" w:rsidRPr="00D057AD" w:rsidRDefault="005575E5" w:rsidP="00833D6C">
            <w:pPr>
              <w:jc w:val="center"/>
              <w:rPr>
                <w:rFonts w:ascii="Arial" w:hAnsi="Arial" w:cs="Arial"/>
                <w:sz w:val="20"/>
                <w:szCs w:val="20"/>
              </w:rPr>
            </w:pPr>
            <w:r w:rsidRPr="00D057AD">
              <w:rPr>
                <w:rFonts w:ascii="Arial" w:hAnsi="Arial" w:cs="Arial"/>
                <w:sz w:val="20"/>
                <w:szCs w:val="20"/>
              </w:rPr>
              <w:t>239,48</w:t>
            </w:r>
          </w:p>
        </w:tc>
      </w:tr>
      <w:tr w:rsidR="00EA7FC8" w:rsidRPr="00D057AD" w14:paraId="59CADCA5" w14:textId="634C0EE7" w:rsidTr="005C5B8C">
        <w:trPr>
          <w:cnfStyle w:val="000000100000" w:firstRow="0" w:lastRow="0" w:firstColumn="0" w:lastColumn="0" w:oddVBand="0" w:evenVBand="0" w:oddHBand="1" w:evenHBand="0" w:firstRowFirstColumn="0" w:firstRowLastColumn="0" w:lastRowFirstColumn="0" w:lastRowLastColumn="0"/>
          <w:trHeight w:val="20"/>
          <w:jc w:val="center"/>
        </w:trPr>
        <w:tc>
          <w:tcPr>
            <w:tcW w:w="0" w:type="auto"/>
          </w:tcPr>
          <w:p w14:paraId="7FECEC65" w14:textId="271A192A" w:rsidR="00833D6C" w:rsidRPr="00D057AD" w:rsidRDefault="00833D6C" w:rsidP="00833D6C">
            <w:pPr>
              <w:jc w:val="both"/>
              <w:rPr>
                <w:rFonts w:ascii="Arial" w:hAnsi="Arial" w:cs="Arial"/>
                <w:sz w:val="20"/>
                <w:szCs w:val="20"/>
              </w:rPr>
            </w:pPr>
            <w:r w:rsidRPr="00D057AD">
              <w:rPr>
                <w:rFonts w:ascii="Arial" w:hAnsi="Arial" w:cs="Arial"/>
                <w:sz w:val="20"/>
                <w:szCs w:val="20"/>
              </w:rPr>
              <w:t>SND</w:t>
            </w:r>
          </w:p>
        </w:tc>
        <w:tc>
          <w:tcPr>
            <w:tcW w:w="0" w:type="auto"/>
          </w:tcPr>
          <w:p w14:paraId="3F35E689" w14:textId="5D03327B" w:rsidR="00833D6C" w:rsidRPr="00D057AD" w:rsidRDefault="00833D6C" w:rsidP="00833D6C">
            <w:pPr>
              <w:jc w:val="center"/>
              <w:rPr>
                <w:rFonts w:ascii="Arial" w:hAnsi="Arial" w:cs="Arial"/>
                <w:sz w:val="20"/>
                <w:szCs w:val="20"/>
              </w:rPr>
            </w:pPr>
            <w:r w:rsidRPr="00D057AD">
              <w:rPr>
                <w:rFonts w:ascii="Arial" w:hAnsi="Arial" w:cs="Arial"/>
                <w:sz w:val="20"/>
                <w:szCs w:val="20"/>
              </w:rPr>
              <w:t>2,03</w:t>
            </w:r>
          </w:p>
        </w:tc>
        <w:tc>
          <w:tcPr>
            <w:tcW w:w="0" w:type="auto"/>
          </w:tcPr>
          <w:p w14:paraId="11D9FBC0" w14:textId="5EB48062" w:rsidR="00833D6C" w:rsidRPr="00D057AD" w:rsidRDefault="00833D6C" w:rsidP="00833D6C">
            <w:pPr>
              <w:jc w:val="center"/>
              <w:rPr>
                <w:rFonts w:ascii="Arial" w:hAnsi="Arial" w:cs="Arial"/>
                <w:sz w:val="20"/>
                <w:szCs w:val="20"/>
              </w:rPr>
            </w:pPr>
            <w:r w:rsidRPr="00D057AD">
              <w:rPr>
                <w:rFonts w:ascii="Arial" w:hAnsi="Arial" w:cs="Arial"/>
                <w:sz w:val="20"/>
                <w:szCs w:val="20"/>
              </w:rPr>
              <w:t>2,28</w:t>
            </w:r>
          </w:p>
        </w:tc>
        <w:tc>
          <w:tcPr>
            <w:tcW w:w="0" w:type="auto"/>
          </w:tcPr>
          <w:p w14:paraId="729BB064" w14:textId="4DAE186D" w:rsidR="00833D6C" w:rsidRPr="00D057AD" w:rsidRDefault="00833D6C" w:rsidP="00833D6C">
            <w:pPr>
              <w:jc w:val="center"/>
              <w:rPr>
                <w:rFonts w:ascii="Arial" w:hAnsi="Arial" w:cs="Arial"/>
                <w:sz w:val="20"/>
                <w:szCs w:val="20"/>
              </w:rPr>
            </w:pPr>
            <w:r w:rsidRPr="00D057AD">
              <w:rPr>
                <w:rFonts w:ascii="Arial" w:hAnsi="Arial" w:cs="Arial"/>
                <w:sz w:val="20"/>
                <w:szCs w:val="20"/>
              </w:rPr>
              <w:t>1,50</w:t>
            </w:r>
          </w:p>
        </w:tc>
        <w:tc>
          <w:tcPr>
            <w:tcW w:w="0" w:type="auto"/>
          </w:tcPr>
          <w:p w14:paraId="77E49566" w14:textId="7A4C1B83" w:rsidR="00833D6C" w:rsidRPr="00D057AD" w:rsidRDefault="00EA7FC8" w:rsidP="00833D6C">
            <w:pPr>
              <w:jc w:val="center"/>
              <w:rPr>
                <w:rFonts w:ascii="Arial" w:hAnsi="Arial" w:cs="Arial"/>
                <w:sz w:val="20"/>
                <w:szCs w:val="20"/>
              </w:rPr>
            </w:pPr>
            <w:r w:rsidRPr="00D057AD">
              <w:rPr>
                <w:rFonts w:ascii="Arial" w:hAnsi="Arial" w:cs="Arial"/>
                <w:sz w:val="20"/>
                <w:szCs w:val="20"/>
              </w:rPr>
              <w:t>1,67</w:t>
            </w:r>
          </w:p>
        </w:tc>
      </w:tr>
    </w:tbl>
    <w:p w14:paraId="13E3CAAC" w14:textId="3A05BBA4" w:rsidR="002422D2" w:rsidRPr="00D057AD" w:rsidRDefault="002422D2" w:rsidP="002422D2">
      <w:pPr>
        <w:autoSpaceDE w:val="0"/>
        <w:autoSpaceDN w:val="0"/>
        <w:adjustRightInd w:val="0"/>
        <w:spacing w:before="120" w:after="0" w:line="240" w:lineRule="auto"/>
        <w:jc w:val="center"/>
        <w:rPr>
          <w:rFonts w:ascii="Arial" w:hAnsi="Arial" w:cs="Arial"/>
          <w:i/>
          <w:iCs/>
          <w:sz w:val="18"/>
          <w:szCs w:val="18"/>
        </w:rPr>
      </w:pPr>
      <w:bookmarkStart w:id="80" w:name="_Hlk66106406"/>
      <w:r w:rsidRPr="00D057AD">
        <w:rPr>
          <w:rFonts w:ascii="Arial" w:hAnsi="Arial" w:cs="Arial"/>
          <w:i/>
          <w:iCs/>
          <w:sz w:val="18"/>
          <w:szCs w:val="18"/>
        </w:rPr>
        <w:t xml:space="preserve">Šaltinis – </w:t>
      </w:r>
      <w:r w:rsidR="00091D54" w:rsidRPr="00D057AD">
        <w:rPr>
          <w:rFonts w:ascii="Arial" w:hAnsi="Arial" w:cs="Arial"/>
          <w:i/>
          <w:iCs/>
          <w:sz w:val="18"/>
          <w:szCs w:val="18"/>
        </w:rPr>
        <w:t>Kėdainių</w:t>
      </w:r>
      <w:r w:rsidRPr="00D057AD">
        <w:rPr>
          <w:rFonts w:ascii="Arial" w:hAnsi="Arial" w:cs="Arial"/>
          <w:i/>
          <w:iCs/>
          <w:sz w:val="18"/>
          <w:szCs w:val="18"/>
        </w:rPr>
        <w:t xml:space="preserve"> rajono savivaldybės administracija</w:t>
      </w:r>
    </w:p>
    <w:bookmarkEnd w:id="80"/>
    <w:p w14:paraId="7F58DB9D" w14:textId="6D6DEE26" w:rsidR="00823DE2" w:rsidRPr="00D057AD" w:rsidRDefault="002422D2" w:rsidP="00352ABD">
      <w:pPr>
        <w:autoSpaceDE w:val="0"/>
        <w:autoSpaceDN w:val="0"/>
        <w:adjustRightInd w:val="0"/>
        <w:spacing w:before="120" w:after="0" w:line="240" w:lineRule="auto"/>
        <w:ind w:firstLine="720"/>
        <w:jc w:val="both"/>
        <w:rPr>
          <w:rFonts w:ascii="Arial" w:hAnsi="Arial" w:cs="Arial"/>
        </w:rPr>
      </w:pPr>
      <w:r w:rsidRPr="00D057AD">
        <w:rPr>
          <w:rFonts w:ascii="Arial" w:hAnsi="Arial" w:cs="Arial"/>
        </w:rPr>
        <w:t xml:space="preserve">Apibendrinus visus duomenis, galutiniai transporto sektoriuje suvartojamos energijos kiekiai pateikti </w:t>
      </w:r>
      <w:r w:rsidR="00240F85" w:rsidRPr="00D057AD">
        <w:rPr>
          <w:rFonts w:ascii="Arial" w:hAnsi="Arial" w:cs="Arial"/>
        </w:rPr>
        <w:t>2</w:t>
      </w:r>
      <w:r w:rsidR="00B05B01" w:rsidRPr="00D057AD">
        <w:rPr>
          <w:rFonts w:ascii="Arial" w:hAnsi="Arial" w:cs="Arial"/>
        </w:rPr>
        <w:t>.1.4.</w:t>
      </w:r>
      <w:r w:rsidRPr="00D057AD">
        <w:rPr>
          <w:rFonts w:ascii="Arial" w:hAnsi="Arial" w:cs="Arial"/>
        </w:rPr>
        <w:t xml:space="preserve"> lentelėje. Naudojami paskutinių turimų metų duomenys (2020 m.)</w:t>
      </w:r>
      <w:r w:rsidR="0021363B" w:rsidRPr="00D057AD">
        <w:rPr>
          <w:rFonts w:ascii="Arial" w:hAnsi="Arial" w:cs="Arial"/>
        </w:rPr>
        <w:t xml:space="preserve">. </w:t>
      </w:r>
    </w:p>
    <w:p w14:paraId="56DC6A00" w14:textId="77777777" w:rsidR="005C5B8C" w:rsidRPr="00D057AD" w:rsidRDefault="005C5B8C" w:rsidP="001E5FF5">
      <w:pPr>
        <w:autoSpaceDE w:val="0"/>
        <w:autoSpaceDN w:val="0"/>
        <w:adjustRightInd w:val="0"/>
        <w:spacing w:before="120" w:after="120" w:line="240" w:lineRule="auto"/>
        <w:ind w:firstLine="720"/>
        <w:jc w:val="center"/>
        <w:rPr>
          <w:rFonts w:ascii="Arial" w:eastAsia="Calibri" w:hAnsi="Arial" w:cs="Times New Roman"/>
          <w:b/>
          <w:iCs/>
          <w:sz w:val="20"/>
          <w:szCs w:val="20"/>
        </w:rPr>
      </w:pPr>
      <w:bookmarkStart w:id="81" w:name="_Hlk66121333"/>
    </w:p>
    <w:p w14:paraId="49192E1F" w14:textId="725950EC" w:rsidR="00B05B01" w:rsidRPr="00D057AD" w:rsidRDefault="00B05B01" w:rsidP="00B05B01">
      <w:pPr>
        <w:pStyle w:val="Paantrat"/>
        <w:rPr>
          <w:rFonts w:eastAsia="Calibri"/>
        </w:rPr>
      </w:pPr>
      <w:bookmarkStart w:id="82" w:name="_Toc72499761"/>
      <w:bookmarkStart w:id="83" w:name="_Toc72499835"/>
      <w:bookmarkStart w:id="84" w:name="_Toc72500252"/>
      <w:r w:rsidRPr="00D057AD">
        <w:rPr>
          <w:rFonts w:eastAsia="Calibri"/>
        </w:rPr>
        <w:t>2.1.</w:t>
      </w:r>
      <w:r w:rsidRPr="00D057AD">
        <w:rPr>
          <w:rFonts w:eastAsia="Calibri"/>
        </w:rPr>
        <w:fldChar w:fldCharType="begin"/>
      </w:r>
      <w:r w:rsidRPr="00D057AD">
        <w:rPr>
          <w:rFonts w:eastAsia="Calibri"/>
        </w:rPr>
        <w:instrText xml:space="preserve"> SEQ lentelė \* ARABIC </w:instrText>
      </w:r>
      <w:r w:rsidRPr="00D057AD">
        <w:rPr>
          <w:rFonts w:eastAsia="Calibri"/>
        </w:rPr>
        <w:fldChar w:fldCharType="separate"/>
      </w:r>
      <w:r w:rsidR="00595260" w:rsidRPr="00D057AD">
        <w:rPr>
          <w:rFonts w:eastAsia="Calibri"/>
          <w:noProof/>
        </w:rPr>
        <w:t>4</w:t>
      </w:r>
      <w:r w:rsidRPr="00D057AD">
        <w:rPr>
          <w:rFonts w:eastAsia="Calibri"/>
        </w:rPr>
        <w:fldChar w:fldCharType="end"/>
      </w:r>
      <w:r w:rsidRPr="00D057AD">
        <w:rPr>
          <w:rFonts w:eastAsia="Calibri"/>
        </w:rPr>
        <w:t>. lentelė Galutinis energijos vartojimas transporte</w:t>
      </w:r>
      <w:bookmarkEnd w:id="82"/>
      <w:bookmarkEnd w:id="83"/>
      <w:bookmarkEnd w:id="84"/>
    </w:p>
    <w:tbl>
      <w:tblPr>
        <w:tblStyle w:val="4sraolentel1parykinimas11"/>
        <w:tblW w:w="0" w:type="auto"/>
        <w:jc w:val="center"/>
        <w:tblLook w:val="0420" w:firstRow="1" w:lastRow="0" w:firstColumn="0" w:lastColumn="0" w:noHBand="0" w:noVBand="1"/>
      </w:tblPr>
      <w:tblGrid>
        <w:gridCol w:w="2830"/>
        <w:gridCol w:w="3119"/>
        <w:gridCol w:w="2258"/>
        <w:gridCol w:w="1050"/>
      </w:tblGrid>
      <w:tr w:rsidR="00A118EE" w:rsidRPr="00D057AD" w14:paraId="4FFE5803" w14:textId="77777777" w:rsidTr="005C5B8C">
        <w:trPr>
          <w:cnfStyle w:val="100000000000" w:firstRow="1" w:lastRow="0" w:firstColumn="0" w:lastColumn="0" w:oddVBand="0" w:evenVBand="0" w:oddHBand="0" w:evenHBand="0" w:firstRowFirstColumn="0" w:firstRowLastColumn="0" w:lastRowFirstColumn="0" w:lastRowLastColumn="0"/>
          <w:jc w:val="center"/>
        </w:trPr>
        <w:tc>
          <w:tcPr>
            <w:tcW w:w="2830" w:type="dxa"/>
            <w:tcBorders>
              <w:right w:val="single" w:sz="4" w:space="0" w:color="4F81BD"/>
            </w:tcBorders>
            <w:vAlign w:val="center"/>
          </w:tcPr>
          <w:p w14:paraId="7BFC8319" w14:textId="77777777" w:rsidR="002422D2" w:rsidRPr="00D057AD" w:rsidRDefault="002422D2" w:rsidP="00635D74">
            <w:pPr>
              <w:jc w:val="center"/>
              <w:rPr>
                <w:rFonts w:ascii="Arial" w:hAnsi="Arial" w:cs="Arial"/>
                <w:color w:val="FFFFFF" w:themeColor="background1"/>
                <w:sz w:val="20"/>
                <w:szCs w:val="20"/>
              </w:rPr>
            </w:pPr>
            <w:bookmarkStart w:id="85" w:name="_Hlk66784186"/>
            <w:bookmarkEnd w:id="81"/>
            <w:r w:rsidRPr="00D057AD">
              <w:rPr>
                <w:rFonts w:ascii="Arial" w:hAnsi="Arial" w:cs="Arial"/>
                <w:color w:val="FFFFFF" w:themeColor="background1"/>
                <w:sz w:val="20"/>
                <w:szCs w:val="20"/>
              </w:rPr>
              <w:t>Kuro rūšis</w:t>
            </w:r>
          </w:p>
        </w:tc>
        <w:tc>
          <w:tcPr>
            <w:tcW w:w="3119" w:type="dxa"/>
            <w:vAlign w:val="center"/>
          </w:tcPr>
          <w:p w14:paraId="213E48A6" w14:textId="54A522DC" w:rsidR="002422D2" w:rsidRPr="00D057AD" w:rsidRDefault="00580A0A" w:rsidP="00635D74">
            <w:pPr>
              <w:jc w:val="center"/>
              <w:rPr>
                <w:rFonts w:ascii="Arial" w:hAnsi="Arial" w:cs="Arial"/>
                <w:color w:val="FFFFFF" w:themeColor="background1"/>
                <w:sz w:val="20"/>
                <w:szCs w:val="20"/>
              </w:rPr>
            </w:pPr>
            <w:r w:rsidRPr="00D057AD">
              <w:rPr>
                <w:rFonts w:ascii="Arial" w:hAnsi="Arial" w:cs="Arial"/>
                <w:color w:val="FFFFFF" w:themeColor="background1"/>
                <w:sz w:val="20"/>
                <w:szCs w:val="20"/>
              </w:rPr>
              <w:t>Pagal TP eismo intensyvumo rodiklius</w:t>
            </w:r>
            <w:r w:rsidR="00E87C18" w:rsidRPr="00D057AD">
              <w:rPr>
                <w:rFonts w:ascii="Arial" w:hAnsi="Arial" w:cs="Arial"/>
                <w:color w:val="FFFFFF" w:themeColor="background1"/>
                <w:sz w:val="20"/>
                <w:szCs w:val="20"/>
              </w:rPr>
              <w:t xml:space="preserve">, </w:t>
            </w:r>
            <w:proofErr w:type="spellStart"/>
            <w:r w:rsidR="00E87C18" w:rsidRPr="00D057AD">
              <w:rPr>
                <w:rFonts w:ascii="Arial" w:hAnsi="Arial" w:cs="Arial"/>
                <w:color w:val="FFFFFF" w:themeColor="background1"/>
                <w:sz w:val="20"/>
                <w:szCs w:val="20"/>
              </w:rPr>
              <w:t>tne</w:t>
            </w:r>
            <w:proofErr w:type="spellEnd"/>
          </w:p>
        </w:tc>
        <w:tc>
          <w:tcPr>
            <w:tcW w:w="2258" w:type="dxa"/>
            <w:vAlign w:val="center"/>
          </w:tcPr>
          <w:p w14:paraId="6D75D7CD" w14:textId="2E362924" w:rsidR="002422D2" w:rsidRPr="00D057AD" w:rsidRDefault="00580A0A" w:rsidP="00635D74">
            <w:pPr>
              <w:jc w:val="center"/>
              <w:rPr>
                <w:rFonts w:ascii="Arial" w:hAnsi="Arial" w:cs="Arial"/>
                <w:color w:val="FFFFFF" w:themeColor="background1"/>
                <w:sz w:val="20"/>
                <w:szCs w:val="20"/>
              </w:rPr>
            </w:pPr>
            <w:r w:rsidRPr="00D057AD">
              <w:rPr>
                <w:rFonts w:ascii="Arial" w:hAnsi="Arial" w:cs="Arial"/>
                <w:color w:val="FFFFFF" w:themeColor="background1"/>
                <w:sz w:val="20"/>
                <w:szCs w:val="20"/>
              </w:rPr>
              <w:t>Savivaldybės įstaigos</w:t>
            </w:r>
            <w:r w:rsidR="00E87C18" w:rsidRPr="00D057AD">
              <w:rPr>
                <w:rFonts w:ascii="Arial" w:hAnsi="Arial" w:cs="Arial"/>
                <w:color w:val="FFFFFF" w:themeColor="background1"/>
                <w:sz w:val="20"/>
                <w:szCs w:val="20"/>
              </w:rPr>
              <w:t xml:space="preserve">, </w:t>
            </w:r>
            <w:proofErr w:type="spellStart"/>
            <w:r w:rsidR="00E87C18" w:rsidRPr="00D057AD">
              <w:rPr>
                <w:rFonts w:ascii="Arial" w:hAnsi="Arial" w:cs="Arial"/>
                <w:color w:val="FFFFFF" w:themeColor="background1"/>
                <w:sz w:val="20"/>
                <w:szCs w:val="20"/>
              </w:rPr>
              <w:t>tne</w:t>
            </w:r>
            <w:proofErr w:type="spellEnd"/>
          </w:p>
        </w:tc>
        <w:tc>
          <w:tcPr>
            <w:tcW w:w="0" w:type="auto"/>
            <w:vAlign w:val="center"/>
          </w:tcPr>
          <w:p w14:paraId="5CE4C8F5" w14:textId="64AE3A14" w:rsidR="002422D2" w:rsidRPr="00D057AD" w:rsidRDefault="00580A0A" w:rsidP="00635D74">
            <w:pPr>
              <w:jc w:val="center"/>
              <w:rPr>
                <w:rFonts w:ascii="Arial" w:hAnsi="Arial" w:cs="Arial"/>
                <w:color w:val="FFFFFF" w:themeColor="background1"/>
                <w:sz w:val="20"/>
                <w:szCs w:val="20"/>
              </w:rPr>
            </w:pPr>
            <w:r w:rsidRPr="00D057AD">
              <w:rPr>
                <w:rFonts w:ascii="Arial" w:hAnsi="Arial" w:cs="Arial"/>
                <w:color w:val="FFFFFF" w:themeColor="background1"/>
                <w:sz w:val="20"/>
                <w:szCs w:val="20"/>
              </w:rPr>
              <w:t>Viso</w:t>
            </w:r>
            <w:r w:rsidR="00B60BC5" w:rsidRPr="00D057AD">
              <w:rPr>
                <w:rFonts w:ascii="Arial" w:hAnsi="Arial" w:cs="Arial"/>
                <w:color w:val="FFFFFF" w:themeColor="background1"/>
                <w:sz w:val="20"/>
                <w:szCs w:val="20"/>
              </w:rPr>
              <w:t xml:space="preserve">, </w:t>
            </w:r>
            <w:proofErr w:type="spellStart"/>
            <w:r w:rsidR="00B60BC5" w:rsidRPr="00D057AD">
              <w:rPr>
                <w:rFonts w:ascii="Arial" w:hAnsi="Arial" w:cs="Arial"/>
                <w:color w:val="FFFFFF" w:themeColor="background1"/>
                <w:sz w:val="20"/>
                <w:szCs w:val="20"/>
              </w:rPr>
              <w:t>tne</w:t>
            </w:r>
            <w:proofErr w:type="spellEnd"/>
          </w:p>
        </w:tc>
      </w:tr>
      <w:tr w:rsidR="00A118EE" w:rsidRPr="00D057AD" w14:paraId="2CB857F2" w14:textId="77777777" w:rsidTr="005C5B8C">
        <w:trPr>
          <w:cnfStyle w:val="000000100000" w:firstRow="0" w:lastRow="0" w:firstColumn="0" w:lastColumn="0" w:oddVBand="0" w:evenVBand="0" w:oddHBand="1" w:evenHBand="0" w:firstRowFirstColumn="0" w:firstRowLastColumn="0" w:lastRowFirstColumn="0" w:lastRowLastColumn="0"/>
          <w:trHeight w:val="20"/>
          <w:jc w:val="center"/>
        </w:trPr>
        <w:tc>
          <w:tcPr>
            <w:tcW w:w="2830" w:type="dxa"/>
            <w:tcBorders>
              <w:right w:val="none" w:sz="4" w:space="0" w:color="000000"/>
            </w:tcBorders>
          </w:tcPr>
          <w:p w14:paraId="6B835257" w14:textId="77777777" w:rsidR="002422D2" w:rsidRPr="00D057AD" w:rsidRDefault="002422D2" w:rsidP="00066B5B">
            <w:pPr>
              <w:jc w:val="both"/>
              <w:rPr>
                <w:rFonts w:ascii="Arial" w:hAnsi="Arial" w:cs="Arial"/>
                <w:sz w:val="20"/>
                <w:szCs w:val="20"/>
              </w:rPr>
            </w:pPr>
            <w:r w:rsidRPr="00D057AD">
              <w:rPr>
                <w:rFonts w:ascii="Arial" w:hAnsi="Arial" w:cs="Arial"/>
                <w:sz w:val="20"/>
                <w:szCs w:val="20"/>
              </w:rPr>
              <w:t>Benzinas</w:t>
            </w:r>
          </w:p>
        </w:tc>
        <w:tc>
          <w:tcPr>
            <w:tcW w:w="3119" w:type="dxa"/>
          </w:tcPr>
          <w:p w14:paraId="27FAB8FC" w14:textId="72F81A82" w:rsidR="002422D2" w:rsidRPr="00D057AD" w:rsidRDefault="00AA5AA2" w:rsidP="00066B5B">
            <w:pPr>
              <w:jc w:val="center"/>
              <w:rPr>
                <w:rFonts w:ascii="Arial" w:hAnsi="Arial" w:cs="Arial"/>
                <w:sz w:val="20"/>
                <w:szCs w:val="20"/>
              </w:rPr>
            </w:pPr>
            <w:r w:rsidRPr="00D057AD">
              <w:rPr>
                <w:rFonts w:ascii="Arial" w:hAnsi="Arial" w:cs="Arial"/>
                <w:sz w:val="20"/>
                <w:szCs w:val="20"/>
              </w:rPr>
              <w:t>560</w:t>
            </w:r>
            <w:r w:rsidR="004C343A" w:rsidRPr="00D057AD">
              <w:rPr>
                <w:rFonts w:ascii="Arial" w:hAnsi="Arial" w:cs="Arial"/>
                <w:sz w:val="20"/>
                <w:szCs w:val="20"/>
              </w:rPr>
              <w:t>,8</w:t>
            </w:r>
            <w:r w:rsidRPr="00D057AD">
              <w:rPr>
                <w:rFonts w:ascii="Arial" w:hAnsi="Arial" w:cs="Arial"/>
                <w:sz w:val="20"/>
                <w:szCs w:val="20"/>
              </w:rPr>
              <w:t>1</w:t>
            </w:r>
          </w:p>
        </w:tc>
        <w:tc>
          <w:tcPr>
            <w:tcW w:w="2258" w:type="dxa"/>
          </w:tcPr>
          <w:p w14:paraId="58976C3E" w14:textId="6748D8F1" w:rsidR="002422D2" w:rsidRPr="00D057AD" w:rsidRDefault="000958EE" w:rsidP="00066B5B">
            <w:pPr>
              <w:jc w:val="center"/>
              <w:rPr>
                <w:rFonts w:ascii="Arial" w:hAnsi="Arial" w:cs="Arial"/>
                <w:sz w:val="20"/>
                <w:szCs w:val="20"/>
              </w:rPr>
            </w:pPr>
            <w:r w:rsidRPr="00D057AD">
              <w:rPr>
                <w:rFonts w:ascii="Arial" w:hAnsi="Arial" w:cs="Arial"/>
                <w:sz w:val="20"/>
                <w:szCs w:val="20"/>
              </w:rPr>
              <w:t>68,8</w:t>
            </w:r>
          </w:p>
        </w:tc>
        <w:tc>
          <w:tcPr>
            <w:tcW w:w="0" w:type="auto"/>
          </w:tcPr>
          <w:p w14:paraId="4420786A" w14:textId="693A0F79" w:rsidR="002422D2" w:rsidRPr="00D057AD" w:rsidRDefault="00FA2588" w:rsidP="00066B5B">
            <w:pPr>
              <w:jc w:val="center"/>
              <w:rPr>
                <w:rFonts w:ascii="Arial" w:hAnsi="Arial" w:cs="Arial"/>
                <w:sz w:val="20"/>
                <w:szCs w:val="20"/>
              </w:rPr>
            </w:pPr>
            <w:r w:rsidRPr="00D057AD">
              <w:rPr>
                <w:rFonts w:ascii="Arial" w:hAnsi="Arial" w:cs="Arial"/>
                <w:sz w:val="20"/>
                <w:szCs w:val="20"/>
              </w:rPr>
              <w:t>629,61</w:t>
            </w:r>
          </w:p>
        </w:tc>
      </w:tr>
      <w:tr w:rsidR="00A118EE" w:rsidRPr="00D057AD" w14:paraId="229DF2E9" w14:textId="77777777" w:rsidTr="005C5B8C">
        <w:trPr>
          <w:trHeight w:val="20"/>
          <w:jc w:val="center"/>
        </w:trPr>
        <w:tc>
          <w:tcPr>
            <w:tcW w:w="2830" w:type="dxa"/>
            <w:tcBorders>
              <w:right w:val="none" w:sz="4" w:space="0" w:color="000000"/>
            </w:tcBorders>
          </w:tcPr>
          <w:p w14:paraId="3712A5CC" w14:textId="77777777" w:rsidR="002422D2" w:rsidRPr="00D057AD" w:rsidRDefault="002422D2" w:rsidP="00066B5B">
            <w:pPr>
              <w:jc w:val="both"/>
              <w:rPr>
                <w:rFonts w:ascii="Arial" w:hAnsi="Arial" w:cs="Arial"/>
                <w:sz w:val="20"/>
                <w:szCs w:val="20"/>
              </w:rPr>
            </w:pPr>
            <w:r w:rsidRPr="00D057AD">
              <w:rPr>
                <w:rFonts w:ascii="Arial" w:hAnsi="Arial" w:cs="Arial"/>
                <w:sz w:val="20"/>
                <w:szCs w:val="20"/>
              </w:rPr>
              <w:t>Dyzelinas</w:t>
            </w:r>
          </w:p>
        </w:tc>
        <w:tc>
          <w:tcPr>
            <w:tcW w:w="3119" w:type="dxa"/>
          </w:tcPr>
          <w:p w14:paraId="616F5681" w14:textId="741B9997" w:rsidR="002422D2" w:rsidRPr="00D057AD" w:rsidRDefault="00AA5AA2" w:rsidP="00066B5B">
            <w:pPr>
              <w:jc w:val="center"/>
              <w:rPr>
                <w:rFonts w:ascii="Arial" w:hAnsi="Arial" w:cs="Arial"/>
                <w:sz w:val="20"/>
                <w:szCs w:val="20"/>
              </w:rPr>
            </w:pPr>
            <w:r w:rsidRPr="00D057AD">
              <w:rPr>
                <w:rFonts w:ascii="Arial" w:hAnsi="Arial" w:cs="Arial"/>
                <w:sz w:val="20"/>
                <w:szCs w:val="20"/>
              </w:rPr>
              <w:t>3686</w:t>
            </w:r>
            <w:r w:rsidR="004C343A" w:rsidRPr="00D057AD">
              <w:rPr>
                <w:rFonts w:ascii="Arial" w:hAnsi="Arial" w:cs="Arial"/>
                <w:sz w:val="20"/>
                <w:szCs w:val="20"/>
              </w:rPr>
              <w:t>,</w:t>
            </w:r>
            <w:r w:rsidRPr="00D057AD">
              <w:rPr>
                <w:rFonts w:ascii="Arial" w:hAnsi="Arial" w:cs="Arial"/>
                <w:sz w:val="20"/>
                <w:szCs w:val="20"/>
              </w:rPr>
              <w:t>66</w:t>
            </w:r>
          </w:p>
        </w:tc>
        <w:tc>
          <w:tcPr>
            <w:tcW w:w="2258" w:type="dxa"/>
          </w:tcPr>
          <w:p w14:paraId="07567313" w14:textId="4E056A53" w:rsidR="002422D2" w:rsidRPr="00D057AD" w:rsidRDefault="00635D74" w:rsidP="00066B5B">
            <w:pPr>
              <w:jc w:val="center"/>
              <w:rPr>
                <w:rFonts w:ascii="Arial" w:hAnsi="Arial" w:cs="Arial"/>
                <w:sz w:val="20"/>
                <w:szCs w:val="20"/>
              </w:rPr>
            </w:pPr>
            <w:r w:rsidRPr="00D057AD">
              <w:rPr>
                <w:rFonts w:ascii="Arial" w:hAnsi="Arial" w:cs="Arial"/>
                <w:sz w:val="20"/>
                <w:szCs w:val="20"/>
              </w:rPr>
              <w:t>453,16</w:t>
            </w:r>
          </w:p>
        </w:tc>
        <w:tc>
          <w:tcPr>
            <w:tcW w:w="0" w:type="auto"/>
          </w:tcPr>
          <w:p w14:paraId="1A895C13" w14:textId="641F61AE" w:rsidR="002422D2" w:rsidRPr="00D057AD" w:rsidRDefault="00A65DDF" w:rsidP="00066B5B">
            <w:pPr>
              <w:jc w:val="center"/>
              <w:rPr>
                <w:rFonts w:ascii="Arial" w:hAnsi="Arial" w:cs="Arial"/>
                <w:sz w:val="20"/>
                <w:szCs w:val="20"/>
              </w:rPr>
            </w:pPr>
            <w:r w:rsidRPr="00D057AD">
              <w:rPr>
                <w:rFonts w:ascii="Arial" w:hAnsi="Arial" w:cs="Arial"/>
                <w:sz w:val="20"/>
                <w:szCs w:val="20"/>
              </w:rPr>
              <w:t>4139,82</w:t>
            </w:r>
          </w:p>
        </w:tc>
      </w:tr>
      <w:tr w:rsidR="00A118EE" w:rsidRPr="00D057AD" w14:paraId="2525DC2D" w14:textId="77777777" w:rsidTr="005C5B8C">
        <w:trPr>
          <w:cnfStyle w:val="000000100000" w:firstRow="0" w:lastRow="0" w:firstColumn="0" w:lastColumn="0" w:oddVBand="0" w:evenVBand="0" w:oddHBand="1" w:evenHBand="0" w:firstRowFirstColumn="0" w:firstRowLastColumn="0" w:lastRowFirstColumn="0" w:lastRowLastColumn="0"/>
          <w:trHeight w:val="20"/>
          <w:jc w:val="center"/>
        </w:trPr>
        <w:tc>
          <w:tcPr>
            <w:tcW w:w="2830" w:type="dxa"/>
            <w:tcBorders>
              <w:right w:val="none" w:sz="4" w:space="0" w:color="000000"/>
            </w:tcBorders>
          </w:tcPr>
          <w:p w14:paraId="24894E72" w14:textId="77777777" w:rsidR="002422D2" w:rsidRPr="00D057AD" w:rsidRDefault="002422D2" w:rsidP="00066B5B">
            <w:pPr>
              <w:jc w:val="both"/>
              <w:rPr>
                <w:rFonts w:ascii="Arial" w:hAnsi="Arial" w:cs="Arial"/>
                <w:sz w:val="20"/>
                <w:szCs w:val="20"/>
              </w:rPr>
            </w:pPr>
            <w:r w:rsidRPr="00D057AD">
              <w:rPr>
                <w:rFonts w:ascii="Arial" w:hAnsi="Arial" w:cs="Arial"/>
                <w:sz w:val="20"/>
                <w:szCs w:val="20"/>
              </w:rPr>
              <w:t>SND</w:t>
            </w:r>
          </w:p>
        </w:tc>
        <w:tc>
          <w:tcPr>
            <w:tcW w:w="3119" w:type="dxa"/>
          </w:tcPr>
          <w:p w14:paraId="42932CFA" w14:textId="7D6B44AD" w:rsidR="002422D2" w:rsidRPr="00D057AD" w:rsidRDefault="00AA5AA2" w:rsidP="00066B5B">
            <w:pPr>
              <w:jc w:val="center"/>
              <w:rPr>
                <w:rFonts w:ascii="Arial" w:hAnsi="Arial" w:cs="Arial"/>
                <w:sz w:val="20"/>
                <w:szCs w:val="20"/>
              </w:rPr>
            </w:pPr>
            <w:r w:rsidRPr="00D057AD">
              <w:rPr>
                <w:rFonts w:ascii="Arial" w:hAnsi="Arial" w:cs="Arial"/>
                <w:sz w:val="20"/>
                <w:szCs w:val="20"/>
              </w:rPr>
              <w:t>231</w:t>
            </w:r>
            <w:r w:rsidR="004C343A" w:rsidRPr="00D057AD">
              <w:rPr>
                <w:rFonts w:ascii="Arial" w:hAnsi="Arial" w:cs="Arial"/>
                <w:sz w:val="20"/>
                <w:szCs w:val="20"/>
              </w:rPr>
              <w:t>,</w:t>
            </w:r>
            <w:r w:rsidRPr="00D057AD">
              <w:rPr>
                <w:rFonts w:ascii="Arial" w:hAnsi="Arial" w:cs="Arial"/>
                <w:sz w:val="20"/>
                <w:szCs w:val="20"/>
              </w:rPr>
              <w:t>66</w:t>
            </w:r>
          </w:p>
        </w:tc>
        <w:tc>
          <w:tcPr>
            <w:tcW w:w="2258" w:type="dxa"/>
          </w:tcPr>
          <w:p w14:paraId="23314A30" w14:textId="6BA91B73" w:rsidR="002422D2" w:rsidRPr="00D057AD" w:rsidRDefault="00635D74" w:rsidP="00066B5B">
            <w:pPr>
              <w:jc w:val="center"/>
              <w:rPr>
                <w:rFonts w:ascii="Arial" w:hAnsi="Arial" w:cs="Arial"/>
                <w:sz w:val="20"/>
                <w:szCs w:val="20"/>
              </w:rPr>
            </w:pPr>
            <w:r w:rsidRPr="00D057AD">
              <w:rPr>
                <w:rFonts w:ascii="Arial" w:hAnsi="Arial" w:cs="Arial"/>
                <w:sz w:val="20"/>
                <w:szCs w:val="20"/>
              </w:rPr>
              <w:t>1,67</w:t>
            </w:r>
          </w:p>
        </w:tc>
        <w:tc>
          <w:tcPr>
            <w:tcW w:w="0" w:type="auto"/>
          </w:tcPr>
          <w:p w14:paraId="34F7E556" w14:textId="71672B33" w:rsidR="002422D2" w:rsidRPr="00D057AD" w:rsidRDefault="00A65DDF" w:rsidP="00066B5B">
            <w:pPr>
              <w:jc w:val="center"/>
              <w:rPr>
                <w:rFonts w:ascii="Arial" w:hAnsi="Arial" w:cs="Arial"/>
                <w:sz w:val="20"/>
                <w:szCs w:val="20"/>
              </w:rPr>
            </w:pPr>
            <w:r w:rsidRPr="00D057AD">
              <w:rPr>
                <w:rFonts w:ascii="Arial" w:hAnsi="Arial" w:cs="Arial"/>
                <w:sz w:val="20"/>
                <w:szCs w:val="20"/>
              </w:rPr>
              <w:t>233,33</w:t>
            </w:r>
          </w:p>
        </w:tc>
      </w:tr>
      <w:tr w:rsidR="00A118EE" w:rsidRPr="00D057AD" w14:paraId="51B3810D" w14:textId="77777777" w:rsidTr="005C5B8C">
        <w:trPr>
          <w:trHeight w:val="20"/>
          <w:jc w:val="center"/>
        </w:trPr>
        <w:tc>
          <w:tcPr>
            <w:tcW w:w="2830" w:type="dxa"/>
            <w:tcBorders>
              <w:right w:val="none" w:sz="4" w:space="0" w:color="000000"/>
            </w:tcBorders>
          </w:tcPr>
          <w:p w14:paraId="26914B17" w14:textId="65DE9DFF" w:rsidR="00580A0A" w:rsidRPr="00D057AD" w:rsidRDefault="00580A0A" w:rsidP="00635D74">
            <w:pPr>
              <w:jc w:val="right"/>
              <w:rPr>
                <w:rFonts w:ascii="Arial" w:hAnsi="Arial" w:cs="Arial"/>
                <w:b/>
                <w:bCs/>
                <w:sz w:val="20"/>
                <w:szCs w:val="20"/>
              </w:rPr>
            </w:pPr>
            <w:r w:rsidRPr="00D057AD">
              <w:rPr>
                <w:rFonts w:ascii="Arial" w:hAnsi="Arial" w:cs="Arial"/>
                <w:b/>
                <w:bCs/>
                <w:sz w:val="20"/>
                <w:szCs w:val="20"/>
              </w:rPr>
              <w:t>VISO</w:t>
            </w:r>
          </w:p>
        </w:tc>
        <w:tc>
          <w:tcPr>
            <w:tcW w:w="3119" w:type="dxa"/>
          </w:tcPr>
          <w:p w14:paraId="2EFA6CB3" w14:textId="518EF360" w:rsidR="00580A0A" w:rsidRPr="00D057AD" w:rsidRDefault="008B1D66" w:rsidP="00066B5B">
            <w:pPr>
              <w:jc w:val="center"/>
              <w:rPr>
                <w:rFonts w:ascii="Arial" w:hAnsi="Arial" w:cs="Arial"/>
                <w:b/>
                <w:bCs/>
                <w:sz w:val="20"/>
                <w:szCs w:val="20"/>
              </w:rPr>
            </w:pPr>
            <w:r w:rsidRPr="00D057AD">
              <w:rPr>
                <w:rFonts w:ascii="Arial" w:hAnsi="Arial" w:cs="Arial"/>
                <w:b/>
                <w:bCs/>
                <w:sz w:val="20"/>
                <w:szCs w:val="20"/>
              </w:rPr>
              <w:t>4479</w:t>
            </w:r>
            <w:r w:rsidR="00580A0A" w:rsidRPr="00D057AD">
              <w:rPr>
                <w:rFonts w:ascii="Arial" w:hAnsi="Arial" w:cs="Arial"/>
                <w:b/>
                <w:bCs/>
                <w:sz w:val="20"/>
                <w:szCs w:val="20"/>
              </w:rPr>
              <w:t>,</w:t>
            </w:r>
            <w:r w:rsidRPr="00D057AD">
              <w:rPr>
                <w:rFonts w:ascii="Arial" w:hAnsi="Arial" w:cs="Arial"/>
                <w:b/>
                <w:bCs/>
                <w:sz w:val="20"/>
                <w:szCs w:val="20"/>
              </w:rPr>
              <w:t>13</w:t>
            </w:r>
          </w:p>
        </w:tc>
        <w:tc>
          <w:tcPr>
            <w:tcW w:w="2258" w:type="dxa"/>
          </w:tcPr>
          <w:p w14:paraId="5828E378" w14:textId="13CE5391" w:rsidR="00580A0A" w:rsidRPr="00D057AD" w:rsidRDefault="002B1147" w:rsidP="00066B5B">
            <w:pPr>
              <w:jc w:val="center"/>
              <w:rPr>
                <w:rFonts w:ascii="Arial" w:hAnsi="Arial" w:cs="Arial"/>
                <w:b/>
                <w:bCs/>
                <w:sz w:val="20"/>
                <w:szCs w:val="20"/>
              </w:rPr>
            </w:pPr>
            <w:r w:rsidRPr="00D057AD">
              <w:rPr>
                <w:rFonts w:ascii="Arial" w:hAnsi="Arial" w:cs="Arial"/>
                <w:b/>
                <w:bCs/>
                <w:sz w:val="20"/>
                <w:szCs w:val="20"/>
              </w:rPr>
              <w:t>523,63</w:t>
            </w:r>
          </w:p>
        </w:tc>
        <w:tc>
          <w:tcPr>
            <w:tcW w:w="0" w:type="auto"/>
          </w:tcPr>
          <w:p w14:paraId="33AB67A2" w14:textId="7E711FE8" w:rsidR="00580A0A" w:rsidRPr="00D057AD" w:rsidRDefault="00A65DDF" w:rsidP="00066B5B">
            <w:pPr>
              <w:jc w:val="center"/>
              <w:rPr>
                <w:rFonts w:ascii="Arial" w:hAnsi="Arial" w:cs="Arial"/>
                <w:b/>
                <w:bCs/>
                <w:sz w:val="20"/>
                <w:szCs w:val="20"/>
              </w:rPr>
            </w:pPr>
            <w:r w:rsidRPr="00D057AD">
              <w:rPr>
                <w:rFonts w:ascii="Arial" w:hAnsi="Arial" w:cs="Arial"/>
                <w:b/>
                <w:bCs/>
                <w:sz w:val="20"/>
                <w:szCs w:val="20"/>
              </w:rPr>
              <w:t>5002,76</w:t>
            </w:r>
          </w:p>
        </w:tc>
      </w:tr>
    </w:tbl>
    <w:bookmarkEnd w:id="85"/>
    <w:p w14:paraId="53C77FF8" w14:textId="49743702" w:rsidR="00580A0A" w:rsidRPr="00D057AD" w:rsidRDefault="00580A0A" w:rsidP="00580A0A">
      <w:pPr>
        <w:autoSpaceDE w:val="0"/>
        <w:autoSpaceDN w:val="0"/>
        <w:adjustRightInd w:val="0"/>
        <w:spacing w:before="120" w:after="0" w:line="240" w:lineRule="auto"/>
        <w:jc w:val="center"/>
        <w:rPr>
          <w:rFonts w:ascii="Arial" w:hAnsi="Arial" w:cs="Arial"/>
          <w:i/>
          <w:iCs/>
          <w:sz w:val="18"/>
          <w:szCs w:val="18"/>
        </w:rPr>
      </w:pPr>
      <w:r w:rsidRPr="00D057AD">
        <w:rPr>
          <w:rFonts w:ascii="Arial" w:hAnsi="Arial" w:cs="Arial"/>
          <w:i/>
          <w:iCs/>
          <w:sz w:val="18"/>
          <w:szCs w:val="18"/>
        </w:rPr>
        <w:t>Šaltinis – sudaryta autorių</w:t>
      </w:r>
    </w:p>
    <w:p w14:paraId="1F2644B2" w14:textId="1183B9F8" w:rsidR="00A72078" w:rsidRPr="00D057AD" w:rsidRDefault="00A72078">
      <w:pPr>
        <w:rPr>
          <w:rFonts w:ascii="Arial" w:eastAsia="SegoeUI" w:hAnsi="Arial" w:cstheme="majorBidi"/>
          <w:b/>
          <w:color w:val="2F5496" w:themeColor="accent1" w:themeShade="BF"/>
          <w:sz w:val="24"/>
          <w:szCs w:val="26"/>
        </w:rPr>
      </w:pPr>
      <w:bookmarkStart w:id="86" w:name="_Toc67399676"/>
    </w:p>
    <w:p w14:paraId="50F8A6DF" w14:textId="77777777" w:rsidR="00BF034A" w:rsidRPr="00D057AD" w:rsidRDefault="00BF034A">
      <w:pPr>
        <w:rPr>
          <w:rFonts w:ascii="Arial" w:eastAsia="SegoeUI" w:hAnsi="Arial" w:cstheme="majorBidi"/>
          <w:b/>
          <w:color w:val="2F5496" w:themeColor="accent1" w:themeShade="BF"/>
          <w:sz w:val="24"/>
          <w:szCs w:val="26"/>
        </w:rPr>
      </w:pPr>
      <w:r w:rsidRPr="00D057AD">
        <w:rPr>
          <w:rFonts w:eastAsia="SegoeUI"/>
        </w:rPr>
        <w:br w:type="page"/>
      </w:r>
    </w:p>
    <w:p w14:paraId="5FBF3CA9" w14:textId="0E72ED94" w:rsidR="00D0157E" w:rsidRPr="00D057AD" w:rsidRDefault="008E7B7A" w:rsidP="00A72078">
      <w:pPr>
        <w:pStyle w:val="Antrat2"/>
        <w:rPr>
          <w:b w:val="0"/>
          <w:sz w:val="23"/>
          <w:szCs w:val="23"/>
        </w:rPr>
      </w:pPr>
      <w:bookmarkStart w:id="87" w:name="_Toc72743906"/>
      <w:r w:rsidRPr="00D057AD">
        <w:rPr>
          <w:rFonts w:eastAsia="SegoeUI"/>
        </w:rPr>
        <w:lastRenderedPageBreak/>
        <w:t xml:space="preserve">2.2. </w:t>
      </w:r>
      <w:r w:rsidRPr="00D057AD">
        <w:t>Galutinis</w:t>
      </w:r>
      <w:r w:rsidRPr="00D057AD">
        <w:rPr>
          <w:rFonts w:eastAsia="SegoeUI"/>
        </w:rPr>
        <w:t xml:space="preserve"> energijos suvartojimas pramonėje</w:t>
      </w:r>
      <w:bookmarkEnd w:id="86"/>
      <w:bookmarkEnd w:id="87"/>
    </w:p>
    <w:p w14:paraId="0841ABC8" w14:textId="4574B348" w:rsidR="008E7B7A" w:rsidRPr="00D057AD" w:rsidRDefault="00951311" w:rsidP="00913C6C">
      <w:pPr>
        <w:autoSpaceDE w:val="0"/>
        <w:autoSpaceDN w:val="0"/>
        <w:adjustRightInd w:val="0"/>
        <w:spacing w:before="120" w:after="0" w:line="240" w:lineRule="auto"/>
        <w:ind w:firstLine="567"/>
        <w:jc w:val="both"/>
        <w:rPr>
          <w:rFonts w:ascii="Arial" w:hAnsi="Arial" w:cs="Arial"/>
        </w:rPr>
      </w:pPr>
      <w:r w:rsidRPr="00D057AD">
        <w:rPr>
          <w:rFonts w:ascii="Arial" w:hAnsi="Arial" w:cs="Arial"/>
        </w:rPr>
        <w:t>Vertinant galutinį kuro ir šilumos energijos suvartojimą laikoma, kad pramonės įmonės apsirūpina šiluma tik iš CŠT tinklų arba kūrendamos kurą nuosavose katilinėse, neprijungtose prie CŠT tinklų. AB „</w:t>
      </w:r>
      <w:r w:rsidR="008B1D66" w:rsidRPr="00D057AD">
        <w:rPr>
          <w:rFonts w:ascii="Arial" w:hAnsi="Arial" w:cs="Arial"/>
        </w:rPr>
        <w:t>Panevėžio energija</w:t>
      </w:r>
      <w:r w:rsidRPr="00D057AD">
        <w:rPr>
          <w:rFonts w:ascii="Arial" w:hAnsi="Arial" w:cs="Arial"/>
        </w:rPr>
        <w:t xml:space="preserve">“ </w:t>
      </w:r>
      <w:r w:rsidR="00321719" w:rsidRPr="00D057AD">
        <w:rPr>
          <w:rFonts w:ascii="Arial" w:hAnsi="Arial" w:cs="Arial"/>
        </w:rPr>
        <w:t>atskirai pramonės įmonių apskaitoje neišskiria, o pateikia duomenis pagal klasifikaciją „Nebiudžetinės ir kitos įstaigos“, o į šią klasifikaciją gali pakliūti ne tik pramonės įmonės.</w:t>
      </w:r>
      <w:r w:rsidR="00F13354" w:rsidRPr="00D057AD">
        <w:rPr>
          <w:rFonts w:ascii="Arial" w:hAnsi="Arial" w:cs="Arial"/>
        </w:rPr>
        <w:t xml:space="preserve"> </w:t>
      </w:r>
    </w:p>
    <w:p w14:paraId="290E9844" w14:textId="06B1DD1B" w:rsidR="00D917BD" w:rsidRPr="00D057AD" w:rsidRDefault="00B81D50" w:rsidP="00913C6C">
      <w:pPr>
        <w:autoSpaceDE w:val="0"/>
        <w:autoSpaceDN w:val="0"/>
        <w:adjustRightInd w:val="0"/>
        <w:spacing w:before="120" w:after="0" w:line="240" w:lineRule="auto"/>
        <w:ind w:firstLine="567"/>
        <w:jc w:val="both"/>
        <w:rPr>
          <w:rFonts w:ascii="Arial" w:hAnsi="Arial" w:cs="Arial"/>
        </w:rPr>
      </w:pPr>
      <w:r w:rsidRPr="00D057AD">
        <w:rPr>
          <w:rFonts w:ascii="Arial" w:hAnsi="Arial" w:cs="Arial"/>
        </w:rPr>
        <w:t xml:space="preserve">Taip pat atkreiptinas dėmesys, kad </w:t>
      </w:r>
      <w:r w:rsidR="0036664D" w:rsidRPr="00D057AD">
        <w:rPr>
          <w:rFonts w:ascii="Arial" w:hAnsi="Arial" w:cs="Arial"/>
        </w:rPr>
        <w:t>Kėdainių rajono savivaldybėje veiklą vykdo AB „Lifosa“ – viena didžiausių ir moderniausių Europoje trąšų gamybos bendrovių</w:t>
      </w:r>
      <w:r w:rsidR="00A957A1" w:rsidRPr="00D057AD">
        <w:rPr>
          <w:rFonts w:ascii="Arial" w:hAnsi="Arial" w:cs="Arial"/>
        </w:rPr>
        <w:t xml:space="preserve">, taip pat </w:t>
      </w:r>
      <w:r w:rsidR="00285932" w:rsidRPr="00D057AD">
        <w:rPr>
          <w:rFonts w:ascii="Arial" w:hAnsi="Arial" w:cs="Arial"/>
        </w:rPr>
        <w:t>UAB „Krekenavos agrofirma“</w:t>
      </w:r>
      <w:r w:rsidR="009F0833" w:rsidRPr="00D057AD">
        <w:rPr>
          <w:rStyle w:val="Puslapioinaosnuoroda"/>
          <w:rFonts w:ascii="Arial" w:hAnsi="Arial" w:cs="Arial"/>
        </w:rPr>
        <w:footnoteReference w:id="12"/>
      </w:r>
      <w:r w:rsidR="00285932" w:rsidRPr="00D057AD">
        <w:rPr>
          <w:rFonts w:ascii="Arial" w:hAnsi="Arial" w:cs="Arial"/>
        </w:rPr>
        <w:t xml:space="preserve"> ir UAB „Kėdainių konservai“.</w:t>
      </w:r>
      <w:r w:rsidR="00913C6C" w:rsidRPr="00D057AD">
        <w:rPr>
          <w:rFonts w:ascii="Arial" w:hAnsi="Arial" w:cs="Arial"/>
        </w:rPr>
        <w:t xml:space="preserve"> </w:t>
      </w:r>
      <w:r w:rsidR="0036664D" w:rsidRPr="00D057AD">
        <w:rPr>
          <w:rFonts w:ascii="Arial" w:hAnsi="Arial" w:cs="Arial"/>
        </w:rPr>
        <w:t>Todėl vertinant galutinį energijos suvartojimą yra svarbu išskirti, ši</w:t>
      </w:r>
      <w:r w:rsidR="00285932" w:rsidRPr="00D057AD">
        <w:rPr>
          <w:rFonts w:ascii="Arial" w:hAnsi="Arial" w:cs="Arial"/>
        </w:rPr>
        <w:t>ų</w:t>
      </w:r>
      <w:r w:rsidR="0036664D" w:rsidRPr="00D057AD">
        <w:rPr>
          <w:rFonts w:ascii="Arial" w:hAnsi="Arial" w:cs="Arial"/>
        </w:rPr>
        <w:t xml:space="preserve"> pramonės</w:t>
      </w:r>
      <w:r w:rsidR="002406F8" w:rsidRPr="00D057AD">
        <w:rPr>
          <w:rFonts w:ascii="Arial" w:hAnsi="Arial" w:cs="Arial"/>
        </w:rPr>
        <w:t xml:space="preserve"> ir gamybos</w:t>
      </w:r>
      <w:r w:rsidR="0036664D" w:rsidRPr="00D057AD">
        <w:rPr>
          <w:rFonts w:ascii="Arial" w:hAnsi="Arial" w:cs="Arial"/>
        </w:rPr>
        <w:t xml:space="preserve"> įmon</w:t>
      </w:r>
      <w:r w:rsidR="002406F8" w:rsidRPr="00D057AD">
        <w:rPr>
          <w:rFonts w:ascii="Arial" w:hAnsi="Arial" w:cs="Arial"/>
        </w:rPr>
        <w:t>ių</w:t>
      </w:r>
      <w:r w:rsidR="0036664D" w:rsidRPr="00D057AD">
        <w:rPr>
          <w:rFonts w:ascii="Arial" w:hAnsi="Arial" w:cs="Arial"/>
        </w:rPr>
        <w:t xml:space="preserve"> </w:t>
      </w:r>
      <w:r w:rsidR="0088614D" w:rsidRPr="00D057AD">
        <w:rPr>
          <w:rFonts w:ascii="Arial" w:hAnsi="Arial" w:cs="Arial"/>
        </w:rPr>
        <w:t xml:space="preserve">energijos sąnaudas. </w:t>
      </w:r>
    </w:p>
    <w:p w14:paraId="30E67BC7" w14:textId="65F17002" w:rsidR="00D917BD" w:rsidRPr="00D057AD" w:rsidRDefault="00D917BD">
      <w:pPr>
        <w:rPr>
          <w:rFonts w:ascii="Arial" w:hAnsi="Arial" w:cs="Arial"/>
        </w:rPr>
      </w:pPr>
    </w:p>
    <w:p w14:paraId="72B14056" w14:textId="79F3E35D" w:rsidR="00DA3E7D" w:rsidRPr="00D057AD" w:rsidRDefault="00DA3E7D" w:rsidP="00DA3E7D">
      <w:pPr>
        <w:pStyle w:val="Paantrat"/>
      </w:pPr>
      <w:r w:rsidRPr="00D057AD">
        <w:t>2.2.1. lentelė UAB „Kėdainių konservų fabrikas“ ir AB „Lifosa“ energijos suvartojimas (</w:t>
      </w:r>
      <w:proofErr w:type="spellStart"/>
      <w:r w:rsidRPr="00D057AD">
        <w:t>tne</w:t>
      </w:r>
      <w:proofErr w:type="spellEnd"/>
      <w:r w:rsidRPr="00D057AD">
        <w:t>)</w:t>
      </w:r>
    </w:p>
    <w:tbl>
      <w:tblPr>
        <w:tblStyle w:val="4sraolentel1parykinimas1"/>
        <w:tblW w:w="0" w:type="auto"/>
        <w:jc w:val="center"/>
        <w:tblLook w:val="04A0" w:firstRow="1" w:lastRow="0" w:firstColumn="1" w:lastColumn="0" w:noHBand="0" w:noVBand="1"/>
      </w:tblPr>
      <w:tblGrid>
        <w:gridCol w:w="4318"/>
        <w:gridCol w:w="1051"/>
        <w:gridCol w:w="1051"/>
        <w:gridCol w:w="939"/>
      </w:tblGrid>
      <w:tr w:rsidR="00E9456E" w:rsidRPr="00D057AD" w14:paraId="2DE1C72B" w14:textId="3ECF859F" w:rsidTr="00644A25">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06A8EAF" w14:textId="77777777" w:rsidR="00E9456E" w:rsidRPr="00D057AD" w:rsidRDefault="00E9456E" w:rsidP="0048660B">
            <w:pPr>
              <w:rPr>
                <w:rFonts w:ascii="Arial" w:hAnsi="Arial" w:cs="Arial"/>
                <w:color w:val="auto"/>
                <w:sz w:val="20"/>
                <w:szCs w:val="20"/>
                <w:lang w:eastAsia="lt-LT"/>
              </w:rPr>
            </w:pPr>
            <w:r w:rsidRPr="00D057AD">
              <w:rPr>
                <w:rFonts w:ascii="Arial" w:hAnsi="Arial" w:cs="Arial"/>
                <w:color w:val="auto"/>
                <w:sz w:val="20"/>
                <w:szCs w:val="20"/>
                <w:lang w:eastAsia="lt-LT"/>
              </w:rPr>
              <w:t> </w:t>
            </w:r>
          </w:p>
        </w:tc>
        <w:tc>
          <w:tcPr>
            <w:tcW w:w="0" w:type="auto"/>
            <w:noWrap/>
            <w:hideMark/>
          </w:tcPr>
          <w:p w14:paraId="32F09662" w14:textId="77777777" w:rsidR="00E9456E" w:rsidRPr="00D057AD" w:rsidRDefault="00E9456E" w:rsidP="0048660B">
            <w:pPr>
              <w:jc w:val="right"/>
              <w:cnfStyle w:val="100000000000" w:firstRow="1" w:lastRow="0" w:firstColumn="0" w:lastColumn="0" w:oddVBand="0" w:evenVBand="0" w:oddHBand="0" w:evenHBand="0" w:firstRowFirstColumn="0" w:firstRowLastColumn="0" w:lastRowFirstColumn="0" w:lastRowLastColumn="0"/>
              <w:rPr>
                <w:rFonts w:ascii="Arial" w:hAnsi="Arial" w:cs="Arial"/>
                <w:color w:val="auto"/>
                <w:sz w:val="20"/>
                <w:szCs w:val="20"/>
                <w:lang w:eastAsia="lt-LT"/>
              </w:rPr>
            </w:pPr>
            <w:r w:rsidRPr="00D057AD">
              <w:rPr>
                <w:rFonts w:ascii="Arial" w:hAnsi="Arial" w:cs="Arial"/>
                <w:color w:val="auto"/>
                <w:sz w:val="20"/>
                <w:szCs w:val="20"/>
                <w:lang w:eastAsia="lt-LT"/>
              </w:rPr>
              <w:t>2018</w:t>
            </w:r>
          </w:p>
        </w:tc>
        <w:tc>
          <w:tcPr>
            <w:tcW w:w="0" w:type="auto"/>
            <w:noWrap/>
            <w:hideMark/>
          </w:tcPr>
          <w:p w14:paraId="52C5FA07" w14:textId="77777777" w:rsidR="00E9456E" w:rsidRPr="00D057AD" w:rsidRDefault="00E9456E" w:rsidP="0048660B">
            <w:pPr>
              <w:jc w:val="right"/>
              <w:cnfStyle w:val="100000000000" w:firstRow="1" w:lastRow="0" w:firstColumn="0" w:lastColumn="0" w:oddVBand="0" w:evenVBand="0" w:oddHBand="0" w:evenHBand="0" w:firstRowFirstColumn="0" w:firstRowLastColumn="0" w:lastRowFirstColumn="0" w:lastRowLastColumn="0"/>
              <w:rPr>
                <w:rFonts w:ascii="Arial" w:hAnsi="Arial" w:cs="Arial"/>
                <w:color w:val="auto"/>
                <w:sz w:val="20"/>
                <w:szCs w:val="20"/>
                <w:lang w:eastAsia="lt-LT"/>
              </w:rPr>
            </w:pPr>
            <w:r w:rsidRPr="00D057AD">
              <w:rPr>
                <w:rFonts w:ascii="Arial" w:hAnsi="Arial" w:cs="Arial"/>
                <w:color w:val="auto"/>
                <w:sz w:val="20"/>
                <w:szCs w:val="20"/>
                <w:lang w:eastAsia="lt-LT"/>
              </w:rPr>
              <w:t>2019</w:t>
            </w:r>
          </w:p>
        </w:tc>
        <w:tc>
          <w:tcPr>
            <w:tcW w:w="0" w:type="auto"/>
            <w:noWrap/>
            <w:hideMark/>
          </w:tcPr>
          <w:p w14:paraId="1015C2E0" w14:textId="77777777" w:rsidR="00E9456E" w:rsidRPr="00D057AD" w:rsidRDefault="00E9456E" w:rsidP="0048660B">
            <w:pPr>
              <w:jc w:val="right"/>
              <w:cnfStyle w:val="100000000000" w:firstRow="1" w:lastRow="0" w:firstColumn="0" w:lastColumn="0" w:oddVBand="0" w:evenVBand="0" w:oddHBand="0" w:evenHBand="0" w:firstRowFirstColumn="0" w:firstRowLastColumn="0" w:lastRowFirstColumn="0" w:lastRowLastColumn="0"/>
              <w:rPr>
                <w:rFonts w:ascii="Arial" w:hAnsi="Arial" w:cs="Arial"/>
                <w:color w:val="auto"/>
                <w:sz w:val="20"/>
                <w:szCs w:val="20"/>
                <w:lang w:eastAsia="lt-LT"/>
              </w:rPr>
            </w:pPr>
            <w:r w:rsidRPr="00D057AD">
              <w:rPr>
                <w:rFonts w:ascii="Arial" w:hAnsi="Arial" w:cs="Arial"/>
                <w:color w:val="auto"/>
                <w:sz w:val="20"/>
                <w:szCs w:val="20"/>
                <w:lang w:eastAsia="lt-LT"/>
              </w:rPr>
              <w:t>2020</w:t>
            </w:r>
          </w:p>
        </w:tc>
      </w:tr>
      <w:tr w:rsidR="00E9456E" w:rsidRPr="00D057AD" w14:paraId="0450FA05" w14:textId="2C3043CC" w:rsidTr="00644A25">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0" w:type="auto"/>
            <w:gridSpan w:val="4"/>
            <w:noWrap/>
          </w:tcPr>
          <w:p w14:paraId="6435F04F" w14:textId="0F4D61FD" w:rsidR="00E9456E" w:rsidRPr="00D057AD" w:rsidRDefault="00E9456E" w:rsidP="002D4DA8">
            <w:pPr>
              <w:rPr>
                <w:rFonts w:ascii="Arial" w:hAnsi="Arial" w:cs="Arial"/>
                <w:sz w:val="20"/>
                <w:szCs w:val="20"/>
                <w:lang w:eastAsia="lt-LT"/>
              </w:rPr>
            </w:pPr>
            <w:r w:rsidRPr="00D057AD">
              <w:rPr>
                <w:rFonts w:ascii="Arial" w:hAnsi="Arial" w:cs="Arial"/>
                <w:sz w:val="20"/>
                <w:szCs w:val="20"/>
                <w:lang w:eastAsia="lt-LT"/>
              </w:rPr>
              <w:t>UAB „Kėdainių konservų fabrikas“</w:t>
            </w:r>
          </w:p>
        </w:tc>
      </w:tr>
      <w:tr w:rsidR="00E9456E" w:rsidRPr="00D057AD" w14:paraId="16079F50" w14:textId="2537F0A1" w:rsidTr="00644A25">
        <w:trPr>
          <w:trHeight w:val="288"/>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9A29483" w14:textId="77777777" w:rsidR="00E9456E" w:rsidRPr="00D057AD" w:rsidRDefault="00E9456E" w:rsidP="0048660B">
            <w:pPr>
              <w:rPr>
                <w:rFonts w:ascii="Arial" w:hAnsi="Arial" w:cs="Arial"/>
                <w:b w:val="0"/>
                <w:bCs w:val="0"/>
                <w:sz w:val="20"/>
                <w:szCs w:val="20"/>
                <w:lang w:eastAsia="lt-LT"/>
              </w:rPr>
            </w:pPr>
            <w:r w:rsidRPr="00D057AD">
              <w:rPr>
                <w:rFonts w:ascii="Arial" w:hAnsi="Arial" w:cs="Arial"/>
                <w:b w:val="0"/>
                <w:bCs w:val="0"/>
                <w:sz w:val="20"/>
                <w:szCs w:val="20"/>
                <w:lang w:eastAsia="lt-LT"/>
              </w:rPr>
              <w:t>Elektros energijos suvartojimas</w:t>
            </w:r>
          </w:p>
        </w:tc>
        <w:tc>
          <w:tcPr>
            <w:tcW w:w="0" w:type="auto"/>
            <w:noWrap/>
            <w:hideMark/>
          </w:tcPr>
          <w:p w14:paraId="7D2841E6" w14:textId="77777777" w:rsidR="00E9456E" w:rsidRPr="00D057AD" w:rsidRDefault="00E9456E" w:rsidP="0048660B">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D057AD">
              <w:rPr>
                <w:rFonts w:ascii="Arial" w:hAnsi="Arial" w:cs="Arial"/>
                <w:sz w:val="20"/>
                <w:szCs w:val="20"/>
                <w:lang w:eastAsia="lt-LT"/>
              </w:rPr>
              <w:t>176,53</w:t>
            </w:r>
          </w:p>
        </w:tc>
        <w:tc>
          <w:tcPr>
            <w:tcW w:w="0" w:type="auto"/>
            <w:noWrap/>
            <w:hideMark/>
          </w:tcPr>
          <w:p w14:paraId="0C750C5E" w14:textId="77777777" w:rsidR="00E9456E" w:rsidRPr="00D057AD" w:rsidRDefault="00E9456E" w:rsidP="0048660B">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D057AD">
              <w:rPr>
                <w:rFonts w:ascii="Arial" w:hAnsi="Arial" w:cs="Arial"/>
                <w:sz w:val="20"/>
                <w:szCs w:val="20"/>
                <w:lang w:eastAsia="lt-LT"/>
              </w:rPr>
              <w:t>170,94</w:t>
            </w:r>
          </w:p>
        </w:tc>
        <w:tc>
          <w:tcPr>
            <w:tcW w:w="0" w:type="auto"/>
            <w:noWrap/>
            <w:hideMark/>
          </w:tcPr>
          <w:p w14:paraId="016836B6" w14:textId="77777777" w:rsidR="00E9456E" w:rsidRPr="00D057AD" w:rsidRDefault="00E9456E" w:rsidP="0048660B">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D057AD">
              <w:rPr>
                <w:rFonts w:ascii="Arial" w:hAnsi="Arial" w:cs="Arial"/>
                <w:sz w:val="20"/>
                <w:szCs w:val="20"/>
                <w:lang w:eastAsia="lt-LT"/>
              </w:rPr>
              <w:t>180,05</w:t>
            </w:r>
          </w:p>
        </w:tc>
      </w:tr>
      <w:tr w:rsidR="00E9456E" w:rsidRPr="00D057AD" w14:paraId="1B4ABA45" w14:textId="55F31E77" w:rsidTr="00644A25">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D778692" w14:textId="77777777" w:rsidR="00E9456E" w:rsidRPr="00D057AD" w:rsidRDefault="00E9456E" w:rsidP="0048660B">
            <w:pPr>
              <w:rPr>
                <w:rFonts w:ascii="Arial" w:hAnsi="Arial" w:cs="Arial"/>
                <w:b w:val="0"/>
                <w:bCs w:val="0"/>
                <w:sz w:val="20"/>
                <w:szCs w:val="20"/>
                <w:lang w:eastAsia="lt-LT"/>
              </w:rPr>
            </w:pPr>
            <w:r w:rsidRPr="00D057AD">
              <w:rPr>
                <w:rFonts w:ascii="Arial" w:hAnsi="Arial" w:cs="Arial"/>
                <w:b w:val="0"/>
                <w:bCs w:val="0"/>
                <w:sz w:val="20"/>
                <w:szCs w:val="20"/>
                <w:lang w:eastAsia="lt-LT"/>
              </w:rPr>
              <w:t>Šilumos energijos suvartojimas</w:t>
            </w:r>
          </w:p>
        </w:tc>
        <w:tc>
          <w:tcPr>
            <w:tcW w:w="0" w:type="auto"/>
            <w:noWrap/>
            <w:hideMark/>
          </w:tcPr>
          <w:p w14:paraId="2D727175" w14:textId="77777777" w:rsidR="00E9456E" w:rsidRPr="00D057AD" w:rsidRDefault="00E9456E" w:rsidP="0048660B">
            <w:pPr>
              <w:jc w:val="right"/>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D057AD">
              <w:rPr>
                <w:rFonts w:ascii="Arial" w:hAnsi="Arial" w:cs="Arial"/>
                <w:sz w:val="20"/>
                <w:szCs w:val="20"/>
                <w:lang w:eastAsia="lt-LT"/>
              </w:rPr>
              <w:t>692,35</w:t>
            </w:r>
          </w:p>
        </w:tc>
        <w:tc>
          <w:tcPr>
            <w:tcW w:w="0" w:type="auto"/>
            <w:noWrap/>
            <w:hideMark/>
          </w:tcPr>
          <w:p w14:paraId="1A777291" w14:textId="77777777" w:rsidR="00E9456E" w:rsidRPr="00D057AD" w:rsidRDefault="00E9456E" w:rsidP="0048660B">
            <w:pPr>
              <w:jc w:val="right"/>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D057AD">
              <w:rPr>
                <w:rFonts w:ascii="Arial" w:hAnsi="Arial" w:cs="Arial"/>
                <w:sz w:val="20"/>
                <w:szCs w:val="20"/>
                <w:lang w:eastAsia="lt-LT"/>
              </w:rPr>
              <w:t>712,81</w:t>
            </w:r>
          </w:p>
        </w:tc>
        <w:tc>
          <w:tcPr>
            <w:tcW w:w="0" w:type="auto"/>
            <w:noWrap/>
            <w:hideMark/>
          </w:tcPr>
          <w:p w14:paraId="7372EF14" w14:textId="77777777" w:rsidR="00E9456E" w:rsidRPr="00D057AD" w:rsidRDefault="00E9456E" w:rsidP="0048660B">
            <w:pPr>
              <w:jc w:val="right"/>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D057AD">
              <w:rPr>
                <w:rFonts w:ascii="Arial" w:hAnsi="Arial" w:cs="Arial"/>
                <w:sz w:val="20"/>
                <w:szCs w:val="20"/>
                <w:lang w:eastAsia="lt-LT"/>
              </w:rPr>
              <w:t>847,38</w:t>
            </w:r>
          </w:p>
        </w:tc>
      </w:tr>
      <w:tr w:rsidR="00E9456E" w:rsidRPr="00D057AD" w14:paraId="7737CFC1" w14:textId="3976D453" w:rsidTr="00644A25">
        <w:trPr>
          <w:trHeight w:val="288"/>
          <w:jc w:val="center"/>
        </w:trPr>
        <w:tc>
          <w:tcPr>
            <w:cnfStyle w:val="001000000000" w:firstRow="0" w:lastRow="0" w:firstColumn="1" w:lastColumn="0" w:oddVBand="0" w:evenVBand="0" w:oddHBand="0" w:evenHBand="0" w:firstRowFirstColumn="0" w:firstRowLastColumn="0" w:lastRowFirstColumn="0" w:lastRowLastColumn="0"/>
            <w:tcW w:w="0" w:type="auto"/>
            <w:noWrap/>
          </w:tcPr>
          <w:p w14:paraId="6E9727CB" w14:textId="36AC2FC8" w:rsidR="00E9456E" w:rsidRPr="00D057AD" w:rsidRDefault="00E9456E" w:rsidP="0048660B">
            <w:pPr>
              <w:rPr>
                <w:rFonts w:ascii="Arial" w:hAnsi="Arial" w:cs="Arial"/>
                <w:sz w:val="20"/>
                <w:szCs w:val="20"/>
                <w:lang w:eastAsia="lt-LT"/>
              </w:rPr>
            </w:pPr>
            <w:r w:rsidRPr="00D057AD">
              <w:rPr>
                <w:rFonts w:ascii="Arial" w:hAnsi="Arial" w:cs="Arial"/>
                <w:sz w:val="20"/>
                <w:szCs w:val="20"/>
                <w:lang w:eastAsia="lt-LT"/>
              </w:rPr>
              <w:t>AB „Lifosa“</w:t>
            </w:r>
          </w:p>
        </w:tc>
        <w:tc>
          <w:tcPr>
            <w:tcW w:w="0" w:type="auto"/>
            <w:noWrap/>
          </w:tcPr>
          <w:p w14:paraId="37DE7F1F" w14:textId="77777777" w:rsidR="00E9456E" w:rsidRPr="00D057AD" w:rsidRDefault="00E9456E" w:rsidP="0048660B">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p>
        </w:tc>
        <w:tc>
          <w:tcPr>
            <w:tcW w:w="0" w:type="auto"/>
            <w:noWrap/>
          </w:tcPr>
          <w:p w14:paraId="6DBFA326" w14:textId="77777777" w:rsidR="00E9456E" w:rsidRPr="00D057AD" w:rsidRDefault="00E9456E" w:rsidP="0048660B">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p>
        </w:tc>
        <w:tc>
          <w:tcPr>
            <w:tcW w:w="0" w:type="auto"/>
            <w:noWrap/>
          </w:tcPr>
          <w:p w14:paraId="6BE2CF4E" w14:textId="77777777" w:rsidR="00E9456E" w:rsidRPr="00D057AD" w:rsidRDefault="00E9456E" w:rsidP="0048660B">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p>
        </w:tc>
      </w:tr>
      <w:tr w:rsidR="00E9456E" w:rsidRPr="00D057AD" w14:paraId="7581E57E" w14:textId="620ADBB3" w:rsidTr="00644A25">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0" w:type="auto"/>
            <w:noWrap/>
          </w:tcPr>
          <w:p w14:paraId="1E87105A" w14:textId="266C650B" w:rsidR="00E9456E" w:rsidRPr="00D057AD" w:rsidRDefault="00E9456E" w:rsidP="00EB6976">
            <w:pPr>
              <w:rPr>
                <w:rFonts w:ascii="Arial" w:hAnsi="Arial" w:cs="Arial"/>
                <w:b w:val="0"/>
                <w:bCs w:val="0"/>
                <w:sz w:val="20"/>
                <w:szCs w:val="20"/>
                <w:lang w:eastAsia="lt-LT"/>
              </w:rPr>
            </w:pPr>
            <w:r w:rsidRPr="00D057AD">
              <w:rPr>
                <w:rFonts w:ascii="Arial" w:hAnsi="Arial" w:cs="Arial"/>
                <w:b w:val="0"/>
                <w:bCs w:val="0"/>
                <w:sz w:val="20"/>
                <w:szCs w:val="20"/>
                <w:lang w:eastAsia="lt-LT"/>
              </w:rPr>
              <w:t>Pagamintas elektros energijos kiekis</w:t>
            </w:r>
          </w:p>
        </w:tc>
        <w:tc>
          <w:tcPr>
            <w:tcW w:w="0" w:type="auto"/>
            <w:noWrap/>
            <w:vAlign w:val="center"/>
          </w:tcPr>
          <w:p w14:paraId="3E8B0F4F" w14:textId="54660CCD" w:rsidR="00E9456E" w:rsidRPr="00D057AD" w:rsidRDefault="00E9456E" w:rsidP="00EB6976">
            <w:pPr>
              <w:jc w:val="right"/>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D057AD">
              <w:rPr>
                <w:rFonts w:ascii="Arial" w:hAnsi="Arial" w:cs="Arial"/>
                <w:sz w:val="20"/>
                <w:szCs w:val="20"/>
              </w:rPr>
              <w:t>19922,61</w:t>
            </w:r>
          </w:p>
        </w:tc>
        <w:tc>
          <w:tcPr>
            <w:tcW w:w="0" w:type="auto"/>
            <w:noWrap/>
            <w:vAlign w:val="center"/>
          </w:tcPr>
          <w:p w14:paraId="77D70F88" w14:textId="7F553316" w:rsidR="00E9456E" w:rsidRPr="00D057AD" w:rsidRDefault="00E9456E" w:rsidP="00EB6976">
            <w:pPr>
              <w:jc w:val="right"/>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D057AD">
              <w:rPr>
                <w:rFonts w:ascii="Arial" w:hAnsi="Arial" w:cs="Arial"/>
                <w:sz w:val="20"/>
                <w:szCs w:val="20"/>
              </w:rPr>
              <w:t>19174,55</w:t>
            </w:r>
          </w:p>
        </w:tc>
        <w:tc>
          <w:tcPr>
            <w:tcW w:w="0" w:type="auto"/>
            <w:noWrap/>
            <w:vAlign w:val="center"/>
          </w:tcPr>
          <w:p w14:paraId="107BB957" w14:textId="48529CCE" w:rsidR="00E9456E" w:rsidRPr="00D057AD" w:rsidRDefault="00E9456E" w:rsidP="00EB6976">
            <w:pPr>
              <w:jc w:val="right"/>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D057AD">
              <w:rPr>
                <w:rFonts w:ascii="Arial" w:hAnsi="Arial" w:cs="Arial"/>
                <w:sz w:val="20"/>
                <w:szCs w:val="20"/>
              </w:rPr>
              <w:t>17764,4</w:t>
            </w:r>
          </w:p>
        </w:tc>
      </w:tr>
      <w:tr w:rsidR="00E9456E" w:rsidRPr="00D057AD" w14:paraId="5A1AD570" w14:textId="5183BB65" w:rsidTr="00644A25">
        <w:trPr>
          <w:trHeight w:val="288"/>
          <w:jc w:val="center"/>
        </w:trPr>
        <w:tc>
          <w:tcPr>
            <w:cnfStyle w:val="001000000000" w:firstRow="0" w:lastRow="0" w:firstColumn="1" w:lastColumn="0" w:oddVBand="0" w:evenVBand="0" w:oddHBand="0" w:evenHBand="0" w:firstRowFirstColumn="0" w:firstRowLastColumn="0" w:lastRowFirstColumn="0" w:lastRowLastColumn="0"/>
            <w:tcW w:w="0" w:type="auto"/>
            <w:noWrap/>
          </w:tcPr>
          <w:p w14:paraId="5FECFD23" w14:textId="7B7F26DD" w:rsidR="00E9456E" w:rsidRPr="00D057AD" w:rsidRDefault="00E9456E" w:rsidP="00EB6976">
            <w:pPr>
              <w:rPr>
                <w:rFonts w:ascii="Arial" w:hAnsi="Arial" w:cs="Arial"/>
                <w:b w:val="0"/>
                <w:bCs w:val="0"/>
                <w:sz w:val="20"/>
                <w:szCs w:val="20"/>
                <w:lang w:eastAsia="lt-LT"/>
              </w:rPr>
            </w:pPr>
            <w:r w:rsidRPr="00D057AD">
              <w:rPr>
                <w:rFonts w:ascii="Arial" w:hAnsi="Arial" w:cs="Arial"/>
                <w:b w:val="0"/>
                <w:bCs w:val="0"/>
                <w:sz w:val="20"/>
                <w:szCs w:val="20"/>
                <w:lang w:eastAsia="lt-LT"/>
              </w:rPr>
              <w:t>Papildomai pirktas elektros energijos kiekis</w:t>
            </w:r>
          </w:p>
        </w:tc>
        <w:tc>
          <w:tcPr>
            <w:tcW w:w="0" w:type="auto"/>
            <w:noWrap/>
            <w:vAlign w:val="center"/>
          </w:tcPr>
          <w:p w14:paraId="21B80E25" w14:textId="1A4B0823" w:rsidR="00E9456E" w:rsidRPr="00D057AD" w:rsidRDefault="00E9456E" w:rsidP="00EB6976">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D057AD">
              <w:rPr>
                <w:rFonts w:ascii="Arial" w:hAnsi="Arial" w:cs="Arial"/>
                <w:sz w:val="20"/>
                <w:szCs w:val="20"/>
              </w:rPr>
              <w:t>756,66</w:t>
            </w:r>
          </w:p>
        </w:tc>
        <w:tc>
          <w:tcPr>
            <w:tcW w:w="0" w:type="auto"/>
            <w:noWrap/>
            <w:vAlign w:val="center"/>
          </w:tcPr>
          <w:p w14:paraId="2D036088" w14:textId="069F7A73" w:rsidR="00E9456E" w:rsidRPr="00D057AD" w:rsidRDefault="00E9456E" w:rsidP="00EB6976">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D057AD">
              <w:rPr>
                <w:rFonts w:ascii="Arial" w:hAnsi="Arial" w:cs="Arial"/>
                <w:sz w:val="20"/>
                <w:szCs w:val="20"/>
              </w:rPr>
              <w:t>1410,1</w:t>
            </w:r>
            <w:r w:rsidR="001E6ED0" w:rsidRPr="00D057AD">
              <w:rPr>
                <w:rFonts w:ascii="Arial" w:hAnsi="Arial" w:cs="Arial"/>
                <w:sz w:val="20"/>
                <w:szCs w:val="20"/>
              </w:rPr>
              <w:t>5</w:t>
            </w:r>
          </w:p>
        </w:tc>
        <w:tc>
          <w:tcPr>
            <w:tcW w:w="0" w:type="auto"/>
            <w:noWrap/>
            <w:vAlign w:val="center"/>
          </w:tcPr>
          <w:p w14:paraId="759B18FF" w14:textId="2F293531" w:rsidR="00E9456E" w:rsidRPr="00D057AD" w:rsidRDefault="00E9456E" w:rsidP="00EB6976">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D057AD">
              <w:rPr>
                <w:rFonts w:ascii="Arial" w:hAnsi="Arial" w:cs="Arial"/>
                <w:sz w:val="20"/>
                <w:szCs w:val="20"/>
              </w:rPr>
              <w:t>2330,18</w:t>
            </w:r>
          </w:p>
        </w:tc>
      </w:tr>
      <w:tr w:rsidR="00E9456E" w:rsidRPr="00D057AD" w14:paraId="1B29BC7B" w14:textId="377E74ED" w:rsidTr="00644A25">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0" w:type="auto"/>
            <w:noWrap/>
          </w:tcPr>
          <w:p w14:paraId="5E1BF7A7" w14:textId="4693C93A" w:rsidR="00E9456E" w:rsidRPr="00D057AD" w:rsidRDefault="00E9456E" w:rsidP="00EB6976">
            <w:pPr>
              <w:rPr>
                <w:rFonts w:ascii="Arial" w:hAnsi="Arial" w:cs="Arial"/>
                <w:b w:val="0"/>
                <w:bCs w:val="0"/>
                <w:sz w:val="20"/>
                <w:szCs w:val="20"/>
                <w:lang w:eastAsia="lt-LT"/>
              </w:rPr>
            </w:pPr>
            <w:r w:rsidRPr="00D057AD">
              <w:rPr>
                <w:rFonts w:ascii="Arial" w:hAnsi="Arial" w:cs="Arial"/>
                <w:b w:val="0"/>
                <w:bCs w:val="0"/>
                <w:sz w:val="20"/>
                <w:szCs w:val="20"/>
                <w:lang w:eastAsia="lt-LT"/>
              </w:rPr>
              <w:t>Pagaminta ir patiekta šilumos energija į tinklus</w:t>
            </w:r>
          </w:p>
        </w:tc>
        <w:tc>
          <w:tcPr>
            <w:tcW w:w="0" w:type="auto"/>
            <w:noWrap/>
            <w:vAlign w:val="center"/>
          </w:tcPr>
          <w:p w14:paraId="71F8BBCC" w14:textId="208F2AD9" w:rsidR="00E9456E" w:rsidRPr="00D057AD" w:rsidRDefault="00E9456E" w:rsidP="00EB6976">
            <w:pPr>
              <w:jc w:val="right"/>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D057AD">
              <w:rPr>
                <w:rFonts w:ascii="Arial" w:hAnsi="Arial" w:cs="Arial"/>
                <w:sz w:val="20"/>
                <w:szCs w:val="20"/>
              </w:rPr>
              <w:t>8641,4</w:t>
            </w:r>
            <w:r w:rsidR="001E6ED0" w:rsidRPr="00D057AD">
              <w:rPr>
                <w:rFonts w:ascii="Arial" w:hAnsi="Arial" w:cs="Arial"/>
                <w:sz w:val="20"/>
                <w:szCs w:val="20"/>
              </w:rPr>
              <w:t>5</w:t>
            </w:r>
          </w:p>
        </w:tc>
        <w:tc>
          <w:tcPr>
            <w:tcW w:w="0" w:type="auto"/>
            <w:noWrap/>
            <w:vAlign w:val="center"/>
          </w:tcPr>
          <w:p w14:paraId="6E498428" w14:textId="2F6B913D" w:rsidR="00E9456E" w:rsidRPr="00D057AD" w:rsidRDefault="00E9456E" w:rsidP="00EB6976">
            <w:pPr>
              <w:jc w:val="right"/>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D057AD">
              <w:rPr>
                <w:rFonts w:ascii="Arial" w:hAnsi="Arial" w:cs="Arial"/>
                <w:sz w:val="20"/>
                <w:szCs w:val="20"/>
              </w:rPr>
              <w:t>8933,79</w:t>
            </w:r>
          </w:p>
        </w:tc>
        <w:tc>
          <w:tcPr>
            <w:tcW w:w="0" w:type="auto"/>
            <w:noWrap/>
            <w:vAlign w:val="center"/>
          </w:tcPr>
          <w:p w14:paraId="155FE6E6" w14:textId="6C9C2D83" w:rsidR="00E9456E" w:rsidRPr="00D057AD" w:rsidRDefault="00E9456E" w:rsidP="00EB6976">
            <w:pPr>
              <w:jc w:val="right"/>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D057AD">
              <w:rPr>
                <w:rFonts w:ascii="Arial" w:hAnsi="Arial" w:cs="Arial"/>
                <w:sz w:val="20"/>
                <w:szCs w:val="20"/>
              </w:rPr>
              <w:t>8237,3</w:t>
            </w:r>
            <w:r w:rsidR="001E6ED0" w:rsidRPr="00D057AD">
              <w:rPr>
                <w:rFonts w:ascii="Arial" w:hAnsi="Arial" w:cs="Arial"/>
                <w:sz w:val="20"/>
                <w:szCs w:val="20"/>
              </w:rPr>
              <w:t>2</w:t>
            </w:r>
          </w:p>
        </w:tc>
      </w:tr>
    </w:tbl>
    <w:p w14:paraId="3732879B" w14:textId="75B18079" w:rsidR="0048660B" w:rsidRPr="00D057AD" w:rsidRDefault="0048660B" w:rsidP="0048660B">
      <w:pPr>
        <w:autoSpaceDE w:val="0"/>
        <w:autoSpaceDN w:val="0"/>
        <w:adjustRightInd w:val="0"/>
        <w:spacing w:before="120" w:after="0" w:line="240" w:lineRule="auto"/>
        <w:jc w:val="center"/>
        <w:rPr>
          <w:rFonts w:ascii="Arial" w:hAnsi="Arial" w:cs="Arial"/>
          <w:i/>
          <w:iCs/>
          <w:sz w:val="18"/>
          <w:szCs w:val="18"/>
        </w:rPr>
      </w:pPr>
      <w:r w:rsidRPr="00D057AD">
        <w:rPr>
          <w:rFonts w:ascii="Arial" w:hAnsi="Arial" w:cs="Arial"/>
          <w:i/>
          <w:iCs/>
          <w:sz w:val="18"/>
          <w:szCs w:val="18"/>
        </w:rPr>
        <w:t>Šaltinis - UAB „Kėdainių konservų fabrikas“ ir AB „Lifosa“ duomenimis</w:t>
      </w:r>
    </w:p>
    <w:p w14:paraId="0C9C243E" w14:textId="5D271D50" w:rsidR="007274CC" w:rsidRPr="00D057AD" w:rsidRDefault="007274CC" w:rsidP="007274CC"/>
    <w:p w14:paraId="5E07C512" w14:textId="7978E213" w:rsidR="008E7B7A" w:rsidRPr="00D057AD" w:rsidRDefault="00F13354" w:rsidP="00DA299B">
      <w:pPr>
        <w:autoSpaceDE w:val="0"/>
        <w:autoSpaceDN w:val="0"/>
        <w:adjustRightInd w:val="0"/>
        <w:spacing w:before="120" w:after="0" w:line="240" w:lineRule="auto"/>
        <w:ind w:firstLine="720"/>
        <w:jc w:val="both"/>
        <w:rPr>
          <w:rFonts w:ascii="Arial" w:hAnsi="Arial" w:cs="Arial"/>
        </w:rPr>
      </w:pPr>
      <w:r w:rsidRPr="00D057AD">
        <w:rPr>
          <w:rFonts w:ascii="Arial" w:hAnsi="Arial" w:cs="Arial"/>
        </w:rPr>
        <w:t xml:space="preserve">Elektros energijos suvartojimo duomenų iš AB „ESO“ negauta, nes </w:t>
      </w:r>
      <w:r w:rsidR="00091D54" w:rsidRPr="00D057AD">
        <w:rPr>
          <w:rFonts w:ascii="Arial" w:hAnsi="Arial" w:cs="Arial"/>
        </w:rPr>
        <w:t>Kėdainių</w:t>
      </w:r>
      <w:r w:rsidRPr="00D057AD">
        <w:rPr>
          <w:rFonts w:ascii="Arial" w:hAnsi="Arial" w:cs="Arial"/>
        </w:rPr>
        <w:t xml:space="preserve"> rajono savivaldybės mastu tokie duomenys nekaupiami. Dėl šios priežasties galutinis elektros energijos suvartojimas pramonėje vertinamas pagal vidutinį vienos pramonės įmonės suvartojamos elektros energijos kiekį. Šis kiekis gaunamas bendrą suvartojamą elektros energijos kiekį Lietuvos pramonės sektoriuje 2019 m. padalinant iš Lietuvos pramonės įmonių skaičiaus 2019 m. </w:t>
      </w:r>
    </w:p>
    <w:p w14:paraId="23EF33C0" w14:textId="380F8F9E" w:rsidR="00221368" w:rsidRPr="00D057AD" w:rsidRDefault="00F13354" w:rsidP="00F13354">
      <w:pPr>
        <w:autoSpaceDE w:val="0"/>
        <w:autoSpaceDN w:val="0"/>
        <w:adjustRightInd w:val="0"/>
        <w:spacing w:before="120" w:after="0" w:line="240" w:lineRule="auto"/>
        <w:ind w:firstLine="720"/>
        <w:jc w:val="both"/>
        <w:rPr>
          <w:rFonts w:ascii="Arial" w:hAnsi="Arial" w:cs="Arial"/>
        </w:rPr>
      </w:pPr>
      <w:r w:rsidRPr="00D057AD">
        <w:rPr>
          <w:rFonts w:ascii="Arial" w:hAnsi="Arial" w:cs="Arial"/>
        </w:rPr>
        <w:t xml:space="preserve">Lietuvos pramonė 2019 m. suvartojo 313,5 tūkst. </w:t>
      </w:r>
      <w:proofErr w:type="spellStart"/>
      <w:r w:rsidR="0088533E" w:rsidRPr="00D057AD">
        <w:rPr>
          <w:rFonts w:ascii="Arial" w:hAnsi="Arial" w:cs="Arial"/>
        </w:rPr>
        <w:t>t</w:t>
      </w:r>
      <w:r w:rsidRPr="00D057AD">
        <w:rPr>
          <w:rFonts w:ascii="Arial" w:hAnsi="Arial" w:cs="Arial"/>
        </w:rPr>
        <w:t>ne</w:t>
      </w:r>
      <w:proofErr w:type="spellEnd"/>
      <w:r w:rsidRPr="00D057AD">
        <w:rPr>
          <w:rFonts w:ascii="Arial" w:hAnsi="Arial" w:cs="Arial"/>
        </w:rPr>
        <w:t xml:space="preserve"> </w:t>
      </w:r>
      <w:r w:rsidR="00AA1EA0" w:rsidRPr="00D057AD">
        <w:rPr>
          <w:rFonts w:ascii="Arial" w:hAnsi="Arial" w:cs="Arial"/>
        </w:rPr>
        <w:t xml:space="preserve">elektros </w:t>
      </w:r>
      <w:r w:rsidRPr="00D057AD">
        <w:rPr>
          <w:rFonts w:ascii="Arial" w:hAnsi="Arial" w:cs="Arial"/>
        </w:rPr>
        <w:t xml:space="preserve">energijos, o šalies mastu </w:t>
      </w:r>
      <w:r w:rsidR="00AA1EA0" w:rsidRPr="00D057AD">
        <w:rPr>
          <w:rFonts w:ascii="Arial" w:hAnsi="Arial" w:cs="Arial"/>
        </w:rPr>
        <w:t xml:space="preserve">B, C ir F sektoriuose </w:t>
      </w:r>
      <w:r w:rsidRPr="00D057AD">
        <w:rPr>
          <w:rFonts w:ascii="Arial" w:hAnsi="Arial" w:cs="Arial"/>
        </w:rPr>
        <w:t xml:space="preserve">veikė </w:t>
      </w:r>
      <w:r w:rsidR="00AA1EA0" w:rsidRPr="00D057AD">
        <w:rPr>
          <w:rFonts w:ascii="Arial" w:hAnsi="Arial" w:cs="Arial"/>
        </w:rPr>
        <w:t>17</w:t>
      </w:r>
      <w:r w:rsidR="00B90334" w:rsidRPr="00D057AD">
        <w:rPr>
          <w:rFonts w:ascii="Arial" w:hAnsi="Arial" w:cs="Arial"/>
        </w:rPr>
        <w:t xml:space="preserve"> </w:t>
      </w:r>
      <w:r w:rsidR="00AA1EA0" w:rsidRPr="00D057AD">
        <w:rPr>
          <w:rFonts w:ascii="Arial" w:hAnsi="Arial" w:cs="Arial"/>
        </w:rPr>
        <w:t xml:space="preserve">213 ūkio subjektų. Šalies mastu, 1 veikiantis ūkio subjektas suvartojo 18,21 </w:t>
      </w:r>
      <w:proofErr w:type="spellStart"/>
      <w:r w:rsidR="00B90334" w:rsidRPr="00D057AD">
        <w:rPr>
          <w:rFonts w:ascii="Arial" w:hAnsi="Arial" w:cs="Arial"/>
        </w:rPr>
        <w:t>t</w:t>
      </w:r>
      <w:r w:rsidR="00AA1EA0" w:rsidRPr="00D057AD">
        <w:rPr>
          <w:rFonts w:ascii="Arial" w:hAnsi="Arial" w:cs="Arial"/>
        </w:rPr>
        <w:t>ne</w:t>
      </w:r>
      <w:proofErr w:type="spellEnd"/>
      <w:r w:rsidR="00AA1EA0" w:rsidRPr="00D057AD">
        <w:rPr>
          <w:rFonts w:ascii="Arial" w:hAnsi="Arial" w:cs="Arial"/>
        </w:rPr>
        <w:t xml:space="preserve"> elektros energijos, kas pritaikius konversijos koeficientą 11,6 MWh/</w:t>
      </w:r>
      <w:proofErr w:type="spellStart"/>
      <w:r w:rsidR="00AA1EA0" w:rsidRPr="00D057AD">
        <w:rPr>
          <w:rFonts w:ascii="Arial" w:hAnsi="Arial" w:cs="Arial"/>
        </w:rPr>
        <w:t>tne</w:t>
      </w:r>
      <w:proofErr w:type="spellEnd"/>
      <w:r w:rsidR="00AA1EA0" w:rsidRPr="00D057AD">
        <w:rPr>
          <w:rFonts w:ascii="Arial" w:hAnsi="Arial" w:cs="Arial"/>
        </w:rPr>
        <w:t xml:space="preserve"> sudarė 211,2 MWh.</w:t>
      </w:r>
      <w:r w:rsidR="00005C14" w:rsidRPr="00D057AD">
        <w:rPr>
          <w:rFonts w:ascii="Arial" w:hAnsi="Arial" w:cs="Arial"/>
        </w:rPr>
        <w:t xml:space="preserve"> Pagal vidutinius šalies rodiklius apskaičiuojama, kad </w:t>
      </w:r>
      <w:r w:rsidR="00091D54" w:rsidRPr="00D057AD">
        <w:rPr>
          <w:rFonts w:ascii="Arial" w:hAnsi="Arial" w:cs="Arial"/>
        </w:rPr>
        <w:t>Kėdainių</w:t>
      </w:r>
      <w:r w:rsidR="00005C14" w:rsidRPr="00D057AD">
        <w:rPr>
          <w:rFonts w:ascii="Arial" w:hAnsi="Arial" w:cs="Arial"/>
        </w:rPr>
        <w:t xml:space="preserve"> rajone veikiančios </w:t>
      </w:r>
      <w:r w:rsidR="0027424C" w:rsidRPr="00D057AD">
        <w:rPr>
          <w:rFonts w:ascii="Arial" w:hAnsi="Arial" w:cs="Arial"/>
        </w:rPr>
        <w:t>178</w:t>
      </w:r>
      <w:r w:rsidR="00005C14" w:rsidRPr="00D057AD">
        <w:rPr>
          <w:rFonts w:ascii="Arial" w:hAnsi="Arial" w:cs="Arial"/>
        </w:rPr>
        <w:t xml:space="preserve"> įmonės per metus suvartoja </w:t>
      </w:r>
      <w:r w:rsidR="006913D0" w:rsidRPr="00D057AD">
        <w:rPr>
          <w:rFonts w:ascii="Arial" w:hAnsi="Arial" w:cs="Arial"/>
        </w:rPr>
        <w:t>37</w:t>
      </w:r>
      <w:r w:rsidR="00D55A76" w:rsidRPr="00D057AD">
        <w:rPr>
          <w:rFonts w:ascii="Arial" w:hAnsi="Arial" w:cs="Arial"/>
        </w:rPr>
        <w:t> </w:t>
      </w:r>
      <w:r w:rsidR="006913D0" w:rsidRPr="00D057AD">
        <w:rPr>
          <w:rFonts w:ascii="Arial" w:hAnsi="Arial" w:cs="Arial"/>
        </w:rPr>
        <w:t>593</w:t>
      </w:r>
      <w:r w:rsidR="00D55A76" w:rsidRPr="00D057AD">
        <w:rPr>
          <w:rFonts w:ascii="Arial" w:hAnsi="Arial" w:cs="Arial"/>
        </w:rPr>
        <w:t>,6</w:t>
      </w:r>
      <w:r w:rsidR="00005C14" w:rsidRPr="00D057AD">
        <w:rPr>
          <w:rFonts w:ascii="Arial" w:hAnsi="Arial" w:cs="Arial"/>
        </w:rPr>
        <w:t xml:space="preserve"> MWh </w:t>
      </w:r>
      <w:r w:rsidR="008C7585" w:rsidRPr="00D057AD">
        <w:rPr>
          <w:rFonts w:ascii="Arial" w:hAnsi="Arial" w:cs="Arial"/>
        </w:rPr>
        <w:t>(</w:t>
      </w:r>
      <w:r w:rsidR="00D55A76" w:rsidRPr="00D057AD">
        <w:rPr>
          <w:rFonts w:ascii="Arial" w:hAnsi="Arial" w:cs="Arial"/>
        </w:rPr>
        <w:t>3241,38</w:t>
      </w:r>
      <w:r w:rsidR="008C7585" w:rsidRPr="00D057AD">
        <w:rPr>
          <w:rFonts w:ascii="Arial" w:hAnsi="Arial" w:cs="Arial"/>
        </w:rPr>
        <w:t xml:space="preserve"> </w:t>
      </w:r>
      <w:proofErr w:type="spellStart"/>
      <w:r w:rsidR="008C7585" w:rsidRPr="00D057AD">
        <w:rPr>
          <w:rFonts w:ascii="Arial" w:hAnsi="Arial" w:cs="Arial"/>
        </w:rPr>
        <w:t>tne</w:t>
      </w:r>
      <w:proofErr w:type="spellEnd"/>
      <w:r w:rsidR="008C7585" w:rsidRPr="00D057AD">
        <w:rPr>
          <w:rFonts w:ascii="Arial" w:hAnsi="Arial" w:cs="Arial"/>
        </w:rPr>
        <w:t xml:space="preserve">) </w:t>
      </w:r>
      <w:r w:rsidR="00005C14" w:rsidRPr="00D057AD">
        <w:rPr>
          <w:rFonts w:ascii="Arial" w:hAnsi="Arial" w:cs="Arial"/>
        </w:rPr>
        <w:t>elektros energijos.</w:t>
      </w:r>
      <w:r w:rsidR="00882491" w:rsidRPr="00D057AD">
        <w:rPr>
          <w:rFonts w:ascii="Arial" w:hAnsi="Arial" w:cs="Arial"/>
        </w:rPr>
        <w:t xml:space="preserve"> </w:t>
      </w:r>
    </w:p>
    <w:p w14:paraId="6C475D76" w14:textId="393D265B" w:rsidR="00F13354" w:rsidRPr="00D057AD" w:rsidRDefault="00882491" w:rsidP="00F13354">
      <w:pPr>
        <w:autoSpaceDE w:val="0"/>
        <w:autoSpaceDN w:val="0"/>
        <w:adjustRightInd w:val="0"/>
        <w:spacing w:before="120" w:after="0" w:line="240" w:lineRule="auto"/>
        <w:ind w:firstLine="720"/>
        <w:jc w:val="both"/>
        <w:rPr>
          <w:rFonts w:ascii="Arial" w:hAnsi="Arial" w:cs="Arial"/>
        </w:rPr>
      </w:pPr>
      <w:r w:rsidRPr="00D057AD">
        <w:rPr>
          <w:rFonts w:ascii="Arial" w:hAnsi="Arial" w:cs="Arial"/>
        </w:rPr>
        <w:t xml:space="preserve">Tačiau tokios pramonės </w:t>
      </w:r>
      <w:r w:rsidR="007050BC" w:rsidRPr="00D057AD">
        <w:rPr>
          <w:rFonts w:ascii="Arial" w:hAnsi="Arial" w:cs="Arial"/>
        </w:rPr>
        <w:t>įmonės kaip UAB „Kėdainių konservų fabrikas“ taip pat AB „Lifosa“</w:t>
      </w:r>
      <w:r w:rsidR="0075110E" w:rsidRPr="00D057AD">
        <w:rPr>
          <w:rFonts w:ascii="Arial" w:hAnsi="Arial" w:cs="Arial"/>
        </w:rPr>
        <w:t xml:space="preserve">, dėl savo dydžio ir gamybinių apimčių, neatitinka šalies vidurkio. Pagal pateiktus duomenis, UAB „Kėdainių konservų fabrikas“ </w:t>
      </w:r>
      <w:r w:rsidR="00E9456E" w:rsidRPr="00D057AD">
        <w:rPr>
          <w:rFonts w:ascii="Arial" w:hAnsi="Arial" w:cs="Arial"/>
        </w:rPr>
        <w:t xml:space="preserve">suvartoja 180,05 </w:t>
      </w:r>
      <w:proofErr w:type="spellStart"/>
      <w:r w:rsidR="00E9456E" w:rsidRPr="00D057AD">
        <w:rPr>
          <w:rFonts w:ascii="Arial" w:hAnsi="Arial" w:cs="Arial"/>
        </w:rPr>
        <w:t>tne</w:t>
      </w:r>
      <w:proofErr w:type="spellEnd"/>
      <w:r w:rsidR="00E9456E" w:rsidRPr="00D057AD">
        <w:rPr>
          <w:rFonts w:ascii="Arial" w:hAnsi="Arial" w:cs="Arial"/>
        </w:rPr>
        <w:t xml:space="preserve"> elektros energijos ir </w:t>
      </w:r>
      <w:r w:rsidR="0027232A" w:rsidRPr="00D057AD">
        <w:rPr>
          <w:rFonts w:ascii="Arial" w:hAnsi="Arial" w:cs="Arial"/>
        </w:rPr>
        <w:t>AB „Lifosa“ savo reikmėms (</w:t>
      </w:r>
      <w:r w:rsidR="00F03C1A" w:rsidRPr="00D057AD">
        <w:rPr>
          <w:rFonts w:ascii="Arial" w:hAnsi="Arial" w:cs="Arial"/>
        </w:rPr>
        <w:t>iškastinio kuro pagrindu</w:t>
      </w:r>
      <w:r w:rsidR="0027232A" w:rsidRPr="00D057AD">
        <w:rPr>
          <w:rFonts w:ascii="Arial" w:hAnsi="Arial" w:cs="Arial"/>
        </w:rPr>
        <w:t xml:space="preserve">) pasigamina 17764,4 </w:t>
      </w:r>
      <w:proofErr w:type="spellStart"/>
      <w:r w:rsidR="0027232A" w:rsidRPr="00D057AD">
        <w:rPr>
          <w:rFonts w:ascii="Arial" w:hAnsi="Arial" w:cs="Arial"/>
        </w:rPr>
        <w:t>tne</w:t>
      </w:r>
      <w:proofErr w:type="spellEnd"/>
      <w:r w:rsidR="0027232A" w:rsidRPr="00D057AD">
        <w:rPr>
          <w:rFonts w:ascii="Arial" w:hAnsi="Arial" w:cs="Arial"/>
        </w:rPr>
        <w:t xml:space="preserve"> elektros energijos</w:t>
      </w:r>
      <w:r w:rsidR="002B16B9" w:rsidRPr="00D057AD">
        <w:rPr>
          <w:rFonts w:ascii="Arial" w:hAnsi="Arial" w:cs="Arial"/>
        </w:rPr>
        <w:t xml:space="preserve"> (š</w:t>
      </w:r>
      <w:r w:rsidR="00D62FDC" w:rsidRPr="00D057AD">
        <w:rPr>
          <w:rFonts w:ascii="Arial" w:hAnsi="Arial" w:cs="Arial"/>
        </w:rPr>
        <w:t xml:space="preserve">i elektros energija į bendrą balansą nėra traukiama, kadangi </w:t>
      </w:r>
      <w:r w:rsidR="000F009D" w:rsidRPr="00D057AD">
        <w:rPr>
          <w:rFonts w:ascii="Arial" w:hAnsi="Arial" w:cs="Arial"/>
        </w:rPr>
        <w:t>tai yra įmonės gamybos sąnaudos)</w:t>
      </w:r>
      <w:r w:rsidR="0027232A" w:rsidRPr="00D057AD">
        <w:rPr>
          <w:rFonts w:ascii="Arial" w:hAnsi="Arial" w:cs="Arial"/>
        </w:rPr>
        <w:t xml:space="preserve"> </w:t>
      </w:r>
      <w:r w:rsidR="000F009D" w:rsidRPr="00D057AD">
        <w:rPr>
          <w:rFonts w:ascii="Arial" w:hAnsi="Arial" w:cs="Arial"/>
        </w:rPr>
        <w:t>taip pat</w:t>
      </w:r>
      <w:r w:rsidR="0027232A" w:rsidRPr="00D057AD">
        <w:rPr>
          <w:rFonts w:ascii="Arial" w:hAnsi="Arial" w:cs="Arial"/>
        </w:rPr>
        <w:t xml:space="preserve"> papild</w:t>
      </w:r>
      <w:r w:rsidR="007C1CB2" w:rsidRPr="00D057AD">
        <w:rPr>
          <w:rFonts w:ascii="Arial" w:hAnsi="Arial" w:cs="Arial"/>
        </w:rPr>
        <w:t>omai</w:t>
      </w:r>
      <w:r w:rsidR="000F009D" w:rsidRPr="00D057AD">
        <w:rPr>
          <w:rFonts w:ascii="Arial" w:hAnsi="Arial" w:cs="Arial"/>
        </w:rPr>
        <w:t xml:space="preserve"> AB „Lifosa“</w:t>
      </w:r>
      <w:r w:rsidR="0027232A" w:rsidRPr="00D057AD">
        <w:rPr>
          <w:rFonts w:ascii="Arial" w:hAnsi="Arial" w:cs="Arial"/>
        </w:rPr>
        <w:t xml:space="preserve"> </w:t>
      </w:r>
      <w:r w:rsidR="001E6ED0" w:rsidRPr="00D057AD">
        <w:rPr>
          <w:rFonts w:ascii="Arial" w:hAnsi="Arial" w:cs="Arial"/>
        </w:rPr>
        <w:t xml:space="preserve">perka 2330,18 </w:t>
      </w:r>
      <w:proofErr w:type="spellStart"/>
      <w:r w:rsidR="001E6ED0" w:rsidRPr="00D057AD">
        <w:rPr>
          <w:rFonts w:ascii="Arial" w:hAnsi="Arial" w:cs="Arial"/>
        </w:rPr>
        <w:t>tne</w:t>
      </w:r>
      <w:proofErr w:type="spellEnd"/>
      <w:r w:rsidR="001E6ED0" w:rsidRPr="00D057AD">
        <w:rPr>
          <w:rFonts w:ascii="Arial" w:hAnsi="Arial" w:cs="Arial"/>
        </w:rPr>
        <w:t xml:space="preserve"> elektros energijos. </w:t>
      </w:r>
    </w:p>
    <w:p w14:paraId="13620C51" w14:textId="7D4BBFEB" w:rsidR="00005C14" w:rsidRPr="00D057AD" w:rsidRDefault="00091D54" w:rsidP="00F13354">
      <w:pPr>
        <w:autoSpaceDE w:val="0"/>
        <w:autoSpaceDN w:val="0"/>
        <w:adjustRightInd w:val="0"/>
        <w:spacing w:before="120" w:after="0" w:line="240" w:lineRule="auto"/>
        <w:ind w:firstLine="720"/>
        <w:jc w:val="both"/>
        <w:rPr>
          <w:rFonts w:ascii="Arial" w:hAnsi="Arial" w:cs="Arial"/>
        </w:rPr>
      </w:pPr>
      <w:r w:rsidRPr="00D057AD">
        <w:rPr>
          <w:rFonts w:ascii="Arial" w:hAnsi="Arial" w:cs="Arial"/>
        </w:rPr>
        <w:t>Kėdainių</w:t>
      </w:r>
      <w:r w:rsidR="00F5369A" w:rsidRPr="00D057AD">
        <w:rPr>
          <w:rFonts w:ascii="Arial" w:hAnsi="Arial" w:cs="Arial"/>
        </w:rPr>
        <w:t xml:space="preserve"> rajone registruota 1</w:t>
      </w:r>
      <w:r w:rsidR="000A3E50" w:rsidRPr="00D057AD">
        <w:rPr>
          <w:rFonts w:ascii="Arial" w:hAnsi="Arial" w:cs="Arial"/>
        </w:rPr>
        <w:t xml:space="preserve"> 590</w:t>
      </w:r>
      <w:r w:rsidR="00F5369A" w:rsidRPr="00D057AD">
        <w:rPr>
          <w:rFonts w:ascii="Arial" w:hAnsi="Arial" w:cs="Arial"/>
        </w:rPr>
        <w:t xml:space="preserve"> gamybos, pramonės, sandėliavimo, transporto ir garažų paskirties pastatų, kurių bendras plotas sudarė </w:t>
      </w:r>
      <w:r w:rsidR="000A3E50" w:rsidRPr="00D057AD">
        <w:rPr>
          <w:rFonts w:ascii="Arial" w:hAnsi="Arial" w:cs="Arial"/>
        </w:rPr>
        <w:t>1 096 840</w:t>
      </w:r>
      <w:r w:rsidR="00F5369A" w:rsidRPr="00D057AD">
        <w:rPr>
          <w:rFonts w:ascii="Arial" w:hAnsi="Arial" w:cs="Arial"/>
        </w:rPr>
        <w:t xml:space="preserve"> m</w:t>
      </w:r>
      <w:r w:rsidR="005C50BA" w:rsidRPr="00D057AD">
        <w:rPr>
          <w:rFonts w:ascii="Arial" w:hAnsi="Arial" w:cs="Arial"/>
        </w:rPr>
        <w:t>²</w:t>
      </w:r>
      <w:r w:rsidR="00F5369A" w:rsidRPr="00D057AD">
        <w:rPr>
          <w:rFonts w:ascii="Arial" w:hAnsi="Arial" w:cs="Arial"/>
        </w:rPr>
        <w:t xml:space="preserve">. </w:t>
      </w:r>
      <w:r w:rsidR="00BA601A" w:rsidRPr="00D057AD">
        <w:rPr>
          <w:rFonts w:ascii="Arial" w:hAnsi="Arial" w:cs="Arial"/>
        </w:rPr>
        <w:t xml:space="preserve">Šių pastatų šilumos energijos suvartojimo apimtys įvertintos pagal visos Lietuvos CŠT įmonių namų ūkio sektoriui (daugiabučiams ir individualiems namams) tiekiamos šilumos sąnaudų 2018 – 2019 m. vidurkį, kuris lygus 140 kWh/m2 per metus ir darant prielaidą, kad pramonės įmonėms apšildymui būtina ne daugiau kaip 20 proc. šio kiekio, tai yra </w:t>
      </w:r>
      <w:r w:rsidR="0060657A" w:rsidRPr="00D057AD">
        <w:rPr>
          <w:rFonts w:ascii="Arial" w:hAnsi="Arial" w:cs="Arial"/>
        </w:rPr>
        <w:t>28 kWh/m</w:t>
      </w:r>
      <w:r w:rsidR="00DE0FBE" w:rsidRPr="00D057AD">
        <w:rPr>
          <w:rFonts w:ascii="Arial" w:hAnsi="Arial" w:cs="Arial"/>
        </w:rPr>
        <w:t>²</w:t>
      </w:r>
      <w:r w:rsidR="0060657A" w:rsidRPr="00D057AD">
        <w:rPr>
          <w:rFonts w:ascii="Arial" w:hAnsi="Arial" w:cs="Arial"/>
        </w:rPr>
        <w:t xml:space="preserve">. Apskaičiuojama, kad pramonės įmonės tokiu būdu per metus suvartoja </w:t>
      </w:r>
      <w:r w:rsidR="00E54F77" w:rsidRPr="00D057AD">
        <w:rPr>
          <w:rFonts w:ascii="Arial" w:hAnsi="Arial" w:cs="Arial"/>
        </w:rPr>
        <w:t>30 711</w:t>
      </w:r>
      <w:r w:rsidR="0060657A" w:rsidRPr="00D057AD">
        <w:rPr>
          <w:rFonts w:ascii="Arial" w:hAnsi="Arial" w:cs="Arial"/>
        </w:rPr>
        <w:t>,5 MWh (</w:t>
      </w:r>
      <w:r w:rsidR="00F3098A" w:rsidRPr="00D057AD">
        <w:rPr>
          <w:rFonts w:ascii="Arial" w:hAnsi="Arial" w:cs="Arial"/>
        </w:rPr>
        <w:t>2 640</w:t>
      </w:r>
      <w:r w:rsidR="0060657A" w:rsidRPr="00D057AD">
        <w:rPr>
          <w:rFonts w:ascii="Arial" w:hAnsi="Arial" w:cs="Arial"/>
        </w:rPr>
        <w:t>,</w:t>
      </w:r>
      <w:r w:rsidR="00F3098A" w:rsidRPr="00D057AD">
        <w:rPr>
          <w:rFonts w:ascii="Arial" w:hAnsi="Arial" w:cs="Arial"/>
        </w:rPr>
        <w:t>7</w:t>
      </w:r>
      <w:r w:rsidR="0060657A" w:rsidRPr="00D057AD">
        <w:rPr>
          <w:rFonts w:ascii="Arial" w:hAnsi="Arial" w:cs="Arial"/>
        </w:rPr>
        <w:t xml:space="preserve"> </w:t>
      </w:r>
      <w:proofErr w:type="spellStart"/>
      <w:r w:rsidR="0060657A" w:rsidRPr="00D057AD">
        <w:rPr>
          <w:rFonts w:ascii="Arial" w:hAnsi="Arial" w:cs="Arial"/>
        </w:rPr>
        <w:t>tne</w:t>
      </w:r>
      <w:proofErr w:type="spellEnd"/>
      <w:r w:rsidR="0060657A" w:rsidRPr="00D057AD">
        <w:rPr>
          <w:rFonts w:ascii="Arial" w:hAnsi="Arial" w:cs="Arial"/>
        </w:rPr>
        <w:t>) energijos, kuri pagaminama iš biokuro</w:t>
      </w:r>
      <w:r w:rsidR="004A0040" w:rsidRPr="00D057AD">
        <w:rPr>
          <w:rFonts w:ascii="Arial" w:hAnsi="Arial" w:cs="Arial"/>
        </w:rPr>
        <w:t xml:space="preserve">. </w:t>
      </w:r>
      <w:r w:rsidR="00070355" w:rsidRPr="00D057AD">
        <w:rPr>
          <w:rFonts w:ascii="Arial" w:hAnsi="Arial" w:cs="Arial"/>
        </w:rPr>
        <w:t xml:space="preserve">Tačiau tokios pramonės įmonės kaip UAB „Kėdainių konservų fabrikas“ </w:t>
      </w:r>
      <w:r w:rsidR="00051678" w:rsidRPr="00D057AD">
        <w:rPr>
          <w:rFonts w:ascii="Arial" w:hAnsi="Arial" w:cs="Arial"/>
        </w:rPr>
        <w:t xml:space="preserve">dėl savo dydžio ir gamybinių apimčių, </w:t>
      </w:r>
      <w:r w:rsidR="00051678" w:rsidRPr="00D057AD">
        <w:rPr>
          <w:rFonts w:ascii="Arial" w:hAnsi="Arial" w:cs="Arial"/>
        </w:rPr>
        <w:lastRenderedPageBreak/>
        <w:t xml:space="preserve">neatitinka šalies vidurkio. </w:t>
      </w:r>
      <w:r w:rsidR="00070355" w:rsidRPr="00D057AD">
        <w:rPr>
          <w:rFonts w:ascii="Arial" w:hAnsi="Arial" w:cs="Arial"/>
        </w:rPr>
        <w:t>Todėl p</w:t>
      </w:r>
      <w:r w:rsidR="00051678" w:rsidRPr="00D057AD">
        <w:rPr>
          <w:rFonts w:ascii="Arial" w:hAnsi="Arial" w:cs="Arial"/>
        </w:rPr>
        <w:t xml:space="preserve">agal pateiktus duomenis, UAB „Kėdainių konservų fabrikas“ suvartoja </w:t>
      </w:r>
      <w:r w:rsidR="00070355" w:rsidRPr="00D057AD">
        <w:rPr>
          <w:rFonts w:ascii="Arial" w:hAnsi="Arial" w:cs="Arial"/>
        </w:rPr>
        <w:t>847,38</w:t>
      </w:r>
      <w:r w:rsidR="00051678" w:rsidRPr="00D057AD">
        <w:rPr>
          <w:rFonts w:ascii="Arial" w:hAnsi="Arial" w:cs="Arial"/>
        </w:rPr>
        <w:t xml:space="preserve"> </w:t>
      </w:r>
      <w:proofErr w:type="spellStart"/>
      <w:r w:rsidR="00051678" w:rsidRPr="00D057AD">
        <w:rPr>
          <w:rFonts w:ascii="Arial" w:hAnsi="Arial" w:cs="Arial"/>
        </w:rPr>
        <w:t>tne</w:t>
      </w:r>
      <w:proofErr w:type="spellEnd"/>
      <w:r w:rsidR="00070355" w:rsidRPr="00D057AD">
        <w:rPr>
          <w:rFonts w:ascii="Arial" w:hAnsi="Arial" w:cs="Arial"/>
        </w:rPr>
        <w:t xml:space="preserve"> </w:t>
      </w:r>
      <w:r w:rsidR="006913BD" w:rsidRPr="00D057AD">
        <w:rPr>
          <w:rFonts w:ascii="Arial" w:hAnsi="Arial" w:cs="Arial"/>
        </w:rPr>
        <w:t xml:space="preserve">šilumos energijos. </w:t>
      </w:r>
    </w:p>
    <w:p w14:paraId="1DDD2D57" w14:textId="65563173" w:rsidR="006A63F4" w:rsidRPr="00D057AD" w:rsidRDefault="006913BD" w:rsidP="00F13354">
      <w:pPr>
        <w:autoSpaceDE w:val="0"/>
        <w:autoSpaceDN w:val="0"/>
        <w:adjustRightInd w:val="0"/>
        <w:spacing w:before="120" w:after="0" w:line="240" w:lineRule="auto"/>
        <w:ind w:firstLine="720"/>
        <w:jc w:val="both"/>
        <w:rPr>
          <w:rFonts w:ascii="Arial" w:hAnsi="Arial" w:cs="Arial"/>
          <w:color w:val="000000"/>
          <w:lang w:eastAsia="lt-LT"/>
        </w:rPr>
      </w:pPr>
      <w:r w:rsidRPr="00D057AD">
        <w:rPr>
          <w:rFonts w:ascii="Arial" w:hAnsi="Arial" w:cs="Arial"/>
        </w:rPr>
        <w:t xml:space="preserve">Atkreiptinas dėmesys, kad </w:t>
      </w:r>
      <w:r w:rsidRPr="00D057AD">
        <w:rPr>
          <w:rFonts w:ascii="Arial" w:hAnsi="Arial" w:cs="Arial"/>
          <w:color w:val="000000"/>
          <w:lang w:eastAsia="lt-LT"/>
        </w:rPr>
        <w:t xml:space="preserve">AB „Lifosa“ pagamintą šilumą tiekia Kėdainių rajono gyventojams ir įmonėms. </w:t>
      </w:r>
      <w:r w:rsidR="000442F7" w:rsidRPr="00D057AD">
        <w:rPr>
          <w:rFonts w:ascii="Arial" w:hAnsi="Arial" w:cs="Arial"/>
          <w:color w:val="000000"/>
          <w:lang w:eastAsia="lt-LT"/>
        </w:rPr>
        <w:t xml:space="preserve">AB „Lifosa“ pagamina ir patiekia </w:t>
      </w:r>
      <w:r w:rsidR="000442F7" w:rsidRPr="00D057AD">
        <w:rPr>
          <w:rFonts w:ascii="Arial" w:hAnsi="Arial" w:cs="Arial"/>
          <w:color w:val="000000"/>
        </w:rPr>
        <w:t xml:space="preserve">8237,32 </w:t>
      </w:r>
      <w:proofErr w:type="spellStart"/>
      <w:r w:rsidR="000442F7" w:rsidRPr="00D057AD">
        <w:rPr>
          <w:rFonts w:ascii="Arial" w:hAnsi="Arial" w:cs="Arial"/>
          <w:color w:val="000000"/>
        </w:rPr>
        <w:t>tne</w:t>
      </w:r>
      <w:proofErr w:type="spellEnd"/>
      <w:r w:rsidR="000442F7" w:rsidRPr="00D057AD">
        <w:rPr>
          <w:rFonts w:ascii="Arial" w:hAnsi="Arial" w:cs="Arial"/>
          <w:color w:val="000000"/>
        </w:rPr>
        <w:t xml:space="preserve"> </w:t>
      </w:r>
      <w:r w:rsidR="000442F7" w:rsidRPr="00D057AD">
        <w:rPr>
          <w:rFonts w:ascii="Arial" w:hAnsi="Arial" w:cs="Arial"/>
          <w:color w:val="000000"/>
          <w:lang w:eastAsia="lt-LT"/>
        </w:rPr>
        <w:t xml:space="preserve">šilumos energijos į tinklus. Ši šilumos energija šiame skyriuje nėra įtraukiama, kadangi ji yra tiekiama į </w:t>
      </w:r>
      <w:r w:rsidR="00C40541" w:rsidRPr="00D057AD">
        <w:rPr>
          <w:rFonts w:ascii="Arial" w:hAnsi="Arial" w:cs="Arial"/>
          <w:color w:val="000000"/>
          <w:lang w:eastAsia="lt-LT"/>
        </w:rPr>
        <w:t xml:space="preserve">AB </w:t>
      </w:r>
      <w:r w:rsidR="00491C84" w:rsidRPr="00D057AD">
        <w:rPr>
          <w:rFonts w:ascii="Arial" w:hAnsi="Arial" w:cs="Arial"/>
          <w:color w:val="000000"/>
          <w:lang w:eastAsia="lt-LT"/>
        </w:rPr>
        <w:t>„Panevėžio energija“ katilines</w:t>
      </w:r>
      <w:r w:rsidR="00C40541" w:rsidRPr="00D057AD">
        <w:rPr>
          <w:rFonts w:ascii="Arial" w:hAnsi="Arial" w:cs="Arial"/>
          <w:color w:val="000000"/>
          <w:lang w:eastAsia="lt-LT"/>
        </w:rPr>
        <w:t xml:space="preserve"> ir paskirstoma vartotojams. Todėl, ji yra vertinama </w:t>
      </w:r>
      <w:r w:rsidR="00D75964" w:rsidRPr="00D057AD">
        <w:rPr>
          <w:rFonts w:ascii="Arial" w:hAnsi="Arial" w:cs="Arial"/>
          <w:color w:val="000000"/>
          <w:lang w:eastAsia="lt-LT"/>
        </w:rPr>
        <w:t>1.5.2. skyriuje.</w:t>
      </w:r>
    </w:p>
    <w:p w14:paraId="5E0E9122" w14:textId="449374A1" w:rsidR="006913BD" w:rsidRPr="00D057AD" w:rsidRDefault="006913BD" w:rsidP="00F13354">
      <w:pPr>
        <w:autoSpaceDE w:val="0"/>
        <w:autoSpaceDN w:val="0"/>
        <w:adjustRightInd w:val="0"/>
        <w:spacing w:before="120" w:after="0" w:line="240" w:lineRule="auto"/>
        <w:ind w:firstLine="720"/>
        <w:jc w:val="both"/>
        <w:rPr>
          <w:rFonts w:ascii="Arial" w:hAnsi="Arial" w:cs="Arial"/>
        </w:rPr>
      </w:pPr>
    </w:p>
    <w:p w14:paraId="4AA07EEB" w14:textId="756314AB" w:rsidR="00D02AB2" w:rsidRPr="00D057AD" w:rsidRDefault="00DF4452" w:rsidP="004C5923">
      <w:pPr>
        <w:pStyle w:val="Antrat2"/>
        <w:rPr>
          <w:b w:val="0"/>
          <w:sz w:val="23"/>
          <w:szCs w:val="23"/>
        </w:rPr>
      </w:pPr>
      <w:bookmarkStart w:id="88" w:name="_Toc67399677"/>
      <w:bookmarkStart w:id="89" w:name="_Toc72743907"/>
      <w:r w:rsidRPr="00D057AD">
        <w:rPr>
          <w:rFonts w:eastAsia="SegoeUI"/>
        </w:rPr>
        <w:t xml:space="preserve">2.3. Galutinis </w:t>
      </w:r>
      <w:r w:rsidRPr="00D057AD">
        <w:t>energijos</w:t>
      </w:r>
      <w:r w:rsidRPr="00D057AD">
        <w:rPr>
          <w:rFonts w:eastAsia="SegoeUI"/>
        </w:rPr>
        <w:t xml:space="preserve"> suvartojimas žemės ūkio sektoriuje</w:t>
      </w:r>
      <w:bookmarkEnd w:id="88"/>
      <w:bookmarkEnd w:id="89"/>
    </w:p>
    <w:p w14:paraId="65807C99" w14:textId="3AC0A46A" w:rsidR="00DF4452" w:rsidRPr="00D057AD" w:rsidRDefault="0011495C" w:rsidP="0011495C">
      <w:pPr>
        <w:autoSpaceDE w:val="0"/>
        <w:autoSpaceDN w:val="0"/>
        <w:adjustRightInd w:val="0"/>
        <w:spacing w:after="0" w:line="240" w:lineRule="auto"/>
        <w:ind w:firstLine="720"/>
        <w:jc w:val="both"/>
        <w:rPr>
          <w:rFonts w:ascii="Arial" w:hAnsi="Arial" w:cs="Arial"/>
        </w:rPr>
      </w:pPr>
      <w:r w:rsidRPr="00D057AD">
        <w:rPr>
          <w:rFonts w:ascii="Arial" w:hAnsi="Arial" w:cs="Arial"/>
        </w:rPr>
        <w:t>Vertinamas energijos suvartojimas įmonėse, kurių veikla susijusi su žemės ūkiu, medžiokle, miškininkyste ir žuvininkyste. Nesant informacijos apie šilumos ir elektros energijos suvartojimą žemės ūkio bendrovėse ir įmonėse, galutinis energijos suvartojimas vertinamas pagal vidutinį vienos įmonės suvartojamos energijos kiekį Lietuvoje. Šilumos energijos dalis neskirstoma pagal kilmę (CŠT ar nuosavos katilinės) dėl informacijos trūkumo, energija perskaičiuota į biokuro sąnaudas</w:t>
      </w:r>
      <w:r w:rsidR="00E537D8" w:rsidRPr="00D057AD">
        <w:rPr>
          <w:rFonts w:ascii="Arial" w:hAnsi="Arial" w:cs="Arial"/>
        </w:rPr>
        <w:t xml:space="preserve">. </w:t>
      </w:r>
    </w:p>
    <w:p w14:paraId="2637CD46" w14:textId="10DCBF39" w:rsidR="0011495C" w:rsidRPr="00D057AD" w:rsidRDefault="0011495C" w:rsidP="0011495C">
      <w:pPr>
        <w:autoSpaceDE w:val="0"/>
        <w:autoSpaceDN w:val="0"/>
        <w:adjustRightInd w:val="0"/>
        <w:spacing w:before="120" w:after="0" w:line="240" w:lineRule="auto"/>
        <w:ind w:firstLine="720"/>
        <w:jc w:val="both"/>
        <w:rPr>
          <w:rFonts w:ascii="Arial" w:eastAsia="SegoeUI" w:hAnsi="Arial" w:cs="Arial"/>
        </w:rPr>
      </w:pPr>
      <w:r w:rsidRPr="00D057AD">
        <w:rPr>
          <w:rFonts w:ascii="Arial" w:eastAsia="SegoeUI" w:hAnsi="Arial" w:cs="Arial"/>
        </w:rPr>
        <w:t xml:space="preserve">2019 m. Lietuvos žemės ūkio ir žvejybos sektoriuje buvo suvartota </w:t>
      </w:r>
      <w:r w:rsidR="002A507C" w:rsidRPr="00D057AD">
        <w:rPr>
          <w:rFonts w:ascii="Arial" w:eastAsia="SegoeUI" w:hAnsi="Arial" w:cs="Arial"/>
        </w:rPr>
        <w:t>42,2</w:t>
      </w:r>
      <w:r w:rsidRPr="00D057AD">
        <w:rPr>
          <w:rFonts w:ascii="Arial" w:eastAsia="SegoeUI" w:hAnsi="Arial" w:cs="Arial"/>
        </w:rPr>
        <w:t xml:space="preserve"> </w:t>
      </w:r>
      <w:proofErr w:type="spellStart"/>
      <w:r w:rsidRPr="00D057AD">
        <w:rPr>
          <w:rFonts w:ascii="Arial" w:eastAsia="SegoeUI" w:hAnsi="Arial" w:cs="Arial"/>
        </w:rPr>
        <w:t>GWh</w:t>
      </w:r>
      <w:proofErr w:type="spellEnd"/>
      <w:r w:rsidRPr="00D057AD">
        <w:rPr>
          <w:rFonts w:ascii="Arial" w:eastAsia="SegoeUI" w:hAnsi="Arial" w:cs="Arial"/>
        </w:rPr>
        <w:t xml:space="preserve"> šilumos ir </w:t>
      </w:r>
      <w:r w:rsidR="002A507C" w:rsidRPr="00D057AD">
        <w:rPr>
          <w:rFonts w:ascii="Arial" w:eastAsia="SegoeUI" w:hAnsi="Arial" w:cs="Arial"/>
        </w:rPr>
        <w:t>213,6</w:t>
      </w:r>
      <w:r w:rsidRPr="00D057AD">
        <w:rPr>
          <w:rFonts w:ascii="Arial" w:eastAsia="SegoeUI" w:hAnsi="Arial" w:cs="Arial"/>
        </w:rPr>
        <w:t xml:space="preserve"> </w:t>
      </w:r>
      <w:proofErr w:type="spellStart"/>
      <w:r w:rsidRPr="00D057AD">
        <w:rPr>
          <w:rFonts w:ascii="Arial" w:eastAsia="SegoeUI" w:hAnsi="Arial" w:cs="Arial"/>
        </w:rPr>
        <w:t>GWh</w:t>
      </w:r>
      <w:proofErr w:type="spellEnd"/>
      <w:r w:rsidRPr="00D057AD">
        <w:rPr>
          <w:rFonts w:ascii="Arial" w:eastAsia="SegoeUI" w:hAnsi="Arial" w:cs="Arial"/>
        </w:rPr>
        <w:t xml:space="preserve"> elektros energijos. 20</w:t>
      </w:r>
      <w:r w:rsidR="002A507C" w:rsidRPr="00D057AD">
        <w:rPr>
          <w:rFonts w:ascii="Arial" w:eastAsia="SegoeUI" w:hAnsi="Arial" w:cs="Arial"/>
        </w:rPr>
        <w:t>20</w:t>
      </w:r>
      <w:r w:rsidRPr="00D057AD">
        <w:rPr>
          <w:rFonts w:ascii="Arial" w:eastAsia="SegoeUI" w:hAnsi="Arial" w:cs="Arial"/>
        </w:rPr>
        <w:t xml:space="preserve"> m. </w:t>
      </w:r>
      <w:r w:rsidR="002A507C" w:rsidRPr="00D057AD">
        <w:rPr>
          <w:rFonts w:ascii="Arial" w:eastAsia="SegoeUI" w:hAnsi="Arial" w:cs="Arial"/>
        </w:rPr>
        <w:t xml:space="preserve">pradžioje </w:t>
      </w:r>
      <w:r w:rsidRPr="00D057AD">
        <w:rPr>
          <w:rFonts w:ascii="Arial" w:eastAsia="SegoeUI" w:hAnsi="Arial" w:cs="Arial"/>
        </w:rPr>
        <w:t xml:space="preserve">Lietuvoje veikė </w:t>
      </w:r>
      <w:r w:rsidR="00442C6C" w:rsidRPr="00D057AD">
        <w:rPr>
          <w:rFonts w:ascii="Arial" w:eastAsia="SegoeUI" w:hAnsi="Arial" w:cs="Arial"/>
        </w:rPr>
        <w:t>2 344</w:t>
      </w:r>
      <w:r w:rsidRPr="00D057AD">
        <w:rPr>
          <w:rFonts w:ascii="Arial" w:eastAsia="SegoeUI" w:hAnsi="Arial" w:cs="Arial"/>
        </w:rPr>
        <w:t xml:space="preserve"> žemės ūkio, miškininkystės ir žuvininkystės sektorių ūkio subjektai. Gaunama, kad vienas ūkio subjektas suvartoja apie </w:t>
      </w:r>
      <w:r w:rsidR="002A507C" w:rsidRPr="00D057AD">
        <w:rPr>
          <w:rFonts w:ascii="Arial" w:eastAsia="SegoeUI" w:hAnsi="Arial" w:cs="Arial"/>
        </w:rPr>
        <w:t>18</w:t>
      </w:r>
      <w:r w:rsidRPr="00D057AD">
        <w:rPr>
          <w:rFonts w:ascii="Arial" w:eastAsia="SegoeUI" w:hAnsi="Arial" w:cs="Arial"/>
        </w:rPr>
        <w:t>,</w:t>
      </w:r>
      <w:r w:rsidR="002A507C" w:rsidRPr="00D057AD">
        <w:rPr>
          <w:rFonts w:ascii="Arial" w:eastAsia="SegoeUI" w:hAnsi="Arial" w:cs="Arial"/>
        </w:rPr>
        <w:t>0</w:t>
      </w:r>
      <w:r w:rsidRPr="00D057AD">
        <w:rPr>
          <w:rFonts w:ascii="Arial" w:eastAsia="SegoeUI" w:hAnsi="Arial" w:cs="Arial"/>
        </w:rPr>
        <w:t xml:space="preserve"> MWh šilumos ir 9</w:t>
      </w:r>
      <w:r w:rsidR="002A507C" w:rsidRPr="00D057AD">
        <w:rPr>
          <w:rFonts w:ascii="Arial" w:eastAsia="SegoeUI" w:hAnsi="Arial" w:cs="Arial"/>
        </w:rPr>
        <w:t>1</w:t>
      </w:r>
      <w:r w:rsidRPr="00D057AD">
        <w:rPr>
          <w:rFonts w:ascii="Arial" w:eastAsia="SegoeUI" w:hAnsi="Arial" w:cs="Arial"/>
        </w:rPr>
        <w:t>,</w:t>
      </w:r>
      <w:r w:rsidR="002A507C" w:rsidRPr="00D057AD">
        <w:rPr>
          <w:rFonts w:ascii="Arial" w:eastAsia="SegoeUI" w:hAnsi="Arial" w:cs="Arial"/>
        </w:rPr>
        <w:t>1</w:t>
      </w:r>
      <w:r w:rsidRPr="00D057AD">
        <w:rPr>
          <w:rFonts w:ascii="Arial" w:eastAsia="SegoeUI" w:hAnsi="Arial" w:cs="Arial"/>
        </w:rPr>
        <w:t xml:space="preserve"> MWh elektros energijos per metus</w:t>
      </w:r>
      <w:r w:rsidR="002A507C" w:rsidRPr="00D057AD">
        <w:rPr>
          <w:rFonts w:ascii="Arial" w:eastAsia="SegoeUI" w:hAnsi="Arial" w:cs="Arial"/>
        </w:rPr>
        <w:t xml:space="preserve">. Pagal vidutinius šalies rodiklius apskaičiuojama, kad </w:t>
      </w:r>
      <w:r w:rsidR="00091D54" w:rsidRPr="00D057AD">
        <w:rPr>
          <w:rFonts w:ascii="Arial" w:eastAsia="SegoeUI" w:hAnsi="Arial" w:cs="Arial"/>
        </w:rPr>
        <w:t>Kėdainių</w:t>
      </w:r>
      <w:r w:rsidR="002A507C" w:rsidRPr="00D057AD">
        <w:rPr>
          <w:rFonts w:ascii="Arial" w:eastAsia="SegoeUI" w:hAnsi="Arial" w:cs="Arial"/>
        </w:rPr>
        <w:t xml:space="preserve"> rajone veikian</w:t>
      </w:r>
      <w:r w:rsidR="00473CCD" w:rsidRPr="00D057AD">
        <w:rPr>
          <w:rFonts w:ascii="Arial" w:eastAsia="SegoeUI" w:hAnsi="Arial" w:cs="Arial"/>
        </w:rPr>
        <w:t xml:space="preserve">čios 65 </w:t>
      </w:r>
      <w:r w:rsidR="002A507C" w:rsidRPr="00D057AD">
        <w:rPr>
          <w:rFonts w:ascii="Arial" w:eastAsia="SegoeUI" w:hAnsi="Arial" w:cs="Arial"/>
        </w:rPr>
        <w:t>žemės ūkio ir žuvininkystės įmonė</w:t>
      </w:r>
      <w:r w:rsidR="004D7B3A" w:rsidRPr="00D057AD">
        <w:rPr>
          <w:rFonts w:ascii="Arial" w:eastAsia="SegoeUI" w:hAnsi="Arial" w:cs="Arial"/>
        </w:rPr>
        <w:t>s</w:t>
      </w:r>
      <w:r w:rsidR="002A507C" w:rsidRPr="00D057AD">
        <w:rPr>
          <w:rFonts w:ascii="Arial" w:eastAsia="SegoeUI" w:hAnsi="Arial" w:cs="Arial"/>
        </w:rPr>
        <w:t xml:space="preserve"> per metus suvartoja </w:t>
      </w:r>
      <w:r w:rsidR="00A359EE" w:rsidRPr="00D057AD">
        <w:rPr>
          <w:rFonts w:ascii="Arial" w:eastAsia="SegoeUI" w:hAnsi="Arial" w:cs="Arial"/>
        </w:rPr>
        <w:t>5973</w:t>
      </w:r>
      <w:r w:rsidR="00B54CF8" w:rsidRPr="00D057AD">
        <w:rPr>
          <w:rFonts w:ascii="Arial" w:eastAsia="SegoeUI" w:hAnsi="Arial" w:cs="Arial"/>
        </w:rPr>
        <w:t>,5</w:t>
      </w:r>
      <w:r w:rsidR="002A507C" w:rsidRPr="00D057AD">
        <w:rPr>
          <w:rFonts w:ascii="Arial" w:eastAsia="SegoeUI" w:hAnsi="Arial" w:cs="Arial"/>
        </w:rPr>
        <w:t xml:space="preserve"> MWh </w:t>
      </w:r>
      <w:r w:rsidR="006E2230" w:rsidRPr="00D057AD">
        <w:rPr>
          <w:rFonts w:ascii="Arial" w:eastAsia="SegoeUI" w:hAnsi="Arial" w:cs="Arial"/>
        </w:rPr>
        <w:t>(</w:t>
      </w:r>
      <w:r w:rsidR="00E770D6" w:rsidRPr="00D057AD">
        <w:rPr>
          <w:rFonts w:ascii="Arial" w:eastAsia="SegoeUI" w:hAnsi="Arial" w:cs="Arial"/>
        </w:rPr>
        <w:t>513,62</w:t>
      </w:r>
      <w:r w:rsidR="006E2230" w:rsidRPr="00D057AD">
        <w:rPr>
          <w:rFonts w:ascii="Arial" w:eastAsia="SegoeUI" w:hAnsi="Arial" w:cs="Arial"/>
        </w:rPr>
        <w:t xml:space="preserve"> </w:t>
      </w:r>
      <w:proofErr w:type="spellStart"/>
      <w:r w:rsidR="006E2230" w:rsidRPr="00D057AD">
        <w:rPr>
          <w:rFonts w:ascii="Arial" w:eastAsia="SegoeUI" w:hAnsi="Arial" w:cs="Arial"/>
        </w:rPr>
        <w:t>tne</w:t>
      </w:r>
      <w:proofErr w:type="spellEnd"/>
      <w:r w:rsidR="006E2230" w:rsidRPr="00D057AD">
        <w:rPr>
          <w:rFonts w:ascii="Arial" w:eastAsia="SegoeUI" w:hAnsi="Arial" w:cs="Arial"/>
        </w:rPr>
        <w:t xml:space="preserve">) </w:t>
      </w:r>
      <w:r w:rsidR="002A507C" w:rsidRPr="00D057AD">
        <w:rPr>
          <w:rFonts w:ascii="Arial" w:eastAsia="SegoeUI" w:hAnsi="Arial" w:cs="Arial"/>
        </w:rPr>
        <w:t xml:space="preserve">elektros energijos ir </w:t>
      </w:r>
      <w:r w:rsidR="00B54CF8" w:rsidRPr="00D057AD">
        <w:rPr>
          <w:rFonts w:ascii="Arial" w:eastAsia="SegoeUI" w:hAnsi="Arial" w:cs="Arial"/>
        </w:rPr>
        <w:t>1170</w:t>
      </w:r>
      <w:r w:rsidR="002A507C" w:rsidRPr="00D057AD">
        <w:rPr>
          <w:rFonts w:ascii="Arial" w:eastAsia="SegoeUI" w:hAnsi="Arial" w:cs="Arial"/>
        </w:rPr>
        <w:t xml:space="preserve"> MWh </w:t>
      </w:r>
      <w:r w:rsidR="006E2230" w:rsidRPr="00D057AD">
        <w:rPr>
          <w:rFonts w:ascii="Arial" w:eastAsia="SegoeUI" w:hAnsi="Arial" w:cs="Arial"/>
        </w:rPr>
        <w:t>(</w:t>
      </w:r>
      <w:r w:rsidR="004C5923" w:rsidRPr="00D057AD">
        <w:rPr>
          <w:rFonts w:ascii="Arial" w:eastAsia="SegoeUI" w:hAnsi="Arial" w:cs="Arial"/>
        </w:rPr>
        <w:t>100,60</w:t>
      </w:r>
      <w:r w:rsidR="006E2230" w:rsidRPr="00D057AD">
        <w:rPr>
          <w:rFonts w:ascii="Arial" w:eastAsia="SegoeUI" w:hAnsi="Arial" w:cs="Arial"/>
        </w:rPr>
        <w:t xml:space="preserve"> </w:t>
      </w:r>
      <w:proofErr w:type="spellStart"/>
      <w:r w:rsidR="006E2230" w:rsidRPr="00D057AD">
        <w:rPr>
          <w:rFonts w:ascii="Arial" w:eastAsia="SegoeUI" w:hAnsi="Arial" w:cs="Arial"/>
        </w:rPr>
        <w:t>tne</w:t>
      </w:r>
      <w:proofErr w:type="spellEnd"/>
      <w:r w:rsidR="006E2230" w:rsidRPr="00D057AD">
        <w:rPr>
          <w:rFonts w:ascii="Arial" w:eastAsia="SegoeUI" w:hAnsi="Arial" w:cs="Arial"/>
        </w:rPr>
        <w:t xml:space="preserve">) </w:t>
      </w:r>
      <w:r w:rsidR="002A507C" w:rsidRPr="00D057AD">
        <w:rPr>
          <w:rFonts w:ascii="Arial" w:eastAsia="SegoeUI" w:hAnsi="Arial" w:cs="Arial"/>
        </w:rPr>
        <w:t>šiluminės energijos.</w:t>
      </w:r>
    </w:p>
    <w:p w14:paraId="76D78989" w14:textId="77777777" w:rsidR="004C5923" w:rsidRPr="00D057AD" w:rsidRDefault="004C5923" w:rsidP="0011495C">
      <w:pPr>
        <w:autoSpaceDE w:val="0"/>
        <w:autoSpaceDN w:val="0"/>
        <w:adjustRightInd w:val="0"/>
        <w:spacing w:before="120" w:after="0" w:line="240" w:lineRule="auto"/>
        <w:ind w:firstLine="720"/>
        <w:jc w:val="both"/>
        <w:rPr>
          <w:rFonts w:ascii="Arial" w:eastAsia="SegoeUI" w:hAnsi="Arial" w:cs="Arial"/>
        </w:rPr>
      </w:pPr>
    </w:p>
    <w:p w14:paraId="504628C2" w14:textId="2446EBA7" w:rsidR="00040F84" w:rsidRPr="00D057AD" w:rsidRDefault="00040F84" w:rsidP="004C5923">
      <w:pPr>
        <w:pStyle w:val="Antrat2"/>
        <w:rPr>
          <w:rFonts w:eastAsia="SegoeUI"/>
          <w:b w:val="0"/>
        </w:rPr>
      </w:pPr>
      <w:bookmarkStart w:id="90" w:name="_Toc67399678"/>
      <w:bookmarkStart w:id="91" w:name="_Toc72743908"/>
      <w:r w:rsidRPr="00D057AD">
        <w:rPr>
          <w:rFonts w:eastAsia="SegoeUI"/>
        </w:rPr>
        <w:t xml:space="preserve">2.4. Galutinis energijos </w:t>
      </w:r>
      <w:r w:rsidRPr="00D057AD">
        <w:t>suvartojimas</w:t>
      </w:r>
      <w:r w:rsidRPr="00D057AD">
        <w:rPr>
          <w:rFonts w:eastAsia="SegoeUI"/>
        </w:rPr>
        <w:t xml:space="preserve"> namų ūkiuose</w:t>
      </w:r>
      <w:bookmarkEnd w:id="90"/>
      <w:bookmarkEnd w:id="91"/>
    </w:p>
    <w:p w14:paraId="2E42DAA7" w14:textId="77777777" w:rsidR="005B73DE" w:rsidRPr="00D057AD" w:rsidRDefault="005B73DE" w:rsidP="005B73DE">
      <w:pPr>
        <w:autoSpaceDE w:val="0"/>
        <w:autoSpaceDN w:val="0"/>
        <w:adjustRightInd w:val="0"/>
        <w:spacing w:before="120" w:after="0" w:line="240" w:lineRule="auto"/>
        <w:ind w:firstLine="720"/>
        <w:jc w:val="both"/>
        <w:rPr>
          <w:rFonts w:ascii="Arial" w:eastAsia="SegoeUI" w:hAnsi="Arial" w:cs="Arial"/>
        </w:rPr>
      </w:pPr>
      <w:r w:rsidRPr="00D057AD">
        <w:rPr>
          <w:rFonts w:ascii="Arial" w:eastAsia="SegoeUI" w:hAnsi="Arial" w:cs="Arial"/>
        </w:rPr>
        <w:t>Vertinant galutinį šilumos energijos suvartojimą namų ūkių sektoriuje, laikoma, kad namų ūkiai šiluma apsirūpina dviem būdais: iš CŠT tinklų ir degindami įvairų kurą individualiuose šildymo įrenginiuose.</w:t>
      </w:r>
    </w:p>
    <w:p w14:paraId="55CAFFC6" w14:textId="77777777" w:rsidR="005B73DE" w:rsidRPr="00D057AD" w:rsidRDefault="005B73DE" w:rsidP="005B73DE">
      <w:pPr>
        <w:autoSpaceDE w:val="0"/>
        <w:autoSpaceDN w:val="0"/>
        <w:adjustRightInd w:val="0"/>
        <w:spacing w:before="120" w:after="0" w:line="240" w:lineRule="auto"/>
        <w:ind w:firstLine="720"/>
        <w:jc w:val="both"/>
        <w:rPr>
          <w:rFonts w:ascii="Arial" w:eastAsia="SegoeUI" w:hAnsi="Arial" w:cs="Arial"/>
        </w:rPr>
      </w:pPr>
      <w:r w:rsidRPr="00D057AD">
        <w:rPr>
          <w:rFonts w:ascii="Arial" w:eastAsia="SegoeUI" w:hAnsi="Arial" w:cs="Arial"/>
        </w:rPr>
        <w:t xml:space="preserve">Šilumos energijos suvartojimas prie CŠT tinklo neprijungtuose namų ūkiuose įvertintas 1.5.2 skyriuje, elektros energijos suvartojimas įvertinas 1.6 skyriuje. </w:t>
      </w:r>
    </w:p>
    <w:p w14:paraId="67C3373A" w14:textId="1DC42C98" w:rsidR="005B73DE" w:rsidRPr="00D057AD" w:rsidRDefault="005B73DE" w:rsidP="005B73DE">
      <w:pPr>
        <w:autoSpaceDE w:val="0"/>
        <w:autoSpaceDN w:val="0"/>
        <w:adjustRightInd w:val="0"/>
        <w:spacing w:before="120" w:after="0" w:line="240" w:lineRule="auto"/>
        <w:ind w:firstLine="720"/>
        <w:jc w:val="both"/>
        <w:rPr>
          <w:rFonts w:ascii="Arial" w:eastAsia="SegoeUI" w:hAnsi="Arial" w:cs="Arial"/>
          <w:lang w:val="en-US"/>
        </w:rPr>
      </w:pPr>
      <w:r w:rsidRPr="00D057AD">
        <w:rPr>
          <w:rFonts w:ascii="Arial" w:eastAsia="SegoeUI" w:hAnsi="Arial" w:cs="Arial"/>
        </w:rPr>
        <w:t xml:space="preserve">Apibendrinant duomenis, galutinis elektros energijos suvartojimas </w:t>
      </w:r>
      <w:r w:rsidR="0014142B" w:rsidRPr="00D057AD">
        <w:rPr>
          <w:rFonts w:ascii="Arial" w:eastAsia="SegoeUI" w:hAnsi="Arial" w:cs="Arial"/>
        </w:rPr>
        <w:t>Kėdainių</w:t>
      </w:r>
      <w:r w:rsidRPr="00D057AD">
        <w:rPr>
          <w:rFonts w:ascii="Arial" w:eastAsia="SegoeUI" w:hAnsi="Arial" w:cs="Arial"/>
        </w:rPr>
        <w:t xml:space="preserve"> rajono savivaldybės namų ūkių sektoriuje įvertinamas pagal gyventojų skaičių ir santykinį elektros energijos suvartojimą vienam gyventojui Lietuvoje. Taigi, bendros galutinės elektros energijos sąnaudos namų ūkių sektoriuje sudaro </w:t>
      </w:r>
      <w:r w:rsidR="006B7841" w:rsidRPr="00D057AD">
        <w:rPr>
          <w:rFonts w:ascii="Arial" w:hAnsi="Arial" w:cs="Arial"/>
        </w:rPr>
        <w:t xml:space="preserve">172 934 MWh (14 870 </w:t>
      </w:r>
      <w:proofErr w:type="spellStart"/>
      <w:r w:rsidR="006B7841" w:rsidRPr="00D057AD">
        <w:rPr>
          <w:rFonts w:ascii="Arial" w:hAnsi="Arial" w:cs="Arial"/>
        </w:rPr>
        <w:t>tne</w:t>
      </w:r>
      <w:proofErr w:type="spellEnd"/>
      <w:r w:rsidR="006B7841" w:rsidRPr="00D057AD">
        <w:rPr>
          <w:rFonts w:ascii="Arial" w:hAnsi="Arial" w:cs="Arial"/>
        </w:rPr>
        <w:t>)</w:t>
      </w:r>
      <w:r w:rsidR="00B0705E" w:rsidRPr="00D057AD">
        <w:rPr>
          <w:rFonts w:ascii="Arial" w:hAnsi="Arial" w:cs="Arial"/>
        </w:rPr>
        <w:t xml:space="preserve">. </w:t>
      </w:r>
    </w:p>
    <w:p w14:paraId="7DC2EA4A" w14:textId="77777777" w:rsidR="005B73DE" w:rsidRPr="00D057AD" w:rsidRDefault="005B73DE" w:rsidP="00040F84">
      <w:pPr>
        <w:autoSpaceDE w:val="0"/>
        <w:autoSpaceDN w:val="0"/>
        <w:adjustRightInd w:val="0"/>
        <w:spacing w:before="120" w:after="0" w:line="240" w:lineRule="auto"/>
        <w:ind w:firstLine="720"/>
        <w:jc w:val="both"/>
        <w:rPr>
          <w:rFonts w:ascii="Arial" w:eastAsia="SegoeUI" w:hAnsi="Arial" w:cs="Arial"/>
        </w:rPr>
      </w:pPr>
    </w:p>
    <w:p w14:paraId="2B1AD933" w14:textId="0E2DE56C" w:rsidR="0099192A" w:rsidRPr="00D057AD" w:rsidRDefault="0099192A" w:rsidP="005215DE">
      <w:pPr>
        <w:pStyle w:val="Antrat2"/>
        <w:rPr>
          <w:rFonts w:eastAsia="SegoeUI"/>
          <w:b w:val="0"/>
        </w:rPr>
      </w:pPr>
      <w:bookmarkStart w:id="92" w:name="_Toc67399679"/>
      <w:bookmarkStart w:id="93" w:name="_Toc72743909"/>
      <w:r w:rsidRPr="00D057AD">
        <w:rPr>
          <w:rFonts w:eastAsia="SegoeUI"/>
        </w:rPr>
        <w:t>2.5. Galutinis energijos suvartojimas paslaugų sektoriuje</w:t>
      </w:r>
      <w:bookmarkEnd w:id="92"/>
      <w:bookmarkEnd w:id="93"/>
    </w:p>
    <w:p w14:paraId="29E23D4B" w14:textId="40E043F3" w:rsidR="007B3A3C" w:rsidRPr="00D057AD" w:rsidRDefault="007B3A3C" w:rsidP="007B3A3C">
      <w:pPr>
        <w:autoSpaceDE w:val="0"/>
        <w:autoSpaceDN w:val="0"/>
        <w:adjustRightInd w:val="0"/>
        <w:spacing w:after="0" w:line="276" w:lineRule="auto"/>
        <w:ind w:firstLine="567"/>
        <w:jc w:val="both"/>
        <w:rPr>
          <w:rFonts w:ascii="Arial" w:eastAsia="SegoeUI" w:hAnsi="Arial" w:cs="Arial"/>
        </w:rPr>
      </w:pPr>
      <w:r w:rsidRPr="00D057AD">
        <w:rPr>
          <w:rFonts w:ascii="Arial" w:eastAsia="SegoeUI" w:hAnsi="Arial" w:cs="Arial"/>
        </w:rPr>
        <w:t>Vertinant galutinį šilumos energijos suvartojimą paslaugų sektoriuje, laikoma, kad įstaigos ir įmonės apsirūpina šiluma tik iš CŠT tinklų arba kūrendamos kurą nuosavose katilinėse, neprijungtose prie CŠT tinklų. Informacija apie šilumos energijos gamybą gauta iš AB „Panevėžio energija“ ir iš Kėdainių rajono savivaldybės.</w:t>
      </w:r>
    </w:p>
    <w:p w14:paraId="675624E2" w14:textId="39212DFE" w:rsidR="007B3A3C" w:rsidRPr="00D057AD" w:rsidRDefault="007B3A3C" w:rsidP="007B3A3C">
      <w:pPr>
        <w:autoSpaceDE w:val="0"/>
        <w:autoSpaceDN w:val="0"/>
        <w:adjustRightInd w:val="0"/>
        <w:spacing w:after="0" w:line="276" w:lineRule="auto"/>
        <w:ind w:firstLine="567"/>
        <w:jc w:val="both"/>
        <w:rPr>
          <w:rFonts w:ascii="Arial" w:hAnsi="Arial" w:cs="Arial"/>
        </w:rPr>
      </w:pPr>
      <w:r w:rsidRPr="00D057AD">
        <w:rPr>
          <w:rFonts w:ascii="Arial" w:eastAsia="SegoeUI" w:hAnsi="Arial" w:cs="Arial"/>
        </w:rPr>
        <w:t xml:space="preserve">Atlikus apklausas apskaičiuota, kad savivaldybės įstaigose ir įmonėse 2020 m. suvartoja apie </w:t>
      </w:r>
      <w:r w:rsidR="00CF0B82" w:rsidRPr="00D057AD">
        <w:rPr>
          <w:rFonts w:ascii="Arial" w:eastAsia="SegoeUI" w:hAnsi="Arial" w:cs="Arial"/>
        </w:rPr>
        <w:t xml:space="preserve">743,81 </w:t>
      </w:r>
      <w:proofErr w:type="spellStart"/>
      <w:r w:rsidRPr="00D057AD">
        <w:rPr>
          <w:rFonts w:ascii="Arial" w:eastAsia="SegoeUI" w:hAnsi="Arial" w:cs="Arial"/>
        </w:rPr>
        <w:t>tne</w:t>
      </w:r>
      <w:proofErr w:type="spellEnd"/>
      <w:r w:rsidRPr="00D057AD">
        <w:rPr>
          <w:rFonts w:ascii="Arial" w:eastAsia="SegoeUI" w:hAnsi="Arial" w:cs="Arial"/>
        </w:rPr>
        <w:t xml:space="preserve"> elektros energijos. </w:t>
      </w:r>
    </w:p>
    <w:p w14:paraId="6ED1EC9B" w14:textId="4F08646E" w:rsidR="007B3A3C" w:rsidRPr="00D057AD" w:rsidRDefault="00C64513" w:rsidP="00142F9B">
      <w:pPr>
        <w:autoSpaceDE w:val="0"/>
        <w:autoSpaceDN w:val="0"/>
        <w:adjustRightInd w:val="0"/>
        <w:spacing w:after="0" w:line="240" w:lineRule="auto"/>
        <w:ind w:firstLine="567"/>
        <w:jc w:val="both"/>
        <w:rPr>
          <w:rFonts w:ascii="Arial" w:eastAsia="SegoeUI" w:hAnsi="Arial" w:cs="Arial"/>
        </w:rPr>
      </w:pPr>
      <w:r w:rsidRPr="00D057AD">
        <w:rPr>
          <w:rFonts w:ascii="Arial" w:eastAsia="SegoeUI" w:hAnsi="Arial" w:cs="Arial"/>
        </w:rPr>
        <w:t>1.5.1.1.</w:t>
      </w:r>
      <w:r w:rsidRPr="00D057AD">
        <w:rPr>
          <w:rFonts w:eastAsia="Calibri"/>
        </w:rPr>
        <w:t xml:space="preserve"> </w:t>
      </w:r>
      <w:r w:rsidR="007B3A3C" w:rsidRPr="00D057AD">
        <w:rPr>
          <w:rFonts w:ascii="Arial" w:eastAsia="SegoeUI" w:hAnsi="Arial" w:cs="Arial"/>
        </w:rPr>
        <w:t xml:space="preserve"> lentelėje pateikti duomenys apie paslaugų sektoriaus nuosavose katilinėse gaminamą šilumos energiją, kurie parodo, kad per metus suvartojama </w:t>
      </w:r>
      <w:r w:rsidR="002668C4" w:rsidRPr="00D057AD">
        <w:rPr>
          <w:rFonts w:ascii="Arial" w:eastAsia="SegoeUI" w:hAnsi="Arial" w:cs="Arial"/>
        </w:rPr>
        <w:t>5101,5</w:t>
      </w:r>
      <w:r w:rsidR="007B3A3C" w:rsidRPr="00D057AD">
        <w:rPr>
          <w:rFonts w:ascii="Arial" w:eastAsia="SegoeUI" w:hAnsi="Arial" w:cs="Arial"/>
        </w:rPr>
        <w:t xml:space="preserve"> MWh (</w:t>
      </w:r>
      <w:r w:rsidR="002668C4" w:rsidRPr="00D057AD">
        <w:rPr>
          <w:rFonts w:ascii="Arial" w:eastAsia="SegoeUI" w:hAnsi="Arial" w:cs="Arial"/>
        </w:rPr>
        <w:t>438,7</w:t>
      </w:r>
      <w:r w:rsidR="007B3A3C" w:rsidRPr="00D057AD">
        <w:rPr>
          <w:rFonts w:ascii="Arial" w:eastAsia="SegoeUI" w:hAnsi="Arial" w:cs="Arial"/>
        </w:rPr>
        <w:t xml:space="preserve"> </w:t>
      </w:r>
      <w:proofErr w:type="spellStart"/>
      <w:r w:rsidR="007B3A3C" w:rsidRPr="00D057AD">
        <w:rPr>
          <w:rFonts w:ascii="Arial" w:eastAsia="SegoeUI" w:hAnsi="Arial" w:cs="Arial"/>
        </w:rPr>
        <w:t>tne</w:t>
      </w:r>
      <w:proofErr w:type="spellEnd"/>
      <w:r w:rsidR="007B3A3C" w:rsidRPr="00D057AD">
        <w:rPr>
          <w:rFonts w:ascii="Arial" w:eastAsia="SegoeUI" w:hAnsi="Arial" w:cs="Arial"/>
        </w:rPr>
        <w:t>) energijos, kuri</w:t>
      </w:r>
      <w:r w:rsidR="00142F9B" w:rsidRPr="00D057AD">
        <w:rPr>
          <w:rFonts w:ascii="Arial" w:eastAsia="SegoeUI" w:hAnsi="Arial" w:cs="Arial"/>
        </w:rPr>
        <w:t xml:space="preserve"> </w:t>
      </w:r>
      <w:r w:rsidR="007B3A3C" w:rsidRPr="00D057AD">
        <w:rPr>
          <w:rFonts w:ascii="Arial" w:eastAsia="SegoeUI" w:hAnsi="Arial" w:cs="Arial"/>
        </w:rPr>
        <w:t xml:space="preserve">gaminama biokuro (medienos) pagrindu ir pagaminama </w:t>
      </w:r>
      <w:r w:rsidR="00142F9B" w:rsidRPr="00D057AD">
        <w:rPr>
          <w:rFonts w:ascii="Arial" w:eastAsia="SegoeUI" w:hAnsi="Arial" w:cs="Arial"/>
        </w:rPr>
        <w:t>2882,0</w:t>
      </w:r>
      <w:r w:rsidR="007B3A3C" w:rsidRPr="00D057AD">
        <w:rPr>
          <w:rFonts w:ascii="Arial" w:eastAsia="SegoeUI" w:hAnsi="Arial" w:cs="Arial"/>
        </w:rPr>
        <w:t xml:space="preserve"> MWh (</w:t>
      </w:r>
      <w:r w:rsidR="00D26F22" w:rsidRPr="00D057AD">
        <w:rPr>
          <w:rFonts w:ascii="Arial" w:eastAsia="SegoeUI" w:hAnsi="Arial" w:cs="Arial"/>
        </w:rPr>
        <w:t>247,8</w:t>
      </w:r>
      <w:r w:rsidR="007B3A3C" w:rsidRPr="00D057AD">
        <w:rPr>
          <w:rFonts w:ascii="Arial" w:eastAsia="SegoeUI" w:hAnsi="Arial" w:cs="Arial"/>
        </w:rPr>
        <w:t xml:space="preserve"> </w:t>
      </w:r>
      <w:proofErr w:type="spellStart"/>
      <w:r w:rsidR="007B3A3C" w:rsidRPr="00D057AD">
        <w:rPr>
          <w:rFonts w:ascii="Arial" w:eastAsia="SegoeUI" w:hAnsi="Arial" w:cs="Arial"/>
        </w:rPr>
        <w:t>tne</w:t>
      </w:r>
      <w:proofErr w:type="spellEnd"/>
      <w:r w:rsidR="007B3A3C" w:rsidRPr="00D057AD">
        <w:rPr>
          <w:rFonts w:ascii="Arial" w:eastAsia="SegoeUI" w:hAnsi="Arial" w:cs="Arial"/>
        </w:rPr>
        <w:t xml:space="preserve">) energijos, taip pat </w:t>
      </w:r>
      <w:r w:rsidR="007B3A3C" w:rsidRPr="00D057AD">
        <w:rPr>
          <w:rFonts w:ascii="Arial" w:hAnsi="Arial" w:cs="Arial"/>
        </w:rPr>
        <w:t xml:space="preserve">anglių pagrindu pagaminama </w:t>
      </w:r>
      <w:r w:rsidR="00D26F22" w:rsidRPr="00D057AD">
        <w:rPr>
          <w:rFonts w:ascii="Arial" w:hAnsi="Arial" w:cs="Arial"/>
        </w:rPr>
        <w:t>930,7</w:t>
      </w:r>
      <w:r w:rsidR="007B3A3C" w:rsidRPr="00D057AD">
        <w:rPr>
          <w:rFonts w:ascii="Arial" w:hAnsi="Arial" w:cs="Arial"/>
        </w:rPr>
        <w:t xml:space="preserve"> </w:t>
      </w:r>
      <w:r w:rsidR="007B3A3C" w:rsidRPr="00D057AD">
        <w:rPr>
          <w:rFonts w:ascii="Arial" w:eastAsia="SegoeUI" w:hAnsi="Arial" w:cs="Arial"/>
        </w:rPr>
        <w:t>MWh</w:t>
      </w:r>
      <w:r w:rsidR="007B3A3C" w:rsidRPr="00D057AD">
        <w:rPr>
          <w:rFonts w:ascii="Arial" w:hAnsi="Arial" w:cs="Arial"/>
        </w:rPr>
        <w:t xml:space="preserve"> (</w:t>
      </w:r>
      <w:r w:rsidR="00D26F22" w:rsidRPr="00D057AD">
        <w:rPr>
          <w:rFonts w:ascii="Arial" w:hAnsi="Arial" w:cs="Arial"/>
        </w:rPr>
        <w:t>80,0</w:t>
      </w:r>
      <w:r w:rsidR="007B3A3C" w:rsidRPr="00D057AD">
        <w:rPr>
          <w:rFonts w:ascii="Arial" w:hAnsi="Arial" w:cs="Arial"/>
        </w:rPr>
        <w:t xml:space="preserve"> </w:t>
      </w:r>
      <w:proofErr w:type="spellStart"/>
      <w:r w:rsidR="007B3A3C" w:rsidRPr="00D057AD">
        <w:rPr>
          <w:rFonts w:ascii="Arial" w:eastAsia="SegoeUI" w:hAnsi="Arial" w:cs="Arial"/>
        </w:rPr>
        <w:t>tne</w:t>
      </w:r>
      <w:proofErr w:type="spellEnd"/>
      <w:r w:rsidR="007B3A3C" w:rsidRPr="00D057AD">
        <w:rPr>
          <w:rFonts w:ascii="Arial" w:eastAsia="SegoeUI" w:hAnsi="Arial" w:cs="Arial"/>
        </w:rPr>
        <w:t xml:space="preserve">) energijos, </w:t>
      </w:r>
      <w:r w:rsidR="007B3A3C" w:rsidRPr="00D057AD">
        <w:rPr>
          <w:rFonts w:ascii="Arial" w:hAnsi="Arial" w:cs="Arial"/>
        </w:rPr>
        <w:t xml:space="preserve">suskystintu naftos dujų pagrindu pagaminama </w:t>
      </w:r>
      <w:r w:rsidR="00D26F22" w:rsidRPr="00D057AD">
        <w:rPr>
          <w:rFonts w:ascii="Arial" w:hAnsi="Arial" w:cs="Arial"/>
        </w:rPr>
        <w:t>1166,9</w:t>
      </w:r>
      <w:r w:rsidR="007B3A3C" w:rsidRPr="00D057AD">
        <w:rPr>
          <w:rFonts w:ascii="Arial" w:hAnsi="Arial" w:cs="Arial"/>
        </w:rPr>
        <w:t xml:space="preserve"> </w:t>
      </w:r>
      <w:r w:rsidR="007B3A3C" w:rsidRPr="00D057AD">
        <w:rPr>
          <w:rFonts w:ascii="Arial" w:eastAsia="SegoeUI" w:hAnsi="Arial" w:cs="Arial"/>
        </w:rPr>
        <w:t>MWh (</w:t>
      </w:r>
      <w:r w:rsidR="008C1B5B" w:rsidRPr="00D057AD">
        <w:rPr>
          <w:rFonts w:ascii="Arial" w:hAnsi="Arial" w:cs="Arial"/>
        </w:rPr>
        <w:t>100,4</w:t>
      </w:r>
      <w:r w:rsidR="007B3A3C" w:rsidRPr="00D057AD">
        <w:rPr>
          <w:rFonts w:ascii="Arial" w:hAnsi="Arial" w:cs="Arial"/>
        </w:rPr>
        <w:t xml:space="preserve"> </w:t>
      </w:r>
      <w:proofErr w:type="spellStart"/>
      <w:r w:rsidR="007B3A3C" w:rsidRPr="00D057AD">
        <w:rPr>
          <w:rFonts w:ascii="Arial" w:eastAsia="SegoeUI" w:hAnsi="Arial" w:cs="Arial"/>
        </w:rPr>
        <w:t>tne</w:t>
      </w:r>
      <w:proofErr w:type="spellEnd"/>
      <w:r w:rsidR="007B3A3C" w:rsidRPr="00D057AD">
        <w:rPr>
          <w:rFonts w:ascii="Arial" w:eastAsia="SegoeUI" w:hAnsi="Arial" w:cs="Arial"/>
        </w:rPr>
        <w:t xml:space="preserve">), bei </w:t>
      </w:r>
      <w:r w:rsidR="008C1B5B" w:rsidRPr="00D057AD">
        <w:rPr>
          <w:rFonts w:ascii="Arial" w:eastAsia="SegoeUI" w:hAnsi="Arial" w:cs="Arial"/>
        </w:rPr>
        <w:t>geoterminio šildymo pagalba 122,0 MWh (10,5</w:t>
      </w:r>
      <w:r w:rsidR="005215DE" w:rsidRPr="00D057AD">
        <w:rPr>
          <w:rFonts w:ascii="Arial" w:eastAsia="SegoeUI" w:hAnsi="Arial" w:cs="Arial"/>
        </w:rPr>
        <w:t xml:space="preserve"> </w:t>
      </w:r>
      <w:proofErr w:type="spellStart"/>
      <w:r w:rsidR="005215DE" w:rsidRPr="00D057AD">
        <w:rPr>
          <w:rFonts w:ascii="Arial" w:eastAsia="SegoeUI" w:hAnsi="Arial" w:cs="Arial"/>
        </w:rPr>
        <w:t>tne</w:t>
      </w:r>
      <w:proofErr w:type="spellEnd"/>
      <w:r w:rsidR="005215DE" w:rsidRPr="00D057AD">
        <w:rPr>
          <w:rFonts w:ascii="Arial" w:eastAsia="SegoeUI" w:hAnsi="Arial" w:cs="Arial"/>
        </w:rPr>
        <w:t>).</w:t>
      </w:r>
    </w:p>
    <w:p w14:paraId="116663FA" w14:textId="77777777" w:rsidR="007B3A3C" w:rsidRPr="00D057AD" w:rsidRDefault="007B3A3C" w:rsidP="00040F84">
      <w:pPr>
        <w:autoSpaceDE w:val="0"/>
        <w:autoSpaceDN w:val="0"/>
        <w:adjustRightInd w:val="0"/>
        <w:spacing w:before="120" w:after="0" w:line="240" w:lineRule="auto"/>
        <w:ind w:firstLine="720"/>
        <w:jc w:val="both"/>
        <w:rPr>
          <w:rFonts w:ascii="Arial" w:eastAsia="SegoeUI" w:hAnsi="Arial" w:cs="Arial"/>
        </w:rPr>
      </w:pPr>
    </w:p>
    <w:p w14:paraId="1EC21A8D" w14:textId="242105EA" w:rsidR="006E2230" w:rsidRPr="00D057AD" w:rsidRDefault="006E2230" w:rsidP="005215DE">
      <w:pPr>
        <w:pStyle w:val="Antrat2"/>
        <w:rPr>
          <w:rFonts w:eastAsia="SegoeUI"/>
          <w:b w:val="0"/>
        </w:rPr>
      </w:pPr>
      <w:bookmarkStart w:id="94" w:name="_Toc67399680"/>
      <w:bookmarkStart w:id="95" w:name="_Toc72743910"/>
      <w:r w:rsidRPr="00D057AD">
        <w:rPr>
          <w:rFonts w:eastAsia="SegoeUI"/>
        </w:rPr>
        <w:lastRenderedPageBreak/>
        <w:t xml:space="preserve">2.6. Galutinis </w:t>
      </w:r>
      <w:r w:rsidRPr="00D057AD">
        <w:t>energijos</w:t>
      </w:r>
      <w:r w:rsidRPr="00D057AD">
        <w:rPr>
          <w:rFonts w:eastAsia="SegoeUI"/>
        </w:rPr>
        <w:t xml:space="preserve"> suvartojimas </w:t>
      </w:r>
      <w:r w:rsidR="00091D54" w:rsidRPr="00D057AD">
        <w:rPr>
          <w:rFonts w:eastAsia="SegoeUI"/>
        </w:rPr>
        <w:t>Kėdainių</w:t>
      </w:r>
      <w:r w:rsidRPr="00D057AD">
        <w:rPr>
          <w:rFonts w:eastAsia="SegoeUI"/>
        </w:rPr>
        <w:t xml:space="preserve"> rajono savivaldybėje</w:t>
      </w:r>
      <w:bookmarkEnd w:id="94"/>
      <w:bookmarkEnd w:id="95"/>
    </w:p>
    <w:p w14:paraId="5481CE4F" w14:textId="1D1E9620" w:rsidR="006E2230" w:rsidRPr="00D057AD" w:rsidRDefault="006E2230" w:rsidP="007F1AC3">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 xml:space="preserve">Sudarant bendrojo galutinio energijos suvartojimo </w:t>
      </w:r>
      <w:r w:rsidR="00091D54" w:rsidRPr="00D057AD">
        <w:rPr>
          <w:rFonts w:ascii="Arial" w:eastAsia="SegoeUI" w:hAnsi="Arial" w:cs="Arial"/>
        </w:rPr>
        <w:t>Kėdainių</w:t>
      </w:r>
      <w:r w:rsidR="00D144B9" w:rsidRPr="00D057AD">
        <w:rPr>
          <w:rFonts w:ascii="Arial" w:eastAsia="SegoeUI" w:hAnsi="Arial" w:cs="Arial"/>
        </w:rPr>
        <w:t xml:space="preserve"> rajono</w:t>
      </w:r>
      <w:r w:rsidRPr="00D057AD">
        <w:rPr>
          <w:rFonts w:ascii="Arial" w:eastAsia="SegoeUI" w:hAnsi="Arial" w:cs="Arial"/>
        </w:rPr>
        <w:t xml:space="preserve"> savivaldybėje lentelę, pateikiami elektros energijos, šilumos, gaunamos iš CŠT tinklų, ir kuro sąnaudų individualiuose šildymo įrenginiuose kiekiai. Kuro sąnaudos individualiose katilinėse ir kituose šildymo įrenginiuose apskaičiuotos ankstesniuose skyriuose, apibendrinti duomenys pateikti </w:t>
      </w:r>
      <w:r w:rsidR="001E3AFF" w:rsidRPr="00D057AD">
        <w:rPr>
          <w:rFonts w:ascii="Arial" w:eastAsia="SegoeUI" w:hAnsi="Arial" w:cs="Arial"/>
        </w:rPr>
        <w:t xml:space="preserve">1.5.2.2. </w:t>
      </w:r>
      <w:r w:rsidRPr="00D057AD">
        <w:rPr>
          <w:rFonts w:ascii="Arial" w:eastAsia="SegoeUI" w:hAnsi="Arial" w:cs="Arial"/>
        </w:rPr>
        <w:t>lentelėje.</w:t>
      </w:r>
    </w:p>
    <w:p w14:paraId="12D497ED" w14:textId="1312587E" w:rsidR="006E2230" w:rsidRPr="00D057AD" w:rsidRDefault="006E2230" w:rsidP="007F1AC3">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 xml:space="preserve">Iš CŠT gaunamos šilumos dalis </w:t>
      </w:r>
      <w:r w:rsidR="00D144B9" w:rsidRPr="00D057AD">
        <w:rPr>
          <w:rFonts w:ascii="Arial" w:eastAsia="SegoeUI" w:hAnsi="Arial" w:cs="Arial"/>
        </w:rPr>
        <w:t>priskiriama biokuro kategorijai</w:t>
      </w:r>
      <w:r w:rsidRPr="00D057AD">
        <w:rPr>
          <w:rFonts w:ascii="Arial" w:eastAsia="SegoeUI" w:hAnsi="Arial" w:cs="Arial"/>
        </w:rPr>
        <w:t>.</w:t>
      </w:r>
    </w:p>
    <w:p w14:paraId="57A9F9DE" w14:textId="24CC5E60" w:rsidR="006E2230" w:rsidRPr="00D057AD" w:rsidRDefault="009D310A" w:rsidP="007F1AC3">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Elektros energijos n</w:t>
      </w:r>
      <w:r w:rsidR="006E2230" w:rsidRPr="00D057AD">
        <w:rPr>
          <w:rFonts w:ascii="Arial" w:eastAsia="SegoeUI" w:hAnsi="Arial" w:cs="Arial"/>
        </w:rPr>
        <w:t>uostoliai prilyginti 10 % ir pridėti prie elektros energijos bendrų sąnaudų atskirame stulpelyje</w:t>
      </w:r>
      <w:r w:rsidRPr="00D057AD">
        <w:rPr>
          <w:rFonts w:ascii="Arial" w:eastAsia="SegoeUI" w:hAnsi="Arial" w:cs="Arial"/>
        </w:rPr>
        <w:t xml:space="preserve">, nuostoliai gaminant ir tiekiant šilumos energiją įvertinti į faktinius </w:t>
      </w:r>
      <w:r w:rsidR="002A198B" w:rsidRPr="00D057AD">
        <w:rPr>
          <w:rFonts w:ascii="Arial" w:eastAsia="SegoeUI" w:hAnsi="Arial" w:cs="Arial"/>
        </w:rPr>
        <w:t>A</w:t>
      </w:r>
      <w:r w:rsidRPr="00D057AD">
        <w:rPr>
          <w:rFonts w:ascii="Arial" w:eastAsia="SegoeUI" w:hAnsi="Arial" w:cs="Arial"/>
        </w:rPr>
        <w:t>B „</w:t>
      </w:r>
      <w:r w:rsidR="00321434" w:rsidRPr="00D057AD">
        <w:rPr>
          <w:rFonts w:ascii="Arial" w:eastAsia="SegoeUI" w:hAnsi="Arial" w:cs="Arial"/>
        </w:rPr>
        <w:t>Panevėžio energijos</w:t>
      </w:r>
      <w:r w:rsidRPr="00D057AD">
        <w:rPr>
          <w:rFonts w:ascii="Arial" w:eastAsia="SegoeUI" w:hAnsi="Arial" w:cs="Arial"/>
        </w:rPr>
        <w:t>“ duomenis</w:t>
      </w:r>
      <w:r w:rsidR="007F1AC3" w:rsidRPr="00D057AD">
        <w:rPr>
          <w:rFonts w:ascii="Arial" w:eastAsia="SegoeUI" w:hAnsi="Arial" w:cs="Arial"/>
        </w:rPr>
        <w:t>.</w:t>
      </w:r>
    </w:p>
    <w:p w14:paraId="702A9B5E" w14:textId="77777777" w:rsidR="007823C2" w:rsidRPr="00D057AD" w:rsidRDefault="007823C2" w:rsidP="007F1AC3">
      <w:pPr>
        <w:autoSpaceDE w:val="0"/>
        <w:autoSpaceDN w:val="0"/>
        <w:adjustRightInd w:val="0"/>
        <w:spacing w:before="120" w:after="0" w:line="240" w:lineRule="auto"/>
        <w:ind w:firstLine="567"/>
        <w:jc w:val="both"/>
        <w:rPr>
          <w:rFonts w:ascii="Arial" w:eastAsia="SegoeUI" w:hAnsi="Arial" w:cs="Arial"/>
        </w:rPr>
      </w:pPr>
    </w:p>
    <w:p w14:paraId="66F37A6C" w14:textId="16DB2DAA" w:rsidR="00DA3E7D" w:rsidRPr="00D057AD" w:rsidRDefault="00DA3E7D" w:rsidP="00DA3E7D">
      <w:pPr>
        <w:pStyle w:val="Antrat"/>
        <w:keepNext/>
        <w:jc w:val="center"/>
        <w:rPr>
          <w:rFonts w:ascii="Arial" w:eastAsia="Calibri" w:hAnsi="Arial"/>
          <w:b/>
          <w:i w:val="0"/>
          <w:iCs w:val="0"/>
          <w:color w:val="auto"/>
          <w:sz w:val="22"/>
          <w:szCs w:val="22"/>
        </w:rPr>
      </w:pPr>
      <w:r w:rsidRPr="00D057AD">
        <w:rPr>
          <w:rFonts w:ascii="Arial" w:eastAsia="Calibri" w:hAnsi="Arial"/>
          <w:b/>
          <w:i w:val="0"/>
          <w:iCs w:val="0"/>
          <w:color w:val="auto"/>
          <w:sz w:val="22"/>
          <w:szCs w:val="22"/>
        </w:rPr>
        <w:t>2.6.1. lentelė Galutinis energijos vartojimas savivaldybėje</w:t>
      </w:r>
    </w:p>
    <w:tbl>
      <w:tblPr>
        <w:tblStyle w:val="4sraolentel1parykinimas1"/>
        <w:tblW w:w="0" w:type="auto"/>
        <w:tblLook w:val="04A0" w:firstRow="1" w:lastRow="0" w:firstColumn="1" w:lastColumn="0" w:noHBand="0" w:noVBand="1"/>
      </w:tblPr>
      <w:tblGrid>
        <w:gridCol w:w="1472"/>
        <w:gridCol w:w="1372"/>
        <w:gridCol w:w="1072"/>
        <w:gridCol w:w="903"/>
        <w:gridCol w:w="1078"/>
        <w:gridCol w:w="1216"/>
        <w:gridCol w:w="1464"/>
        <w:gridCol w:w="1051"/>
      </w:tblGrid>
      <w:tr w:rsidR="003C2D5D" w:rsidRPr="00D057AD" w14:paraId="6556847D" w14:textId="77777777" w:rsidTr="007823C2">
        <w:trPr>
          <w:cnfStyle w:val="100000000000" w:firstRow="1" w:lastRow="0" w:firstColumn="0" w:lastColumn="0" w:oddVBand="0" w:evenVBand="0" w:oddHBand="0" w:evenHBand="0" w:firstRowFirstColumn="0" w:firstRowLastColumn="0" w:lastRowFirstColumn="0" w:lastRowLastColumn="0"/>
          <w:trHeight w:val="720"/>
          <w:tblHead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F5FB32" w14:textId="77777777" w:rsidR="003C2D5D" w:rsidRPr="00D057AD" w:rsidRDefault="003C2D5D" w:rsidP="007823C2">
            <w:pPr>
              <w:rPr>
                <w:rFonts w:ascii="Arial" w:hAnsi="Arial" w:cs="Arial"/>
                <w:sz w:val="20"/>
                <w:szCs w:val="20"/>
                <w:lang w:eastAsia="lt-LT"/>
              </w:rPr>
            </w:pPr>
            <w:r w:rsidRPr="00D057AD">
              <w:rPr>
                <w:rFonts w:ascii="Arial" w:hAnsi="Arial" w:cs="Arial"/>
                <w:sz w:val="20"/>
                <w:szCs w:val="20"/>
                <w:lang w:eastAsia="lt-LT"/>
              </w:rPr>
              <w:t>Energijos išteklių rūšis</w:t>
            </w:r>
          </w:p>
        </w:tc>
        <w:tc>
          <w:tcPr>
            <w:tcW w:w="0" w:type="auto"/>
            <w:vAlign w:val="center"/>
            <w:hideMark/>
          </w:tcPr>
          <w:p w14:paraId="14B297A4" w14:textId="77777777" w:rsidR="003C2D5D" w:rsidRPr="00D057AD" w:rsidRDefault="003C2D5D" w:rsidP="007823C2">
            <w:pPr>
              <w:cnfStyle w:val="100000000000" w:firstRow="1"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D057AD">
              <w:rPr>
                <w:rFonts w:ascii="Arial" w:hAnsi="Arial" w:cs="Arial"/>
                <w:sz w:val="20"/>
                <w:szCs w:val="20"/>
                <w:lang w:eastAsia="lt-LT"/>
              </w:rPr>
              <w:t>Transportas</w:t>
            </w:r>
          </w:p>
        </w:tc>
        <w:tc>
          <w:tcPr>
            <w:tcW w:w="0" w:type="auto"/>
            <w:vAlign w:val="center"/>
            <w:hideMark/>
          </w:tcPr>
          <w:p w14:paraId="22702654" w14:textId="77777777" w:rsidR="003C2D5D" w:rsidRPr="00D057AD" w:rsidRDefault="003C2D5D" w:rsidP="007823C2">
            <w:pPr>
              <w:cnfStyle w:val="100000000000" w:firstRow="1"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D057AD">
              <w:rPr>
                <w:rFonts w:ascii="Arial" w:hAnsi="Arial" w:cs="Arial"/>
                <w:sz w:val="20"/>
                <w:szCs w:val="20"/>
                <w:lang w:eastAsia="lt-LT"/>
              </w:rPr>
              <w:t>Pramonė</w:t>
            </w:r>
          </w:p>
        </w:tc>
        <w:tc>
          <w:tcPr>
            <w:tcW w:w="0" w:type="auto"/>
            <w:vAlign w:val="center"/>
            <w:hideMark/>
          </w:tcPr>
          <w:p w14:paraId="437B1D63" w14:textId="6CF0037E" w:rsidR="003C2D5D" w:rsidRPr="00D057AD" w:rsidRDefault="003C2D5D" w:rsidP="007823C2">
            <w:pPr>
              <w:cnfStyle w:val="100000000000" w:firstRow="1"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D057AD">
              <w:rPr>
                <w:rFonts w:ascii="Arial" w:hAnsi="Arial" w:cs="Arial"/>
                <w:sz w:val="20"/>
                <w:szCs w:val="20"/>
                <w:lang w:eastAsia="lt-LT"/>
              </w:rPr>
              <w:t>Žemės ūkis</w:t>
            </w:r>
          </w:p>
        </w:tc>
        <w:tc>
          <w:tcPr>
            <w:tcW w:w="0" w:type="auto"/>
            <w:vAlign w:val="center"/>
            <w:hideMark/>
          </w:tcPr>
          <w:p w14:paraId="652333A2" w14:textId="77777777" w:rsidR="003C2D5D" w:rsidRPr="00D057AD" w:rsidRDefault="003C2D5D" w:rsidP="007823C2">
            <w:pPr>
              <w:cnfStyle w:val="100000000000" w:firstRow="1"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D057AD">
              <w:rPr>
                <w:rFonts w:ascii="Arial" w:hAnsi="Arial" w:cs="Arial"/>
                <w:sz w:val="20"/>
                <w:szCs w:val="20"/>
                <w:lang w:eastAsia="lt-LT"/>
              </w:rPr>
              <w:t>Namų ūkiai</w:t>
            </w:r>
          </w:p>
        </w:tc>
        <w:tc>
          <w:tcPr>
            <w:tcW w:w="0" w:type="auto"/>
            <w:vAlign w:val="center"/>
            <w:hideMark/>
          </w:tcPr>
          <w:p w14:paraId="1280B16F" w14:textId="77777777" w:rsidR="003C2D5D" w:rsidRPr="00D057AD" w:rsidRDefault="003C2D5D" w:rsidP="007823C2">
            <w:pPr>
              <w:cnfStyle w:val="100000000000" w:firstRow="1"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D057AD">
              <w:rPr>
                <w:rFonts w:ascii="Arial" w:hAnsi="Arial" w:cs="Arial"/>
                <w:sz w:val="20"/>
                <w:szCs w:val="20"/>
                <w:lang w:eastAsia="lt-LT"/>
              </w:rPr>
              <w:t>Paslaugų sektorius</w:t>
            </w:r>
          </w:p>
        </w:tc>
        <w:tc>
          <w:tcPr>
            <w:tcW w:w="0" w:type="auto"/>
            <w:vAlign w:val="center"/>
            <w:hideMark/>
          </w:tcPr>
          <w:p w14:paraId="6E23B228" w14:textId="77777777" w:rsidR="003C2D5D" w:rsidRPr="00D057AD" w:rsidRDefault="003C2D5D" w:rsidP="007823C2">
            <w:pPr>
              <w:cnfStyle w:val="100000000000" w:firstRow="1"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D057AD">
              <w:rPr>
                <w:rFonts w:ascii="Arial" w:hAnsi="Arial" w:cs="Arial"/>
                <w:sz w:val="20"/>
                <w:szCs w:val="20"/>
                <w:lang w:eastAsia="lt-LT"/>
              </w:rPr>
              <w:t>Energijos nuostoliai ir savos reikmės</w:t>
            </w:r>
          </w:p>
        </w:tc>
        <w:tc>
          <w:tcPr>
            <w:tcW w:w="0" w:type="auto"/>
            <w:vAlign w:val="center"/>
            <w:hideMark/>
          </w:tcPr>
          <w:p w14:paraId="6A76A9A1" w14:textId="77777777" w:rsidR="003C2D5D" w:rsidRPr="00D057AD" w:rsidRDefault="003C2D5D" w:rsidP="007823C2">
            <w:pPr>
              <w:cnfStyle w:val="100000000000" w:firstRow="1"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D057AD">
              <w:rPr>
                <w:rFonts w:ascii="Arial" w:hAnsi="Arial" w:cs="Arial"/>
                <w:sz w:val="20"/>
                <w:szCs w:val="20"/>
                <w:lang w:eastAsia="lt-LT"/>
              </w:rPr>
              <w:t>Iš viso</w:t>
            </w:r>
          </w:p>
        </w:tc>
      </w:tr>
      <w:tr w:rsidR="00C8670A" w:rsidRPr="00D057AD" w14:paraId="391628AF" w14:textId="77777777" w:rsidTr="00C8670A">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4325AB0B" w14:textId="77777777" w:rsidR="00C8670A" w:rsidRPr="00D057AD" w:rsidRDefault="00C8670A" w:rsidP="00C8670A">
            <w:pPr>
              <w:rPr>
                <w:rFonts w:ascii="Arial" w:hAnsi="Arial" w:cs="Arial"/>
                <w:b w:val="0"/>
                <w:bCs w:val="0"/>
                <w:color w:val="000000"/>
                <w:sz w:val="20"/>
                <w:szCs w:val="20"/>
                <w:lang w:eastAsia="lt-LT"/>
              </w:rPr>
            </w:pPr>
            <w:r w:rsidRPr="00D057AD">
              <w:rPr>
                <w:rFonts w:ascii="Arial" w:hAnsi="Arial" w:cs="Arial"/>
                <w:b w:val="0"/>
                <w:bCs w:val="0"/>
                <w:color w:val="000000"/>
                <w:sz w:val="20"/>
                <w:szCs w:val="20"/>
                <w:lang w:eastAsia="lt-LT"/>
              </w:rPr>
              <w:t>Benzinas</w:t>
            </w:r>
          </w:p>
        </w:tc>
        <w:tc>
          <w:tcPr>
            <w:tcW w:w="0" w:type="auto"/>
            <w:vAlign w:val="center"/>
            <w:hideMark/>
          </w:tcPr>
          <w:p w14:paraId="171F9399" w14:textId="051FCF29" w:rsidR="00C8670A" w:rsidRPr="00D057AD" w:rsidRDefault="00C8670A" w:rsidP="00C8670A">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sz w:val="20"/>
                <w:szCs w:val="20"/>
              </w:rPr>
              <w:t>629,61</w:t>
            </w:r>
          </w:p>
        </w:tc>
        <w:tc>
          <w:tcPr>
            <w:tcW w:w="0" w:type="auto"/>
            <w:vAlign w:val="center"/>
            <w:hideMark/>
          </w:tcPr>
          <w:p w14:paraId="316E1CD0" w14:textId="3C9A4B0E" w:rsidR="00C8670A" w:rsidRPr="00D057AD" w:rsidRDefault="00C8670A" w:rsidP="00C8670A">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color w:val="000000"/>
                <w:sz w:val="20"/>
                <w:szCs w:val="20"/>
                <w:lang w:eastAsia="lt-LT"/>
              </w:rPr>
              <w:t>-</w:t>
            </w:r>
          </w:p>
        </w:tc>
        <w:tc>
          <w:tcPr>
            <w:tcW w:w="0" w:type="auto"/>
            <w:vAlign w:val="center"/>
            <w:hideMark/>
          </w:tcPr>
          <w:p w14:paraId="6854354C" w14:textId="58A08761" w:rsidR="00C8670A" w:rsidRPr="00D057AD" w:rsidRDefault="00C8670A" w:rsidP="00C8670A">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color w:val="000000"/>
                <w:sz w:val="20"/>
                <w:szCs w:val="20"/>
                <w:lang w:eastAsia="lt-LT"/>
              </w:rPr>
              <w:t>-</w:t>
            </w:r>
          </w:p>
        </w:tc>
        <w:tc>
          <w:tcPr>
            <w:tcW w:w="0" w:type="auto"/>
            <w:vAlign w:val="center"/>
            <w:hideMark/>
          </w:tcPr>
          <w:p w14:paraId="018D875E" w14:textId="03BF8FC7" w:rsidR="00C8670A" w:rsidRPr="00D057AD" w:rsidRDefault="00C8670A" w:rsidP="00C8670A">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color w:val="000000"/>
                <w:sz w:val="20"/>
                <w:szCs w:val="20"/>
                <w:lang w:eastAsia="lt-LT"/>
              </w:rPr>
              <w:t>-</w:t>
            </w:r>
          </w:p>
        </w:tc>
        <w:tc>
          <w:tcPr>
            <w:tcW w:w="0" w:type="auto"/>
            <w:vAlign w:val="center"/>
            <w:hideMark/>
          </w:tcPr>
          <w:p w14:paraId="2D8EE410" w14:textId="18503891" w:rsidR="00C8670A" w:rsidRPr="00D057AD" w:rsidRDefault="00C8670A" w:rsidP="00C8670A">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color w:val="000000"/>
                <w:sz w:val="20"/>
                <w:szCs w:val="20"/>
                <w:lang w:eastAsia="lt-LT"/>
              </w:rPr>
              <w:t>-</w:t>
            </w:r>
          </w:p>
        </w:tc>
        <w:tc>
          <w:tcPr>
            <w:tcW w:w="0" w:type="auto"/>
            <w:vAlign w:val="center"/>
            <w:hideMark/>
          </w:tcPr>
          <w:p w14:paraId="5DCFF528" w14:textId="5FE03FFB" w:rsidR="00C8670A" w:rsidRPr="00D057AD" w:rsidRDefault="00C8670A" w:rsidP="00C8670A">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color w:val="000000"/>
                <w:sz w:val="20"/>
                <w:szCs w:val="20"/>
                <w:lang w:eastAsia="lt-LT"/>
              </w:rPr>
              <w:t>-</w:t>
            </w:r>
          </w:p>
        </w:tc>
        <w:tc>
          <w:tcPr>
            <w:tcW w:w="0" w:type="auto"/>
            <w:vAlign w:val="center"/>
            <w:hideMark/>
          </w:tcPr>
          <w:p w14:paraId="0DFCDF7B" w14:textId="107A2767" w:rsidR="00C8670A" w:rsidRPr="00D057AD" w:rsidRDefault="00C8670A" w:rsidP="00C8670A">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color w:val="000000"/>
                <w:sz w:val="20"/>
                <w:szCs w:val="20"/>
              </w:rPr>
              <w:t>629,61</w:t>
            </w:r>
          </w:p>
        </w:tc>
      </w:tr>
      <w:tr w:rsidR="00C8670A" w:rsidRPr="00D057AD" w14:paraId="536F1622" w14:textId="77777777" w:rsidTr="00C8670A">
        <w:trPr>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2223817D" w14:textId="77777777" w:rsidR="00C8670A" w:rsidRPr="00D057AD" w:rsidRDefault="00C8670A" w:rsidP="00C8670A">
            <w:pPr>
              <w:rPr>
                <w:rFonts w:ascii="Arial" w:hAnsi="Arial" w:cs="Arial"/>
                <w:b w:val="0"/>
                <w:bCs w:val="0"/>
                <w:color w:val="000000"/>
                <w:sz w:val="20"/>
                <w:szCs w:val="20"/>
                <w:lang w:eastAsia="lt-LT"/>
              </w:rPr>
            </w:pPr>
            <w:r w:rsidRPr="00D057AD">
              <w:rPr>
                <w:rFonts w:ascii="Arial" w:eastAsia="Calibri" w:hAnsi="Arial" w:cs="Arial"/>
                <w:b w:val="0"/>
                <w:bCs w:val="0"/>
                <w:color w:val="000000"/>
                <w:sz w:val="20"/>
                <w:szCs w:val="20"/>
                <w:lang w:eastAsia="lt-LT"/>
              </w:rPr>
              <w:t>Dyzelinas</w:t>
            </w:r>
          </w:p>
        </w:tc>
        <w:tc>
          <w:tcPr>
            <w:tcW w:w="0" w:type="auto"/>
            <w:vAlign w:val="center"/>
            <w:hideMark/>
          </w:tcPr>
          <w:p w14:paraId="472B6FED" w14:textId="2E771CB4" w:rsidR="00C8670A" w:rsidRPr="00D057AD" w:rsidRDefault="00C8670A" w:rsidP="00C8670A">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sz w:val="20"/>
                <w:szCs w:val="20"/>
              </w:rPr>
              <w:t>4139,82</w:t>
            </w:r>
          </w:p>
        </w:tc>
        <w:tc>
          <w:tcPr>
            <w:tcW w:w="0" w:type="auto"/>
            <w:vAlign w:val="center"/>
            <w:hideMark/>
          </w:tcPr>
          <w:p w14:paraId="6871B6EE" w14:textId="063E3108" w:rsidR="00C8670A" w:rsidRPr="00D057AD" w:rsidRDefault="00C8670A" w:rsidP="00C8670A">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color w:val="000000"/>
                <w:sz w:val="20"/>
                <w:szCs w:val="20"/>
                <w:lang w:eastAsia="lt-LT"/>
              </w:rPr>
              <w:t>-</w:t>
            </w:r>
          </w:p>
        </w:tc>
        <w:tc>
          <w:tcPr>
            <w:tcW w:w="0" w:type="auto"/>
            <w:vAlign w:val="center"/>
            <w:hideMark/>
          </w:tcPr>
          <w:p w14:paraId="6D83AE83" w14:textId="217681A3" w:rsidR="00C8670A" w:rsidRPr="00D057AD" w:rsidRDefault="00C8670A" w:rsidP="00C8670A">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color w:val="000000"/>
                <w:sz w:val="20"/>
                <w:szCs w:val="20"/>
                <w:lang w:eastAsia="lt-LT"/>
              </w:rPr>
              <w:t>-</w:t>
            </w:r>
          </w:p>
        </w:tc>
        <w:tc>
          <w:tcPr>
            <w:tcW w:w="0" w:type="auto"/>
            <w:vAlign w:val="center"/>
            <w:hideMark/>
          </w:tcPr>
          <w:p w14:paraId="6FCAC090" w14:textId="66FB695E" w:rsidR="00C8670A" w:rsidRPr="00D057AD" w:rsidRDefault="00C8670A" w:rsidP="00C8670A">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color w:val="000000"/>
                <w:sz w:val="20"/>
                <w:szCs w:val="20"/>
                <w:lang w:eastAsia="lt-LT"/>
              </w:rPr>
              <w:t>-</w:t>
            </w:r>
          </w:p>
        </w:tc>
        <w:tc>
          <w:tcPr>
            <w:tcW w:w="0" w:type="auto"/>
            <w:vAlign w:val="center"/>
            <w:hideMark/>
          </w:tcPr>
          <w:p w14:paraId="504A4095" w14:textId="5896C40D" w:rsidR="00C8670A" w:rsidRPr="00D057AD" w:rsidRDefault="00C8670A" w:rsidP="00C8670A">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color w:val="000000"/>
                <w:sz w:val="20"/>
                <w:szCs w:val="20"/>
                <w:lang w:eastAsia="lt-LT"/>
              </w:rPr>
              <w:t>-</w:t>
            </w:r>
          </w:p>
        </w:tc>
        <w:tc>
          <w:tcPr>
            <w:tcW w:w="0" w:type="auto"/>
            <w:vAlign w:val="center"/>
            <w:hideMark/>
          </w:tcPr>
          <w:p w14:paraId="4B9C801A" w14:textId="39035EAB" w:rsidR="00C8670A" w:rsidRPr="00D057AD" w:rsidRDefault="00C8670A" w:rsidP="00C8670A">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color w:val="000000"/>
                <w:sz w:val="20"/>
                <w:szCs w:val="20"/>
                <w:lang w:eastAsia="lt-LT"/>
              </w:rPr>
              <w:t>-</w:t>
            </w:r>
          </w:p>
        </w:tc>
        <w:tc>
          <w:tcPr>
            <w:tcW w:w="0" w:type="auto"/>
            <w:vAlign w:val="center"/>
            <w:hideMark/>
          </w:tcPr>
          <w:p w14:paraId="4DEB3578" w14:textId="28FCC969" w:rsidR="00C8670A" w:rsidRPr="00D057AD" w:rsidRDefault="00C8670A" w:rsidP="00C8670A">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color w:val="000000"/>
                <w:sz w:val="20"/>
                <w:szCs w:val="20"/>
              </w:rPr>
              <w:t>4139,82</w:t>
            </w:r>
          </w:p>
        </w:tc>
      </w:tr>
      <w:tr w:rsidR="00C8670A" w:rsidRPr="00D057AD" w14:paraId="408A68DD" w14:textId="77777777" w:rsidTr="00C8670A">
        <w:trPr>
          <w:cnfStyle w:val="000000100000" w:firstRow="0" w:lastRow="0" w:firstColumn="0" w:lastColumn="0" w:oddVBand="0" w:evenVBand="0" w:oddHBand="1" w:evenHBand="0" w:firstRowFirstColumn="0" w:firstRowLastColumn="0" w:lastRowFirstColumn="0" w:lastRowLastColumn="0"/>
          <w:trHeight w:val="456"/>
        </w:trPr>
        <w:tc>
          <w:tcPr>
            <w:cnfStyle w:val="001000000000" w:firstRow="0" w:lastRow="0" w:firstColumn="1" w:lastColumn="0" w:oddVBand="0" w:evenVBand="0" w:oddHBand="0" w:evenHBand="0" w:firstRowFirstColumn="0" w:firstRowLastColumn="0" w:lastRowFirstColumn="0" w:lastRowLastColumn="0"/>
            <w:tcW w:w="0" w:type="auto"/>
            <w:hideMark/>
          </w:tcPr>
          <w:p w14:paraId="67B0F283" w14:textId="77777777" w:rsidR="00C8670A" w:rsidRPr="00D057AD" w:rsidRDefault="00C8670A" w:rsidP="00C8670A">
            <w:pPr>
              <w:rPr>
                <w:rFonts w:ascii="Arial" w:hAnsi="Arial" w:cs="Arial"/>
                <w:b w:val="0"/>
                <w:bCs w:val="0"/>
                <w:color w:val="000000"/>
                <w:sz w:val="20"/>
                <w:szCs w:val="20"/>
                <w:lang w:eastAsia="lt-LT"/>
              </w:rPr>
            </w:pPr>
            <w:r w:rsidRPr="00D057AD">
              <w:rPr>
                <w:rFonts w:ascii="Arial" w:hAnsi="Arial" w:cs="Arial"/>
                <w:b w:val="0"/>
                <w:bCs w:val="0"/>
                <w:color w:val="000000"/>
                <w:sz w:val="20"/>
                <w:szCs w:val="20"/>
                <w:lang w:eastAsia="lt-LT"/>
              </w:rPr>
              <w:t>Suskystintos naftos dujos</w:t>
            </w:r>
          </w:p>
        </w:tc>
        <w:tc>
          <w:tcPr>
            <w:tcW w:w="0" w:type="auto"/>
            <w:vAlign w:val="center"/>
            <w:hideMark/>
          </w:tcPr>
          <w:p w14:paraId="0A547578" w14:textId="305E1420" w:rsidR="00C8670A" w:rsidRPr="00D057AD" w:rsidRDefault="00C8670A" w:rsidP="00C8670A">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sz w:val="20"/>
                <w:szCs w:val="20"/>
              </w:rPr>
              <w:t>233,33</w:t>
            </w:r>
          </w:p>
        </w:tc>
        <w:tc>
          <w:tcPr>
            <w:tcW w:w="0" w:type="auto"/>
            <w:vAlign w:val="center"/>
            <w:hideMark/>
          </w:tcPr>
          <w:p w14:paraId="652B22F5" w14:textId="1AEBA453" w:rsidR="00C8670A" w:rsidRPr="00D057AD" w:rsidRDefault="00C8670A" w:rsidP="00C8670A">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color w:val="000000"/>
                <w:sz w:val="20"/>
                <w:szCs w:val="20"/>
                <w:lang w:eastAsia="lt-LT"/>
              </w:rPr>
              <w:t>-</w:t>
            </w:r>
          </w:p>
        </w:tc>
        <w:tc>
          <w:tcPr>
            <w:tcW w:w="0" w:type="auto"/>
            <w:vAlign w:val="center"/>
            <w:hideMark/>
          </w:tcPr>
          <w:p w14:paraId="42E8EAD8" w14:textId="5A581C2F" w:rsidR="00C8670A" w:rsidRPr="00D057AD" w:rsidRDefault="00C8670A" w:rsidP="00C8670A">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color w:val="000000"/>
                <w:sz w:val="20"/>
                <w:szCs w:val="20"/>
                <w:lang w:eastAsia="lt-LT"/>
              </w:rPr>
              <w:t>-</w:t>
            </w:r>
          </w:p>
        </w:tc>
        <w:tc>
          <w:tcPr>
            <w:tcW w:w="0" w:type="auto"/>
            <w:vAlign w:val="center"/>
            <w:hideMark/>
          </w:tcPr>
          <w:p w14:paraId="7C863223" w14:textId="560639D0" w:rsidR="00C8670A" w:rsidRPr="00D057AD" w:rsidRDefault="00C8670A" w:rsidP="00C8670A">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color w:val="000000"/>
                <w:sz w:val="20"/>
                <w:szCs w:val="20"/>
                <w:lang w:eastAsia="lt-LT"/>
              </w:rPr>
              <w:t>-</w:t>
            </w:r>
          </w:p>
        </w:tc>
        <w:tc>
          <w:tcPr>
            <w:tcW w:w="0" w:type="auto"/>
            <w:noWrap/>
            <w:vAlign w:val="center"/>
            <w:hideMark/>
          </w:tcPr>
          <w:p w14:paraId="433E6878" w14:textId="67A1E32E" w:rsidR="00C8670A" w:rsidRPr="00D057AD" w:rsidRDefault="00C8670A" w:rsidP="00C8670A">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sz w:val="20"/>
                <w:szCs w:val="20"/>
              </w:rPr>
              <w:t>100,35</w:t>
            </w:r>
          </w:p>
        </w:tc>
        <w:tc>
          <w:tcPr>
            <w:tcW w:w="0" w:type="auto"/>
            <w:vAlign w:val="center"/>
            <w:hideMark/>
          </w:tcPr>
          <w:p w14:paraId="4C3A91E5" w14:textId="5153A1D5" w:rsidR="00C8670A" w:rsidRPr="00D057AD" w:rsidRDefault="00C8670A" w:rsidP="00C8670A">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color w:val="000000"/>
                <w:sz w:val="20"/>
                <w:szCs w:val="20"/>
                <w:lang w:eastAsia="lt-LT"/>
              </w:rPr>
              <w:t>-</w:t>
            </w:r>
          </w:p>
        </w:tc>
        <w:tc>
          <w:tcPr>
            <w:tcW w:w="0" w:type="auto"/>
            <w:vAlign w:val="center"/>
            <w:hideMark/>
          </w:tcPr>
          <w:p w14:paraId="7DFBD0E9" w14:textId="3DFC9583" w:rsidR="00C8670A" w:rsidRPr="00D057AD" w:rsidRDefault="00C8670A" w:rsidP="00C8670A">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color w:val="000000"/>
                <w:sz w:val="20"/>
                <w:szCs w:val="20"/>
              </w:rPr>
              <w:t>333,68</w:t>
            </w:r>
          </w:p>
        </w:tc>
      </w:tr>
      <w:tr w:rsidR="00C8670A" w:rsidRPr="00D057AD" w14:paraId="2359AC89" w14:textId="77777777" w:rsidTr="00C8670A">
        <w:trPr>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18E5C79F" w14:textId="77777777" w:rsidR="00C8670A" w:rsidRPr="00D057AD" w:rsidRDefault="00C8670A" w:rsidP="00C8670A">
            <w:pPr>
              <w:rPr>
                <w:rFonts w:ascii="Arial" w:hAnsi="Arial" w:cs="Arial"/>
                <w:b w:val="0"/>
                <w:bCs w:val="0"/>
                <w:color w:val="000000"/>
                <w:sz w:val="20"/>
                <w:szCs w:val="20"/>
                <w:lang w:eastAsia="lt-LT"/>
              </w:rPr>
            </w:pPr>
            <w:r w:rsidRPr="00D057AD">
              <w:rPr>
                <w:rFonts w:ascii="Arial" w:eastAsia="Calibri" w:hAnsi="Arial" w:cs="Arial"/>
                <w:b w:val="0"/>
                <w:bCs w:val="0"/>
                <w:color w:val="000000"/>
                <w:sz w:val="20"/>
                <w:szCs w:val="20"/>
                <w:lang w:eastAsia="lt-LT"/>
              </w:rPr>
              <w:t>Mazutas</w:t>
            </w:r>
          </w:p>
        </w:tc>
        <w:tc>
          <w:tcPr>
            <w:tcW w:w="0" w:type="auto"/>
            <w:vAlign w:val="center"/>
            <w:hideMark/>
          </w:tcPr>
          <w:p w14:paraId="4227D05D" w14:textId="2E89E1CC" w:rsidR="00C8670A" w:rsidRPr="00D057AD" w:rsidRDefault="00C8670A" w:rsidP="00C8670A">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color w:val="000000"/>
                <w:sz w:val="20"/>
                <w:szCs w:val="20"/>
                <w:lang w:eastAsia="lt-LT"/>
              </w:rPr>
              <w:t>-</w:t>
            </w:r>
          </w:p>
        </w:tc>
        <w:tc>
          <w:tcPr>
            <w:tcW w:w="0" w:type="auto"/>
            <w:vAlign w:val="center"/>
            <w:hideMark/>
          </w:tcPr>
          <w:p w14:paraId="0C716312" w14:textId="5D0BC244" w:rsidR="00C8670A" w:rsidRPr="00D057AD" w:rsidRDefault="00C8670A" w:rsidP="00C8670A">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color w:val="000000"/>
                <w:sz w:val="20"/>
                <w:szCs w:val="20"/>
                <w:lang w:eastAsia="lt-LT"/>
              </w:rPr>
              <w:t>-</w:t>
            </w:r>
          </w:p>
        </w:tc>
        <w:tc>
          <w:tcPr>
            <w:tcW w:w="0" w:type="auto"/>
            <w:vAlign w:val="center"/>
            <w:hideMark/>
          </w:tcPr>
          <w:p w14:paraId="74F25080" w14:textId="013E2C57" w:rsidR="00C8670A" w:rsidRPr="00D057AD" w:rsidRDefault="00C8670A" w:rsidP="00C8670A">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color w:val="000000"/>
                <w:sz w:val="20"/>
                <w:szCs w:val="20"/>
                <w:lang w:eastAsia="lt-LT"/>
              </w:rPr>
              <w:t>-</w:t>
            </w:r>
          </w:p>
        </w:tc>
        <w:tc>
          <w:tcPr>
            <w:tcW w:w="0" w:type="auto"/>
            <w:vAlign w:val="center"/>
            <w:hideMark/>
          </w:tcPr>
          <w:p w14:paraId="0F0729BA" w14:textId="47E4D00E" w:rsidR="00C8670A" w:rsidRPr="00D057AD" w:rsidRDefault="00C8670A" w:rsidP="00C8670A">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color w:val="000000"/>
                <w:sz w:val="20"/>
                <w:szCs w:val="20"/>
                <w:lang w:eastAsia="lt-LT"/>
              </w:rPr>
              <w:t>-</w:t>
            </w:r>
          </w:p>
        </w:tc>
        <w:tc>
          <w:tcPr>
            <w:tcW w:w="0" w:type="auto"/>
            <w:vAlign w:val="center"/>
            <w:hideMark/>
          </w:tcPr>
          <w:p w14:paraId="20D8755A" w14:textId="53CD393E" w:rsidR="00C8670A" w:rsidRPr="00D057AD" w:rsidRDefault="00C8670A" w:rsidP="00C8670A">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color w:val="000000"/>
                <w:sz w:val="20"/>
                <w:szCs w:val="20"/>
                <w:lang w:eastAsia="lt-LT"/>
              </w:rPr>
              <w:t>-</w:t>
            </w:r>
          </w:p>
        </w:tc>
        <w:tc>
          <w:tcPr>
            <w:tcW w:w="0" w:type="auto"/>
            <w:vAlign w:val="center"/>
            <w:hideMark/>
          </w:tcPr>
          <w:p w14:paraId="2B1ABAB0" w14:textId="10744ECF" w:rsidR="00C8670A" w:rsidRPr="00D057AD" w:rsidRDefault="00C8670A" w:rsidP="00C8670A">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color w:val="000000"/>
                <w:sz w:val="20"/>
                <w:szCs w:val="20"/>
                <w:lang w:eastAsia="lt-LT"/>
              </w:rPr>
              <w:t>-</w:t>
            </w:r>
          </w:p>
        </w:tc>
        <w:tc>
          <w:tcPr>
            <w:tcW w:w="0" w:type="auto"/>
            <w:vAlign w:val="center"/>
            <w:hideMark/>
          </w:tcPr>
          <w:p w14:paraId="3B78C63C" w14:textId="60551F2F" w:rsidR="00C8670A" w:rsidRPr="00D057AD" w:rsidRDefault="00C8670A" w:rsidP="00C8670A">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color w:val="000000"/>
                <w:sz w:val="20"/>
                <w:szCs w:val="20"/>
              </w:rPr>
              <w:t>-</w:t>
            </w:r>
          </w:p>
        </w:tc>
      </w:tr>
      <w:tr w:rsidR="00C8670A" w:rsidRPr="00D057AD" w14:paraId="3179DDC9" w14:textId="77777777" w:rsidTr="00C8670A">
        <w:trPr>
          <w:cnfStyle w:val="000000100000" w:firstRow="0" w:lastRow="0" w:firstColumn="0" w:lastColumn="0" w:oddVBand="0" w:evenVBand="0" w:oddHBand="1" w:evenHBand="0" w:firstRowFirstColumn="0" w:firstRowLastColumn="0" w:lastRowFirstColumn="0" w:lastRowLastColumn="0"/>
          <w:trHeight w:val="336"/>
        </w:trPr>
        <w:tc>
          <w:tcPr>
            <w:cnfStyle w:val="001000000000" w:firstRow="0" w:lastRow="0" w:firstColumn="1" w:lastColumn="0" w:oddVBand="0" w:evenVBand="0" w:oddHBand="0" w:evenHBand="0" w:firstRowFirstColumn="0" w:firstRowLastColumn="0" w:lastRowFirstColumn="0" w:lastRowLastColumn="0"/>
            <w:tcW w:w="0" w:type="auto"/>
            <w:hideMark/>
          </w:tcPr>
          <w:p w14:paraId="423CDB36" w14:textId="77777777" w:rsidR="00C8670A" w:rsidRPr="00D057AD" w:rsidRDefault="00C8670A" w:rsidP="00C8670A">
            <w:pPr>
              <w:rPr>
                <w:rFonts w:ascii="Arial" w:hAnsi="Arial" w:cs="Arial"/>
                <w:b w:val="0"/>
                <w:bCs w:val="0"/>
                <w:color w:val="000000"/>
                <w:sz w:val="20"/>
                <w:szCs w:val="20"/>
                <w:lang w:eastAsia="lt-LT"/>
              </w:rPr>
            </w:pPr>
            <w:r w:rsidRPr="00D057AD">
              <w:rPr>
                <w:rFonts w:ascii="Arial" w:hAnsi="Arial" w:cs="Arial"/>
                <w:b w:val="0"/>
                <w:bCs w:val="0"/>
                <w:color w:val="000000"/>
                <w:sz w:val="20"/>
                <w:szCs w:val="20"/>
                <w:lang w:eastAsia="lt-LT"/>
              </w:rPr>
              <w:t>Anglys ir durpės</w:t>
            </w:r>
          </w:p>
        </w:tc>
        <w:tc>
          <w:tcPr>
            <w:tcW w:w="0" w:type="auto"/>
            <w:vAlign w:val="center"/>
            <w:hideMark/>
          </w:tcPr>
          <w:p w14:paraId="33B27F7C" w14:textId="7AA81AEF" w:rsidR="00C8670A" w:rsidRPr="00D057AD" w:rsidRDefault="00C8670A" w:rsidP="00C8670A">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color w:val="000000"/>
                <w:sz w:val="20"/>
                <w:szCs w:val="20"/>
                <w:lang w:eastAsia="lt-LT"/>
              </w:rPr>
              <w:t>-</w:t>
            </w:r>
          </w:p>
        </w:tc>
        <w:tc>
          <w:tcPr>
            <w:tcW w:w="0" w:type="auto"/>
            <w:vAlign w:val="center"/>
            <w:hideMark/>
          </w:tcPr>
          <w:p w14:paraId="61D17BDB" w14:textId="27289ACC" w:rsidR="00C8670A" w:rsidRPr="00D057AD" w:rsidRDefault="00C8670A" w:rsidP="00C8670A">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color w:val="000000"/>
                <w:sz w:val="20"/>
                <w:szCs w:val="20"/>
                <w:lang w:eastAsia="lt-LT"/>
              </w:rPr>
              <w:t>-</w:t>
            </w:r>
          </w:p>
        </w:tc>
        <w:tc>
          <w:tcPr>
            <w:tcW w:w="0" w:type="auto"/>
            <w:vAlign w:val="center"/>
            <w:hideMark/>
          </w:tcPr>
          <w:p w14:paraId="3C896929" w14:textId="4937C359" w:rsidR="00C8670A" w:rsidRPr="00D057AD" w:rsidRDefault="00C8670A" w:rsidP="00C8670A">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color w:val="000000"/>
                <w:sz w:val="20"/>
                <w:szCs w:val="20"/>
                <w:lang w:eastAsia="lt-LT"/>
              </w:rPr>
              <w:t>-</w:t>
            </w:r>
          </w:p>
        </w:tc>
        <w:tc>
          <w:tcPr>
            <w:tcW w:w="0" w:type="auto"/>
            <w:vAlign w:val="center"/>
            <w:hideMark/>
          </w:tcPr>
          <w:p w14:paraId="7E94133F" w14:textId="21115E6E" w:rsidR="00C8670A" w:rsidRPr="00D057AD" w:rsidRDefault="00C8670A" w:rsidP="00C8670A">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sz w:val="20"/>
                <w:szCs w:val="20"/>
              </w:rPr>
              <w:t>3229,31</w:t>
            </w:r>
          </w:p>
        </w:tc>
        <w:tc>
          <w:tcPr>
            <w:tcW w:w="0" w:type="auto"/>
            <w:noWrap/>
            <w:vAlign w:val="center"/>
            <w:hideMark/>
          </w:tcPr>
          <w:p w14:paraId="11B3516C" w14:textId="35A07104" w:rsidR="00C8670A" w:rsidRPr="00D057AD" w:rsidRDefault="00C8670A" w:rsidP="00C8670A">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sz w:val="20"/>
                <w:szCs w:val="20"/>
              </w:rPr>
              <w:t>80,02</w:t>
            </w:r>
          </w:p>
        </w:tc>
        <w:tc>
          <w:tcPr>
            <w:tcW w:w="0" w:type="auto"/>
            <w:vAlign w:val="center"/>
            <w:hideMark/>
          </w:tcPr>
          <w:p w14:paraId="274767B0" w14:textId="59001A4A" w:rsidR="00C8670A" w:rsidRPr="00D057AD" w:rsidRDefault="00C8670A" w:rsidP="00C8670A">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color w:val="000000"/>
                <w:sz w:val="20"/>
                <w:szCs w:val="20"/>
                <w:lang w:eastAsia="lt-LT"/>
              </w:rPr>
              <w:t>-</w:t>
            </w:r>
          </w:p>
        </w:tc>
        <w:tc>
          <w:tcPr>
            <w:tcW w:w="0" w:type="auto"/>
            <w:vAlign w:val="center"/>
            <w:hideMark/>
          </w:tcPr>
          <w:p w14:paraId="7961A167" w14:textId="4E1AB71B" w:rsidR="00C8670A" w:rsidRPr="00D057AD" w:rsidRDefault="00C8670A" w:rsidP="00C8670A">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color w:val="000000"/>
                <w:sz w:val="20"/>
                <w:szCs w:val="20"/>
              </w:rPr>
              <w:t>3309,33</w:t>
            </w:r>
          </w:p>
        </w:tc>
      </w:tr>
      <w:tr w:rsidR="00C8670A" w:rsidRPr="00D057AD" w14:paraId="209705FB" w14:textId="77777777" w:rsidTr="00C8670A">
        <w:trPr>
          <w:trHeight w:val="336"/>
        </w:trPr>
        <w:tc>
          <w:tcPr>
            <w:cnfStyle w:val="001000000000" w:firstRow="0" w:lastRow="0" w:firstColumn="1" w:lastColumn="0" w:oddVBand="0" w:evenVBand="0" w:oddHBand="0" w:evenHBand="0" w:firstRowFirstColumn="0" w:firstRowLastColumn="0" w:lastRowFirstColumn="0" w:lastRowLastColumn="0"/>
            <w:tcW w:w="0" w:type="auto"/>
            <w:hideMark/>
          </w:tcPr>
          <w:p w14:paraId="2B3E3B1E" w14:textId="77777777" w:rsidR="00C8670A" w:rsidRPr="00D057AD" w:rsidRDefault="00C8670A" w:rsidP="00C8670A">
            <w:pPr>
              <w:rPr>
                <w:rFonts w:ascii="Arial" w:hAnsi="Arial" w:cs="Arial"/>
                <w:b w:val="0"/>
                <w:bCs w:val="0"/>
                <w:color w:val="000000"/>
                <w:sz w:val="20"/>
                <w:szCs w:val="20"/>
                <w:lang w:eastAsia="lt-LT"/>
              </w:rPr>
            </w:pPr>
            <w:r w:rsidRPr="00D057AD">
              <w:rPr>
                <w:rFonts w:ascii="Arial" w:eastAsia="Calibri" w:hAnsi="Arial" w:cs="Arial"/>
                <w:b w:val="0"/>
                <w:bCs w:val="0"/>
                <w:color w:val="000000"/>
                <w:sz w:val="20"/>
                <w:szCs w:val="20"/>
                <w:lang w:eastAsia="lt-LT"/>
              </w:rPr>
              <w:t>Gamtinės dujos</w:t>
            </w:r>
          </w:p>
        </w:tc>
        <w:tc>
          <w:tcPr>
            <w:tcW w:w="0" w:type="auto"/>
            <w:vAlign w:val="center"/>
            <w:hideMark/>
          </w:tcPr>
          <w:p w14:paraId="0D6EB23D" w14:textId="671C6910" w:rsidR="00C8670A" w:rsidRPr="00D057AD" w:rsidRDefault="00C8670A" w:rsidP="00C8670A">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sz w:val="20"/>
                <w:szCs w:val="20"/>
              </w:rPr>
              <w:t>433,40</w:t>
            </w:r>
          </w:p>
        </w:tc>
        <w:tc>
          <w:tcPr>
            <w:tcW w:w="0" w:type="auto"/>
            <w:vAlign w:val="center"/>
            <w:hideMark/>
          </w:tcPr>
          <w:p w14:paraId="6AB87472" w14:textId="47F77702" w:rsidR="00C8670A" w:rsidRPr="00D057AD" w:rsidRDefault="00C8670A" w:rsidP="00C8670A">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sz w:val="20"/>
                <w:szCs w:val="20"/>
              </w:rPr>
              <w:t>4984,08</w:t>
            </w:r>
          </w:p>
        </w:tc>
        <w:tc>
          <w:tcPr>
            <w:tcW w:w="0" w:type="auto"/>
            <w:vAlign w:val="center"/>
            <w:hideMark/>
          </w:tcPr>
          <w:p w14:paraId="415832A6" w14:textId="7B9D6CA7" w:rsidR="00C8670A" w:rsidRPr="00D057AD" w:rsidRDefault="00C8670A" w:rsidP="00C8670A">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sz w:val="20"/>
                <w:szCs w:val="20"/>
              </w:rPr>
              <w:t>339,82</w:t>
            </w:r>
          </w:p>
        </w:tc>
        <w:tc>
          <w:tcPr>
            <w:tcW w:w="0" w:type="auto"/>
            <w:vAlign w:val="center"/>
            <w:hideMark/>
          </w:tcPr>
          <w:p w14:paraId="6F9BE018" w14:textId="615E3635" w:rsidR="00C8670A" w:rsidRPr="00D057AD" w:rsidRDefault="00C8670A" w:rsidP="00C8670A">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sz w:val="20"/>
                <w:szCs w:val="20"/>
              </w:rPr>
              <w:t>2641,43</w:t>
            </w:r>
          </w:p>
        </w:tc>
        <w:tc>
          <w:tcPr>
            <w:tcW w:w="0" w:type="auto"/>
            <w:vAlign w:val="center"/>
            <w:hideMark/>
          </w:tcPr>
          <w:p w14:paraId="49F0F819" w14:textId="76526CB0" w:rsidR="00C8670A" w:rsidRPr="00D057AD" w:rsidRDefault="00C8670A" w:rsidP="00C8670A">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sz w:val="20"/>
                <w:szCs w:val="20"/>
              </w:rPr>
              <w:t>1191,85</w:t>
            </w:r>
          </w:p>
        </w:tc>
        <w:tc>
          <w:tcPr>
            <w:tcW w:w="0" w:type="auto"/>
            <w:vAlign w:val="center"/>
            <w:hideMark/>
          </w:tcPr>
          <w:p w14:paraId="3C6AA8D4" w14:textId="73FD6079" w:rsidR="00C8670A" w:rsidRPr="00D057AD" w:rsidRDefault="00C8670A" w:rsidP="00C8670A">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color w:val="000000"/>
                <w:sz w:val="20"/>
                <w:szCs w:val="20"/>
                <w:lang w:eastAsia="lt-LT"/>
              </w:rPr>
              <w:t>-</w:t>
            </w:r>
          </w:p>
        </w:tc>
        <w:tc>
          <w:tcPr>
            <w:tcW w:w="0" w:type="auto"/>
            <w:vAlign w:val="center"/>
            <w:hideMark/>
          </w:tcPr>
          <w:p w14:paraId="62DBAD5F" w14:textId="3D177ADC" w:rsidR="00C8670A" w:rsidRPr="00D057AD" w:rsidRDefault="00C8670A" w:rsidP="00C8670A">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color w:val="000000"/>
                <w:sz w:val="20"/>
                <w:szCs w:val="20"/>
              </w:rPr>
              <w:t>9590,58</w:t>
            </w:r>
          </w:p>
        </w:tc>
      </w:tr>
      <w:tr w:rsidR="00C8670A" w:rsidRPr="00D057AD" w14:paraId="5997DB32" w14:textId="77777777" w:rsidTr="00C8670A">
        <w:trPr>
          <w:cnfStyle w:val="000000100000" w:firstRow="0" w:lastRow="0" w:firstColumn="0" w:lastColumn="0" w:oddVBand="0" w:evenVBand="0" w:oddHBand="1" w:evenHBand="0" w:firstRowFirstColumn="0" w:firstRowLastColumn="0" w:lastRowFirstColumn="0" w:lastRowLastColumn="0"/>
          <w:trHeight w:val="336"/>
        </w:trPr>
        <w:tc>
          <w:tcPr>
            <w:cnfStyle w:val="001000000000" w:firstRow="0" w:lastRow="0" w:firstColumn="1" w:lastColumn="0" w:oddVBand="0" w:evenVBand="0" w:oddHBand="0" w:evenHBand="0" w:firstRowFirstColumn="0" w:firstRowLastColumn="0" w:lastRowFirstColumn="0" w:lastRowLastColumn="0"/>
            <w:tcW w:w="0" w:type="auto"/>
            <w:hideMark/>
          </w:tcPr>
          <w:p w14:paraId="5CCD3A4F" w14:textId="77777777" w:rsidR="00C8670A" w:rsidRPr="00D057AD" w:rsidRDefault="00C8670A" w:rsidP="00C8670A">
            <w:pPr>
              <w:rPr>
                <w:rFonts w:ascii="Arial" w:hAnsi="Arial" w:cs="Arial"/>
                <w:b w:val="0"/>
                <w:bCs w:val="0"/>
                <w:color w:val="000000"/>
                <w:sz w:val="20"/>
                <w:szCs w:val="20"/>
                <w:lang w:eastAsia="lt-LT"/>
              </w:rPr>
            </w:pPr>
            <w:r w:rsidRPr="00D057AD">
              <w:rPr>
                <w:rFonts w:ascii="Arial" w:hAnsi="Arial" w:cs="Arial"/>
                <w:b w:val="0"/>
                <w:bCs w:val="0"/>
                <w:color w:val="000000"/>
                <w:sz w:val="20"/>
                <w:szCs w:val="20"/>
                <w:lang w:eastAsia="lt-LT"/>
              </w:rPr>
              <w:t>Biokuras (mediena)</w:t>
            </w:r>
          </w:p>
        </w:tc>
        <w:tc>
          <w:tcPr>
            <w:tcW w:w="0" w:type="auto"/>
            <w:vAlign w:val="center"/>
            <w:hideMark/>
          </w:tcPr>
          <w:p w14:paraId="4842D785" w14:textId="05AAE448" w:rsidR="00C8670A" w:rsidRPr="00D057AD" w:rsidRDefault="00C8670A" w:rsidP="00C8670A">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color w:val="000000"/>
                <w:sz w:val="20"/>
                <w:szCs w:val="20"/>
                <w:lang w:eastAsia="lt-LT"/>
              </w:rPr>
              <w:t>-</w:t>
            </w:r>
          </w:p>
        </w:tc>
        <w:tc>
          <w:tcPr>
            <w:tcW w:w="0" w:type="auto"/>
            <w:vAlign w:val="center"/>
            <w:hideMark/>
          </w:tcPr>
          <w:p w14:paraId="4752D598" w14:textId="223BA39F" w:rsidR="00C8670A" w:rsidRPr="00D057AD" w:rsidRDefault="00C8670A" w:rsidP="00C8670A">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sz w:val="20"/>
                <w:szCs w:val="20"/>
              </w:rPr>
              <w:t>3488,08</w:t>
            </w:r>
          </w:p>
        </w:tc>
        <w:tc>
          <w:tcPr>
            <w:tcW w:w="0" w:type="auto"/>
            <w:vAlign w:val="center"/>
            <w:hideMark/>
          </w:tcPr>
          <w:p w14:paraId="4FD8FE9C" w14:textId="6B99F8C8" w:rsidR="00C8670A" w:rsidRPr="00D057AD" w:rsidRDefault="00C8670A" w:rsidP="00C8670A">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sz w:val="20"/>
                <w:szCs w:val="20"/>
              </w:rPr>
              <w:t>100,60</w:t>
            </w:r>
          </w:p>
        </w:tc>
        <w:tc>
          <w:tcPr>
            <w:tcW w:w="0" w:type="auto"/>
            <w:vAlign w:val="center"/>
            <w:hideMark/>
          </w:tcPr>
          <w:p w14:paraId="52AC9112" w14:textId="09E081BF" w:rsidR="00C8670A" w:rsidRPr="00D057AD" w:rsidRDefault="00C8670A" w:rsidP="00C8670A">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sz w:val="20"/>
                <w:szCs w:val="20"/>
              </w:rPr>
              <w:t>18877,79</w:t>
            </w:r>
          </w:p>
        </w:tc>
        <w:tc>
          <w:tcPr>
            <w:tcW w:w="0" w:type="auto"/>
            <w:noWrap/>
            <w:vAlign w:val="center"/>
            <w:hideMark/>
          </w:tcPr>
          <w:p w14:paraId="414636AE" w14:textId="5977B31F" w:rsidR="00C8670A" w:rsidRPr="00D057AD" w:rsidRDefault="00C8670A" w:rsidP="00C8670A">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sz w:val="20"/>
                <w:szCs w:val="20"/>
              </w:rPr>
              <w:t>247,80</w:t>
            </w:r>
          </w:p>
        </w:tc>
        <w:tc>
          <w:tcPr>
            <w:tcW w:w="0" w:type="auto"/>
            <w:vAlign w:val="center"/>
            <w:hideMark/>
          </w:tcPr>
          <w:p w14:paraId="3DAC9491" w14:textId="5A6AE8C2" w:rsidR="00C8670A" w:rsidRPr="00D057AD" w:rsidRDefault="00C8670A" w:rsidP="00C8670A">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color w:val="000000"/>
                <w:sz w:val="20"/>
                <w:szCs w:val="20"/>
                <w:lang w:eastAsia="lt-LT"/>
              </w:rPr>
              <w:t>-</w:t>
            </w:r>
          </w:p>
        </w:tc>
        <w:tc>
          <w:tcPr>
            <w:tcW w:w="0" w:type="auto"/>
            <w:vAlign w:val="center"/>
            <w:hideMark/>
          </w:tcPr>
          <w:p w14:paraId="20CC52F9" w14:textId="5BF64C00" w:rsidR="00C8670A" w:rsidRPr="00D057AD" w:rsidRDefault="00C8670A" w:rsidP="00C8670A">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color w:val="000000"/>
                <w:sz w:val="20"/>
                <w:szCs w:val="20"/>
              </w:rPr>
              <w:t>22714,27</w:t>
            </w:r>
          </w:p>
        </w:tc>
      </w:tr>
      <w:tr w:rsidR="00C8670A" w:rsidRPr="00D057AD" w14:paraId="602911B1" w14:textId="77777777" w:rsidTr="00C8670A">
        <w:trPr>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31C0E49B" w14:textId="77777777" w:rsidR="00C8670A" w:rsidRPr="00D057AD" w:rsidRDefault="00C8670A" w:rsidP="00C8670A">
            <w:pPr>
              <w:rPr>
                <w:rFonts w:ascii="Arial" w:hAnsi="Arial" w:cs="Arial"/>
                <w:b w:val="0"/>
                <w:bCs w:val="0"/>
                <w:color w:val="000000"/>
                <w:sz w:val="20"/>
                <w:szCs w:val="20"/>
                <w:lang w:eastAsia="lt-LT"/>
              </w:rPr>
            </w:pPr>
            <w:r w:rsidRPr="00D057AD">
              <w:rPr>
                <w:rFonts w:ascii="Arial" w:eastAsia="Calibri" w:hAnsi="Arial" w:cs="Arial"/>
                <w:b w:val="0"/>
                <w:bCs w:val="0"/>
                <w:color w:val="000000"/>
                <w:sz w:val="20"/>
                <w:szCs w:val="20"/>
                <w:lang w:eastAsia="lt-LT"/>
              </w:rPr>
              <w:t>Elektros energija</w:t>
            </w:r>
          </w:p>
        </w:tc>
        <w:tc>
          <w:tcPr>
            <w:tcW w:w="0" w:type="auto"/>
            <w:vAlign w:val="center"/>
            <w:hideMark/>
          </w:tcPr>
          <w:p w14:paraId="500EE72C" w14:textId="08044426" w:rsidR="00C8670A" w:rsidRPr="00D057AD" w:rsidRDefault="00C8670A" w:rsidP="00C8670A">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color w:val="000000"/>
                <w:sz w:val="20"/>
                <w:szCs w:val="20"/>
                <w:lang w:eastAsia="lt-LT"/>
              </w:rPr>
              <w:t>-</w:t>
            </w:r>
          </w:p>
        </w:tc>
        <w:tc>
          <w:tcPr>
            <w:tcW w:w="0" w:type="auto"/>
            <w:vAlign w:val="center"/>
            <w:hideMark/>
          </w:tcPr>
          <w:p w14:paraId="66C76D28" w14:textId="36CCA992" w:rsidR="00C8670A" w:rsidRPr="00D057AD" w:rsidRDefault="00C8670A" w:rsidP="00C8670A">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sz w:val="20"/>
                <w:szCs w:val="20"/>
              </w:rPr>
              <w:t>5751,61</w:t>
            </w:r>
          </w:p>
        </w:tc>
        <w:tc>
          <w:tcPr>
            <w:tcW w:w="0" w:type="auto"/>
            <w:vAlign w:val="center"/>
            <w:hideMark/>
          </w:tcPr>
          <w:p w14:paraId="0BB38022" w14:textId="557BE54C" w:rsidR="00C8670A" w:rsidRPr="00D057AD" w:rsidRDefault="00C8670A" w:rsidP="00C8670A">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sz w:val="20"/>
                <w:szCs w:val="20"/>
              </w:rPr>
              <w:t>513,62</w:t>
            </w:r>
          </w:p>
        </w:tc>
        <w:tc>
          <w:tcPr>
            <w:tcW w:w="0" w:type="auto"/>
            <w:vAlign w:val="center"/>
            <w:hideMark/>
          </w:tcPr>
          <w:p w14:paraId="004761B6" w14:textId="7DC7DE25" w:rsidR="00C8670A" w:rsidRPr="00D057AD" w:rsidRDefault="00C8670A" w:rsidP="00C8670A">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sz w:val="20"/>
                <w:szCs w:val="20"/>
              </w:rPr>
              <w:t>7860,96</w:t>
            </w:r>
          </w:p>
        </w:tc>
        <w:tc>
          <w:tcPr>
            <w:tcW w:w="0" w:type="auto"/>
            <w:vAlign w:val="center"/>
            <w:hideMark/>
          </w:tcPr>
          <w:p w14:paraId="4D7C2FEC" w14:textId="21F31450" w:rsidR="00C8670A" w:rsidRPr="00D057AD" w:rsidRDefault="00C8670A" w:rsidP="00C8670A">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sz w:val="20"/>
                <w:szCs w:val="20"/>
              </w:rPr>
              <w:t>743,81</w:t>
            </w:r>
          </w:p>
        </w:tc>
        <w:tc>
          <w:tcPr>
            <w:tcW w:w="0" w:type="auto"/>
            <w:noWrap/>
            <w:vAlign w:val="center"/>
            <w:hideMark/>
          </w:tcPr>
          <w:p w14:paraId="30476267" w14:textId="2831144A" w:rsidR="00C8670A" w:rsidRPr="00D057AD" w:rsidRDefault="00C8670A" w:rsidP="00C8670A">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sz w:val="20"/>
                <w:szCs w:val="20"/>
              </w:rPr>
              <w:t>1487,00</w:t>
            </w:r>
          </w:p>
        </w:tc>
        <w:tc>
          <w:tcPr>
            <w:tcW w:w="0" w:type="auto"/>
            <w:vAlign w:val="center"/>
            <w:hideMark/>
          </w:tcPr>
          <w:p w14:paraId="3D96E056" w14:textId="4ADA8F2E" w:rsidR="00C8670A" w:rsidRPr="00D057AD" w:rsidRDefault="00C8670A" w:rsidP="00C8670A">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color w:val="000000"/>
                <w:sz w:val="20"/>
                <w:szCs w:val="20"/>
              </w:rPr>
              <w:t>16357,00</w:t>
            </w:r>
          </w:p>
        </w:tc>
      </w:tr>
      <w:tr w:rsidR="00C8670A" w:rsidRPr="00D057AD" w14:paraId="7D9B97AA" w14:textId="77777777" w:rsidTr="00C8670A">
        <w:trPr>
          <w:cnfStyle w:val="000000100000" w:firstRow="0" w:lastRow="0" w:firstColumn="0" w:lastColumn="0" w:oddVBand="0" w:evenVBand="0" w:oddHBand="1" w:evenHBand="0" w:firstRowFirstColumn="0" w:firstRowLastColumn="0" w:lastRowFirstColumn="0" w:lastRowLastColumn="0"/>
          <w:trHeight w:val="456"/>
        </w:trPr>
        <w:tc>
          <w:tcPr>
            <w:cnfStyle w:val="001000000000" w:firstRow="0" w:lastRow="0" w:firstColumn="1" w:lastColumn="0" w:oddVBand="0" w:evenVBand="0" w:oddHBand="0" w:evenHBand="0" w:firstRowFirstColumn="0" w:firstRowLastColumn="0" w:lastRowFirstColumn="0" w:lastRowLastColumn="0"/>
            <w:tcW w:w="0" w:type="auto"/>
            <w:hideMark/>
          </w:tcPr>
          <w:p w14:paraId="229893F6" w14:textId="77777777" w:rsidR="00C8670A" w:rsidRPr="00D057AD" w:rsidRDefault="00C8670A" w:rsidP="00C8670A">
            <w:pPr>
              <w:rPr>
                <w:rFonts w:ascii="Arial" w:hAnsi="Arial" w:cs="Arial"/>
                <w:b w:val="0"/>
                <w:bCs w:val="0"/>
                <w:color w:val="000000"/>
                <w:sz w:val="20"/>
                <w:szCs w:val="20"/>
                <w:lang w:eastAsia="lt-LT"/>
              </w:rPr>
            </w:pPr>
            <w:r w:rsidRPr="00D057AD">
              <w:rPr>
                <w:rFonts w:ascii="Arial" w:hAnsi="Arial" w:cs="Arial"/>
                <w:b w:val="0"/>
                <w:bCs w:val="0"/>
                <w:color w:val="000000"/>
                <w:sz w:val="20"/>
                <w:szCs w:val="20"/>
                <w:lang w:eastAsia="lt-LT"/>
              </w:rPr>
              <w:t>Šilumos energija (CŠT)</w:t>
            </w:r>
          </w:p>
        </w:tc>
        <w:tc>
          <w:tcPr>
            <w:tcW w:w="0" w:type="auto"/>
            <w:vAlign w:val="center"/>
            <w:hideMark/>
          </w:tcPr>
          <w:p w14:paraId="527103FB" w14:textId="26B71CCE" w:rsidR="00C8670A" w:rsidRPr="00D057AD" w:rsidRDefault="00C8670A" w:rsidP="00C8670A">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color w:val="000000"/>
                <w:sz w:val="20"/>
                <w:szCs w:val="20"/>
                <w:lang w:eastAsia="lt-LT"/>
              </w:rPr>
              <w:t>-</w:t>
            </w:r>
          </w:p>
        </w:tc>
        <w:tc>
          <w:tcPr>
            <w:tcW w:w="0" w:type="auto"/>
            <w:vAlign w:val="center"/>
            <w:hideMark/>
          </w:tcPr>
          <w:p w14:paraId="54B29630" w14:textId="65099D82" w:rsidR="00C8670A" w:rsidRPr="00D057AD" w:rsidRDefault="00C8670A" w:rsidP="00C8670A">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color w:val="000000"/>
                <w:sz w:val="20"/>
                <w:szCs w:val="20"/>
                <w:lang w:eastAsia="lt-LT"/>
              </w:rPr>
              <w:t>-</w:t>
            </w:r>
          </w:p>
        </w:tc>
        <w:tc>
          <w:tcPr>
            <w:tcW w:w="0" w:type="auto"/>
            <w:vAlign w:val="center"/>
            <w:hideMark/>
          </w:tcPr>
          <w:p w14:paraId="62389FC1" w14:textId="3CEC6436" w:rsidR="00C8670A" w:rsidRPr="00D057AD" w:rsidRDefault="00C8670A" w:rsidP="00C8670A">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color w:val="000000"/>
                <w:sz w:val="20"/>
                <w:szCs w:val="20"/>
                <w:lang w:eastAsia="lt-LT"/>
              </w:rPr>
              <w:t>-</w:t>
            </w:r>
          </w:p>
        </w:tc>
        <w:tc>
          <w:tcPr>
            <w:tcW w:w="0" w:type="auto"/>
            <w:vAlign w:val="center"/>
            <w:hideMark/>
          </w:tcPr>
          <w:p w14:paraId="315593AB" w14:textId="31976AA1" w:rsidR="00C8670A" w:rsidRPr="00D057AD" w:rsidRDefault="00C8670A" w:rsidP="00C8670A">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sz w:val="20"/>
                <w:szCs w:val="20"/>
              </w:rPr>
              <w:t>6380,05</w:t>
            </w:r>
          </w:p>
        </w:tc>
        <w:tc>
          <w:tcPr>
            <w:tcW w:w="0" w:type="auto"/>
            <w:vAlign w:val="center"/>
            <w:hideMark/>
          </w:tcPr>
          <w:p w14:paraId="3B0ED7D2" w14:textId="41950D89" w:rsidR="00C8670A" w:rsidRPr="00D057AD" w:rsidRDefault="00C8670A" w:rsidP="00C8670A">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sz w:val="20"/>
                <w:szCs w:val="20"/>
              </w:rPr>
              <w:t>914,62</w:t>
            </w:r>
          </w:p>
        </w:tc>
        <w:tc>
          <w:tcPr>
            <w:tcW w:w="0" w:type="auto"/>
            <w:noWrap/>
            <w:vAlign w:val="center"/>
            <w:hideMark/>
          </w:tcPr>
          <w:p w14:paraId="437A5ED1" w14:textId="2689E180" w:rsidR="00C8670A" w:rsidRPr="00D057AD" w:rsidRDefault="00C8670A" w:rsidP="00C8670A">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sz w:val="20"/>
                <w:szCs w:val="20"/>
              </w:rPr>
              <w:t>729,47</w:t>
            </w:r>
          </w:p>
        </w:tc>
        <w:tc>
          <w:tcPr>
            <w:tcW w:w="0" w:type="auto"/>
            <w:vAlign w:val="center"/>
            <w:hideMark/>
          </w:tcPr>
          <w:p w14:paraId="4894555C" w14:textId="72CC841D" w:rsidR="00C8670A" w:rsidRPr="00D057AD" w:rsidRDefault="00C8670A" w:rsidP="00C8670A">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D057AD">
              <w:rPr>
                <w:rFonts w:ascii="Arial" w:hAnsi="Arial" w:cs="Arial"/>
                <w:color w:val="000000"/>
                <w:sz w:val="20"/>
                <w:szCs w:val="20"/>
              </w:rPr>
              <w:t>8024,14</w:t>
            </w:r>
          </w:p>
        </w:tc>
      </w:tr>
      <w:tr w:rsidR="00C8670A" w:rsidRPr="00D057AD" w14:paraId="38263D72" w14:textId="77777777" w:rsidTr="00C8670A">
        <w:trPr>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55164E84" w14:textId="77777777" w:rsidR="00C8670A" w:rsidRPr="00D057AD" w:rsidRDefault="00C8670A" w:rsidP="00C8670A">
            <w:pPr>
              <w:jc w:val="both"/>
              <w:rPr>
                <w:rFonts w:ascii="Arial" w:hAnsi="Arial" w:cs="Arial"/>
                <w:color w:val="000000"/>
                <w:sz w:val="20"/>
                <w:szCs w:val="20"/>
                <w:lang w:eastAsia="lt-LT"/>
              </w:rPr>
            </w:pPr>
            <w:r w:rsidRPr="00D057AD">
              <w:rPr>
                <w:rFonts w:ascii="Arial" w:eastAsia="Calibri" w:hAnsi="Arial" w:cs="Arial"/>
                <w:color w:val="000000"/>
                <w:sz w:val="20"/>
                <w:szCs w:val="20"/>
                <w:lang w:eastAsia="lt-LT"/>
              </w:rPr>
              <w:t>Iš viso</w:t>
            </w:r>
          </w:p>
        </w:tc>
        <w:tc>
          <w:tcPr>
            <w:tcW w:w="0" w:type="auto"/>
            <w:vAlign w:val="center"/>
            <w:hideMark/>
          </w:tcPr>
          <w:p w14:paraId="53CEFE3C" w14:textId="2123851C" w:rsidR="00C8670A" w:rsidRPr="00D057AD" w:rsidRDefault="00C8670A" w:rsidP="00C8670A">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0"/>
                <w:szCs w:val="20"/>
                <w:lang w:eastAsia="lt-LT"/>
              </w:rPr>
            </w:pPr>
            <w:r w:rsidRPr="00D057AD">
              <w:rPr>
                <w:rFonts w:ascii="Arial" w:hAnsi="Arial" w:cs="Arial"/>
                <w:b/>
                <w:bCs/>
                <w:sz w:val="20"/>
                <w:szCs w:val="20"/>
              </w:rPr>
              <w:t>5436,16</w:t>
            </w:r>
          </w:p>
        </w:tc>
        <w:tc>
          <w:tcPr>
            <w:tcW w:w="0" w:type="auto"/>
            <w:vAlign w:val="center"/>
            <w:hideMark/>
          </w:tcPr>
          <w:p w14:paraId="46FC2D4C" w14:textId="6EE1E75E" w:rsidR="00C8670A" w:rsidRPr="00D057AD" w:rsidRDefault="00C8670A" w:rsidP="00C8670A">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0"/>
                <w:szCs w:val="20"/>
                <w:lang w:eastAsia="lt-LT"/>
              </w:rPr>
            </w:pPr>
            <w:r w:rsidRPr="00D057AD">
              <w:rPr>
                <w:rFonts w:ascii="Arial" w:hAnsi="Arial" w:cs="Arial"/>
                <w:b/>
                <w:bCs/>
                <w:sz w:val="20"/>
                <w:szCs w:val="20"/>
              </w:rPr>
              <w:t>14223,77</w:t>
            </w:r>
          </w:p>
        </w:tc>
        <w:tc>
          <w:tcPr>
            <w:tcW w:w="0" w:type="auto"/>
            <w:vAlign w:val="center"/>
            <w:hideMark/>
          </w:tcPr>
          <w:p w14:paraId="53628CDB" w14:textId="24DA5C97" w:rsidR="00C8670A" w:rsidRPr="00D057AD" w:rsidRDefault="00C8670A" w:rsidP="00C8670A">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0"/>
                <w:szCs w:val="20"/>
                <w:lang w:eastAsia="lt-LT"/>
              </w:rPr>
            </w:pPr>
            <w:r w:rsidRPr="00D057AD">
              <w:rPr>
                <w:rFonts w:ascii="Arial" w:hAnsi="Arial" w:cs="Arial"/>
                <w:b/>
                <w:bCs/>
                <w:sz w:val="20"/>
                <w:szCs w:val="20"/>
              </w:rPr>
              <w:t>954,04</w:t>
            </w:r>
          </w:p>
        </w:tc>
        <w:tc>
          <w:tcPr>
            <w:tcW w:w="0" w:type="auto"/>
            <w:vAlign w:val="center"/>
            <w:hideMark/>
          </w:tcPr>
          <w:p w14:paraId="06C29C02" w14:textId="7EB9CF11" w:rsidR="00C8670A" w:rsidRPr="00D057AD" w:rsidRDefault="00C8670A" w:rsidP="00C8670A">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0"/>
                <w:szCs w:val="20"/>
                <w:lang w:eastAsia="lt-LT"/>
              </w:rPr>
            </w:pPr>
            <w:r w:rsidRPr="00D057AD">
              <w:rPr>
                <w:rFonts w:ascii="Arial" w:hAnsi="Arial" w:cs="Arial"/>
                <w:b/>
                <w:bCs/>
                <w:sz w:val="20"/>
                <w:szCs w:val="20"/>
              </w:rPr>
              <w:t>38989,54</w:t>
            </w:r>
          </w:p>
        </w:tc>
        <w:tc>
          <w:tcPr>
            <w:tcW w:w="0" w:type="auto"/>
            <w:vAlign w:val="center"/>
            <w:hideMark/>
          </w:tcPr>
          <w:p w14:paraId="72E7A229" w14:textId="59E72486" w:rsidR="00C8670A" w:rsidRPr="00D057AD" w:rsidRDefault="00C8670A" w:rsidP="00C8670A">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0"/>
                <w:szCs w:val="20"/>
                <w:lang w:eastAsia="lt-LT"/>
              </w:rPr>
            </w:pPr>
            <w:r w:rsidRPr="00D057AD">
              <w:rPr>
                <w:rFonts w:ascii="Arial" w:hAnsi="Arial" w:cs="Arial"/>
                <w:b/>
                <w:bCs/>
                <w:sz w:val="20"/>
                <w:szCs w:val="20"/>
              </w:rPr>
              <w:t>3278,45</w:t>
            </w:r>
          </w:p>
        </w:tc>
        <w:tc>
          <w:tcPr>
            <w:tcW w:w="0" w:type="auto"/>
            <w:vAlign w:val="center"/>
            <w:hideMark/>
          </w:tcPr>
          <w:p w14:paraId="3B44E9E5" w14:textId="7285CDF5" w:rsidR="00C8670A" w:rsidRPr="00D057AD" w:rsidRDefault="00C8670A" w:rsidP="00C8670A">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0"/>
                <w:szCs w:val="20"/>
                <w:lang w:eastAsia="lt-LT"/>
              </w:rPr>
            </w:pPr>
            <w:r w:rsidRPr="00D057AD">
              <w:rPr>
                <w:rFonts w:ascii="Arial" w:hAnsi="Arial" w:cs="Arial"/>
                <w:b/>
                <w:bCs/>
                <w:sz w:val="20"/>
                <w:szCs w:val="20"/>
              </w:rPr>
              <w:t>2216,47</w:t>
            </w:r>
          </w:p>
        </w:tc>
        <w:tc>
          <w:tcPr>
            <w:tcW w:w="0" w:type="auto"/>
            <w:vAlign w:val="center"/>
            <w:hideMark/>
          </w:tcPr>
          <w:p w14:paraId="5DCDB85A" w14:textId="7CCBBAFD" w:rsidR="00C8670A" w:rsidRPr="00D057AD" w:rsidRDefault="00C8670A" w:rsidP="00C8670A">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0"/>
                <w:szCs w:val="20"/>
                <w:lang w:eastAsia="lt-LT"/>
              </w:rPr>
            </w:pPr>
            <w:r w:rsidRPr="00D057AD">
              <w:rPr>
                <w:rFonts w:ascii="Arial" w:hAnsi="Arial" w:cs="Arial"/>
                <w:b/>
                <w:bCs/>
                <w:color w:val="000000"/>
                <w:sz w:val="20"/>
                <w:szCs w:val="20"/>
              </w:rPr>
              <w:t>65098,43</w:t>
            </w:r>
          </w:p>
        </w:tc>
      </w:tr>
    </w:tbl>
    <w:p w14:paraId="0131D0E5" w14:textId="77777777" w:rsidR="00AB2397" w:rsidRPr="00D057AD" w:rsidRDefault="00AB2397" w:rsidP="00AB2397">
      <w:pPr>
        <w:autoSpaceDE w:val="0"/>
        <w:autoSpaceDN w:val="0"/>
        <w:adjustRightInd w:val="0"/>
        <w:spacing w:before="120" w:after="0" w:line="240" w:lineRule="auto"/>
        <w:jc w:val="center"/>
        <w:rPr>
          <w:rFonts w:ascii="Arial" w:hAnsi="Arial" w:cs="Arial"/>
          <w:i/>
          <w:iCs/>
          <w:sz w:val="18"/>
          <w:szCs w:val="18"/>
        </w:rPr>
      </w:pPr>
      <w:r w:rsidRPr="00D057AD">
        <w:rPr>
          <w:rFonts w:ascii="Arial" w:hAnsi="Arial" w:cs="Arial"/>
          <w:i/>
          <w:iCs/>
          <w:sz w:val="18"/>
          <w:szCs w:val="18"/>
        </w:rPr>
        <w:t>Šaltinis – sudaryta autorių</w:t>
      </w:r>
    </w:p>
    <w:p w14:paraId="3066C8DD" w14:textId="64023D39" w:rsidR="008B6ADD" w:rsidRPr="00D057AD" w:rsidRDefault="00CE1089" w:rsidP="00C56CB3">
      <w:pPr>
        <w:autoSpaceDE w:val="0"/>
        <w:autoSpaceDN w:val="0"/>
        <w:adjustRightInd w:val="0"/>
        <w:spacing w:before="120" w:after="120" w:line="240" w:lineRule="auto"/>
        <w:ind w:firstLine="567"/>
        <w:jc w:val="both"/>
        <w:rPr>
          <w:rFonts w:ascii="Arial" w:eastAsia="SegoeUI" w:hAnsi="Arial" w:cs="Arial"/>
        </w:rPr>
      </w:pPr>
      <w:r w:rsidRPr="00D057AD">
        <w:rPr>
          <w:rFonts w:ascii="Arial" w:eastAsia="SegoeUI" w:hAnsi="Arial" w:cs="Arial"/>
        </w:rPr>
        <w:t xml:space="preserve">Kuro ir energijos sąnaudos pagal vartojimo sektorius pateiktos </w:t>
      </w:r>
      <w:r w:rsidR="00DA3E7D" w:rsidRPr="00D057AD">
        <w:rPr>
          <w:rFonts w:ascii="Arial" w:eastAsia="SegoeUI" w:hAnsi="Arial" w:cs="Arial"/>
        </w:rPr>
        <w:t>2.6.1.</w:t>
      </w:r>
      <w:r w:rsidRPr="00D057AD">
        <w:rPr>
          <w:rFonts w:ascii="Arial" w:eastAsia="SegoeUI" w:hAnsi="Arial" w:cs="Arial"/>
        </w:rPr>
        <w:t xml:space="preserve"> pav. Daugiausia energijos išteklių suvartojama namų ūkių (</w:t>
      </w:r>
      <w:r w:rsidR="005B10C0" w:rsidRPr="00D057AD">
        <w:rPr>
          <w:rFonts w:ascii="Arial" w:eastAsia="SegoeUI" w:hAnsi="Arial" w:cs="Arial"/>
        </w:rPr>
        <w:t>6</w:t>
      </w:r>
      <w:r w:rsidR="00A43C68" w:rsidRPr="00D057AD">
        <w:rPr>
          <w:rFonts w:ascii="Arial" w:eastAsia="SegoeUI" w:hAnsi="Arial" w:cs="Arial"/>
        </w:rPr>
        <w:t xml:space="preserve">2,0 </w:t>
      </w:r>
      <w:r w:rsidR="005B10C0" w:rsidRPr="00D057AD">
        <w:rPr>
          <w:rFonts w:ascii="Arial" w:eastAsia="SegoeUI" w:hAnsi="Arial" w:cs="Arial"/>
        </w:rPr>
        <w:t>proc.</w:t>
      </w:r>
      <w:r w:rsidRPr="00D057AD">
        <w:rPr>
          <w:rFonts w:ascii="Arial" w:eastAsia="SegoeUI" w:hAnsi="Arial" w:cs="Arial"/>
        </w:rPr>
        <w:t xml:space="preserve">) </w:t>
      </w:r>
      <w:r w:rsidR="005B10C0" w:rsidRPr="00D057AD">
        <w:rPr>
          <w:rFonts w:ascii="Arial" w:eastAsia="SegoeUI" w:hAnsi="Arial" w:cs="Arial"/>
        </w:rPr>
        <w:t>ir pramonės (</w:t>
      </w:r>
      <w:r w:rsidR="00A43C68" w:rsidRPr="00D057AD">
        <w:rPr>
          <w:rFonts w:ascii="Arial" w:eastAsia="SegoeUI" w:hAnsi="Arial" w:cs="Arial"/>
        </w:rPr>
        <w:t>22,6</w:t>
      </w:r>
      <w:r w:rsidR="005B10C0" w:rsidRPr="00D057AD">
        <w:rPr>
          <w:rFonts w:ascii="Arial" w:eastAsia="SegoeUI" w:hAnsi="Arial" w:cs="Arial"/>
        </w:rPr>
        <w:t xml:space="preserve"> proc.) </w:t>
      </w:r>
      <w:r w:rsidRPr="00D057AD">
        <w:rPr>
          <w:rFonts w:ascii="Arial" w:eastAsia="SegoeUI" w:hAnsi="Arial" w:cs="Arial"/>
        </w:rPr>
        <w:t>sektoriuose.</w:t>
      </w:r>
    </w:p>
    <w:p w14:paraId="0937134B" w14:textId="77777777" w:rsidR="00DA3E7D" w:rsidRPr="00D057AD" w:rsidRDefault="00884FD0" w:rsidP="00DA3E7D">
      <w:pPr>
        <w:keepNext/>
        <w:autoSpaceDE w:val="0"/>
        <w:autoSpaceDN w:val="0"/>
        <w:adjustRightInd w:val="0"/>
        <w:spacing w:before="120" w:after="120" w:line="240" w:lineRule="auto"/>
        <w:jc w:val="center"/>
      </w:pPr>
      <w:r w:rsidRPr="00D057AD">
        <w:rPr>
          <w:noProof/>
          <w:lang w:val="en-US"/>
        </w:rPr>
        <w:lastRenderedPageBreak/>
        <w:drawing>
          <wp:inline distT="0" distB="0" distL="0" distR="0" wp14:anchorId="42AF95F2" wp14:editId="25E118A2">
            <wp:extent cx="4389120" cy="2476500"/>
            <wp:effectExtent l="0" t="0" r="11430" b="0"/>
            <wp:docPr id="3" name="Diagrama 3">
              <a:extLst xmlns:a="http://schemas.openxmlformats.org/drawingml/2006/main">
                <a:ext uri="{FF2B5EF4-FFF2-40B4-BE49-F238E27FC236}">
                  <a16:creationId xmlns:a16="http://schemas.microsoft.com/office/drawing/2014/main" id="{B813C33A-D518-41AB-AA46-1AF43E7833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6857A6F" w14:textId="3586C2E2" w:rsidR="00884FD0" w:rsidRPr="00D057AD" w:rsidRDefault="00DA3E7D" w:rsidP="00DA3E7D">
      <w:pPr>
        <w:pStyle w:val="Pavadinimas"/>
      </w:pPr>
      <w:r w:rsidRPr="00D057AD">
        <w:t>2.6.1. pav. Energijos vartojimas pagal sektorius</w:t>
      </w:r>
    </w:p>
    <w:p w14:paraId="55DD900E" w14:textId="621F40B6" w:rsidR="005B10C0" w:rsidRPr="00D057AD" w:rsidRDefault="00B5485D" w:rsidP="00C56CB3">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 xml:space="preserve">Naudojamų energijos išteklių pasiskirstymas pagal kuro ir energijos rūšis pateiktas 9 pav. </w:t>
      </w:r>
      <w:r w:rsidR="005B10C0" w:rsidRPr="00D057AD">
        <w:rPr>
          <w:rFonts w:ascii="Arial" w:eastAsia="SegoeUI" w:hAnsi="Arial" w:cs="Arial"/>
        </w:rPr>
        <w:t>Daugiausia suvartojama biokuro (</w:t>
      </w:r>
      <w:r w:rsidR="007146CC" w:rsidRPr="00D057AD">
        <w:rPr>
          <w:rFonts w:ascii="Arial" w:eastAsia="SegoeUI" w:hAnsi="Arial" w:cs="Arial"/>
        </w:rPr>
        <w:t>4</w:t>
      </w:r>
      <w:r w:rsidRPr="00D057AD">
        <w:rPr>
          <w:rFonts w:ascii="Arial" w:eastAsia="SegoeUI" w:hAnsi="Arial" w:cs="Arial"/>
        </w:rPr>
        <w:t>2,3</w:t>
      </w:r>
      <w:r w:rsidR="005B10C0" w:rsidRPr="00D057AD">
        <w:rPr>
          <w:rFonts w:ascii="Arial" w:eastAsia="SegoeUI" w:hAnsi="Arial" w:cs="Arial"/>
        </w:rPr>
        <w:t xml:space="preserve"> proc</w:t>
      </w:r>
      <w:r w:rsidR="007146CC" w:rsidRPr="00D057AD">
        <w:rPr>
          <w:rFonts w:ascii="Arial" w:eastAsia="SegoeUI" w:hAnsi="Arial" w:cs="Arial"/>
        </w:rPr>
        <w:t>.</w:t>
      </w:r>
      <w:r w:rsidR="005B10C0" w:rsidRPr="00D057AD">
        <w:rPr>
          <w:rFonts w:ascii="Arial" w:eastAsia="SegoeUI" w:hAnsi="Arial" w:cs="Arial"/>
        </w:rPr>
        <w:t>) ir elektros energijos (</w:t>
      </w:r>
      <w:r w:rsidRPr="00D057AD">
        <w:rPr>
          <w:rFonts w:ascii="Arial" w:eastAsia="SegoeUI" w:hAnsi="Arial" w:cs="Arial"/>
        </w:rPr>
        <w:t>25,1</w:t>
      </w:r>
      <w:r w:rsidR="005B10C0" w:rsidRPr="00D057AD">
        <w:rPr>
          <w:rFonts w:ascii="Arial" w:eastAsia="SegoeUI" w:hAnsi="Arial" w:cs="Arial"/>
        </w:rPr>
        <w:t xml:space="preserve"> proc.)</w:t>
      </w:r>
      <w:r w:rsidR="008B3B04" w:rsidRPr="00D057AD">
        <w:rPr>
          <w:rFonts w:ascii="Arial" w:eastAsia="SegoeUI" w:hAnsi="Arial" w:cs="Arial"/>
        </w:rPr>
        <w:t xml:space="preserve">, taip pat </w:t>
      </w:r>
      <w:r w:rsidRPr="00D057AD">
        <w:rPr>
          <w:rFonts w:ascii="Arial" w:eastAsia="SegoeUI" w:hAnsi="Arial" w:cs="Arial"/>
        </w:rPr>
        <w:t>19,5</w:t>
      </w:r>
      <w:r w:rsidR="008B3B04" w:rsidRPr="00D057AD">
        <w:rPr>
          <w:rFonts w:ascii="Arial" w:eastAsia="SegoeUI" w:hAnsi="Arial" w:cs="Arial"/>
        </w:rPr>
        <w:t xml:space="preserve"> proc. gamtinių dujų.</w:t>
      </w:r>
    </w:p>
    <w:p w14:paraId="2A39BD6B" w14:textId="77777777" w:rsidR="00DA3E7D" w:rsidRPr="00D057AD" w:rsidRDefault="004C175E" w:rsidP="00DA3E7D">
      <w:pPr>
        <w:keepNext/>
        <w:autoSpaceDE w:val="0"/>
        <w:autoSpaceDN w:val="0"/>
        <w:adjustRightInd w:val="0"/>
        <w:spacing w:before="120" w:after="0" w:line="240" w:lineRule="auto"/>
        <w:ind w:firstLine="142"/>
        <w:jc w:val="center"/>
      </w:pPr>
      <w:r w:rsidRPr="00D057AD">
        <w:rPr>
          <w:noProof/>
          <w:lang w:val="en-US"/>
        </w:rPr>
        <w:drawing>
          <wp:inline distT="0" distB="0" distL="0" distR="0" wp14:anchorId="3D2BDE6F" wp14:editId="4C62AB95">
            <wp:extent cx="4572000" cy="2674620"/>
            <wp:effectExtent l="0" t="0" r="0" b="11430"/>
            <wp:docPr id="4" name="Diagrama 4">
              <a:extLst xmlns:a="http://schemas.openxmlformats.org/drawingml/2006/main">
                <a:ext uri="{FF2B5EF4-FFF2-40B4-BE49-F238E27FC236}">
                  <a16:creationId xmlns:a16="http://schemas.microsoft.com/office/drawing/2014/main" id="{3AFED65B-1AA8-4FC7-BF5F-9792BD3315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1EC93E1" w14:textId="7CB8FDDE" w:rsidR="005B10C0" w:rsidRPr="00D057AD" w:rsidRDefault="00DA3E7D" w:rsidP="00DA3E7D">
      <w:pPr>
        <w:pStyle w:val="Pavadinimas"/>
        <w:spacing w:before="120" w:after="0"/>
      </w:pPr>
      <w:r w:rsidRPr="00D057AD">
        <w:t>2.6.2. pav. Kuro rūšys</w:t>
      </w:r>
    </w:p>
    <w:p w14:paraId="4E091D4A" w14:textId="5447185E" w:rsidR="002D0683" w:rsidRPr="00D057AD" w:rsidRDefault="002D0683">
      <w:pPr>
        <w:rPr>
          <w:rFonts w:ascii="Arial" w:eastAsia="SegoeUI" w:hAnsi="Arial" w:cs="Arial"/>
        </w:rPr>
      </w:pPr>
      <w:r w:rsidRPr="00D057AD">
        <w:rPr>
          <w:rFonts w:ascii="Arial" w:eastAsia="SegoeUI" w:hAnsi="Arial" w:cs="Arial"/>
          <w:color w:val="FF0000"/>
        </w:rPr>
        <w:br w:type="page"/>
      </w:r>
    </w:p>
    <w:p w14:paraId="6041379C" w14:textId="2FD25B41" w:rsidR="005B10C0" w:rsidRPr="00D057AD" w:rsidRDefault="006545F2" w:rsidP="00565F03">
      <w:pPr>
        <w:pStyle w:val="Antrat1"/>
        <w:rPr>
          <w:b w:val="0"/>
        </w:rPr>
      </w:pPr>
      <w:bookmarkStart w:id="96" w:name="_Toc67399681"/>
      <w:bookmarkStart w:id="97" w:name="_Toc72743911"/>
      <w:r w:rsidRPr="00D057AD">
        <w:lastRenderedPageBreak/>
        <w:t>3</w:t>
      </w:r>
      <w:r w:rsidR="002D0683" w:rsidRPr="00D057AD">
        <w:t>. A</w:t>
      </w:r>
      <w:r w:rsidR="00DC6B69" w:rsidRPr="00D057AD">
        <w:t>IE</w:t>
      </w:r>
      <w:r w:rsidR="002D0683" w:rsidRPr="00D057AD">
        <w:t xml:space="preserve"> dalies energijos vartojime nustatymas</w:t>
      </w:r>
      <w:bookmarkEnd w:id="96"/>
      <w:bookmarkEnd w:id="97"/>
    </w:p>
    <w:p w14:paraId="7F8B98C8" w14:textId="5BF870EB" w:rsidR="006545F2" w:rsidRPr="00D057AD" w:rsidRDefault="008F46B4" w:rsidP="00565F03">
      <w:pPr>
        <w:autoSpaceDE w:val="0"/>
        <w:autoSpaceDN w:val="0"/>
        <w:adjustRightInd w:val="0"/>
        <w:spacing w:before="120" w:after="0" w:line="240" w:lineRule="auto"/>
        <w:ind w:firstLine="567"/>
        <w:jc w:val="both"/>
        <w:rPr>
          <w:rFonts w:ascii="Arial" w:hAnsi="Arial" w:cs="Arial"/>
        </w:rPr>
      </w:pPr>
      <w:r w:rsidRPr="00D057AD">
        <w:rPr>
          <w:rFonts w:ascii="Arial" w:hAnsi="Arial" w:cs="Arial"/>
        </w:rPr>
        <w:t xml:space="preserve">Atsinaujinančių energijos gamyba ir naudojimas yra pagrindiniai Lietuvos energetikos politikos tikslai, apibrėžti Lietuvos Energetikos įstatyme, Nacionalinėje energetinės nepriklausomybės strategijoje ir LR atsinaujinančių išteklių energetikos įstatyme. LR nacionaliniame energetikos ir klimato kaitos veiksmų plane </w:t>
      </w:r>
      <w:r w:rsidRPr="00D057AD">
        <w:rPr>
          <w:rFonts w:ascii="Arial" w:hAnsi="Arial" w:cs="Arial"/>
          <w:lang w:val="en-US"/>
        </w:rPr>
        <w:t>2021</w:t>
      </w:r>
      <w:bookmarkStart w:id="98" w:name="_Hlk120541152"/>
      <w:r w:rsidR="00EA6D03" w:rsidRPr="00D057AD">
        <w:rPr>
          <w:rFonts w:ascii="Arial" w:hAnsi="Arial" w:cs="Arial"/>
          <w:lang w:val="en-US"/>
        </w:rPr>
        <w:t>–</w:t>
      </w:r>
      <w:bookmarkEnd w:id="98"/>
      <w:r w:rsidRPr="00D057AD">
        <w:rPr>
          <w:rFonts w:ascii="Arial" w:hAnsi="Arial" w:cs="Arial"/>
          <w:lang w:val="en-US"/>
        </w:rPr>
        <w:t xml:space="preserve">2030 m. </w:t>
      </w:r>
      <w:r w:rsidRPr="00D057AD">
        <w:rPr>
          <w:rFonts w:ascii="Arial" w:hAnsi="Arial" w:cs="Arial"/>
        </w:rPr>
        <w:t>numatyti šie siekti tikslai</w:t>
      </w:r>
      <w:r w:rsidR="00EA6D03" w:rsidRPr="00D057AD">
        <w:rPr>
          <w:rFonts w:ascii="Arial" w:hAnsi="Arial" w:cs="Arial"/>
        </w:rPr>
        <w:t>:</w:t>
      </w:r>
      <w:r w:rsidR="00565F03" w:rsidRPr="00D057AD">
        <w:rPr>
          <w:rFonts w:ascii="Arial" w:hAnsi="Arial" w:cs="Arial"/>
        </w:rPr>
        <w:t xml:space="preserve"> </w:t>
      </w:r>
    </w:p>
    <w:p w14:paraId="5A7151A7" w14:textId="77777777" w:rsidR="00565F03" w:rsidRPr="00D057AD" w:rsidRDefault="00565F03" w:rsidP="008F46B4">
      <w:pPr>
        <w:autoSpaceDE w:val="0"/>
        <w:autoSpaceDN w:val="0"/>
        <w:adjustRightInd w:val="0"/>
        <w:spacing w:before="120" w:after="0" w:line="240" w:lineRule="auto"/>
        <w:ind w:firstLine="720"/>
        <w:jc w:val="both"/>
        <w:rPr>
          <w:rFonts w:ascii="Arial" w:hAnsi="Arial" w:cs="Arial"/>
        </w:rPr>
      </w:pPr>
    </w:p>
    <w:p w14:paraId="5EFE3FD5" w14:textId="29DF825B" w:rsidR="00DA3E7D" w:rsidRPr="00D057AD" w:rsidRDefault="00DA3E7D" w:rsidP="00DA3E7D">
      <w:pPr>
        <w:pStyle w:val="Paantrat"/>
      </w:pPr>
      <w:r w:rsidRPr="00D057AD">
        <w:t>3.1. lentelė AIE tikslai</w:t>
      </w:r>
    </w:p>
    <w:tbl>
      <w:tblPr>
        <w:tblStyle w:val="4sraolentel1parykinimas11"/>
        <w:tblW w:w="5000" w:type="pct"/>
        <w:tblInd w:w="-147" w:type="dxa"/>
        <w:tblLayout w:type="fixed"/>
        <w:tblLook w:val="0420" w:firstRow="1" w:lastRow="0" w:firstColumn="0" w:lastColumn="0" w:noHBand="0" w:noVBand="1"/>
      </w:tblPr>
      <w:tblGrid>
        <w:gridCol w:w="4860"/>
        <w:gridCol w:w="1148"/>
        <w:gridCol w:w="1114"/>
        <w:gridCol w:w="1391"/>
        <w:gridCol w:w="1115"/>
      </w:tblGrid>
      <w:tr w:rsidR="008F46B4" w:rsidRPr="00D057AD" w14:paraId="15B88E94" w14:textId="77777777" w:rsidTr="00DA3E7D">
        <w:trPr>
          <w:cnfStyle w:val="100000000000" w:firstRow="1" w:lastRow="0" w:firstColumn="0" w:lastColumn="0" w:oddVBand="0" w:evenVBand="0" w:oddHBand="0" w:evenHBand="0" w:firstRowFirstColumn="0" w:firstRowLastColumn="0" w:lastRowFirstColumn="0" w:lastRowLastColumn="0"/>
        </w:trPr>
        <w:tc>
          <w:tcPr>
            <w:tcW w:w="4860" w:type="dxa"/>
            <w:tcBorders>
              <w:right w:val="single" w:sz="4" w:space="0" w:color="4F81BD"/>
            </w:tcBorders>
          </w:tcPr>
          <w:p w14:paraId="3F341A62" w14:textId="77777777" w:rsidR="008F46B4" w:rsidRPr="00D057AD" w:rsidRDefault="008F46B4" w:rsidP="008F46B4">
            <w:pPr>
              <w:jc w:val="both"/>
              <w:rPr>
                <w:rFonts w:ascii="Arial" w:hAnsi="Arial" w:cs="Arial"/>
                <w:sz w:val="20"/>
                <w:szCs w:val="20"/>
              </w:rPr>
            </w:pPr>
            <w:r w:rsidRPr="00D057AD">
              <w:rPr>
                <w:rFonts w:ascii="Arial" w:hAnsi="Arial" w:cs="Arial"/>
                <w:sz w:val="20"/>
                <w:szCs w:val="20"/>
              </w:rPr>
              <w:t>Energijos išteklių rūšis</w:t>
            </w:r>
          </w:p>
        </w:tc>
        <w:tc>
          <w:tcPr>
            <w:tcW w:w="1148" w:type="dxa"/>
          </w:tcPr>
          <w:p w14:paraId="4CE4F3A6" w14:textId="74C2B69C" w:rsidR="008F46B4" w:rsidRPr="00D057AD" w:rsidRDefault="00A43496" w:rsidP="008F46B4">
            <w:pPr>
              <w:jc w:val="center"/>
              <w:rPr>
                <w:rFonts w:ascii="Arial" w:hAnsi="Arial" w:cs="Arial"/>
                <w:sz w:val="20"/>
                <w:szCs w:val="20"/>
              </w:rPr>
            </w:pPr>
            <w:r w:rsidRPr="00D057AD">
              <w:rPr>
                <w:rFonts w:ascii="Arial" w:hAnsi="Arial" w:cs="Arial"/>
                <w:sz w:val="20"/>
                <w:szCs w:val="20"/>
              </w:rPr>
              <w:t>ES 2020</w:t>
            </w:r>
          </w:p>
        </w:tc>
        <w:tc>
          <w:tcPr>
            <w:tcW w:w="1114" w:type="dxa"/>
          </w:tcPr>
          <w:p w14:paraId="0663FD2D" w14:textId="163E78E4" w:rsidR="008F46B4" w:rsidRPr="00D057AD" w:rsidRDefault="00A43496" w:rsidP="008F46B4">
            <w:pPr>
              <w:jc w:val="center"/>
              <w:rPr>
                <w:rFonts w:ascii="Arial" w:hAnsi="Arial" w:cs="Arial"/>
                <w:sz w:val="20"/>
                <w:szCs w:val="20"/>
              </w:rPr>
            </w:pPr>
            <w:r w:rsidRPr="00D057AD">
              <w:rPr>
                <w:rFonts w:ascii="Arial" w:hAnsi="Arial" w:cs="Arial"/>
                <w:sz w:val="20"/>
                <w:szCs w:val="20"/>
              </w:rPr>
              <w:t>ES 2030</w:t>
            </w:r>
          </w:p>
        </w:tc>
        <w:tc>
          <w:tcPr>
            <w:tcW w:w="1391" w:type="dxa"/>
          </w:tcPr>
          <w:p w14:paraId="44F460F8" w14:textId="3C81A269" w:rsidR="008F46B4" w:rsidRPr="00D057AD" w:rsidRDefault="00A43496" w:rsidP="008F46B4">
            <w:pPr>
              <w:jc w:val="center"/>
              <w:rPr>
                <w:rFonts w:ascii="Arial" w:hAnsi="Arial" w:cs="Arial"/>
                <w:sz w:val="20"/>
                <w:szCs w:val="20"/>
              </w:rPr>
            </w:pPr>
            <w:r w:rsidRPr="00D057AD">
              <w:rPr>
                <w:rFonts w:ascii="Arial" w:hAnsi="Arial" w:cs="Arial"/>
                <w:sz w:val="20"/>
                <w:szCs w:val="20"/>
              </w:rPr>
              <w:t>LT 2020</w:t>
            </w:r>
          </w:p>
        </w:tc>
        <w:tc>
          <w:tcPr>
            <w:tcW w:w="1115" w:type="dxa"/>
          </w:tcPr>
          <w:p w14:paraId="6E38D7B8" w14:textId="48989C26" w:rsidR="008F46B4" w:rsidRPr="00D057AD" w:rsidRDefault="00A43496" w:rsidP="008F46B4">
            <w:pPr>
              <w:jc w:val="center"/>
              <w:rPr>
                <w:rFonts w:ascii="Arial" w:hAnsi="Arial" w:cs="Arial"/>
                <w:sz w:val="20"/>
                <w:szCs w:val="20"/>
              </w:rPr>
            </w:pPr>
            <w:r w:rsidRPr="00D057AD">
              <w:rPr>
                <w:rFonts w:ascii="Arial" w:hAnsi="Arial" w:cs="Arial"/>
                <w:sz w:val="20"/>
                <w:szCs w:val="20"/>
              </w:rPr>
              <w:t>LT 2030</w:t>
            </w:r>
          </w:p>
        </w:tc>
      </w:tr>
      <w:tr w:rsidR="008F46B4" w:rsidRPr="00D057AD" w14:paraId="2EDCC974" w14:textId="77777777" w:rsidTr="00DA3E7D">
        <w:trPr>
          <w:cnfStyle w:val="000000100000" w:firstRow="0" w:lastRow="0" w:firstColumn="0" w:lastColumn="0" w:oddVBand="0" w:evenVBand="0" w:oddHBand="1" w:evenHBand="0" w:firstRowFirstColumn="0" w:firstRowLastColumn="0" w:lastRowFirstColumn="0" w:lastRowLastColumn="0"/>
          <w:trHeight w:val="20"/>
        </w:trPr>
        <w:tc>
          <w:tcPr>
            <w:tcW w:w="4860" w:type="dxa"/>
            <w:tcBorders>
              <w:right w:val="none" w:sz="4" w:space="0" w:color="000000"/>
            </w:tcBorders>
          </w:tcPr>
          <w:p w14:paraId="1F9EFF16" w14:textId="002AAB3A" w:rsidR="008F46B4" w:rsidRPr="00D057AD" w:rsidRDefault="008F46B4" w:rsidP="008F46B4">
            <w:pPr>
              <w:jc w:val="both"/>
              <w:rPr>
                <w:rFonts w:ascii="Arial" w:hAnsi="Arial" w:cs="Arial"/>
                <w:sz w:val="20"/>
                <w:szCs w:val="20"/>
              </w:rPr>
            </w:pPr>
            <w:r w:rsidRPr="00D057AD">
              <w:rPr>
                <w:rFonts w:ascii="Arial" w:hAnsi="Arial" w:cs="Arial"/>
                <w:sz w:val="20"/>
                <w:szCs w:val="20"/>
              </w:rPr>
              <w:t xml:space="preserve">Atsinaujinančių energijos išteklių dalis bendrame galutiniame energijos </w:t>
            </w:r>
          </w:p>
          <w:p w14:paraId="64428A6C" w14:textId="31ACB07B" w:rsidR="008F46B4" w:rsidRPr="00D057AD" w:rsidRDefault="008F46B4" w:rsidP="008F46B4">
            <w:pPr>
              <w:jc w:val="both"/>
              <w:rPr>
                <w:rFonts w:ascii="Arial" w:hAnsi="Arial" w:cs="Arial"/>
                <w:sz w:val="20"/>
                <w:szCs w:val="20"/>
              </w:rPr>
            </w:pPr>
            <w:r w:rsidRPr="00D057AD">
              <w:rPr>
                <w:rFonts w:ascii="Arial" w:hAnsi="Arial" w:cs="Arial"/>
                <w:sz w:val="20"/>
                <w:szCs w:val="20"/>
              </w:rPr>
              <w:t>suvartojime</w:t>
            </w:r>
          </w:p>
        </w:tc>
        <w:tc>
          <w:tcPr>
            <w:tcW w:w="1148" w:type="dxa"/>
            <w:vAlign w:val="center"/>
          </w:tcPr>
          <w:p w14:paraId="67C53616" w14:textId="75FBEBF0" w:rsidR="008F46B4" w:rsidRPr="00D057AD" w:rsidRDefault="00A43496" w:rsidP="00F1301D">
            <w:pPr>
              <w:jc w:val="center"/>
              <w:rPr>
                <w:rFonts w:ascii="Arial" w:hAnsi="Arial" w:cs="Arial"/>
                <w:sz w:val="20"/>
                <w:szCs w:val="20"/>
              </w:rPr>
            </w:pPr>
            <w:r w:rsidRPr="00D057AD">
              <w:rPr>
                <w:rFonts w:ascii="Arial" w:hAnsi="Arial" w:cs="Arial"/>
                <w:sz w:val="20"/>
                <w:szCs w:val="20"/>
              </w:rPr>
              <w:t>20 %</w:t>
            </w:r>
          </w:p>
        </w:tc>
        <w:tc>
          <w:tcPr>
            <w:tcW w:w="1114" w:type="dxa"/>
            <w:vAlign w:val="center"/>
          </w:tcPr>
          <w:p w14:paraId="13B8D691" w14:textId="57FBA808" w:rsidR="008F46B4" w:rsidRPr="00D057AD" w:rsidRDefault="00A43496" w:rsidP="00F1301D">
            <w:pPr>
              <w:jc w:val="center"/>
              <w:rPr>
                <w:rFonts w:ascii="Arial" w:hAnsi="Arial" w:cs="Arial"/>
                <w:sz w:val="20"/>
                <w:szCs w:val="20"/>
              </w:rPr>
            </w:pPr>
            <w:r w:rsidRPr="00D057AD">
              <w:rPr>
                <w:rFonts w:ascii="Arial" w:hAnsi="Arial" w:cs="Arial"/>
                <w:sz w:val="20"/>
                <w:szCs w:val="20"/>
              </w:rPr>
              <w:t>32 %</w:t>
            </w:r>
          </w:p>
        </w:tc>
        <w:tc>
          <w:tcPr>
            <w:tcW w:w="1391" w:type="dxa"/>
            <w:vAlign w:val="center"/>
          </w:tcPr>
          <w:p w14:paraId="350C33B8" w14:textId="40ACE6E4" w:rsidR="008F46B4" w:rsidRPr="00D057AD" w:rsidRDefault="00A43496" w:rsidP="00F1301D">
            <w:pPr>
              <w:jc w:val="center"/>
              <w:rPr>
                <w:rFonts w:ascii="Arial" w:hAnsi="Arial" w:cs="Arial"/>
                <w:sz w:val="20"/>
                <w:szCs w:val="20"/>
              </w:rPr>
            </w:pPr>
            <w:r w:rsidRPr="00D057AD">
              <w:rPr>
                <w:rFonts w:ascii="Arial" w:hAnsi="Arial" w:cs="Arial"/>
                <w:sz w:val="20"/>
                <w:szCs w:val="20"/>
              </w:rPr>
              <w:t>30 %</w:t>
            </w:r>
          </w:p>
        </w:tc>
        <w:tc>
          <w:tcPr>
            <w:tcW w:w="1115" w:type="dxa"/>
            <w:tcBorders>
              <w:right w:val="none" w:sz="4" w:space="0" w:color="000000"/>
            </w:tcBorders>
            <w:vAlign w:val="center"/>
          </w:tcPr>
          <w:p w14:paraId="3028F8C7" w14:textId="7B509396" w:rsidR="008F46B4" w:rsidRPr="00D057AD" w:rsidRDefault="00A43496" w:rsidP="00F1301D">
            <w:pPr>
              <w:jc w:val="center"/>
              <w:rPr>
                <w:rFonts w:ascii="Arial" w:hAnsi="Arial" w:cs="Arial"/>
                <w:sz w:val="20"/>
                <w:szCs w:val="20"/>
              </w:rPr>
            </w:pPr>
            <w:r w:rsidRPr="00D057AD">
              <w:rPr>
                <w:rFonts w:ascii="Arial" w:hAnsi="Arial" w:cs="Arial"/>
                <w:sz w:val="20"/>
                <w:szCs w:val="20"/>
              </w:rPr>
              <w:t>45 %</w:t>
            </w:r>
          </w:p>
        </w:tc>
      </w:tr>
      <w:tr w:rsidR="008F46B4" w:rsidRPr="00D057AD" w14:paraId="37C60A1B" w14:textId="77777777" w:rsidTr="00DA3E7D">
        <w:trPr>
          <w:trHeight w:val="20"/>
        </w:trPr>
        <w:tc>
          <w:tcPr>
            <w:tcW w:w="4860" w:type="dxa"/>
            <w:tcBorders>
              <w:right w:val="none" w:sz="4" w:space="0" w:color="000000"/>
            </w:tcBorders>
          </w:tcPr>
          <w:p w14:paraId="2C350D9A" w14:textId="6698AA18" w:rsidR="008F46B4" w:rsidRPr="00D057AD" w:rsidRDefault="008F46B4" w:rsidP="00A43496">
            <w:pPr>
              <w:jc w:val="both"/>
              <w:rPr>
                <w:rFonts w:ascii="Arial" w:hAnsi="Arial" w:cs="Arial"/>
                <w:sz w:val="20"/>
                <w:szCs w:val="20"/>
              </w:rPr>
            </w:pPr>
            <w:r w:rsidRPr="00D057AD">
              <w:rPr>
                <w:rFonts w:ascii="Arial" w:hAnsi="Arial" w:cs="Arial"/>
                <w:sz w:val="20"/>
                <w:szCs w:val="20"/>
              </w:rPr>
              <w:t>Atsinaujinančių energijos išteklių</w:t>
            </w:r>
            <w:r w:rsidR="00A43496" w:rsidRPr="00D057AD">
              <w:rPr>
                <w:rFonts w:ascii="Arial" w:hAnsi="Arial" w:cs="Arial"/>
                <w:sz w:val="20"/>
                <w:szCs w:val="20"/>
              </w:rPr>
              <w:t xml:space="preserve"> </w:t>
            </w:r>
            <w:r w:rsidRPr="00D057AD">
              <w:rPr>
                <w:rFonts w:ascii="Arial" w:hAnsi="Arial" w:cs="Arial"/>
                <w:sz w:val="20"/>
                <w:szCs w:val="20"/>
              </w:rPr>
              <w:t>panaudojimas transporte</w:t>
            </w:r>
          </w:p>
        </w:tc>
        <w:tc>
          <w:tcPr>
            <w:tcW w:w="1148" w:type="dxa"/>
            <w:vAlign w:val="center"/>
          </w:tcPr>
          <w:p w14:paraId="0A579C13" w14:textId="1CECA811" w:rsidR="008F46B4" w:rsidRPr="00D057AD" w:rsidRDefault="00A43496" w:rsidP="00F1301D">
            <w:pPr>
              <w:jc w:val="center"/>
              <w:rPr>
                <w:rFonts w:ascii="Arial" w:hAnsi="Arial" w:cs="Arial"/>
                <w:sz w:val="20"/>
                <w:szCs w:val="20"/>
              </w:rPr>
            </w:pPr>
            <w:r w:rsidRPr="00D057AD">
              <w:rPr>
                <w:rFonts w:ascii="Arial" w:hAnsi="Arial" w:cs="Arial"/>
                <w:sz w:val="20"/>
                <w:szCs w:val="20"/>
              </w:rPr>
              <w:t>10 %</w:t>
            </w:r>
          </w:p>
        </w:tc>
        <w:tc>
          <w:tcPr>
            <w:tcW w:w="1114" w:type="dxa"/>
            <w:vAlign w:val="center"/>
          </w:tcPr>
          <w:p w14:paraId="5E0B312F" w14:textId="7C319D2F" w:rsidR="008F46B4" w:rsidRPr="00D057AD" w:rsidRDefault="00A43496" w:rsidP="00F1301D">
            <w:pPr>
              <w:jc w:val="center"/>
              <w:rPr>
                <w:rFonts w:ascii="Arial" w:hAnsi="Arial" w:cs="Arial"/>
                <w:sz w:val="20"/>
                <w:szCs w:val="20"/>
              </w:rPr>
            </w:pPr>
            <w:r w:rsidRPr="00D057AD">
              <w:rPr>
                <w:rFonts w:ascii="Arial" w:hAnsi="Arial" w:cs="Arial"/>
                <w:sz w:val="20"/>
                <w:szCs w:val="20"/>
              </w:rPr>
              <w:t>14 %</w:t>
            </w:r>
          </w:p>
        </w:tc>
        <w:tc>
          <w:tcPr>
            <w:tcW w:w="1391" w:type="dxa"/>
            <w:vAlign w:val="center"/>
          </w:tcPr>
          <w:p w14:paraId="6E6ABF53" w14:textId="339685AE" w:rsidR="008F46B4" w:rsidRPr="00D057AD" w:rsidRDefault="00A43496" w:rsidP="00F1301D">
            <w:pPr>
              <w:jc w:val="center"/>
              <w:rPr>
                <w:rFonts w:ascii="Arial" w:hAnsi="Arial" w:cs="Arial"/>
                <w:sz w:val="20"/>
                <w:szCs w:val="20"/>
              </w:rPr>
            </w:pPr>
            <w:r w:rsidRPr="00D057AD">
              <w:rPr>
                <w:rFonts w:ascii="Arial" w:hAnsi="Arial" w:cs="Arial"/>
                <w:sz w:val="20"/>
                <w:szCs w:val="20"/>
              </w:rPr>
              <w:t>10 %</w:t>
            </w:r>
          </w:p>
        </w:tc>
        <w:tc>
          <w:tcPr>
            <w:tcW w:w="1115" w:type="dxa"/>
            <w:tcBorders>
              <w:right w:val="none" w:sz="4" w:space="0" w:color="000000"/>
            </w:tcBorders>
            <w:vAlign w:val="center"/>
          </w:tcPr>
          <w:p w14:paraId="103AB889" w14:textId="192E0803" w:rsidR="008F46B4" w:rsidRPr="00D057AD" w:rsidRDefault="00A43496" w:rsidP="00F1301D">
            <w:pPr>
              <w:jc w:val="center"/>
              <w:rPr>
                <w:rFonts w:ascii="Arial" w:hAnsi="Arial" w:cs="Arial"/>
                <w:sz w:val="20"/>
                <w:szCs w:val="20"/>
              </w:rPr>
            </w:pPr>
            <w:r w:rsidRPr="00D057AD">
              <w:rPr>
                <w:rFonts w:ascii="Arial" w:hAnsi="Arial" w:cs="Arial"/>
                <w:sz w:val="20"/>
                <w:szCs w:val="20"/>
              </w:rPr>
              <w:t>15 %</w:t>
            </w:r>
          </w:p>
        </w:tc>
      </w:tr>
    </w:tbl>
    <w:p w14:paraId="61A6CF78" w14:textId="3D5BAAAB" w:rsidR="008F46B4" w:rsidRPr="00D057AD" w:rsidRDefault="00A43496" w:rsidP="00A43496">
      <w:pPr>
        <w:autoSpaceDE w:val="0"/>
        <w:autoSpaceDN w:val="0"/>
        <w:adjustRightInd w:val="0"/>
        <w:spacing w:before="120" w:after="0" w:line="240" w:lineRule="auto"/>
        <w:ind w:firstLine="720"/>
        <w:jc w:val="center"/>
        <w:rPr>
          <w:rFonts w:ascii="Arial" w:hAnsi="Arial" w:cs="Arial"/>
          <w:i/>
          <w:iCs/>
          <w:sz w:val="18"/>
          <w:szCs w:val="18"/>
        </w:rPr>
      </w:pPr>
      <w:r w:rsidRPr="00D057AD">
        <w:rPr>
          <w:rFonts w:ascii="Arial" w:hAnsi="Arial" w:cs="Arial"/>
          <w:i/>
          <w:iCs/>
          <w:sz w:val="18"/>
          <w:szCs w:val="18"/>
        </w:rPr>
        <w:t>Šaltinis - nacionalinis energetikos ir klimato kaitos veiksmų planas 2021</w:t>
      </w:r>
      <w:r w:rsidR="00EA6D03" w:rsidRPr="00D057AD">
        <w:rPr>
          <w:rFonts w:ascii="Arial" w:hAnsi="Arial" w:cs="Arial"/>
          <w:i/>
          <w:iCs/>
          <w:sz w:val="18"/>
          <w:szCs w:val="18"/>
        </w:rPr>
        <w:t>–</w:t>
      </w:r>
      <w:r w:rsidRPr="00D057AD">
        <w:rPr>
          <w:rFonts w:ascii="Arial" w:hAnsi="Arial" w:cs="Arial"/>
          <w:i/>
          <w:iCs/>
          <w:sz w:val="18"/>
          <w:szCs w:val="18"/>
        </w:rPr>
        <w:t>2030 m</w:t>
      </w:r>
    </w:p>
    <w:p w14:paraId="4C755F19" w14:textId="25654050" w:rsidR="008F46B4" w:rsidRPr="00D057AD" w:rsidRDefault="00785036" w:rsidP="00565F03">
      <w:pPr>
        <w:autoSpaceDE w:val="0"/>
        <w:autoSpaceDN w:val="0"/>
        <w:adjustRightInd w:val="0"/>
        <w:spacing w:before="120" w:after="0" w:line="240" w:lineRule="auto"/>
        <w:ind w:firstLine="567"/>
        <w:jc w:val="both"/>
        <w:rPr>
          <w:rFonts w:ascii="Arial" w:hAnsi="Arial" w:cs="Arial"/>
        </w:rPr>
      </w:pPr>
      <w:r w:rsidRPr="00D057AD">
        <w:rPr>
          <w:rFonts w:ascii="Arial" w:hAnsi="Arial" w:cs="Arial"/>
        </w:rPr>
        <w:t>Lietuvos Respublikos atsinaujinančių išteklių energetikos įstatyme įtvirtinta, kad savivaldybės rengia ir, suderinusios su Vyriausybe ar jos įgaliota institucija, tvirtina ir įgyvendina atsinaujinančių išteklių energijos naudojimo plėtros veiksmų planus; organizuodamos aprūpinimą šilumos energija savivaldybės teritorijoje, siekia, kad šilumos energijos gamybai būtų naudojami atsinaujinantys energijos ištekliai; siekia, kad viešajame transporte būtų naudojamos transporto priemonės, naudojančios atsinaujinančių išteklių energiją, elektromobiliai ir hibridinės transporto priemonės; kuria infrastruktūrą, reikalingą atsinaujinančių išteklių energiją ir elektros energiją naudojančių transporto priemonių naudojimo plėtrai; rengia ir įgyvendina visuomenės informavimo ir sąmoningumo ugdymo priemones, teikia konsultacijas ir rengia mokymo programas apie atsinaujinančių energijos išteklių plėtojimo ir naudojimo praktines galimybes ir naudą.</w:t>
      </w:r>
    </w:p>
    <w:p w14:paraId="746B7C31" w14:textId="38D1DA5C" w:rsidR="00A43496" w:rsidRPr="00D057AD" w:rsidRDefault="00785036" w:rsidP="00565F03">
      <w:pPr>
        <w:autoSpaceDE w:val="0"/>
        <w:autoSpaceDN w:val="0"/>
        <w:adjustRightInd w:val="0"/>
        <w:spacing w:before="120" w:after="0" w:line="240" w:lineRule="auto"/>
        <w:ind w:firstLine="567"/>
        <w:jc w:val="both"/>
        <w:rPr>
          <w:rFonts w:ascii="Arial" w:hAnsi="Arial" w:cs="Arial"/>
        </w:rPr>
      </w:pPr>
      <w:r w:rsidRPr="00D057AD">
        <w:rPr>
          <w:rFonts w:ascii="Arial" w:hAnsi="Arial" w:cs="Arial"/>
        </w:rPr>
        <w:t>Nacionalinį atsinaujinančių išteklių energijos naudojimo plėtros veiksmų planą pagal kompetenciją įgyvendina valstybės ir savivaldybių institucijos, įstaigos, įmonės, organizacijos ir privatūs subjektai.</w:t>
      </w:r>
    </w:p>
    <w:p w14:paraId="65B2DB41" w14:textId="77777777" w:rsidR="00565F03" w:rsidRPr="00D057AD" w:rsidRDefault="00565F03" w:rsidP="00565F03">
      <w:pPr>
        <w:autoSpaceDE w:val="0"/>
        <w:autoSpaceDN w:val="0"/>
        <w:adjustRightInd w:val="0"/>
        <w:spacing w:before="120" w:after="0" w:line="240" w:lineRule="auto"/>
        <w:ind w:firstLine="567"/>
        <w:jc w:val="both"/>
        <w:rPr>
          <w:rFonts w:ascii="Arial" w:hAnsi="Arial" w:cs="Arial"/>
        </w:rPr>
      </w:pPr>
    </w:p>
    <w:p w14:paraId="769197E9" w14:textId="0F5142AB" w:rsidR="006545F2" w:rsidRPr="00D057AD" w:rsidRDefault="0072773E" w:rsidP="00565F03">
      <w:pPr>
        <w:pStyle w:val="Antrat2"/>
        <w:rPr>
          <w:rFonts w:eastAsia="SegoeUI"/>
          <w:b w:val="0"/>
        </w:rPr>
      </w:pPr>
      <w:bookmarkStart w:id="99" w:name="_Toc67399682"/>
      <w:bookmarkStart w:id="100" w:name="_Toc72743912"/>
      <w:r w:rsidRPr="00D057AD">
        <w:rPr>
          <w:rFonts w:eastAsia="SegoeUI"/>
        </w:rPr>
        <w:t>3.1</w:t>
      </w:r>
      <w:r w:rsidR="006C0952" w:rsidRPr="00D057AD">
        <w:rPr>
          <w:rFonts w:eastAsia="SegoeUI"/>
        </w:rPr>
        <w:t>.</w:t>
      </w:r>
      <w:r w:rsidRPr="00D057AD">
        <w:rPr>
          <w:rFonts w:eastAsia="SegoeUI"/>
        </w:rPr>
        <w:t xml:space="preserve"> </w:t>
      </w:r>
      <w:r w:rsidR="00DC6B69" w:rsidRPr="00D057AD">
        <w:rPr>
          <w:rFonts w:eastAsia="SegoeUI"/>
        </w:rPr>
        <w:t>AIE</w:t>
      </w:r>
      <w:r w:rsidRPr="00D057AD">
        <w:rPr>
          <w:rFonts w:eastAsia="SegoeUI"/>
        </w:rPr>
        <w:t xml:space="preserve"> </w:t>
      </w:r>
      <w:r w:rsidRPr="00D057AD">
        <w:t>naudojimas</w:t>
      </w:r>
      <w:r w:rsidRPr="00D057AD">
        <w:rPr>
          <w:rFonts w:eastAsia="SegoeUI"/>
        </w:rPr>
        <w:t xml:space="preserve"> centralizuoto šilumos tiekimo sistemoje</w:t>
      </w:r>
      <w:bookmarkEnd w:id="99"/>
      <w:bookmarkEnd w:id="100"/>
    </w:p>
    <w:p w14:paraId="149018E1" w14:textId="7A83CACB" w:rsidR="0072773E" w:rsidRPr="00D057AD" w:rsidRDefault="0072773E" w:rsidP="00197C8B">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Duomenys apie AB „</w:t>
      </w:r>
      <w:r w:rsidR="00740DC2" w:rsidRPr="00D057AD">
        <w:rPr>
          <w:rFonts w:ascii="Arial" w:eastAsia="SegoeUI" w:hAnsi="Arial" w:cs="Arial"/>
        </w:rPr>
        <w:t>Panevėžio energija</w:t>
      </w:r>
      <w:r w:rsidRPr="00D057AD">
        <w:rPr>
          <w:rFonts w:ascii="Arial" w:eastAsia="SegoeUI" w:hAnsi="Arial" w:cs="Arial"/>
        </w:rPr>
        <w:t>“ katilinėse naudojamo kuro pasiskirstymą pateikti 1.4 skyriuje. Biokuro (medienos skiedros, šiaudai, malkos, medienos granulės) 20</w:t>
      </w:r>
      <w:r w:rsidR="00707C94" w:rsidRPr="00D057AD">
        <w:rPr>
          <w:rFonts w:ascii="Arial" w:eastAsia="SegoeUI" w:hAnsi="Arial" w:cs="Arial"/>
        </w:rPr>
        <w:t>20</w:t>
      </w:r>
      <w:r w:rsidRPr="00D057AD">
        <w:rPr>
          <w:rFonts w:ascii="Arial" w:eastAsia="SegoeUI" w:hAnsi="Arial" w:cs="Arial"/>
        </w:rPr>
        <w:t xml:space="preserve"> m. sunaudota </w:t>
      </w:r>
      <w:r w:rsidR="00CA78FB" w:rsidRPr="00D057AD">
        <w:rPr>
          <w:rFonts w:ascii="Arial" w:eastAsia="SegoeUI" w:hAnsi="Arial" w:cs="Arial"/>
        </w:rPr>
        <w:t>702,4</w:t>
      </w:r>
      <w:r w:rsidRPr="00D057AD">
        <w:rPr>
          <w:rFonts w:ascii="Arial" w:eastAsia="SegoeUI" w:hAnsi="Arial" w:cs="Arial"/>
        </w:rPr>
        <w:t xml:space="preserve"> tonų naftos ekvivalentu, tai sudarė </w:t>
      </w:r>
      <w:r w:rsidR="00CA78FB" w:rsidRPr="00D057AD">
        <w:rPr>
          <w:rFonts w:ascii="Arial" w:eastAsia="SegoeUI" w:hAnsi="Arial" w:cs="Arial"/>
        </w:rPr>
        <w:t>60</w:t>
      </w:r>
      <w:r w:rsidRPr="00D057AD">
        <w:rPr>
          <w:rFonts w:ascii="Arial" w:eastAsia="SegoeUI" w:hAnsi="Arial" w:cs="Arial"/>
        </w:rPr>
        <w:t xml:space="preserve"> proc. viso kuro balanso</w:t>
      </w:r>
      <w:r w:rsidR="00CA78FB" w:rsidRPr="00D057AD">
        <w:rPr>
          <w:rFonts w:ascii="Arial" w:eastAsia="SegoeUI" w:hAnsi="Arial" w:cs="Arial"/>
        </w:rPr>
        <w:t xml:space="preserve">. </w:t>
      </w:r>
    </w:p>
    <w:p w14:paraId="5AD3F8D3" w14:textId="77777777" w:rsidR="008C2471" w:rsidRPr="00D057AD" w:rsidRDefault="008C2471" w:rsidP="008C2471">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 xml:space="preserve">Vienas iš AIE dalies didinimo Kėdainių rajono savivaldybėje potencialas yra CŠT naudojama  atsinaujinanti energija. Šio tobulinimo tikslas yra modernizuoti savivaldybės CŠT sistemas taip, kad  jos būtų veiksmingos ir jose būtų nulinės (ar beveik nulinės) taršos emisijos, kas prisidėtų prie klimato kaitos mažinimo. Didžiausia atsinaujinančios šilumos dalis yra gaunama iš biomasės, mažesnę dalį sudaro saulės ir geoterminė energija. </w:t>
      </w:r>
    </w:p>
    <w:p w14:paraId="10FD8D7F" w14:textId="77777777" w:rsidR="008C2471" w:rsidRPr="00D057AD" w:rsidRDefault="008C2471" w:rsidP="008C2471">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 xml:space="preserve">Pasak atliktų studijų, pastaraisiais metais, didelę pažangą padarė Lietuva, kurioje CŠT sektoriuje yra naudojama beveik 70 proc. biomasės ir kitų atsinaujinančių išteklių. Nors Lietuva yra pažengusi šioje srityje, tačiau CŠT sistemų modernizavimas dar turi didelį potencialą, kuris turėtų būti panaudojamas siekiant šilumos vartojimo mažinimo, šilumos perdavimo nuostolių mažinimo ir šilumos gamybos optimizavimo. </w:t>
      </w:r>
    </w:p>
    <w:p w14:paraId="6A2A089E" w14:textId="77777777" w:rsidR="008C2471" w:rsidRPr="00D057AD" w:rsidRDefault="008C2471" w:rsidP="008C2471">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 xml:space="preserve">Bendras CŠT sistemų efektyvumo didinimo procesas yra kompleksiškas ir sudėtingas, tačiau turintis įtakos Kėdainių savivaldybei, siekiant išnaudoti atsinaujinančių išteklių potencialą. Pagrindinis ir ambicingas energetikos sektoriaus tikslas – 100 proc. energijos generavimas iš atsinaujinančių energijos šaltinių iki 2050 metų. CŠT tiekimo sistemos infrastruktūros plėtojimas, rekonstrukcija ir atnaujinimas leistų padidinti šilumos energijos tiekimo efektyvumą ir mažinti energijos tiekimo nuostolius. Todėl šioje perspektyvoje bus aptartos priemonės, kurios gali būti </w:t>
      </w:r>
      <w:r w:rsidRPr="00D057AD">
        <w:rPr>
          <w:rFonts w:ascii="Arial" w:eastAsia="SegoeUI" w:hAnsi="Arial" w:cs="Arial"/>
        </w:rPr>
        <w:lastRenderedPageBreak/>
        <w:t>panaudojamos modernizuojant Kėdainių rajono savivaldybės CŠT, taip sudarant sąlygas savivaldybės AIE dalį galutiniame energijos suvartojime padidinti iki 100 proc.</w:t>
      </w:r>
    </w:p>
    <w:p w14:paraId="76E416C7" w14:textId="77777777" w:rsidR="008C2471" w:rsidRPr="00D057AD" w:rsidRDefault="008C2471" w:rsidP="008C2471">
      <w:pPr>
        <w:pStyle w:val="Antrat3"/>
      </w:pPr>
      <w:bookmarkStart w:id="101" w:name="_Toc71275007"/>
      <w:bookmarkStart w:id="102" w:name="_Toc72743913"/>
      <w:r w:rsidRPr="00D057AD">
        <w:t>3.1.1. Saulės energija pagamintos šilumos integracija</w:t>
      </w:r>
      <w:bookmarkEnd w:id="101"/>
      <w:bookmarkEnd w:id="102"/>
    </w:p>
    <w:p w14:paraId="274AD285" w14:textId="5C412E7E" w:rsidR="008C2471" w:rsidRPr="00D057AD" w:rsidRDefault="008C2471" w:rsidP="008C2471">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 xml:space="preserve">Viena iš galimybių Kėdainių rajono savivaldybės CŠT modernizavimui – saulės energija. Nors saulės šilumos kolektoriai yra plačiai naudojami privačiuose namuose, karštam vandeniui ruošti ir šildyti, tačiau Lietuvos CŠT sektoriuje šis potencialas nėra išnaudojamas. Skirtingai Europoje saulės šilumos kolektorių sistemos yra sėkmingai integruotos daugiau nei 200 CŠT sistemų, kurių kiekvienoje yra ne mažesnė nei 700 kW galios jėgainė. </w:t>
      </w:r>
    </w:p>
    <w:p w14:paraId="7C7B0677" w14:textId="77777777" w:rsidR="008C2471" w:rsidRPr="00D057AD" w:rsidRDefault="008C2471" w:rsidP="008C2471">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Kėdainių rajono savivaldybės geografinė padėtis yra palanki saulės kolektorių integracijai šilumos sektoriuje, kadangi vidutinė metinė saulės spindėjimo trukmė savivaldybėje yra 1850–1950 val. Saulės energija CŠT sistemose panaudojama dėl didelio ploto saulės kolektorių jėgainių, kuriose sugeneruota šiluma tiekiama į tinklus. Saulės kolektoriai gali būti montuojami ant žemės arba ant pastatų stogų. Kėdainių rajono savivaldybės atveju, siūlytina kolektorius montuoti ant pastatų stogų, kadangi miesto teritorijoje yra sudėtinga rasti laisvą žemės sklypą. Paprastai saulės energijos generavimo dalis sudaro iki 20 proc. metinio šilumos poreikio. Tačiau įrengus dideles sezonines šilumos akumuliacines talpyklas (ŠAT), kurios naudojamos ir šilumos bei elektros energijos gamybos balansavimui, saulės energijos generavimo dalį galima padidinti iki 50 proc. Taigi, šioje vietoje šilumos gamybos procese svarbus vaidmuo tenka šilumos akumuliacinėms talpykloms, kurių pagalba šilumos gamybos rėžimas tampa lankstesnis. ŠAT yra labai svarbi technologinė dalis, kadangi priklausomai nuo ŠAT dydžio, saulės jėgainė gali būti apkraunama maksimaliai, o perteklinė šiluma kaupiama talpykloje.</w:t>
      </w:r>
      <w:r w:rsidRPr="00D057AD">
        <w:rPr>
          <w:rFonts w:ascii="Arial" w:eastAsia="SegoeUI" w:hAnsi="Arial"/>
          <w:vertAlign w:val="superscript"/>
        </w:rPr>
        <w:footnoteReference w:id="13"/>
      </w:r>
      <w:r w:rsidRPr="00D057AD">
        <w:rPr>
          <w:rFonts w:ascii="Arial" w:eastAsia="SegoeUI" w:hAnsi="Arial" w:cs="Arial"/>
        </w:rPr>
        <w:t xml:space="preserve"> </w:t>
      </w:r>
    </w:p>
    <w:p w14:paraId="16B3EE61" w14:textId="77777777" w:rsidR="008C2471" w:rsidRPr="00D057AD" w:rsidRDefault="008C2471" w:rsidP="008C2471">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Siekiant padidinti saulės šilumos suvartojimą balanse, galimi keli sprendimai:</w:t>
      </w:r>
    </w:p>
    <w:p w14:paraId="0FCCCF7D" w14:textId="77777777" w:rsidR="008C2471" w:rsidRPr="00D057AD" w:rsidRDefault="008C2471" w:rsidP="008C2471">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 xml:space="preserve">Saulės ir biomasės šilumos gamybos sistemų sujungimas (pavyzdys Švedijos miestas, kuriame ant pastatų stogų įrengta 680 m2 ploto saulės kolektorių sistema). </w:t>
      </w:r>
    </w:p>
    <w:p w14:paraId="3F40B67E" w14:textId="77777777" w:rsidR="008C2471" w:rsidRPr="00D057AD" w:rsidRDefault="008C2471" w:rsidP="008C2471">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 xml:space="preserve">Saulės energijos CŠT sistema galėtų visiškai užtikrinti šilumos tiekimą šiltuoju laikotarpiu (pavyzdys Vokietijos miestas, kuriame 1090 m² ploto kolektorių sistema tenkina 100 pastatų šilumos poreikį vasaros metu, tuo užtikrindama, kad esamas biomasės katilas dirbtų tik ekonomišku režimu). </w:t>
      </w:r>
    </w:p>
    <w:p w14:paraId="30A5CF93" w14:textId="74F31C17" w:rsidR="008C2471" w:rsidRPr="00D057AD" w:rsidRDefault="008C2471" w:rsidP="008C2471">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Jei yra pakankamai laisvo ploto, saulės energijos integracija į CŠT yra viena iš</w:t>
      </w:r>
      <w:r w:rsidR="00535D43" w:rsidRPr="00D057AD">
        <w:rPr>
          <w:rFonts w:ascii="Arial" w:eastAsia="SegoeUI" w:hAnsi="Arial" w:cs="Arial"/>
        </w:rPr>
        <w:t xml:space="preserve"> galimybių </w:t>
      </w:r>
      <w:r w:rsidRPr="00D057AD">
        <w:rPr>
          <w:rFonts w:ascii="Arial" w:eastAsia="SegoeUI" w:hAnsi="Arial" w:cs="Arial"/>
        </w:rPr>
        <w:t>padidinti atsinaujinančios energijos dalį (pavyzdys Austrijos miestas), kuriame yra daugiau nei 16 500 m² ploto saulės kolektorių, kurie tiesiogiai integruoti į CŠT sistemą.</w:t>
      </w:r>
    </w:p>
    <w:p w14:paraId="6418FF09" w14:textId="77777777" w:rsidR="008C2471" w:rsidRPr="00D057AD" w:rsidRDefault="008C2471" w:rsidP="008C2471">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Taip pat saulės jėgainės gali būti derinamos su kitomis šilumos ir energijos gamybos technologijomis (pavyzdys Danijos miestas, kuriame CŠT sistemoje veikia 44 800 m² ploto saulės šilumos kolektorių sistema, šilumos siurbliai, dujiniai varikliai, elektros ir iškastinio kuro rezerviniai katilai, taip pat CŠT įrengta 122 000 m</w:t>
      </w:r>
      <w:r w:rsidRPr="00D057AD">
        <w:rPr>
          <w:rFonts w:ascii="Arial" w:eastAsia="SegoeUI" w:hAnsi="Arial"/>
          <w:vertAlign w:val="superscript"/>
        </w:rPr>
        <w:t>3</w:t>
      </w:r>
      <w:r w:rsidRPr="00D057AD">
        <w:rPr>
          <w:rFonts w:ascii="Arial" w:eastAsia="SegoeUI" w:hAnsi="Arial"/>
        </w:rPr>
        <w:t xml:space="preserve"> </w:t>
      </w:r>
      <w:r w:rsidRPr="00D057AD">
        <w:rPr>
          <w:rFonts w:ascii="Arial" w:eastAsia="SegoeUI" w:hAnsi="Arial" w:cs="Arial"/>
        </w:rPr>
        <w:t>dydžio sezoninė ŠAT).</w:t>
      </w:r>
      <w:r w:rsidRPr="00D057AD">
        <w:rPr>
          <w:rFonts w:eastAsia="SegoeUI"/>
          <w:vertAlign w:val="superscript"/>
        </w:rPr>
        <w:footnoteReference w:id="14"/>
      </w:r>
    </w:p>
    <w:p w14:paraId="2DFCE4CC" w14:textId="77777777" w:rsidR="008C2471" w:rsidRPr="00D057AD" w:rsidRDefault="008C2471" w:rsidP="008C2471">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 xml:space="preserve">Šiai dienai egzistuoja platus spektras saulės energijos panaudojimo CŠT sektoriuje galimybių. Tačiau pagrindinė problema yra laisvas žemės plotas. Kadangi saulės parkai užima dideles teritorijas. Vienas hektaras ploto, su įrengtais kolektoriais, gali generuoti apie 2 </w:t>
      </w:r>
      <w:proofErr w:type="spellStart"/>
      <w:r w:rsidRPr="00D057AD">
        <w:rPr>
          <w:rFonts w:ascii="Arial" w:eastAsia="SegoeUI" w:hAnsi="Arial" w:cs="Arial"/>
        </w:rPr>
        <w:t>GWh</w:t>
      </w:r>
      <w:proofErr w:type="spellEnd"/>
      <w:r w:rsidRPr="00D057AD">
        <w:rPr>
          <w:rFonts w:ascii="Arial" w:eastAsia="SegoeUI" w:hAnsi="Arial" w:cs="Arial"/>
        </w:rPr>
        <w:t xml:space="preserve"> šilumos per metus. Tai yra efektyviausia atsinaujinančios energijos priemonė, kurią galima panaudoti šilumos gamybai. Tačiau vietos parinkimas išlieka viena didžiausių problemų, ypatingai miestuose, kuriuose žemės plotų kaina yra didelė.</w:t>
      </w:r>
    </w:p>
    <w:p w14:paraId="60314E10" w14:textId="77777777" w:rsidR="00C27240" w:rsidRPr="00D057AD" w:rsidRDefault="00C27240" w:rsidP="00C27240">
      <w:pPr>
        <w:pStyle w:val="Antrat3"/>
      </w:pPr>
      <w:bookmarkStart w:id="103" w:name="_Toc71275008"/>
      <w:bookmarkStart w:id="104" w:name="_Toc72743914"/>
      <w:r w:rsidRPr="00D057AD">
        <w:lastRenderedPageBreak/>
        <w:t>3.1.2. Šilumos gamyba naudojant elektrą</w:t>
      </w:r>
      <w:bookmarkEnd w:id="103"/>
      <w:bookmarkEnd w:id="104"/>
    </w:p>
    <w:p w14:paraId="18B91FBE" w14:textId="030EF051" w:rsidR="00C27240" w:rsidRPr="00D057AD" w:rsidRDefault="00C27240" w:rsidP="00C27240">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Sekanti, tačiau ekonominiu požiūriu mažiau patraukli Kėdainių rajono savivaldybės CŠT modernizavimo galimybė – elektros panaudojimas. Kuris iš esmės galėtų būti svarstomas, kadangi šiuo metu Kėdainių rajono savivaldybėje CŠT naudojamas biokuras sudaro apie 60 proc., todėl pereiti prie elektros panaudojimo būtų iš dalies ekonomiškai naudinga.</w:t>
      </w:r>
    </w:p>
    <w:p w14:paraId="11038861" w14:textId="77777777" w:rsidR="00C27240" w:rsidRPr="00D057AD" w:rsidRDefault="00C27240" w:rsidP="00C27240">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 xml:space="preserve">Elektros naudojimas šilumos gamyboje sujungia šilumos ir elektros sektorius. Elektrinė šilumos gamyba taip pat gali būti naudojama CŠT sistemose. Tokiu atveju yra naudojami elektriniai katilai ir šilumos siurbliai. Elektriniai katilai, elektros energiją tiesiogiai paverčia šilumine energija ir tam yra naudojamos </w:t>
      </w:r>
      <w:proofErr w:type="spellStart"/>
      <w:r w:rsidRPr="00D057AD">
        <w:rPr>
          <w:rFonts w:ascii="Arial" w:eastAsia="SegoeUI" w:hAnsi="Arial" w:cs="Arial"/>
        </w:rPr>
        <w:t>elektrodinių</w:t>
      </w:r>
      <w:proofErr w:type="spellEnd"/>
      <w:r w:rsidRPr="00D057AD">
        <w:rPr>
          <w:rFonts w:ascii="Arial" w:eastAsia="SegoeUI" w:hAnsi="Arial" w:cs="Arial"/>
        </w:rPr>
        <w:t xml:space="preserve"> katilų arba elektrinių srauto šildytuvų technologijos. Šilumos siurbliai gali būti klasifikuojami į kompresorinius, absorbcinius ir </w:t>
      </w:r>
      <w:proofErr w:type="spellStart"/>
      <w:r w:rsidRPr="00D057AD">
        <w:rPr>
          <w:rFonts w:ascii="Arial" w:eastAsia="SegoeUI" w:hAnsi="Arial" w:cs="Arial"/>
        </w:rPr>
        <w:t>adsorbcinius</w:t>
      </w:r>
      <w:proofErr w:type="spellEnd"/>
      <w:r w:rsidRPr="00D057AD">
        <w:rPr>
          <w:rFonts w:ascii="Arial" w:eastAsia="SegoeUI" w:hAnsi="Arial" w:cs="Arial"/>
        </w:rPr>
        <w:t xml:space="preserve">. Kompresoriniai šilumos siurbliai skirti elektros transformavimui į šilumą ir yra dažniausiai naudojami CŠT sistemose. </w:t>
      </w:r>
    </w:p>
    <w:p w14:paraId="4F93A83C" w14:textId="77777777" w:rsidR="00C27240" w:rsidRPr="00D057AD" w:rsidRDefault="00C27240" w:rsidP="00C27240">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Tačiau tarp šių dviejų technologijų (elektrinių katilinių ir šilumos siurblių) egzistuoja esminiai skirtumai. Elektriniai šildymo katilai CŠT sistemose naudojami elektros tinklo stabilizavimui ir galios reguliavimui. Jei elektros energijos tinkle yra elektros perviršis, elektriniai katilai gali būti įjungti, kad suvartotų perteklinę elektros energiją, ją transformuotų į šiluminę energiją ir taip subalansuotų elektros tinklą. Viena vertus, tai yra pajamos, gaunamos teikiant galios reguliavimo paslaugą. Kita vertus, dėl svyruojančių elektros energijos kainų šis šilumos gamybos būdas gali būti ekonomiškesnis nei kiti. Priešingai, šilumos siurbliai naudojami pagrindiniams šilumos poreikiams tenkinti. Šilumos siurblių efektyvumą apibrėžia našumo koeficientas (COP), kuris reiškia naudingos šiluminės energijos kiekio santykį su suvartotos elektros energijos kiekiu. Tačiau egzistuoja pagrindinės kliūtys, dėl kurių įrengti šilumos siurblius CŠT sistemose yra nenaudinga – santykinai didelės investicinės išlaidos ir jų atsiperkamumo priklausomybė nuo vietinės elektros energijos kainos. Taip pat šilumos siurbliai nėra techniškai tinkami kaip atskira technologija visam CŠT siste</w:t>
      </w:r>
      <w:r w:rsidRPr="00D057AD">
        <w:rPr>
          <w:rFonts w:ascii="Arial" w:eastAsia="SegoeUI" w:hAnsi="Arial" w:cs="Arial"/>
        </w:rPr>
        <w:softHyphen/>
        <w:t xml:space="preserve">mos poreikio tenkinimui. </w:t>
      </w:r>
      <w:r w:rsidRPr="00D057AD">
        <w:rPr>
          <w:rFonts w:ascii="Arial" w:eastAsia="SegoeUI" w:hAnsi="Arial" w:cs="Arial"/>
          <w:vertAlign w:val="superscript"/>
        </w:rPr>
        <w:footnoteReference w:id="15"/>
      </w:r>
    </w:p>
    <w:p w14:paraId="5C321CBC" w14:textId="77777777" w:rsidR="00C27240" w:rsidRPr="00D057AD" w:rsidRDefault="00C27240" w:rsidP="00C27240">
      <w:pPr>
        <w:pStyle w:val="Antrat3"/>
      </w:pPr>
      <w:bookmarkStart w:id="105" w:name="_Toc71275009"/>
      <w:bookmarkStart w:id="106" w:name="_Toc72743915"/>
      <w:r w:rsidRPr="00D057AD">
        <w:t>3.1.3. Šilumos akumuliacijos technologijų integravimas</w:t>
      </w:r>
      <w:bookmarkEnd w:id="105"/>
      <w:bookmarkEnd w:id="106"/>
    </w:p>
    <w:p w14:paraId="0985483E" w14:textId="1F5CAF2F" w:rsidR="00C27240" w:rsidRPr="00D057AD" w:rsidRDefault="00C27240" w:rsidP="00C27240">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Kėdainių rajono savivaldybė</w:t>
      </w:r>
      <w:r w:rsidR="00DA33E1" w:rsidRPr="00D057AD">
        <w:rPr>
          <w:rFonts w:ascii="Arial" w:eastAsia="SegoeUI" w:hAnsi="Arial" w:cs="Arial"/>
        </w:rPr>
        <w:t>j</w:t>
      </w:r>
      <w:r w:rsidRPr="00D057AD">
        <w:rPr>
          <w:rFonts w:ascii="Arial" w:eastAsia="SegoeUI" w:hAnsi="Arial" w:cs="Arial"/>
        </w:rPr>
        <w:t xml:space="preserve">e, kaip ir kitų savivaldybių sistemose, bendras CŠT sistemos apkrovimas nėra pastovus ir nuolat kinta. Galios poreikis taip pat svyruoja per visą dieną, o apkrova skiriasi priklausomai nuo sezono laikotarpio – šilumos gamybos sąnaudos taip pat nėra pastovios. Todėl šilumos akumuliacinės talpos, gali būti naudojamos gamybos ir vartojimo nepastovumo padengimui, bei šilumos gamybos vykdymui, jei tai yra ekonomiškiausias variantas. Taigi, yra kelios akumuliacinių technologijų panaudojimo galimybės: trumpalaikė šiluminė energijos akumuliacija ir sezoninė, požeminė šiluminės energijos akumuliacija. </w:t>
      </w:r>
    </w:p>
    <w:p w14:paraId="5931343C" w14:textId="5A2C95F1" w:rsidR="00C27240" w:rsidRPr="00D057AD" w:rsidRDefault="00C27240" w:rsidP="00C27240">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Tradicinės trumpalaikės ŠAT yra neslėginiai rezervuarai, kurie veikia dėl atmosferinio slėgio. Rezervuarai yra gerai izoliuoti ir paprastai naudojami pikų metu. Tokiuose ŠAT saugomo vandens temperatūra yra šiek tiek žemesnė nei 100 °C. Kai kuriais atvejais galima modernizuoti mazuto rezervuarus ir juos pritaikyti ŠAT CŠT sistemoms. Slėginės ŠAT temperatūra yra aukštesnė nei</w:t>
      </w:r>
      <w:r w:rsidR="00E16A4E" w:rsidRPr="00D057AD">
        <w:rPr>
          <w:rFonts w:ascii="Arial" w:eastAsia="SegoeUI" w:hAnsi="Arial" w:cs="Arial"/>
        </w:rPr>
        <w:t xml:space="preserve">      </w:t>
      </w:r>
      <w:r w:rsidRPr="00D057AD">
        <w:rPr>
          <w:rFonts w:ascii="Arial" w:eastAsia="SegoeUI" w:hAnsi="Arial" w:cs="Arial"/>
        </w:rPr>
        <w:t>100 °C. Šios ŠAT gali būti panaudojamos siekiant patenkinti šilumos vartotojų poreikius arba siekiant sukaupti aukšto potencialo energiją. Palyginimui tarp slėginių ir neslėginių ŠAT – slėginės gali sukaupti didesnį energijos kiekį tokioje pačioje talpoje (tūryje). Tačiau pastarosioms yra keliami aukštesni saugumo reikalavimai ir yra didesnės priežiūros ir statybos išlaidos. Apibendrinant pagrindinius skirtumus tarp minėtų ŠAT – palyginti su neslėginėmis ŠAT, dviejų zonų ŠAT privalumas – didesnis sukaupiamos energijos kiekis tame pačiame tūryje. Palyginti su slėginėmis ŠAT, dviejų zonų ŠAT privalumas – mažesnės išlaidos dėl mažesnių saugumo priemonių reikalavimų.</w:t>
      </w:r>
      <w:r w:rsidRPr="00D057AD">
        <w:rPr>
          <w:rFonts w:ascii="Arial" w:eastAsia="SegoeUI" w:hAnsi="Arial"/>
          <w:vertAlign w:val="superscript"/>
        </w:rPr>
        <w:footnoteReference w:id="16"/>
      </w:r>
      <w:r w:rsidRPr="00D057AD">
        <w:rPr>
          <w:rFonts w:ascii="Arial" w:eastAsia="SegoeUI" w:hAnsi="Arial" w:cs="Arial"/>
        </w:rPr>
        <w:t xml:space="preserve"> </w:t>
      </w:r>
    </w:p>
    <w:p w14:paraId="4FADC719" w14:textId="0061CA6D" w:rsidR="00C27240" w:rsidRPr="00D057AD" w:rsidRDefault="00C27240" w:rsidP="00C27240">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lastRenderedPageBreak/>
        <w:t xml:space="preserve">Per pastaruosius kelis dešimtmečius pasaulyje buvo išbandytos kelios pagrindinės sezoninės ŠAT. Kiekviena iš jų turi skirtingą energijos akumuliavimo tankį, efektyvumą, galimą įkrovimų ir iškrovimų pajėgumą. Kiekvienas tipas taip pat turi skirtingus vietinės žemės ir sistemos ribinių sąlygų reikalavimus (pvz., temperatūros lygiai). Paminėtinos: rezervuaro tipo ŠAT, </w:t>
      </w:r>
      <w:r w:rsidR="000C14F1" w:rsidRPr="00D057AD">
        <w:rPr>
          <w:rFonts w:ascii="Arial" w:eastAsia="SegoeUI" w:hAnsi="Arial" w:cs="Arial"/>
        </w:rPr>
        <w:t>g</w:t>
      </w:r>
      <w:r w:rsidRPr="00D057AD">
        <w:rPr>
          <w:rFonts w:ascii="Arial" w:eastAsia="SegoeUI" w:hAnsi="Arial" w:cs="Arial"/>
        </w:rPr>
        <w:t xml:space="preserve">runtinės ŠAT, </w:t>
      </w:r>
      <w:r w:rsidR="000C14F1" w:rsidRPr="00D057AD">
        <w:rPr>
          <w:rFonts w:ascii="Arial" w:eastAsia="SegoeUI" w:hAnsi="Arial" w:cs="Arial"/>
        </w:rPr>
        <w:t>g</w:t>
      </w:r>
      <w:r w:rsidRPr="00D057AD">
        <w:rPr>
          <w:rFonts w:ascii="Arial" w:eastAsia="SegoeUI" w:hAnsi="Arial" w:cs="Arial"/>
        </w:rPr>
        <w:t xml:space="preserve">ręžinių tipo ŠAT ir </w:t>
      </w:r>
      <w:r w:rsidR="000C14F1" w:rsidRPr="00D057AD">
        <w:rPr>
          <w:rFonts w:ascii="Arial" w:eastAsia="SegoeUI" w:hAnsi="Arial" w:cs="Arial"/>
        </w:rPr>
        <w:t>n</w:t>
      </w:r>
      <w:r w:rsidRPr="00D057AD">
        <w:rPr>
          <w:rFonts w:ascii="Arial" w:eastAsia="SegoeUI" w:hAnsi="Arial" w:cs="Arial"/>
        </w:rPr>
        <w:t>atūralių požeminių vandens telkinių ŠAT. CŠT sistemoje tinkamiausias ŠAT būtų nustatomas atliktus techninį ir ekonominį įvertinimą, esant tam tikroms ribinėms sąlygoms. Atkreiptinas dėmesys, kad daliai ŠAT koncepcijų yra reikalingi papildomi komponentai, pvz., šilumos siurbliai. Taigi, apibendrinant, dažniausiai CŠT sistemose ŠAT naudojamos toliau minėtinais tikslais:</w:t>
      </w:r>
    </w:p>
    <w:p w14:paraId="58BBFA19" w14:textId="77777777" w:rsidR="00C27240" w:rsidRPr="00D057AD" w:rsidRDefault="00C27240" w:rsidP="00C27240">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 xml:space="preserve">Trumpalaikiam šilumos saugojimui, šilumos piko poreikiui patenkinti, nejungiant papildomų energijos generatorių. </w:t>
      </w:r>
    </w:p>
    <w:p w14:paraId="3E768020" w14:textId="77777777" w:rsidR="00C27240" w:rsidRPr="00D057AD" w:rsidRDefault="00C27240" w:rsidP="00C27240">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 xml:space="preserve">Ilgalaikiam (sezoniniam) perteklinės šilumos saugojimui (pvz., energijai, pagamintai saulės kolektoriais). </w:t>
      </w:r>
    </w:p>
    <w:p w14:paraId="631E2CCE" w14:textId="77777777" w:rsidR="00C27240" w:rsidRPr="00D057AD" w:rsidRDefault="00C27240" w:rsidP="00C27240">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 xml:space="preserve">Energijos srautų sukaupimui ir subalansavimui, gaunant juos iš skirtingų šilumos generavimo įrenginių, pvz., kogeneracinių jėgainių, saulės kolektorių, šilumos siurblių ar pramonės įmonių. </w:t>
      </w:r>
    </w:p>
    <w:p w14:paraId="17A9CB3B" w14:textId="77777777" w:rsidR="00C27240" w:rsidRPr="00D057AD" w:rsidRDefault="00C27240" w:rsidP="00C27240">
      <w:pPr>
        <w:autoSpaceDE w:val="0"/>
        <w:autoSpaceDN w:val="0"/>
        <w:adjustRightInd w:val="0"/>
        <w:spacing w:before="120" w:after="0" w:line="240" w:lineRule="auto"/>
        <w:ind w:firstLine="567"/>
        <w:jc w:val="both"/>
        <w:rPr>
          <w:rFonts w:ascii="Arial" w:hAnsi="Arial" w:cs="Arial"/>
          <w:color w:val="000000"/>
        </w:rPr>
      </w:pPr>
      <w:r w:rsidRPr="00D057AD">
        <w:rPr>
          <w:rFonts w:ascii="Arial" w:eastAsia="SegoeUI" w:hAnsi="Arial" w:cs="Arial"/>
        </w:rPr>
        <w:t>Šiluma surenkama iš vėsinimo sistemų ir t. t.</w:t>
      </w:r>
      <w:r w:rsidRPr="00D057AD">
        <w:rPr>
          <w:rFonts w:eastAsia="SegoeUI"/>
          <w:vertAlign w:val="superscript"/>
        </w:rPr>
        <w:footnoteReference w:id="17"/>
      </w:r>
      <w:r w:rsidRPr="00D057AD">
        <w:rPr>
          <w:rFonts w:ascii="Arial" w:hAnsi="Arial" w:cs="Arial"/>
          <w:color w:val="000000"/>
        </w:rPr>
        <w:t xml:space="preserve"> </w:t>
      </w:r>
    </w:p>
    <w:p w14:paraId="2C065548" w14:textId="2B1EE38C" w:rsidR="000E4477" w:rsidRPr="00D057AD" w:rsidRDefault="000E4477" w:rsidP="000E4477">
      <w:pPr>
        <w:pStyle w:val="Antrat3"/>
      </w:pPr>
      <w:bookmarkStart w:id="107" w:name="_Toc72743916"/>
      <w:r w:rsidRPr="00D057AD">
        <w:t>3.1.4. Biomasės įrenginių integravimas</w:t>
      </w:r>
      <w:bookmarkEnd w:id="107"/>
    </w:p>
    <w:p w14:paraId="0A02642E" w14:textId="77777777" w:rsidR="000E4477" w:rsidRPr="00D057AD" w:rsidRDefault="000E4477" w:rsidP="000E4477">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Biomasė yra organinis produktas, kuris šiuo metu yra didžiausias atsinaujinančios energijos šaltinis ES. 2012 m. biomasė ir atliekos sudarė apie du trečdalius visos ES suvartojamos atsinaujinančios energijos. CŠT sistemos turi daug galimų biomasės integravimo į esamus tinklus variantų. Kaip ir kitų atsinaujinančios energijos šaltinių, biomasės technologijų integravimas į CŠT sistemą priklauso nuo esamos sistemos būklės, esamų integracijos galimybių ir tikslų. Praktikoje yra taikomi du skirtingi CŠT sistemų modernizavimo metodai:</w:t>
      </w:r>
    </w:p>
    <w:p w14:paraId="18C9F4F5" w14:textId="77777777" w:rsidR="000E4477" w:rsidRPr="00D057AD" w:rsidRDefault="000E4477" w:rsidP="000E4477">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w:t>
      </w:r>
      <w:r w:rsidRPr="00D057AD">
        <w:rPr>
          <w:rFonts w:ascii="Arial" w:eastAsia="SegoeUI" w:hAnsi="Arial" w:cs="Arial"/>
        </w:rPr>
        <w:tab/>
        <w:t>Naujų biomasės katilų ir kogeneracinių įrenginių įrengimas;</w:t>
      </w:r>
    </w:p>
    <w:p w14:paraId="16C70FFB" w14:textId="77777777" w:rsidR="000E4477" w:rsidRPr="00D057AD" w:rsidRDefault="000E4477" w:rsidP="000E4477">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w:t>
      </w:r>
      <w:r w:rsidRPr="00D057AD">
        <w:rPr>
          <w:rFonts w:ascii="Arial" w:eastAsia="SegoeUI" w:hAnsi="Arial" w:cs="Arial"/>
        </w:rPr>
        <w:tab/>
        <w:t>Iškastinio kuro įrenginių pakeitimas biomasės įrenginiais.</w:t>
      </w:r>
    </w:p>
    <w:p w14:paraId="6DBCD3C4" w14:textId="77777777" w:rsidR="000E4477" w:rsidRPr="00D057AD" w:rsidRDefault="000E4477" w:rsidP="000E4477">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 xml:space="preserve">Įrengiant naujus biomasės katilus arba kogeneracinius įrenginius, šilumos gamybos sistema leidžia ypatingai lanksčiai pasirinkti technologijas. Tokiu atveju nauji įrenginiai turėtų būti statomi kuo arčiau galutinio vartotojo, siekiant sutrumpinti bendrą perdavimo vamzdyno ilgį. Dėl to gali būti naudinga statyti kelis atskirus įrenginius skirtingose vietose. Bendruoju atveju sistema susidaro iš vieno ar daugiau biomasės katilų arba kogeneracinės sistemos su dujofikavimu, garo ciklu arba organinio </w:t>
      </w:r>
      <w:proofErr w:type="spellStart"/>
      <w:r w:rsidRPr="00D057AD">
        <w:rPr>
          <w:rFonts w:ascii="Arial" w:eastAsia="SegoeUI" w:hAnsi="Arial" w:cs="Arial"/>
        </w:rPr>
        <w:t>Renkino</w:t>
      </w:r>
      <w:proofErr w:type="spellEnd"/>
      <w:r w:rsidRPr="00D057AD">
        <w:rPr>
          <w:rFonts w:ascii="Arial" w:eastAsia="SegoeUI" w:hAnsi="Arial" w:cs="Arial"/>
        </w:rPr>
        <w:t xml:space="preserve"> ciklo (ORC) technologija. Ekologiniu požiūriu geriausias pasirinkimas yra naujos jėgainės statyba. Šioje vietoje iškyla problemos – tinkama jėgainių statybos vieta, taip pat statybos išlaidos gali būti didesnės, nei esamų iškastinio kuro jėgainių konstrukcijos išlaidos. </w:t>
      </w:r>
    </w:p>
    <w:p w14:paraId="00150044" w14:textId="7A261AB3" w:rsidR="000E4477" w:rsidRPr="00D057AD" w:rsidRDefault="000E4477" w:rsidP="000E4477">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 xml:space="preserve">Tačiau didesnėse centralizuotose jėgainėse naudojamo kuro keitimas (jei yra naudojamas iškastinis kuras) į biologinę masę yra puikus CŠT modernizavimo būdas. Iškastinio kuro pakeitimas atsinaujinančiais ištekliais gali būti įgyvendinamas maišant kuro rūšį, tačiau pasak specialistų, tai tėra tarpinis variantas pereinant prie atsinaujinančios energijos, kadangi galutiniame rezultate, norint pasiekti aukštą atsinaujinančių išteklių energijos dalį bendrame balanse, turėtų būti visiškai atsisakoma iškastinio kuro, pereinant prie biomasės arba tarpusavyje integruojant skirtingas priemones (technologijas) energijos gamybai. Tiesioginis iškastinio kuro ir biomasės tarpusavio derinimas bendroje kameroje yra labai jautrus kuro kokybės pokyčiams. Dėl technologinių kliūčių gali sutrumpėti prietaisų (tokių kaip </w:t>
      </w:r>
      <w:proofErr w:type="spellStart"/>
      <w:r w:rsidRPr="00D057AD">
        <w:rPr>
          <w:rFonts w:ascii="Arial" w:eastAsia="SegoeUI" w:hAnsi="Arial" w:cs="Arial"/>
        </w:rPr>
        <w:t>perkaitintuvai</w:t>
      </w:r>
      <w:proofErr w:type="spellEnd"/>
      <w:r w:rsidRPr="00D057AD">
        <w:rPr>
          <w:rFonts w:ascii="Arial" w:eastAsia="SegoeUI" w:hAnsi="Arial" w:cs="Arial"/>
        </w:rPr>
        <w:t xml:space="preserve">, šilumokaičiai, išmetamų dujų filtrai ir kt.) naudojimo trukmė. Šioms problemoms išspręsti gali būti taikomi technologiniai sprendimai: bendras kuro smulkinimas, bendras maitinimas, kombinuotas degiklis, nauji degikliai. Taip pat netiesioginėse deginimo sistemos gali būti: atskiras deginimas, bendra sistema, dujofikavimo sistemos, </w:t>
      </w:r>
      <w:proofErr w:type="spellStart"/>
      <w:r w:rsidRPr="00D057AD">
        <w:rPr>
          <w:rFonts w:ascii="Arial" w:eastAsia="SegoeUI" w:hAnsi="Arial" w:cs="Arial"/>
        </w:rPr>
        <w:t>pirolizė</w:t>
      </w:r>
      <w:proofErr w:type="spellEnd"/>
      <w:r w:rsidRPr="00D057AD">
        <w:rPr>
          <w:rFonts w:ascii="Arial" w:eastAsia="SegoeUI" w:hAnsi="Arial" w:cs="Arial"/>
        </w:rPr>
        <w:t>.</w:t>
      </w:r>
    </w:p>
    <w:p w14:paraId="40B7E022" w14:textId="77777777" w:rsidR="000E4477" w:rsidRPr="00D057AD" w:rsidRDefault="000E4477" w:rsidP="000E4477">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lastRenderedPageBreak/>
        <w:t>Tarpusavyje lyginant tiesioginius ir netiesioginius technologinius sprendimus, galima apibendrinti, kad tiesioginio deginimo bendro deginimo pranašumas yra mažesnė įrenginių kaina, tačiau galima naudoti tik labai mažą biomasės dalį (mažiau nei 20 proc.). Netiesioginio deginimo privalumas yra tas, kad gali būti naudojama didesnė biomasės dalis (iki 50 proc.), tačiau trūkumas – finansinės išlaidos susijusios su įrenginiais yra didesnės. Todėl lanksčiausias naudojimo būdas yra lygiagretus, kurio metu naudojami keli deginimo įrenginiai ir biomasė deginama keliais skirtingais būdais.</w:t>
      </w:r>
    </w:p>
    <w:p w14:paraId="3A8BA1F5" w14:textId="47CD5CB2" w:rsidR="00BB159B" w:rsidRPr="00D057AD" w:rsidRDefault="00BB159B" w:rsidP="00BB159B">
      <w:pPr>
        <w:pStyle w:val="Antrat3"/>
      </w:pPr>
      <w:bookmarkStart w:id="108" w:name="_Toc72743917"/>
      <w:r w:rsidRPr="00D057AD">
        <w:t>3.1.5. Geoterminės šilumos integravimas</w:t>
      </w:r>
      <w:bookmarkEnd w:id="108"/>
    </w:p>
    <w:p w14:paraId="19D10EE5" w14:textId="77777777" w:rsidR="00BB159B" w:rsidRPr="00D057AD" w:rsidRDefault="00BB159B" w:rsidP="00BB159B">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 xml:space="preserve">Geoterminė energija yra gilesniųjų žemės sluoksnių šiluminė energija. Ši energija skirstoma į paviršinę ir giluminę. Giluminė geoterminė energija turi kelias panaudojimo galimybes: </w:t>
      </w:r>
    </w:p>
    <w:p w14:paraId="04352756" w14:textId="77777777" w:rsidR="00BB159B" w:rsidRPr="00D057AD" w:rsidRDefault="00BB159B" w:rsidP="00BB159B">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w:t>
      </w:r>
      <w:r w:rsidRPr="00D057AD">
        <w:rPr>
          <w:rFonts w:ascii="Arial" w:eastAsia="SegoeUI" w:hAnsi="Arial" w:cs="Arial"/>
        </w:rPr>
        <w:tab/>
        <w:t xml:space="preserve">CŠT sistemose; </w:t>
      </w:r>
    </w:p>
    <w:p w14:paraId="0632ADF1" w14:textId="77777777" w:rsidR="00BB159B" w:rsidRPr="00D057AD" w:rsidRDefault="00BB159B" w:rsidP="00BB159B">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w:t>
      </w:r>
      <w:r w:rsidRPr="00D057AD">
        <w:rPr>
          <w:rFonts w:ascii="Arial" w:eastAsia="SegoeUI" w:hAnsi="Arial" w:cs="Arial"/>
        </w:rPr>
        <w:tab/>
        <w:t xml:space="preserve">elektros energijai generuoti. </w:t>
      </w:r>
    </w:p>
    <w:p w14:paraId="6147A3A8" w14:textId="44BA4E23" w:rsidR="00BB159B" w:rsidRPr="00D057AD" w:rsidRDefault="00BB159B" w:rsidP="00BB159B">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 xml:space="preserve">Tačiau geoterminės energijos panaudojimo potencialas labai priklauso nuo vietinės geologijos ir hidrogeologijos. Todėl geoterminės CŠT sistemos dažniausiai įrengiamos regionuose, kurie turi didelį geoterminės energijos potencialą ir aukštos temperatūros energijos šaltinius. Norint efektyviai naudoti giluminę geoterminę energiją CŠT sistemose, būtinas didelis geoterminis potencialas ir didelis šilumos poreikis. Giliųjų geoterminių išteklių temperatūrų diapazonas yra labai platus. Aukštos </w:t>
      </w:r>
      <w:proofErr w:type="spellStart"/>
      <w:r w:rsidRPr="00D057AD">
        <w:rPr>
          <w:rFonts w:ascii="Arial" w:eastAsia="SegoeUI" w:hAnsi="Arial" w:cs="Arial"/>
        </w:rPr>
        <w:t>entalpijos</w:t>
      </w:r>
      <w:proofErr w:type="spellEnd"/>
      <w:r w:rsidRPr="00D057AD">
        <w:rPr>
          <w:rFonts w:ascii="Arial" w:eastAsia="SegoeUI" w:hAnsi="Arial" w:cs="Arial"/>
        </w:rPr>
        <w:t xml:space="preserve"> sistemos gali pasiekti didesnę nei 180 °C temperatūrą ir todėl galima aprūpinti net 2 kartos šilumos tinklus iš tokių šaltinių arba bent jau naudoti juos didinant grįžimo temperatūrą. </w:t>
      </w:r>
    </w:p>
    <w:p w14:paraId="145E4B36" w14:textId="510A1975" w:rsidR="00BB159B" w:rsidRPr="00D057AD" w:rsidRDefault="00BB159B" w:rsidP="00BB159B">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 xml:space="preserve">Remiantis </w:t>
      </w:r>
      <w:proofErr w:type="spellStart"/>
      <w:r w:rsidRPr="00D057AD">
        <w:rPr>
          <w:rFonts w:ascii="Arial" w:eastAsia="SegoeUI" w:hAnsi="Arial" w:cs="Arial"/>
        </w:rPr>
        <w:t>GeoDH</w:t>
      </w:r>
      <w:proofErr w:type="spellEnd"/>
      <w:r w:rsidRPr="00D057AD">
        <w:rPr>
          <w:rFonts w:ascii="Arial" w:eastAsia="SegoeUI" w:hAnsi="Arial" w:cs="Arial"/>
        </w:rPr>
        <w:t xml:space="preserve"> žemėlapiu , kuriame pateikiami regionai, kuriuose geoterminis CŠT sistemų potencialas yra didžiausias – Lietuva į šiuos regionus nepatenka.</w:t>
      </w:r>
    </w:p>
    <w:p w14:paraId="00780EAB" w14:textId="77777777" w:rsidR="00BB159B" w:rsidRPr="00D057AD" w:rsidRDefault="00BB159B" w:rsidP="00BB159B">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 xml:space="preserve">Taigi, geoterminė energija yra teoriškai egzistuojanti galimybė ir galimas išnaudoti potencialas Kėdainių rajono savivaldybėje. Tačiau praktiškai Lietuvos, tame tarpe ir Kėdainių rajono savivaldybės geoterminės energijos potencialas nėra pakankamas, todėl tai nėra optimaliausia galimybė kurią būtų galima panaudoti Kėdainių rajono savivaldybės CŠT modernizavimui. Šiai dienai Lietuvoje, nors šalis ir yra nedidelio tektoninio aktyvumo zonoje, kol kas naudojami žemos temperatūros geoterminiai ištekliai. Norint juos panaudoti centriniam šildymui, </w:t>
      </w:r>
      <w:proofErr w:type="spellStart"/>
      <w:r w:rsidRPr="00D057AD">
        <w:rPr>
          <w:rFonts w:ascii="Arial" w:eastAsia="SegoeUI" w:hAnsi="Arial" w:cs="Arial"/>
        </w:rPr>
        <w:t>šilumnešį</w:t>
      </w:r>
      <w:proofErr w:type="spellEnd"/>
      <w:r w:rsidRPr="00D057AD">
        <w:rPr>
          <w:rFonts w:ascii="Arial" w:eastAsia="SegoeUI" w:hAnsi="Arial" w:cs="Arial"/>
        </w:rPr>
        <w:t xml:space="preserve"> reikėtų papildomai šildyti, t. y. naudoti (integruoti) kitus energijos šaltinius. </w:t>
      </w:r>
    </w:p>
    <w:p w14:paraId="1A065047" w14:textId="56952895" w:rsidR="00BB159B" w:rsidRPr="00D057AD" w:rsidRDefault="00BB159B" w:rsidP="00BB159B">
      <w:pPr>
        <w:pStyle w:val="Antrat3"/>
      </w:pPr>
      <w:bookmarkStart w:id="109" w:name="_Toc72743918"/>
      <w:r w:rsidRPr="00D057AD">
        <w:t>3.1.6. Vėsinimo technologijų integravimas</w:t>
      </w:r>
      <w:bookmarkEnd w:id="109"/>
    </w:p>
    <w:p w14:paraId="7F4282C4" w14:textId="77777777" w:rsidR="00BB159B" w:rsidRPr="00D057AD" w:rsidRDefault="00BB159B" w:rsidP="00BB159B">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 xml:space="preserve">Centralizuotas šilumos ir vėsumos tiekimas yra laikomas vienu iš perspektyviausių klimato kaitos problemų sprendimo būdų ir jo skatinimas vis labiau tampa ES energetikos politikos dalimi. Apsirūpinimo šiluma ir vėsuma perspektyvos yra surinkti, kaupti ir efektyviai panaudoti </w:t>
      </w:r>
      <w:proofErr w:type="spellStart"/>
      <w:r w:rsidRPr="00D057AD">
        <w:rPr>
          <w:rFonts w:ascii="Arial" w:eastAsia="SegoeUI" w:hAnsi="Arial" w:cs="Arial"/>
        </w:rPr>
        <w:t>atliekinę</w:t>
      </w:r>
      <w:proofErr w:type="spellEnd"/>
      <w:r w:rsidRPr="00D057AD">
        <w:rPr>
          <w:rFonts w:ascii="Arial" w:eastAsia="SegoeUI" w:hAnsi="Arial" w:cs="Arial"/>
        </w:rPr>
        <w:t xml:space="preserve"> ir aplinkos energiją. Juo labiau, kad biomasės naudojimas vis dažniau traktuojamas, kaip laikina priemonė. </w:t>
      </w:r>
    </w:p>
    <w:p w14:paraId="359F8447" w14:textId="77777777" w:rsidR="00BB159B" w:rsidRPr="00D057AD" w:rsidRDefault="00BB159B" w:rsidP="00BB159B">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Centralizuotas vėsinimas – tai centralizuota vėsumos gamyba ir tiekimas, paverčiant šilumos energiją į vėsumą ir panaudojant turimą centralizuoto šilumos tiekimo infrastruktūrą. Pažymimi centralizuoto vėsinimo privalumai lyginant su individualiu vėsinimu: energijos ir išlaidų taupymas, pigesni vėsinimo įrenginiai, nereikia skirti erdvės pastatų viduje ir išorėje, nėra rūpesčių dėl eksploatavimo, nebelieka triukšmo ir vibracijų, tai aplinkai draugiškas sprendimas, nedarkoma pastatų architektūra ir pan.</w:t>
      </w:r>
      <w:r w:rsidRPr="00D057AD">
        <w:rPr>
          <w:rFonts w:ascii="Arial" w:eastAsia="SegoeUI" w:hAnsi="Arial"/>
          <w:vertAlign w:val="superscript"/>
        </w:rPr>
        <w:footnoteReference w:id="18"/>
      </w:r>
      <w:r w:rsidRPr="00D057AD">
        <w:rPr>
          <w:rFonts w:ascii="Arial" w:eastAsia="SegoeUI" w:hAnsi="Arial" w:cs="Arial"/>
        </w:rPr>
        <w:t xml:space="preserve"> Tam CŠT dažniausiai panaudojami kompresoriniai vieno ar dviejų laipsnių šilumos siurbliai (toliau – ŠS). Šildymui reikalinga pirminė energija gali būti imama iš grunto, vandens telkinio arba iš aplinkos oro. </w:t>
      </w:r>
    </w:p>
    <w:p w14:paraId="43A260FF" w14:textId="171EA89B" w:rsidR="00BB159B" w:rsidRPr="00D057AD" w:rsidRDefault="00BB159B" w:rsidP="00BB159B">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 xml:space="preserve">Viena iš naujausių technologijų vėsumai iš šilumai gaminti – absorbciniai šilumos siurbliai. Juose, gana sudėtingo technologinio proceso metu, šilumos energija paverčiama vėsuma, kuri kitais </w:t>
      </w:r>
      <w:r w:rsidRPr="00D057AD">
        <w:rPr>
          <w:rFonts w:ascii="Arial" w:eastAsia="SegoeUI" w:hAnsi="Arial" w:cs="Arial"/>
        </w:rPr>
        <w:lastRenderedPageBreak/>
        <w:t xml:space="preserve">įrenginiais tiekiama į patalpas. Absorbciniai šilumos siurbliai yra gerokai ilgaamžiškesni už šiuo metu paplitusius kompresorinius oru aušinamus vėsinimo įrenginius ir jais pagaminama vėsuma yra iki </w:t>
      </w:r>
      <w:r w:rsidR="00022383" w:rsidRPr="00D057AD">
        <w:rPr>
          <w:rFonts w:ascii="Arial" w:eastAsia="SegoeUI" w:hAnsi="Arial" w:cs="Arial"/>
        </w:rPr>
        <w:t xml:space="preserve">   </w:t>
      </w:r>
      <w:r w:rsidRPr="00D057AD">
        <w:rPr>
          <w:rFonts w:ascii="Arial" w:eastAsia="SegoeUI" w:hAnsi="Arial" w:cs="Arial"/>
        </w:rPr>
        <w:t>20 proc. pigesnė. Taip pat absorbciniai šilumos siurbliai yra ne tokie triukšmingi, bei suvartoja mažiau elektros energijos. Didžiausios galimybės ir absorbcinių siurblių savybės atsiskleidžia administracinės, visuomeninės, komercinės ir pramoninės paskirties objektuose, kuriuose projektinis vėsinimo poreikis didesnis nei 500 kW.</w:t>
      </w:r>
      <w:r w:rsidRPr="00D057AD">
        <w:rPr>
          <w:rFonts w:ascii="Arial" w:eastAsia="SegoeUI" w:hAnsi="Arial"/>
          <w:vertAlign w:val="superscript"/>
        </w:rPr>
        <w:footnoteReference w:id="19"/>
      </w:r>
    </w:p>
    <w:p w14:paraId="4770023C" w14:textId="159557D0" w:rsidR="00BB159B" w:rsidRPr="00D057AD" w:rsidRDefault="00BB159B" w:rsidP="00BB159B">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 xml:space="preserve">Ši technologija plačiai naudojama Vakarų Europos šalyse, Pietų Korėjoje ir kitur. Šiuo atveju vasarą tinklų vanduo tiekiamas kiek aukštesnės negu įprastai temperatūros (80–90 </w:t>
      </w:r>
      <w:bookmarkStart w:id="110" w:name="_Hlk120543309"/>
      <w:r w:rsidRPr="00D057AD">
        <w:rPr>
          <w:rFonts w:ascii="Arial" w:eastAsia="SegoeUI" w:hAnsi="Arial" w:cs="Arial"/>
        </w:rPr>
        <w:t>°C</w:t>
      </w:r>
      <w:bookmarkEnd w:id="110"/>
      <w:r w:rsidRPr="00D057AD">
        <w:rPr>
          <w:rFonts w:ascii="Arial" w:eastAsia="SegoeUI" w:hAnsi="Arial" w:cs="Arial"/>
        </w:rPr>
        <w:t xml:space="preserve">), kuris naudojamas ne tik karštam vandeniui ruošti, bet ir tinkamas absorbcinių ŠS „veikimui“, ruošiant tradicinį 6–7 </w:t>
      </w:r>
      <w:r w:rsidR="00022383" w:rsidRPr="00D057AD">
        <w:rPr>
          <w:rFonts w:ascii="Arial" w:eastAsia="SegoeUI" w:hAnsi="Arial" w:cs="Arial"/>
        </w:rPr>
        <w:t>°C</w:t>
      </w:r>
      <w:r w:rsidRPr="00D057AD">
        <w:rPr>
          <w:rFonts w:ascii="Arial" w:eastAsia="SegoeUI" w:hAnsi="Arial" w:cs="Arial"/>
        </w:rPr>
        <w:t xml:space="preserve"> </w:t>
      </w:r>
      <w:proofErr w:type="spellStart"/>
      <w:r w:rsidRPr="00D057AD">
        <w:rPr>
          <w:rFonts w:ascii="Arial" w:eastAsia="SegoeUI" w:hAnsi="Arial" w:cs="Arial"/>
        </w:rPr>
        <w:t>šaltnešį</w:t>
      </w:r>
      <w:proofErr w:type="spellEnd"/>
      <w:r w:rsidRPr="00D057AD">
        <w:rPr>
          <w:rFonts w:ascii="Arial" w:eastAsia="SegoeUI" w:hAnsi="Arial" w:cs="Arial"/>
        </w:rPr>
        <w:t xml:space="preserve"> orinio vėsinimo sistemoms. </w:t>
      </w:r>
    </w:p>
    <w:p w14:paraId="2F128B58" w14:textId="77777777" w:rsidR="00BB159B" w:rsidRPr="00D057AD" w:rsidRDefault="00BB159B" w:rsidP="00BB159B">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 xml:space="preserve">Dar viena absorbcinių šilumos siurblių naudų yra ta, kad ši technologija leidžia vasarą efektyviau išnaudoti centralizuoto šilumos tiekimo tinklo katilines. Vasarą šilumos poreikis yra mažas, o įrengus absorbcinius šilumos siurblius, jis galėtų padidėti, kadangi juose, kaip varančioji energija, panaudojama šilumos tinkluose cirkuliuojančio </w:t>
      </w:r>
      <w:proofErr w:type="spellStart"/>
      <w:r w:rsidRPr="00D057AD">
        <w:rPr>
          <w:rFonts w:ascii="Arial" w:eastAsia="SegoeUI" w:hAnsi="Arial" w:cs="Arial"/>
        </w:rPr>
        <w:t>šilumnešio</w:t>
      </w:r>
      <w:proofErr w:type="spellEnd"/>
      <w:r w:rsidRPr="00D057AD">
        <w:rPr>
          <w:rFonts w:ascii="Arial" w:eastAsia="SegoeUI" w:hAnsi="Arial" w:cs="Arial"/>
        </w:rPr>
        <w:t xml:space="preserve"> energija. Taigi, įdiegus šią technologiją, šilumą gaminančios katilinės vasarą galėtų dirbti efektyviau.</w:t>
      </w:r>
    </w:p>
    <w:p w14:paraId="757876BF" w14:textId="31D7C7B9" w:rsidR="00BB159B" w:rsidRPr="00D057AD" w:rsidRDefault="00BB159B" w:rsidP="00BB159B">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 xml:space="preserve">Kadangi </w:t>
      </w:r>
      <w:r w:rsidR="004A52DF" w:rsidRPr="00D057AD">
        <w:rPr>
          <w:rFonts w:ascii="Arial" w:eastAsia="SegoeUI" w:hAnsi="Arial" w:cs="Arial"/>
        </w:rPr>
        <w:t>Kėdainių</w:t>
      </w:r>
      <w:r w:rsidRPr="00D057AD">
        <w:rPr>
          <w:rFonts w:ascii="Arial" w:eastAsia="SegoeUI" w:hAnsi="Arial" w:cs="Arial"/>
        </w:rPr>
        <w:t xml:space="preserve"> CŠT sistema įprastai vasarą tiekia apie 70 °C temperatūros tinklų vandenį, aktualu panaudoti absorbcinius ŠS, varomus būtent 70 °C vandeniu. Geriausias pavyzdys Lietuvoje yra AB „Kauno energija“, kuriai tokį </w:t>
      </w:r>
      <w:proofErr w:type="spellStart"/>
      <w:r w:rsidRPr="00D057AD">
        <w:rPr>
          <w:rFonts w:ascii="Arial" w:eastAsia="SegoeUI" w:hAnsi="Arial" w:cs="Arial"/>
        </w:rPr>
        <w:t>žematemperatūrį</w:t>
      </w:r>
      <w:proofErr w:type="spellEnd"/>
      <w:r w:rsidRPr="00D057AD">
        <w:rPr>
          <w:rFonts w:ascii="Arial" w:eastAsia="SegoeUI" w:hAnsi="Arial" w:cs="Arial"/>
        </w:rPr>
        <w:t xml:space="preserve"> absorbcinį ŠS pagal užsakymą pagamino Pietų Korėjos įmonė </w:t>
      </w:r>
      <w:r w:rsidRPr="00D057AD">
        <w:rPr>
          <w:rFonts w:ascii="Arial" w:eastAsia="SegoeUI" w:hAnsi="Arial" w:cs="Arial"/>
          <w:lang w:val="en-US"/>
        </w:rPr>
        <w:t>World Energy</w:t>
      </w:r>
      <w:r w:rsidRPr="00D057AD">
        <w:rPr>
          <w:rFonts w:ascii="Arial" w:eastAsia="SegoeUI" w:hAnsi="Arial" w:cs="Arial"/>
        </w:rPr>
        <w:t>. Toks įrenginys yra kiek brangesnis nei tradiciniai, aukštesnės temperatūros varančiajam vandeniui (80–95 °C) pritaikyti absorbciniai ŠS, tačiau tai suteikia galimybę, be CŠT sistemos koregavimo, vėsinti bet kuriuos objektus, prijungtus prie CŠT sistemos.</w:t>
      </w:r>
      <w:r w:rsidRPr="00D057AD">
        <w:rPr>
          <w:rFonts w:ascii="Arial" w:eastAsia="SegoeUI" w:hAnsi="Arial"/>
          <w:vertAlign w:val="superscript"/>
        </w:rPr>
        <w:footnoteReference w:id="20"/>
      </w:r>
      <w:r w:rsidRPr="00D057AD">
        <w:rPr>
          <w:rFonts w:ascii="Arial" w:eastAsia="SegoeUI" w:hAnsi="Arial" w:cs="Arial"/>
          <w:vertAlign w:val="superscript"/>
        </w:rPr>
        <w:t xml:space="preserve"> </w:t>
      </w:r>
    </w:p>
    <w:p w14:paraId="29707E0A" w14:textId="77777777" w:rsidR="00BB159B" w:rsidRPr="00D057AD" w:rsidRDefault="00BB159B" w:rsidP="00BB159B">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 xml:space="preserve">Esant galimybei ir ekonominiam tikslingumui, santykinai pigi vasaros vėsinimo šiluma ateityje turėtų būti panaudojama ir šildymo poreikiams žiemos laikotarpiu. Tam palanku panaudoti ir </w:t>
      </w:r>
      <w:proofErr w:type="spellStart"/>
      <w:r w:rsidRPr="00D057AD">
        <w:rPr>
          <w:rFonts w:ascii="Arial" w:eastAsia="SegoeUI" w:hAnsi="Arial" w:cs="Arial"/>
        </w:rPr>
        <w:t>atliekinę</w:t>
      </w:r>
      <w:proofErr w:type="spellEnd"/>
      <w:r w:rsidRPr="00D057AD">
        <w:rPr>
          <w:rFonts w:ascii="Arial" w:eastAsia="SegoeUI" w:hAnsi="Arial" w:cs="Arial"/>
        </w:rPr>
        <w:t xml:space="preserve"> energiją iš kogeneracinių elektrinių ar pramonės objektų, saulės kolektoriais pagamintą „nemokamą“ šilumą ar pan. Šia kryptimi aktyviai dirba ir jau turi sukaupę didelę patirtį Skandinavijos šalių šilumos tiekėjai, kurie vis dažniau save vadina centralizuotos energijos tiekėjais, nes šiluma, vėsuma ir elektra vis labiau susipina ir formuoja kompleksines energijos generavimo ir tiekimo sistemas.</w:t>
      </w:r>
      <w:r w:rsidRPr="00D057AD">
        <w:rPr>
          <w:rFonts w:ascii="Arial" w:eastAsia="SegoeUI" w:hAnsi="Arial"/>
          <w:vertAlign w:val="superscript"/>
        </w:rPr>
        <w:footnoteReference w:id="21"/>
      </w:r>
    </w:p>
    <w:p w14:paraId="5BA01AD3" w14:textId="77777777" w:rsidR="00BB159B" w:rsidRPr="00D057AD" w:rsidRDefault="00BB159B" w:rsidP="00BB159B">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 xml:space="preserve">Lietuva 2021–2027 ES paramos naudojimo laikotarpyje planuoja skirti lėšų centralizuoto vėsinimo sistemų vystymui, kad būtų galima panaudoti žalią, daugiausia vietinės kilmės biokuro ar atliekų šilumą ir taip iš dalies pakeisti importuojamą iš iškastinio kuro gaminamą elektros energiją. Tai padėtų siekti strateginių Lietuvos </w:t>
      </w:r>
      <w:proofErr w:type="spellStart"/>
      <w:r w:rsidRPr="00D057AD">
        <w:rPr>
          <w:rFonts w:ascii="Arial" w:eastAsia="SegoeUI" w:hAnsi="Arial" w:cs="Arial"/>
        </w:rPr>
        <w:t>dekarbonizavimo</w:t>
      </w:r>
      <w:proofErr w:type="spellEnd"/>
      <w:r w:rsidRPr="00D057AD">
        <w:rPr>
          <w:rFonts w:ascii="Arial" w:eastAsia="SegoeUI" w:hAnsi="Arial" w:cs="Arial"/>
        </w:rPr>
        <w:t xml:space="preserve"> ir energetinės nepriklausomybės tikslų. </w:t>
      </w:r>
    </w:p>
    <w:p w14:paraId="2831FEA6" w14:textId="0ED402F7" w:rsidR="00BB159B" w:rsidRPr="00D057AD" w:rsidRDefault="00BB159B" w:rsidP="00BB159B">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 xml:space="preserve">Tačiau atkreiptinas dėmesys, kad remiantis ekspertų įžvalgomis, centralizuotas vėsumos tiekimas </w:t>
      </w:r>
      <w:r w:rsidR="004A52DF" w:rsidRPr="00D057AD">
        <w:rPr>
          <w:rFonts w:ascii="Arial" w:eastAsia="SegoeUI" w:hAnsi="Arial" w:cs="Arial"/>
        </w:rPr>
        <w:t>Kėdainių</w:t>
      </w:r>
      <w:r w:rsidRPr="00D057AD">
        <w:rPr>
          <w:rFonts w:ascii="Arial" w:eastAsia="SegoeUI" w:hAnsi="Arial" w:cs="Arial"/>
        </w:rPr>
        <w:t xml:space="preserve"> mieste neturi didelio potencialo, dėl gana mažo vėsumos poreikio tankio. Vėsuma daugiausiai yra naudojama prekybos centruose, kurie </w:t>
      </w:r>
      <w:r w:rsidR="004A52DF" w:rsidRPr="00D057AD">
        <w:rPr>
          <w:rFonts w:ascii="Arial" w:eastAsia="SegoeUI" w:hAnsi="Arial" w:cs="Arial"/>
        </w:rPr>
        <w:t>Kėdainių</w:t>
      </w:r>
      <w:r w:rsidRPr="00D057AD">
        <w:rPr>
          <w:rFonts w:ascii="Arial" w:eastAsia="SegoeUI" w:hAnsi="Arial" w:cs="Arial"/>
        </w:rPr>
        <w:t xml:space="preserve"> mieste išsidėstę gana dideliais atstumais. Taip pat </w:t>
      </w:r>
      <w:r w:rsidR="004A52DF" w:rsidRPr="00D057AD">
        <w:rPr>
          <w:rFonts w:ascii="Arial" w:eastAsia="SegoeUI" w:hAnsi="Arial" w:cs="Arial"/>
        </w:rPr>
        <w:t>Kėdainių</w:t>
      </w:r>
      <w:r w:rsidRPr="00D057AD">
        <w:rPr>
          <w:rFonts w:ascii="Arial" w:eastAsia="SegoeUI" w:hAnsi="Arial" w:cs="Arial"/>
        </w:rPr>
        <w:t xml:space="preserve"> rajono savivaldybėje nėra didelių biurų pastatų. Kaip alternatyvą, būtų galima naudoti nemokamą aušinimą (angl. </w:t>
      </w:r>
      <w:r w:rsidRPr="00D057AD">
        <w:rPr>
          <w:rFonts w:ascii="Arial" w:eastAsia="SegoeUI" w:hAnsi="Arial" w:cs="Arial"/>
          <w:lang w:val="en-US"/>
        </w:rPr>
        <w:t>free cooling</w:t>
      </w:r>
      <w:r w:rsidRPr="00D057AD">
        <w:rPr>
          <w:rFonts w:ascii="Arial" w:eastAsia="SegoeUI" w:hAnsi="Arial" w:cs="Arial"/>
        </w:rPr>
        <w:t>), t.</w:t>
      </w:r>
      <w:r w:rsidR="00B75A47" w:rsidRPr="00D057AD">
        <w:rPr>
          <w:rFonts w:ascii="Arial" w:eastAsia="SegoeUI" w:hAnsi="Arial" w:cs="Arial"/>
        </w:rPr>
        <w:t xml:space="preserve"> </w:t>
      </w:r>
      <w:r w:rsidRPr="00D057AD">
        <w:rPr>
          <w:rFonts w:ascii="Arial" w:eastAsia="SegoeUI" w:hAnsi="Arial" w:cs="Arial"/>
        </w:rPr>
        <w:t xml:space="preserve">y. panaudojant vandentiekio vandens vėsumą pvz. prekybos centrų vėsinimui. Tačiau šiuo atveju šios iniciatyvos nepriklauso nuo savivaldybės, tai turėtų būti iniciatyvos iš suinteresuotų šalių (vartotojų, pvz. prekybos centrų), bei vandens tiekimo įmonė taip pat turėtų sutikti su tokia iniciatyva. Toks projektas tikslingas ten kur yra magistraliniai vandentiekio tinklai ir jie turėtų būti arti vėsumos vartotojų. </w:t>
      </w:r>
    </w:p>
    <w:p w14:paraId="2D1930D1" w14:textId="6D15C27A" w:rsidR="00BC4B6D" w:rsidRPr="00D057AD" w:rsidRDefault="00BC4B6D" w:rsidP="001F4F53">
      <w:pPr>
        <w:pStyle w:val="Antrat3"/>
        <w:rPr>
          <w:rFonts w:ascii="Calibri" w:eastAsia="Times New Roman" w:hAnsi="Calibri"/>
        </w:rPr>
      </w:pPr>
      <w:bookmarkStart w:id="111" w:name="_Toc72743919"/>
      <w:r w:rsidRPr="00D057AD">
        <w:rPr>
          <w:rFonts w:eastAsia="Times New Roman"/>
        </w:rPr>
        <w:t xml:space="preserve">3.1.7. </w:t>
      </w:r>
      <w:proofErr w:type="spellStart"/>
      <w:r w:rsidRPr="00D057AD">
        <w:rPr>
          <w:rFonts w:eastAsia="Times New Roman"/>
        </w:rPr>
        <w:t>Nuotekinio</w:t>
      </w:r>
      <w:proofErr w:type="spellEnd"/>
      <w:r w:rsidRPr="00D057AD">
        <w:rPr>
          <w:rFonts w:eastAsia="Times New Roman"/>
        </w:rPr>
        <w:t xml:space="preserve"> vandens šilumos panaudojimas</w:t>
      </w:r>
      <w:bookmarkEnd w:id="111"/>
    </w:p>
    <w:p w14:paraId="3A728836" w14:textId="76827493" w:rsidR="00BC4B6D" w:rsidRPr="00D057AD" w:rsidRDefault="00BC4B6D" w:rsidP="00BC4B6D">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 xml:space="preserve">Remiantis ekspertų įžvalgomis, </w:t>
      </w:r>
      <w:proofErr w:type="spellStart"/>
      <w:r w:rsidRPr="00D057AD">
        <w:rPr>
          <w:rFonts w:ascii="Arial" w:eastAsia="SegoeUI" w:hAnsi="Arial" w:cs="Arial"/>
        </w:rPr>
        <w:t>nuotekinio</w:t>
      </w:r>
      <w:proofErr w:type="spellEnd"/>
      <w:r w:rsidRPr="00D057AD">
        <w:rPr>
          <w:rFonts w:ascii="Arial" w:eastAsia="SegoeUI" w:hAnsi="Arial" w:cs="Arial"/>
        </w:rPr>
        <w:t xml:space="preserve"> vandens šilumos panaudojimas, šiai dienai yra sunkiai įsivaizduojamas, kadangi yra reikalingas santykinai didelis nuotekų debitas ir turi būti </w:t>
      </w:r>
      <w:r w:rsidRPr="00D057AD">
        <w:rPr>
          <w:rFonts w:ascii="Arial" w:eastAsia="SegoeUI" w:hAnsi="Arial" w:cs="Arial"/>
        </w:rPr>
        <w:lastRenderedPageBreak/>
        <w:t>galimybė prisijungti prie CŠT (t.</w:t>
      </w:r>
      <w:r w:rsidR="00B75A47" w:rsidRPr="00D057AD">
        <w:rPr>
          <w:rFonts w:ascii="Arial" w:eastAsia="SegoeUI" w:hAnsi="Arial" w:cs="Arial"/>
        </w:rPr>
        <w:t xml:space="preserve"> </w:t>
      </w:r>
      <w:r w:rsidRPr="00D057AD">
        <w:rPr>
          <w:rFonts w:ascii="Arial" w:eastAsia="SegoeUI" w:hAnsi="Arial" w:cs="Arial"/>
        </w:rPr>
        <w:t>y. magistralinė nuotekų linija, turi būti arti magistralinės CŠT linijos).  Minėtai technologijai yra reikalingas šilumos siurblys, kurio apskaičiuotas metinis vidutinis COP galėtų būti apie 3,3 (</w:t>
      </w:r>
      <w:proofErr w:type="spellStart"/>
      <w:r w:rsidRPr="00D057AD">
        <w:rPr>
          <w:rFonts w:ascii="Arial" w:eastAsia="SegoeUI" w:hAnsi="Arial" w:cs="Arial"/>
        </w:rPr>
        <w:t>Tnuoteku</w:t>
      </w:r>
      <w:proofErr w:type="spellEnd"/>
      <w:r w:rsidRPr="00D057AD">
        <w:rPr>
          <w:rFonts w:ascii="Arial" w:eastAsia="SegoeUI" w:hAnsi="Arial" w:cs="Arial"/>
        </w:rPr>
        <w:t xml:space="preserve">=15C, T1=75C, T2=45C). Tačiau, pagal dabartines ir prognozuojamas aukštesnes elektros energijos kainas, net ir gavus 100 proc. paramą toks šilumos siurblys kintamais kaštais negalėtų konkuruoti su Kėdainių CŠT ir tokia iniciatyva būtų neatsiperkanti. </w:t>
      </w:r>
    </w:p>
    <w:p w14:paraId="2D35C860" w14:textId="11471EAD" w:rsidR="00BC4B6D" w:rsidRPr="00D057AD" w:rsidRDefault="00BC4B6D" w:rsidP="00BC4B6D">
      <w:pPr>
        <w:pStyle w:val="Antrat3"/>
      </w:pPr>
      <w:bookmarkStart w:id="112" w:name="_Toc72743920"/>
      <w:r w:rsidRPr="00D057AD">
        <w:t>3.1.8. Galimybių apžvalgos apibendrinimas</w:t>
      </w:r>
      <w:bookmarkEnd w:id="112"/>
    </w:p>
    <w:p w14:paraId="64DC2F69" w14:textId="77777777" w:rsidR="00BC4B6D" w:rsidRPr="00D057AD" w:rsidRDefault="00BC4B6D" w:rsidP="00BC4B6D">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 xml:space="preserve">Apibendrinant atliktą galimybių apžvalgą, verta paminėti, kad siekiant kuo geriau išnaudoti atsinaujinančius energijos išteklius, svarbu maksimaliai suderinti energijos gamybą su energijos poreikiu. Bazinis šilumos poreikis turėtų būti užtikrinamas patikimu ir kontroliuojamu šilumos gamybos įrenginiu. Taip pat gali būti naudojama pastovi aukštos temperatūros </w:t>
      </w:r>
      <w:proofErr w:type="spellStart"/>
      <w:r w:rsidRPr="00D057AD">
        <w:rPr>
          <w:rFonts w:ascii="Arial" w:eastAsia="SegoeUI" w:hAnsi="Arial" w:cs="Arial"/>
        </w:rPr>
        <w:t>atliekinė</w:t>
      </w:r>
      <w:proofErr w:type="spellEnd"/>
      <w:r w:rsidRPr="00D057AD">
        <w:rPr>
          <w:rFonts w:ascii="Arial" w:eastAsia="SegoeUI" w:hAnsi="Arial" w:cs="Arial"/>
        </w:rPr>
        <w:t xml:space="preserve"> šiluma iš pramonės įmonių, pvz. trąšų gamyklos. Biomasės katilai ir kogeneracinės jėgainės yra lankstesnės ir gali būti naudojamos šilumos gamybos padidinimui, esant poreikiui. Taip pat biomasės privalumas yra tas, kad ji gali būti sandėliuojama, skirtingai nei atliekos. Atsinaujinantys energijos ištekliai tokie kaip vėjo ir saulės energija yra nepastovūs ištekliai. Todėl jie turėtų būti intensyviai išnaudojami esant galimybei, siekiant maksimalios naudos. Tam yra reikalinga kontrolė, siekiant užtikrinti, kad visos CŠT sistemos dalys veiktų optimaliai. </w:t>
      </w:r>
    </w:p>
    <w:p w14:paraId="6E13C801" w14:textId="77777777" w:rsidR="00BC4B6D" w:rsidRPr="00D057AD" w:rsidRDefault="00BC4B6D" w:rsidP="00BC4B6D">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 xml:space="preserve">Šiuo atveju atlikus Kėdainių rajono savivaldybės galimybių vertinimą, savivaldybėje CŠT sistema galėtų būti modernizuojama integruojant papildomus biomasės įrenginius, pasitelkiant saulės energiją ir ŠAT. Kadangi kitos alternatyvos, kaip geoterminė šiluma, elektra yra tiek techniniu tiek ekonominiu požiūriu netikslingos. Nors biokuras yra atsinaujinantis ir šiuo metu labai svarbus energijos šaltinis, tačiau ateities CŠT sistemose turi būti įtraukiamos ir kitos atsinaujinančios technologijos. Tai yra būtina, siekiant sukontroliuoti ir sumažinti biomasės poreikį, nes biomasės produktus galima įvairiai panaudoti. Dėl to produkcijos kaina didėjant poreikiui gali labai išaugti. Dėl šios priežasties yra siūlytina svarstyti biokuro pakeitimą (bent dalinį) integruojant saulės energiją ir įrengiant ŠAT. </w:t>
      </w:r>
    </w:p>
    <w:p w14:paraId="07ECBEAF" w14:textId="77777777" w:rsidR="00BC4B6D" w:rsidRPr="00D057AD" w:rsidRDefault="00BC4B6D" w:rsidP="00BC4B6D">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Tačiau Kėdainių rajono savivaldybės CŠT modernizavimo potencialas turėtų būti pagrįstas duomenų analize ir galimybių tyrimais, kuriuose nurodoma keletą galimybių, kurios yra techniškai įmanomos. Tai sudaro galimybių tyrimų pagrindą, kurio tikslas yra įvertinti kiekvieną variantą ir atlikti palyginimą, kad būtų galima palengvinti galutinių sprendimų priėmimą ir pasirinkti geriausią (ekonominiu ir techniniu požiūriu) alternatyvą.</w:t>
      </w:r>
    </w:p>
    <w:p w14:paraId="205BFDD8" w14:textId="77777777" w:rsidR="00BC4B6D" w:rsidRPr="00D057AD" w:rsidRDefault="00BC4B6D" w:rsidP="00BC4B6D">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Pagrindinė AEI panaudojimo energijos gamybai kliūtis yra gana aukšta technologijų kaina, sąlygojanti ilgesnį susijusių projektų atsipirkimo periodą</w:t>
      </w:r>
      <w:r w:rsidRPr="00D057AD">
        <w:rPr>
          <w:rFonts w:ascii="Arial" w:eastAsia="SegoeUI" w:hAnsi="Arial"/>
          <w:vertAlign w:val="superscript"/>
        </w:rPr>
        <w:footnoteReference w:id="22"/>
      </w:r>
      <w:r w:rsidRPr="00D057AD">
        <w:rPr>
          <w:rFonts w:ascii="Arial" w:eastAsia="SegoeUI" w:hAnsi="Arial" w:cs="Arial"/>
        </w:rPr>
        <w:t>. Tad valstybėms, tame tarpe ir savivaldybėms, siekiančioms išplėtoti energijos gamybą iš AEI ir pasiekti ambicingus energijos panaudojimo rodiklius, tenka įvairiomis priemonėmis skatinti investicijas į šią sritį.</w:t>
      </w:r>
    </w:p>
    <w:p w14:paraId="3F45ACEB" w14:textId="77777777" w:rsidR="00565F03" w:rsidRPr="00D057AD" w:rsidRDefault="00565F03" w:rsidP="00BC4B6D">
      <w:pPr>
        <w:autoSpaceDE w:val="0"/>
        <w:autoSpaceDN w:val="0"/>
        <w:adjustRightInd w:val="0"/>
        <w:spacing w:before="120" w:after="0" w:line="240" w:lineRule="auto"/>
        <w:jc w:val="both"/>
        <w:rPr>
          <w:rFonts w:ascii="Arial" w:eastAsia="SegoeUI" w:hAnsi="Arial" w:cs="Arial"/>
        </w:rPr>
      </w:pPr>
    </w:p>
    <w:p w14:paraId="313D8DE2" w14:textId="3B7751A5" w:rsidR="0072773E" w:rsidRPr="00D057AD" w:rsidRDefault="005D6D82" w:rsidP="00565F03">
      <w:pPr>
        <w:pStyle w:val="Antrat2"/>
        <w:rPr>
          <w:rFonts w:eastAsia="SegoeUI"/>
          <w:b w:val="0"/>
        </w:rPr>
      </w:pPr>
      <w:bookmarkStart w:id="113" w:name="_Toc67399683"/>
      <w:bookmarkStart w:id="114" w:name="_Toc72743921"/>
      <w:r w:rsidRPr="00D057AD">
        <w:rPr>
          <w:rFonts w:eastAsia="SegoeUI"/>
        </w:rPr>
        <w:t>3.2</w:t>
      </w:r>
      <w:r w:rsidR="006C0952" w:rsidRPr="00D057AD">
        <w:rPr>
          <w:rFonts w:eastAsia="SegoeUI"/>
        </w:rPr>
        <w:t>.</w:t>
      </w:r>
      <w:r w:rsidRPr="00D057AD">
        <w:rPr>
          <w:rFonts w:eastAsia="SegoeUI"/>
        </w:rPr>
        <w:t xml:space="preserve"> </w:t>
      </w:r>
      <w:r w:rsidR="00DC6B69" w:rsidRPr="00D057AD">
        <w:rPr>
          <w:rFonts w:eastAsia="SegoeUI"/>
        </w:rPr>
        <w:t>AIE</w:t>
      </w:r>
      <w:r w:rsidRPr="00D057AD">
        <w:rPr>
          <w:rFonts w:eastAsia="SegoeUI"/>
        </w:rPr>
        <w:t xml:space="preserve"> naudojimas šildymui centralizuoto šilumos tiekimo sistemai nepriklausančiuose namų ūkiuose</w:t>
      </w:r>
      <w:bookmarkEnd w:id="113"/>
      <w:bookmarkEnd w:id="114"/>
    </w:p>
    <w:p w14:paraId="22B4812B" w14:textId="0D865DB5" w:rsidR="003101D4" w:rsidRPr="00D057AD" w:rsidRDefault="005D6D82" w:rsidP="00365E36">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 xml:space="preserve">Vertinant </w:t>
      </w:r>
      <w:r w:rsidR="00DC6B69" w:rsidRPr="00D057AD">
        <w:rPr>
          <w:rFonts w:ascii="Arial" w:eastAsia="SegoeUI" w:hAnsi="Arial" w:cs="Arial"/>
        </w:rPr>
        <w:t>AIE</w:t>
      </w:r>
      <w:r w:rsidRPr="00D057AD">
        <w:rPr>
          <w:rFonts w:ascii="Arial" w:eastAsia="SegoeUI" w:hAnsi="Arial" w:cs="Arial"/>
        </w:rPr>
        <w:t xml:space="preserve"> naudojimą šildymui CŠT nepriklausančiuose namų ūkiuose laikoma, kad būstai šildomi deginant įvairų kurą nuosavuose šildymo įrenginiuose bei naudojant elektros energiją. Bendras šilumos kiekis, sunaudojamas prie CŠT neprijungtuose namų ūkiuose, įvertintas 1.5.2</w:t>
      </w:r>
      <w:r w:rsidR="00BF339F">
        <w:rPr>
          <w:rFonts w:ascii="Arial" w:eastAsia="SegoeUI" w:hAnsi="Arial" w:cs="Arial"/>
        </w:rPr>
        <w:t>.</w:t>
      </w:r>
      <w:r w:rsidRPr="00D057AD">
        <w:rPr>
          <w:rFonts w:ascii="Arial" w:eastAsia="SegoeUI" w:hAnsi="Arial" w:cs="Arial"/>
        </w:rPr>
        <w:t xml:space="preserve"> skyriuje. Bendros metinės šilumos energijos sąnaudos prie CŠT neprijungtuose namų ūkių sektoriuje sudaro </w:t>
      </w:r>
      <w:r w:rsidR="00EB6017" w:rsidRPr="00D057AD">
        <w:rPr>
          <w:rFonts w:ascii="Arial" w:eastAsia="SegoeUI" w:hAnsi="Arial" w:cs="Arial"/>
        </w:rPr>
        <w:t>265</w:t>
      </w:r>
      <w:r w:rsidR="00E70A6F" w:rsidRPr="00D057AD">
        <w:rPr>
          <w:rFonts w:ascii="Arial" w:eastAsia="SegoeUI" w:hAnsi="Arial" w:cs="Arial"/>
        </w:rPr>
        <w:t>866,24</w:t>
      </w:r>
      <w:r w:rsidRPr="00D057AD">
        <w:rPr>
          <w:rFonts w:ascii="Arial" w:eastAsia="SegoeUI" w:hAnsi="Arial" w:cs="Arial"/>
        </w:rPr>
        <w:t xml:space="preserve"> MWh (</w:t>
      </w:r>
      <w:r w:rsidR="009D698D" w:rsidRPr="00D057AD">
        <w:rPr>
          <w:rFonts w:ascii="Arial" w:eastAsia="SegoeUI" w:hAnsi="Arial" w:cs="Arial"/>
        </w:rPr>
        <w:t>22860,38</w:t>
      </w:r>
      <w:r w:rsidRPr="00D057AD">
        <w:rPr>
          <w:rFonts w:ascii="Arial" w:eastAsia="SegoeUI" w:hAnsi="Arial" w:cs="Arial"/>
        </w:rPr>
        <w:t xml:space="preserve"> </w:t>
      </w:r>
      <w:proofErr w:type="spellStart"/>
      <w:r w:rsidRPr="00D057AD">
        <w:rPr>
          <w:rFonts w:ascii="Arial" w:eastAsia="SegoeUI" w:hAnsi="Arial" w:cs="Arial"/>
        </w:rPr>
        <w:t>tne</w:t>
      </w:r>
      <w:proofErr w:type="spellEnd"/>
      <w:r w:rsidRPr="00D057AD">
        <w:rPr>
          <w:rFonts w:ascii="Arial" w:eastAsia="SegoeUI" w:hAnsi="Arial" w:cs="Arial"/>
        </w:rPr>
        <w:t xml:space="preserve">, iš jų </w:t>
      </w:r>
      <w:r w:rsidR="009D698D" w:rsidRPr="00D057AD">
        <w:rPr>
          <w:rFonts w:ascii="Arial" w:eastAsia="SegoeUI" w:hAnsi="Arial" w:cs="Arial"/>
        </w:rPr>
        <w:t>21288,87</w:t>
      </w:r>
      <w:r w:rsidRPr="00D057AD">
        <w:rPr>
          <w:rFonts w:ascii="Arial" w:eastAsia="SegoeUI" w:hAnsi="Arial" w:cs="Arial"/>
        </w:rPr>
        <w:t xml:space="preserve"> </w:t>
      </w:r>
      <w:proofErr w:type="spellStart"/>
      <w:r w:rsidRPr="00D057AD">
        <w:rPr>
          <w:rFonts w:ascii="Arial" w:eastAsia="SegoeUI" w:hAnsi="Arial" w:cs="Arial"/>
        </w:rPr>
        <w:t>tne</w:t>
      </w:r>
      <w:proofErr w:type="spellEnd"/>
      <w:r w:rsidRPr="00D057AD">
        <w:rPr>
          <w:rFonts w:ascii="Arial" w:eastAsia="SegoeUI" w:hAnsi="Arial" w:cs="Arial"/>
        </w:rPr>
        <w:t xml:space="preserve"> šildymui ir </w:t>
      </w:r>
      <w:r w:rsidR="00C62091" w:rsidRPr="00D057AD">
        <w:rPr>
          <w:rFonts w:ascii="Arial" w:eastAsia="SegoeUI" w:hAnsi="Arial" w:cs="Arial"/>
        </w:rPr>
        <w:t>1571,51</w:t>
      </w:r>
      <w:r w:rsidRPr="00D057AD">
        <w:rPr>
          <w:rFonts w:ascii="Arial" w:eastAsia="SegoeUI" w:hAnsi="Arial" w:cs="Arial"/>
        </w:rPr>
        <w:t xml:space="preserve"> </w:t>
      </w:r>
      <w:proofErr w:type="spellStart"/>
      <w:r w:rsidRPr="00D057AD">
        <w:rPr>
          <w:rFonts w:ascii="Arial" w:eastAsia="SegoeUI" w:hAnsi="Arial" w:cs="Arial"/>
        </w:rPr>
        <w:t>tne</w:t>
      </w:r>
      <w:proofErr w:type="spellEnd"/>
      <w:r w:rsidRPr="00D057AD">
        <w:rPr>
          <w:rFonts w:ascii="Arial" w:eastAsia="SegoeUI" w:hAnsi="Arial" w:cs="Arial"/>
        </w:rPr>
        <w:t xml:space="preserve"> karštam vandeniui). Pagal vidutines Lietuvos namų ūkiuose suvartojamo kuro proporcijas, kurios pateiktos </w:t>
      </w:r>
      <w:r w:rsidR="004F74CC" w:rsidRPr="00D057AD">
        <w:rPr>
          <w:rFonts w:ascii="Arial" w:eastAsia="SegoeUI" w:hAnsi="Arial" w:cs="Arial"/>
        </w:rPr>
        <w:t xml:space="preserve">1.5.2.1. </w:t>
      </w:r>
      <w:r w:rsidRPr="00D057AD">
        <w:rPr>
          <w:rFonts w:ascii="Arial" w:eastAsia="SegoeUI" w:hAnsi="Arial" w:cs="Arial"/>
        </w:rPr>
        <w:t xml:space="preserve">lentelėje, apskaičiuoti įvairaus kuro sunaudojami kiekiai </w:t>
      </w:r>
      <w:r w:rsidR="00091D54" w:rsidRPr="00D057AD">
        <w:rPr>
          <w:rFonts w:ascii="Arial" w:eastAsia="SegoeUI" w:hAnsi="Arial" w:cs="Arial"/>
        </w:rPr>
        <w:t>Kėdainių</w:t>
      </w:r>
      <w:r w:rsidRPr="00D057AD">
        <w:rPr>
          <w:rFonts w:ascii="Arial" w:eastAsia="SegoeUI" w:hAnsi="Arial" w:cs="Arial"/>
        </w:rPr>
        <w:t xml:space="preserve"> rajono savivaldybėje pateikti </w:t>
      </w:r>
      <w:r w:rsidR="00C62091" w:rsidRPr="00D057AD">
        <w:rPr>
          <w:rFonts w:ascii="Arial" w:eastAsia="SegoeUI" w:hAnsi="Arial" w:cs="Arial"/>
        </w:rPr>
        <w:t xml:space="preserve">sekančioje – </w:t>
      </w:r>
      <w:r w:rsidR="00D97C8C" w:rsidRPr="00D057AD">
        <w:rPr>
          <w:rFonts w:ascii="Arial" w:eastAsia="SegoeUI" w:hAnsi="Arial" w:cs="Arial"/>
        </w:rPr>
        <w:t>3.2.1.</w:t>
      </w:r>
      <w:r w:rsidRPr="00D057AD">
        <w:rPr>
          <w:rFonts w:ascii="Arial" w:eastAsia="SegoeUI" w:hAnsi="Arial" w:cs="Arial"/>
        </w:rPr>
        <w:t xml:space="preserve"> lentelėje</w:t>
      </w:r>
      <w:r w:rsidR="00C62091" w:rsidRPr="00D057AD">
        <w:rPr>
          <w:rFonts w:ascii="Arial" w:eastAsia="SegoeUI" w:hAnsi="Arial" w:cs="Arial"/>
        </w:rPr>
        <w:t>.</w:t>
      </w:r>
    </w:p>
    <w:p w14:paraId="703ED691" w14:textId="5BD7E892" w:rsidR="00DA3E7D" w:rsidRPr="00D057AD" w:rsidRDefault="00DA3E7D" w:rsidP="00DA3E7D">
      <w:pPr>
        <w:pStyle w:val="Paantrat"/>
        <w:rPr>
          <w:rFonts w:eastAsia="SegoeUI"/>
        </w:rPr>
      </w:pPr>
      <w:bookmarkStart w:id="115" w:name="_Hlk66791752"/>
      <w:r w:rsidRPr="00D057AD">
        <w:rPr>
          <w:rFonts w:eastAsia="SegoeUI"/>
        </w:rPr>
        <w:lastRenderedPageBreak/>
        <w:t>3.2.1. lentelė AIE dalis namų ūkiuose</w:t>
      </w:r>
    </w:p>
    <w:tbl>
      <w:tblPr>
        <w:tblStyle w:val="4sraolentel1parykinimas11"/>
        <w:tblW w:w="5000" w:type="pct"/>
        <w:tblInd w:w="-147" w:type="dxa"/>
        <w:tblLayout w:type="fixed"/>
        <w:tblLook w:val="0420" w:firstRow="1" w:lastRow="0" w:firstColumn="0" w:lastColumn="0" w:noHBand="0" w:noVBand="1"/>
      </w:tblPr>
      <w:tblGrid>
        <w:gridCol w:w="3085"/>
        <w:gridCol w:w="1572"/>
        <w:gridCol w:w="1572"/>
        <w:gridCol w:w="1769"/>
        <w:gridCol w:w="1630"/>
      </w:tblGrid>
      <w:tr w:rsidR="004F28B8" w:rsidRPr="00D057AD" w14:paraId="52C1360B" w14:textId="77777777" w:rsidTr="00E111DD">
        <w:trPr>
          <w:cnfStyle w:val="100000000000" w:firstRow="1" w:lastRow="0" w:firstColumn="0" w:lastColumn="0" w:oddVBand="0" w:evenVBand="0" w:oddHBand="0" w:evenHBand="0" w:firstRowFirstColumn="0" w:firstRowLastColumn="0" w:lastRowFirstColumn="0" w:lastRowLastColumn="0"/>
        </w:trPr>
        <w:tc>
          <w:tcPr>
            <w:tcW w:w="3085" w:type="dxa"/>
            <w:tcBorders>
              <w:top w:val="single" w:sz="4" w:space="0" w:color="4472C4" w:themeColor="accent1"/>
              <w:left w:val="single" w:sz="4" w:space="0" w:color="4472C4" w:themeColor="accent1"/>
              <w:right w:val="single" w:sz="4" w:space="0" w:color="4F81BD"/>
            </w:tcBorders>
          </w:tcPr>
          <w:p w14:paraId="6B426F97" w14:textId="77777777" w:rsidR="004F28B8" w:rsidRPr="00D057AD" w:rsidRDefault="004F28B8" w:rsidP="001017D6">
            <w:pPr>
              <w:jc w:val="both"/>
              <w:rPr>
                <w:rFonts w:ascii="Arial" w:hAnsi="Arial" w:cs="Arial"/>
                <w:sz w:val="20"/>
                <w:szCs w:val="20"/>
              </w:rPr>
            </w:pPr>
            <w:r w:rsidRPr="00D057AD">
              <w:rPr>
                <w:rFonts w:ascii="Arial" w:hAnsi="Arial" w:cs="Arial"/>
                <w:sz w:val="20"/>
                <w:szCs w:val="20"/>
              </w:rPr>
              <w:t>Energijos išteklių rūšis</w:t>
            </w:r>
          </w:p>
        </w:tc>
        <w:tc>
          <w:tcPr>
            <w:tcW w:w="1572" w:type="dxa"/>
            <w:tcBorders>
              <w:top w:val="single" w:sz="4" w:space="0" w:color="4472C4" w:themeColor="accent1"/>
            </w:tcBorders>
          </w:tcPr>
          <w:p w14:paraId="6EBFE12C" w14:textId="3C3CFF62" w:rsidR="004F28B8" w:rsidRPr="00D057AD" w:rsidRDefault="004F28B8" w:rsidP="001017D6">
            <w:pPr>
              <w:jc w:val="center"/>
              <w:rPr>
                <w:rFonts w:ascii="Arial" w:hAnsi="Arial" w:cs="Arial"/>
                <w:sz w:val="20"/>
                <w:szCs w:val="20"/>
              </w:rPr>
            </w:pPr>
            <w:r w:rsidRPr="00D057AD">
              <w:rPr>
                <w:rFonts w:ascii="Arial" w:hAnsi="Arial" w:cs="Arial"/>
                <w:sz w:val="20"/>
                <w:szCs w:val="20"/>
              </w:rPr>
              <w:t>Bendros energijos sąnaudos MWh</w:t>
            </w:r>
          </w:p>
        </w:tc>
        <w:tc>
          <w:tcPr>
            <w:tcW w:w="1572" w:type="dxa"/>
            <w:tcBorders>
              <w:top w:val="single" w:sz="4" w:space="0" w:color="4472C4" w:themeColor="accent1"/>
            </w:tcBorders>
          </w:tcPr>
          <w:p w14:paraId="522E55C9" w14:textId="6A94C7D9" w:rsidR="004F28B8" w:rsidRPr="00D057AD" w:rsidRDefault="004F28B8" w:rsidP="001017D6">
            <w:pPr>
              <w:jc w:val="center"/>
              <w:rPr>
                <w:rFonts w:ascii="Arial" w:hAnsi="Arial" w:cs="Arial"/>
                <w:sz w:val="20"/>
                <w:szCs w:val="20"/>
              </w:rPr>
            </w:pPr>
            <w:r w:rsidRPr="00D057AD">
              <w:rPr>
                <w:rFonts w:ascii="Arial" w:hAnsi="Arial" w:cs="Arial"/>
                <w:sz w:val="20"/>
                <w:szCs w:val="20"/>
              </w:rPr>
              <w:t>Efektyvumo koeficientas</w:t>
            </w:r>
          </w:p>
        </w:tc>
        <w:tc>
          <w:tcPr>
            <w:tcW w:w="1769" w:type="dxa"/>
            <w:tcBorders>
              <w:top w:val="single" w:sz="4" w:space="0" w:color="4472C4" w:themeColor="accent1"/>
            </w:tcBorders>
          </w:tcPr>
          <w:p w14:paraId="569DE326" w14:textId="1525175A" w:rsidR="004F28B8" w:rsidRPr="00D057AD" w:rsidRDefault="004F28B8" w:rsidP="001017D6">
            <w:pPr>
              <w:jc w:val="center"/>
              <w:rPr>
                <w:rFonts w:ascii="Arial" w:hAnsi="Arial" w:cs="Arial"/>
                <w:sz w:val="20"/>
                <w:szCs w:val="20"/>
              </w:rPr>
            </w:pPr>
            <w:r w:rsidRPr="00D057AD">
              <w:rPr>
                <w:rFonts w:ascii="Arial" w:hAnsi="Arial" w:cs="Arial"/>
                <w:sz w:val="20"/>
                <w:szCs w:val="20"/>
              </w:rPr>
              <w:t xml:space="preserve">Sąlyginio kuro sąnaudos </w:t>
            </w:r>
            <w:proofErr w:type="spellStart"/>
            <w:r w:rsidRPr="00D057AD">
              <w:rPr>
                <w:rFonts w:ascii="Arial" w:hAnsi="Arial" w:cs="Arial"/>
                <w:sz w:val="20"/>
                <w:szCs w:val="20"/>
              </w:rPr>
              <w:t>tne</w:t>
            </w:r>
            <w:proofErr w:type="spellEnd"/>
          </w:p>
        </w:tc>
        <w:tc>
          <w:tcPr>
            <w:tcW w:w="1630" w:type="dxa"/>
            <w:tcBorders>
              <w:top w:val="single" w:sz="4" w:space="0" w:color="4472C4" w:themeColor="accent1"/>
              <w:right w:val="single" w:sz="4" w:space="0" w:color="4472C4" w:themeColor="accent1"/>
            </w:tcBorders>
          </w:tcPr>
          <w:p w14:paraId="22DB510D" w14:textId="2E0AA341" w:rsidR="004F28B8" w:rsidRPr="00D057AD" w:rsidRDefault="00DC6B69" w:rsidP="001017D6">
            <w:pPr>
              <w:jc w:val="center"/>
              <w:rPr>
                <w:rFonts w:ascii="Arial" w:hAnsi="Arial" w:cs="Arial"/>
                <w:sz w:val="20"/>
                <w:szCs w:val="20"/>
              </w:rPr>
            </w:pPr>
            <w:r w:rsidRPr="00D057AD">
              <w:rPr>
                <w:rFonts w:ascii="Arial" w:hAnsi="Arial" w:cs="Arial"/>
                <w:sz w:val="20"/>
                <w:szCs w:val="20"/>
              </w:rPr>
              <w:t>AIE</w:t>
            </w:r>
            <w:r w:rsidR="004F28B8" w:rsidRPr="00D057AD">
              <w:rPr>
                <w:rFonts w:ascii="Arial" w:hAnsi="Arial" w:cs="Arial"/>
                <w:sz w:val="20"/>
                <w:szCs w:val="20"/>
              </w:rPr>
              <w:t xml:space="preserve"> dalis </w:t>
            </w:r>
            <w:proofErr w:type="spellStart"/>
            <w:r w:rsidR="004F28B8" w:rsidRPr="00D057AD">
              <w:rPr>
                <w:rFonts w:ascii="Arial" w:hAnsi="Arial" w:cs="Arial"/>
                <w:sz w:val="20"/>
                <w:szCs w:val="20"/>
              </w:rPr>
              <w:t>tne</w:t>
            </w:r>
            <w:proofErr w:type="spellEnd"/>
          </w:p>
        </w:tc>
      </w:tr>
      <w:bookmarkEnd w:id="115"/>
      <w:tr w:rsidR="00202779" w:rsidRPr="00D057AD" w14:paraId="6E8F0640" w14:textId="77777777" w:rsidTr="00E111DD">
        <w:trPr>
          <w:cnfStyle w:val="000000100000" w:firstRow="0" w:lastRow="0" w:firstColumn="0" w:lastColumn="0" w:oddVBand="0" w:evenVBand="0" w:oddHBand="1" w:evenHBand="0" w:firstRowFirstColumn="0" w:firstRowLastColumn="0" w:lastRowFirstColumn="0" w:lastRowLastColumn="0"/>
          <w:trHeight w:val="20"/>
        </w:trPr>
        <w:tc>
          <w:tcPr>
            <w:tcW w:w="3085" w:type="dxa"/>
            <w:tcBorders>
              <w:left w:val="single" w:sz="4" w:space="0" w:color="4472C4" w:themeColor="accent1"/>
              <w:right w:val="none" w:sz="4" w:space="0" w:color="000000"/>
            </w:tcBorders>
          </w:tcPr>
          <w:p w14:paraId="59431810" w14:textId="77777777" w:rsidR="00202779" w:rsidRPr="00D057AD" w:rsidRDefault="00202779" w:rsidP="00202779">
            <w:pPr>
              <w:jc w:val="both"/>
              <w:rPr>
                <w:rFonts w:ascii="Arial" w:hAnsi="Arial" w:cs="Arial"/>
                <w:sz w:val="20"/>
                <w:szCs w:val="20"/>
              </w:rPr>
            </w:pPr>
            <w:r w:rsidRPr="00D057AD">
              <w:rPr>
                <w:rFonts w:ascii="Arial" w:hAnsi="Arial" w:cs="Arial"/>
                <w:sz w:val="20"/>
                <w:szCs w:val="20"/>
              </w:rPr>
              <w:t>Gamtinės dujos</w:t>
            </w:r>
          </w:p>
        </w:tc>
        <w:tc>
          <w:tcPr>
            <w:tcW w:w="1572" w:type="dxa"/>
            <w:vAlign w:val="bottom"/>
          </w:tcPr>
          <w:p w14:paraId="7DFF165E" w14:textId="387D7507" w:rsidR="00202779" w:rsidRPr="00D057AD" w:rsidRDefault="00202779" w:rsidP="00202779">
            <w:pPr>
              <w:jc w:val="center"/>
              <w:rPr>
                <w:rFonts w:ascii="Arial" w:hAnsi="Arial" w:cs="Arial"/>
                <w:sz w:val="20"/>
                <w:szCs w:val="20"/>
              </w:rPr>
            </w:pPr>
            <w:r w:rsidRPr="00D057AD">
              <w:rPr>
                <w:rFonts w:ascii="Arial" w:hAnsi="Arial" w:cs="Arial"/>
                <w:color w:val="000000"/>
                <w:sz w:val="20"/>
                <w:szCs w:val="20"/>
              </w:rPr>
              <w:t> </w:t>
            </w:r>
            <w:r w:rsidR="00FA7B88" w:rsidRPr="00D057AD">
              <w:rPr>
                <w:rFonts w:ascii="Arial" w:hAnsi="Arial" w:cs="Arial"/>
                <w:sz w:val="20"/>
                <w:szCs w:val="20"/>
              </w:rPr>
              <w:t>-</w:t>
            </w:r>
          </w:p>
        </w:tc>
        <w:tc>
          <w:tcPr>
            <w:tcW w:w="1572" w:type="dxa"/>
          </w:tcPr>
          <w:p w14:paraId="3E0A1E51" w14:textId="3FFF5F37" w:rsidR="00202779" w:rsidRPr="00D057AD" w:rsidRDefault="00FA7B88" w:rsidP="00202779">
            <w:pPr>
              <w:jc w:val="center"/>
              <w:rPr>
                <w:rFonts w:ascii="Arial" w:hAnsi="Arial" w:cs="Arial"/>
                <w:sz w:val="20"/>
                <w:szCs w:val="20"/>
              </w:rPr>
            </w:pPr>
            <w:r w:rsidRPr="00D057AD">
              <w:rPr>
                <w:rFonts w:ascii="Arial" w:hAnsi="Arial" w:cs="Arial"/>
                <w:sz w:val="20"/>
                <w:szCs w:val="20"/>
              </w:rPr>
              <w:t>-</w:t>
            </w:r>
          </w:p>
        </w:tc>
        <w:tc>
          <w:tcPr>
            <w:tcW w:w="1769" w:type="dxa"/>
          </w:tcPr>
          <w:p w14:paraId="2539E12B" w14:textId="77777777" w:rsidR="00202779" w:rsidRPr="00D057AD" w:rsidRDefault="00202779" w:rsidP="00202779">
            <w:pPr>
              <w:jc w:val="center"/>
              <w:rPr>
                <w:rFonts w:ascii="Arial" w:hAnsi="Arial" w:cs="Arial"/>
                <w:sz w:val="20"/>
                <w:szCs w:val="20"/>
              </w:rPr>
            </w:pPr>
            <w:r w:rsidRPr="00D057AD">
              <w:rPr>
                <w:rFonts w:ascii="Arial" w:hAnsi="Arial" w:cs="Arial"/>
                <w:sz w:val="20"/>
                <w:szCs w:val="20"/>
              </w:rPr>
              <w:t>-</w:t>
            </w:r>
          </w:p>
        </w:tc>
        <w:tc>
          <w:tcPr>
            <w:tcW w:w="1630" w:type="dxa"/>
            <w:tcBorders>
              <w:right w:val="single" w:sz="4" w:space="0" w:color="4472C4" w:themeColor="accent1"/>
            </w:tcBorders>
          </w:tcPr>
          <w:p w14:paraId="21199C54" w14:textId="77777777" w:rsidR="00202779" w:rsidRPr="00D057AD" w:rsidRDefault="00202779" w:rsidP="00202779">
            <w:pPr>
              <w:jc w:val="center"/>
              <w:rPr>
                <w:rFonts w:ascii="Arial" w:hAnsi="Arial" w:cs="Arial"/>
                <w:sz w:val="20"/>
                <w:szCs w:val="20"/>
              </w:rPr>
            </w:pPr>
            <w:r w:rsidRPr="00D057AD">
              <w:rPr>
                <w:rFonts w:ascii="Arial" w:hAnsi="Arial" w:cs="Arial"/>
                <w:sz w:val="20"/>
                <w:szCs w:val="20"/>
              </w:rPr>
              <w:t>-</w:t>
            </w:r>
          </w:p>
        </w:tc>
      </w:tr>
      <w:tr w:rsidR="00E111DD" w:rsidRPr="00D057AD" w14:paraId="25E46BD5" w14:textId="77777777" w:rsidTr="00E111DD">
        <w:trPr>
          <w:trHeight w:val="20"/>
        </w:trPr>
        <w:tc>
          <w:tcPr>
            <w:tcW w:w="3085" w:type="dxa"/>
            <w:tcBorders>
              <w:left w:val="single" w:sz="4" w:space="0" w:color="4472C4" w:themeColor="accent1"/>
              <w:right w:val="none" w:sz="4" w:space="0" w:color="000000"/>
            </w:tcBorders>
          </w:tcPr>
          <w:p w14:paraId="7FEFA6E1" w14:textId="77777777" w:rsidR="00E111DD" w:rsidRPr="00D057AD" w:rsidRDefault="00E111DD" w:rsidP="00E111DD">
            <w:pPr>
              <w:jc w:val="both"/>
              <w:rPr>
                <w:rFonts w:ascii="Arial" w:hAnsi="Arial" w:cs="Arial"/>
                <w:sz w:val="20"/>
                <w:szCs w:val="20"/>
              </w:rPr>
            </w:pPr>
            <w:r w:rsidRPr="00D057AD">
              <w:rPr>
                <w:rFonts w:ascii="Arial" w:hAnsi="Arial" w:cs="Arial"/>
                <w:sz w:val="20"/>
                <w:szCs w:val="20"/>
              </w:rPr>
              <w:t>Elektros energija</w:t>
            </w:r>
          </w:p>
        </w:tc>
        <w:tc>
          <w:tcPr>
            <w:tcW w:w="1572" w:type="dxa"/>
            <w:vAlign w:val="bottom"/>
          </w:tcPr>
          <w:p w14:paraId="27E1F9A7" w14:textId="5A926A4A" w:rsidR="00E111DD" w:rsidRPr="00D057AD" w:rsidRDefault="00E111DD" w:rsidP="00E111DD">
            <w:pPr>
              <w:jc w:val="center"/>
              <w:rPr>
                <w:rFonts w:ascii="Arial" w:hAnsi="Arial" w:cs="Arial"/>
                <w:sz w:val="20"/>
                <w:szCs w:val="20"/>
                <w:lang w:val="en-US"/>
              </w:rPr>
            </w:pPr>
            <w:r w:rsidRPr="00D057AD">
              <w:rPr>
                <w:rFonts w:ascii="Arial" w:hAnsi="Arial" w:cs="Arial"/>
                <w:color w:val="000000"/>
                <w:sz w:val="20"/>
                <w:szCs w:val="20"/>
              </w:rPr>
              <w:t>82152,67</w:t>
            </w:r>
          </w:p>
        </w:tc>
        <w:tc>
          <w:tcPr>
            <w:tcW w:w="1572" w:type="dxa"/>
          </w:tcPr>
          <w:p w14:paraId="23335582" w14:textId="35C38B75" w:rsidR="00E111DD" w:rsidRPr="00D057AD" w:rsidRDefault="00E111DD" w:rsidP="00E111DD">
            <w:pPr>
              <w:jc w:val="center"/>
              <w:rPr>
                <w:rFonts w:ascii="Arial" w:hAnsi="Arial" w:cs="Arial"/>
                <w:sz w:val="20"/>
                <w:szCs w:val="20"/>
              </w:rPr>
            </w:pPr>
            <w:r w:rsidRPr="00D057AD">
              <w:rPr>
                <w:rFonts w:ascii="Arial" w:hAnsi="Arial" w:cs="Arial"/>
                <w:sz w:val="20"/>
                <w:szCs w:val="20"/>
              </w:rPr>
              <w:t>1</w:t>
            </w:r>
          </w:p>
        </w:tc>
        <w:tc>
          <w:tcPr>
            <w:tcW w:w="1769" w:type="dxa"/>
            <w:vAlign w:val="bottom"/>
          </w:tcPr>
          <w:p w14:paraId="03642DE7" w14:textId="4E873BBD" w:rsidR="00E111DD" w:rsidRPr="00D057AD" w:rsidRDefault="00E111DD" w:rsidP="00E111DD">
            <w:pPr>
              <w:jc w:val="center"/>
              <w:rPr>
                <w:rFonts w:ascii="Arial" w:hAnsi="Arial" w:cs="Arial"/>
                <w:sz w:val="20"/>
                <w:szCs w:val="20"/>
              </w:rPr>
            </w:pPr>
            <w:r w:rsidRPr="00D057AD">
              <w:rPr>
                <w:rFonts w:ascii="Arial" w:hAnsi="Arial" w:cs="Arial"/>
                <w:color w:val="000000"/>
                <w:sz w:val="20"/>
                <w:szCs w:val="20"/>
              </w:rPr>
              <w:t>7064,48</w:t>
            </w:r>
          </w:p>
        </w:tc>
        <w:tc>
          <w:tcPr>
            <w:tcW w:w="1630" w:type="dxa"/>
            <w:tcBorders>
              <w:right w:val="single" w:sz="4" w:space="0" w:color="4472C4" w:themeColor="accent1"/>
            </w:tcBorders>
            <w:vAlign w:val="bottom"/>
          </w:tcPr>
          <w:p w14:paraId="33217724" w14:textId="69F536DF" w:rsidR="00E111DD" w:rsidRPr="00D057AD" w:rsidRDefault="00E111DD" w:rsidP="00E111DD">
            <w:pPr>
              <w:jc w:val="center"/>
              <w:rPr>
                <w:rFonts w:ascii="Arial" w:hAnsi="Arial" w:cs="Arial"/>
                <w:sz w:val="20"/>
                <w:szCs w:val="20"/>
              </w:rPr>
            </w:pPr>
            <w:r w:rsidRPr="00D057AD">
              <w:rPr>
                <w:rFonts w:ascii="Arial" w:hAnsi="Arial" w:cs="Arial"/>
                <w:color w:val="000000"/>
                <w:sz w:val="20"/>
                <w:szCs w:val="20"/>
              </w:rPr>
              <w:t>4245,75</w:t>
            </w:r>
          </w:p>
        </w:tc>
      </w:tr>
      <w:tr w:rsidR="00E111DD" w:rsidRPr="00D057AD" w14:paraId="704AB523" w14:textId="77777777" w:rsidTr="00E111DD">
        <w:trPr>
          <w:cnfStyle w:val="000000100000" w:firstRow="0" w:lastRow="0" w:firstColumn="0" w:lastColumn="0" w:oddVBand="0" w:evenVBand="0" w:oddHBand="1" w:evenHBand="0" w:firstRowFirstColumn="0" w:firstRowLastColumn="0" w:lastRowFirstColumn="0" w:lastRowLastColumn="0"/>
          <w:trHeight w:val="20"/>
        </w:trPr>
        <w:tc>
          <w:tcPr>
            <w:tcW w:w="3085" w:type="dxa"/>
            <w:tcBorders>
              <w:left w:val="single" w:sz="4" w:space="0" w:color="4472C4" w:themeColor="accent1"/>
              <w:right w:val="none" w:sz="4" w:space="0" w:color="000000"/>
            </w:tcBorders>
          </w:tcPr>
          <w:p w14:paraId="4709965B" w14:textId="77777777" w:rsidR="00E111DD" w:rsidRPr="00D057AD" w:rsidRDefault="00E111DD" w:rsidP="00E111DD">
            <w:pPr>
              <w:jc w:val="both"/>
              <w:rPr>
                <w:rFonts w:ascii="Arial" w:hAnsi="Arial" w:cs="Arial"/>
                <w:sz w:val="20"/>
                <w:szCs w:val="20"/>
              </w:rPr>
            </w:pPr>
            <w:r w:rsidRPr="00D057AD">
              <w:rPr>
                <w:rFonts w:ascii="Arial" w:hAnsi="Arial" w:cs="Arial"/>
                <w:sz w:val="20"/>
                <w:szCs w:val="20"/>
              </w:rPr>
              <w:t>Biokuras (malkos ir medienos atliekos)</w:t>
            </w:r>
          </w:p>
        </w:tc>
        <w:tc>
          <w:tcPr>
            <w:tcW w:w="1572" w:type="dxa"/>
            <w:vAlign w:val="bottom"/>
          </w:tcPr>
          <w:p w14:paraId="55DA01F1" w14:textId="4ACBFF39" w:rsidR="00E111DD" w:rsidRPr="00D057AD" w:rsidRDefault="00E111DD" w:rsidP="00E111DD">
            <w:pPr>
              <w:jc w:val="center"/>
              <w:rPr>
                <w:rFonts w:ascii="Arial" w:hAnsi="Arial" w:cs="Arial"/>
                <w:sz w:val="20"/>
                <w:szCs w:val="20"/>
              </w:rPr>
            </w:pPr>
            <w:r w:rsidRPr="00D057AD">
              <w:rPr>
                <w:rFonts w:ascii="Arial" w:hAnsi="Arial" w:cs="Arial"/>
                <w:color w:val="000000"/>
                <w:sz w:val="20"/>
                <w:szCs w:val="20"/>
              </w:rPr>
              <w:t>153670,69</w:t>
            </w:r>
          </w:p>
        </w:tc>
        <w:tc>
          <w:tcPr>
            <w:tcW w:w="1572" w:type="dxa"/>
          </w:tcPr>
          <w:p w14:paraId="27894F12" w14:textId="3F7DCE29" w:rsidR="00E111DD" w:rsidRPr="00D057AD" w:rsidRDefault="00E111DD" w:rsidP="00E111DD">
            <w:pPr>
              <w:jc w:val="center"/>
              <w:rPr>
                <w:rFonts w:ascii="Arial" w:hAnsi="Arial" w:cs="Arial"/>
                <w:sz w:val="20"/>
                <w:szCs w:val="20"/>
              </w:rPr>
            </w:pPr>
            <w:r w:rsidRPr="00D057AD">
              <w:rPr>
                <w:rFonts w:ascii="Arial" w:hAnsi="Arial" w:cs="Arial"/>
                <w:sz w:val="20"/>
                <w:szCs w:val="20"/>
              </w:rPr>
              <w:t>0,7</w:t>
            </w:r>
          </w:p>
        </w:tc>
        <w:tc>
          <w:tcPr>
            <w:tcW w:w="1769" w:type="dxa"/>
            <w:vAlign w:val="bottom"/>
          </w:tcPr>
          <w:p w14:paraId="59AB3B2E" w14:textId="1CFF8525" w:rsidR="00E111DD" w:rsidRPr="00D057AD" w:rsidRDefault="00E111DD" w:rsidP="00E111DD">
            <w:pPr>
              <w:jc w:val="center"/>
              <w:rPr>
                <w:rFonts w:ascii="Arial" w:hAnsi="Arial" w:cs="Arial"/>
                <w:sz w:val="20"/>
                <w:szCs w:val="20"/>
              </w:rPr>
            </w:pPr>
            <w:r w:rsidRPr="00D057AD">
              <w:rPr>
                <w:rFonts w:ascii="Arial" w:hAnsi="Arial" w:cs="Arial"/>
                <w:color w:val="000000"/>
                <w:sz w:val="20"/>
                <w:szCs w:val="20"/>
              </w:rPr>
              <w:t>18877,79</w:t>
            </w:r>
          </w:p>
        </w:tc>
        <w:tc>
          <w:tcPr>
            <w:tcW w:w="1630" w:type="dxa"/>
            <w:tcBorders>
              <w:right w:val="single" w:sz="4" w:space="0" w:color="4472C4" w:themeColor="accent1"/>
            </w:tcBorders>
            <w:vAlign w:val="bottom"/>
          </w:tcPr>
          <w:p w14:paraId="3A0BC328" w14:textId="5EC1481F" w:rsidR="00E111DD" w:rsidRPr="00D057AD" w:rsidRDefault="00E111DD" w:rsidP="00E111DD">
            <w:pPr>
              <w:jc w:val="center"/>
              <w:rPr>
                <w:rFonts w:ascii="Arial" w:hAnsi="Arial" w:cs="Arial"/>
                <w:sz w:val="20"/>
                <w:szCs w:val="20"/>
              </w:rPr>
            </w:pPr>
            <w:r w:rsidRPr="00D057AD">
              <w:rPr>
                <w:rFonts w:ascii="Arial" w:hAnsi="Arial" w:cs="Arial"/>
                <w:color w:val="000000"/>
                <w:sz w:val="20"/>
                <w:szCs w:val="20"/>
              </w:rPr>
              <w:t>18877,79</w:t>
            </w:r>
          </w:p>
        </w:tc>
      </w:tr>
      <w:tr w:rsidR="00E111DD" w:rsidRPr="00D057AD" w14:paraId="23DDFAFD" w14:textId="77777777" w:rsidTr="00E111DD">
        <w:trPr>
          <w:trHeight w:val="20"/>
        </w:trPr>
        <w:tc>
          <w:tcPr>
            <w:tcW w:w="3085" w:type="dxa"/>
            <w:tcBorders>
              <w:left w:val="single" w:sz="4" w:space="0" w:color="4472C4" w:themeColor="accent1"/>
              <w:right w:val="none" w:sz="4" w:space="0" w:color="000000"/>
            </w:tcBorders>
          </w:tcPr>
          <w:p w14:paraId="7D13F739" w14:textId="77777777" w:rsidR="00E111DD" w:rsidRPr="00D057AD" w:rsidRDefault="00E111DD" w:rsidP="00E111DD">
            <w:pPr>
              <w:jc w:val="both"/>
              <w:rPr>
                <w:rFonts w:ascii="Arial" w:hAnsi="Arial" w:cs="Arial"/>
                <w:sz w:val="20"/>
                <w:szCs w:val="20"/>
              </w:rPr>
            </w:pPr>
            <w:r w:rsidRPr="00D057AD">
              <w:rPr>
                <w:rFonts w:ascii="Arial" w:hAnsi="Arial" w:cs="Arial"/>
                <w:sz w:val="20"/>
                <w:szCs w:val="20"/>
              </w:rPr>
              <w:t>Iškastinis kuras (išskyrus gamtines dujas)</w:t>
            </w:r>
          </w:p>
        </w:tc>
        <w:tc>
          <w:tcPr>
            <w:tcW w:w="1572" w:type="dxa"/>
            <w:vAlign w:val="bottom"/>
          </w:tcPr>
          <w:p w14:paraId="02003B20" w14:textId="3885F0FE" w:rsidR="00E111DD" w:rsidRPr="00D057AD" w:rsidRDefault="00E111DD" w:rsidP="00E111DD">
            <w:pPr>
              <w:jc w:val="center"/>
              <w:rPr>
                <w:rFonts w:ascii="Arial" w:hAnsi="Arial" w:cs="Arial"/>
                <w:sz w:val="20"/>
                <w:szCs w:val="20"/>
              </w:rPr>
            </w:pPr>
            <w:r w:rsidRPr="00D057AD">
              <w:rPr>
                <w:rFonts w:ascii="Arial" w:hAnsi="Arial" w:cs="Arial"/>
                <w:color w:val="000000"/>
                <w:sz w:val="20"/>
                <w:szCs w:val="20"/>
              </w:rPr>
              <w:t>30042,88</w:t>
            </w:r>
          </w:p>
        </w:tc>
        <w:tc>
          <w:tcPr>
            <w:tcW w:w="1572" w:type="dxa"/>
          </w:tcPr>
          <w:p w14:paraId="5DE8E003" w14:textId="2EEDC9FD" w:rsidR="00E111DD" w:rsidRPr="00D057AD" w:rsidRDefault="00E111DD" w:rsidP="00E111DD">
            <w:pPr>
              <w:jc w:val="center"/>
              <w:rPr>
                <w:rFonts w:ascii="Arial" w:hAnsi="Arial" w:cs="Arial"/>
                <w:sz w:val="20"/>
                <w:szCs w:val="20"/>
              </w:rPr>
            </w:pPr>
            <w:r w:rsidRPr="00D057AD">
              <w:rPr>
                <w:rFonts w:ascii="Arial" w:hAnsi="Arial" w:cs="Arial"/>
                <w:sz w:val="20"/>
                <w:szCs w:val="20"/>
              </w:rPr>
              <w:t>0,8</w:t>
            </w:r>
          </w:p>
        </w:tc>
        <w:tc>
          <w:tcPr>
            <w:tcW w:w="1769" w:type="dxa"/>
            <w:vAlign w:val="bottom"/>
          </w:tcPr>
          <w:p w14:paraId="49E6C56F" w14:textId="4B451700" w:rsidR="00E111DD" w:rsidRPr="00D057AD" w:rsidRDefault="00E111DD" w:rsidP="00E111DD">
            <w:pPr>
              <w:jc w:val="center"/>
              <w:rPr>
                <w:rFonts w:ascii="Arial" w:hAnsi="Arial" w:cs="Arial"/>
                <w:sz w:val="20"/>
                <w:szCs w:val="20"/>
              </w:rPr>
            </w:pPr>
            <w:r w:rsidRPr="00D057AD">
              <w:rPr>
                <w:rFonts w:ascii="Arial" w:hAnsi="Arial" w:cs="Arial"/>
                <w:color w:val="000000"/>
                <w:sz w:val="20"/>
                <w:szCs w:val="20"/>
              </w:rPr>
              <w:t>3229,31</w:t>
            </w:r>
          </w:p>
        </w:tc>
        <w:tc>
          <w:tcPr>
            <w:tcW w:w="1630" w:type="dxa"/>
            <w:tcBorders>
              <w:right w:val="single" w:sz="4" w:space="0" w:color="4472C4" w:themeColor="accent1"/>
            </w:tcBorders>
            <w:vAlign w:val="bottom"/>
          </w:tcPr>
          <w:p w14:paraId="3493C449" w14:textId="42F49A5F" w:rsidR="00E111DD" w:rsidRPr="00D057AD" w:rsidRDefault="00E111DD" w:rsidP="00E111DD">
            <w:pPr>
              <w:jc w:val="center"/>
              <w:rPr>
                <w:rFonts w:ascii="Arial" w:hAnsi="Arial" w:cs="Arial"/>
                <w:sz w:val="20"/>
                <w:szCs w:val="20"/>
              </w:rPr>
            </w:pPr>
            <w:r w:rsidRPr="00D057AD">
              <w:rPr>
                <w:rFonts w:ascii="Arial" w:hAnsi="Arial" w:cs="Arial"/>
                <w:color w:val="000000"/>
                <w:sz w:val="20"/>
                <w:szCs w:val="20"/>
              </w:rPr>
              <w:t> </w:t>
            </w:r>
            <w:r w:rsidR="00FA7B88" w:rsidRPr="00D057AD">
              <w:rPr>
                <w:rFonts w:ascii="Arial" w:hAnsi="Arial" w:cs="Arial"/>
                <w:color w:val="000000"/>
                <w:sz w:val="20"/>
                <w:szCs w:val="20"/>
              </w:rPr>
              <w:t>-</w:t>
            </w:r>
          </w:p>
        </w:tc>
      </w:tr>
      <w:tr w:rsidR="00E111DD" w:rsidRPr="00D057AD" w14:paraId="04E3096B" w14:textId="77777777" w:rsidTr="00E111DD">
        <w:trPr>
          <w:cnfStyle w:val="000000100000" w:firstRow="0" w:lastRow="0" w:firstColumn="0" w:lastColumn="0" w:oddVBand="0" w:evenVBand="0" w:oddHBand="1" w:evenHBand="0" w:firstRowFirstColumn="0" w:firstRowLastColumn="0" w:lastRowFirstColumn="0" w:lastRowLastColumn="0"/>
          <w:trHeight w:val="20"/>
        </w:trPr>
        <w:tc>
          <w:tcPr>
            <w:tcW w:w="3085" w:type="dxa"/>
            <w:tcBorders>
              <w:left w:val="single" w:sz="4" w:space="0" w:color="4472C4" w:themeColor="accent1"/>
              <w:right w:val="none" w:sz="4" w:space="0" w:color="000000"/>
            </w:tcBorders>
          </w:tcPr>
          <w:p w14:paraId="15F286EB" w14:textId="77777777" w:rsidR="00E111DD" w:rsidRPr="00D057AD" w:rsidRDefault="00E111DD" w:rsidP="00E111DD">
            <w:pPr>
              <w:jc w:val="center"/>
              <w:rPr>
                <w:rFonts w:ascii="Arial" w:hAnsi="Arial" w:cs="Arial"/>
                <w:b/>
                <w:bCs/>
                <w:sz w:val="20"/>
                <w:szCs w:val="20"/>
              </w:rPr>
            </w:pPr>
            <w:r w:rsidRPr="00D057AD">
              <w:rPr>
                <w:rFonts w:ascii="Arial" w:hAnsi="Arial" w:cs="Arial"/>
                <w:b/>
                <w:bCs/>
                <w:sz w:val="20"/>
                <w:szCs w:val="20"/>
              </w:rPr>
              <w:t>VISO</w:t>
            </w:r>
          </w:p>
        </w:tc>
        <w:tc>
          <w:tcPr>
            <w:tcW w:w="1572" w:type="dxa"/>
            <w:vAlign w:val="bottom"/>
          </w:tcPr>
          <w:p w14:paraId="142E9208" w14:textId="5E831DC2" w:rsidR="00E111DD" w:rsidRPr="00D057AD" w:rsidRDefault="00E111DD" w:rsidP="00E111DD">
            <w:pPr>
              <w:jc w:val="center"/>
              <w:rPr>
                <w:rFonts w:ascii="Arial" w:hAnsi="Arial" w:cs="Arial"/>
                <w:b/>
                <w:bCs/>
                <w:sz w:val="20"/>
                <w:szCs w:val="20"/>
              </w:rPr>
            </w:pPr>
            <w:r w:rsidRPr="00D057AD">
              <w:rPr>
                <w:rFonts w:ascii="Arial" w:hAnsi="Arial" w:cs="Arial"/>
                <w:b/>
                <w:bCs/>
                <w:color w:val="000000"/>
                <w:sz w:val="20"/>
                <w:szCs w:val="20"/>
              </w:rPr>
              <w:t>265866,238</w:t>
            </w:r>
          </w:p>
        </w:tc>
        <w:tc>
          <w:tcPr>
            <w:tcW w:w="1572" w:type="dxa"/>
          </w:tcPr>
          <w:p w14:paraId="59A4FA45" w14:textId="736ABB42" w:rsidR="00E111DD" w:rsidRPr="00D057AD" w:rsidRDefault="00E111DD" w:rsidP="00E111DD">
            <w:pPr>
              <w:jc w:val="center"/>
              <w:rPr>
                <w:rFonts w:ascii="Arial" w:hAnsi="Arial" w:cs="Arial"/>
                <w:b/>
                <w:bCs/>
                <w:sz w:val="20"/>
                <w:szCs w:val="20"/>
              </w:rPr>
            </w:pPr>
          </w:p>
        </w:tc>
        <w:tc>
          <w:tcPr>
            <w:tcW w:w="1769" w:type="dxa"/>
            <w:vAlign w:val="bottom"/>
          </w:tcPr>
          <w:p w14:paraId="29222034" w14:textId="1A1FDB1A" w:rsidR="00E111DD" w:rsidRPr="00D057AD" w:rsidRDefault="00E111DD" w:rsidP="00E111DD">
            <w:pPr>
              <w:jc w:val="center"/>
              <w:rPr>
                <w:rFonts w:ascii="Arial" w:hAnsi="Arial" w:cs="Arial"/>
                <w:b/>
                <w:bCs/>
                <w:sz w:val="20"/>
                <w:szCs w:val="20"/>
                <w:lang w:val="en-US"/>
              </w:rPr>
            </w:pPr>
            <w:r w:rsidRPr="00D057AD">
              <w:rPr>
                <w:rFonts w:ascii="Arial" w:hAnsi="Arial" w:cs="Arial"/>
                <w:b/>
                <w:bCs/>
                <w:color w:val="000000"/>
                <w:sz w:val="20"/>
                <w:szCs w:val="20"/>
              </w:rPr>
              <w:t>29171,58</w:t>
            </w:r>
          </w:p>
        </w:tc>
        <w:tc>
          <w:tcPr>
            <w:tcW w:w="1630" w:type="dxa"/>
            <w:tcBorders>
              <w:right w:val="single" w:sz="4" w:space="0" w:color="4472C4" w:themeColor="accent1"/>
            </w:tcBorders>
            <w:vAlign w:val="bottom"/>
          </w:tcPr>
          <w:p w14:paraId="5E51D847" w14:textId="0849DC2A" w:rsidR="00E111DD" w:rsidRPr="00D057AD" w:rsidRDefault="00E111DD" w:rsidP="00E111DD">
            <w:pPr>
              <w:jc w:val="center"/>
              <w:rPr>
                <w:rFonts w:ascii="Arial" w:hAnsi="Arial" w:cs="Arial"/>
                <w:b/>
                <w:bCs/>
                <w:sz w:val="20"/>
                <w:szCs w:val="20"/>
                <w:lang w:val="en-US"/>
              </w:rPr>
            </w:pPr>
            <w:r w:rsidRPr="00D057AD">
              <w:rPr>
                <w:rFonts w:ascii="Arial" w:hAnsi="Arial" w:cs="Arial"/>
                <w:b/>
                <w:bCs/>
                <w:color w:val="000000"/>
                <w:sz w:val="20"/>
                <w:szCs w:val="20"/>
              </w:rPr>
              <w:t>23123,54</w:t>
            </w:r>
          </w:p>
        </w:tc>
      </w:tr>
      <w:tr w:rsidR="003F6A59" w:rsidRPr="00D057AD" w14:paraId="048C9C66" w14:textId="77777777" w:rsidTr="00E111DD">
        <w:trPr>
          <w:trHeight w:val="20"/>
        </w:trPr>
        <w:tc>
          <w:tcPr>
            <w:tcW w:w="7998" w:type="dxa"/>
            <w:gridSpan w:val="4"/>
            <w:tcBorders>
              <w:left w:val="single" w:sz="4" w:space="0" w:color="4472C4" w:themeColor="accent1"/>
              <w:bottom w:val="single" w:sz="4" w:space="0" w:color="4472C4" w:themeColor="accent1"/>
            </w:tcBorders>
          </w:tcPr>
          <w:p w14:paraId="4008C941" w14:textId="345D0ECC" w:rsidR="003F6A59" w:rsidRPr="00D057AD" w:rsidRDefault="00DC6B69" w:rsidP="00295CAA">
            <w:pPr>
              <w:jc w:val="right"/>
              <w:rPr>
                <w:rFonts w:ascii="Arial" w:hAnsi="Arial" w:cs="Arial"/>
                <w:b/>
                <w:bCs/>
                <w:sz w:val="20"/>
                <w:szCs w:val="20"/>
                <w:lang w:val="en-US"/>
              </w:rPr>
            </w:pPr>
            <w:r w:rsidRPr="00D057AD">
              <w:rPr>
                <w:rFonts w:ascii="Arial" w:hAnsi="Arial" w:cs="Arial"/>
                <w:b/>
                <w:bCs/>
                <w:sz w:val="20"/>
                <w:szCs w:val="20"/>
                <w:lang w:val="en-US"/>
              </w:rPr>
              <w:t>AIE</w:t>
            </w:r>
            <w:r w:rsidR="003F6A59" w:rsidRPr="00D057AD">
              <w:rPr>
                <w:rFonts w:ascii="Arial" w:hAnsi="Arial" w:cs="Arial"/>
                <w:b/>
                <w:bCs/>
                <w:sz w:val="20"/>
                <w:szCs w:val="20"/>
                <w:lang w:val="en-US"/>
              </w:rPr>
              <w:t xml:space="preserve"> </w:t>
            </w:r>
            <w:proofErr w:type="spellStart"/>
            <w:r w:rsidR="003F6A59" w:rsidRPr="00D057AD">
              <w:rPr>
                <w:rFonts w:ascii="Arial" w:hAnsi="Arial" w:cs="Arial"/>
                <w:b/>
                <w:bCs/>
                <w:sz w:val="20"/>
                <w:szCs w:val="20"/>
                <w:lang w:val="en-US"/>
              </w:rPr>
              <w:t>dalis</w:t>
            </w:r>
            <w:proofErr w:type="spellEnd"/>
            <w:r w:rsidR="003F6A59" w:rsidRPr="00D057AD">
              <w:rPr>
                <w:rFonts w:ascii="Arial" w:hAnsi="Arial" w:cs="Arial"/>
                <w:b/>
                <w:bCs/>
                <w:sz w:val="20"/>
                <w:szCs w:val="20"/>
                <w:lang w:val="en-US"/>
              </w:rPr>
              <w:t>, proc.</w:t>
            </w:r>
          </w:p>
        </w:tc>
        <w:tc>
          <w:tcPr>
            <w:tcW w:w="1630" w:type="dxa"/>
            <w:tcBorders>
              <w:bottom w:val="single" w:sz="4" w:space="0" w:color="4472C4" w:themeColor="accent1"/>
              <w:right w:val="single" w:sz="4" w:space="0" w:color="4472C4" w:themeColor="accent1"/>
            </w:tcBorders>
          </w:tcPr>
          <w:p w14:paraId="2C1D8BE5" w14:textId="79B94580" w:rsidR="003F6A59" w:rsidRPr="00D057AD" w:rsidRDefault="003F6A59" w:rsidP="004F28B8">
            <w:pPr>
              <w:jc w:val="center"/>
              <w:rPr>
                <w:rFonts w:ascii="Arial" w:hAnsi="Arial" w:cs="Arial"/>
                <w:b/>
                <w:bCs/>
                <w:sz w:val="20"/>
                <w:szCs w:val="20"/>
                <w:lang w:val="en-US"/>
              </w:rPr>
            </w:pPr>
            <w:r w:rsidRPr="00D057AD">
              <w:rPr>
                <w:rFonts w:ascii="Arial" w:hAnsi="Arial" w:cs="Arial"/>
                <w:b/>
                <w:bCs/>
                <w:sz w:val="20"/>
                <w:szCs w:val="20"/>
                <w:lang w:val="en-US"/>
              </w:rPr>
              <w:t>79,</w:t>
            </w:r>
            <w:r w:rsidR="00C750C9" w:rsidRPr="00D057AD">
              <w:rPr>
                <w:rFonts w:ascii="Arial" w:hAnsi="Arial" w:cs="Arial"/>
                <w:b/>
                <w:bCs/>
                <w:sz w:val="20"/>
                <w:szCs w:val="20"/>
                <w:lang w:val="en-US"/>
              </w:rPr>
              <w:t>3</w:t>
            </w:r>
          </w:p>
        </w:tc>
      </w:tr>
    </w:tbl>
    <w:p w14:paraId="2ECD5472" w14:textId="77777777" w:rsidR="003F6A59" w:rsidRPr="00D057AD" w:rsidRDefault="003F6A59" w:rsidP="003F6A59">
      <w:pPr>
        <w:autoSpaceDE w:val="0"/>
        <w:autoSpaceDN w:val="0"/>
        <w:adjustRightInd w:val="0"/>
        <w:spacing w:before="120" w:after="0" w:line="240" w:lineRule="auto"/>
        <w:jc w:val="center"/>
        <w:rPr>
          <w:rFonts w:ascii="Arial" w:hAnsi="Arial" w:cs="Arial"/>
          <w:i/>
          <w:iCs/>
          <w:sz w:val="18"/>
          <w:szCs w:val="18"/>
        </w:rPr>
      </w:pPr>
      <w:r w:rsidRPr="00D057AD">
        <w:rPr>
          <w:rFonts w:ascii="Arial" w:hAnsi="Arial" w:cs="Arial"/>
          <w:i/>
          <w:iCs/>
          <w:sz w:val="18"/>
          <w:szCs w:val="18"/>
        </w:rPr>
        <w:t>Šaltinis – sudaryta autorių</w:t>
      </w:r>
    </w:p>
    <w:p w14:paraId="1680BDC2" w14:textId="1E3AE5B8" w:rsidR="003F6A59" w:rsidRPr="00D057AD" w:rsidRDefault="003F6A59" w:rsidP="00F258EC">
      <w:pPr>
        <w:autoSpaceDE w:val="0"/>
        <w:autoSpaceDN w:val="0"/>
        <w:adjustRightInd w:val="0"/>
        <w:spacing w:before="120" w:after="0" w:line="240" w:lineRule="auto"/>
        <w:ind w:firstLine="567"/>
        <w:jc w:val="both"/>
        <w:rPr>
          <w:rFonts w:ascii="Arial" w:eastAsia="SegoeUI" w:hAnsi="Arial" w:cs="Arial"/>
          <w:lang w:val="en-US"/>
        </w:rPr>
      </w:pPr>
      <w:r w:rsidRPr="00D057AD">
        <w:rPr>
          <w:rFonts w:ascii="Arial" w:eastAsia="SegoeUI" w:hAnsi="Arial" w:cs="Arial"/>
        </w:rPr>
        <w:t xml:space="preserve">Remiantis Statistikos departamento leidiniu „Lietuvos aplinka, žemės ūkis ir energetika, 2020 m. leidimas, Atsinaujinantys ištekliai“, Lietuvoje iš atsinaujinančių energijos išteklių 2019 m. pagaminta 60,1 proc. visos elektros energijos. </w:t>
      </w:r>
      <w:r w:rsidR="00DC6B69" w:rsidRPr="00D057AD">
        <w:rPr>
          <w:rFonts w:ascii="Arial" w:eastAsia="SegoeUI" w:hAnsi="Arial" w:cs="Arial"/>
        </w:rPr>
        <w:t>AIE</w:t>
      </w:r>
      <w:r w:rsidRPr="00D057AD">
        <w:rPr>
          <w:rFonts w:ascii="Arial" w:eastAsia="SegoeUI" w:hAnsi="Arial" w:cs="Arial"/>
        </w:rPr>
        <w:t xml:space="preserve"> dalis šildymui suvartojamoje elektros energijoje prilyginama AIE daliai Lietuvos elektros energijos balanse, tai yra </w:t>
      </w:r>
      <w:r w:rsidRPr="00D057AD">
        <w:rPr>
          <w:rFonts w:ascii="Arial" w:eastAsia="SegoeUI" w:hAnsi="Arial" w:cs="Arial"/>
          <w:lang w:val="en-US"/>
        </w:rPr>
        <w:t>60,1 proc.</w:t>
      </w:r>
    </w:p>
    <w:p w14:paraId="65AEB8AF" w14:textId="0CCD577A" w:rsidR="003F6A59" w:rsidRPr="00D057AD" w:rsidRDefault="003F6A59" w:rsidP="00F258EC">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 xml:space="preserve">Remiantis atliktais skaičiavimais vertinama, kad </w:t>
      </w:r>
      <w:r w:rsidR="00091D54" w:rsidRPr="00D057AD">
        <w:rPr>
          <w:rFonts w:ascii="Arial" w:eastAsia="SegoeUI" w:hAnsi="Arial" w:cs="Arial"/>
        </w:rPr>
        <w:t>Kėdainių</w:t>
      </w:r>
      <w:r w:rsidRPr="00D057AD">
        <w:rPr>
          <w:rFonts w:ascii="Arial" w:eastAsia="SegoeUI" w:hAnsi="Arial" w:cs="Arial"/>
        </w:rPr>
        <w:t xml:space="preserve"> rajono savivaldybėje prie CŠT sistemos neprijungtų namų ūkių šildymui suvartojama apie </w:t>
      </w:r>
      <w:r w:rsidR="00295CAA" w:rsidRPr="00D057AD">
        <w:rPr>
          <w:rFonts w:ascii="Arial" w:eastAsia="SegoeUI" w:hAnsi="Arial" w:cs="Arial"/>
          <w:lang w:val="en-US"/>
        </w:rPr>
        <w:t>29171,58</w:t>
      </w:r>
      <w:r w:rsidRPr="00D057AD">
        <w:rPr>
          <w:rFonts w:ascii="Arial" w:eastAsia="SegoeUI" w:hAnsi="Arial" w:cs="Arial"/>
        </w:rPr>
        <w:t xml:space="preserve"> </w:t>
      </w:r>
      <w:proofErr w:type="spellStart"/>
      <w:r w:rsidRPr="00D057AD">
        <w:rPr>
          <w:rFonts w:ascii="Arial" w:eastAsia="SegoeUI" w:hAnsi="Arial" w:cs="Arial"/>
        </w:rPr>
        <w:t>tne</w:t>
      </w:r>
      <w:proofErr w:type="spellEnd"/>
      <w:r w:rsidRPr="00D057AD">
        <w:rPr>
          <w:rFonts w:ascii="Arial" w:eastAsia="SegoeUI" w:hAnsi="Arial" w:cs="Arial"/>
        </w:rPr>
        <w:t xml:space="preserve"> kuro energijos, kurios </w:t>
      </w:r>
      <w:r w:rsidR="00295CAA" w:rsidRPr="00D057AD">
        <w:rPr>
          <w:rFonts w:ascii="Arial" w:eastAsia="SegoeUI" w:hAnsi="Arial" w:cs="Arial"/>
        </w:rPr>
        <w:t>23123,54</w:t>
      </w:r>
      <w:r w:rsidRPr="00D057AD">
        <w:rPr>
          <w:rFonts w:ascii="Arial" w:eastAsia="SegoeUI" w:hAnsi="Arial" w:cs="Arial"/>
        </w:rPr>
        <w:t xml:space="preserve"> </w:t>
      </w:r>
      <w:proofErr w:type="spellStart"/>
      <w:r w:rsidRPr="00D057AD">
        <w:rPr>
          <w:rFonts w:ascii="Arial" w:eastAsia="SegoeUI" w:hAnsi="Arial" w:cs="Arial"/>
        </w:rPr>
        <w:t>tne</w:t>
      </w:r>
      <w:proofErr w:type="spellEnd"/>
      <w:r w:rsidRPr="00D057AD">
        <w:rPr>
          <w:rFonts w:ascii="Arial" w:eastAsia="SegoeUI" w:hAnsi="Arial" w:cs="Arial"/>
        </w:rPr>
        <w:t xml:space="preserve"> (79,</w:t>
      </w:r>
      <w:r w:rsidR="00295CAA" w:rsidRPr="00D057AD">
        <w:rPr>
          <w:rFonts w:ascii="Arial" w:eastAsia="SegoeUI" w:hAnsi="Arial" w:cs="Arial"/>
        </w:rPr>
        <w:t>3</w:t>
      </w:r>
      <w:r w:rsidRPr="00D057AD">
        <w:rPr>
          <w:rFonts w:ascii="Arial" w:eastAsia="SegoeUI" w:hAnsi="Arial" w:cs="Arial"/>
        </w:rPr>
        <w:t xml:space="preserve"> proc.) sudaro energija iš </w:t>
      </w:r>
      <w:r w:rsidR="00DC6B69" w:rsidRPr="00D057AD">
        <w:rPr>
          <w:rFonts w:ascii="Arial" w:eastAsia="SegoeUI" w:hAnsi="Arial" w:cs="Arial"/>
        </w:rPr>
        <w:t>AIE</w:t>
      </w:r>
      <w:r w:rsidRPr="00D057AD">
        <w:rPr>
          <w:rFonts w:ascii="Arial" w:eastAsia="SegoeUI" w:hAnsi="Arial" w:cs="Arial"/>
        </w:rPr>
        <w:t>.</w:t>
      </w:r>
    </w:p>
    <w:p w14:paraId="167B1194" w14:textId="72EA3A61" w:rsidR="003F6A59" w:rsidRPr="00D057AD" w:rsidRDefault="003F6A59" w:rsidP="00F258EC">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Skaičiavimuose neatsižvelgta į saulės šilumos ir geoterminės energijos panaudojimą namų ūkiuose, nes statistinės informacijos apie šių technologijų naudojimo apimtis Lietuvoje nėra</w:t>
      </w:r>
      <w:r w:rsidR="00FD4F6D" w:rsidRPr="00D057AD">
        <w:rPr>
          <w:rFonts w:ascii="Arial" w:eastAsia="SegoeUI" w:hAnsi="Arial" w:cs="Arial"/>
        </w:rPr>
        <w:t>.</w:t>
      </w:r>
    </w:p>
    <w:p w14:paraId="1ECE9872" w14:textId="77777777" w:rsidR="001E18AE" w:rsidRPr="00D057AD" w:rsidRDefault="001E18AE" w:rsidP="00F258EC">
      <w:pPr>
        <w:autoSpaceDE w:val="0"/>
        <w:autoSpaceDN w:val="0"/>
        <w:adjustRightInd w:val="0"/>
        <w:spacing w:before="120" w:after="0" w:line="240" w:lineRule="auto"/>
        <w:ind w:firstLine="567"/>
        <w:jc w:val="both"/>
        <w:rPr>
          <w:rFonts w:ascii="Arial" w:eastAsia="SegoeUI" w:hAnsi="Arial" w:cs="Arial"/>
        </w:rPr>
      </w:pPr>
    </w:p>
    <w:p w14:paraId="6418EA8A" w14:textId="63C5FFF3" w:rsidR="00754CEE" w:rsidRPr="00D057AD" w:rsidRDefault="001D4980" w:rsidP="001E18AE">
      <w:pPr>
        <w:pStyle w:val="Antrat2"/>
        <w:rPr>
          <w:rFonts w:eastAsia="SegoeUI"/>
          <w:b w:val="0"/>
        </w:rPr>
      </w:pPr>
      <w:bookmarkStart w:id="116" w:name="_Toc67399684"/>
      <w:bookmarkStart w:id="117" w:name="_Toc72743922"/>
      <w:r w:rsidRPr="00D057AD">
        <w:rPr>
          <w:rFonts w:eastAsia="SegoeUI"/>
        </w:rPr>
        <w:t>3</w:t>
      </w:r>
      <w:r w:rsidR="00FD4F6D" w:rsidRPr="00D057AD">
        <w:rPr>
          <w:rFonts w:eastAsia="SegoeUI"/>
        </w:rPr>
        <w:t xml:space="preserve">.3. </w:t>
      </w:r>
      <w:r w:rsidR="00FD4F6D" w:rsidRPr="00D057AD">
        <w:t>Elektros</w:t>
      </w:r>
      <w:r w:rsidR="00FD4F6D" w:rsidRPr="00D057AD">
        <w:rPr>
          <w:rFonts w:eastAsia="SegoeUI"/>
        </w:rPr>
        <w:t xml:space="preserve"> energijos gamyba savivaldybėje iš </w:t>
      </w:r>
      <w:r w:rsidR="00DC6B69" w:rsidRPr="00D057AD">
        <w:rPr>
          <w:rFonts w:eastAsia="SegoeUI"/>
        </w:rPr>
        <w:t>AIE</w:t>
      </w:r>
      <w:bookmarkEnd w:id="116"/>
      <w:bookmarkEnd w:id="117"/>
    </w:p>
    <w:p w14:paraId="16A9F5AB" w14:textId="72295B60" w:rsidR="001D4980" w:rsidRPr="00D057AD" w:rsidRDefault="00091D54" w:rsidP="00197C8B">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Kėdainių</w:t>
      </w:r>
      <w:r w:rsidR="001D4980" w:rsidRPr="00D057AD">
        <w:rPr>
          <w:rFonts w:ascii="Arial" w:eastAsia="SegoeUI" w:hAnsi="Arial" w:cs="Arial"/>
        </w:rPr>
        <w:t xml:space="preserve"> rajono savivaldybės teritorijoje elektros energija iš </w:t>
      </w:r>
      <w:r w:rsidR="00DC6B69" w:rsidRPr="00D057AD">
        <w:rPr>
          <w:rFonts w:ascii="Arial" w:eastAsia="SegoeUI" w:hAnsi="Arial" w:cs="Arial"/>
        </w:rPr>
        <w:t>AIE</w:t>
      </w:r>
      <w:r w:rsidR="001D4980" w:rsidRPr="00D057AD">
        <w:rPr>
          <w:rFonts w:ascii="Arial" w:eastAsia="SegoeUI" w:hAnsi="Arial" w:cs="Arial"/>
        </w:rPr>
        <w:t xml:space="preserve"> gaminama saulės šviesos elektrinėse ir vėjo jėgainėse. </w:t>
      </w:r>
      <w:r w:rsidR="00B47114" w:rsidRPr="00D057AD">
        <w:rPr>
          <w:rFonts w:ascii="Arial" w:eastAsia="SegoeUI" w:hAnsi="Arial" w:cs="Arial"/>
        </w:rPr>
        <w:t xml:space="preserve">Iškastinį kurą naudojančių elektros energiją gaminančių įrenginių savivaldybėje nėra. </w:t>
      </w:r>
      <w:r w:rsidR="001D4980" w:rsidRPr="00D057AD">
        <w:rPr>
          <w:rFonts w:ascii="Arial" w:eastAsia="SegoeUI" w:hAnsi="Arial" w:cs="Arial"/>
        </w:rPr>
        <w:t xml:space="preserve">Valstybinės energetikos reguliavimo tarybos </w:t>
      </w:r>
      <w:r w:rsidR="001D4980" w:rsidRPr="00D057AD">
        <w:rPr>
          <w:rFonts w:ascii="Arial" w:eastAsia="SegoeUI" w:hAnsi="Arial" w:cs="Arial"/>
          <w:lang w:val="en-US"/>
        </w:rPr>
        <w:t xml:space="preserve">2021-01-29 </w:t>
      </w:r>
      <w:r w:rsidR="001D4980" w:rsidRPr="00D057AD">
        <w:rPr>
          <w:rFonts w:ascii="Arial" w:eastAsia="SegoeUI" w:hAnsi="Arial" w:cs="Arial"/>
        </w:rPr>
        <w:t xml:space="preserve">duomenimis, </w:t>
      </w:r>
      <w:r w:rsidRPr="00D057AD">
        <w:rPr>
          <w:rFonts w:ascii="Arial" w:eastAsia="SegoeUI" w:hAnsi="Arial" w:cs="Arial"/>
        </w:rPr>
        <w:t>Kėdainių</w:t>
      </w:r>
      <w:r w:rsidR="001D4980" w:rsidRPr="00D057AD">
        <w:rPr>
          <w:rFonts w:ascii="Arial" w:eastAsia="SegoeUI" w:hAnsi="Arial" w:cs="Arial"/>
        </w:rPr>
        <w:t xml:space="preserve"> rajone išduoti leidimai gaminti elektros energiją</w:t>
      </w:r>
      <w:r w:rsidR="00197C8B" w:rsidRPr="00D057AD">
        <w:rPr>
          <w:rFonts w:ascii="Arial" w:eastAsia="SegoeUI" w:hAnsi="Arial" w:cs="Arial"/>
        </w:rPr>
        <w:t xml:space="preserve"> pateikiami sekančioje lentelėje.</w:t>
      </w:r>
    </w:p>
    <w:p w14:paraId="37A366EA" w14:textId="77777777" w:rsidR="00197C8B" w:rsidRPr="00D057AD" w:rsidRDefault="00197C8B" w:rsidP="005D6D82">
      <w:pPr>
        <w:autoSpaceDE w:val="0"/>
        <w:autoSpaceDN w:val="0"/>
        <w:adjustRightInd w:val="0"/>
        <w:spacing w:before="120" w:after="0" w:line="240" w:lineRule="auto"/>
        <w:ind w:firstLine="720"/>
        <w:jc w:val="both"/>
        <w:rPr>
          <w:rFonts w:ascii="Arial" w:eastAsia="SegoeUI" w:hAnsi="Arial" w:cs="Arial"/>
        </w:rPr>
      </w:pPr>
    </w:p>
    <w:p w14:paraId="72AFB06F" w14:textId="318E30B1" w:rsidR="00D97C8C" w:rsidRPr="00D057AD" w:rsidRDefault="00D97C8C" w:rsidP="00D97C8C">
      <w:pPr>
        <w:pStyle w:val="Paantrat"/>
        <w:rPr>
          <w:rFonts w:eastAsia="SegoeUI"/>
        </w:rPr>
      </w:pPr>
      <w:r w:rsidRPr="00D057AD">
        <w:rPr>
          <w:rFonts w:eastAsia="SegoeUI"/>
        </w:rPr>
        <w:t>3.3.1. lentelė Elektros energijos gamintojai iš AIE</w:t>
      </w:r>
    </w:p>
    <w:tbl>
      <w:tblPr>
        <w:tblStyle w:val="4sraolentel1parykinimas11"/>
        <w:tblW w:w="5000" w:type="pct"/>
        <w:tblInd w:w="-147" w:type="dxa"/>
        <w:tblLayout w:type="fixed"/>
        <w:tblLook w:val="0420" w:firstRow="1" w:lastRow="0" w:firstColumn="0" w:lastColumn="0" w:noHBand="0" w:noVBand="1"/>
      </w:tblPr>
      <w:tblGrid>
        <w:gridCol w:w="3085"/>
        <w:gridCol w:w="1572"/>
        <w:gridCol w:w="1572"/>
        <w:gridCol w:w="1769"/>
        <w:gridCol w:w="1630"/>
      </w:tblGrid>
      <w:tr w:rsidR="001D4980" w:rsidRPr="00D057AD" w14:paraId="39785085" w14:textId="77777777" w:rsidTr="001017D6">
        <w:trPr>
          <w:cnfStyle w:val="100000000000" w:firstRow="1" w:lastRow="0" w:firstColumn="0" w:lastColumn="0" w:oddVBand="0" w:evenVBand="0" w:oddHBand="0" w:evenHBand="0" w:firstRowFirstColumn="0" w:firstRowLastColumn="0" w:lastRowFirstColumn="0" w:lastRowLastColumn="0"/>
        </w:trPr>
        <w:tc>
          <w:tcPr>
            <w:tcW w:w="3085" w:type="dxa"/>
            <w:tcBorders>
              <w:right w:val="single" w:sz="4" w:space="0" w:color="4F81BD"/>
            </w:tcBorders>
          </w:tcPr>
          <w:p w14:paraId="376700A7" w14:textId="77777777" w:rsidR="001D4980" w:rsidRPr="00D057AD" w:rsidRDefault="001D4980" w:rsidP="001017D6">
            <w:pPr>
              <w:jc w:val="both"/>
              <w:rPr>
                <w:rFonts w:ascii="Arial" w:hAnsi="Arial" w:cs="Arial"/>
                <w:sz w:val="20"/>
                <w:szCs w:val="20"/>
              </w:rPr>
            </w:pPr>
            <w:bookmarkStart w:id="118" w:name="_Hlk67046870"/>
            <w:r w:rsidRPr="00D057AD">
              <w:rPr>
                <w:rFonts w:ascii="Arial" w:hAnsi="Arial" w:cs="Arial"/>
                <w:sz w:val="20"/>
                <w:szCs w:val="20"/>
              </w:rPr>
              <w:t>Energijos išteklių rūšis</w:t>
            </w:r>
          </w:p>
        </w:tc>
        <w:tc>
          <w:tcPr>
            <w:tcW w:w="1572" w:type="dxa"/>
          </w:tcPr>
          <w:p w14:paraId="0590E143" w14:textId="1A33ED26" w:rsidR="001D4980" w:rsidRPr="00D057AD" w:rsidRDefault="001D4980" w:rsidP="001017D6">
            <w:pPr>
              <w:jc w:val="center"/>
              <w:rPr>
                <w:rFonts w:ascii="Arial" w:hAnsi="Arial" w:cs="Arial"/>
                <w:sz w:val="20"/>
                <w:szCs w:val="20"/>
              </w:rPr>
            </w:pPr>
            <w:r w:rsidRPr="00D057AD">
              <w:rPr>
                <w:rFonts w:ascii="Arial" w:hAnsi="Arial" w:cs="Arial"/>
                <w:sz w:val="20"/>
                <w:szCs w:val="20"/>
              </w:rPr>
              <w:t>Leidimų skaičius</w:t>
            </w:r>
          </w:p>
        </w:tc>
        <w:tc>
          <w:tcPr>
            <w:tcW w:w="1572" w:type="dxa"/>
          </w:tcPr>
          <w:p w14:paraId="221E6B9B" w14:textId="61EE360D" w:rsidR="001D4980" w:rsidRPr="00D057AD" w:rsidRDefault="001D4980" w:rsidP="001017D6">
            <w:pPr>
              <w:jc w:val="center"/>
              <w:rPr>
                <w:rFonts w:ascii="Arial" w:hAnsi="Arial" w:cs="Arial"/>
                <w:sz w:val="20"/>
                <w:szCs w:val="20"/>
              </w:rPr>
            </w:pPr>
            <w:r w:rsidRPr="00D057AD">
              <w:rPr>
                <w:rFonts w:ascii="Arial" w:hAnsi="Arial" w:cs="Arial"/>
                <w:sz w:val="20"/>
                <w:szCs w:val="20"/>
              </w:rPr>
              <w:t>Bendra įrengtoji galia, MW</w:t>
            </w:r>
          </w:p>
        </w:tc>
        <w:tc>
          <w:tcPr>
            <w:tcW w:w="1769" w:type="dxa"/>
          </w:tcPr>
          <w:p w14:paraId="0412EFDB" w14:textId="2D1E6A20" w:rsidR="001D4980" w:rsidRPr="00D057AD" w:rsidRDefault="004D242A" w:rsidP="001017D6">
            <w:pPr>
              <w:jc w:val="center"/>
              <w:rPr>
                <w:rFonts w:ascii="Arial" w:hAnsi="Arial" w:cs="Arial"/>
                <w:sz w:val="20"/>
                <w:szCs w:val="20"/>
              </w:rPr>
            </w:pPr>
            <w:r w:rsidRPr="00D057AD">
              <w:rPr>
                <w:rFonts w:ascii="Arial" w:hAnsi="Arial" w:cs="Arial"/>
                <w:sz w:val="20"/>
                <w:szCs w:val="20"/>
              </w:rPr>
              <w:t>Pagaminamos energijos kiekis, MWh</w:t>
            </w:r>
          </w:p>
        </w:tc>
        <w:tc>
          <w:tcPr>
            <w:tcW w:w="1630" w:type="dxa"/>
          </w:tcPr>
          <w:p w14:paraId="6588502A" w14:textId="7B233004" w:rsidR="001D4980" w:rsidRPr="00D057AD" w:rsidRDefault="004D242A" w:rsidP="001017D6">
            <w:pPr>
              <w:jc w:val="center"/>
              <w:rPr>
                <w:rFonts w:ascii="Arial" w:hAnsi="Arial" w:cs="Arial"/>
                <w:sz w:val="20"/>
                <w:szCs w:val="20"/>
              </w:rPr>
            </w:pPr>
            <w:r w:rsidRPr="00D057AD">
              <w:rPr>
                <w:rFonts w:ascii="Arial" w:hAnsi="Arial" w:cs="Arial"/>
                <w:sz w:val="20"/>
                <w:szCs w:val="20"/>
              </w:rPr>
              <w:t xml:space="preserve">Pagaminamos energijos kiekis, </w:t>
            </w:r>
            <w:proofErr w:type="spellStart"/>
            <w:r w:rsidRPr="00D057AD">
              <w:rPr>
                <w:rFonts w:ascii="Arial" w:hAnsi="Arial" w:cs="Arial"/>
                <w:sz w:val="20"/>
                <w:szCs w:val="20"/>
              </w:rPr>
              <w:t>tne</w:t>
            </w:r>
            <w:proofErr w:type="spellEnd"/>
          </w:p>
        </w:tc>
      </w:tr>
      <w:tr w:rsidR="001D4980" w:rsidRPr="00D057AD" w14:paraId="49E91400" w14:textId="77777777" w:rsidTr="001017D6">
        <w:trPr>
          <w:cnfStyle w:val="000000100000" w:firstRow="0" w:lastRow="0" w:firstColumn="0" w:lastColumn="0" w:oddVBand="0" w:evenVBand="0" w:oddHBand="1" w:evenHBand="0" w:firstRowFirstColumn="0" w:firstRowLastColumn="0" w:lastRowFirstColumn="0" w:lastRowLastColumn="0"/>
          <w:trHeight w:val="20"/>
        </w:trPr>
        <w:tc>
          <w:tcPr>
            <w:tcW w:w="3085" w:type="dxa"/>
            <w:tcBorders>
              <w:right w:val="none" w:sz="4" w:space="0" w:color="000000"/>
            </w:tcBorders>
          </w:tcPr>
          <w:p w14:paraId="57B5E26B" w14:textId="56814198" w:rsidR="001D4980" w:rsidRPr="00D057AD" w:rsidRDefault="001D4980" w:rsidP="001017D6">
            <w:pPr>
              <w:jc w:val="both"/>
              <w:rPr>
                <w:rFonts w:ascii="Arial" w:hAnsi="Arial" w:cs="Arial"/>
                <w:sz w:val="20"/>
                <w:szCs w:val="20"/>
              </w:rPr>
            </w:pPr>
            <w:r w:rsidRPr="00D057AD">
              <w:rPr>
                <w:rFonts w:ascii="Arial" w:hAnsi="Arial" w:cs="Arial"/>
                <w:sz w:val="20"/>
                <w:szCs w:val="20"/>
              </w:rPr>
              <w:t>Vėjo jėgainės</w:t>
            </w:r>
            <w:r w:rsidR="00F83C7A" w:rsidRPr="00D057AD">
              <w:rPr>
                <w:rFonts w:ascii="Arial" w:hAnsi="Arial" w:cs="Arial"/>
                <w:sz w:val="20"/>
                <w:szCs w:val="20"/>
              </w:rPr>
              <w:t>:</w:t>
            </w:r>
          </w:p>
        </w:tc>
        <w:tc>
          <w:tcPr>
            <w:tcW w:w="1572" w:type="dxa"/>
          </w:tcPr>
          <w:p w14:paraId="77BC167B" w14:textId="783E4253" w:rsidR="001D4980" w:rsidRPr="00D057AD" w:rsidRDefault="001D4980" w:rsidP="001017D6">
            <w:pPr>
              <w:jc w:val="center"/>
              <w:rPr>
                <w:rFonts w:ascii="Arial" w:hAnsi="Arial" w:cs="Arial"/>
                <w:sz w:val="20"/>
                <w:szCs w:val="20"/>
                <w:lang w:val="en-US"/>
              </w:rPr>
            </w:pPr>
          </w:p>
        </w:tc>
        <w:tc>
          <w:tcPr>
            <w:tcW w:w="1572" w:type="dxa"/>
          </w:tcPr>
          <w:p w14:paraId="05B7774E" w14:textId="59B4B9B9" w:rsidR="001D4980" w:rsidRPr="00D057AD" w:rsidRDefault="001D4980" w:rsidP="001017D6">
            <w:pPr>
              <w:jc w:val="center"/>
              <w:rPr>
                <w:rFonts w:ascii="Arial" w:hAnsi="Arial" w:cs="Arial"/>
                <w:sz w:val="20"/>
                <w:szCs w:val="20"/>
              </w:rPr>
            </w:pPr>
          </w:p>
        </w:tc>
        <w:tc>
          <w:tcPr>
            <w:tcW w:w="1769" w:type="dxa"/>
          </w:tcPr>
          <w:p w14:paraId="6A68A04F" w14:textId="277D3584" w:rsidR="001D4980" w:rsidRPr="00D057AD" w:rsidRDefault="001D4980" w:rsidP="001017D6">
            <w:pPr>
              <w:jc w:val="center"/>
              <w:rPr>
                <w:rFonts w:ascii="Arial" w:hAnsi="Arial" w:cs="Arial"/>
                <w:sz w:val="20"/>
                <w:szCs w:val="20"/>
              </w:rPr>
            </w:pPr>
          </w:p>
        </w:tc>
        <w:tc>
          <w:tcPr>
            <w:tcW w:w="1630" w:type="dxa"/>
            <w:tcBorders>
              <w:right w:val="none" w:sz="4" w:space="0" w:color="000000"/>
            </w:tcBorders>
          </w:tcPr>
          <w:p w14:paraId="4ADAE0A6" w14:textId="4950453E" w:rsidR="001D4980" w:rsidRPr="00D057AD" w:rsidRDefault="001D4980" w:rsidP="001017D6">
            <w:pPr>
              <w:jc w:val="center"/>
              <w:rPr>
                <w:rFonts w:ascii="Arial" w:hAnsi="Arial" w:cs="Arial"/>
                <w:sz w:val="20"/>
                <w:szCs w:val="20"/>
              </w:rPr>
            </w:pPr>
          </w:p>
        </w:tc>
      </w:tr>
      <w:tr w:rsidR="00D87866" w:rsidRPr="00D057AD" w14:paraId="02F1570A" w14:textId="77777777" w:rsidTr="001017D6">
        <w:trPr>
          <w:trHeight w:val="20"/>
        </w:trPr>
        <w:tc>
          <w:tcPr>
            <w:tcW w:w="3085" w:type="dxa"/>
            <w:tcBorders>
              <w:right w:val="none" w:sz="4" w:space="0" w:color="000000"/>
            </w:tcBorders>
          </w:tcPr>
          <w:p w14:paraId="05BB6A2E" w14:textId="539E1FEF" w:rsidR="00D87866" w:rsidRPr="00D057AD" w:rsidRDefault="001B1246" w:rsidP="00F83C7A">
            <w:pPr>
              <w:ind w:firstLine="314"/>
              <w:jc w:val="both"/>
              <w:rPr>
                <w:rFonts w:ascii="Arial" w:hAnsi="Arial" w:cs="Arial"/>
                <w:sz w:val="20"/>
                <w:szCs w:val="20"/>
              </w:rPr>
            </w:pPr>
            <w:proofErr w:type="spellStart"/>
            <w:r w:rsidRPr="00D057AD">
              <w:rPr>
                <w:rFonts w:ascii="Arial" w:hAnsi="Arial" w:cs="Arial"/>
                <w:sz w:val="20"/>
                <w:szCs w:val="20"/>
              </w:rPr>
              <w:t>Karūnavos</w:t>
            </w:r>
            <w:proofErr w:type="spellEnd"/>
            <w:r w:rsidRPr="00D057AD">
              <w:rPr>
                <w:rFonts w:ascii="Arial" w:hAnsi="Arial" w:cs="Arial"/>
                <w:sz w:val="20"/>
                <w:szCs w:val="20"/>
              </w:rPr>
              <w:t xml:space="preserve"> vėjo elektrinė</w:t>
            </w:r>
          </w:p>
        </w:tc>
        <w:tc>
          <w:tcPr>
            <w:tcW w:w="1572" w:type="dxa"/>
          </w:tcPr>
          <w:p w14:paraId="01E50DFA" w14:textId="078353CE" w:rsidR="00D87866" w:rsidRPr="00D057AD" w:rsidRDefault="0087338C" w:rsidP="001017D6">
            <w:pPr>
              <w:jc w:val="center"/>
              <w:rPr>
                <w:rFonts w:ascii="Arial" w:hAnsi="Arial" w:cs="Arial"/>
                <w:sz w:val="20"/>
                <w:szCs w:val="20"/>
                <w:lang w:val="en-US"/>
              </w:rPr>
            </w:pPr>
            <w:r w:rsidRPr="00D057AD">
              <w:rPr>
                <w:rFonts w:ascii="Arial" w:hAnsi="Arial" w:cs="Arial"/>
                <w:sz w:val="20"/>
                <w:szCs w:val="20"/>
                <w:lang w:val="en-US"/>
              </w:rPr>
              <w:t>1</w:t>
            </w:r>
          </w:p>
        </w:tc>
        <w:tc>
          <w:tcPr>
            <w:tcW w:w="1572" w:type="dxa"/>
          </w:tcPr>
          <w:p w14:paraId="4B55EA30" w14:textId="1002E26A" w:rsidR="00D87866" w:rsidRPr="00D057AD" w:rsidRDefault="00F01254" w:rsidP="001017D6">
            <w:pPr>
              <w:jc w:val="center"/>
              <w:rPr>
                <w:rFonts w:ascii="Arial" w:hAnsi="Arial" w:cs="Arial"/>
                <w:sz w:val="20"/>
                <w:szCs w:val="20"/>
              </w:rPr>
            </w:pPr>
            <w:r w:rsidRPr="00D057AD">
              <w:rPr>
                <w:rFonts w:ascii="Arial" w:hAnsi="Arial" w:cs="Arial"/>
                <w:sz w:val="20"/>
                <w:szCs w:val="20"/>
              </w:rPr>
              <w:t>0,225</w:t>
            </w:r>
          </w:p>
        </w:tc>
        <w:tc>
          <w:tcPr>
            <w:tcW w:w="1769" w:type="dxa"/>
          </w:tcPr>
          <w:p w14:paraId="3A062063" w14:textId="01A00752" w:rsidR="00D87866" w:rsidRPr="00D057AD" w:rsidRDefault="00BB41D8" w:rsidP="001A2DE7">
            <w:pPr>
              <w:jc w:val="center"/>
              <w:rPr>
                <w:rFonts w:ascii="Arial" w:hAnsi="Arial" w:cs="Arial"/>
                <w:sz w:val="20"/>
                <w:szCs w:val="20"/>
              </w:rPr>
            </w:pPr>
            <w:r w:rsidRPr="00D057AD">
              <w:rPr>
                <w:rFonts w:ascii="Arial" w:hAnsi="Arial" w:cs="Arial"/>
                <w:sz w:val="20"/>
                <w:szCs w:val="20"/>
              </w:rPr>
              <w:t>795</w:t>
            </w:r>
          </w:p>
        </w:tc>
        <w:tc>
          <w:tcPr>
            <w:tcW w:w="1630" w:type="dxa"/>
            <w:tcBorders>
              <w:right w:val="none" w:sz="4" w:space="0" w:color="000000"/>
            </w:tcBorders>
          </w:tcPr>
          <w:p w14:paraId="1815447E" w14:textId="29CD9895" w:rsidR="00D87866" w:rsidRPr="00D057AD" w:rsidRDefault="00E310FF" w:rsidP="001A2DE7">
            <w:pPr>
              <w:jc w:val="center"/>
              <w:rPr>
                <w:rFonts w:ascii="Arial" w:hAnsi="Arial" w:cs="Arial"/>
                <w:sz w:val="20"/>
                <w:szCs w:val="20"/>
              </w:rPr>
            </w:pPr>
            <w:r w:rsidRPr="00D057AD">
              <w:rPr>
                <w:rFonts w:ascii="Arial" w:hAnsi="Arial" w:cs="Arial"/>
                <w:sz w:val="20"/>
                <w:szCs w:val="20"/>
              </w:rPr>
              <w:t>68</w:t>
            </w:r>
            <w:r w:rsidR="008C0B62" w:rsidRPr="00D057AD">
              <w:rPr>
                <w:rFonts w:ascii="Arial" w:hAnsi="Arial" w:cs="Arial"/>
                <w:sz w:val="20"/>
                <w:szCs w:val="20"/>
              </w:rPr>
              <w:t>,36</w:t>
            </w:r>
          </w:p>
        </w:tc>
      </w:tr>
      <w:tr w:rsidR="008C6EB8" w:rsidRPr="00D057AD" w14:paraId="14F350D3" w14:textId="77777777" w:rsidTr="001017D6">
        <w:trPr>
          <w:cnfStyle w:val="000000100000" w:firstRow="0" w:lastRow="0" w:firstColumn="0" w:lastColumn="0" w:oddVBand="0" w:evenVBand="0" w:oddHBand="1" w:evenHBand="0" w:firstRowFirstColumn="0" w:firstRowLastColumn="0" w:lastRowFirstColumn="0" w:lastRowLastColumn="0"/>
          <w:trHeight w:val="20"/>
        </w:trPr>
        <w:tc>
          <w:tcPr>
            <w:tcW w:w="3085" w:type="dxa"/>
            <w:tcBorders>
              <w:right w:val="none" w:sz="4" w:space="0" w:color="000000"/>
            </w:tcBorders>
          </w:tcPr>
          <w:p w14:paraId="6036BB30" w14:textId="187339E5" w:rsidR="008C6EB8" w:rsidRPr="00D057AD" w:rsidRDefault="008C6EB8" w:rsidP="008C6EB8">
            <w:pPr>
              <w:jc w:val="both"/>
              <w:rPr>
                <w:rFonts w:ascii="Arial" w:hAnsi="Arial" w:cs="Arial"/>
                <w:sz w:val="20"/>
                <w:szCs w:val="20"/>
              </w:rPr>
            </w:pPr>
            <w:r w:rsidRPr="00D057AD">
              <w:rPr>
                <w:rFonts w:ascii="Arial" w:hAnsi="Arial" w:cs="Arial"/>
                <w:sz w:val="20"/>
                <w:szCs w:val="20"/>
              </w:rPr>
              <w:t>Saulės šviesos elektrinės</w:t>
            </w:r>
          </w:p>
        </w:tc>
        <w:tc>
          <w:tcPr>
            <w:tcW w:w="1572" w:type="dxa"/>
          </w:tcPr>
          <w:p w14:paraId="2EB807EA" w14:textId="4F2CB904" w:rsidR="008C6EB8" w:rsidRPr="00D057AD" w:rsidRDefault="008C6EB8" w:rsidP="008C6EB8">
            <w:pPr>
              <w:jc w:val="center"/>
              <w:rPr>
                <w:rFonts w:ascii="Arial" w:hAnsi="Arial" w:cs="Arial"/>
                <w:sz w:val="20"/>
                <w:szCs w:val="20"/>
                <w:lang w:val="en-US"/>
              </w:rPr>
            </w:pPr>
            <w:r w:rsidRPr="00D057AD">
              <w:rPr>
                <w:rFonts w:ascii="Arial" w:hAnsi="Arial" w:cs="Arial"/>
                <w:sz w:val="20"/>
                <w:szCs w:val="20"/>
                <w:lang w:val="en-US"/>
              </w:rPr>
              <w:t>26</w:t>
            </w:r>
          </w:p>
        </w:tc>
        <w:tc>
          <w:tcPr>
            <w:tcW w:w="1572" w:type="dxa"/>
          </w:tcPr>
          <w:p w14:paraId="65146FED" w14:textId="55F8BB50" w:rsidR="008C6EB8" w:rsidRPr="00D057AD" w:rsidRDefault="008C6EB8" w:rsidP="008C6EB8">
            <w:pPr>
              <w:jc w:val="center"/>
              <w:rPr>
                <w:rFonts w:ascii="Arial" w:hAnsi="Arial" w:cs="Arial"/>
                <w:sz w:val="20"/>
                <w:szCs w:val="20"/>
              </w:rPr>
            </w:pPr>
            <w:r w:rsidRPr="00D057AD">
              <w:rPr>
                <w:rFonts w:ascii="Arial" w:hAnsi="Arial" w:cs="Arial"/>
                <w:sz w:val="20"/>
                <w:szCs w:val="20"/>
              </w:rPr>
              <w:t>2,08</w:t>
            </w:r>
          </w:p>
        </w:tc>
        <w:tc>
          <w:tcPr>
            <w:tcW w:w="1769" w:type="dxa"/>
          </w:tcPr>
          <w:p w14:paraId="5C16C1B8" w14:textId="50BCA265" w:rsidR="008C6EB8" w:rsidRPr="00D057AD" w:rsidRDefault="008C6EB8" w:rsidP="001A2DE7">
            <w:pPr>
              <w:jc w:val="center"/>
              <w:rPr>
                <w:rFonts w:ascii="Arial" w:hAnsi="Arial" w:cs="Arial"/>
                <w:sz w:val="20"/>
                <w:szCs w:val="20"/>
              </w:rPr>
            </w:pPr>
            <w:r w:rsidRPr="00D057AD">
              <w:rPr>
                <w:rFonts w:ascii="Arial" w:hAnsi="Arial" w:cs="Arial"/>
                <w:sz w:val="20"/>
                <w:szCs w:val="20"/>
              </w:rPr>
              <w:t>1,94</w:t>
            </w:r>
          </w:p>
        </w:tc>
        <w:tc>
          <w:tcPr>
            <w:tcW w:w="1630" w:type="dxa"/>
            <w:tcBorders>
              <w:right w:val="none" w:sz="4" w:space="0" w:color="000000"/>
            </w:tcBorders>
          </w:tcPr>
          <w:p w14:paraId="70129BE3" w14:textId="6FAECE70" w:rsidR="008C6EB8" w:rsidRPr="00D057AD" w:rsidRDefault="008C6EB8" w:rsidP="001A2DE7">
            <w:pPr>
              <w:jc w:val="center"/>
              <w:rPr>
                <w:rFonts w:ascii="Arial" w:hAnsi="Arial" w:cs="Arial"/>
                <w:sz w:val="20"/>
                <w:szCs w:val="20"/>
              </w:rPr>
            </w:pPr>
            <w:r w:rsidRPr="00D057AD">
              <w:rPr>
                <w:rFonts w:ascii="Arial" w:hAnsi="Arial" w:cs="Arial"/>
                <w:sz w:val="20"/>
                <w:szCs w:val="20"/>
              </w:rPr>
              <w:t>0,17</w:t>
            </w:r>
          </w:p>
        </w:tc>
      </w:tr>
      <w:tr w:rsidR="001A2DE7" w:rsidRPr="00D057AD" w14:paraId="618B16F7" w14:textId="77777777" w:rsidTr="00644A25">
        <w:trPr>
          <w:trHeight w:val="20"/>
        </w:trPr>
        <w:tc>
          <w:tcPr>
            <w:tcW w:w="6229" w:type="dxa"/>
            <w:gridSpan w:val="3"/>
          </w:tcPr>
          <w:p w14:paraId="46ED219F" w14:textId="78065532" w:rsidR="001A2DE7" w:rsidRPr="00D057AD" w:rsidRDefault="00563E3B" w:rsidP="00563E3B">
            <w:pPr>
              <w:jc w:val="right"/>
              <w:rPr>
                <w:rFonts w:ascii="Arial" w:hAnsi="Arial" w:cs="Arial"/>
                <w:b/>
                <w:bCs/>
                <w:sz w:val="20"/>
                <w:szCs w:val="20"/>
              </w:rPr>
            </w:pPr>
            <w:r w:rsidRPr="00D057AD">
              <w:rPr>
                <w:rFonts w:ascii="Arial" w:hAnsi="Arial" w:cs="Arial"/>
                <w:b/>
                <w:bCs/>
                <w:sz w:val="20"/>
                <w:szCs w:val="20"/>
              </w:rPr>
              <w:t>Viso:</w:t>
            </w:r>
          </w:p>
        </w:tc>
        <w:tc>
          <w:tcPr>
            <w:tcW w:w="1769" w:type="dxa"/>
          </w:tcPr>
          <w:p w14:paraId="122FBB9D" w14:textId="60652858" w:rsidR="001A2DE7" w:rsidRPr="00D057AD" w:rsidRDefault="001A2DE7" w:rsidP="001A2DE7">
            <w:pPr>
              <w:jc w:val="center"/>
              <w:rPr>
                <w:rFonts w:ascii="Arial" w:hAnsi="Arial" w:cs="Arial"/>
                <w:b/>
                <w:bCs/>
                <w:sz w:val="20"/>
                <w:szCs w:val="20"/>
              </w:rPr>
            </w:pPr>
            <w:r w:rsidRPr="00D057AD">
              <w:rPr>
                <w:rFonts w:ascii="Arial" w:hAnsi="Arial" w:cs="Arial"/>
                <w:b/>
                <w:bCs/>
                <w:sz w:val="20"/>
                <w:szCs w:val="20"/>
              </w:rPr>
              <w:t>796,94</w:t>
            </w:r>
          </w:p>
        </w:tc>
        <w:tc>
          <w:tcPr>
            <w:tcW w:w="1630" w:type="dxa"/>
            <w:tcBorders>
              <w:right w:val="none" w:sz="4" w:space="0" w:color="000000"/>
            </w:tcBorders>
          </w:tcPr>
          <w:p w14:paraId="4C3D2A42" w14:textId="6FE0EBF6" w:rsidR="001A2DE7" w:rsidRPr="00D057AD" w:rsidRDefault="001A2DE7" w:rsidP="001A2DE7">
            <w:pPr>
              <w:jc w:val="center"/>
              <w:rPr>
                <w:rFonts w:ascii="Arial" w:hAnsi="Arial" w:cs="Arial"/>
                <w:b/>
                <w:bCs/>
                <w:sz w:val="20"/>
                <w:szCs w:val="20"/>
              </w:rPr>
            </w:pPr>
            <w:r w:rsidRPr="00D057AD">
              <w:rPr>
                <w:rFonts w:ascii="Arial" w:hAnsi="Arial" w:cs="Arial"/>
                <w:b/>
                <w:bCs/>
                <w:sz w:val="20"/>
                <w:szCs w:val="20"/>
              </w:rPr>
              <w:t>68,53</w:t>
            </w:r>
          </w:p>
        </w:tc>
      </w:tr>
    </w:tbl>
    <w:bookmarkEnd w:id="118"/>
    <w:p w14:paraId="5B252E19" w14:textId="31C5599C" w:rsidR="001D4980" w:rsidRPr="00D057AD" w:rsidRDefault="004D242A" w:rsidP="004D242A">
      <w:pPr>
        <w:autoSpaceDE w:val="0"/>
        <w:autoSpaceDN w:val="0"/>
        <w:adjustRightInd w:val="0"/>
        <w:spacing w:before="120" w:after="0" w:line="240" w:lineRule="auto"/>
        <w:ind w:firstLine="720"/>
        <w:jc w:val="center"/>
        <w:rPr>
          <w:rFonts w:ascii="Arial" w:eastAsia="SegoeUI" w:hAnsi="Arial" w:cs="Arial"/>
          <w:i/>
          <w:iCs/>
          <w:sz w:val="18"/>
          <w:szCs w:val="18"/>
        </w:rPr>
      </w:pPr>
      <w:r w:rsidRPr="00D057AD">
        <w:rPr>
          <w:rFonts w:ascii="Arial" w:eastAsia="SegoeUI" w:hAnsi="Arial" w:cs="Arial"/>
          <w:i/>
          <w:iCs/>
          <w:sz w:val="18"/>
          <w:szCs w:val="18"/>
        </w:rPr>
        <w:t>Šaltinis – www.regula.lt</w:t>
      </w:r>
    </w:p>
    <w:p w14:paraId="6AE1AA42" w14:textId="6976CD89" w:rsidR="00B47114" w:rsidRPr="00D057AD" w:rsidRDefault="00B47114" w:rsidP="005D6D82">
      <w:pPr>
        <w:autoSpaceDE w:val="0"/>
        <w:autoSpaceDN w:val="0"/>
        <w:adjustRightInd w:val="0"/>
        <w:spacing w:before="120" w:after="0" w:line="240" w:lineRule="auto"/>
        <w:ind w:firstLine="720"/>
        <w:jc w:val="both"/>
        <w:rPr>
          <w:rFonts w:ascii="Arial" w:eastAsia="SegoeUI" w:hAnsi="Arial" w:cs="Arial"/>
        </w:rPr>
      </w:pPr>
      <w:r w:rsidRPr="00D057AD">
        <w:rPr>
          <w:rFonts w:ascii="Arial" w:eastAsia="SegoeUI" w:hAnsi="Arial" w:cs="Arial"/>
        </w:rPr>
        <w:t>Fotovoltinės geografinės informacinės sistemos (PVGIS) duomenimis, Lietuvos ge</w:t>
      </w:r>
      <w:r w:rsidR="004D242A" w:rsidRPr="00D057AD">
        <w:rPr>
          <w:rFonts w:ascii="Arial" w:eastAsia="SegoeUI" w:hAnsi="Arial" w:cs="Arial"/>
        </w:rPr>
        <w:t>o</w:t>
      </w:r>
      <w:r w:rsidRPr="00D057AD">
        <w:rPr>
          <w:rFonts w:ascii="Arial" w:eastAsia="SegoeUI" w:hAnsi="Arial" w:cs="Arial"/>
        </w:rPr>
        <w:t xml:space="preserve">grafinėje teritorijoje įrengta 10 </w:t>
      </w:r>
      <w:r w:rsidR="004D242A" w:rsidRPr="00D057AD">
        <w:rPr>
          <w:rFonts w:ascii="Arial" w:eastAsia="SegoeUI" w:hAnsi="Arial" w:cs="Arial"/>
        </w:rPr>
        <w:t>kW</w:t>
      </w:r>
      <w:r w:rsidRPr="00D057AD">
        <w:rPr>
          <w:rFonts w:ascii="Arial" w:eastAsia="SegoeUI" w:hAnsi="Arial" w:cs="Arial"/>
        </w:rPr>
        <w:t xml:space="preserve"> </w:t>
      </w:r>
      <w:r w:rsidR="004D242A" w:rsidRPr="00D057AD">
        <w:rPr>
          <w:rFonts w:ascii="Arial" w:eastAsia="SegoeUI" w:hAnsi="Arial" w:cs="Arial"/>
        </w:rPr>
        <w:t xml:space="preserve">galingumo saulės fotovoltinė elektrinė gamina 9355 kWh per metus. Apskaičiuota, kad </w:t>
      </w:r>
      <w:r w:rsidR="00091D54" w:rsidRPr="00D057AD">
        <w:rPr>
          <w:rFonts w:ascii="Arial" w:eastAsia="SegoeUI" w:hAnsi="Arial" w:cs="Arial"/>
        </w:rPr>
        <w:t>Kėdainių</w:t>
      </w:r>
      <w:r w:rsidR="004D242A" w:rsidRPr="00D057AD">
        <w:rPr>
          <w:rFonts w:ascii="Arial" w:eastAsia="SegoeUI" w:hAnsi="Arial" w:cs="Arial"/>
        </w:rPr>
        <w:t xml:space="preserve"> rajono saulės šviesos elektrinės pagamina 1 MWh elektros energijos.</w:t>
      </w:r>
      <w:r w:rsidR="00B71037" w:rsidRPr="00D057AD">
        <w:rPr>
          <w:rFonts w:ascii="Arial" w:eastAsia="SegoeUI" w:hAnsi="Arial" w:cs="Arial"/>
        </w:rPr>
        <w:t xml:space="preserve"> </w:t>
      </w:r>
      <w:r w:rsidR="00866B60" w:rsidRPr="00D057AD">
        <w:rPr>
          <w:rFonts w:ascii="Arial" w:eastAsia="SegoeUI" w:hAnsi="Arial" w:cs="Arial"/>
        </w:rPr>
        <w:t xml:space="preserve">Saulės šviesos elektrines yra įsirengusios didžiausios pramonės įmonės Kėdainių rajono savivaldybėje: </w:t>
      </w:r>
      <w:r w:rsidR="000C2595" w:rsidRPr="00D057AD">
        <w:rPr>
          <w:rFonts w:ascii="Arial" w:eastAsia="SegoeUI" w:hAnsi="Arial" w:cs="Arial"/>
        </w:rPr>
        <w:t xml:space="preserve">AB „Krekenavos agrofirma“, </w:t>
      </w:r>
      <w:r w:rsidR="00EF07D6" w:rsidRPr="00D057AD">
        <w:rPr>
          <w:rFonts w:ascii="Arial" w:eastAsia="SegoeUI" w:hAnsi="Arial" w:cs="Arial"/>
        </w:rPr>
        <w:t xml:space="preserve">UAB „LTP </w:t>
      </w:r>
      <w:proofErr w:type="spellStart"/>
      <w:r w:rsidR="00EF07D6" w:rsidRPr="00D057AD">
        <w:rPr>
          <w:rFonts w:ascii="Arial" w:eastAsia="SegoeUI" w:hAnsi="Arial" w:cs="Arial"/>
        </w:rPr>
        <w:t>Texdan</w:t>
      </w:r>
      <w:proofErr w:type="spellEnd"/>
      <w:r w:rsidR="00EF07D6" w:rsidRPr="00D057AD">
        <w:rPr>
          <w:rFonts w:ascii="Arial" w:eastAsia="SegoeUI" w:hAnsi="Arial" w:cs="Arial"/>
        </w:rPr>
        <w:t xml:space="preserve">“, UAB „Daumantai“. </w:t>
      </w:r>
    </w:p>
    <w:p w14:paraId="322D65AE" w14:textId="41C249C4" w:rsidR="00D87866" w:rsidRPr="00D057AD" w:rsidRDefault="00DB3D4B" w:rsidP="005D6D82">
      <w:pPr>
        <w:autoSpaceDE w:val="0"/>
        <w:autoSpaceDN w:val="0"/>
        <w:adjustRightInd w:val="0"/>
        <w:spacing w:before="120" w:after="0" w:line="240" w:lineRule="auto"/>
        <w:ind w:firstLine="720"/>
        <w:jc w:val="both"/>
        <w:rPr>
          <w:rFonts w:ascii="Arial" w:eastAsia="SegoeUI" w:hAnsi="Arial" w:cs="Arial"/>
        </w:rPr>
      </w:pPr>
      <w:r w:rsidRPr="00D057AD">
        <w:rPr>
          <w:rFonts w:ascii="Arial" w:eastAsia="SegoeUI" w:hAnsi="Arial" w:cs="Arial"/>
        </w:rPr>
        <w:t>Per kalendorinius metus</w:t>
      </w:r>
      <w:r w:rsidR="00563E3B" w:rsidRPr="00D057AD">
        <w:rPr>
          <w:rFonts w:ascii="Arial" w:eastAsia="SegoeUI" w:hAnsi="Arial" w:cs="Arial"/>
        </w:rPr>
        <w:t xml:space="preserve">, veikianti </w:t>
      </w:r>
      <w:proofErr w:type="spellStart"/>
      <w:r w:rsidR="001E17DF" w:rsidRPr="00D057AD">
        <w:rPr>
          <w:rFonts w:ascii="Arial" w:eastAsia="SegoeUI" w:hAnsi="Arial" w:cs="Arial"/>
        </w:rPr>
        <w:t>Karūnavos</w:t>
      </w:r>
      <w:proofErr w:type="spellEnd"/>
      <w:r w:rsidR="001E17DF" w:rsidRPr="00D057AD">
        <w:rPr>
          <w:rFonts w:ascii="Arial" w:eastAsia="SegoeUI" w:hAnsi="Arial" w:cs="Arial"/>
        </w:rPr>
        <w:t xml:space="preserve"> vėjo elektrinė</w:t>
      </w:r>
      <w:r w:rsidRPr="00D057AD">
        <w:rPr>
          <w:rFonts w:ascii="Arial" w:eastAsia="SegoeUI" w:hAnsi="Arial" w:cs="Arial"/>
        </w:rPr>
        <w:t xml:space="preserve"> pagamina vidutiniškai </w:t>
      </w:r>
      <w:r w:rsidR="00CE11C3" w:rsidRPr="00D057AD">
        <w:rPr>
          <w:rFonts w:ascii="Arial" w:eastAsia="SegoeUI" w:hAnsi="Arial" w:cs="Arial"/>
        </w:rPr>
        <w:t xml:space="preserve">795 </w:t>
      </w:r>
      <w:r w:rsidRPr="00D057AD">
        <w:rPr>
          <w:rFonts w:ascii="Arial" w:eastAsia="SegoeUI" w:hAnsi="Arial" w:cs="Arial"/>
        </w:rPr>
        <w:t>MWh elektros energijos.</w:t>
      </w:r>
      <w:r w:rsidR="00563E3B" w:rsidRPr="00D057AD">
        <w:rPr>
          <w:rFonts w:ascii="Arial" w:eastAsia="SegoeUI" w:hAnsi="Arial" w:cs="Arial"/>
        </w:rPr>
        <w:t xml:space="preserve"> </w:t>
      </w:r>
    </w:p>
    <w:p w14:paraId="0DDC6C3D" w14:textId="5C5AAB4C" w:rsidR="002135BF" w:rsidRPr="00D057AD" w:rsidRDefault="002135BF" w:rsidP="005D6D82">
      <w:pPr>
        <w:autoSpaceDE w:val="0"/>
        <w:autoSpaceDN w:val="0"/>
        <w:adjustRightInd w:val="0"/>
        <w:spacing w:before="120" w:after="0" w:line="240" w:lineRule="auto"/>
        <w:ind w:firstLine="720"/>
        <w:jc w:val="both"/>
        <w:rPr>
          <w:rFonts w:ascii="Arial" w:eastAsia="SegoeUI" w:hAnsi="Arial" w:cs="Arial"/>
        </w:rPr>
      </w:pPr>
      <w:r w:rsidRPr="00D057AD">
        <w:rPr>
          <w:rFonts w:ascii="Arial" w:eastAsia="SegoeUI" w:hAnsi="Arial" w:cs="Arial"/>
        </w:rPr>
        <w:t xml:space="preserve">Apskaičiuojant vėjo jėgainėse pagaminamos AIE dalį, būtina vadovautis LR energetikos ministro </w:t>
      </w:r>
      <w:r w:rsidR="001E17DF" w:rsidRPr="00D057AD">
        <w:rPr>
          <w:rFonts w:ascii="Arial" w:eastAsia="SegoeUI" w:hAnsi="Arial" w:cs="Arial"/>
        </w:rPr>
        <w:t>„</w:t>
      </w:r>
      <w:r w:rsidRPr="00D057AD">
        <w:rPr>
          <w:rFonts w:ascii="Arial" w:eastAsia="SegoeUI" w:hAnsi="Arial" w:cs="Arial"/>
        </w:rPr>
        <w:t xml:space="preserve">Atsinaujinančių energijos išteklių dalies bendrame galutiniame energijos vartojime </w:t>
      </w:r>
      <w:r w:rsidRPr="00D057AD">
        <w:rPr>
          <w:rFonts w:ascii="Arial" w:eastAsia="SegoeUI" w:hAnsi="Arial" w:cs="Arial"/>
        </w:rPr>
        <w:lastRenderedPageBreak/>
        <w:t>apskaičiavimo metodika</w:t>
      </w:r>
      <w:r w:rsidR="001E17DF" w:rsidRPr="00D057AD">
        <w:rPr>
          <w:rFonts w:ascii="Arial" w:eastAsia="SegoeUI" w:hAnsi="Arial" w:cs="Arial"/>
        </w:rPr>
        <w:t>“</w:t>
      </w:r>
      <w:r w:rsidRPr="00D057AD">
        <w:rPr>
          <w:rFonts w:ascii="Arial" w:eastAsia="SegoeUI" w:hAnsi="Arial" w:cs="Arial"/>
        </w:rPr>
        <w:t>. Elektros energijos kiekio, pagaminto iš vėjo energijos, normalizavimo taisyklė</w:t>
      </w:r>
      <w:r w:rsidR="001E17DF" w:rsidRPr="00D057AD">
        <w:rPr>
          <w:rFonts w:ascii="Arial" w:eastAsia="SegoeUI" w:hAnsi="Arial" w:cs="Arial"/>
        </w:rPr>
        <w:t xml:space="preserve"> pateikiama toliau.</w:t>
      </w:r>
    </w:p>
    <w:p w14:paraId="2FC5382E" w14:textId="3DEFC3FA" w:rsidR="009C44B1" w:rsidRPr="00D057AD" w:rsidRDefault="00000000" w:rsidP="00A74123">
      <w:pPr>
        <w:autoSpaceDE w:val="0"/>
        <w:autoSpaceDN w:val="0"/>
        <w:adjustRightInd w:val="0"/>
        <w:spacing w:before="120" w:after="0" w:line="240" w:lineRule="auto"/>
        <w:ind w:firstLine="720"/>
        <w:jc w:val="center"/>
        <w:rPr>
          <w:rFonts w:ascii="Arial" w:eastAsia="SegoeUI" w:hAnsi="Arial" w:cs="Arial"/>
          <w:sz w:val="28"/>
          <w:szCs w:val="28"/>
        </w:rPr>
      </w:pPr>
      <m:oMath>
        <m:sSub>
          <m:sSubPr>
            <m:ctrlPr>
              <w:rPr>
                <w:rFonts w:ascii="Cambria Math" w:eastAsia="SegoeUI" w:hAnsi="Cambria Math" w:cs="Arial"/>
                <w:sz w:val="28"/>
                <w:szCs w:val="28"/>
              </w:rPr>
            </m:ctrlPr>
          </m:sSubPr>
          <m:e>
            <m:r>
              <m:rPr>
                <m:sty m:val="p"/>
              </m:rPr>
              <w:rPr>
                <w:rFonts w:ascii="Cambria Math" w:eastAsia="SegoeUI" w:hAnsi="Cambria Math" w:cs="Arial"/>
                <w:sz w:val="28"/>
                <w:szCs w:val="28"/>
              </w:rPr>
              <m:t>Q</m:t>
            </m:r>
          </m:e>
          <m:sub>
            <m:r>
              <w:rPr>
                <w:rFonts w:ascii="Cambria Math" w:eastAsia="SegoeUI" w:hAnsi="Cambria Math" w:cs="Arial"/>
                <w:sz w:val="28"/>
                <w:szCs w:val="28"/>
              </w:rPr>
              <m:t xml:space="preserve">N </m:t>
            </m:r>
            <m:d>
              <m:dPr>
                <m:ctrlPr>
                  <w:rPr>
                    <w:rFonts w:ascii="Cambria Math" w:eastAsia="SegoeUI" w:hAnsi="Cambria Math" w:cs="Arial"/>
                    <w:i/>
                    <w:sz w:val="28"/>
                    <w:szCs w:val="28"/>
                  </w:rPr>
                </m:ctrlPr>
              </m:dPr>
              <m:e>
                <m:r>
                  <w:rPr>
                    <w:rFonts w:ascii="Cambria Math" w:eastAsia="SegoeUI" w:hAnsi="Cambria Math" w:cs="Arial"/>
                    <w:sz w:val="28"/>
                    <w:szCs w:val="28"/>
                  </w:rPr>
                  <m:t>norm</m:t>
                </m:r>
              </m:e>
            </m:d>
          </m:sub>
        </m:sSub>
        <m:r>
          <m:rPr>
            <m:sty m:val="p"/>
          </m:rPr>
          <w:rPr>
            <w:rFonts w:ascii="Cambria Math" w:eastAsia="SegoeUI" w:hAnsi="Cambria Math" w:cs="Arial"/>
            <w:sz w:val="28"/>
            <w:szCs w:val="28"/>
          </w:rPr>
          <m:t>=</m:t>
        </m:r>
        <m:f>
          <m:fPr>
            <m:ctrlPr>
              <w:rPr>
                <w:rFonts w:ascii="Cambria Math" w:eastAsia="SegoeUI" w:hAnsi="Cambria Math" w:cs="Arial"/>
                <w:sz w:val="28"/>
                <w:szCs w:val="28"/>
              </w:rPr>
            </m:ctrlPr>
          </m:fPr>
          <m:num>
            <m:sSub>
              <m:sSubPr>
                <m:ctrlPr>
                  <w:rPr>
                    <w:rFonts w:ascii="Cambria Math" w:eastAsia="SegoeUI" w:hAnsi="Cambria Math" w:cs="Arial"/>
                    <w:sz w:val="28"/>
                    <w:szCs w:val="28"/>
                  </w:rPr>
                </m:ctrlPr>
              </m:sSubPr>
              <m:e>
                <m:r>
                  <w:rPr>
                    <w:rFonts w:ascii="Cambria Math" w:eastAsia="SegoeUI" w:hAnsi="Cambria Math" w:cs="Arial"/>
                    <w:sz w:val="28"/>
                    <w:szCs w:val="28"/>
                  </w:rPr>
                  <m:t>C</m:t>
                </m:r>
              </m:e>
              <m:sub>
                <m:r>
                  <w:rPr>
                    <w:rFonts w:ascii="Cambria Math" w:eastAsia="SegoeUI" w:hAnsi="Cambria Math" w:cs="Arial"/>
                    <w:sz w:val="28"/>
                    <w:szCs w:val="28"/>
                  </w:rPr>
                  <m:t>N</m:t>
                </m:r>
              </m:sub>
            </m:sSub>
            <m:r>
              <m:rPr>
                <m:sty m:val="p"/>
              </m:rPr>
              <w:rPr>
                <w:rFonts w:ascii="Cambria Math" w:eastAsia="SegoeUI" w:hAnsi="Cambria Math" w:cs="Arial"/>
                <w:sz w:val="28"/>
                <w:szCs w:val="28"/>
              </w:rPr>
              <m:t>+</m:t>
            </m:r>
            <m:sSub>
              <m:sSubPr>
                <m:ctrlPr>
                  <w:rPr>
                    <w:rFonts w:ascii="Cambria Math" w:eastAsia="SegoeUI" w:hAnsi="Cambria Math" w:cs="Arial"/>
                    <w:sz w:val="28"/>
                    <w:szCs w:val="28"/>
                  </w:rPr>
                </m:ctrlPr>
              </m:sSubPr>
              <m:e>
                <m:r>
                  <w:rPr>
                    <w:rFonts w:ascii="Cambria Math" w:eastAsia="SegoeUI" w:hAnsi="Cambria Math" w:cs="Arial"/>
                    <w:sz w:val="28"/>
                    <w:szCs w:val="28"/>
                  </w:rPr>
                  <m:t>C</m:t>
                </m:r>
              </m:e>
              <m:sub>
                <m:r>
                  <w:rPr>
                    <w:rFonts w:ascii="Cambria Math" w:eastAsia="SegoeUI" w:hAnsi="Cambria Math" w:cs="Arial"/>
                    <w:sz w:val="28"/>
                    <w:szCs w:val="28"/>
                  </w:rPr>
                  <m:t>N-1</m:t>
                </m:r>
              </m:sub>
            </m:sSub>
          </m:num>
          <m:den>
            <m:r>
              <m:rPr>
                <m:sty m:val="p"/>
              </m:rPr>
              <w:rPr>
                <w:rFonts w:ascii="Cambria Math" w:eastAsia="SegoeUI" w:hAnsi="Cambria Math" w:cs="Arial"/>
                <w:sz w:val="28"/>
                <w:szCs w:val="28"/>
              </w:rPr>
              <m:t>2</m:t>
            </m:r>
          </m:den>
        </m:f>
        <m:r>
          <w:rPr>
            <w:rFonts w:ascii="Cambria Math" w:eastAsia="SegoeUI" w:hAnsi="Cambria Math" w:cs="Arial"/>
            <w:sz w:val="28"/>
            <w:szCs w:val="28"/>
          </w:rPr>
          <m:t>×</m:t>
        </m:r>
        <m:f>
          <m:fPr>
            <m:ctrlPr>
              <w:rPr>
                <w:rFonts w:ascii="Cambria Math" w:eastAsia="SegoeUI" w:hAnsi="Cambria Math" w:cs="Arial"/>
                <w:sz w:val="28"/>
                <w:szCs w:val="28"/>
              </w:rPr>
            </m:ctrlPr>
          </m:fPr>
          <m:num>
            <m:sSubSup>
              <m:sSubSupPr>
                <m:ctrlPr>
                  <w:rPr>
                    <w:rFonts w:ascii="Cambria Math" w:eastAsia="SegoeUI" w:hAnsi="Cambria Math" w:cs="Arial"/>
                    <w:i/>
                    <w:sz w:val="28"/>
                    <w:szCs w:val="28"/>
                  </w:rPr>
                </m:ctrlPr>
              </m:sSubSupPr>
              <m:e>
                <m:r>
                  <m:rPr>
                    <m:sty m:val="p"/>
                  </m:rPr>
                  <w:rPr>
                    <w:rFonts w:ascii="Cambria Math" w:eastAsia="SegoeUI" w:hAnsi="Cambria Math" w:cs="Arial"/>
                    <w:sz w:val="28"/>
                    <w:szCs w:val="28"/>
                  </w:rPr>
                  <m:t>Σ</m:t>
                </m:r>
              </m:e>
              <m:sub>
                <m:r>
                  <w:rPr>
                    <w:rFonts w:ascii="Cambria Math" w:eastAsia="SegoeUI" w:hAnsi="Cambria Math" w:cs="Arial"/>
                    <w:sz w:val="28"/>
                    <w:szCs w:val="28"/>
                  </w:rPr>
                  <m:t>i=N-n</m:t>
                </m:r>
              </m:sub>
              <m:sup>
                <m:r>
                  <w:rPr>
                    <w:rFonts w:ascii="Cambria Math" w:eastAsia="SegoeUI" w:hAnsi="Cambria Math" w:cs="Arial"/>
                    <w:sz w:val="28"/>
                    <w:szCs w:val="28"/>
                  </w:rPr>
                  <m:t>N</m:t>
                </m:r>
              </m:sup>
            </m:sSubSup>
            <m:r>
              <w:rPr>
                <w:rFonts w:ascii="Cambria Math" w:eastAsia="SegoeUI" w:hAnsi="Cambria Math" w:cs="Arial"/>
                <w:sz w:val="28"/>
                <w:szCs w:val="28"/>
              </w:rPr>
              <m:t xml:space="preserve"> </m:t>
            </m:r>
            <w:bookmarkStart w:id="119" w:name="_Hlk67047356"/>
            <m:sSub>
              <m:sSubPr>
                <m:ctrlPr>
                  <w:rPr>
                    <w:rFonts w:ascii="Cambria Math" w:eastAsia="SegoeUI" w:hAnsi="Cambria Math" w:cs="Arial"/>
                    <w:i/>
                    <w:sz w:val="28"/>
                    <w:szCs w:val="28"/>
                  </w:rPr>
                </m:ctrlPr>
              </m:sSubPr>
              <m:e>
                <m:r>
                  <w:rPr>
                    <w:rFonts w:ascii="Cambria Math" w:eastAsia="SegoeUI" w:hAnsi="Cambria Math" w:cs="Arial"/>
                    <w:sz w:val="28"/>
                    <w:szCs w:val="28"/>
                  </w:rPr>
                  <m:t>Q</m:t>
                </m:r>
              </m:e>
              <m:sub>
                <m:r>
                  <w:rPr>
                    <w:rFonts w:ascii="Cambria Math" w:eastAsia="SegoeUI" w:hAnsi="Cambria Math" w:cs="Arial"/>
                    <w:sz w:val="28"/>
                    <w:szCs w:val="28"/>
                  </w:rPr>
                  <m:t>i</m:t>
                </m:r>
              </m:sub>
            </m:sSub>
            <w:bookmarkEnd w:id="119"/>
          </m:num>
          <m:den>
            <m:sSubSup>
              <m:sSubSupPr>
                <m:ctrlPr>
                  <w:rPr>
                    <w:rFonts w:ascii="Cambria Math" w:eastAsia="SegoeUI" w:hAnsi="Cambria Math" w:cs="Arial"/>
                    <w:i/>
                    <w:sz w:val="28"/>
                    <w:szCs w:val="28"/>
                  </w:rPr>
                </m:ctrlPr>
              </m:sSubSupPr>
              <m:e>
                <m:r>
                  <m:rPr>
                    <m:sty m:val="p"/>
                  </m:rPr>
                  <w:rPr>
                    <w:rFonts w:ascii="Cambria Math" w:eastAsia="SegoeUI" w:hAnsi="Cambria Math" w:cs="Arial"/>
                    <w:sz w:val="28"/>
                    <w:szCs w:val="28"/>
                  </w:rPr>
                  <m:t>Σ</m:t>
                </m:r>
              </m:e>
              <m:sub>
                <m:r>
                  <w:rPr>
                    <w:rFonts w:ascii="Cambria Math" w:eastAsia="SegoeUI" w:hAnsi="Cambria Math" w:cs="Arial"/>
                    <w:sz w:val="28"/>
                    <w:szCs w:val="28"/>
                  </w:rPr>
                  <m:t>j=N-n</m:t>
                </m:r>
              </m:sub>
              <m:sup>
                <m:r>
                  <w:rPr>
                    <w:rFonts w:ascii="Cambria Math" w:eastAsia="SegoeUI" w:hAnsi="Cambria Math" w:cs="Arial"/>
                    <w:sz w:val="28"/>
                    <w:szCs w:val="28"/>
                  </w:rPr>
                  <m:t>N</m:t>
                </m:r>
              </m:sup>
            </m:sSubSup>
            <m:r>
              <w:rPr>
                <w:rFonts w:ascii="Cambria Math" w:eastAsia="SegoeUI" w:hAnsi="Cambria Math" w:cs="Arial"/>
                <w:sz w:val="28"/>
                <w:szCs w:val="28"/>
              </w:rPr>
              <m:t xml:space="preserve"> </m:t>
            </m:r>
            <m:d>
              <m:dPr>
                <m:ctrlPr>
                  <w:rPr>
                    <w:rFonts w:ascii="Cambria Math" w:eastAsia="SegoeUI" w:hAnsi="Cambria Math" w:cs="Arial"/>
                    <w:i/>
                    <w:sz w:val="28"/>
                    <w:szCs w:val="28"/>
                  </w:rPr>
                </m:ctrlPr>
              </m:dPr>
              <m:e>
                <m:f>
                  <m:fPr>
                    <m:ctrlPr>
                      <w:rPr>
                        <w:rFonts w:ascii="Cambria Math" w:eastAsia="SegoeUI" w:hAnsi="Cambria Math" w:cs="Arial"/>
                        <w:i/>
                        <w:sz w:val="28"/>
                        <w:szCs w:val="28"/>
                      </w:rPr>
                    </m:ctrlPr>
                  </m:fPr>
                  <m:num>
                    <m:sSub>
                      <m:sSubPr>
                        <m:ctrlPr>
                          <w:rPr>
                            <w:rFonts w:ascii="Cambria Math" w:eastAsia="SegoeUI" w:hAnsi="Cambria Math" w:cs="Arial"/>
                            <w:i/>
                            <w:sz w:val="28"/>
                            <w:szCs w:val="28"/>
                          </w:rPr>
                        </m:ctrlPr>
                      </m:sSubPr>
                      <m:e>
                        <m:r>
                          <w:rPr>
                            <w:rFonts w:ascii="Cambria Math" w:eastAsia="SegoeUI" w:hAnsi="Cambria Math" w:cs="Arial"/>
                            <w:sz w:val="28"/>
                            <w:szCs w:val="28"/>
                          </w:rPr>
                          <m:t>C</m:t>
                        </m:r>
                      </m:e>
                      <m:sub>
                        <m:r>
                          <w:rPr>
                            <w:rFonts w:ascii="Cambria Math" w:eastAsia="SegoeUI" w:hAnsi="Cambria Math" w:cs="Arial"/>
                            <w:sz w:val="28"/>
                            <w:szCs w:val="28"/>
                          </w:rPr>
                          <m:t>j</m:t>
                        </m:r>
                      </m:sub>
                    </m:sSub>
                    <m:sSub>
                      <m:sSubPr>
                        <m:ctrlPr>
                          <w:rPr>
                            <w:rFonts w:ascii="Cambria Math" w:eastAsia="SegoeUI" w:hAnsi="Cambria Math" w:cs="Arial"/>
                            <w:i/>
                            <w:sz w:val="28"/>
                            <w:szCs w:val="28"/>
                          </w:rPr>
                        </m:ctrlPr>
                      </m:sSubPr>
                      <m:e>
                        <m:r>
                          <w:rPr>
                            <w:rFonts w:ascii="Cambria Math" w:eastAsia="SegoeUI" w:hAnsi="Cambria Math" w:cs="Arial"/>
                            <w:sz w:val="28"/>
                            <w:szCs w:val="28"/>
                          </w:rPr>
                          <m:t>+Q</m:t>
                        </m:r>
                      </m:e>
                      <m:sub>
                        <m:r>
                          <w:rPr>
                            <w:rFonts w:ascii="Cambria Math" w:eastAsia="SegoeUI" w:hAnsi="Cambria Math" w:cs="Arial"/>
                            <w:sz w:val="28"/>
                            <w:szCs w:val="28"/>
                          </w:rPr>
                          <m:t>j-1</m:t>
                        </m:r>
                      </m:sub>
                    </m:sSub>
                  </m:num>
                  <m:den>
                    <m:r>
                      <w:rPr>
                        <w:rFonts w:ascii="Cambria Math" w:eastAsia="SegoeUI" w:hAnsi="Cambria Math" w:cs="Arial"/>
                        <w:sz w:val="28"/>
                        <w:szCs w:val="28"/>
                      </w:rPr>
                      <m:t>2</m:t>
                    </m:r>
                  </m:den>
                </m:f>
              </m:e>
            </m:d>
          </m:den>
        </m:f>
      </m:oMath>
      <w:r w:rsidR="009E1E40" w:rsidRPr="00D057AD">
        <w:rPr>
          <w:rFonts w:ascii="Arial" w:eastAsia="SegoeUI" w:hAnsi="Arial" w:cs="Arial"/>
          <w:sz w:val="28"/>
          <w:szCs w:val="28"/>
        </w:rPr>
        <w:t xml:space="preserve">, </w:t>
      </w:r>
      <w:r w:rsidR="009E1E40" w:rsidRPr="00D057AD">
        <w:rPr>
          <w:rFonts w:ascii="Arial" w:eastAsia="SegoeUI" w:hAnsi="Arial" w:cs="Arial"/>
          <w:i/>
          <w:iCs/>
        </w:rPr>
        <w:t>kur</w:t>
      </w:r>
    </w:p>
    <w:p w14:paraId="141FE01B" w14:textId="77777777" w:rsidR="009E1E40" w:rsidRPr="00D057AD" w:rsidRDefault="009E1E40" w:rsidP="002135BF">
      <w:pPr>
        <w:autoSpaceDE w:val="0"/>
        <w:autoSpaceDN w:val="0"/>
        <w:adjustRightInd w:val="0"/>
        <w:spacing w:after="0" w:line="240" w:lineRule="auto"/>
        <w:ind w:firstLine="720"/>
        <w:jc w:val="both"/>
        <w:rPr>
          <w:rFonts w:ascii="Arial" w:eastAsia="SegoeUI" w:hAnsi="Arial" w:cs="Arial"/>
        </w:rPr>
      </w:pPr>
    </w:p>
    <w:tbl>
      <w:tblPr>
        <w:tblStyle w:val="Lentelstinklelis"/>
        <w:tblW w:w="96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7"/>
        <w:gridCol w:w="8764"/>
      </w:tblGrid>
      <w:tr w:rsidR="00C04DB8" w:rsidRPr="00D057AD" w14:paraId="50C9CE09" w14:textId="77777777" w:rsidTr="00C04DB8">
        <w:trPr>
          <w:trHeight w:hRule="exact" w:val="264"/>
        </w:trPr>
        <w:tc>
          <w:tcPr>
            <w:tcW w:w="897" w:type="dxa"/>
          </w:tcPr>
          <w:p w14:paraId="16DFA951" w14:textId="77777777" w:rsidR="00C04DB8" w:rsidRPr="00D057AD" w:rsidRDefault="00C04DB8" w:rsidP="00644A25">
            <w:pPr>
              <w:autoSpaceDE w:val="0"/>
              <w:autoSpaceDN w:val="0"/>
              <w:adjustRightInd w:val="0"/>
              <w:rPr>
                <w:rFonts w:ascii="Arial" w:eastAsia="SegoeUI" w:hAnsi="Arial" w:cs="Arial"/>
                <w:i/>
                <w:iCs/>
                <w:sz w:val="20"/>
                <w:szCs w:val="20"/>
              </w:rPr>
            </w:pPr>
            <w:r w:rsidRPr="00D057AD">
              <w:rPr>
                <w:rFonts w:ascii="Arial" w:eastAsia="SegoeUI" w:hAnsi="Arial" w:cs="Arial"/>
                <w:i/>
                <w:iCs/>
                <w:sz w:val="20"/>
                <w:szCs w:val="20"/>
              </w:rPr>
              <w:t>Kurioje:</w:t>
            </w:r>
          </w:p>
        </w:tc>
        <w:tc>
          <w:tcPr>
            <w:tcW w:w="8764" w:type="dxa"/>
          </w:tcPr>
          <w:p w14:paraId="1D6F457F" w14:textId="77777777" w:rsidR="00C04DB8" w:rsidRPr="00D057AD" w:rsidRDefault="00C04DB8" w:rsidP="00644A25">
            <w:pPr>
              <w:autoSpaceDE w:val="0"/>
              <w:autoSpaceDN w:val="0"/>
              <w:adjustRightInd w:val="0"/>
              <w:jc w:val="both"/>
              <w:rPr>
                <w:rFonts w:ascii="Arial" w:eastAsia="SegoeUI" w:hAnsi="Arial" w:cs="Arial"/>
                <w:sz w:val="20"/>
                <w:szCs w:val="20"/>
              </w:rPr>
            </w:pPr>
          </w:p>
        </w:tc>
      </w:tr>
      <w:tr w:rsidR="00C04DB8" w:rsidRPr="00D057AD" w14:paraId="5209D685" w14:textId="77777777" w:rsidTr="00C04DB8">
        <w:trPr>
          <w:trHeight w:hRule="exact" w:val="264"/>
        </w:trPr>
        <w:tc>
          <w:tcPr>
            <w:tcW w:w="897" w:type="dxa"/>
            <w:vAlign w:val="center"/>
          </w:tcPr>
          <w:p w14:paraId="68F2123F" w14:textId="77777777" w:rsidR="00C04DB8" w:rsidRPr="00D057AD" w:rsidRDefault="00C04DB8" w:rsidP="00644A25">
            <w:pPr>
              <w:autoSpaceDE w:val="0"/>
              <w:autoSpaceDN w:val="0"/>
              <w:adjustRightInd w:val="0"/>
              <w:rPr>
                <w:rFonts w:ascii="Arial" w:eastAsia="SegoeUI" w:hAnsi="Arial" w:cs="Arial"/>
                <w:i/>
                <w:iCs/>
                <w:sz w:val="20"/>
                <w:szCs w:val="20"/>
              </w:rPr>
            </w:pPr>
            <w:r w:rsidRPr="00D057AD">
              <w:rPr>
                <w:rFonts w:ascii="Arial" w:eastAsia="SegoeUI" w:hAnsi="Arial" w:cs="Arial"/>
                <w:i/>
                <w:iCs/>
                <w:sz w:val="20"/>
                <w:szCs w:val="20"/>
              </w:rPr>
              <w:t>N</w:t>
            </w:r>
          </w:p>
        </w:tc>
        <w:tc>
          <w:tcPr>
            <w:tcW w:w="8764" w:type="dxa"/>
          </w:tcPr>
          <w:p w14:paraId="29B2F911" w14:textId="77777777" w:rsidR="00C04DB8" w:rsidRPr="00D057AD" w:rsidRDefault="00C04DB8" w:rsidP="00644A25">
            <w:pPr>
              <w:autoSpaceDE w:val="0"/>
              <w:autoSpaceDN w:val="0"/>
              <w:adjustRightInd w:val="0"/>
              <w:jc w:val="both"/>
              <w:rPr>
                <w:rFonts w:ascii="Arial" w:eastAsia="SegoeUI" w:hAnsi="Arial" w:cs="Arial"/>
                <w:sz w:val="20"/>
                <w:szCs w:val="20"/>
              </w:rPr>
            </w:pPr>
            <w:r w:rsidRPr="00D057AD">
              <w:rPr>
                <w:rFonts w:ascii="Arial" w:eastAsia="SegoeUI" w:hAnsi="Arial" w:cs="Arial"/>
                <w:sz w:val="20"/>
                <w:szCs w:val="20"/>
              </w:rPr>
              <w:t>ataskaitiniai metai</w:t>
            </w:r>
          </w:p>
        </w:tc>
      </w:tr>
      <w:tr w:rsidR="00C04DB8" w:rsidRPr="00D057AD" w14:paraId="11E2D684" w14:textId="77777777" w:rsidTr="00C04DB8">
        <w:trPr>
          <w:trHeight w:hRule="exact" w:val="264"/>
        </w:trPr>
        <w:tc>
          <w:tcPr>
            <w:tcW w:w="897" w:type="dxa"/>
            <w:vAlign w:val="center"/>
          </w:tcPr>
          <w:p w14:paraId="5E7781E2" w14:textId="77777777" w:rsidR="00C04DB8" w:rsidRPr="00D057AD" w:rsidRDefault="00C04DB8" w:rsidP="00644A25">
            <w:pPr>
              <w:autoSpaceDE w:val="0"/>
              <w:autoSpaceDN w:val="0"/>
              <w:adjustRightInd w:val="0"/>
              <w:rPr>
                <w:rFonts w:ascii="Arial" w:eastAsia="SegoeUI" w:hAnsi="Arial" w:cs="Arial"/>
                <w:i/>
                <w:iCs/>
                <w:sz w:val="20"/>
                <w:szCs w:val="20"/>
              </w:rPr>
            </w:pPr>
            <w:r w:rsidRPr="00D057AD">
              <w:rPr>
                <w:rFonts w:ascii="Arial" w:eastAsia="SegoeUI" w:hAnsi="Arial" w:cs="Arial"/>
                <w:i/>
                <w:iCs/>
                <w:sz w:val="20"/>
                <w:szCs w:val="20"/>
              </w:rPr>
              <w:t>Q</w:t>
            </w:r>
            <w:r w:rsidRPr="00D057AD">
              <w:rPr>
                <w:rFonts w:ascii="Arial" w:eastAsia="SegoeUI" w:hAnsi="Arial" w:cs="Arial"/>
                <w:i/>
                <w:iCs/>
                <w:sz w:val="20"/>
                <w:szCs w:val="20"/>
                <w:vertAlign w:val="subscript"/>
              </w:rPr>
              <w:t>N(</w:t>
            </w:r>
            <w:proofErr w:type="spellStart"/>
            <w:r w:rsidRPr="00D057AD">
              <w:rPr>
                <w:rFonts w:ascii="Arial" w:eastAsia="SegoeUI" w:hAnsi="Arial" w:cs="Arial"/>
                <w:i/>
                <w:iCs/>
                <w:sz w:val="20"/>
                <w:szCs w:val="20"/>
                <w:vertAlign w:val="subscript"/>
              </w:rPr>
              <w:t>norm</w:t>
            </w:r>
            <w:proofErr w:type="spellEnd"/>
            <w:r w:rsidRPr="00D057AD">
              <w:rPr>
                <w:rFonts w:ascii="Arial" w:eastAsia="SegoeUI" w:hAnsi="Arial" w:cs="Arial"/>
                <w:i/>
                <w:iCs/>
                <w:sz w:val="20"/>
                <w:szCs w:val="20"/>
                <w:vertAlign w:val="subscript"/>
              </w:rPr>
              <w:t>)</w:t>
            </w:r>
          </w:p>
        </w:tc>
        <w:tc>
          <w:tcPr>
            <w:tcW w:w="8764" w:type="dxa"/>
          </w:tcPr>
          <w:p w14:paraId="29BEA594" w14:textId="77777777" w:rsidR="00C04DB8" w:rsidRPr="00D057AD" w:rsidRDefault="00C04DB8" w:rsidP="00644A25">
            <w:pPr>
              <w:autoSpaceDE w:val="0"/>
              <w:autoSpaceDN w:val="0"/>
              <w:adjustRightInd w:val="0"/>
              <w:jc w:val="both"/>
              <w:rPr>
                <w:rFonts w:ascii="Arial" w:eastAsia="SegoeUI" w:hAnsi="Arial" w:cs="Arial"/>
                <w:sz w:val="20"/>
                <w:szCs w:val="20"/>
              </w:rPr>
            </w:pPr>
            <w:r w:rsidRPr="00D057AD">
              <w:rPr>
                <w:rFonts w:ascii="Arial" w:eastAsia="SegoeUI" w:hAnsi="Arial" w:cs="Arial"/>
                <w:sz w:val="20"/>
                <w:szCs w:val="20"/>
              </w:rPr>
              <w:t>apskaičiuoti iš vėjo energijos pagamintai elektros energijai naudojamas normalizuotas elektros energijos kiekis, pagamintas visų vėjo jėgainių N-</w:t>
            </w:r>
            <w:proofErr w:type="spellStart"/>
            <w:r w:rsidRPr="00D057AD">
              <w:rPr>
                <w:rFonts w:ascii="Arial" w:eastAsia="SegoeUI" w:hAnsi="Arial" w:cs="Arial"/>
                <w:sz w:val="20"/>
                <w:szCs w:val="20"/>
              </w:rPr>
              <w:t>aisiais</w:t>
            </w:r>
            <w:proofErr w:type="spellEnd"/>
            <w:r w:rsidRPr="00D057AD">
              <w:rPr>
                <w:rFonts w:ascii="Arial" w:eastAsia="SegoeUI" w:hAnsi="Arial" w:cs="Arial"/>
                <w:sz w:val="20"/>
                <w:szCs w:val="20"/>
              </w:rPr>
              <w:t xml:space="preserve"> metais</w:t>
            </w:r>
          </w:p>
        </w:tc>
      </w:tr>
      <w:tr w:rsidR="00C04DB8" w:rsidRPr="00D057AD" w14:paraId="50F3A25E" w14:textId="77777777" w:rsidTr="00C04DB8">
        <w:trPr>
          <w:trHeight w:hRule="exact" w:val="264"/>
        </w:trPr>
        <w:tc>
          <w:tcPr>
            <w:tcW w:w="897" w:type="dxa"/>
            <w:vAlign w:val="center"/>
          </w:tcPr>
          <w:p w14:paraId="464C3ED3" w14:textId="77777777" w:rsidR="00C04DB8" w:rsidRPr="00D057AD" w:rsidRDefault="00C04DB8" w:rsidP="00644A25">
            <w:pPr>
              <w:autoSpaceDE w:val="0"/>
              <w:autoSpaceDN w:val="0"/>
              <w:adjustRightInd w:val="0"/>
              <w:rPr>
                <w:rFonts w:ascii="Arial" w:eastAsia="SegoeUI" w:hAnsi="Arial" w:cs="Arial"/>
                <w:i/>
                <w:iCs/>
                <w:sz w:val="20"/>
                <w:szCs w:val="20"/>
              </w:rPr>
            </w:pPr>
            <w:proofErr w:type="spellStart"/>
            <w:r w:rsidRPr="00D057AD">
              <w:rPr>
                <w:rFonts w:ascii="Arial" w:eastAsia="SegoeUI" w:hAnsi="Arial" w:cs="Arial"/>
                <w:i/>
                <w:iCs/>
                <w:sz w:val="20"/>
                <w:szCs w:val="20"/>
              </w:rPr>
              <w:t>Qi</w:t>
            </w:r>
            <w:proofErr w:type="spellEnd"/>
          </w:p>
        </w:tc>
        <w:tc>
          <w:tcPr>
            <w:tcW w:w="8764" w:type="dxa"/>
          </w:tcPr>
          <w:p w14:paraId="7612F951" w14:textId="77777777" w:rsidR="00C04DB8" w:rsidRPr="00D057AD" w:rsidRDefault="00C04DB8" w:rsidP="00644A25">
            <w:pPr>
              <w:autoSpaceDE w:val="0"/>
              <w:autoSpaceDN w:val="0"/>
              <w:adjustRightInd w:val="0"/>
              <w:jc w:val="both"/>
              <w:rPr>
                <w:rFonts w:ascii="Arial" w:eastAsia="SegoeUI" w:hAnsi="Arial" w:cs="Arial"/>
                <w:sz w:val="20"/>
                <w:szCs w:val="20"/>
              </w:rPr>
            </w:pPr>
            <w:r w:rsidRPr="00D057AD">
              <w:rPr>
                <w:rFonts w:ascii="Arial" w:eastAsia="SegoeUI" w:hAnsi="Arial" w:cs="Arial"/>
                <w:sz w:val="20"/>
                <w:szCs w:val="20"/>
              </w:rPr>
              <w:t>elektros energijos kiekis, faktiškai pagamintas visų vėjo jėgainių i-</w:t>
            </w:r>
            <w:proofErr w:type="spellStart"/>
            <w:r w:rsidRPr="00D057AD">
              <w:rPr>
                <w:rFonts w:ascii="Arial" w:eastAsia="SegoeUI" w:hAnsi="Arial" w:cs="Arial"/>
                <w:sz w:val="20"/>
                <w:szCs w:val="20"/>
              </w:rPr>
              <w:t>aisiais</w:t>
            </w:r>
            <w:proofErr w:type="spellEnd"/>
            <w:r w:rsidRPr="00D057AD">
              <w:rPr>
                <w:rFonts w:ascii="Arial" w:eastAsia="SegoeUI" w:hAnsi="Arial" w:cs="Arial"/>
                <w:sz w:val="20"/>
                <w:szCs w:val="20"/>
              </w:rPr>
              <w:t xml:space="preserve"> metais, matuojamas </w:t>
            </w:r>
            <w:proofErr w:type="spellStart"/>
            <w:r w:rsidRPr="00D057AD">
              <w:rPr>
                <w:rFonts w:ascii="Arial" w:eastAsia="SegoeUI" w:hAnsi="Arial" w:cs="Arial"/>
                <w:sz w:val="20"/>
                <w:szCs w:val="20"/>
              </w:rPr>
              <w:t>GWh</w:t>
            </w:r>
            <w:proofErr w:type="spellEnd"/>
          </w:p>
        </w:tc>
      </w:tr>
      <w:tr w:rsidR="00C04DB8" w:rsidRPr="00D057AD" w14:paraId="2DE722FF" w14:textId="77777777" w:rsidTr="00C04DB8">
        <w:trPr>
          <w:trHeight w:hRule="exact" w:val="264"/>
        </w:trPr>
        <w:tc>
          <w:tcPr>
            <w:tcW w:w="897" w:type="dxa"/>
            <w:vAlign w:val="center"/>
          </w:tcPr>
          <w:p w14:paraId="2DA8D96D" w14:textId="77777777" w:rsidR="00C04DB8" w:rsidRPr="00D057AD" w:rsidRDefault="00C04DB8" w:rsidP="00644A25">
            <w:pPr>
              <w:autoSpaceDE w:val="0"/>
              <w:autoSpaceDN w:val="0"/>
              <w:adjustRightInd w:val="0"/>
              <w:rPr>
                <w:rFonts w:ascii="Arial" w:eastAsia="SegoeUI" w:hAnsi="Arial" w:cs="Arial"/>
                <w:i/>
                <w:iCs/>
                <w:sz w:val="20"/>
                <w:szCs w:val="20"/>
              </w:rPr>
            </w:pPr>
            <w:proofErr w:type="spellStart"/>
            <w:r w:rsidRPr="00D057AD">
              <w:rPr>
                <w:rFonts w:ascii="Arial" w:eastAsia="SegoeUI" w:hAnsi="Arial" w:cs="Arial"/>
                <w:i/>
                <w:iCs/>
                <w:sz w:val="20"/>
                <w:szCs w:val="20"/>
              </w:rPr>
              <w:t>Cj</w:t>
            </w:r>
            <w:proofErr w:type="spellEnd"/>
          </w:p>
        </w:tc>
        <w:tc>
          <w:tcPr>
            <w:tcW w:w="8764" w:type="dxa"/>
          </w:tcPr>
          <w:p w14:paraId="41A9E5F1" w14:textId="77777777" w:rsidR="00C04DB8" w:rsidRPr="00D057AD" w:rsidRDefault="00C04DB8" w:rsidP="00644A25">
            <w:pPr>
              <w:autoSpaceDE w:val="0"/>
              <w:autoSpaceDN w:val="0"/>
              <w:adjustRightInd w:val="0"/>
              <w:jc w:val="both"/>
              <w:rPr>
                <w:rFonts w:ascii="Arial" w:eastAsia="SegoeUI" w:hAnsi="Arial" w:cs="Arial"/>
                <w:sz w:val="20"/>
                <w:szCs w:val="20"/>
              </w:rPr>
            </w:pPr>
            <w:r w:rsidRPr="00D057AD">
              <w:rPr>
                <w:rFonts w:ascii="Arial" w:eastAsia="SegoeUI" w:hAnsi="Arial" w:cs="Arial"/>
                <w:sz w:val="20"/>
                <w:szCs w:val="20"/>
              </w:rPr>
              <w:t>visų vėjo jėgainių bendra įrengtoji galia j metų pabaigoje, matuojama MW</w:t>
            </w:r>
          </w:p>
        </w:tc>
      </w:tr>
      <w:tr w:rsidR="00C04DB8" w:rsidRPr="00D057AD" w14:paraId="603496F4" w14:textId="77777777" w:rsidTr="00C04DB8">
        <w:trPr>
          <w:trHeight w:hRule="exact" w:val="503"/>
        </w:trPr>
        <w:tc>
          <w:tcPr>
            <w:tcW w:w="897" w:type="dxa"/>
            <w:vAlign w:val="center"/>
          </w:tcPr>
          <w:p w14:paraId="17365F50" w14:textId="77777777" w:rsidR="00C04DB8" w:rsidRPr="00D057AD" w:rsidRDefault="00C04DB8" w:rsidP="00644A25">
            <w:pPr>
              <w:autoSpaceDE w:val="0"/>
              <w:autoSpaceDN w:val="0"/>
              <w:adjustRightInd w:val="0"/>
              <w:rPr>
                <w:rFonts w:ascii="Arial" w:eastAsia="SegoeUI" w:hAnsi="Arial" w:cs="Arial"/>
                <w:i/>
                <w:iCs/>
                <w:sz w:val="20"/>
                <w:szCs w:val="20"/>
              </w:rPr>
            </w:pPr>
            <w:r w:rsidRPr="00D057AD">
              <w:rPr>
                <w:rFonts w:ascii="Arial" w:eastAsia="SegoeUI" w:hAnsi="Arial" w:cs="Arial"/>
                <w:i/>
                <w:iCs/>
                <w:sz w:val="20"/>
                <w:szCs w:val="20"/>
              </w:rPr>
              <w:t>n</w:t>
            </w:r>
          </w:p>
        </w:tc>
        <w:tc>
          <w:tcPr>
            <w:tcW w:w="8764" w:type="dxa"/>
          </w:tcPr>
          <w:p w14:paraId="1BF34F44" w14:textId="77777777" w:rsidR="00C04DB8" w:rsidRPr="00D057AD" w:rsidRDefault="00C04DB8" w:rsidP="00644A25">
            <w:pPr>
              <w:autoSpaceDE w:val="0"/>
              <w:autoSpaceDN w:val="0"/>
              <w:adjustRightInd w:val="0"/>
              <w:jc w:val="both"/>
              <w:rPr>
                <w:rFonts w:ascii="Arial" w:eastAsia="SegoeUI" w:hAnsi="Arial" w:cs="Arial"/>
                <w:sz w:val="20"/>
                <w:szCs w:val="20"/>
              </w:rPr>
            </w:pPr>
            <w:r w:rsidRPr="00D057AD">
              <w:rPr>
                <w:rFonts w:ascii="Arial" w:eastAsia="SegoeUI" w:hAnsi="Arial" w:cs="Arial"/>
                <w:sz w:val="20"/>
                <w:szCs w:val="20"/>
              </w:rPr>
              <w:t>4 arba metų skaičius prieš N metus, už kuriuos turima galios ir gamybos duomenų, atsižvelgiant į tai, kuris iš jų mažesnis</w:t>
            </w:r>
          </w:p>
        </w:tc>
      </w:tr>
    </w:tbl>
    <w:p w14:paraId="478DC374" w14:textId="29C2888D" w:rsidR="002135BF" w:rsidRPr="00D057AD" w:rsidRDefault="002135BF" w:rsidP="002135BF">
      <w:pPr>
        <w:autoSpaceDE w:val="0"/>
        <w:autoSpaceDN w:val="0"/>
        <w:adjustRightInd w:val="0"/>
        <w:spacing w:before="120" w:after="0" w:line="240" w:lineRule="auto"/>
        <w:ind w:firstLine="720"/>
        <w:jc w:val="both"/>
        <w:rPr>
          <w:rFonts w:ascii="Arial" w:eastAsia="SegoeUI" w:hAnsi="Arial" w:cs="Arial"/>
        </w:rPr>
      </w:pPr>
      <w:r w:rsidRPr="00D057AD">
        <w:rPr>
          <w:rFonts w:ascii="Arial" w:eastAsia="SegoeUI" w:hAnsi="Arial" w:cs="Arial"/>
          <w:lang w:val="en-US"/>
        </w:rPr>
        <w:t>I</w:t>
      </w:r>
      <w:r w:rsidRPr="00D057AD">
        <w:rPr>
          <w:rFonts w:ascii="Arial" w:eastAsia="SegoeUI" w:hAnsi="Arial" w:cs="Arial"/>
        </w:rPr>
        <w:t xml:space="preserve">š vėjo energijos gamintojų nepavykus gauti tikslių duomenų, pagamintos energijos kiekis nustatytas pagal apytikrius </w:t>
      </w:r>
      <w:r w:rsidRPr="00D057AD">
        <w:rPr>
          <w:rFonts w:ascii="Arial" w:eastAsia="SegoeUI" w:hAnsi="Arial" w:cs="Arial"/>
          <w:lang w:val="en-US"/>
        </w:rPr>
        <w:t>2020 met</w:t>
      </w:r>
      <w:r w:rsidRPr="00D057AD">
        <w:rPr>
          <w:rFonts w:ascii="Arial" w:eastAsia="SegoeUI" w:hAnsi="Arial" w:cs="Arial"/>
        </w:rPr>
        <w:t>ų duomenis, o instaliuota galia – pagal leidimo gaminti išdavimo datą:</w:t>
      </w:r>
    </w:p>
    <w:p w14:paraId="1161B8EB" w14:textId="0755329E" w:rsidR="0043504C" w:rsidRPr="00D057AD" w:rsidRDefault="0043504C" w:rsidP="0043504C">
      <w:pPr>
        <w:autoSpaceDE w:val="0"/>
        <w:autoSpaceDN w:val="0"/>
        <w:adjustRightInd w:val="0"/>
        <w:spacing w:before="120" w:after="120" w:line="240" w:lineRule="auto"/>
        <w:ind w:firstLine="720"/>
        <w:jc w:val="center"/>
        <w:rPr>
          <w:rFonts w:ascii="Arial" w:eastAsia="SegoeUI" w:hAnsi="Arial" w:cs="Arial"/>
          <w:b/>
          <w:bCs/>
        </w:rPr>
      </w:pPr>
      <w:r w:rsidRPr="00D057AD">
        <w:rPr>
          <w:rFonts w:ascii="Arial" w:eastAsia="SegoeUI" w:hAnsi="Arial" w:cs="Arial"/>
          <w:b/>
          <w:bCs/>
        </w:rPr>
        <w:t>3.3.2</w:t>
      </w:r>
      <w:r w:rsidR="006C0952" w:rsidRPr="00D057AD">
        <w:rPr>
          <w:rFonts w:ascii="Arial" w:eastAsia="SegoeUI" w:hAnsi="Arial" w:cs="Arial"/>
          <w:b/>
          <w:bCs/>
        </w:rPr>
        <w:t>.</w:t>
      </w:r>
      <w:r w:rsidRPr="00D057AD">
        <w:rPr>
          <w:rFonts w:ascii="Arial" w:eastAsia="SegoeUI" w:hAnsi="Arial" w:cs="Arial"/>
          <w:b/>
          <w:bCs/>
        </w:rPr>
        <w:t xml:space="preserve"> lentelė Perskaičiavimas pagal normalizavimo taisyklę</w:t>
      </w:r>
    </w:p>
    <w:tbl>
      <w:tblPr>
        <w:tblStyle w:val="4sraolentel1parykinimas11"/>
        <w:tblW w:w="4969" w:type="pct"/>
        <w:tblInd w:w="-147" w:type="dxa"/>
        <w:tblLayout w:type="fixed"/>
        <w:tblLook w:val="0420" w:firstRow="1" w:lastRow="0" w:firstColumn="0" w:lastColumn="0" w:noHBand="0" w:noVBand="1"/>
      </w:tblPr>
      <w:tblGrid>
        <w:gridCol w:w="3402"/>
        <w:gridCol w:w="1310"/>
        <w:gridCol w:w="1310"/>
        <w:gridCol w:w="1134"/>
        <w:gridCol w:w="1277"/>
        <w:gridCol w:w="1135"/>
      </w:tblGrid>
      <w:tr w:rsidR="002135BF" w:rsidRPr="00D057AD" w14:paraId="709E8099" w14:textId="77777777" w:rsidTr="00D426FF">
        <w:trPr>
          <w:cnfStyle w:val="100000000000" w:firstRow="1" w:lastRow="0" w:firstColumn="0" w:lastColumn="0" w:oddVBand="0" w:evenVBand="0" w:oddHBand="0" w:evenHBand="0" w:firstRowFirstColumn="0" w:firstRowLastColumn="0" w:lastRowFirstColumn="0" w:lastRowLastColumn="0"/>
        </w:trPr>
        <w:tc>
          <w:tcPr>
            <w:tcW w:w="3402" w:type="dxa"/>
            <w:tcBorders>
              <w:right w:val="single" w:sz="4" w:space="0" w:color="4F81BD"/>
            </w:tcBorders>
          </w:tcPr>
          <w:p w14:paraId="74237A5A" w14:textId="206D0255" w:rsidR="002135BF" w:rsidRPr="00D057AD" w:rsidRDefault="002135BF" w:rsidP="00784FE1">
            <w:pPr>
              <w:jc w:val="both"/>
              <w:rPr>
                <w:rFonts w:ascii="Arial" w:hAnsi="Arial" w:cs="Arial"/>
                <w:sz w:val="20"/>
                <w:szCs w:val="20"/>
              </w:rPr>
            </w:pPr>
            <w:bookmarkStart w:id="120" w:name="_Hlk67048269"/>
            <w:r w:rsidRPr="00D057AD">
              <w:rPr>
                <w:rFonts w:ascii="Arial" w:hAnsi="Arial" w:cs="Arial"/>
                <w:sz w:val="20"/>
                <w:szCs w:val="20"/>
              </w:rPr>
              <w:t>Gamintojas</w:t>
            </w:r>
          </w:p>
        </w:tc>
        <w:tc>
          <w:tcPr>
            <w:tcW w:w="1310" w:type="dxa"/>
          </w:tcPr>
          <w:p w14:paraId="71E32861" w14:textId="262C5C19" w:rsidR="002135BF" w:rsidRPr="00D057AD" w:rsidRDefault="002135BF" w:rsidP="00784FE1">
            <w:pPr>
              <w:jc w:val="center"/>
              <w:rPr>
                <w:rFonts w:ascii="Arial" w:hAnsi="Arial" w:cs="Arial"/>
                <w:sz w:val="20"/>
                <w:szCs w:val="20"/>
                <w:lang w:val="en-US"/>
              </w:rPr>
            </w:pPr>
            <w:r w:rsidRPr="00D057AD">
              <w:rPr>
                <w:rFonts w:ascii="Arial" w:hAnsi="Arial" w:cs="Arial"/>
                <w:sz w:val="20"/>
                <w:szCs w:val="20"/>
                <w:lang w:val="en-US"/>
              </w:rPr>
              <w:t>2016</w:t>
            </w:r>
          </w:p>
        </w:tc>
        <w:tc>
          <w:tcPr>
            <w:tcW w:w="1310" w:type="dxa"/>
          </w:tcPr>
          <w:p w14:paraId="1019D2F2" w14:textId="36298514" w:rsidR="002135BF" w:rsidRPr="00D057AD" w:rsidRDefault="002135BF" w:rsidP="00784FE1">
            <w:pPr>
              <w:jc w:val="center"/>
              <w:rPr>
                <w:rFonts w:ascii="Arial" w:hAnsi="Arial" w:cs="Arial"/>
                <w:sz w:val="20"/>
                <w:szCs w:val="20"/>
                <w:lang w:val="en-US"/>
              </w:rPr>
            </w:pPr>
            <w:r w:rsidRPr="00D057AD">
              <w:rPr>
                <w:rFonts w:ascii="Arial" w:hAnsi="Arial" w:cs="Arial"/>
                <w:sz w:val="20"/>
                <w:szCs w:val="20"/>
                <w:lang w:val="en-US"/>
              </w:rPr>
              <w:t>2017</w:t>
            </w:r>
          </w:p>
        </w:tc>
        <w:tc>
          <w:tcPr>
            <w:tcW w:w="1134" w:type="dxa"/>
          </w:tcPr>
          <w:p w14:paraId="49BE5851" w14:textId="545D31EC" w:rsidR="002135BF" w:rsidRPr="00D057AD" w:rsidRDefault="002135BF" w:rsidP="00784FE1">
            <w:pPr>
              <w:jc w:val="center"/>
              <w:rPr>
                <w:rFonts w:ascii="Arial" w:hAnsi="Arial" w:cs="Arial"/>
                <w:sz w:val="20"/>
                <w:szCs w:val="20"/>
              </w:rPr>
            </w:pPr>
            <w:r w:rsidRPr="00D057AD">
              <w:rPr>
                <w:rFonts w:ascii="Arial" w:hAnsi="Arial" w:cs="Arial"/>
                <w:sz w:val="20"/>
                <w:szCs w:val="20"/>
              </w:rPr>
              <w:t>2018</w:t>
            </w:r>
          </w:p>
        </w:tc>
        <w:tc>
          <w:tcPr>
            <w:tcW w:w="1277" w:type="dxa"/>
          </w:tcPr>
          <w:p w14:paraId="264F036E" w14:textId="006C12CE" w:rsidR="002135BF" w:rsidRPr="00D057AD" w:rsidRDefault="002135BF" w:rsidP="00784FE1">
            <w:pPr>
              <w:jc w:val="center"/>
              <w:rPr>
                <w:rFonts w:ascii="Arial" w:hAnsi="Arial" w:cs="Arial"/>
                <w:sz w:val="20"/>
                <w:szCs w:val="20"/>
              </w:rPr>
            </w:pPr>
            <w:r w:rsidRPr="00D057AD">
              <w:rPr>
                <w:rFonts w:ascii="Arial" w:hAnsi="Arial" w:cs="Arial"/>
                <w:sz w:val="20"/>
                <w:szCs w:val="20"/>
              </w:rPr>
              <w:t>2019</w:t>
            </w:r>
          </w:p>
        </w:tc>
        <w:tc>
          <w:tcPr>
            <w:tcW w:w="1135" w:type="dxa"/>
          </w:tcPr>
          <w:p w14:paraId="40434AEF" w14:textId="46E4D4E4" w:rsidR="002135BF" w:rsidRPr="00D057AD" w:rsidRDefault="002135BF" w:rsidP="00784FE1">
            <w:pPr>
              <w:jc w:val="center"/>
              <w:rPr>
                <w:rFonts w:ascii="Arial" w:hAnsi="Arial" w:cs="Arial"/>
                <w:sz w:val="20"/>
                <w:szCs w:val="20"/>
              </w:rPr>
            </w:pPr>
            <w:r w:rsidRPr="00D057AD">
              <w:rPr>
                <w:rFonts w:ascii="Arial" w:hAnsi="Arial" w:cs="Arial"/>
                <w:sz w:val="20"/>
                <w:szCs w:val="20"/>
              </w:rPr>
              <w:t>2020</w:t>
            </w:r>
          </w:p>
        </w:tc>
      </w:tr>
      <w:tr w:rsidR="002135BF" w:rsidRPr="00D057AD" w14:paraId="0106F15A" w14:textId="77777777" w:rsidTr="00D426FF">
        <w:trPr>
          <w:cnfStyle w:val="000000100000" w:firstRow="0" w:lastRow="0" w:firstColumn="0" w:lastColumn="0" w:oddVBand="0" w:evenVBand="0" w:oddHBand="1" w:evenHBand="0" w:firstRowFirstColumn="0" w:firstRowLastColumn="0" w:lastRowFirstColumn="0" w:lastRowLastColumn="0"/>
          <w:trHeight w:val="20"/>
        </w:trPr>
        <w:tc>
          <w:tcPr>
            <w:tcW w:w="3402" w:type="dxa"/>
            <w:tcBorders>
              <w:right w:val="none" w:sz="4" w:space="0" w:color="000000"/>
            </w:tcBorders>
          </w:tcPr>
          <w:p w14:paraId="26EA6F62" w14:textId="1FD801E6" w:rsidR="002135BF" w:rsidRPr="00D057AD" w:rsidRDefault="00D426FF" w:rsidP="002135BF">
            <w:pPr>
              <w:jc w:val="both"/>
              <w:rPr>
                <w:rFonts w:ascii="Arial" w:hAnsi="Arial" w:cs="Arial"/>
                <w:sz w:val="20"/>
                <w:szCs w:val="20"/>
              </w:rPr>
            </w:pPr>
            <w:proofErr w:type="spellStart"/>
            <w:r w:rsidRPr="00D057AD">
              <w:rPr>
                <w:rFonts w:ascii="Arial" w:hAnsi="Arial" w:cs="Arial"/>
                <w:sz w:val="20"/>
                <w:szCs w:val="20"/>
              </w:rPr>
              <w:t>Karūnavos</w:t>
            </w:r>
            <w:proofErr w:type="spellEnd"/>
            <w:r w:rsidRPr="00D057AD">
              <w:rPr>
                <w:rFonts w:ascii="Arial" w:hAnsi="Arial" w:cs="Arial"/>
                <w:sz w:val="20"/>
                <w:szCs w:val="20"/>
              </w:rPr>
              <w:t xml:space="preserve"> vėjo elektrinė</w:t>
            </w:r>
          </w:p>
        </w:tc>
        <w:tc>
          <w:tcPr>
            <w:tcW w:w="1310" w:type="dxa"/>
          </w:tcPr>
          <w:p w14:paraId="001807AB" w14:textId="77777777" w:rsidR="002135BF" w:rsidRPr="00D057AD" w:rsidRDefault="002135BF" w:rsidP="00784FE1">
            <w:pPr>
              <w:jc w:val="center"/>
              <w:rPr>
                <w:rFonts w:ascii="Arial" w:hAnsi="Arial" w:cs="Arial"/>
                <w:sz w:val="20"/>
                <w:szCs w:val="20"/>
                <w:lang w:val="en-US"/>
              </w:rPr>
            </w:pPr>
          </w:p>
        </w:tc>
        <w:tc>
          <w:tcPr>
            <w:tcW w:w="1310" w:type="dxa"/>
          </w:tcPr>
          <w:p w14:paraId="0ABFB9D4" w14:textId="0AA77000" w:rsidR="002135BF" w:rsidRPr="00D057AD" w:rsidRDefault="002135BF" w:rsidP="00784FE1">
            <w:pPr>
              <w:jc w:val="center"/>
              <w:rPr>
                <w:rFonts w:ascii="Arial" w:hAnsi="Arial" w:cs="Arial"/>
                <w:sz w:val="20"/>
                <w:szCs w:val="20"/>
                <w:lang w:val="en-US"/>
              </w:rPr>
            </w:pPr>
          </w:p>
        </w:tc>
        <w:tc>
          <w:tcPr>
            <w:tcW w:w="1134" w:type="dxa"/>
          </w:tcPr>
          <w:p w14:paraId="7848A878" w14:textId="208FF180" w:rsidR="002135BF" w:rsidRPr="00D057AD" w:rsidRDefault="002135BF" w:rsidP="00784FE1">
            <w:pPr>
              <w:jc w:val="center"/>
              <w:rPr>
                <w:rFonts w:ascii="Arial" w:hAnsi="Arial" w:cs="Arial"/>
                <w:sz w:val="20"/>
                <w:szCs w:val="20"/>
              </w:rPr>
            </w:pPr>
          </w:p>
        </w:tc>
        <w:tc>
          <w:tcPr>
            <w:tcW w:w="1277" w:type="dxa"/>
          </w:tcPr>
          <w:p w14:paraId="1673F51D" w14:textId="2B7617A2" w:rsidR="002135BF" w:rsidRPr="00D057AD" w:rsidRDefault="002135BF" w:rsidP="00784FE1">
            <w:pPr>
              <w:jc w:val="center"/>
              <w:rPr>
                <w:rFonts w:ascii="Arial" w:hAnsi="Arial" w:cs="Arial"/>
                <w:sz w:val="20"/>
                <w:szCs w:val="20"/>
              </w:rPr>
            </w:pPr>
          </w:p>
        </w:tc>
        <w:tc>
          <w:tcPr>
            <w:tcW w:w="1135" w:type="dxa"/>
            <w:tcBorders>
              <w:right w:val="none" w:sz="4" w:space="0" w:color="000000"/>
            </w:tcBorders>
          </w:tcPr>
          <w:p w14:paraId="798F1433" w14:textId="71453069" w:rsidR="002135BF" w:rsidRPr="00D057AD" w:rsidRDefault="002135BF" w:rsidP="00784FE1">
            <w:pPr>
              <w:jc w:val="center"/>
              <w:rPr>
                <w:rFonts w:ascii="Arial" w:hAnsi="Arial" w:cs="Arial"/>
                <w:sz w:val="20"/>
                <w:szCs w:val="20"/>
              </w:rPr>
            </w:pPr>
          </w:p>
        </w:tc>
      </w:tr>
      <w:tr w:rsidR="00D426FF" w:rsidRPr="00D057AD" w14:paraId="3BE3D27E" w14:textId="77777777" w:rsidTr="00D426FF">
        <w:trPr>
          <w:trHeight w:val="20"/>
        </w:trPr>
        <w:tc>
          <w:tcPr>
            <w:tcW w:w="3402" w:type="dxa"/>
            <w:tcBorders>
              <w:right w:val="none" w:sz="4" w:space="0" w:color="000000"/>
            </w:tcBorders>
          </w:tcPr>
          <w:p w14:paraId="7D49C822" w14:textId="523502E4" w:rsidR="00D426FF" w:rsidRPr="00D057AD" w:rsidRDefault="00D426FF" w:rsidP="00D426FF">
            <w:pPr>
              <w:ind w:firstLine="456"/>
              <w:jc w:val="both"/>
              <w:rPr>
                <w:rFonts w:ascii="Arial" w:hAnsi="Arial" w:cs="Arial"/>
                <w:sz w:val="20"/>
                <w:szCs w:val="20"/>
              </w:rPr>
            </w:pPr>
            <w:r w:rsidRPr="00D057AD">
              <w:rPr>
                <w:rFonts w:ascii="Arial" w:hAnsi="Arial" w:cs="Arial"/>
                <w:sz w:val="20"/>
                <w:szCs w:val="20"/>
              </w:rPr>
              <w:t>Galia MW</w:t>
            </w:r>
          </w:p>
        </w:tc>
        <w:tc>
          <w:tcPr>
            <w:tcW w:w="1310" w:type="dxa"/>
          </w:tcPr>
          <w:p w14:paraId="128FB338" w14:textId="72524506" w:rsidR="00D426FF" w:rsidRPr="00D057AD" w:rsidRDefault="00D426FF" w:rsidP="00D426FF">
            <w:pPr>
              <w:jc w:val="center"/>
              <w:rPr>
                <w:rFonts w:ascii="Arial" w:hAnsi="Arial" w:cs="Arial"/>
                <w:sz w:val="20"/>
                <w:szCs w:val="20"/>
                <w:lang w:val="en-US"/>
              </w:rPr>
            </w:pPr>
            <w:r w:rsidRPr="00D057AD">
              <w:rPr>
                <w:rFonts w:ascii="Arial" w:hAnsi="Arial" w:cs="Arial"/>
                <w:sz w:val="20"/>
                <w:szCs w:val="20"/>
              </w:rPr>
              <w:t>0,225</w:t>
            </w:r>
          </w:p>
        </w:tc>
        <w:tc>
          <w:tcPr>
            <w:tcW w:w="1310" w:type="dxa"/>
          </w:tcPr>
          <w:p w14:paraId="2DDB305B" w14:textId="76239534" w:rsidR="00D426FF" w:rsidRPr="00D057AD" w:rsidRDefault="00D426FF" w:rsidP="00D426FF">
            <w:pPr>
              <w:jc w:val="center"/>
              <w:rPr>
                <w:rFonts w:ascii="Arial" w:hAnsi="Arial" w:cs="Arial"/>
                <w:sz w:val="20"/>
                <w:szCs w:val="20"/>
                <w:lang w:val="en-US"/>
              </w:rPr>
            </w:pPr>
            <w:r w:rsidRPr="00D057AD">
              <w:rPr>
                <w:rFonts w:ascii="Arial" w:hAnsi="Arial" w:cs="Arial"/>
                <w:sz w:val="20"/>
                <w:szCs w:val="20"/>
              </w:rPr>
              <w:t>0,225</w:t>
            </w:r>
          </w:p>
        </w:tc>
        <w:tc>
          <w:tcPr>
            <w:tcW w:w="1134" w:type="dxa"/>
          </w:tcPr>
          <w:p w14:paraId="4CDAD1B3" w14:textId="3ADEF8D0" w:rsidR="00D426FF" w:rsidRPr="00D057AD" w:rsidRDefault="00D426FF" w:rsidP="00D426FF">
            <w:pPr>
              <w:jc w:val="center"/>
              <w:rPr>
                <w:rFonts w:ascii="Arial" w:hAnsi="Arial" w:cs="Arial"/>
                <w:sz w:val="20"/>
                <w:szCs w:val="20"/>
              </w:rPr>
            </w:pPr>
            <w:r w:rsidRPr="00D057AD">
              <w:rPr>
                <w:rFonts w:ascii="Arial" w:hAnsi="Arial" w:cs="Arial"/>
                <w:sz w:val="20"/>
                <w:szCs w:val="20"/>
              </w:rPr>
              <w:t>0,225</w:t>
            </w:r>
          </w:p>
        </w:tc>
        <w:tc>
          <w:tcPr>
            <w:tcW w:w="1277" w:type="dxa"/>
          </w:tcPr>
          <w:p w14:paraId="01AB942D" w14:textId="5F547D5C" w:rsidR="00D426FF" w:rsidRPr="00D057AD" w:rsidRDefault="00D426FF" w:rsidP="00D426FF">
            <w:pPr>
              <w:jc w:val="center"/>
              <w:rPr>
                <w:rFonts w:ascii="Arial" w:hAnsi="Arial" w:cs="Arial"/>
                <w:sz w:val="20"/>
                <w:szCs w:val="20"/>
              </w:rPr>
            </w:pPr>
            <w:r w:rsidRPr="00D057AD">
              <w:rPr>
                <w:rFonts w:ascii="Arial" w:hAnsi="Arial" w:cs="Arial"/>
                <w:sz w:val="20"/>
                <w:szCs w:val="20"/>
              </w:rPr>
              <w:t>0,225</w:t>
            </w:r>
          </w:p>
        </w:tc>
        <w:tc>
          <w:tcPr>
            <w:tcW w:w="1135" w:type="dxa"/>
            <w:tcBorders>
              <w:right w:val="none" w:sz="4" w:space="0" w:color="000000"/>
            </w:tcBorders>
          </w:tcPr>
          <w:p w14:paraId="2E603527" w14:textId="648C9866" w:rsidR="00D426FF" w:rsidRPr="00D057AD" w:rsidRDefault="00D426FF" w:rsidP="00D426FF">
            <w:pPr>
              <w:jc w:val="center"/>
              <w:rPr>
                <w:rFonts w:ascii="Arial" w:hAnsi="Arial" w:cs="Arial"/>
                <w:sz w:val="20"/>
                <w:szCs w:val="20"/>
              </w:rPr>
            </w:pPr>
            <w:r w:rsidRPr="00D057AD">
              <w:rPr>
                <w:rFonts w:ascii="Arial" w:hAnsi="Arial" w:cs="Arial"/>
                <w:sz w:val="20"/>
                <w:szCs w:val="20"/>
              </w:rPr>
              <w:t>0,225</w:t>
            </w:r>
          </w:p>
        </w:tc>
      </w:tr>
      <w:tr w:rsidR="00D426FF" w:rsidRPr="00D057AD" w14:paraId="5BF69D9D" w14:textId="77777777" w:rsidTr="00D426FF">
        <w:trPr>
          <w:cnfStyle w:val="000000100000" w:firstRow="0" w:lastRow="0" w:firstColumn="0" w:lastColumn="0" w:oddVBand="0" w:evenVBand="0" w:oddHBand="1" w:evenHBand="0" w:firstRowFirstColumn="0" w:firstRowLastColumn="0" w:lastRowFirstColumn="0" w:lastRowLastColumn="0"/>
          <w:trHeight w:val="20"/>
        </w:trPr>
        <w:tc>
          <w:tcPr>
            <w:tcW w:w="3402" w:type="dxa"/>
            <w:tcBorders>
              <w:right w:val="none" w:sz="4" w:space="0" w:color="000000"/>
            </w:tcBorders>
          </w:tcPr>
          <w:p w14:paraId="47F0015C" w14:textId="60D0C6D3" w:rsidR="00D426FF" w:rsidRPr="00D057AD" w:rsidRDefault="00D426FF" w:rsidP="00D426FF">
            <w:pPr>
              <w:ind w:firstLine="456"/>
              <w:jc w:val="both"/>
              <w:rPr>
                <w:rFonts w:ascii="Arial" w:hAnsi="Arial" w:cs="Arial"/>
                <w:sz w:val="20"/>
                <w:szCs w:val="20"/>
              </w:rPr>
            </w:pPr>
            <w:r w:rsidRPr="00D057AD">
              <w:rPr>
                <w:rFonts w:ascii="Arial" w:hAnsi="Arial" w:cs="Arial"/>
                <w:sz w:val="20"/>
                <w:szCs w:val="20"/>
              </w:rPr>
              <w:t>Pagaminta energijos MWh</w:t>
            </w:r>
          </w:p>
        </w:tc>
        <w:tc>
          <w:tcPr>
            <w:tcW w:w="1310" w:type="dxa"/>
          </w:tcPr>
          <w:p w14:paraId="5D7113D1" w14:textId="072C3E72" w:rsidR="00D426FF" w:rsidRPr="00D057AD" w:rsidRDefault="00D426FF" w:rsidP="00D426FF">
            <w:pPr>
              <w:jc w:val="center"/>
              <w:rPr>
                <w:rFonts w:ascii="Arial" w:hAnsi="Arial" w:cs="Arial"/>
                <w:sz w:val="20"/>
                <w:szCs w:val="20"/>
                <w:lang w:val="en-US"/>
              </w:rPr>
            </w:pPr>
            <w:r w:rsidRPr="00D057AD">
              <w:rPr>
                <w:rFonts w:ascii="Arial" w:hAnsi="Arial" w:cs="Arial"/>
                <w:sz w:val="20"/>
                <w:szCs w:val="20"/>
              </w:rPr>
              <w:t>795</w:t>
            </w:r>
          </w:p>
        </w:tc>
        <w:tc>
          <w:tcPr>
            <w:tcW w:w="1310" w:type="dxa"/>
          </w:tcPr>
          <w:p w14:paraId="56121A42" w14:textId="71133164" w:rsidR="00D426FF" w:rsidRPr="00D057AD" w:rsidRDefault="00D426FF" w:rsidP="00D426FF">
            <w:pPr>
              <w:jc w:val="center"/>
              <w:rPr>
                <w:rFonts w:ascii="Arial" w:hAnsi="Arial" w:cs="Arial"/>
                <w:sz w:val="20"/>
                <w:szCs w:val="20"/>
                <w:lang w:val="en-US"/>
              </w:rPr>
            </w:pPr>
            <w:r w:rsidRPr="00D057AD">
              <w:rPr>
                <w:rFonts w:ascii="Arial" w:hAnsi="Arial" w:cs="Arial"/>
                <w:sz w:val="20"/>
                <w:szCs w:val="20"/>
              </w:rPr>
              <w:t>795</w:t>
            </w:r>
          </w:p>
        </w:tc>
        <w:tc>
          <w:tcPr>
            <w:tcW w:w="1134" w:type="dxa"/>
          </w:tcPr>
          <w:p w14:paraId="0F862DF2" w14:textId="1B011A0A" w:rsidR="00D426FF" w:rsidRPr="00D057AD" w:rsidRDefault="00D426FF" w:rsidP="00D426FF">
            <w:pPr>
              <w:jc w:val="center"/>
              <w:rPr>
                <w:rFonts w:ascii="Arial" w:hAnsi="Arial" w:cs="Arial"/>
                <w:sz w:val="20"/>
                <w:szCs w:val="20"/>
              </w:rPr>
            </w:pPr>
            <w:r w:rsidRPr="00D057AD">
              <w:rPr>
                <w:rFonts w:ascii="Arial" w:hAnsi="Arial" w:cs="Arial"/>
                <w:sz w:val="20"/>
                <w:szCs w:val="20"/>
              </w:rPr>
              <w:t>795</w:t>
            </w:r>
          </w:p>
        </w:tc>
        <w:tc>
          <w:tcPr>
            <w:tcW w:w="1277" w:type="dxa"/>
          </w:tcPr>
          <w:p w14:paraId="299D59D5" w14:textId="76A9C005" w:rsidR="00D426FF" w:rsidRPr="00D057AD" w:rsidRDefault="00D426FF" w:rsidP="00D426FF">
            <w:pPr>
              <w:jc w:val="center"/>
              <w:rPr>
                <w:rFonts w:ascii="Arial" w:hAnsi="Arial" w:cs="Arial"/>
                <w:sz w:val="20"/>
                <w:szCs w:val="20"/>
              </w:rPr>
            </w:pPr>
            <w:r w:rsidRPr="00D057AD">
              <w:rPr>
                <w:rFonts w:ascii="Arial" w:hAnsi="Arial" w:cs="Arial"/>
                <w:sz w:val="20"/>
                <w:szCs w:val="20"/>
              </w:rPr>
              <w:t>795</w:t>
            </w:r>
          </w:p>
        </w:tc>
        <w:tc>
          <w:tcPr>
            <w:tcW w:w="1135" w:type="dxa"/>
            <w:tcBorders>
              <w:right w:val="none" w:sz="4" w:space="0" w:color="000000"/>
            </w:tcBorders>
          </w:tcPr>
          <w:p w14:paraId="148C0DB5" w14:textId="35D0C5F1" w:rsidR="00D426FF" w:rsidRPr="00D057AD" w:rsidRDefault="00D426FF" w:rsidP="00D426FF">
            <w:pPr>
              <w:jc w:val="center"/>
              <w:rPr>
                <w:rFonts w:ascii="Arial" w:hAnsi="Arial" w:cs="Arial"/>
                <w:sz w:val="20"/>
                <w:szCs w:val="20"/>
              </w:rPr>
            </w:pPr>
            <w:r w:rsidRPr="00D057AD">
              <w:rPr>
                <w:rFonts w:ascii="Arial" w:hAnsi="Arial" w:cs="Arial"/>
                <w:sz w:val="20"/>
                <w:szCs w:val="20"/>
              </w:rPr>
              <w:t>795</w:t>
            </w:r>
          </w:p>
        </w:tc>
      </w:tr>
      <w:tr w:rsidR="002135BF" w:rsidRPr="00D057AD" w14:paraId="3288160C" w14:textId="77777777" w:rsidTr="00D426FF">
        <w:trPr>
          <w:trHeight w:val="20"/>
        </w:trPr>
        <w:tc>
          <w:tcPr>
            <w:tcW w:w="3402" w:type="dxa"/>
            <w:tcBorders>
              <w:right w:val="none" w:sz="4" w:space="0" w:color="000000"/>
            </w:tcBorders>
          </w:tcPr>
          <w:p w14:paraId="0ADA2312" w14:textId="6AE426E9" w:rsidR="002135BF" w:rsidRPr="00D057AD" w:rsidRDefault="002135BF" w:rsidP="002135BF">
            <w:pPr>
              <w:rPr>
                <w:rFonts w:ascii="Arial" w:hAnsi="Arial" w:cs="Arial"/>
                <w:b/>
                <w:bCs/>
                <w:sz w:val="20"/>
                <w:szCs w:val="20"/>
              </w:rPr>
            </w:pPr>
            <w:r w:rsidRPr="00D057AD">
              <w:rPr>
                <w:rFonts w:ascii="Arial" w:hAnsi="Arial" w:cs="Arial"/>
                <w:b/>
                <w:bCs/>
                <w:sz w:val="20"/>
                <w:szCs w:val="20"/>
              </w:rPr>
              <w:t>VISO</w:t>
            </w:r>
          </w:p>
        </w:tc>
        <w:tc>
          <w:tcPr>
            <w:tcW w:w="1310" w:type="dxa"/>
          </w:tcPr>
          <w:p w14:paraId="1F776D3E" w14:textId="77777777" w:rsidR="002135BF" w:rsidRPr="00D057AD" w:rsidRDefault="002135BF" w:rsidP="00784FE1">
            <w:pPr>
              <w:jc w:val="center"/>
              <w:rPr>
                <w:rFonts w:ascii="Arial" w:hAnsi="Arial" w:cs="Arial"/>
                <w:b/>
                <w:bCs/>
                <w:sz w:val="20"/>
                <w:szCs w:val="20"/>
              </w:rPr>
            </w:pPr>
          </w:p>
        </w:tc>
        <w:tc>
          <w:tcPr>
            <w:tcW w:w="1310" w:type="dxa"/>
          </w:tcPr>
          <w:p w14:paraId="6D802EEC" w14:textId="7448948A" w:rsidR="002135BF" w:rsidRPr="00D057AD" w:rsidRDefault="002135BF" w:rsidP="00784FE1">
            <w:pPr>
              <w:jc w:val="center"/>
              <w:rPr>
                <w:rFonts w:ascii="Arial" w:hAnsi="Arial" w:cs="Arial"/>
                <w:b/>
                <w:bCs/>
                <w:sz w:val="20"/>
                <w:szCs w:val="20"/>
              </w:rPr>
            </w:pPr>
          </w:p>
        </w:tc>
        <w:tc>
          <w:tcPr>
            <w:tcW w:w="1134" w:type="dxa"/>
          </w:tcPr>
          <w:p w14:paraId="6994F537" w14:textId="77777777" w:rsidR="002135BF" w:rsidRPr="00D057AD" w:rsidRDefault="002135BF" w:rsidP="00784FE1">
            <w:pPr>
              <w:jc w:val="center"/>
              <w:rPr>
                <w:rFonts w:ascii="Arial" w:hAnsi="Arial" w:cs="Arial"/>
                <w:b/>
                <w:bCs/>
                <w:sz w:val="20"/>
                <w:szCs w:val="20"/>
              </w:rPr>
            </w:pPr>
          </w:p>
        </w:tc>
        <w:tc>
          <w:tcPr>
            <w:tcW w:w="1277" w:type="dxa"/>
          </w:tcPr>
          <w:p w14:paraId="129024F6" w14:textId="4B5AB267" w:rsidR="002135BF" w:rsidRPr="00D057AD" w:rsidRDefault="002135BF" w:rsidP="00784FE1">
            <w:pPr>
              <w:jc w:val="center"/>
              <w:rPr>
                <w:rFonts w:ascii="Arial" w:hAnsi="Arial" w:cs="Arial"/>
                <w:b/>
                <w:bCs/>
                <w:sz w:val="20"/>
                <w:szCs w:val="20"/>
                <w:lang w:val="en-US"/>
              </w:rPr>
            </w:pPr>
          </w:p>
        </w:tc>
        <w:tc>
          <w:tcPr>
            <w:tcW w:w="1135" w:type="dxa"/>
            <w:tcBorders>
              <w:right w:val="none" w:sz="4" w:space="0" w:color="000000"/>
            </w:tcBorders>
          </w:tcPr>
          <w:p w14:paraId="3EE6AD03" w14:textId="1C56DCA0" w:rsidR="002135BF" w:rsidRPr="00D057AD" w:rsidRDefault="002135BF" w:rsidP="00784FE1">
            <w:pPr>
              <w:jc w:val="center"/>
              <w:rPr>
                <w:rFonts w:ascii="Arial" w:hAnsi="Arial" w:cs="Arial"/>
                <w:b/>
                <w:bCs/>
                <w:sz w:val="20"/>
                <w:szCs w:val="20"/>
                <w:lang w:val="en-US"/>
              </w:rPr>
            </w:pPr>
          </w:p>
        </w:tc>
      </w:tr>
      <w:tr w:rsidR="00563E3B" w:rsidRPr="00D057AD" w14:paraId="00FE4EF8" w14:textId="77777777" w:rsidTr="00D426FF">
        <w:trPr>
          <w:cnfStyle w:val="000000100000" w:firstRow="0" w:lastRow="0" w:firstColumn="0" w:lastColumn="0" w:oddVBand="0" w:evenVBand="0" w:oddHBand="1" w:evenHBand="0" w:firstRowFirstColumn="0" w:firstRowLastColumn="0" w:lastRowFirstColumn="0" w:lastRowLastColumn="0"/>
          <w:trHeight w:val="20"/>
        </w:trPr>
        <w:tc>
          <w:tcPr>
            <w:tcW w:w="3402" w:type="dxa"/>
            <w:tcBorders>
              <w:right w:val="none" w:sz="4" w:space="0" w:color="000000"/>
            </w:tcBorders>
          </w:tcPr>
          <w:p w14:paraId="0EABDC2C" w14:textId="5939BC14" w:rsidR="00563E3B" w:rsidRPr="00D057AD" w:rsidRDefault="00563E3B" w:rsidP="00563E3B">
            <w:pPr>
              <w:ind w:firstLine="456"/>
              <w:jc w:val="both"/>
              <w:rPr>
                <w:rFonts w:ascii="Arial" w:hAnsi="Arial" w:cs="Arial"/>
                <w:b/>
                <w:bCs/>
                <w:sz w:val="20"/>
                <w:szCs w:val="20"/>
              </w:rPr>
            </w:pPr>
            <w:r w:rsidRPr="00D057AD">
              <w:rPr>
                <w:rFonts w:ascii="Arial" w:hAnsi="Arial" w:cs="Arial"/>
                <w:b/>
                <w:bCs/>
                <w:sz w:val="20"/>
                <w:szCs w:val="20"/>
              </w:rPr>
              <w:t>Galia MW</w:t>
            </w:r>
          </w:p>
        </w:tc>
        <w:tc>
          <w:tcPr>
            <w:tcW w:w="1310" w:type="dxa"/>
          </w:tcPr>
          <w:p w14:paraId="722A5009" w14:textId="6D8674F1" w:rsidR="00563E3B" w:rsidRPr="00D057AD" w:rsidRDefault="00563E3B" w:rsidP="00563E3B">
            <w:pPr>
              <w:jc w:val="center"/>
              <w:rPr>
                <w:rFonts w:ascii="Arial" w:hAnsi="Arial" w:cs="Arial"/>
                <w:b/>
                <w:bCs/>
                <w:sz w:val="20"/>
                <w:szCs w:val="20"/>
              </w:rPr>
            </w:pPr>
            <w:r w:rsidRPr="00D057AD">
              <w:rPr>
                <w:rFonts w:ascii="Arial" w:hAnsi="Arial" w:cs="Arial"/>
                <w:b/>
                <w:bCs/>
                <w:sz w:val="20"/>
                <w:szCs w:val="20"/>
              </w:rPr>
              <w:t>0,225</w:t>
            </w:r>
          </w:p>
        </w:tc>
        <w:tc>
          <w:tcPr>
            <w:tcW w:w="1310" w:type="dxa"/>
          </w:tcPr>
          <w:p w14:paraId="5C4D511E" w14:textId="11D559B2" w:rsidR="00563E3B" w:rsidRPr="00D057AD" w:rsidRDefault="00563E3B" w:rsidP="00563E3B">
            <w:pPr>
              <w:jc w:val="center"/>
              <w:rPr>
                <w:rFonts w:ascii="Arial" w:hAnsi="Arial" w:cs="Arial"/>
                <w:b/>
                <w:bCs/>
                <w:sz w:val="20"/>
                <w:szCs w:val="20"/>
              </w:rPr>
            </w:pPr>
            <w:r w:rsidRPr="00D057AD">
              <w:rPr>
                <w:rFonts w:ascii="Arial" w:hAnsi="Arial" w:cs="Arial"/>
                <w:b/>
                <w:bCs/>
                <w:sz w:val="20"/>
                <w:szCs w:val="20"/>
              </w:rPr>
              <w:t>0,225</w:t>
            </w:r>
          </w:p>
        </w:tc>
        <w:tc>
          <w:tcPr>
            <w:tcW w:w="1134" w:type="dxa"/>
          </w:tcPr>
          <w:p w14:paraId="1D2DE2D0" w14:textId="3EA66BE9" w:rsidR="00563E3B" w:rsidRPr="00D057AD" w:rsidRDefault="00563E3B" w:rsidP="00563E3B">
            <w:pPr>
              <w:jc w:val="center"/>
              <w:rPr>
                <w:rFonts w:ascii="Arial" w:hAnsi="Arial" w:cs="Arial"/>
                <w:b/>
                <w:bCs/>
                <w:sz w:val="20"/>
                <w:szCs w:val="20"/>
              </w:rPr>
            </w:pPr>
            <w:r w:rsidRPr="00D057AD">
              <w:rPr>
                <w:rFonts w:ascii="Arial" w:hAnsi="Arial" w:cs="Arial"/>
                <w:b/>
                <w:bCs/>
                <w:sz w:val="20"/>
                <w:szCs w:val="20"/>
              </w:rPr>
              <w:t>0,225</w:t>
            </w:r>
          </w:p>
        </w:tc>
        <w:tc>
          <w:tcPr>
            <w:tcW w:w="1277" w:type="dxa"/>
          </w:tcPr>
          <w:p w14:paraId="04630328" w14:textId="72C51A0A" w:rsidR="00563E3B" w:rsidRPr="00D057AD" w:rsidRDefault="00563E3B" w:rsidP="00563E3B">
            <w:pPr>
              <w:jc w:val="center"/>
              <w:rPr>
                <w:rFonts w:ascii="Arial" w:hAnsi="Arial" w:cs="Arial"/>
                <w:b/>
                <w:bCs/>
                <w:sz w:val="20"/>
                <w:szCs w:val="20"/>
                <w:lang w:val="en-US"/>
              </w:rPr>
            </w:pPr>
            <w:r w:rsidRPr="00D057AD">
              <w:rPr>
                <w:rFonts w:ascii="Arial" w:hAnsi="Arial" w:cs="Arial"/>
                <w:b/>
                <w:bCs/>
                <w:sz w:val="20"/>
                <w:szCs w:val="20"/>
              </w:rPr>
              <w:t>0,225</w:t>
            </w:r>
          </w:p>
        </w:tc>
        <w:tc>
          <w:tcPr>
            <w:tcW w:w="1135" w:type="dxa"/>
            <w:tcBorders>
              <w:right w:val="none" w:sz="4" w:space="0" w:color="000000"/>
            </w:tcBorders>
          </w:tcPr>
          <w:p w14:paraId="657CD4D8" w14:textId="1A72B0C5" w:rsidR="00563E3B" w:rsidRPr="00D057AD" w:rsidRDefault="00563E3B" w:rsidP="00563E3B">
            <w:pPr>
              <w:jc w:val="center"/>
              <w:rPr>
                <w:rFonts w:ascii="Arial" w:hAnsi="Arial" w:cs="Arial"/>
                <w:b/>
                <w:bCs/>
                <w:sz w:val="20"/>
                <w:szCs w:val="20"/>
                <w:lang w:val="en-US"/>
              </w:rPr>
            </w:pPr>
            <w:r w:rsidRPr="00D057AD">
              <w:rPr>
                <w:rFonts w:ascii="Arial" w:hAnsi="Arial" w:cs="Arial"/>
                <w:b/>
                <w:bCs/>
                <w:sz w:val="20"/>
                <w:szCs w:val="20"/>
              </w:rPr>
              <w:t>0,225</w:t>
            </w:r>
          </w:p>
        </w:tc>
      </w:tr>
      <w:tr w:rsidR="00563E3B" w:rsidRPr="00D057AD" w14:paraId="2A476A32" w14:textId="77777777" w:rsidTr="00D426FF">
        <w:trPr>
          <w:trHeight w:val="20"/>
        </w:trPr>
        <w:tc>
          <w:tcPr>
            <w:tcW w:w="3402" w:type="dxa"/>
            <w:tcBorders>
              <w:right w:val="none" w:sz="4" w:space="0" w:color="000000"/>
            </w:tcBorders>
          </w:tcPr>
          <w:p w14:paraId="3728342B" w14:textId="16F12329" w:rsidR="00563E3B" w:rsidRPr="00D057AD" w:rsidRDefault="00563E3B" w:rsidP="00563E3B">
            <w:pPr>
              <w:ind w:firstLine="456"/>
              <w:jc w:val="both"/>
              <w:rPr>
                <w:rFonts w:ascii="Arial" w:hAnsi="Arial" w:cs="Arial"/>
                <w:b/>
                <w:bCs/>
                <w:sz w:val="20"/>
                <w:szCs w:val="20"/>
              </w:rPr>
            </w:pPr>
            <w:r w:rsidRPr="00D057AD">
              <w:rPr>
                <w:rFonts w:ascii="Arial" w:hAnsi="Arial" w:cs="Arial"/>
                <w:b/>
                <w:bCs/>
                <w:sz w:val="20"/>
                <w:szCs w:val="20"/>
              </w:rPr>
              <w:t>Pagaminta energijos MWh</w:t>
            </w:r>
          </w:p>
        </w:tc>
        <w:tc>
          <w:tcPr>
            <w:tcW w:w="1310" w:type="dxa"/>
          </w:tcPr>
          <w:p w14:paraId="1C6638AE" w14:textId="71B2D7E2" w:rsidR="00563E3B" w:rsidRPr="00D057AD" w:rsidRDefault="00563E3B" w:rsidP="00563E3B">
            <w:pPr>
              <w:jc w:val="center"/>
              <w:rPr>
                <w:rFonts w:ascii="Arial" w:hAnsi="Arial" w:cs="Arial"/>
                <w:b/>
                <w:bCs/>
                <w:sz w:val="20"/>
                <w:szCs w:val="20"/>
              </w:rPr>
            </w:pPr>
            <w:r w:rsidRPr="00D057AD">
              <w:rPr>
                <w:rFonts w:ascii="Arial" w:hAnsi="Arial" w:cs="Arial"/>
                <w:b/>
                <w:bCs/>
                <w:sz w:val="20"/>
                <w:szCs w:val="20"/>
              </w:rPr>
              <w:t>795</w:t>
            </w:r>
          </w:p>
        </w:tc>
        <w:tc>
          <w:tcPr>
            <w:tcW w:w="1310" w:type="dxa"/>
          </w:tcPr>
          <w:p w14:paraId="18992F19" w14:textId="255EAC80" w:rsidR="00563E3B" w:rsidRPr="00D057AD" w:rsidRDefault="00563E3B" w:rsidP="00563E3B">
            <w:pPr>
              <w:jc w:val="center"/>
              <w:rPr>
                <w:rFonts w:ascii="Arial" w:hAnsi="Arial" w:cs="Arial"/>
                <w:b/>
                <w:bCs/>
                <w:sz w:val="20"/>
                <w:szCs w:val="20"/>
              </w:rPr>
            </w:pPr>
            <w:r w:rsidRPr="00D057AD">
              <w:rPr>
                <w:rFonts w:ascii="Arial" w:hAnsi="Arial" w:cs="Arial"/>
                <w:b/>
                <w:bCs/>
                <w:sz w:val="20"/>
                <w:szCs w:val="20"/>
              </w:rPr>
              <w:t>795</w:t>
            </w:r>
          </w:p>
        </w:tc>
        <w:tc>
          <w:tcPr>
            <w:tcW w:w="1134" w:type="dxa"/>
          </w:tcPr>
          <w:p w14:paraId="47B09B49" w14:textId="41F10C52" w:rsidR="00563E3B" w:rsidRPr="00D057AD" w:rsidRDefault="00563E3B" w:rsidP="00563E3B">
            <w:pPr>
              <w:jc w:val="center"/>
              <w:rPr>
                <w:rFonts w:ascii="Arial" w:hAnsi="Arial" w:cs="Arial"/>
                <w:b/>
                <w:bCs/>
                <w:sz w:val="20"/>
                <w:szCs w:val="20"/>
              </w:rPr>
            </w:pPr>
            <w:r w:rsidRPr="00D057AD">
              <w:rPr>
                <w:rFonts w:ascii="Arial" w:hAnsi="Arial" w:cs="Arial"/>
                <w:b/>
                <w:bCs/>
                <w:sz w:val="20"/>
                <w:szCs w:val="20"/>
              </w:rPr>
              <w:t>795</w:t>
            </w:r>
          </w:p>
        </w:tc>
        <w:tc>
          <w:tcPr>
            <w:tcW w:w="1277" w:type="dxa"/>
          </w:tcPr>
          <w:p w14:paraId="5D422B1D" w14:textId="5CD0E998" w:rsidR="00563E3B" w:rsidRPr="00D057AD" w:rsidRDefault="00563E3B" w:rsidP="00563E3B">
            <w:pPr>
              <w:jc w:val="center"/>
              <w:rPr>
                <w:rFonts w:ascii="Arial" w:hAnsi="Arial" w:cs="Arial"/>
                <w:b/>
                <w:bCs/>
                <w:sz w:val="20"/>
                <w:szCs w:val="20"/>
                <w:lang w:val="en-US"/>
              </w:rPr>
            </w:pPr>
            <w:r w:rsidRPr="00D057AD">
              <w:rPr>
                <w:rFonts w:ascii="Arial" w:hAnsi="Arial" w:cs="Arial"/>
                <w:b/>
                <w:bCs/>
                <w:sz w:val="20"/>
                <w:szCs w:val="20"/>
              </w:rPr>
              <w:t>795</w:t>
            </w:r>
          </w:p>
        </w:tc>
        <w:tc>
          <w:tcPr>
            <w:tcW w:w="1135" w:type="dxa"/>
            <w:tcBorders>
              <w:right w:val="none" w:sz="4" w:space="0" w:color="000000"/>
            </w:tcBorders>
          </w:tcPr>
          <w:p w14:paraId="4E7CF171" w14:textId="33B901B5" w:rsidR="00563E3B" w:rsidRPr="00D057AD" w:rsidRDefault="00563E3B" w:rsidP="00563E3B">
            <w:pPr>
              <w:jc w:val="center"/>
              <w:rPr>
                <w:rFonts w:ascii="Arial" w:hAnsi="Arial" w:cs="Arial"/>
                <w:b/>
                <w:bCs/>
                <w:sz w:val="20"/>
                <w:szCs w:val="20"/>
                <w:lang w:val="en-US"/>
              </w:rPr>
            </w:pPr>
            <w:r w:rsidRPr="00D057AD">
              <w:rPr>
                <w:rFonts w:ascii="Arial" w:hAnsi="Arial" w:cs="Arial"/>
                <w:b/>
                <w:bCs/>
                <w:sz w:val="20"/>
                <w:szCs w:val="20"/>
              </w:rPr>
              <w:t>795</w:t>
            </w:r>
          </w:p>
        </w:tc>
      </w:tr>
    </w:tbl>
    <w:bookmarkEnd w:id="120"/>
    <w:p w14:paraId="0D1AB84D" w14:textId="345D0FD1" w:rsidR="002135BF" w:rsidRPr="00D057AD" w:rsidRDefault="002135BF" w:rsidP="002135BF">
      <w:pPr>
        <w:autoSpaceDE w:val="0"/>
        <w:autoSpaceDN w:val="0"/>
        <w:adjustRightInd w:val="0"/>
        <w:spacing w:before="120" w:after="0" w:line="240" w:lineRule="auto"/>
        <w:ind w:firstLine="720"/>
        <w:jc w:val="center"/>
        <w:rPr>
          <w:rFonts w:ascii="Arial" w:eastAsia="SegoeUI" w:hAnsi="Arial" w:cs="Arial"/>
          <w:i/>
          <w:iCs/>
          <w:sz w:val="18"/>
          <w:szCs w:val="18"/>
        </w:rPr>
      </w:pPr>
      <w:r w:rsidRPr="00D057AD">
        <w:rPr>
          <w:rFonts w:ascii="Arial" w:eastAsia="SegoeUI" w:hAnsi="Arial" w:cs="Arial"/>
          <w:i/>
          <w:iCs/>
          <w:sz w:val="18"/>
          <w:szCs w:val="18"/>
        </w:rPr>
        <w:t>Šaltinis – sudaryta autorių</w:t>
      </w:r>
    </w:p>
    <w:p w14:paraId="43B9B570" w14:textId="0B3A7DB3" w:rsidR="002135BF" w:rsidRPr="00D057AD" w:rsidRDefault="009E1E40" w:rsidP="003B2117">
      <w:pPr>
        <w:autoSpaceDE w:val="0"/>
        <w:autoSpaceDN w:val="0"/>
        <w:adjustRightInd w:val="0"/>
        <w:spacing w:before="120" w:after="0" w:line="240" w:lineRule="auto"/>
        <w:ind w:firstLine="720"/>
        <w:jc w:val="both"/>
        <w:rPr>
          <w:rFonts w:ascii="Arial" w:eastAsia="SegoeUI" w:hAnsi="Arial" w:cs="Arial"/>
        </w:rPr>
      </w:pPr>
      <w:r w:rsidRPr="00D057AD">
        <w:rPr>
          <w:rFonts w:ascii="Arial" w:eastAsia="SegoeUI" w:hAnsi="Arial" w:cs="Arial"/>
        </w:rPr>
        <w:t xml:space="preserve">Atlikus perskaičiavimus nustatyta, kad </w:t>
      </w:r>
      <w:r w:rsidR="00091D54" w:rsidRPr="00D057AD">
        <w:rPr>
          <w:rFonts w:ascii="Arial" w:eastAsia="SegoeUI" w:hAnsi="Arial" w:cs="Arial"/>
        </w:rPr>
        <w:t>Kėdainių</w:t>
      </w:r>
      <w:r w:rsidRPr="00D057AD">
        <w:rPr>
          <w:rFonts w:ascii="Arial" w:eastAsia="SegoeUI" w:hAnsi="Arial" w:cs="Arial"/>
        </w:rPr>
        <w:t xml:space="preserve"> rajone veikiant</w:t>
      </w:r>
      <w:r w:rsidR="00AA3220" w:rsidRPr="00D057AD">
        <w:rPr>
          <w:rFonts w:ascii="Arial" w:eastAsia="SegoeUI" w:hAnsi="Arial" w:cs="Arial"/>
        </w:rPr>
        <w:t xml:space="preserve">i </w:t>
      </w:r>
      <w:proofErr w:type="spellStart"/>
      <w:r w:rsidR="00AA3220" w:rsidRPr="00D057AD">
        <w:rPr>
          <w:rFonts w:ascii="Arial" w:eastAsia="SegoeUI" w:hAnsi="Arial" w:cs="Arial"/>
        </w:rPr>
        <w:t>Karūnavos</w:t>
      </w:r>
      <w:proofErr w:type="spellEnd"/>
      <w:r w:rsidR="00AA3220" w:rsidRPr="00D057AD">
        <w:rPr>
          <w:rFonts w:ascii="Arial" w:eastAsia="SegoeUI" w:hAnsi="Arial" w:cs="Arial"/>
        </w:rPr>
        <w:t xml:space="preserve"> vėjo elektrinė </w:t>
      </w:r>
      <w:r w:rsidRPr="00D057AD">
        <w:rPr>
          <w:rFonts w:ascii="Arial" w:eastAsia="SegoeUI" w:hAnsi="Arial" w:cs="Arial"/>
        </w:rPr>
        <w:t xml:space="preserve">per metus pagamino </w:t>
      </w:r>
      <w:r w:rsidR="000B451C" w:rsidRPr="00D057AD">
        <w:rPr>
          <w:rFonts w:ascii="Arial" w:eastAsia="SegoeUI" w:hAnsi="Arial" w:cs="Arial"/>
        </w:rPr>
        <w:t>1059,99</w:t>
      </w:r>
      <w:r w:rsidRPr="00D057AD">
        <w:rPr>
          <w:rFonts w:ascii="Arial" w:eastAsia="SegoeUI" w:hAnsi="Arial" w:cs="Arial"/>
        </w:rPr>
        <w:t xml:space="preserve"> MWh (</w:t>
      </w:r>
      <w:r w:rsidR="003B2117" w:rsidRPr="00D057AD">
        <w:rPr>
          <w:rFonts w:ascii="Arial" w:eastAsia="SegoeUI" w:hAnsi="Arial" w:cs="Arial"/>
        </w:rPr>
        <w:t>91,14</w:t>
      </w:r>
      <w:r w:rsidRPr="00D057AD">
        <w:rPr>
          <w:rFonts w:ascii="Arial" w:eastAsia="SegoeUI" w:hAnsi="Arial" w:cs="Arial"/>
        </w:rPr>
        <w:t xml:space="preserve"> </w:t>
      </w:r>
      <w:proofErr w:type="spellStart"/>
      <w:r w:rsidRPr="00D057AD">
        <w:rPr>
          <w:rFonts w:ascii="Arial" w:eastAsia="SegoeUI" w:hAnsi="Arial" w:cs="Arial"/>
        </w:rPr>
        <w:t>tne</w:t>
      </w:r>
      <w:proofErr w:type="spellEnd"/>
      <w:r w:rsidRPr="00D057AD">
        <w:rPr>
          <w:rFonts w:ascii="Arial" w:eastAsia="SegoeUI" w:hAnsi="Arial" w:cs="Arial"/>
        </w:rPr>
        <w:t>) elektros energijos.</w:t>
      </w:r>
    </w:p>
    <w:p w14:paraId="0A88F8D1" w14:textId="1D2AED86" w:rsidR="00C8111E" w:rsidRPr="00D057AD" w:rsidRDefault="00C8111E" w:rsidP="00235237">
      <w:pPr>
        <w:autoSpaceDE w:val="0"/>
        <w:autoSpaceDN w:val="0"/>
        <w:adjustRightInd w:val="0"/>
        <w:spacing w:before="120" w:after="0" w:line="240" w:lineRule="auto"/>
        <w:ind w:firstLine="720"/>
        <w:jc w:val="both"/>
        <w:rPr>
          <w:rFonts w:ascii="Arial" w:eastAsia="SegoeUI" w:hAnsi="Arial" w:cs="Arial"/>
        </w:rPr>
      </w:pPr>
      <w:r w:rsidRPr="00D057AD">
        <w:rPr>
          <w:rFonts w:ascii="Arial" w:eastAsia="SegoeUI" w:hAnsi="Arial" w:cs="Arial"/>
        </w:rPr>
        <w:t xml:space="preserve">Pagal VšĮ Lietuvos energetikos agentūros duomenis, Kėdainių rajono savivaldybėje fizinių asmenų saulės energijos įrenginių suminė įrengtoji galia 2022 m. rugpjūčio mėn. siekė </w:t>
      </w:r>
      <w:r w:rsidR="00BA34F1" w:rsidRPr="00D057AD">
        <w:rPr>
          <w:rFonts w:ascii="Arial" w:eastAsia="SegoeUI" w:hAnsi="Arial" w:cs="Arial"/>
        </w:rPr>
        <w:t>2</w:t>
      </w:r>
      <w:r w:rsidRPr="00D057AD">
        <w:rPr>
          <w:rFonts w:ascii="Arial" w:eastAsia="SegoeUI" w:hAnsi="Arial" w:cs="Arial"/>
        </w:rPr>
        <w:t>,</w:t>
      </w:r>
      <w:r w:rsidR="00BA34F1" w:rsidRPr="00D057AD">
        <w:rPr>
          <w:rFonts w:ascii="Arial" w:eastAsia="SegoeUI" w:hAnsi="Arial" w:cs="Arial"/>
        </w:rPr>
        <w:t>3</w:t>
      </w:r>
      <w:r w:rsidRPr="00D057AD">
        <w:rPr>
          <w:rFonts w:ascii="Arial" w:eastAsia="SegoeUI" w:hAnsi="Arial" w:cs="Arial"/>
        </w:rPr>
        <w:t xml:space="preserve"> MW, juridinių asmenų – 1,</w:t>
      </w:r>
      <w:r w:rsidR="002037AB" w:rsidRPr="00D057AD">
        <w:rPr>
          <w:rFonts w:ascii="Arial" w:eastAsia="SegoeUI" w:hAnsi="Arial" w:cs="Arial"/>
        </w:rPr>
        <w:t>1</w:t>
      </w:r>
      <w:r w:rsidRPr="00D057AD">
        <w:rPr>
          <w:rFonts w:ascii="Arial" w:eastAsia="SegoeUI" w:hAnsi="Arial" w:cs="Arial"/>
        </w:rPr>
        <w:t xml:space="preserve"> MW, nutolusių elektros energiją gaminančių vartotojų elektrinių įrengtoji galia siekė </w:t>
      </w:r>
      <w:r w:rsidR="002037AB" w:rsidRPr="00D057AD">
        <w:rPr>
          <w:rFonts w:ascii="Arial" w:eastAsia="SegoeUI" w:hAnsi="Arial" w:cs="Arial"/>
        </w:rPr>
        <w:t>121</w:t>
      </w:r>
      <w:r w:rsidRPr="00D057AD">
        <w:rPr>
          <w:rFonts w:ascii="Arial" w:eastAsia="SegoeUI" w:hAnsi="Arial" w:cs="Arial"/>
        </w:rPr>
        <w:t xml:space="preserve"> kW. 2021 m. fizinių asmenų saulės energijos įrenginiuose pagaminta </w:t>
      </w:r>
      <w:r w:rsidR="00841B65" w:rsidRPr="00D057AD">
        <w:rPr>
          <w:rFonts w:ascii="Arial" w:eastAsia="SegoeUI" w:hAnsi="Arial" w:cs="Arial"/>
        </w:rPr>
        <w:t>694</w:t>
      </w:r>
      <w:r w:rsidRPr="00D057AD">
        <w:rPr>
          <w:rFonts w:ascii="Arial" w:eastAsia="SegoeUI" w:hAnsi="Arial" w:cs="Arial"/>
        </w:rPr>
        <w:t>,</w:t>
      </w:r>
      <w:r w:rsidR="00841B65" w:rsidRPr="00D057AD">
        <w:rPr>
          <w:rFonts w:ascii="Arial" w:eastAsia="SegoeUI" w:hAnsi="Arial" w:cs="Arial"/>
        </w:rPr>
        <w:t>7</w:t>
      </w:r>
      <w:r w:rsidRPr="00D057AD">
        <w:rPr>
          <w:rFonts w:ascii="Arial" w:eastAsia="SegoeUI" w:hAnsi="Arial" w:cs="Arial"/>
        </w:rPr>
        <w:t xml:space="preserve"> MWh (2020 m. – </w:t>
      </w:r>
      <w:r w:rsidR="000C740C" w:rsidRPr="00D057AD">
        <w:rPr>
          <w:rFonts w:ascii="Arial" w:eastAsia="SegoeUI" w:hAnsi="Arial" w:cs="Arial"/>
        </w:rPr>
        <w:t>332</w:t>
      </w:r>
      <w:r w:rsidRPr="00D057AD">
        <w:rPr>
          <w:rFonts w:ascii="Arial" w:eastAsia="SegoeUI" w:hAnsi="Arial" w:cs="Arial"/>
        </w:rPr>
        <w:t>,</w:t>
      </w:r>
      <w:r w:rsidR="000C740C" w:rsidRPr="00D057AD">
        <w:rPr>
          <w:rFonts w:ascii="Arial" w:eastAsia="SegoeUI" w:hAnsi="Arial" w:cs="Arial"/>
        </w:rPr>
        <w:t>9</w:t>
      </w:r>
      <w:r w:rsidRPr="00D057AD">
        <w:rPr>
          <w:rFonts w:ascii="Arial" w:eastAsia="SegoeUI" w:hAnsi="Arial" w:cs="Arial"/>
        </w:rPr>
        <w:t xml:space="preserve"> MWh), juridinių asmenų – </w:t>
      </w:r>
      <w:r w:rsidR="000C740C" w:rsidRPr="00D057AD">
        <w:rPr>
          <w:rFonts w:ascii="Arial" w:eastAsia="SegoeUI" w:hAnsi="Arial" w:cs="Arial"/>
        </w:rPr>
        <w:t>102</w:t>
      </w:r>
      <w:r w:rsidRPr="00D057AD">
        <w:rPr>
          <w:rFonts w:ascii="Arial" w:eastAsia="SegoeUI" w:hAnsi="Arial" w:cs="Arial"/>
        </w:rPr>
        <w:t>,</w:t>
      </w:r>
      <w:r w:rsidR="000C740C" w:rsidRPr="00D057AD">
        <w:rPr>
          <w:rFonts w:ascii="Arial" w:eastAsia="SegoeUI" w:hAnsi="Arial" w:cs="Arial"/>
        </w:rPr>
        <w:t>5</w:t>
      </w:r>
      <w:r w:rsidRPr="00D057AD">
        <w:rPr>
          <w:rFonts w:ascii="Arial" w:eastAsia="SegoeUI" w:hAnsi="Arial" w:cs="Arial"/>
        </w:rPr>
        <w:t xml:space="preserve"> MWh (2020 m. – </w:t>
      </w:r>
      <w:r w:rsidR="003E1CAE" w:rsidRPr="00D057AD">
        <w:rPr>
          <w:rFonts w:ascii="Arial" w:eastAsia="SegoeUI" w:hAnsi="Arial" w:cs="Arial"/>
        </w:rPr>
        <w:t>23</w:t>
      </w:r>
      <w:r w:rsidRPr="00D057AD">
        <w:rPr>
          <w:rFonts w:ascii="Arial" w:eastAsia="SegoeUI" w:hAnsi="Arial" w:cs="Arial"/>
        </w:rPr>
        <w:t>,</w:t>
      </w:r>
      <w:r w:rsidR="003E1CAE" w:rsidRPr="00D057AD">
        <w:rPr>
          <w:rFonts w:ascii="Arial" w:eastAsia="SegoeUI" w:hAnsi="Arial" w:cs="Arial"/>
        </w:rPr>
        <w:t>2</w:t>
      </w:r>
      <w:r w:rsidRPr="00D057AD">
        <w:rPr>
          <w:rFonts w:ascii="Arial" w:eastAsia="SegoeUI" w:hAnsi="Arial" w:cs="Arial"/>
        </w:rPr>
        <w:t xml:space="preserve"> MWh) ir nutolusių elektros energiją gaminančių vartotojų elektrinėse – </w:t>
      </w:r>
      <w:r w:rsidR="003E1CAE" w:rsidRPr="00D057AD">
        <w:rPr>
          <w:rFonts w:ascii="Arial" w:eastAsia="SegoeUI" w:hAnsi="Arial" w:cs="Arial"/>
        </w:rPr>
        <w:t>2</w:t>
      </w:r>
      <w:r w:rsidRPr="00D057AD">
        <w:rPr>
          <w:rFonts w:ascii="Arial" w:eastAsia="SegoeUI" w:hAnsi="Arial" w:cs="Arial"/>
        </w:rPr>
        <w:t>9,</w:t>
      </w:r>
      <w:r w:rsidR="003E1CAE" w:rsidRPr="00D057AD">
        <w:rPr>
          <w:rFonts w:ascii="Arial" w:eastAsia="SegoeUI" w:hAnsi="Arial" w:cs="Arial"/>
        </w:rPr>
        <w:t>8</w:t>
      </w:r>
      <w:r w:rsidRPr="00D057AD">
        <w:rPr>
          <w:rFonts w:ascii="Arial" w:eastAsia="SegoeUI" w:hAnsi="Arial" w:cs="Arial"/>
        </w:rPr>
        <w:t xml:space="preserve"> MWh (2020 m. – </w:t>
      </w:r>
      <w:r w:rsidR="00A7649A" w:rsidRPr="00D057AD">
        <w:rPr>
          <w:rFonts w:ascii="Arial" w:eastAsia="SegoeUI" w:hAnsi="Arial" w:cs="Arial"/>
        </w:rPr>
        <w:t>16</w:t>
      </w:r>
      <w:r w:rsidRPr="00D057AD">
        <w:rPr>
          <w:rFonts w:ascii="Arial" w:eastAsia="SegoeUI" w:hAnsi="Arial" w:cs="Arial"/>
        </w:rPr>
        <w:t>,</w:t>
      </w:r>
      <w:r w:rsidR="00A7649A" w:rsidRPr="00D057AD">
        <w:rPr>
          <w:rFonts w:ascii="Arial" w:eastAsia="SegoeUI" w:hAnsi="Arial" w:cs="Arial"/>
        </w:rPr>
        <w:t>3</w:t>
      </w:r>
      <w:r w:rsidRPr="00D057AD">
        <w:rPr>
          <w:rFonts w:ascii="Arial" w:eastAsia="SegoeUI" w:hAnsi="Arial" w:cs="Arial"/>
        </w:rPr>
        <w:t xml:space="preserve"> MWh).</w:t>
      </w:r>
    </w:p>
    <w:p w14:paraId="2614113A" w14:textId="77777777" w:rsidR="00997E10" w:rsidRPr="00D057AD" w:rsidRDefault="00997E10" w:rsidP="002135BF">
      <w:pPr>
        <w:autoSpaceDE w:val="0"/>
        <w:autoSpaceDN w:val="0"/>
        <w:adjustRightInd w:val="0"/>
        <w:spacing w:before="120" w:after="0" w:line="240" w:lineRule="auto"/>
        <w:ind w:firstLine="720"/>
        <w:jc w:val="both"/>
        <w:rPr>
          <w:rFonts w:ascii="Arial" w:eastAsia="SegoeUI" w:hAnsi="Arial" w:cs="Arial"/>
        </w:rPr>
      </w:pPr>
    </w:p>
    <w:p w14:paraId="76E0D853" w14:textId="27AE6F62" w:rsidR="00DB3D4B" w:rsidRPr="00D057AD" w:rsidRDefault="00DB3D4B" w:rsidP="00AA3220">
      <w:pPr>
        <w:pStyle w:val="Antrat2"/>
        <w:rPr>
          <w:rFonts w:eastAsia="SegoeUI"/>
        </w:rPr>
      </w:pPr>
      <w:bookmarkStart w:id="121" w:name="_Toc67399685"/>
      <w:bookmarkStart w:id="122" w:name="_Toc72743923"/>
      <w:r w:rsidRPr="00D057AD">
        <w:rPr>
          <w:rFonts w:eastAsia="SegoeUI"/>
        </w:rPr>
        <w:t xml:space="preserve">3.4. Biodegalų naudojimas ir </w:t>
      </w:r>
      <w:r w:rsidRPr="00D057AD">
        <w:t>kiekiai</w:t>
      </w:r>
      <w:r w:rsidRPr="00D057AD">
        <w:rPr>
          <w:rFonts w:eastAsia="SegoeUI"/>
        </w:rPr>
        <w:t xml:space="preserve"> savivaldybėje</w:t>
      </w:r>
      <w:bookmarkEnd w:id="121"/>
      <w:bookmarkEnd w:id="122"/>
    </w:p>
    <w:p w14:paraId="7272F55C" w14:textId="18FDB815" w:rsidR="00BC3063" w:rsidRPr="00D057AD" w:rsidRDefault="00BC3063" w:rsidP="00BC3063">
      <w:pPr>
        <w:ind w:firstLine="567"/>
        <w:jc w:val="both"/>
        <w:rPr>
          <w:rFonts w:ascii="Arial" w:hAnsi="Arial" w:cs="Arial"/>
        </w:rPr>
      </w:pPr>
      <w:r w:rsidRPr="00D057AD">
        <w:rPr>
          <w:rFonts w:ascii="Arial" w:hAnsi="Arial" w:cs="Arial"/>
        </w:rPr>
        <w:t>Biodegalų gamybą ir naudojimą Kėdainių rajono savivaldybėje, kaip ir visoje Lietuvoje, lemia įteisintas privalomas jų maišymas į mineralinius degalus. Pagal Lietuvos Respublikos atsinaujinančių išteklių energetikos įstatymo 39 str.</w:t>
      </w:r>
      <w:r w:rsidRPr="00D057AD">
        <w:rPr>
          <w:rFonts w:ascii="Arial" w:hAnsi="Arial" w:cs="Arial"/>
          <w:vertAlign w:val="superscript"/>
        </w:rPr>
        <w:footnoteReference w:id="23"/>
      </w:r>
      <w:r w:rsidRPr="00D057AD">
        <w:rPr>
          <w:rFonts w:ascii="Arial" w:hAnsi="Arial" w:cs="Arial"/>
        </w:rPr>
        <w:t xml:space="preserve"> degalų pardavimo vietose turi būti prekiaujama Lietuvos arba Europos standartų reikalavimus atitinkančiu benzinu, kuriame yra 10 procentų biodegalų, ir dyzelinu, kuriame yra ne mažiau kaip 7 procentai biodegalų.</w:t>
      </w:r>
    </w:p>
    <w:p w14:paraId="3F3BB439" w14:textId="7C08AFDB" w:rsidR="00BC3063" w:rsidRPr="00D057AD" w:rsidRDefault="00BC3063" w:rsidP="00BC3063">
      <w:pPr>
        <w:ind w:firstLine="567"/>
        <w:jc w:val="both"/>
        <w:rPr>
          <w:rFonts w:ascii="Arial" w:hAnsi="Arial" w:cs="Arial"/>
        </w:rPr>
      </w:pPr>
      <w:r w:rsidRPr="00D057AD">
        <w:rPr>
          <w:rFonts w:ascii="Arial" w:hAnsi="Arial" w:cs="Arial"/>
        </w:rPr>
        <w:t xml:space="preserve">Lietuvoje šiuo naudojamos dvi biodegalų rūšys: biodyzelinas ir bioetanolis, kurių gamybą ir naudojimą skatina tarptautiniai įsipareigojimai mažinti šiltnamio efekto dujų emisijas ir didinti transporte naudojamų biodegalų kiekį. Laikoma, kad </w:t>
      </w:r>
      <w:r w:rsidR="00ED6119" w:rsidRPr="00D057AD">
        <w:rPr>
          <w:rFonts w:ascii="Arial" w:hAnsi="Arial" w:cs="Arial"/>
        </w:rPr>
        <w:t>Kėdainių</w:t>
      </w:r>
      <w:r w:rsidRPr="00D057AD">
        <w:rPr>
          <w:rFonts w:ascii="Arial" w:hAnsi="Arial" w:cs="Arial"/>
        </w:rPr>
        <w:t xml:space="preserve"> rajono savivaldybėje registruotos, savivaldybės administracijos bei savivaldybės ir biudžetinių įstaigų eksploatuojamos ir savivaldybės teritoriją kertančios transporto priemonės naudoja Lietuvoje parduodamus degalus su privalomais biodegalų priedais. Remiantis šia prielaida laikoma, kad AEI dalis šiame sektoriuje atitinka Lietuvos </w:t>
      </w:r>
      <w:r w:rsidRPr="00D057AD">
        <w:rPr>
          <w:rFonts w:ascii="Arial" w:hAnsi="Arial" w:cs="Arial"/>
        </w:rPr>
        <w:lastRenderedPageBreak/>
        <w:t>biodegalų naudojimo vidurkį (7 proc. biodyzelino mineraliniame dyzeline ir 10 proc. bioetanolio benzine). Pagal 1.</w:t>
      </w:r>
      <w:r w:rsidR="00F47F90" w:rsidRPr="00D057AD">
        <w:rPr>
          <w:rFonts w:ascii="Arial" w:hAnsi="Arial" w:cs="Arial"/>
        </w:rPr>
        <w:t>2.</w:t>
      </w:r>
      <w:r w:rsidRPr="00D057AD">
        <w:rPr>
          <w:rFonts w:ascii="Arial" w:hAnsi="Arial" w:cs="Arial"/>
        </w:rPr>
        <w:t xml:space="preserve"> skyriuje apskaičiuotas benzino ir dyzelino suvartojimo apimtis įvertinti per metus sunaudojamų biodegalų kiekiai pateikti </w:t>
      </w:r>
      <w:r w:rsidR="009E41A8" w:rsidRPr="00D057AD">
        <w:rPr>
          <w:rFonts w:ascii="Arial" w:hAnsi="Arial" w:cs="Arial"/>
        </w:rPr>
        <w:t>3.4.1.</w:t>
      </w:r>
      <w:r w:rsidRPr="00D057AD">
        <w:rPr>
          <w:rFonts w:ascii="Arial" w:hAnsi="Arial" w:cs="Arial"/>
        </w:rPr>
        <w:t xml:space="preserve"> lentelėje.</w:t>
      </w:r>
    </w:p>
    <w:p w14:paraId="0B605A75" w14:textId="480852AC" w:rsidR="00B6744A" w:rsidRPr="00D057AD" w:rsidRDefault="00B6744A" w:rsidP="00B6744A">
      <w:pPr>
        <w:pStyle w:val="Paantrat"/>
      </w:pPr>
      <w:r w:rsidRPr="00D057AD">
        <w:t>3.4.1. lentelė Biodegalų vartojimas Kėdainių rajono savivaldybėje</w:t>
      </w:r>
    </w:p>
    <w:tbl>
      <w:tblPr>
        <w:tblStyle w:val="4sraolentel1parykinimas1"/>
        <w:tblW w:w="0" w:type="auto"/>
        <w:tblLook w:val="0420" w:firstRow="1" w:lastRow="0" w:firstColumn="0" w:lastColumn="0" w:noHBand="0" w:noVBand="1"/>
      </w:tblPr>
      <w:tblGrid>
        <w:gridCol w:w="1339"/>
        <w:gridCol w:w="495"/>
        <w:gridCol w:w="2895"/>
        <w:gridCol w:w="2263"/>
        <w:gridCol w:w="2636"/>
      </w:tblGrid>
      <w:tr w:rsidR="00AF2DA8" w:rsidRPr="00D057AD" w14:paraId="2BDEB732" w14:textId="77777777" w:rsidTr="0051194E">
        <w:trPr>
          <w:cnfStyle w:val="100000000000" w:firstRow="1" w:lastRow="0" w:firstColumn="0" w:lastColumn="0" w:oddVBand="0" w:evenVBand="0" w:oddHBand="0" w:evenHBand="0" w:firstRowFirstColumn="0" w:firstRowLastColumn="0" w:lastRowFirstColumn="0" w:lastRowLastColumn="0"/>
        </w:trPr>
        <w:tc>
          <w:tcPr>
            <w:tcW w:w="0" w:type="auto"/>
            <w:vAlign w:val="center"/>
          </w:tcPr>
          <w:p w14:paraId="21811731" w14:textId="77777777" w:rsidR="00BC3063" w:rsidRPr="00D057AD" w:rsidRDefault="00BC3063" w:rsidP="0051194E">
            <w:pPr>
              <w:spacing w:after="160" w:line="259" w:lineRule="auto"/>
              <w:jc w:val="center"/>
              <w:rPr>
                <w:rFonts w:ascii="Arial" w:hAnsi="Arial" w:cs="Arial"/>
                <w:sz w:val="20"/>
                <w:szCs w:val="20"/>
              </w:rPr>
            </w:pPr>
            <w:r w:rsidRPr="00D057AD">
              <w:rPr>
                <w:rFonts w:ascii="Arial" w:hAnsi="Arial" w:cs="Arial"/>
                <w:sz w:val="20"/>
                <w:szCs w:val="20"/>
              </w:rPr>
              <w:t>Kuro rūšis</w:t>
            </w:r>
          </w:p>
        </w:tc>
        <w:tc>
          <w:tcPr>
            <w:tcW w:w="0" w:type="auto"/>
            <w:vAlign w:val="center"/>
          </w:tcPr>
          <w:p w14:paraId="7063843F" w14:textId="77777777" w:rsidR="00BC3063" w:rsidRPr="00D057AD" w:rsidRDefault="00BC3063" w:rsidP="0051194E">
            <w:pPr>
              <w:spacing w:after="160" w:line="259" w:lineRule="auto"/>
              <w:jc w:val="center"/>
              <w:rPr>
                <w:rFonts w:ascii="Arial" w:hAnsi="Arial" w:cs="Arial"/>
                <w:sz w:val="20"/>
                <w:szCs w:val="20"/>
              </w:rPr>
            </w:pPr>
          </w:p>
        </w:tc>
        <w:tc>
          <w:tcPr>
            <w:tcW w:w="0" w:type="auto"/>
            <w:vAlign w:val="center"/>
          </w:tcPr>
          <w:p w14:paraId="34D54FBC" w14:textId="77777777" w:rsidR="00BC3063" w:rsidRPr="00D057AD" w:rsidRDefault="00BC3063" w:rsidP="0051194E">
            <w:pPr>
              <w:spacing w:after="160" w:line="259" w:lineRule="auto"/>
              <w:jc w:val="center"/>
              <w:rPr>
                <w:rFonts w:ascii="Arial" w:hAnsi="Arial" w:cs="Arial"/>
                <w:sz w:val="20"/>
                <w:szCs w:val="20"/>
              </w:rPr>
            </w:pPr>
            <w:r w:rsidRPr="00D057AD">
              <w:rPr>
                <w:rFonts w:ascii="Arial" w:hAnsi="Arial" w:cs="Arial"/>
                <w:sz w:val="20"/>
                <w:szCs w:val="20"/>
              </w:rPr>
              <w:t>Iš viso savivaldybėje pagal TP eismo intensyvumo rodiklius</w:t>
            </w:r>
          </w:p>
        </w:tc>
        <w:tc>
          <w:tcPr>
            <w:tcW w:w="0" w:type="auto"/>
            <w:vAlign w:val="center"/>
          </w:tcPr>
          <w:p w14:paraId="7660BA08" w14:textId="77777777" w:rsidR="00BC3063" w:rsidRPr="00D057AD" w:rsidRDefault="00BC3063" w:rsidP="0051194E">
            <w:pPr>
              <w:spacing w:after="160" w:line="259" w:lineRule="auto"/>
              <w:jc w:val="center"/>
              <w:rPr>
                <w:rFonts w:ascii="Arial" w:hAnsi="Arial" w:cs="Arial"/>
                <w:sz w:val="20"/>
                <w:szCs w:val="20"/>
              </w:rPr>
            </w:pPr>
            <w:r w:rsidRPr="00D057AD">
              <w:rPr>
                <w:rFonts w:ascii="Arial" w:hAnsi="Arial" w:cs="Arial"/>
                <w:sz w:val="20"/>
                <w:szCs w:val="20"/>
              </w:rPr>
              <w:t>T. sk. savivaldybės įmonėse ir įstaigose</w:t>
            </w:r>
          </w:p>
        </w:tc>
        <w:tc>
          <w:tcPr>
            <w:tcW w:w="0" w:type="auto"/>
            <w:vAlign w:val="center"/>
          </w:tcPr>
          <w:p w14:paraId="77CDC3D5" w14:textId="75DA929E" w:rsidR="00BC3063" w:rsidRPr="00D057AD" w:rsidRDefault="00BC3063" w:rsidP="0051194E">
            <w:pPr>
              <w:spacing w:after="160" w:line="259" w:lineRule="auto"/>
              <w:jc w:val="center"/>
              <w:rPr>
                <w:rFonts w:ascii="Arial" w:hAnsi="Arial" w:cs="Arial"/>
                <w:sz w:val="20"/>
                <w:szCs w:val="20"/>
              </w:rPr>
            </w:pPr>
            <w:r w:rsidRPr="00D057AD">
              <w:rPr>
                <w:rFonts w:ascii="Arial" w:hAnsi="Arial" w:cs="Arial"/>
                <w:sz w:val="20"/>
                <w:szCs w:val="20"/>
              </w:rPr>
              <w:t xml:space="preserve">Iš viso </w:t>
            </w:r>
            <w:r w:rsidR="00E40B8C" w:rsidRPr="00D057AD">
              <w:rPr>
                <w:rFonts w:ascii="Arial" w:hAnsi="Arial" w:cs="Arial"/>
                <w:sz w:val="20"/>
                <w:szCs w:val="20"/>
              </w:rPr>
              <w:t>Kėdaini</w:t>
            </w:r>
            <w:r w:rsidRPr="00D057AD">
              <w:rPr>
                <w:rFonts w:ascii="Arial" w:hAnsi="Arial" w:cs="Arial"/>
                <w:sz w:val="20"/>
                <w:szCs w:val="20"/>
              </w:rPr>
              <w:t xml:space="preserve">ų rajono savivaldybėje AIE dalis, </w:t>
            </w:r>
            <w:proofErr w:type="spellStart"/>
            <w:r w:rsidRPr="00D057AD">
              <w:rPr>
                <w:rFonts w:ascii="Arial" w:hAnsi="Arial" w:cs="Arial"/>
                <w:sz w:val="20"/>
                <w:szCs w:val="20"/>
              </w:rPr>
              <w:t>tne</w:t>
            </w:r>
            <w:proofErr w:type="spellEnd"/>
          </w:p>
        </w:tc>
      </w:tr>
      <w:tr w:rsidR="00AF2DA8" w:rsidRPr="00D057AD" w14:paraId="7A2A4439" w14:textId="77777777" w:rsidTr="0051194E">
        <w:trPr>
          <w:cnfStyle w:val="000000100000" w:firstRow="0" w:lastRow="0" w:firstColumn="0" w:lastColumn="0" w:oddVBand="0" w:evenVBand="0" w:oddHBand="1" w:evenHBand="0" w:firstRowFirstColumn="0" w:firstRowLastColumn="0" w:lastRowFirstColumn="0" w:lastRowLastColumn="0"/>
          <w:trHeight w:hRule="exact" w:val="284"/>
        </w:trPr>
        <w:tc>
          <w:tcPr>
            <w:tcW w:w="0" w:type="auto"/>
          </w:tcPr>
          <w:p w14:paraId="1A26B389" w14:textId="77777777" w:rsidR="00B10E95" w:rsidRPr="00D057AD" w:rsidRDefault="00B10E95" w:rsidP="00B10E95">
            <w:pPr>
              <w:spacing w:after="160" w:line="259" w:lineRule="auto"/>
              <w:rPr>
                <w:rFonts w:ascii="Arial" w:hAnsi="Arial" w:cs="Arial"/>
                <w:sz w:val="20"/>
                <w:szCs w:val="20"/>
              </w:rPr>
            </w:pPr>
            <w:r w:rsidRPr="00D057AD">
              <w:rPr>
                <w:rFonts w:ascii="Arial" w:hAnsi="Arial" w:cs="Arial"/>
                <w:sz w:val="20"/>
                <w:szCs w:val="20"/>
              </w:rPr>
              <w:t>Bioetanolis</w:t>
            </w:r>
          </w:p>
        </w:tc>
        <w:tc>
          <w:tcPr>
            <w:tcW w:w="0" w:type="auto"/>
          </w:tcPr>
          <w:p w14:paraId="59C2555A" w14:textId="77777777" w:rsidR="00B10E95" w:rsidRPr="00D057AD" w:rsidRDefault="00B10E95" w:rsidP="00B10E95">
            <w:pPr>
              <w:spacing w:after="160" w:line="259" w:lineRule="auto"/>
              <w:rPr>
                <w:rFonts w:ascii="Arial" w:hAnsi="Arial" w:cs="Arial"/>
                <w:sz w:val="20"/>
                <w:szCs w:val="20"/>
              </w:rPr>
            </w:pPr>
            <w:proofErr w:type="spellStart"/>
            <w:r w:rsidRPr="00D057AD">
              <w:rPr>
                <w:rFonts w:ascii="Arial" w:hAnsi="Arial" w:cs="Arial"/>
                <w:sz w:val="20"/>
                <w:szCs w:val="20"/>
              </w:rPr>
              <w:t>tne</w:t>
            </w:r>
            <w:proofErr w:type="spellEnd"/>
          </w:p>
        </w:tc>
        <w:tc>
          <w:tcPr>
            <w:tcW w:w="0" w:type="auto"/>
            <w:vAlign w:val="center"/>
          </w:tcPr>
          <w:p w14:paraId="0F513B95" w14:textId="4ADDFB03" w:rsidR="00B10E95" w:rsidRPr="00D057AD" w:rsidRDefault="00B10E95" w:rsidP="0051194E">
            <w:pPr>
              <w:spacing w:after="160" w:line="259" w:lineRule="auto"/>
              <w:jc w:val="center"/>
              <w:rPr>
                <w:rFonts w:ascii="Arial" w:hAnsi="Arial" w:cs="Arial"/>
                <w:sz w:val="20"/>
                <w:szCs w:val="20"/>
              </w:rPr>
            </w:pPr>
            <w:r w:rsidRPr="00D057AD">
              <w:rPr>
                <w:rFonts w:ascii="Arial" w:hAnsi="Arial" w:cs="Arial"/>
                <w:color w:val="000000"/>
                <w:sz w:val="20"/>
                <w:szCs w:val="20"/>
              </w:rPr>
              <w:t>56,08</w:t>
            </w:r>
          </w:p>
        </w:tc>
        <w:tc>
          <w:tcPr>
            <w:tcW w:w="0" w:type="auto"/>
            <w:vAlign w:val="center"/>
          </w:tcPr>
          <w:p w14:paraId="3A678D75" w14:textId="597B78E6" w:rsidR="00B10E95" w:rsidRPr="00D057AD" w:rsidRDefault="00B10E95" w:rsidP="0051194E">
            <w:pPr>
              <w:spacing w:after="160" w:line="259" w:lineRule="auto"/>
              <w:jc w:val="center"/>
              <w:rPr>
                <w:rFonts w:ascii="Arial" w:hAnsi="Arial" w:cs="Arial"/>
                <w:sz w:val="20"/>
                <w:szCs w:val="20"/>
              </w:rPr>
            </w:pPr>
            <w:r w:rsidRPr="00D057AD">
              <w:rPr>
                <w:rFonts w:ascii="Arial" w:hAnsi="Arial" w:cs="Arial"/>
                <w:color w:val="000000"/>
                <w:sz w:val="20"/>
                <w:szCs w:val="20"/>
              </w:rPr>
              <w:t>6,88</w:t>
            </w:r>
          </w:p>
        </w:tc>
        <w:tc>
          <w:tcPr>
            <w:tcW w:w="0" w:type="auto"/>
            <w:vAlign w:val="center"/>
          </w:tcPr>
          <w:p w14:paraId="31AAA28A" w14:textId="71F2C3D6" w:rsidR="00B10E95" w:rsidRPr="00D057AD" w:rsidRDefault="00B10E95" w:rsidP="0051194E">
            <w:pPr>
              <w:spacing w:after="160" w:line="259" w:lineRule="auto"/>
              <w:jc w:val="center"/>
              <w:rPr>
                <w:rFonts w:ascii="Arial" w:hAnsi="Arial" w:cs="Arial"/>
                <w:sz w:val="20"/>
                <w:szCs w:val="20"/>
              </w:rPr>
            </w:pPr>
            <w:r w:rsidRPr="00D057AD">
              <w:rPr>
                <w:rFonts w:ascii="Arial" w:hAnsi="Arial" w:cs="Arial"/>
                <w:color w:val="000000"/>
                <w:sz w:val="20"/>
                <w:szCs w:val="20"/>
              </w:rPr>
              <w:t>62,96</w:t>
            </w:r>
          </w:p>
        </w:tc>
      </w:tr>
      <w:tr w:rsidR="00B10E95" w:rsidRPr="00D057AD" w14:paraId="0360C39E" w14:textId="77777777" w:rsidTr="0051194E">
        <w:trPr>
          <w:trHeight w:hRule="exact" w:val="284"/>
        </w:trPr>
        <w:tc>
          <w:tcPr>
            <w:tcW w:w="0" w:type="auto"/>
          </w:tcPr>
          <w:p w14:paraId="42883279" w14:textId="77777777" w:rsidR="00B10E95" w:rsidRPr="00D057AD" w:rsidRDefault="00B10E95" w:rsidP="00B10E95">
            <w:pPr>
              <w:spacing w:after="160" w:line="259" w:lineRule="auto"/>
              <w:rPr>
                <w:rFonts w:ascii="Arial" w:hAnsi="Arial" w:cs="Arial"/>
                <w:sz w:val="20"/>
                <w:szCs w:val="20"/>
              </w:rPr>
            </w:pPr>
            <w:r w:rsidRPr="00D057AD">
              <w:rPr>
                <w:rFonts w:ascii="Arial" w:hAnsi="Arial" w:cs="Arial"/>
                <w:sz w:val="20"/>
                <w:szCs w:val="20"/>
              </w:rPr>
              <w:t>Biodyzelinas</w:t>
            </w:r>
          </w:p>
        </w:tc>
        <w:tc>
          <w:tcPr>
            <w:tcW w:w="0" w:type="auto"/>
          </w:tcPr>
          <w:p w14:paraId="7E0517DB" w14:textId="77777777" w:rsidR="00B10E95" w:rsidRPr="00D057AD" w:rsidRDefault="00B10E95" w:rsidP="00B10E95">
            <w:pPr>
              <w:spacing w:after="160" w:line="259" w:lineRule="auto"/>
              <w:rPr>
                <w:rFonts w:ascii="Arial" w:hAnsi="Arial" w:cs="Arial"/>
                <w:sz w:val="20"/>
                <w:szCs w:val="20"/>
                <w:lang w:val="en-US"/>
              </w:rPr>
            </w:pPr>
            <w:proofErr w:type="spellStart"/>
            <w:r w:rsidRPr="00D057AD">
              <w:rPr>
                <w:rFonts w:ascii="Arial" w:hAnsi="Arial" w:cs="Arial"/>
                <w:sz w:val="20"/>
                <w:szCs w:val="20"/>
                <w:lang w:val="en-US"/>
              </w:rPr>
              <w:t>tne</w:t>
            </w:r>
            <w:proofErr w:type="spellEnd"/>
          </w:p>
        </w:tc>
        <w:tc>
          <w:tcPr>
            <w:tcW w:w="0" w:type="auto"/>
            <w:vAlign w:val="center"/>
          </w:tcPr>
          <w:p w14:paraId="24712CD6" w14:textId="57E23218" w:rsidR="00B10E95" w:rsidRPr="00D057AD" w:rsidRDefault="00B10E95" w:rsidP="0051194E">
            <w:pPr>
              <w:spacing w:after="160" w:line="259" w:lineRule="auto"/>
              <w:jc w:val="center"/>
              <w:rPr>
                <w:rFonts w:ascii="Arial" w:hAnsi="Arial" w:cs="Arial"/>
                <w:sz w:val="20"/>
                <w:szCs w:val="20"/>
                <w:lang w:val="en-US"/>
              </w:rPr>
            </w:pPr>
            <w:r w:rsidRPr="00D057AD">
              <w:rPr>
                <w:rFonts w:ascii="Arial" w:hAnsi="Arial" w:cs="Arial"/>
                <w:color w:val="000000"/>
                <w:sz w:val="20"/>
                <w:szCs w:val="20"/>
              </w:rPr>
              <w:t>258,07</w:t>
            </w:r>
          </w:p>
        </w:tc>
        <w:tc>
          <w:tcPr>
            <w:tcW w:w="0" w:type="auto"/>
            <w:vAlign w:val="center"/>
          </w:tcPr>
          <w:p w14:paraId="24D1E662" w14:textId="2F5CC22E" w:rsidR="00B10E95" w:rsidRPr="00D057AD" w:rsidRDefault="00B10E95" w:rsidP="0051194E">
            <w:pPr>
              <w:spacing w:after="160" w:line="259" w:lineRule="auto"/>
              <w:jc w:val="center"/>
              <w:rPr>
                <w:rFonts w:ascii="Arial" w:hAnsi="Arial" w:cs="Arial"/>
                <w:sz w:val="20"/>
                <w:szCs w:val="20"/>
              </w:rPr>
            </w:pPr>
            <w:r w:rsidRPr="00D057AD">
              <w:rPr>
                <w:rFonts w:ascii="Arial" w:hAnsi="Arial" w:cs="Arial"/>
                <w:color w:val="000000"/>
                <w:sz w:val="20"/>
                <w:szCs w:val="20"/>
              </w:rPr>
              <w:t>31,72</w:t>
            </w:r>
          </w:p>
        </w:tc>
        <w:tc>
          <w:tcPr>
            <w:tcW w:w="0" w:type="auto"/>
            <w:vAlign w:val="center"/>
          </w:tcPr>
          <w:p w14:paraId="238012DF" w14:textId="4967E132" w:rsidR="00B10E95" w:rsidRPr="00D057AD" w:rsidRDefault="00B10E95" w:rsidP="0051194E">
            <w:pPr>
              <w:spacing w:after="160" w:line="259" w:lineRule="auto"/>
              <w:jc w:val="center"/>
              <w:rPr>
                <w:rFonts w:ascii="Arial" w:hAnsi="Arial" w:cs="Arial"/>
                <w:sz w:val="20"/>
                <w:szCs w:val="20"/>
              </w:rPr>
            </w:pPr>
            <w:r w:rsidRPr="00D057AD">
              <w:rPr>
                <w:rFonts w:ascii="Arial" w:hAnsi="Arial" w:cs="Arial"/>
                <w:color w:val="000000"/>
                <w:sz w:val="20"/>
                <w:szCs w:val="20"/>
              </w:rPr>
              <w:t>289,79</w:t>
            </w:r>
          </w:p>
        </w:tc>
      </w:tr>
      <w:tr w:rsidR="00AF2DA8" w:rsidRPr="00D057AD" w14:paraId="1C2A189A" w14:textId="77777777" w:rsidTr="0051194E">
        <w:trPr>
          <w:cnfStyle w:val="000000100000" w:firstRow="0" w:lastRow="0" w:firstColumn="0" w:lastColumn="0" w:oddVBand="0" w:evenVBand="0" w:oddHBand="1" w:evenHBand="0" w:firstRowFirstColumn="0" w:firstRowLastColumn="0" w:lastRowFirstColumn="0" w:lastRowLastColumn="0"/>
          <w:trHeight w:hRule="exact" w:val="284"/>
        </w:trPr>
        <w:tc>
          <w:tcPr>
            <w:tcW w:w="0" w:type="auto"/>
            <w:gridSpan w:val="2"/>
          </w:tcPr>
          <w:p w14:paraId="323D2644" w14:textId="77777777" w:rsidR="00F75FA0" w:rsidRPr="00D057AD" w:rsidRDefault="00F75FA0" w:rsidP="00F75FA0">
            <w:pPr>
              <w:spacing w:after="160" w:line="259" w:lineRule="auto"/>
              <w:rPr>
                <w:rFonts w:ascii="Arial" w:hAnsi="Arial" w:cs="Arial"/>
                <w:b/>
                <w:bCs/>
                <w:sz w:val="20"/>
                <w:szCs w:val="20"/>
                <w:lang w:val="en-US"/>
              </w:rPr>
            </w:pPr>
            <w:r w:rsidRPr="00D057AD">
              <w:rPr>
                <w:rFonts w:ascii="Arial" w:hAnsi="Arial" w:cs="Arial"/>
                <w:b/>
                <w:bCs/>
                <w:sz w:val="20"/>
                <w:szCs w:val="20"/>
              </w:rPr>
              <w:t>Viso</w:t>
            </w:r>
          </w:p>
        </w:tc>
        <w:tc>
          <w:tcPr>
            <w:tcW w:w="0" w:type="auto"/>
            <w:vAlign w:val="center"/>
          </w:tcPr>
          <w:p w14:paraId="6EF1DC70" w14:textId="4BA1F272" w:rsidR="00F75FA0" w:rsidRPr="00D057AD" w:rsidRDefault="00F75FA0" w:rsidP="0051194E">
            <w:pPr>
              <w:spacing w:after="160" w:line="259" w:lineRule="auto"/>
              <w:jc w:val="center"/>
              <w:rPr>
                <w:rFonts w:ascii="Arial" w:hAnsi="Arial" w:cs="Arial"/>
                <w:sz w:val="20"/>
                <w:szCs w:val="20"/>
                <w:lang w:val="en-US"/>
              </w:rPr>
            </w:pPr>
            <w:r w:rsidRPr="00D057AD">
              <w:rPr>
                <w:rFonts w:ascii="Arial" w:hAnsi="Arial" w:cs="Arial"/>
                <w:color w:val="000000"/>
                <w:sz w:val="20"/>
                <w:szCs w:val="20"/>
              </w:rPr>
              <w:t>314,15</w:t>
            </w:r>
          </w:p>
        </w:tc>
        <w:tc>
          <w:tcPr>
            <w:tcW w:w="0" w:type="auto"/>
            <w:vAlign w:val="center"/>
          </w:tcPr>
          <w:p w14:paraId="4FA29771" w14:textId="65DCC8CF" w:rsidR="00F75FA0" w:rsidRPr="00D057AD" w:rsidRDefault="00F75FA0" w:rsidP="0051194E">
            <w:pPr>
              <w:spacing w:after="160" w:line="259" w:lineRule="auto"/>
              <w:jc w:val="center"/>
              <w:rPr>
                <w:rFonts w:ascii="Arial" w:hAnsi="Arial" w:cs="Arial"/>
                <w:sz w:val="20"/>
                <w:szCs w:val="20"/>
              </w:rPr>
            </w:pPr>
            <w:r w:rsidRPr="00D057AD">
              <w:rPr>
                <w:rFonts w:ascii="Arial" w:hAnsi="Arial" w:cs="Arial"/>
                <w:color w:val="000000"/>
                <w:sz w:val="20"/>
                <w:szCs w:val="20"/>
              </w:rPr>
              <w:t>38,60</w:t>
            </w:r>
          </w:p>
        </w:tc>
        <w:tc>
          <w:tcPr>
            <w:tcW w:w="0" w:type="auto"/>
            <w:vAlign w:val="center"/>
          </w:tcPr>
          <w:p w14:paraId="2B98B37A" w14:textId="33664AC6" w:rsidR="00F75FA0" w:rsidRPr="00D057AD" w:rsidRDefault="00F75FA0" w:rsidP="0051194E">
            <w:pPr>
              <w:spacing w:after="160" w:line="259" w:lineRule="auto"/>
              <w:jc w:val="center"/>
              <w:rPr>
                <w:rFonts w:ascii="Arial" w:hAnsi="Arial" w:cs="Arial"/>
                <w:sz w:val="20"/>
                <w:szCs w:val="20"/>
              </w:rPr>
            </w:pPr>
            <w:r w:rsidRPr="00D057AD">
              <w:rPr>
                <w:rFonts w:ascii="Arial" w:hAnsi="Arial" w:cs="Arial"/>
                <w:color w:val="000000"/>
                <w:sz w:val="20"/>
                <w:szCs w:val="20"/>
              </w:rPr>
              <w:t>352,75</w:t>
            </w:r>
          </w:p>
        </w:tc>
      </w:tr>
    </w:tbl>
    <w:p w14:paraId="15FE9826" w14:textId="6A1621B2" w:rsidR="00BC3063" w:rsidRPr="00D057AD" w:rsidRDefault="00BC3063" w:rsidP="0051194E">
      <w:pPr>
        <w:jc w:val="center"/>
        <w:rPr>
          <w:rFonts w:ascii="Arial" w:hAnsi="Arial" w:cs="Arial"/>
          <w:i/>
          <w:iCs/>
          <w:sz w:val="18"/>
          <w:szCs w:val="18"/>
        </w:rPr>
      </w:pPr>
      <w:r w:rsidRPr="00D057AD">
        <w:rPr>
          <w:rFonts w:ascii="Arial" w:hAnsi="Arial" w:cs="Arial"/>
          <w:i/>
          <w:iCs/>
          <w:sz w:val="18"/>
          <w:szCs w:val="18"/>
        </w:rPr>
        <w:t>Šaltinis</w:t>
      </w:r>
      <w:r w:rsidR="00AF2DA8" w:rsidRPr="00D057AD">
        <w:rPr>
          <w:rFonts w:ascii="Arial" w:hAnsi="Arial" w:cs="Arial"/>
          <w:i/>
          <w:iCs/>
          <w:sz w:val="18"/>
          <w:szCs w:val="18"/>
        </w:rPr>
        <w:t xml:space="preserve"> </w:t>
      </w:r>
      <w:r w:rsidR="0051194E" w:rsidRPr="00D057AD">
        <w:rPr>
          <w:rFonts w:ascii="Arial" w:hAnsi="Arial" w:cs="Arial"/>
          <w:i/>
          <w:iCs/>
          <w:sz w:val="18"/>
          <w:szCs w:val="18"/>
        </w:rPr>
        <w:t>–</w:t>
      </w:r>
      <w:r w:rsidRPr="00D057AD">
        <w:rPr>
          <w:rFonts w:ascii="Arial" w:hAnsi="Arial" w:cs="Arial"/>
          <w:i/>
          <w:iCs/>
          <w:sz w:val="18"/>
          <w:szCs w:val="18"/>
        </w:rPr>
        <w:t xml:space="preserve"> sudaryta autorių</w:t>
      </w:r>
      <w:r w:rsidR="00896FE2" w:rsidRPr="00D057AD">
        <w:rPr>
          <w:rFonts w:ascii="Arial" w:hAnsi="Arial" w:cs="Arial"/>
          <w:i/>
          <w:iCs/>
          <w:sz w:val="18"/>
          <w:szCs w:val="18"/>
        </w:rPr>
        <w:t>,</w:t>
      </w:r>
    </w:p>
    <w:p w14:paraId="700A32AB" w14:textId="4016D78F" w:rsidR="00896FE2" w:rsidRPr="00D057AD" w:rsidRDefault="00896FE2" w:rsidP="00896FE2">
      <w:pPr>
        <w:ind w:firstLine="567"/>
        <w:jc w:val="both"/>
        <w:rPr>
          <w:rFonts w:ascii="Arial" w:hAnsi="Arial" w:cs="Arial"/>
        </w:rPr>
      </w:pPr>
      <w:r w:rsidRPr="00D057AD">
        <w:rPr>
          <w:rFonts w:ascii="Arial" w:hAnsi="Arial" w:cs="Arial"/>
        </w:rPr>
        <w:t xml:space="preserve">Šiai dienai, </w:t>
      </w:r>
      <w:r w:rsidR="00C52925" w:rsidRPr="00D057AD">
        <w:rPr>
          <w:rFonts w:ascii="Arial" w:hAnsi="Arial" w:cs="Arial"/>
        </w:rPr>
        <w:t>Kėdainių</w:t>
      </w:r>
      <w:r w:rsidRPr="00D057AD">
        <w:rPr>
          <w:rFonts w:ascii="Arial" w:hAnsi="Arial" w:cs="Arial"/>
        </w:rPr>
        <w:t xml:space="preserve"> rajono savivaldybėje gyventojai ir miesto svečiai gali keliauti viešuoju transportu. 2019 m. </w:t>
      </w:r>
      <w:r w:rsidR="00C52925" w:rsidRPr="00D057AD">
        <w:rPr>
          <w:rFonts w:ascii="Arial" w:hAnsi="Arial" w:cs="Arial"/>
        </w:rPr>
        <w:t xml:space="preserve">Kėdainių </w:t>
      </w:r>
      <w:r w:rsidRPr="00D057AD">
        <w:rPr>
          <w:rFonts w:ascii="Arial" w:hAnsi="Arial" w:cs="Arial"/>
        </w:rPr>
        <w:t xml:space="preserve">rajono savivaldybėje autobusais pervežta virš dviejų milijonų keleivių. </w:t>
      </w:r>
      <w:r w:rsidR="00C52925" w:rsidRPr="00D057AD">
        <w:rPr>
          <w:rFonts w:ascii="Arial" w:hAnsi="Arial" w:cs="Arial"/>
        </w:rPr>
        <w:t>Kėdainių</w:t>
      </w:r>
      <w:r w:rsidRPr="00D057AD">
        <w:rPr>
          <w:rFonts w:ascii="Arial" w:hAnsi="Arial" w:cs="Arial"/>
        </w:rPr>
        <w:t xml:space="preserve"> rajono savivaldybėje keleivius reguliariais reisais veža UAB „</w:t>
      </w:r>
      <w:proofErr w:type="spellStart"/>
      <w:r w:rsidR="00C52925" w:rsidRPr="00D057AD">
        <w:rPr>
          <w:rFonts w:ascii="Arial" w:hAnsi="Arial" w:cs="Arial"/>
        </w:rPr>
        <w:t>Kėdbusas</w:t>
      </w:r>
      <w:proofErr w:type="spellEnd"/>
      <w:r w:rsidRPr="00D057AD">
        <w:rPr>
          <w:rFonts w:ascii="Arial" w:hAnsi="Arial" w:cs="Arial"/>
        </w:rPr>
        <w:t>“. UAB „</w:t>
      </w:r>
      <w:proofErr w:type="spellStart"/>
      <w:r w:rsidR="00C52925" w:rsidRPr="00D057AD">
        <w:rPr>
          <w:rFonts w:ascii="Arial" w:hAnsi="Arial" w:cs="Arial"/>
        </w:rPr>
        <w:t>Kėdbusas</w:t>
      </w:r>
      <w:proofErr w:type="spellEnd"/>
      <w:r w:rsidRPr="00D057AD">
        <w:rPr>
          <w:rFonts w:ascii="Arial" w:hAnsi="Arial" w:cs="Arial"/>
        </w:rPr>
        <w:t>“ keleivių pervežimus vykdo miesto maršrutais (</w:t>
      </w:r>
      <w:r w:rsidR="00104DEE" w:rsidRPr="00D057AD">
        <w:rPr>
          <w:rFonts w:ascii="Arial" w:hAnsi="Arial" w:cs="Arial"/>
        </w:rPr>
        <w:t>6</w:t>
      </w:r>
      <w:r w:rsidRPr="00D057AD">
        <w:rPr>
          <w:rFonts w:ascii="Arial" w:hAnsi="Arial" w:cs="Arial"/>
        </w:rPr>
        <w:t xml:space="preserve"> maršrutai)</w:t>
      </w:r>
      <w:r w:rsidR="00104DEE" w:rsidRPr="00D057AD">
        <w:rPr>
          <w:rFonts w:ascii="Arial" w:hAnsi="Arial" w:cs="Arial"/>
        </w:rPr>
        <w:t xml:space="preserve"> ir</w:t>
      </w:r>
      <w:r w:rsidRPr="00D057AD">
        <w:rPr>
          <w:rFonts w:ascii="Arial" w:hAnsi="Arial" w:cs="Arial"/>
        </w:rPr>
        <w:t xml:space="preserve"> priemiesčio maršrutais (2</w:t>
      </w:r>
      <w:r w:rsidR="00104DEE" w:rsidRPr="00D057AD">
        <w:rPr>
          <w:rFonts w:ascii="Arial" w:hAnsi="Arial" w:cs="Arial"/>
        </w:rPr>
        <w:t>3</w:t>
      </w:r>
      <w:r w:rsidRPr="00D057AD">
        <w:rPr>
          <w:rFonts w:ascii="Arial" w:hAnsi="Arial" w:cs="Arial"/>
        </w:rPr>
        <w:t xml:space="preserve"> maršrutai</w:t>
      </w:r>
      <w:r w:rsidR="00104DEE" w:rsidRPr="00D057AD">
        <w:rPr>
          <w:rFonts w:ascii="Arial" w:hAnsi="Arial" w:cs="Arial"/>
        </w:rPr>
        <w:t>)</w:t>
      </w:r>
      <w:r w:rsidRPr="00D057AD">
        <w:rPr>
          <w:rFonts w:ascii="Arial" w:hAnsi="Arial" w:cs="Arial"/>
        </w:rPr>
        <w:t>. Bendras 20</w:t>
      </w:r>
      <w:r w:rsidR="00104DEE" w:rsidRPr="00D057AD">
        <w:rPr>
          <w:rFonts w:ascii="Arial" w:hAnsi="Arial" w:cs="Arial"/>
        </w:rPr>
        <w:t>19</w:t>
      </w:r>
      <w:r w:rsidRPr="00D057AD">
        <w:rPr>
          <w:rFonts w:ascii="Arial" w:hAnsi="Arial" w:cs="Arial"/>
        </w:rPr>
        <w:t xml:space="preserve"> m. nuvažiuotas atstumas 1</w:t>
      </w:r>
      <w:r w:rsidR="00104DEE" w:rsidRPr="00D057AD">
        <w:rPr>
          <w:rFonts w:ascii="Arial" w:hAnsi="Arial" w:cs="Arial"/>
        </w:rPr>
        <w:t>541253</w:t>
      </w:r>
      <w:r w:rsidRPr="00D057AD">
        <w:rPr>
          <w:rFonts w:ascii="Arial" w:hAnsi="Arial" w:cs="Arial"/>
        </w:rPr>
        <w:t xml:space="preserve"> km. Iš jų: </w:t>
      </w:r>
      <w:r w:rsidR="00104DEE" w:rsidRPr="00D057AD">
        <w:rPr>
          <w:rFonts w:ascii="Arial" w:hAnsi="Arial" w:cs="Arial"/>
        </w:rPr>
        <w:t>810226</w:t>
      </w:r>
      <w:r w:rsidRPr="00D057AD">
        <w:rPr>
          <w:rFonts w:ascii="Arial" w:hAnsi="Arial" w:cs="Arial"/>
        </w:rPr>
        <w:t xml:space="preserve"> km (miesto maršrutais)</w:t>
      </w:r>
      <w:r w:rsidR="00104DEE" w:rsidRPr="00D057AD">
        <w:rPr>
          <w:rFonts w:ascii="Arial" w:hAnsi="Arial" w:cs="Arial"/>
        </w:rPr>
        <w:t xml:space="preserve"> ir 667019</w:t>
      </w:r>
      <w:r w:rsidRPr="00D057AD">
        <w:rPr>
          <w:rFonts w:ascii="Arial" w:hAnsi="Arial" w:cs="Arial"/>
        </w:rPr>
        <w:t xml:space="preserve"> km (priemiesčio maršrutais). UAB „</w:t>
      </w:r>
      <w:proofErr w:type="spellStart"/>
      <w:r w:rsidR="00104DEE" w:rsidRPr="00D057AD">
        <w:rPr>
          <w:rFonts w:ascii="Arial" w:hAnsi="Arial" w:cs="Arial"/>
        </w:rPr>
        <w:t>Kėdbusas</w:t>
      </w:r>
      <w:proofErr w:type="spellEnd"/>
      <w:r w:rsidRPr="00D057AD">
        <w:rPr>
          <w:rFonts w:ascii="Arial" w:hAnsi="Arial" w:cs="Arial"/>
        </w:rPr>
        <w:t xml:space="preserve">“ eksploatuoja 42 autobusus: </w:t>
      </w:r>
      <w:r w:rsidR="00104DEE" w:rsidRPr="00D057AD">
        <w:rPr>
          <w:rFonts w:ascii="Arial" w:hAnsi="Arial" w:cs="Arial"/>
        </w:rPr>
        <w:t>20</w:t>
      </w:r>
      <w:r w:rsidRPr="00D057AD">
        <w:rPr>
          <w:rFonts w:ascii="Arial" w:hAnsi="Arial" w:cs="Arial"/>
        </w:rPr>
        <w:t xml:space="preserve"> miesto autobus</w:t>
      </w:r>
      <w:r w:rsidR="00104DEE" w:rsidRPr="00D057AD">
        <w:rPr>
          <w:rFonts w:ascii="Arial" w:hAnsi="Arial" w:cs="Arial"/>
        </w:rPr>
        <w:t xml:space="preserve">ų ir </w:t>
      </w:r>
      <w:r w:rsidRPr="00D057AD">
        <w:rPr>
          <w:rFonts w:ascii="Arial" w:hAnsi="Arial" w:cs="Arial"/>
        </w:rPr>
        <w:t>22 priemiesčio autobusus. Vidutinis autobusų amžius yra 1</w:t>
      </w:r>
      <w:r w:rsidR="00104DEE" w:rsidRPr="00D057AD">
        <w:rPr>
          <w:rFonts w:ascii="Arial" w:hAnsi="Arial" w:cs="Arial"/>
        </w:rPr>
        <w:t>6,7</w:t>
      </w:r>
      <w:r w:rsidRPr="00D057AD">
        <w:rPr>
          <w:rFonts w:ascii="Arial" w:hAnsi="Arial" w:cs="Arial"/>
        </w:rPr>
        <w:t xml:space="preserve"> metų. </w:t>
      </w:r>
    </w:p>
    <w:p w14:paraId="791D8A48" w14:textId="5B127196" w:rsidR="00896FE2" w:rsidRPr="00D057AD" w:rsidRDefault="00896FE2" w:rsidP="00896FE2">
      <w:pPr>
        <w:ind w:firstLine="567"/>
        <w:jc w:val="both"/>
        <w:rPr>
          <w:rFonts w:ascii="Arial" w:hAnsi="Arial" w:cs="Arial"/>
        </w:rPr>
      </w:pPr>
      <w:r w:rsidRPr="00D057AD">
        <w:rPr>
          <w:rFonts w:ascii="Arial" w:hAnsi="Arial" w:cs="Arial"/>
        </w:rPr>
        <w:t>Ateities planuose UAB „</w:t>
      </w:r>
      <w:proofErr w:type="spellStart"/>
      <w:r w:rsidR="00104DEE" w:rsidRPr="00D057AD">
        <w:rPr>
          <w:rFonts w:ascii="Arial" w:hAnsi="Arial" w:cs="Arial"/>
        </w:rPr>
        <w:t>Kėdbusas</w:t>
      </w:r>
      <w:proofErr w:type="spellEnd"/>
      <w:r w:rsidRPr="00D057AD">
        <w:rPr>
          <w:rFonts w:ascii="Arial" w:hAnsi="Arial" w:cs="Arial"/>
        </w:rPr>
        <w:t xml:space="preserve">“ yra nusimatęs </w:t>
      </w:r>
      <w:r w:rsidR="00104DEE" w:rsidRPr="00D057AD">
        <w:rPr>
          <w:rFonts w:ascii="Arial" w:hAnsi="Arial" w:cs="Arial"/>
        </w:rPr>
        <w:t>dalį</w:t>
      </w:r>
      <w:r w:rsidRPr="00D057AD">
        <w:rPr>
          <w:rFonts w:ascii="Arial" w:hAnsi="Arial" w:cs="Arial"/>
        </w:rPr>
        <w:t xml:space="preserve"> miesto autobus</w:t>
      </w:r>
      <w:r w:rsidR="00104DEE" w:rsidRPr="00D057AD">
        <w:rPr>
          <w:rFonts w:ascii="Arial" w:hAnsi="Arial" w:cs="Arial"/>
        </w:rPr>
        <w:t>ų</w:t>
      </w:r>
      <w:r w:rsidRPr="00D057AD">
        <w:rPr>
          <w:rFonts w:ascii="Arial" w:hAnsi="Arial" w:cs="Arial"/>
        </w:rPr>
        <w:t xml:space="preserve"> pakeisti elektriniais autobusais. Iki 20</w:t>
      </w:r>
      <w:r w:rsidR="00104DEE" w:rsidRPr="00D057AD">
        <w:rPr>
          <w:rFonts w:ascii="Arial" w:hAnsi="Arial" w:cs="Arial"/>
        </w:rPr>
        <w:t>25</w:t>
      </w:r>
      <w:r w:rsidRPr="00D057AD">
        <w:rPr>
          <w:rFonts w:ascii="Arial" w:hAnsi="Arial" w:cs="Arial"/>
        </w:rPr>
        <w:t xml:space="preserve"> metų planuojama įsigyti </w:t>
      </w:r>
      <w:r w:rsidR="00104DEE" w:rsidRPr="00D057AD">
        <w:rPr>
          <w:rFonts w:ascii="Arial" w:hAnsi="Arial" w:cs="Arial"/>
        </w:rPr>
        <w:t>1</w:t>
      </w:r>
      <w:r w:rsidRPr="00D057AD">
        <w:rPr>
          <w:rFonts w:ascii="Arial" w:hAnsi="Arial" w:cs="Arial"/>
        </w:rPr>
        <w:t xml:space="preserve"> elektrin</w:t>
      </w:r>
      <w:r w:rsidR="00104DEE" w:rsidRPr="00D057AD">
        <w:rPr>
          <w:rFonts w:ascii="Arial" w:hAnsi="Arial" w:cs="Arial"/>
        </w:rPr>
        <w:t>į</w:t>
      </w:r>
      <w:r w:rsidRPr="00D057AD">
        <w:rPr>
          <w:rFonts w:ascii="Arial" w:hAnsi="Arial" w:cs="Arial"/>
        </w:rPr>
        <w:t xml:space="preserve"> autobus</w:t>
      </w:r>
      <w:r w:rsidR="00104DEE" w:rsidRPr="00D057AD">
        <w:rPr>
          <w:rFonts w:ascii="Arial" w:hAnsi="Arial" w:cs="Arial"/>
        </w:rPr>
        <w:t>ą, o iki 2030 m. dar 1</w:t>
      </w:r>
      <w:r w:rsidRPr="00D057AD">
        <w:rPr>
          <w:rFonts w:ascii="Arial" w:hAnsi="Arial" w:cs="Arial"/>
        </w:rPr>
        <w:t>. Įgyvendinant š</w:t>
      </w:r>
      <w:r w:rsidR="00104DEE" w:rsidRPr="00D057AD">
        <w:rPr>
          <w:rFonts w:ascii="Arial" w:hAnsi="Arial" w:cs="Arial"/>
        </w:rPr>
        <w:t>į</w:t>
      </w:r>
      <w:r w:rsidRPr="00D057AD">
        <w:rPr>
          <w:rFonts w:ascii="Arial" w:hAnsi="Arial" w:cs="Arial"/>
        </w:rPr>
        <w:t xml:space="preserve"> tiksl</w:t>
      </w:r>
      <w:r w:rsidR="00104DEE" w:rsidRPr="00D057AD">
        <w:rPr>
          <w:rFonts w:ascii="Arial" w:hAnsi="Arial" w:cs="Arial"/>
        </w:rPr>
        <w:t>ą</w:t>
      </w:r>
      <w:r w:rsidRPr="00D057AD">
        <w:rPr>
          <w:rFonts w:ascii="Arial" w:hAnsi="Arial" w:cs="Arial"/>
        </w:rPr>
        <w:t xml:space="preserve"> taip pat yra reikalingas infrastruktūros įrengimas UAB „</w:t>
      </w:r>
      <w:proofErr w:type="spellStart"/>
      <w:r w:rsidR="00104DEE" w:rsidRPr="00D057AD">
        <w:rPr>
          <w:rFonts w:ascii="Arial" w:hAnsi="Arial" w:cs="Arial"/>
        </w:rPr>
        <w:t>Kėdbusas</w:t>
      </w:r>
      <w:proofErr w:type="spellEnd"/>
      <w:r w:rsidRPr="00D057AD">
        <w:rPr>
          <w:rFonts w:ascii="Arial" w:hAnsi="Arial" w:cs="Arial"/>
        </w:rPr>
        <w:t>“ teritorijoje, t.</w:t>
      </w:r>
      <w:r w:rsidR="004D25C3" w:rsidRPr="00D057AD">
        <w:rPr>
          <w:rFonts w:ascii="Arial" w:hAnsi="Arial" w:cs="Arial"/>
        </w:rPr>
        <w:t xml:space="preserve"> </w:t>
      </w:r>
      <w:r w:rsidRPr="00D057AD">
        <w:rPr>
          <w:rFonts w:ascii="Arial" w:hAnsi="Arial" w:cs="Arial"/>
        </w:rPr>
        <w:t xml:space="preserve">y. įsigijus bendrai </w:t>
      </w:r>
      <w:r w:rsidR="00104DEE" w:rsidRPr="00D057AD">
        <w:rPr>
          <w:rFonts w:ascii="Arial" w:hAnsi="Arial" w:cs="Arial"/>
        </w:rPr>
        <w:t>2</w:t>
      </w:r>
      <w:r w:rsidRPr="00D057AD">
        <w:rPr>
          <w:rFonts w:ascii="Arial" w:hAnsi="Arial" w:cs="Arial"/>
        </w:rPr>
        <w:t xml:space="preserve"> elektrinius autobusus iki 2030 metų, turėtų būti įrengiamos pakrovimo stotelės (</w:t>
      </w:r>
      <w:r w:rsidR="00104DEE" w:rsidRPr="00D057AD">
        <w:rPr>
          <w:rFonts w:ascii="Arial" w:hAnsi="Arial" w:cs="Arial"/>
        </w:rPr>
        <w:t>1</w:t>
      </w:r>
      <w:r w:rsidRPr="00D057AD">
        <w:rPr>
          <w:rFonts w:ascii="Arial" w:hAnsi="Arial" w:cs="Arial"/>
        </w:rPr>
        <w:t>-</w:t>
      </w:r>
      <w:r w:rsidR="00104DEE" w:rsidRPr="00D057AD">
        <w:rPr>
          <w:rFonts w:ascii="Arial" w:hAnsi="Arial" w:cs="Arial"/>
        </w:rPr>
        <w:t>2</w:t>
      </w:r>
      <w:r w:rsidRPr="00D057AD">
        <w:rPr>
          <w:rFonts w:ascii="Arial" w:hAnsi="Arial" w:cs="Arial"/>
        </w:rPr>
        <w:t xml:space="preserve"> stotelės, po 60-80 kW). </w:t>
      </w:r>
    </w:p>
    <w:p w14:paraId="7D4EDC2C" w14:textId="6E2CE8DC" w:rsidR="00896FE2" w:rsidRPr="00D057AD" w:rsidRDefault="00104DEE" w:rsidP="00896FE2">
      <w:pPr>
        <w:ind w:firstLine="567"/>
        <w:jc w:val="both"/>
        <w:rPr>
          <w:rFonts w:ascii="Arial" w:hAnsi="Arial" w:cs="Arial"/>
        </w:rPr>
      </w:pPr>
      <w:r w:rsidRPr="00D057AD">
        <w:rPr>
          <w:rFonts w:ascii="Arial" w:hAnsi="Arial" w:cs="Arial"/>
        </w:rPr>
        <w:t>Š</w:t>
      </w:r>
      <w:r w:rsidR="00896FE2" w:rsidRPr="00D057AD">
        <w:rPr>
          <w:rFonts w:ascii="Arial" w:hAnsi="Arial" w:cs="Arial"/>
        </w:rPr>
        <w:t xml:space="preserve">ios priemonė, </w:t>
      </w:r>
      <w:r w:rsidRPr="00D057AD">
        <w:rPr>
          <w:rFonts w:ascii="Arial" w:hAnsi="Arial" w:cs="Arial"/>
        </w:rPr>
        <w:t>Kėdainių</w:t>
      </w:r>
      <w:r w:rsidR="00896FE2" w:rsidRPr="00D057AD">
        <w:rPr>
          <w:rFonts w:ascii="Arial" w:hAnsi="Arial" w:cs="Arial"/>
        </w:rPr>
        <w:t xml:space="preserve"> rajono savivaldybėje yra diegiam</w:t>
      </w:r>
      <w:r w:rsidRPr="00D057AD">
        <w:rPr>
          <w:rFonts w:ascii="Arial" w:hAnsi="Arial" w:cs="Arial"/>
        </w:rPr>
        <w:t>a</w:t>
      </w:r>
      <w:r w:rsidR="00896FE2" w:rsidRPr="00D057AD">
        <w:rPr>
          <w:rFonts w:ascii="Arial" w:hAnsi="Arial" w:cs="Arial"/>
        </w:rPr>
        <w:t xml:space="preserve"> siekiant padidinti AIE dalį, taip pat </w:t>
      </w:r>
      <w:r w:rsidRPr="00D057AD">
        <w:rPr>
          <w:rFonts w:ascii="Arial" w:hAnsi="Arial" w:cs="Arial"/>
        </w:rPr>
        <w:t>Kėdainių</w:t>
      </w:r>
      <w:r w:rsidR="00896FE2" w:rsidRPr="00D057AD">
        <w:rPr>
          <w:rFonts w:ascii="Arial" w:hAnsi="Arial" w:cs="Arial"/>
        </w:rPr>
        <w:t xml:space="preserve"> rajono savivaldybė siekia mažinti neigiamą transporto poveikį aplinkai. Todėl atnaujinant autobusų parką pirks tik aukščiausius aplinkosauginius reikalavimus atitinkančias transporto priemones. Viešasis transportas bus patogiai integruotas su kitais darnaus judumo būdais mieste, taip kuriant švaresnę, patogesnę ir </w:t>
      </w:r>
      <w:r w:rsidRPr="00D057AD">
        <w:rPr>
          <w:rFonts w:ascii="Arial" w:hAnsi="Arial" w:cs="Arial"/>
        </w:rPr>
        <w:t>Kėdainių</w:t>
      </w:r>
      <w:r w:rsidR="00896FE2" w:rsidRPr="00D057AD">
        <w:rPr>
          <w:rFonts w:ascii="Arial" w:hAnsi="Arial" w:cs="Arial"/>
        </w:rPr>
        <w:t xml:space="preserve"> rajono gyventojui jaukesnę aplinką. Remiantis kompleksinėmis priemonėmis, kurios bus įgyvendintos, tikėtina, kad ateityje pavyks optimizuoti autobusų maršrutus (pvz. transporto maršrutus priderinant prie ugdymo įstaigų darbo laiko). </w:t>
      </w:r>
    </w:p>
    <w:p w14:paraId="5561731A" w14:textId="3CF9CE45" w:rsidR="00896FE2" w:rsidRPr="00D057AD" w:rsidRDefault="00896FE2" w:rsidP="00896FE2">
      <w:pPr>
        <w:ind w:firstLine="567"/>
        <w:jc w:val="both"/>
        <w:rPr>
          <w:rFonts w:ascii="Arial" w:hAnsi="Arial" w:cs="Arial"/>
        </w:rPr>
      </w:pPr>
      <w:r w:rsidRPr="00D057AD">
        <w:rPr>
          <w:rFonts w:ascii="Arial" w:hAnsi="Arial" w:cs="Arial"/>
        </w:rPr>
        <w:t xml:space="preserve">ES transporto baltoji knyga numato, iki 2030 m. dvigubai sumažinti įprastiniu kuru varomų automobilių naudojimą miestuose. Iki 2050 m. pasiekti, kad miestuose jų nebeliktų. Šio tikslo įgyvendinimui reikalinga sukurti viešųjų elektromobilių įkrovimo prieigų tinklą ne tik </w:t>
      </w:r>
      <w:r w:rsidR="00104DEE" w:rsidRPr="00D057AD">
        <w:rPr>
          <w:rFonts w:ascii="Arial" w:hAnsi="Arial" w:cs="Arial"/>
        </w:rPr>
        <w:t>Kėdainių</w:t>
      </w:r>
      <w:r w:rsidRPr="00D057AD">
        <w:rPr>
          <w:rFonts w:ascii="Arial" w:hAnsi="Arial" w:cs="Arial"/>
        </w:rPr>
        <w:t xml:space="preserve"> mieste, bet ir visame </w:t>
      </w:r>
      <w:r w:rsidR="00104DEE" w:rsidRPr="00D057AD">
        <w:rPr>
          <w:rFonts w:ascii="Arial" w:hAnsi="Arial" w:cs="Arial"/>
        </w:rPr>
        <w:t>Kėdainių</w:t>
      </w:r>
      <w:r w:rsidRPr="00D057AD">
        <w:rPr>
          <w:rFonts w:ascii="Arial" w:hAnsi="Arial" w:cs="Arial"/>
        </w:rPr>
        <w:t xml:space="preserve"> rajone. Pagal </w:t>
      </w:r>
      <w:r w:rsidR="00104DEE" w:rsidRPr="00D057AD">
        <w:rPr>
          <w:rFonts w:ascii="Arial" w:hAnsi="Arial" w:cs="Arial"/>
        </w:rPr>
        <w:t>Kėdainių</w:t>
      </w:r>
      <w:r w:rsidRPr="00D057AD">
        <w:rPr>
          <w:rFonts w:ascii="Arial" w:hAnsi="Arial" w:cs="Arial"/>
        </w:rPr>
        <w:t xml:space="preserve"> bendrąjį planą numatomi svarbiausi </w:t>
      </w:r>
      <w:r w:rsidR="00104DEE" w:rsidRPr="00D057AD">
        <w:rPr>
          <w:rFonts w:ascii="Arial" w:hAnsi="Arial" w:cs="Arial"/>
        </w:rPr>
        <w:t>Kėdainių</w:t>
      </w:r>
      <w:r w:rsidRPr="00D057AD">
        <w:rPr>
          <w:rFonts w:ascii="Arial" w:hAnsi="Arial" w:cs="Arial"/>
        </w:rPr>
        <w:t xml:space="preserve"> rajono susisiekimo sistemos planavimo uždaviniai (iki 2030 m.) susiję su AIE skatinimu : </w:t>
      </w:r>
    </w:p>
    <w:p w14:paraId="168994AC" w14:textId="77777777" w:rsidR="00896FE2" w:rsidRPr="00D057AD" w:rsidRDefault="00896FE2" w:rsidP="004D25C3">
      <w:pPr>
        <w:pStyle w:val="Sraopastraipa"/>
        <w:numPr>
          <w:ilvl w:val="0"/>
          <w:numId w:val="19"/>
        </w:numPr>
        <w:jc w:val="both"/>
        <w:rPr>
          <w:rFonts w:ascii="Arial" w:hAnsi="Arial" w:cs="Arial"/>
        </w:rPr>
      </w:pPr>
      <w:r w:rsidRPr="00D057AD">
        <w:rPr>
          <w:rFonts w:ascii="Arial" w:hAnsi="Arial" w:cs="Arial"/>
        </w:rPr>
        <w:t xml:space="preserve">Mažinti šiltnamio efektą sukeliančių dujų išmetimą; </w:t>
      </w:r>
    </w:p>
    <w:p w14:paraId="3719575D" w14:textId="77777777" w:rsidR="00896FE2" w:rsidRPr="00D057AD" w:rsidRDefault="00896FE2" w:rsidP="004D25C3">
      <w:pPr>
        <w:pStyle w:val="Sraopastraipa"/>
        <w:numPr>
          <w:ilvl w:val="0"/>
          <w:numId w:val="19"/>
        </w:numPr>
        <w:jc w:val="both"/>
        <w:rPr>
          <w:rFonts w:ascii="Arial" w:hAnsi="Arial" w:cs="Arial"/>
        </w:rPr>
      </w:pPr>
      <w:r w:rsidRPr="00D057AD">
        <w:rPr>
          <w:rFonts w:ascii="Arial" w:hAnsi="Arial" w:cs="Arial"/>
        </w:rPr>
        <w:t xml:space="preserve">Skatinti rajono gyventojus kuo dažniau naudotis darniais, aplinkai nekenkiančiais susisiekimo būdais (pėsčiomis, dviračiais, viešuoju transportu); </w:t>
      </w:r>
    </w:p>
    <w:p w14:paraId="62394C32" w14:textId="77777777" w:rsidR="00896FE2" w:rsidRPr="00D057AD" w:rsidRDefault="00896FE2" w:rsidP="004D25C3">
      <w:pPr>
        <w:pStyle w:val="Sraopastraipa"/>
        <w:numPr>
          <w:ilvl w:val="0"/>
          <w:numId w:val="19"/>
        </w:numPr>
        <w:jc w:val="both"/>
        <w:rPr>
          <w:rFonts w:ascii="Arial" w:hAnsi="Arial" w:cs="Arial"/>
        </w:rPr>
      </w:pPr>
      <w:r w:rsidRPr="00D057AD">
        <w:rPr>
          <w:rFonts w:ascii="Arial" w:hAnsi="Arial" w:cs="Arial"/>
        </w:rPr>
        <w:t xml:space="preserve">Suformuoti dviračių takų tinklą ir kitą jų eismui reikalingą infrastruktūrą; </w:t>
      </w:r>
    </w:p>
    <w:p w14:paraId="19E3D625" w14:textId="214391AB" w:rsidR="00896FE2" w:rsidRPr="00D057AD" w:rsidRDefault="00896FE2" w:rsidP="004D25C3">
      <w:pPr>
        <w:pStyle w:val="Sraopastraipa"/>
        <w:numPr>
          <w:ilvl w:val="0"/>
          <w:numId w:val="19"/>
        </w:numPr>
        <w:jc w:val="both"/>
        <w:rPr>
          <w:rFonts w:ascii="Arial" w:hAnsi="Arial" w:cs="Arial"/>
        </w:rPr>
      </w:pPr>
      <w:r w:rsidRPr="00D057AD">
        <w:rPr>
          <w:rFonts w:ascii="Arial" w:hAnsi="Arial" w:cs="Arial"/>
        </w:rPr>
        <w:t xml:space="preserve">Pagerinti esamo kelių tinklo kokybę, užtikrinant Lietuvos regioninės politikos baltosios knygos darniai ir tvariai plėtrai 2017 – 2030 reikalavimus, saugų eismą, bei minimalų poveikį aplinkai. </w:t>
      </w:r>
    </w:p>
    <w:p w14:paraId="6119D065" w14:textId="1F7EF9F1" w:rsidR="00E97DF0" w:rsidRPr="00D057AD" w:rsidRDefault="00896FE2" w:rsidP="00535D43">
      <w:pPr>
        <w:ind w:firstLine="567"/>
        <w:jc w:val="both"/>
        <w:rPr>
          <w:rFonts w:ascii="Arial" w:hAnsi="Arial" w:cs="Arial"/>
        </w:rPr>
      </w:pPr>
      <w:r w:rsidRPr="00D057AD">
        <w:rPr>
          <w:rFonts w:ascii="Arial" w:hAnsi="Arial" w:cs="Arial"/>
        </w:rPr>
        <w:t xml:space="preserve">Šiuo metu </w:t>
      </w:r>
      <w:r w:rsidR="00EA7D01" w:rsidRPr="00D057AD">
        <w:rPr>
          <w:rFonts w:ascii="Arial" w:hAnsi="Arial" w:cs="Arial"/>
        </w:rPr>
        <w:t>Kėdainių rajono savivaldybė</w:t>
      </w:r>
      <w:r w:rsidR="005211FB" w:rsidRPr="00D057AD">
        <w:rPr>
          <w:rFonts w:ascii="Arial" w:hAnsi="Arial" w:cs="Arial"/>
        </w:rPr>
        <w:t>je</w:t>
      </w:r>
      <w:r w:rsidR="00EA7D01" w:rsidRPr="00D057AD">
        <w:rPr>
          <w:rFonts w:ascii="Arial" w:hAnsi="Arial" w:cs="Arial"/>
        </w:rPr>
        <w:t xml:space="preserve"> iš ES lėšų yra įrengtos 5 </w:t>
      </w:r>
      <w:r w:rsidR="008A322D" w:rsidRPr="00D057AD">
        <w:rPr>
          <w:rFonts w:ascii="Arial" w:hAnsi="Arial" w:cs="Arial"/>
        </w:rPr>
        <w:t xml:space="preserve">elektromobilių krovimo </w:t>
      </w:r>
      <w:r w:rsidR="00EA7D01" w:rsidRPr="00D057AD">
        <w:rPr>
          <w:rFonts w:ascii="Arial" w:hAnsi="Arial" w:cs="Arial"/>
        </w:rPr>
        <w:t>stotelės</w:t>
      </w:r>
      <w:r w:rsidR="001A4186" w:rsidRPr="00D057AD">
        <w:rPr>
          <w:rFonts w:ascii="Arial" w:hAnsi="Arial" w:cs="Arial"/>
        </w:rPr>
        <w:t xml:space="preserve"> (</w:t>
      </w:r>
      <w:r w:rsidR="00C66FAD" w:rsidRPr="00D057AD">
        <w:rPr>
          <w:rFonts w:ascii="Arial" w:hAnsi="Arial" w:cs="Arial"/>
        </w:rPr>
        <w:t xml:space="preserve">J. Basanavičiaus g., Didžiosios Rinkos a., </w:t>
      </w:r>
      <w:r w:rsidR="001C299E" w:rsidRPr="00D057AD">
        <w:rPr>
          <w:rFonts w:ascii="Arial" w:hAnsi="Arial" w:cs="Arial"/>
        </w:rPr>
        <w:t>Mindaugo g., S. Dariaus ir S. Girėno g.)</w:t>
      </w:r>
      <w:r w:rsidR="005211FB" w:rsidRPr="00D057AD">
        <w:rPr>
          <w:rFonts w:ascii="Arial" w:hAnsi="Arial" w:cs="Arial"/>
        </w:rPr>
        <w:t>.</w:t>
      </w:r>
      <w:r w:rsidR="00EA7D01" w:rsidRPr="00D057AD">
        <w:rPr>
          <w:rFonts w:ascii="Arial" w:hAnsi="Arial" w:cs="Arial"/>
        </w:rPr>
        <w:t xml:space="preserve"> </w:t>
      </w:r>
      <w:r w:rsidR="005211FB" w:rsidRPr="00D057AD">
        <w:rPr>
          <w:rFonts w:ascii="Arial" w:hAnsi="Arial" w:cs="Arial"/>
        </w:rPr>
        <w:t>V</w:t>
      </w:r>
      <w:r w:rsidR="00EA7D01" w:rsidRPr="00D057AD">
        <w:rPr>
          <w:rFonts w:ascii="Arial" w:hAnsi="Arial" w:cs="Arial"/>
        </w:rPr>
        <w:t xml:space="preserve">iena stotelė yra </w:t>
      </w:r>
      <w:r w:rsidR="005211FB" w:rsidRPr="00D057AD">
        <w:rPr>
          <w:rFonts w:ascii="Arial" w:hAnsi="Arial" w:cs="Arial"/>
        </w:rPr>
        <w:t xml:space="preserve">įrengta </w:t>
      </w:r>
      <w:proofErr w:type="spellStart"/>
      <w:r w:rsidR="00EA7D01" w:rsidRPr="00D057AD">
        <w:rPr>
          <w:rFonts w:ascii="Arial" w:hAnsi="Arial" w:cs="Arial"/>
        </w:rPr>
        <w:t>Juodkiškio</w:t>
      </w:r>
      <w:proofErr w:type="spellEnd"/>
      <w:r w:rsidR="00EA7D01" w:rsidRPr="00D057AD">
        <w:rPr>
          <w:rFonts w:ascii="Arial" w:hAnsi="Arial" w:cs="Arial"/>
        </w:rPr>
        <w:t xml:space="preserve"> g. 50, Kėdainiai prie AB „Lifosa“ administracinio pastato. </w:t>
      </w:r>
      <w:r w:rsidR="005211FB" w:rsidRPr="00D057AD">
        <w:rPr>
          <w:rFonts w:ascii="Arial" w:hAnsi="Arial" w:cs="Arial"/>
        </w:rPr>
        <w:t>Visų stotelių p</w:t>
      </w:r>
      <w:r w:rsidR="00EA7D01" w:rsidRPr="00D057AD">
        <w:rPr>
          <w:rFonts w:ascii="Arial" w:hAnsi="Arial" w:cs="Arial"/>
        </w:rPr>
        <w:t xml:space="preserve">rieigų galia </w:t>
      </w:r>
      <w:r w:rsidR="002E07B5" w:rsidRPr="00D057AD">
        <w:rPr>
          <w:rFonts w:ascii="Arial" w:hAnsi="Arial" w:cs="Arial"/>
        </w:rPr>
        <w:t xml:space="preserve">apie </w:t>
      </w:r>
      <w:r w:rsidR="00EA7D01" w:rsidRPr="00D057AD">
        <w:rPr>
          <w:rFonts w:ascii="Arial" w:hAnsi="Arial" w:cs="Arial"/>
        </w:rPr>
        <w:t>22</w:t>
      </w:r>
      <w:r w:rsidR="001A4186" w:rsidRPr="00D057AD">
        <w:rPr>
          <w:rFonts w:ascii="Arial" w:hAnsi="Arial" w:cs="Arial"/>
        </w:rPr>
        <w:t>-45</w:t>
      </w:r>
      <w:r w:rsidR="00EA7D01" w:rsidRPr="00D057AD">
        <w:rPr>
          <w:rFonts w:ascii="Arial" w:hAnsi="Arial" w:cs="Arial"/>
        </w:rPr>
        <w:t xml:space="preserve"> kW.</w:t>
      </w:r>
      <w:r w:rsidR="00EA7D01" w:rsidRPr="00D057AD" w:rsidDel="00EA7D01">
        <w:rPr>
          <w:rFonts w:ascii="Arial" w:hAnsi="Arial" w:cs="Arial"/>
        </w:rPr>
        <w:t xml:space="preserve"> </w:t>
      </w:r>
    </w:p>
    <w:p w14:paraId="32A778AA" w14:textId="77777777" w:rsidR="00734CD9" w:rsidRPr="00D057AD" w:rsidRDefault="00734CD9" w:rsidP="00535D43">
      <w:pPr>
        <w:ind w:firstLine="567"/>
        <w:jc w:val="both"/>
        <w:rPr>
          <w:rFonts w:ascii="Arial" w:hAnsi="Arial" w:cs="Arial"/>
        </w:rPr>
      </w:pPr>
    </w:p>
    <w:p w14:paraId="6E17A8F7" w14:textId="13E55C7D" w:rsidR="00896FE2" w:rsidRPr="00D057AD" w:rsidRDefault="00896FE2" w:rsidP="00535D43">
      <w:pPr>
        <w:ind w:firstLine="567"/>
        <w:jc w:val="both"/>
        <w:rPr>
          <w:rFonts w:ascii="Arial" w:hAnsi="Arial" w:cs="Arial"/>
        </w:rPr>
      </w:pPr>
      <w:r w:rsidRPr="00D057AD">
        <w:rPr>
          <w:rFonts w:ascii="Arial" w:hAnsi="Arial" w:cs="Arial"/>
        </w:rPr>
        <w:t xml:space="preserve">Tačiau siekiant įgyvendinti ES baltosios knygos politiką, toks elektromobilių įkrovos vietų skaičius nėra pakankamas. Tikėtina, kad planuojamu laikotarpiu augs elektromobilių naudotojų skaičius, o kartu ir įkrovos vietų poreikis. Šio AIE plano apimtyje prognozuojama, kad </w:t>
      </w:r>
      <w:r w:rsidR="00770B3D" w:rsidRPr="00D057AD">
        <w:rPr>
          <w:rFonts w:ascii="Arial" w:hAnsi="Arial" w:cs="Arial"/>
        </w:rPr>
        <w:t>Kėdainių</w:t>
      </w:r>
      <w:r w:rsidRPr="00D057AD">
        <w:rPr>
          <w:rFonts w:ascii="Arial" w:hAnsi="Arial" w:cs="Arial"/>
        </w:rPr>
        <w:t xml:space="preserve"> mieste reikės papildomų </w:t>
      </w:r>
      <w:r w:rsidR="00770B3D" w:rsidRPr="00D057AD">
        <w:rPr>
          <w:rFonts w:ascii="Arial" w:hAnsi="Arial" w:cs="Arial"/>
        </w:rPr>
        <w:t>5</w:t>
      </w:r>
      <w:r w:rsidRPr="00D057AD">
        <w:rPr>
          <w:rFonts w:ascii="Arial" w:hAnsi="Arial" w:cs="Arial"/>
        </w:rPr>
        <w:t>-1</w:t>
      </w:r>
      <w:r w:rsidR="00770B3D" w:rsidRPr="00D057AD">
        <w:rPr>
          <w:rFonts w:ascii="Arial" w:hAnsi="Arial" w:cs="Arial"/>
        </w:rPr>
        <w:t>0</w:t>
      </w:r>
      <w:r w:rsidRPr="00D057AD">
        <w:rPr>
          <w:rFonts w:ascii="Arial" w:hAnsi="Arial" w:cs="Arial"/>
        </w:rPr>
        <w:t xml:space="preserve"> įkrovos vietų ir dar maždaug 5 įkrovos vietų kitose rajono gyvenvietėse. </w:t>
      </w:r>
      <w:r w:rsidR="00770B3D" w:rsidRPr="00D057AD">
        <w:rPr>
          <w:rFonts w:ascii="Arial" w:hAnsi="Arial" w:cs="Arial"/>
        </w:rPr>
        <w:t>Kėdainių</w:t>
      </w:r>
      <w:r w:rsidRPr="00D057AD">
        <w:rPr>
          <w:rFonts w:ascii="Arial" w:hAnsi="Arial" w:cs="Arial"/>
        </w:rPr>
        <w:t xml:space="preserve"> miesto įkrovos vietų dislokacijos rajono AIE plano apimtyje nedetalizuojamos. Jas reiktų parinkti atsižvelgiant į pagrindinius traukos centrus: didieji prekybos centrai, turgus, pagrindinės darbo vietos, autobusų stotis ir pan. </w:t>
      </w:r>
      <w:r w:rsidR="00770B3D" w:rsidRPr="00D057AD">
        <w:rPr>
          <w:rFonts w:ascii="Arial" w:hAnsi="Arial" w:cs="Arial"/>
        </w:rPr>
        <w:t>E</w:t>
      </w:r>
      <w:r w:rsidRPr="00D057AD">
        <w:rPr>
          <w:rFonts w:ascii="Arial" w:hAnsi="Arial" w:cs="Arial"/>
        </w:rPr>
        <w:t xml:space="preserve">lektromobilių įkrovos vietų įgyvendinimo eiliškumas </w:t>
      </w:r>
      <w:r w:rsidR="00770B3D" w:rsidRPr="00D057AD">
        <w:rPr>
          <w:rFonts w:ascii="Arial" w:hAnsi="Arial" w:cs="Arial"/>
        </w:rPr>
        <w:t>galėtų</w:t>
      </w:r>
      <w:r w:rsidRPr="00D057AD">
        <w:rPr>
          <w:rFonts w:ascii="Arial" w:hAnsi="Arial" w:cs="Arial"/>
        </w:rPr>
        <w:t xml:space="preserve"> būti sudaromas įvertinant elektromobilių transporto priemonių parko plėtrą ir poreikį. </w:t>
      </w:r>
    </w:p>
    <w:p w14:paraId="63469BB4" w14:textId="3017EEB2" w:rsidR="0031152F" w:rsidRPr="00D057AD" w:rsidRDefault="0031152F" w:rsidP="00F47F90">
      <w:pPr>
        <w:pStyle w:val="Antrat2"/>
      </w:pPr>
      <w:bookmarkStart w:id="123" w:name="_Toc67399686"/>
      <w:bookmarkStart w:id="124" w:name="_Toc72743924"/>
      <w:r w:rsidRPr="00D057AD">
        <w:t xml:space="preserve">3.5. </w:t>
      </w:r>
      <w:r w:rsidR="00DC6B69" w:rsidRPr="00D057AD">
        <w:t>AIE</w:t>
      </w:r>
      <w:r w:rsidRPr="00D057AD">
        <w:t xml:space="preserve"> sunaudojimo bendrajame galutinės energijos suvartojime nustatymas</w:t>
      </w:r>
      <w:bookmarkEnd w:id="123"/>
      <w:bookmarkEnd w:id="124"/>
    </w:p>
    <w:p w14:paraId="2FE73B7F" w14:textId="63DFF4B5" w:rsidR="00246F0B" w:rsidRPr="00D057AD" w:rsidRDefault="00246F0B" w:rsidP="00246F0B">
      <w:pPr>
        <w:autoSpaceDE w:val="0"/>
        <w:autoSpaceDN w:val="0"/>
        <w:adjustRightInd w:val="0"/>
        <w:spacing w:after="0" w:line="23" w:lineRule="atLeast"/>
        <w:ind w:firstLine="567"/>
        <w:jc w:val="both"/>
        <w:rPr>
          <w:rFonts w:ascii="Arial" w:hAnsi="Arial" w:cs="Arial"/>
        </w:rPr>
      </w:pPr>
      <w:r w:rsidRPr="00D057AD">
        <w:rPr>
          <w:rFonts w:ascii="Arial" w:hAnsi="Arial" w:cs="Arial"/>
        </w:rPr>
        <w:t xml:space="preserve">AIE dalis bendrame galutinės energijos suvartojime įvertinama apibendrinant 3. skyriuje atliktus skaičiavimus. Rezultatai pateikiami </w:t>
      </w:r>
      <w:r w:rsidR="008B52AA" w:rsidRPr="00D057AD">
        <w:rPr>
          <w:rFonts w:ascii="Arial" w:hAnsi="Arial" w:cs="Arial"/>
        </w:rPr>
        <w:t>3.5.1.</w:t>
      </w:r>
      <w:r w:rsidRPr="00D057AD">
        <w:rPr>
          <w:rFonts w:ascii="Arial" w:hAnsi="Arial" w:cs="Arial"/>
        </w:rPr>
        <w:t xml:space="preserve"> lentelėje.</w:t>
      </w:r>
    </w:p>
    <w:p w14:paraId="0C30AC8A" w14:textId="77777777" w:rsidR="00240F85" w:rsidRPr="00D057AD" w:rsidRDefault="00240F85" w:rsidP="00F1301D">
      <w:pPr>
        <w:autoSpaceDE w:val="0"/>
        <w:autoSpaceDN w:val="0"/>
        <w:adjustRightInd w:val="0"/>
        <w:spacing w:before="120" w:after="120" w:line="240" w:lineRule="auto"/>
        <w:jc w:val="center"/>
        <w:rPr>
          <w:rFonts w:ascii="Arial" w:eastAsia="Calibri" w:hAnsi="Arial" w:cs="Times New Roman"/>
          <w:b/>
          <w:iCs/>
          <w:szCs w:val="18"/>
          <w:lang w:val="en-US"/>
        </w:rPr>
      </w:pPr>
    </w:p>
    <w:p w14:paraId="5CEB9064" w14:textId="64815EE5" w:rsidR="00B6744A" w:rsidRPr="00D057AD" w:rsidRDefault="00B6744A" w:rsidP="00B6744A">
      <w:pPr>
        <w:autoSpaceDE w:val="0"/>
        <w:autoSpaceDN w:val="0"/>
        <w:adjustRightInd w:val="0"/>
        <w:spacing w:before="120" w:after="120" w:line="240" w:lineRule="auto"/>
        <w:jc w:val="center"/>
        <w:rPr>
          <w:rFonts w:ascii="Arial" w:eastAsia="Calibri" w:hAnsi="Arial" w:cs="Times New Roman"/>
          <w:b/>
          <w:iCs/>
          <w:szCs w:val="18"/>
        </w:rPr>
      </w:pPr>
      <w:r w:rsidRPr="00D057AD">
        <w:rPr>
          <w:rFonts w:ascii="Arial" w:eastAsia="Calibri" w:hAnsi="Arial" w:cs="Times New Roman"/>
          <w:b/>
          <w:iCs/>
          <w:szCs w:val="18"/>
          <w:lang w:val="en-US"/>
        </w:rPr>
        <w:t>3.5.1</w:t>
      </w:r>
      <w:r w:rsidRPr="00D057AD">
        <w:rPr>
          <w:rFonts w:ascii="Arial" w:eastAsia="Calibri" w:hAnsi="Arial" w:cs="Times New Roman"/>
          <w:b/>
          <w:iCs/>
          <w:szCs w:val="18"/>
        </w:rPr>
        <w:t>. lentelė</w:t>
      </w:r>
      <w:r w:rsidR="00D35775" w:rsidRPr="00D057AD">
        <w:rPr>
          <w:rFonts w:ascii="Arial" w:eastAsia="Calibri" w:hAnsi="Arial" w:cs="Times New Roman"/>
          <w:b/>
          <w:iCs/>
          <w:szCs w:val="18"/>
        </w:rPr>
        <w:t>.</w:t>
      </w:r>
      <w:r w:rsidRPr="00D057AD">
        <w:rPr>
          <w:rFonts w:ascii="Arial" w:eastAsia="Calibri" w:hAnsi="Arial" w:cs="Times New Roman"/>
          <w:b/>
          <w:iCs/>
          <w:szCs w:val="18"/>
        </w:rPr>
        <w:t xml:space="preserve"> Galutinis energijos vartojimas savivaldybėje</w:t>
      </w:r>
      <w:r w:rsidR="00613270" w:rsidRPr="00D057AD">
        <w:rPr>
          <w:rFonts w:ascii="Arial" w:eastAsia="Calibri" w:hAnsi="Arial" w:cs="Times New Roman"/>
          <w:b/>
          <w:iCs/>
          <w:szCs w:val="18"/>
        </w:rPr>
        <w:t xml:space="preserve">, </w:t>
      </w:r>
      <w:proofErr w:type="spellStart"/>
      <w:r w:rsidR="00613270" w:rsidRPr="00D057AD">
        <w:rPr>
          <w:rFonts w:ascii="Arial" w:eastAsia="Calibri" w:hAnsi="Arial" w:cs="Times New Roman"/>
          <w:b/>
          <w:iCs/>
          <w:szCs w:val="18"/>
        </w:rPr>
        <w:t>tne</w:t>
      </w:r>
      <w:proofErr w:type="spellEnd"/>
    </w:p>
    <w:tbl>
      <w:tblPr>
        <w:tblStyle w:val="4sraolentel1parykinimas11"/>
        <w:tblW w:w="5000" w:type="pct"/>
        <w:tblBorders>
          <w:top w:val="single" w:sz="4" w:space="0" w:color="4472C4" w:themeColor="accent1"/>
          <w:left w:val="single" w:sz="4" w:space="0" w:color="4472C4" w:themeColor="accent1"/>
          <w:bottom w:val="single" w:sz="4" w:space="0" w:color="4472C4" w:themeColor="accent1"/>
          <w:right w:val="single" w:sz="4" w:space="0" w:color="4472C4" w:themeColor="accent1"/>
          <w:insideH w:val="none" w:sz="0" w:space="0" w:color="auto"/>
        </w:tblBorders>
        <w:tblLook w:val="0420" w:firstRow="1" w:lastRow="0" w:firstColumn="0" w:lastColumn="0" w:noHBand="0" w:noVBand="1"/>
      </w:tblPr>
      <w:tblGrid>
        <w:gridCol w:w="1519"/>
        <w:gridCol w:w="1257"/>
        <w:gridCol w:w="988"/>
        <w:gridCol w:w="788"/>
        <w:gridCol w:w="967"/>
        <w:gridCol w:w="1074"/>
        <w:gridCol w:w="1067"/>
        <w:gridCol w:w="1001"/>
        <w:gridCol w:w="967"/>
      </w:tblGrid>
      <w:tr w:rsidR="009029BA" w:rsidRPr="00D057AD" w14:paraId="4F105CC5" w14:textId="3CFB4B49" w:rsidTr="007A3D39">
        <w:trPr>
          <w:cnfStyle w:val="100000000000" w:firstRow="1" w:lastRow="0" w:firstColumn="0" w:lastColumn="0" w:oddVBand="0" w:evenVBand="0" w:oddHBand="0" w:evenHBand="0" w:firstRowFirstColumn="0" w:firstRowLastColumn="0" w:lastRowFirstColumn="0" w:lastRowLastColumn="0"/>
        </w:trPr>
        <w:tc>
          <w:tcPr>
            <w:tcW w:w="789" w:type="pct"/>
            <w:tcBorders>
              <w:top w:val="single" w:sz="4" w:space="0" w:color="4472C4" w:themeColor="accent1"/>
              <w:left w:val="single" w:sz="4" w:space="0" w:color="4472C4" w:themeColor="accent1"/>
              <w:bottom w:val="nil"/>
            </w:tcBorders>
            <w:vAlign w:val="center"/>
          </w:tcPr>
          <w:p w14:paraId="26376F09" w14:textId="77777777" w:rsidR="00E91A3E" w:rsidRPr="00D057AD" w:rsidRDefault="00E91A3E" w:rsidP="008F46B4">
            <w:pPr>
              <w:jc w:val="both"/>
              <w:rPr>
                <w:rFonts w:ascii="Arial" w:hAnsi="Arial" w:cs="Arial"/>
                <w:sz w:val="18"/>
                <w:szCs w:val="18"/>
              </w:rPr>
            </w:pPr>
            <w:r w:rsidRPr="00D057AD">
              <w:rPr>
                <w:rFonts w:ascii="Arial" w:hAnsi="Arial" w:cs="Arial"/>
                <w:sz w:val="18"/>
                <w:szCs w:val="18"/>
              </w:rPr>
              <w:t>Energijos išteklių rūšis</w:t>
            </w:r>
          </w:p>
        </w:tc>
        <w:tc>
          <w:tcPr>
            <w:tcW w:w="653" w:type="pct"/>
            <w:tcBorders>
              <w:top w:val="single" w:sz="4" w:space="0" w:color="4472C4" w:themeColor="accent1"/>
              <w:bottom w:val="nil"/>
            </w:tcBorders>
            <w:vAlign w:val="center"/>
          </w:tcPr>
          <w:p w14:paraId="37AB65E4" w14:textId="77777777" w:rsidR="00E91A3E" w:rsidRPr="00D057AD" w:rsidRDefault="00E91A3E" w:rsidP="008F46B4">
            <w:pPr>
              <w:jc w:val="both"/>
              <w:rPr>
                <w:rFonts w:ascii="Arial" w:hAnsi="Arial" w:cs="Arial"/>
                <w:sz w:val="18"/>
                <w:szCs w:val="18"/>
              </w:rPr>
            </w:pPr>
            <w:r w:rsidRPr="00D057AD">
              <w:rPr>
                <w:rFonts w:ascii="Arial" w:hAnsi="Arial" w:cs="Arial"/>
                <w:sz w:val="18"/>
                <w:szCs w:val="18"/>
              </w:rPr>
              <w:t>Transportas</w:t>
            </w:r>
          </w:p>
        </w:tc>
        <w:tc>
          <w:tcPr>
            <w:tcW w:w="513" w:type="pct"/>
            <w:tcBorders>
              <w:top w:val="single" w:sz="4" w:space="0" w:color="4472C4" w:themeColor="accent1"/>
              <w:bottom w:val="nil"/>
            </w:tcBorders>
            <w:vAlign w:val="center"/>
          </w:tcPr>
          <w:p w14:paraId="4570A974" w14:textId="77777777" w:rsidR="00E91A3E" w:rsidRPr="00D057AD" w:rsidRDefault="00E91A3E" w:rsidP="008F46B4">
            <w:pPr>
              <w:jc w:val="center"/>
              <w:rPr>
                <w:rFonts w:ascii="Arial" w:hAnsi="Arial" w:cs="Arial"/>
                <w:sz w:val="18"/>
                <w:szCs w:val="18"/>
              </w:rPr>
            </w:pPr>
            <w:r w:rsidRPr="00D057AD">
              <w:rPr>
                <w:rFonts w:ascii="Arial" w:hAnsi="Arial" w:cs="Arial"/>
                <w:sz w:val="18"/>
                <w:szCs w:val="18"/>
              </w:rPr>
              <w:t>Pramonė</w:t>
            </w:r>
          </w:p>
        </w:tc>
        <w:tc>
          <w:tcPr>
            <w:tcW w:w="409" w:type="pct"/>
            <w:tcBorders>
              <w:top w:val="single" w:sz="4" w:space="0" w:color="4472C4" w:themeColor="accent1"/>
              <w:bottom w:val="nil"/>
            </w:tcBorders>
            <w:vAlign w:val="center"/>
          </w:tcPr>
          <w:p w14:paraId="0E21A7E0" w14:textId="77777777" w:rsidR="00E91A3E" w:rsidRPr="00D057AD" w:rsidRDefault="00E91A3E" w:rsidP="008F46B4">
            <w:pPr>
              <w:jc w:val="center"/>
              <w:rPr>
                <w:rFonts w:ascii="Arial" w:hAnsi="Arial" w:cs="Arial"/>
                <w:sz w:val="18"/>
                <w:szCs w:val="18"/>
              </w:rPr>
            </w:pPr>
            <w:r w:rsidRPr="00D057AD">
              <w:rPr>
                <w:rFonts w:ascii="Arial" w:hAnsi="Arial" w:cs="Arial"/>
                <w:sz w:val="18"/>
                <w:szCs w:val="18"/>
              </w:rPr>
              <w:t>Žemės ūkis</w:t>
            </w:r>
          </w:p>
        </w:tc>
        <w:tc>
          <w:tcPr>
            <w:tcW w:w="502" w:type="pct"/>
            <w:tcBorders>
              <w:top w:val="single" w:sz="4" w:space="0" w:color="4472C4" w:themeColor="accent1"/>
              <w:bottom w:val="nil"/>
            </w:tcBorders>
            <w:vAlign w:val="center"/>
          </w:tcPr>
          <w:p w14:paraId="3C3202F5" w14:textId="77777777" w:rsidR="00E91A3E" w:rsidRPr="00D057AD" w:rsidRDefault="00E91A3E" w:rsidP="008F46B4">
            <w:pPr>
              <w:jc w:val="center"/>
              <w:rPr>
                <w:rFonts w:ascii="Arial" w:hAnsi="Arial" w:cs="Arial"/>
                <w:sz w:val="18"/>
                <w:szCs w:val="18"/>
              </w:rPr>
            </w:pPr>
            <w:r w:rsidRPr="00D057AD">
              <w:rPr>
                <w:rFonts w:ascii="Arial" w:hAnsi="Arial" w:cs="Arial"/>
                <w:sz w:val="18"/>
                <w:szCs w:val="18"/>
              </w:rPr>
              <w:t>Namų ūkiai</w:t>
            </w:r>
          </w:p>
        </w:tc>
        <w:tc>
          <w:tcPr>
            <w:tcW w:w="558" w:type="pct"/>
            <w:tcBorders>
              <w:top w:val="single" w:sz="4" w:space="0" w:color="4472C4" w:themeColor="accent1"/>
              <w:bottom w:val="nil"/>
              <w:right w:val="single" w:sz="4" w:space="0" w:color="4472C4" w:themeColor="accent1"/>
            </w:tcBorders>
            <w:vAlign w:val="center"/>
          </w:tcPr>
          <w:p w14:paraId="65A84EE3" w14:textId="77777777" w:rsidR="00E91A3E" w:rsidRPr="00D057AD" w:rsidRDefault="00E91A3E" w:rsidP="008F46B4">
            <w:pPr>
              <w:jc w:val="center"/>
              <w:rPr>
                <w:rFonts w:ascii="Arial" w:eastAsia="Times New Roman" w:hAnsi="Arial" w:cs="Arial"/>
                <w:sz w:val="18"/>
                <w:szCs w:val="18"/>
              </w:rPr>
            </w:pPr>
            <w:r w:rsidRPr="00D057AD">
              <w:rPr>
                <w:rFonts w:ascii="Arial" w:eastAsia="Times New Roman" w:hAnsi="Arial" w:cs="Arial"/>
                <w:sz w:val="18"/>
                <w:szCs w:val="18"/>
              </w:rPr>
              <w:t>Paslaugų sektorius</w:t>
            </w:r>
          </w:p>
        </w:tc>
        <w:tc>
          <w:tcPr>
            <w:tcW w:w="554" w:type="pct"/>
            <w:tcBorders>
              <w:top w:val="single" w:sz="4" w:space="0" w:color="4472C4" w:themeColor="accent1"/>
              <w:left w:val="single" w:sz="4" w:space="0" w:color="4472C4" w:themeColor="accent1"/>
              <w:bottom w:val="nil"/>
            </w:tcBorders>
            <w:vAlign w:val="center"/>
          </w:tcPr>
          <w:p w14:paraId="04E74B29" w14:textId="77777777" w:rsidR="00E91A3E" w:rsidRPr="00D057AD" w:rsidRDefault="00E91A3E" w:rsidP="008F46B4">
            <w:pPr>
              <w:jc w:val="center"/>
              <w:rPr>
                <w:rFonts w:ascii="Arial" w:eastAsia="Times New Roman" w:hAnsi="Arial" w:cs="Arial"/>
                <w:sz w:val="18"/>
                <w:szCs w:val="18"/>
              </w:rPr>
            </w:pPr>
            <w:r w:rsidRPr="00D057AD">
              <w:rPr>
                <w:rFonts w:ascii="Arial" w:eastAsia="Times New Roman" w:hAnsi="Arial" w:cs="Arial"/>
                <w:sz w:val="18"/>
                <w:szCs w:val="18"/>
              </w:rPr>
              <w:t>Energijos nuostoliai ir savos reikmės</w:t>
            </w:r>
          </w:p>
        </w:tc>
        <w:tc>
          <w:tcPr>
            <w:tcW w:w="520" w:type="pct"/>
            <w:tcBorders>
              <w:top w:val="single" w:sz="4" w:space="0" w:color="4472C4" w:themeColor="accent1"/>
              <w:bottom w:val="nil"/>
            </w:tcBorders>
            <w:vAlign w:val="center"/>
          </w:tcPr>
          <w:p w14:paraId="383B1E90" w14:textId="77777777" w:rsidR="00E91A3E" w:rsidRPr="00D057AD" w:rsidRDefault="00E91A3E" w:rsidP="008F46B4">
            <w:pPr>
              <w:jc w:val="center"/>
              <w:rPr>
                <w:rFonts w:ascii="Arial" w:eastAsia="Times New Roman" w:hAnsi="Arial" w:cs="Arial"/>
                <w:sz w:val="18"/>
                <w:szCs w:val="18"/>
              </w:rPr>
            </w:pPr>
            <w:r w:rsidRPr="00D057AD">
              <w:rPr>
                <w:rFonts w:ascii="Arial" w:eastAsia="Times New Roman" w:hAnsi="Arial" w:cs="Arial"/>
                <w:sz w:val="18"/>
                <w:szCs w:val="18"/>
              </w:rPr>
              <w:t>Iš viso</w:t>
            </w:r>
          </w:p>
        </w:tc>
        <w:tc>
          <w:tcPr>
            <w:tcW w:w="502" w:type="pct"/>
            <w:tcBorders>
              <w:top w:val="single" w:sz="4" w:space="0" w:color="4472C4" w:themeColor="accent1"/>
              <w:bottom w:val="nil"/>
              <w:right w:val="single" w:sz="4" w:space="0" w:color="4472C4" w:themeColor="accent1"/>
            </w:tcBorders>
          </w:tcPr>
          <w:p w14:paraId="0F83F74E" w14:textId="24C7E495" w:rsidR="00E91A3E" w:rsidRPr="00D057AD" w:rsidRDefault="00DC6B69" w:rsidP="008F46B4">
            <w:pPr>
              <w:jc w:val="center"/>
              <w:rPr>
                <w:rFonts w:ascii="Arial" w:eastAsia="Times New Roman" w:hAnsi="Arial" w:cs="Arial"/>
                <w:sz w:val="18"/>
                <w:szCs w:val="18"/>
              </w:rPr>
            </w:pPr>
            <w:r w:rsidRPr="00D057AD">
              <w:rPr>
                <w:rFonts w:ascii="Arial" w:eastAsia="Times New Roman" w:hAnsi="Arial" w:cs="Arial"/>
                <w:sz w:val="18"/>
                <w:szCs w:val="18"/>
              </w:rPr>
              <w:t>AIE</w:t>
            </w:r>
          </w:p>
        </w:tc>
      </w:tr>
      <w:tr w:rsidR="006C3949" w:rsidRPr="00D057AD" w14:paraId="0404BEAC" w14:textId="54B31F43" w:rsidTr="007A3D39">
        <w:trPr>
          <w:cnfStyle w:val="000000100000" w:firstRow="0" w:lastRow="0" w:firstColumn="0" w:lastColumn="0" w:oddVBand="0" w:evenVBand="0" w:oddHBand="1" w:evenHBand="0" w:firstRowFirstColumn="0" w:firstRowLastColumn="0" w:lastRowFirstColumn="0" w:lastRowLastColumn="0"/>
          <w:trHeight w:val="20"/>
        </w:trPr>
        <w:tc>
          <w:tcPr>
            <w:tcW w:w="789" w:type="pct"/>
            <w:tcBorders>
              <w:top w:val="nil"/>
              <w:left w:val="single" w:sz="4" w:space="0" w:color="4472C4" w:themeColor="accent1"/>
              <w:bottom w:val="nil"/>
            </w:tcBorders>
          </w:tcPr>
          <w:p w14:paraId="41C3BEF8" w14:textId="77777777" w:rsidR="00644A25" w:rsidRPr="00D057AD" w:rsidRDefault="00644A25" w:rsidP="00644A25">
            <w:pPr>
              <w:jc w:val="both"/>
              <w:rPr>
                <w:rFonts w:ascii="Arial" w:hAnsi="Arial" w:cs="Arial"/>
                <w:sz w:val="18"/>
                <w:szCs w:val="18"/>
              </w:rPr>
            </w:pPr>
            <w:r w:rsidRPr="00D057AD">
              <w:rPr>
                <w:rFonts w:ascii="Arial" w:hAnsi="Arial" w:cs="Arial"/>
                <w:sz w:val="18"/>
                <w:szCs w:val="18"/>
              </w:rPr>
              <w:t>Benzinas</w:t>
            </w:r>
          </w:p>
        </w:tc>
        <w:tc>
          <w:tcPr>
            <w:tcW w:w="653" w:type="pct"/>
            <w:tcBorders>
              <w:top w:val="nil"/>
              <w:bottom w:val="nil"/>
            </w:tcBorders>
            <w:vAlign w:val="center"/>
          </w:tcPr>
          <w:p w14:paraId="0D81FBED" w14:textId="07C2EAE2" w:rsidR="00644A25" w:rsidRPr="00D057AD" w:rsidRDefault="00644A25" w:rsidP="00644A25">
            <w:pPr>
              <w:jc w:val="center"/>
              <w:rPr>
                <w:rFonts w:ascii="Arial" w:hAnsi="Arial" w:cs="Arial"/>
                <w:sz w:val="18"/>
                <w:szCs w:val="18"/>
              </w:rPr>
            </w:pPr>
            <w:r w:rsidRPr="00D057AD">
              <w:rPr>
                <w:rFonts w:ascii="Arial" w:hAnsi="Arial" w:cs="Arial"/>
                <w:color w:val="000000"/>
                <w:sz w:val="18"/>
                <w:szCs w:val="18"/>
              </w:rPr>
              <w:t>629,61</w:t>
            </w:r>
          </w:p>
        </w:tc>
        <w:tc>
          <w:tcPr>
            <w:tcW w:w="513" w:type="pct"/>
            <w:tcBorders>
              <w:top w:val="nil"/>
              <w:bottom w:val="nil"/>
            </w:tcBorders>
            <w:vAlign w:val="center"/>
          </w:tcPr>
          <w:p w14:paraId="4EAA5FAE" w14:textId="193BC898"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w:t>
            </w:r>
          </w:p>
        </w:tc>
        <w:tc>
          <w:tcPr>
            <w:tcW w:w="409" w:type="pct"/>
            <w:tcBorders>
              <w:top w:val="nil"/>
              <w:bottom w:val="nil"/>
            </w:tcBorders>
            <w:vAlign w:val="center"/>
          </w:tcPr>
          <w:p w14:paraId="792572F8" w14:textId="410A82B2"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w:t>
            </w:r>
          </w:p>
        </w:tc>
        <w:tc>
          <w:tcPr>
            <w:tcW w:w="502" w:type="pct"/>
            <w:tcBorders>
              <w:top w:val="nil"/>
              <w:bottom w:val="nil"/>
            </w:tcBorders>
            <w:vAlign w:val="center"/>
          </w:tcPr>
          <w:p w14:paraId="2CB88F5A" w14:textId="38BF3064"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w:t>
            </w:r>
          </w:p>
        </w:tc>
        <w:tc>
          <w:tcPr>
            <w:tcW w:w="558" w:type="pct"/>
            <w:tcBorders>
              <w:top w:val="nil"/>
              <w:bottom w:val="nil"/>
            </w:tcBorders>
            <w:vAlign w:val="center"/>
          </w:tcPr>
          <w:p w14:paraId="3F6041E4" w14:textId="5C19BC6D"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w:t>
            </w:r>
          </w:p>
        </w:tc>
        <w:tc>
          <w:tcPr>
            <w:tcW w:w="554" w:type="pct"/>
            <w:tcBorders>
              <w:top w:val="nil"/>
              <w:bottom w:val="nil"/>
            </w:tcBorders>
            <w:vAlign w:val="center"/>
          </w:tcPr>
          <w:p w14:paraId="6ACCABA1" w14:textId="47F19CD0"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w:t>
            </w:r>
          </w:p>
        </w:tc>
        <w:tc>
          <w:tcPr>
            <w:tcW w:w="520" w:type="pct"/>
            <w:tcBorders>
              <w:top w:val="nil"/>
              <w:bottom w:val="nil"/>
            </w:tcBorders>
            <w:vAlign w:val="center"/>
          </w:tcPr>
          <w:p w14:paraId="48E13D98" w14:textId="18155BB6"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629,61</w:t>
            </w:r>
          </w:p>
        </w:tc>
        <w:tc>
          <w:tcPr>
            <w:tcW w:w="502" w:type="pct"/>
            <w:tcBorders>
              <w:top w:val="nil"/>
              <w:bottom w:val="nil"/>
              <w:right w:val="single" w:sz="4" w:space="0" w:color="4472C4" w:themeColor="accent1"/>
            </w:tcBorders>
            <w:vAlign w:val="center"/>
          </w:tcPr>
          <w:p w14:paraId="76C32275" w14:textId="066C1243"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62,96</w:t>
            </w:r>
          </w:p>
        </w:tc>
      </w:tr>
      <w:tr w:rsidR="006C3949" w:rsidRPr="00D057AD" w14:paraId="4972551B" w14:textId="370DC988" w:rsidTr="007A3D39">
        <w:trPr>
          <w:trHeight w:val="20"/>
        </w:trPr>
        <w:tc>
          <w:tcPr>
            <w:tcW w:w="789" w:type="pct"/>
            <w:tcBorders>
              <w:top w:val="nil"/>
              <w:left w:val="single" w:sz="4" w:space="0" w:color="4472C4" w:themeColor="accent1"/>
              <w:bottom w:val="nil"/>
            </w:tcBorders>
          </w:tcPr>
          <w:p w14:paraId="451386C7" w14:textId="77777777" w:rsidR="00644A25" w:rsidRPr="00D057AD" w:rsidRDefault="00644A25" w:rsidP="00644A25">
            <w:pPr>
              <w:jc w:val="both"/>
              <w:rPr>
                <w:rFonts w:ascii="Arial" w:hAnsi="Arial" w:cs="Arial"/>
                <w:sz w:val="18"/>
                <w:szCs w:val="18"/>
              </w:rPr>
            </w:pPr>
            <w:r w:rsidRPr="00D057AD">
              <w:rPr>
                <w:rFonts w:ascii="Arial" w:hAnsi="Arial" w:cs="Arial"/>
                <w:sz w:val="18"/>
                <w:szCs w:val="18"/>
              </w:rPr>
              <w:t>Dyzelinas</w:t>
            </w:r>
          </w:p>
        </w:tc>
        <w:tc>
          <w:tcPr>
            <w:tcW w:w="653" w:type="pct"/>
            <w:tcBorders>
              <w:top w:val="nil"/>
              <w:bottom w:val="nil"/>
            </w:tcBorders>
            <w:vAlign w:val="center"/>
          </w:tcPr>
          <w:p w14:paraId="19266646" w14:textId="7B055034" w:rsidR="00644A25" w:rsidRPr="00D057AD" w:rsidRDefault="00644A25" w:rsidP="00644A25">
            <w:pPr>
              <w:jc w:val="center"/>
              <w:rPr>
                <w:rFonts w:ascii="Arial" w:hAnsi="Arial" w:cs="Arial"/>
                <w:sz w:val="18"/>
                <w:szCs w:val="18"/>
              </w:rPr>
            </w:pPr>
            <w:r w:rsidRPr="00D057AD">
              <w:rPr>
                <w:rFonts w:ascii="Arial" w:hAnsi="Arial" w:cs="Arial"/>
                <w:color w:val="000000"/>
                <w:sz w:val="18"/>
                <w:szCs w:val="18"/>
              </w:rPr>
              <w:t>4139,82</w:t>
            </w:r>
          </w:p>
        </w:tc>
        <w:tc>
          <w:tcPr>
            <w:tcW w:w="513" w:type="pct"/>
            <w:tcBorders>
              <w:top w:val="nil"/>
              <w:bottom w:val="nil"/>
            </w:tcBorders>
            <w:vAlign w:val="center"/>
          </w:tcPr>
          <w:p w14:paraId="712E4712" w14:textId="258B247F"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w:t>
            </w:r>
          </w:p>
        </w:tc>
        <w:tc>
          <w:tcPr>
            <w:tcW w:w="409" w:type="pct"/>
            <w:tcBorders>
              <w:top w:val="nil"/>
              <w:bottom w:val="nil"/>
            </w:tcBorders>
            <w:vAlign w:val="center"/>
          </w:tcPr>
          <w:p w14:paraId="17696DDC" w14:textId="261E779C"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w:t>
            </w:r>
          </w:p>
        </w:tc>
        <w:tc>
          <w:tcPr>
            <w:tcW w:w="502" w:type="pct"/>
            <w:tcBorders>
              <w:top w:val="nil"/>
              <w:bottom w:val="nil"/>
            </w:tcBorders>
            <w:vAlign w:val="center"/>
          </w:tcPr>
          <w:p w14:paraId="42A84F30" w14:textId="19B0366F"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w:t>
            </w:r>
          </w:p>
        </w:tc>
        <w:tc>
          <w:tcPr>
            <w:tcW w:w="558" w:type="pct"/>
            <w:tcBorders>
              <w:top w:val="nil"/>
              <w:bottom w:val="nil"/>
            </w:tcBorders>
            <w:vAlign w:val="center"/>
          </w:tcPr>
          <w:p w14:paraId="4DF2BC1A" w14:textId="625E98A8"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w:t>
            </w:r>
          </w:p>
        </w:tc>
        <w:tc>
          <w:tcPr>
            <w:tcW w:w="554" w:type="pct"/>
            <w:tcBorders>
              <w:top w:val="nil"/>
              <w:bottom w:val="nil"/>
            </w:tcBorders>
            <w:vAlign w:val="center"/>
          </w:tcPr>
          <w:p w14:paraId="74271F36" w14:textId="1B19B154"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w:t>
            </w:r>
          </w:p>
        </w:tc>
        <w:tc>
          <w:tcPr>
            <w:tcW w:w="520" w:type="pct"/>
            <w:tcBorders>
              <w:top w:val="nil"/>
              <w:bottom w:val="nil"/>
            </w:tcBorders>
            <w:vAlign w:val="center"/>
          </w:tcPr>
          <w:p w14:paraId="1BE55ECB" w14:textId="3B9B9BB2"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4139,82</w:t>
            </w:r>
          </w:p>
        </w:tc>
        <w:tc>
          <w:tcPr>
            <w:tcW w:w="502" w:type="pct"/>
            <w:tcBorders>
              <w:top w:val="nil"/>
              <w:bottom w:val="nil"/>
              <w:right w:val="single" w:sz="4" w:space="0" w:color="4472C4" w:themeColor="accent1"/>
            </w:tcBorders>
            <w:vAlign w:val="center"/>
          </w:tcPr>
          <w:p w14:paraId="26F936F5" w14:textId="5BB0BDC0"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289,79</w:t>
            </w:r>
          </w:p>
        </w:tc>
      </w:tr>
      <w:tr w:rsidR="006C3949" w:rsidRPr="00D057AD" w14:paraId="1CA1A806" w14:textId="41BE1298" w:rsidTr="007A3D39">
        <w:trPr>
          <w:cnfStyle w:val="000000100000" w:firstRow="0" w:lastRow="0" w:firstColumn="0" w:lastColumn="0" w:oddVBand="0" w:evenVBand="0" w:oddHBand="1" w:evenHBand="0" w:firstRowFirstColumn="0" w:firstRowLastColumn="0" w:lastRowFirstColumn="0" w:lastRowLastColumn="0"/>
          <w:trHeight w:val="20"/>
        </w:trPr>
        <w:tc>
          <w:tcPr>
            <w:tcW w:w="789" w:type="pct"/>
            <w:tcBorders>
              <w:top w:val="nil"/>
              <w:left w:val="single" w:sz="4" w:space="0" w:color="4472C4" w:themeColor="accent1"/>
              <w:bottom w:val="nil"/>
            </w:tcBorders>
          </w:tcPr>
          <w:p w14:paraId="4237D1F6" w14:textId="77777777" w:rsidR="00644A25" w:rsidRPr="00D057AD" w:rsidRDefault="00644A25" w:rsidP="00644A25">
            <w:pPr>
              <w:jc w:val="both"/>
              <w:rPr>
                <w:rFonts w:ascii="Arial" w:hAnsi="Arial" w:cs="Arial"/>
                <w:sz w:val="18"/>
                <w:szCs w:val="18"/>
              </w:rPr>
            </w:pPr>
            <w:r w:rsidRPr="00D057AD">
              <w:rPr>
                <w:rFonts w:ascii="Arial" w:hAnsi="Arial" w:cs="Arial"/>
                <w:sz w:val="18"/>
                <w:szCs w:val="18"/>
              </w:rPr>
              <w:t>Suskystintos naftos dujos</w:t>
            </w:r>
          </w:p>
        </w:tc>
        <w:tc>
          <w:tcPr>
            <w:tcW w:w="653" w:type="pct"/>
            <w:tcBorders>
              <w:top w:val="nil"/>
              <w:bottom w:val="nil"/>
            </w:tcBorders>
            <w:vAlign w:val="center"/>
          </w:tcPr>
          <w:p w14:paraId="727EAC72" w14:textId="266C5089" w:rsidR="00644A25" w:rsidRPr="00D057AD" w:rsidRDefault="00644A25" w:rsidP="00644A25">
            <w:pPr>
              <w:jc w:val="center"/>
              <w:rPr>
                <w:rFonts w:ascii="Arial" w:hAnsi="Arial" w:cs="Arial"/>
                <w:sz w:val="18"/>
                <w:szCs w:val="18"/>
              </w:rPr>
            </w:pPr>
            <w:r w:rsidRPr="00D057AD">
              <w:rPr>
                <w:rFonts w:ascii="Arial" w:hAnsi="Arial" w:cs="Arial"/>
                <w:color w:val="000000"/>
                <w:sz w:val="18"/>
                <w:szCs w:val="18"/>
              </w:rPr>
              <w:t>233,33</w:t>
            </w:r>
          </w:p>
        </w:tc>
        <w:tc>
          <w:tcPr>
            <w:tcW w:w="513" w:type="pct"/>
            <w:tcBorders>
              <w:top w:val="nil"/>
              <w:bottom w:val="nil"/>
            </w:tcBorders>
            <w:vAlign w:val="center"/>
          </w:tcPr>
          <w:p w14:paraId="00AA88B4" w14:textId="6603D53B"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w:t>
            </w:r>
          </w:p>
        </w:tc>
        <w:tc>
          <w:tcPr>
            <w:tcW w:w="409" w:type="pct"/>
            <w:tcBorders>
              <w:top w:val="nil"/>
              <w:bottom w:val="nil"/>
            </w:tcBorders>
            <w:vAlign w:val="center"/>
          </w:tcPr>
          <w:p w14:paraId="294B1B76" w14:textId="07E36B5C"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w:t>
            </w:r>
          </w:p>
        </w:tc>
        <w:tc>
          <w:tcPr>
            <w:tcW w:w="502" w:type="pct"/>
            <w:tcBorders>
              <w:top w:val="nil"/>
              <w:bottom w:val="nil"/>
            </w:tcBorders>
            <w:vAlign w:val="center"/>
          </w:tcPr>
          <w:p w14:paraId="41694EF1" w14:textId="18250C74"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w:t>
            </w:r>
          </w:p>
        </w:tc>
        <w:tc>
          <w:tcPr>
            <w:tcW w:w="558" w:type="pct"/>
            <w:tcBorders>
              <w:top w:val="nil"/>
              <w:bottom w:val="nil"/>
            </w:tcBorders>
            <w:vAlign w:val="center"/>
          </w:tcPr>
          <w:p w14:paraId="00064710" w14:textId="54E98016"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100,35</w:t>
            </w:r>
          </w:p>
        </w:tc>
        <w:tc>
          <w:tcPr>
            <w:tcW w:w="554" w:type="pct"/>
            <w:tcBorders>
              <w:top w:val="nil"/>
              <w:bottom w:val="nil"/>
            </w:tcBorders>
            <w:vAlign w:val="center"/>
          </w:tcPr>
          <w:p w14:paraId="0BE0E1F8" w14:textId="43B4AE38"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w:t>
            </w:r>
          </w:p>
        </w:tc>
        <w:tc>
          <w:tcPr>
            <w:tcW w:w="520" w:type="pct"/>
            <w:tcBorders>
              <w:top w:val="nil"/>
              <w:bottom w:val="nil"/>
            </w:tcBorders>
            <w:vAlign w:val="center"/>
          </w:tcPr>
          <w:p w14:paraId="4D49A091" w14:textId="686E3F3C"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333,68</w:t>
            </w:r>
          </w:p>
        </w:tc>
        <w:tc>
          <w:tcPr>
            <w:tcW w:w="502" w:type="pct"/>
            <w:tcBorders>
              <w:top w:val="nil"/>
              <w:bottom w:val="nil"/>
              <w:right w:val="single" w:sz="4" w:space="0" w:color="4472C4" w:themeColor="accent1"/>
            </w:tcBorders>
            <w:vAlign w:val="center"/>
          </w:tcPr>
          <w:p w14:paraId="33DC36E6" w14:textId="687CBE88"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w:t>
            </w:r>
          </w:p>
        </w:tc>
      </w:tr>
      <w:tr w:rsidR="006C3949" w:rsidRPr="00D057AD" w14:paraId="5CBDBD7A" w14:textId="2232DBB1" w:rsidTr="007A3D39">
        <w:trPr>
          <w:trHeight w:val="20"/>
        </w:trPr>
        <w:tc>
          <w:tcPr>
            <w:tcW w:w="789" w:type="pct"/>
            <w:tcBorders>
              <w:top w:val="nil"/>
              <w:left w:val="single" w:sz="4" w:space="0" w:color="4472C4" w:themeColor="accent1"/>
              <w:bottom w:val="nil"/>
            </w:tcBorders>
          </w:tcPr>
          <w:p w14:paraId="00B7AB2D" w14:textId="77777777" w:rsidR="00644A25" w:rsidRPr="00D057AD" w:rsidRDefault="00644A25" w:rsidP="00644A25">
            <w:pPr>
              <w:jc w:val="both"/>
              <w:rPr>
                <w:rFonts w:ascii="Arial" w:hAnsi="Arial" w:cs="Arial"/>
                <w:sz w:val="18"/>
                <w:szCs w:val="18"/>
              </w:rPr>
            </w:pPr>
            <w:r w:rsidRPr="00D057AD">
              <w:rPr>
                <w:rFonts w:ascii="Arial" w:hAnsi="Arial" w:cs="Arial"/>
                <w:sz w:val="18"/>
                <w:szCs w:val="18"/>
              </w:rPr>
              <w:t>Mazutas</w:t>
            </w:r>
          </w:p>
        </w:tc>
        <w:tc>
          <w:tcPr>
            <w:tcW w:w="653" w:type="pct"/>
            <w:tcBorders>
              <w:top w:val="nil"/>
              <w:bottom w:val="nil"/>
            </w:tcBorders>
            <w:vAlign w:val="center"/>
          </w:tcPr>
          <w:p w14:paraId="212E8B48" w14:textId="135F44C1" w:rsidR="00644A25" w:rsidRPr="00D057AD" w:rsidRDefault="00644A25" w:rsidP="00644A25">
            <w:pPr>
              <w:jc w:val="center"/>
              <w:rPr>
                <w:rFonts w:ascii="Arial" w:hAnsi="Arial" w:cs="Arial"/>
                <w:sz w:val="18"/>
                <w:szCs w:val="18"/>
              </w:rPr>
            </w:pPr>
            <w:r w:rsidRPr="00D057AD">
              <w:rPr>
                <w:rFonts w:ascii="Arial" w:hAnsi="Arial" w:cs="Arial"/>
                <w:color w:val="000000"/>
                <w:sz w:val="18"/>
                <w:szCs w:val="18"/>
              </w:rPr>
              <w:t>-</w:t>
            </w:r>
          </w:p>
        </w:tc>
        <w:tc>
          <w:tcPr>
            <w:tcW w:w="513" w:type="pct"/>
            <w:tcBorders>
              <w:top w:val="nil"/>
              <w:bottom w:val="nil"/>
            </w:tcBorders>
            <w:vAlign w:val="center"/>
          </w:tcPr>
          <w:p w14:paraId="11A209E6" w14:textId="3C182202"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w:t>
            </w:r>
          </w:p>
        </w:tc>
        <w:tc>
          <w:tcPr>
            <w:tcW w:w="409" w:type="pct"/>
            <w:tcBorders>
              <w:top w:val="nil"/>
              <w:bottom w:val="nil"/>
            </w:tcBorders>
            <w:vAlign w:val="center"/>
          </w:tcPr>
          <w:p w14:paraId="10627923" w14:textId="7D4E4A7D"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w:t>
            </w:r>
          </w:p>
        </w:tc>
        <w:tc>
          <w:tcPr>
            <w:tcW w:w="502" w:type="pct"/>
            <w:tcBorders>
              <w:top w:val="nil"/>
              <w:bottom w:val="nil"/>
            </w:tcBorders>
            <w:vAlign w:val="center"/>
          </w:tcPr>
          <w:p w14:paraId="2CCDF4DE" w14:textId="605B8698"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w:t>
            </w:r>
          </w:p>
        </w:tc>
        <w:tc>
          <w:tcPr>
            <w:tcW w:w="558" w:type="pct"/>
            <w:tcBorders>
              <w:top w:val="nil"/>
              <w:bottom w:val="nil"/>
            </w:tcBorders>
            <w:vAlign w:val="center"/>
          </w:tcPr>
          <w:p w14:paraId="7437ACDE" w14:textId="7E364057" w:rsidR="00644A25" w:rsidRPr="00D057AD" w:rsidRDefault="00765DF4" w:rsidP="00644A25">
            <w:pPr>
              <w:contextualSpacing/>
              <w:jc w:val="center"/>
              <w:rPr>
                <w:rFonts w:ascii="Arial" w:hAnsi="Arial" w:cs="Arial"/>
                <w:sz w:val="18"/>
                <w:szCs w:val="18"/>
              </w:rPr>
            </w:pPr>
            <w:r w:rsidRPr="00D057AD">
              <w:rPr>
                <w:rFonts w:ascii="Arial" w:hAnsi="Arial" w:cs="Arial"/>
                <w:color w:val="000000"/>
                <w:sz w:val="18"/>
                <w:szCs w:val="18"/>
              </w:rPr>
              <w:t>-</w:t>
            </w:r>
          </w:p>
        </w:tc>
        <w:tc>
          <w:tcPr>
            <w:tcW w:w="554" w:type="pct"/>
            <w:tcBorders>
              <w:top w:val="nil"/>
              <w:bottom w:val="nil"/>
            </w:tcBorders>
            <w:vAlign w:val="center"/>
          </w:tcPr>
          <w:p w14:paraId="16EFBC65" w14:textId="058C77DC"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w:t>
            </w:r>
          </w:p>
        </w:tc>
        <w:tc>
          <w:tcPr>
            <w:tcW w:w="520" w:type="pct"/>
            <w:tcBorders>
              <w:top w:val="nil"/>
              <w:bottom w:val="nil"/>
            </w:tcBorders>
            <w:vAlign w:val="center"/>
          </w:tcPr>
          <w:p w14:paraId="061B349A" w14:textId="5DBDE737"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w:t>
            </w:r>
          </w:p>
        </w:tc>
        <w:tc>
          <w:tcPr>
            <w:tcW w:w="502" w:type="pct"/>
            <w:tcBorders>
              <w:top w:val="nil"/>
              <w:bottom w:val="nil"/>
              <w:right w:val="single" w:sz="4" w:space="0" w:color="4472C4" w:themeColor="accent1"/>
            </w:tcBorders>
            <w:vAlign w:val="center"/>
          </w:tcPr>
          <w:p w14:paraId="1422C961" w14:textId="77CBAA9F"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w:t>
            </w:r>
          </w:p>
        </w:tc>
      </w:tr>
      <w:tr w:rsidR="006C3949" w:rsidRPr="00D057AD" w14:paraId="3FDDAE4A" w14:textId="15944AEF" w:rsidTr="007A3D39">
        <w:trPr>
          <w:cnfStyle w:val="000000100000" w:firstRow="0" w:lastRow="0" w:firstColumn="0" w:lastColumn="0" w:oddVBand="0" w:evenVBand="0" w:oddHBand="1" w:evenHBand="0" w:firstRowFirstColumn="0" w:firstRowLastColumn="0" w:lastRowFirstColumn="0" w:lastRowLastColumn="0"/>
          <w:trHeight w:val="20"/>
        </w:trPr>
        <w:tc>
          <w:tcPr>
            <w:tcW w:w="789" w:type="pct"/>
            <w:tcBorders>
              <w:top w:val="nil"/>
              <w:left w:val="single" w:sz="4" w:space="0" w:color="4472C4" w:themeColor="accent1"/>
              <w:bottom w:val="nil"/>
            </w:tcBorders>
          </w:tcPr>
          <w:p w14:paraId="761AE0BC" w14:textId="77777777" w:rsidR="00644A25" w:rsidRPr="00D057AD" w:rsidRDefault="00644A25" w:rsidP="00644A25">
            <w:pPr>
              <w:jc w:val="both"/>
              <w:rPr>
                <w:rFonts w:ascii="Arial" w:hAnsi="Arial" w:cs="Arial"/>
                <w:sz w:val="18"/>
                <w:szCs w:val="18"/>
              </w:rPr>
            </w:pPr>
            <w:r w:rsidRPr="00D057AD">
              <w:rPr>
                <w:rFonts w:ascii="Arial" w:hAnsi="Arial" w:cs="Arial"/>
                <w:sz w:val="18"/>
                <w:szCs w:val="18"/>
              </w:rPr>
              <w:t>Anglys ir durpės</w:t>
            </w:r>
          </w:p>
        </w:tc>
        <w:tc>
          <w:tcPr>
            <w:tcW w:w="653" w:type="pct"/>
            <w:tcBorders>
              <w:top w:val="nil"/>
              <w:bottom w:val="nil"/>
            </w:tcBorders>
            <w:vAlign w:val="center"/>
          </w:tcPr>
          <w:p w14:paraId="002C9053" w14:textId="48DD5E61" w:rsidR="00644A25" w:rsidRPr="00D057AD" w:rsidRDefault="00644A25" w:rsidP="00644A25">
            <w:pPr>
              <w:jc w:val="center"/>
              <w:rPr>
                <w:rFonts w:ascii="Arial" w:hAnsi="Arial" w:cs="Arial"/>
                <w:sz w:val="18"/>
                <w:szCs w:val="18"/>
              </w:rPr>
            </w:pPr>
            <w:r w:rsidRPr="00D057AD">
              <w:rPr>
                <w:rFonts w:ascii="Arial" w:hAnsi="Arial" w:cs="Arial"/>
                <w:color w:val="000000"/>
                <w:sz w:val="18"/>
                <w:szCs w:val="18"/>
              </w:rPr>
              <w:t>-</w:t>
            </w:r>
          </w:p>
        </w:tc>
        <w:tc>
          <w:tcPr>
            <w:tcW w:w="513" w:type="pct"/>
            <w:tcBorders>
              <w:top w:val="nil"/>
              <w:bottom w:val="nil"/>
            </w:tcBorders>
            <w:vAlign w:val="center"/>
          </w:tcPr>
          <w:p w14:paraId="48A975BA" w14:textId="04DD7DF2"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w:t>
            </w:r>
          </w:p>
        </w:tc>
        <w:tc>
          <w:tcPr>
            <w:tcW w:w="409" w:type="pct"/>
            <w:tcBorders>
              <w:top w:val="nil"/>
              <w:bottom w:val="nil"/>
            </w:tcBorders>
            <w:vAlign w:val="center"/>
          </w:tcPr>
          <w:p w14:paraId="2816358B" w14:textId="3F8C9D17"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w:t>
            </w:r>
          </w:p>
        </w:tc>
        <w:tc>
          <w:tcPr>
            <w:tcW w:w="502" w:type="pct"/>
            <w:tcBorders>
              <w:top w:val="nil"/>
              <w:bottom w:val="nil"/>
            </w:tcBorders>
            <w:vAlign w:val="center"/>
          </w:tcPr>
          <w:p w14:paraId="7710D69B" w14:textId="4A68A206" w:rsidR="00644A25" w:rsidRPr="00D057AD" w:rsidRDefault="00644A25" w:rsidP="00644A25">
            <w:pPr>
              <w:contextualSpacing/>
              <w:jc w:val="center"/>
              <w:rPr>
                <w:rFonts w:ascii="Arial" w:hAnsi="Arial" w:cs="Arial"/>
                <w:sz w:val="18"/>
                <w:szCs w:val="18"/>
                <w:lang w:val="en-US"/>
              </w:rPr>
            </w:pPr>
            <w:r w:rsidRPr="00D057AD">
              <w:rPr>
                <w:rFonts w:ascii="Arial" w:hAnsi="Arial" w:cs="Arial"/>
                <w:color w:val="000000"/>
                <w:sz w:val="18"/>
                <w:szCs w:val="18"/>
              </w:rPr>
              <w:t>3229,31</w:t>
            </w:r>
          </w:p>
        </w:tc>
        <w:tc>
          <w:tcPr>
            <w:tcW w:w="558" w:type="pct"/>
            <w:tcBorders>
              <w:top w:val="nil"/>
              <w:bottom w:val="nil"/>
            </w:tcBorders>
            <w:vAlign w:val="center"/>
          </w:tcPr>
          <w:p w14:paraId="5C05F297" w14:textId="2B1CA7E2"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80,02</w:t>
            </w:r>
          </w:p>
        </w:tc>
        <w:tc>
          <w:tcPr>
            <w:tcW w:w="554" w:type="pct"/>
            <w:tcBorders>
              <w:top w:val="nil"/>
              <w:bottom w:val="nil"/>
            </w:tcBorders>
            <w:vAlign w:val="center"/>
          </w:tcPr>
          <w:p w14:paraId="6B38757A" w14:textId="78DEDA68"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w:t>
            </w:r>
          </w:p>
        </w:tc>
        <w:tc>
          <w:tcPr>
            <w:tcW w:w="520" w:type="pct"/>
            <w:tcBorders>
              <w:top w:val="nil"/>
              <w:bottom w:val="nil"/>
            </w:tcBorders>
            <w:vAlign w:val="center"/>
          </w:tcPr>
          <w:p w14:paraId="6FFFB55D" w14:textId="009CB194"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3309,33</w:t>
            </w:r>
          </w:p>
        </w:tc>
        <w:tc>
          <w:tcPr>
            <w:tcW w:w="502" w:type="pct"/>
            <w:tcBorders>
              <w:top w:val="nil"/>
              <w:bottom w:val="nil"/>
              <w:right w:val="single" w:sz="4" w:space="0" w:color="4472C4" w:themeColor="accent1"/>
            </w:tcBorders>
            <w:vAlign w:val="center"/>
          </w:tcPr>
          <w:p w14:paraId="750B6B3E" w14:textId="16551B36"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w:t>
            </w:r>
          </w:p>
        </w:tc>
      </w:tr>
      <w:tr w:rsidR="006C3949" w:rsidRPr="00D057AD" w14:paraId="39871CE5" w14:textId="521E211C" w:rsidTr="007A3D39">
        <w:trPr>
          <w:trHeight w:val="20"/>
        </w:trPr>
        <w:tc>
          <w:tcPr>
            <w:tcW w:w="789" w:type="pct"/>
            <w:tcBorders>
              <w:top w:val="nil"/>
              <w:left w:val="single" w:sz="4" w:space="0" w:color="4472C4" w:themeColor="accent1"/>
              <w:bottom w:val="nil"/>
            </w:tcBorders>
          </w:tcPr>
          <w:p w14:paraId="36743050" w14:textId="77777777" w:rsidR="006C3949" w:rsidRPr="00D057AD" w:rsidRDefault="006C3949" w:rsidP="006C3949">
            <w:pPr>
              <w:jc w:val="both"/>
              <w:rPr>
                <w:rFonts w:ascii="Arial" w:hAnsi="Arial" w:cs="Arial"/>
                <w:sz w:val="18"/>
                <w:szCs w:val="18"/>
              </w:rPr>
            </w:pPr>
            <w:r w:rsidRPr="00D057AD">
              <w:rPr>
                <w:rFonts w:ascii="Arial" w:hAnsi="Arial" w:cs="Arial"/>
                <w:sz w:val="18"/>
                <w:szCs w:val="18"/>
              </w:rPr>
              <w:t>Gamtinės dujos</w:t>
            </w:r>
          </w:p>
        </w:tc>
        <w:tc>
          <w:tcPr>
            <w:tcW w:w="653" w:type="pct"/>
            <w:tcBorders>
              <w:top w:val="nil"/>
              <w:bottom w:val="nil"/>
            </w:tcBorders>
            <w:vAlign w:val="center"/>
          </w:tcPr>
          <w:p w14:paraId="226E4854" w14:textId="7D7A03E2" w:rsidR="006C3949" w:rsidRPr="00D057AD" w:rsidRDefault="006C3949" w:rsidP="006C3949">
            <w:pPr>
              <w:jc w:val="center"/>
              <w:rPr>
                <w:rFonts w:ascii="Arial" w:hAnsi="Arial" w:cs="Arial"/>
                <w:sz w:val="18"/>
                <w:szCs w:val="18"/>
              </w:rPr>
            </w:pPr>
            <w:r w:rsidRPr="00D057AD">
              <w:rPr>
                <w:rFonts w:ascii="Arial" w:hAnsi="Arial" w:cs="Arial"/>
                <w:color w:val="000000"/>
                <w:sz w:val="18"/>
                <w:szCs w:val="18"/>
              </w:rPr>
              <w:t>433,40</w:t>
            </w:r>
          </w:p>
        </w:tc>
        <w:tc>
          <w:tcPr>
            <w:tcW w:w="513" w:type="pct"/>
            <w:tcBorders>
              <w:top w:val="nil"/>
              <w:bottom w:val="nil"/>
            </w:tcBorders>
            <w:vAlign w:val="center"/>
          </w:tcPr>
          <w:p w14:paraId="7BD97B21" w14:textId="428FEBB1" w:rsidR="006C3949" w:rsidRPr="00D057AD" w:rsidRDefault="006C3949" w:rsidP="006C3949">
            <w:pPr>
              <w:contextualSpacing/>
              <w:jc w:val="center"/>
              <w:rPr>
                <w:rFonts w:ascii="Arial" w:hAnsi="Arial" w:cs="Arial"/>
                <w:sz w:val="18"/>
                <w:szCs w:val="18"/>
              </w:rPr>
            </w:pPr>
            <w:r w:rsidRPr="00D057AD">
              <w:rPr>
                <w:rFonts w:ascii="Arial" w:hAnsi="Arial" w:cs="Arial"/>
                <w:color w:val="000000"/>
                <w:sz w:val="18"/>
                <w:szCs w:val="18"/>
              </w:rPr>
              <w:t>4984,08</w:t>
            </w:r>
          </w:p>
        </w:tc>
        <w:tc>
          <w:tcPr>
            <w:tcW w:w="409" w:type="pct"/>
            <w:tcBorders>
              <w:top w:val="nil"/>
              <w:bottom w:val="nil"/>
            </w:tcBorders>
            <w:vAlign w:val="center"/>
          </w:tcPr>
          <w:p w14:paraId="61559F2A" w14:textId="288C0059" w:rsidR="006C3949" w:rsidRPr="00D057AD" w:rsidRDefault="006C3949" w:rsidP="006C3949">
            <w:pPr>
              <w:contextualSpacing/>
              <w:jc w:val="center"/>
              <w:rPr>
                <w:rFonts w:ascii="Arial" w:hAnsi="Arial" w:cs="Arial"/>
                <w:sz w:val="18"/>
                <w:szCs w:val="18"/>
              </w:rPr>
            </w:pPr>
            <w:r w:rsidRPr="00D057AD">
              <w:rPr>
                <w:rFonts w:ascii="Arial" w:hAnsi="Arial" w:cs="Arial"/>
                <w:color w:val="000000"/>
                <w:sz w:val="18"/>
                <w:szCs w:val="18"/>
              </w:rPr>
              <w:t>339,82</w:t>
            </w:r>
          </w:p>
        </w:tc>
        <w:tc>
          <w:tcPr>
            <w:tcW w:w="502" w:type="pct"/>
            <w:tcBorders>
              <w:top w:val="nil"/>
              <w:bottom w:val="nil"/>
            </w:tcBorders>
            <w:vAlign w:val="center"/>
          </w:tcPr>
          <w:p w14:paraId="2CC809F7" w14:textId="05921CF7" w:rsidR="006C3949" w:rsidRPr="00D057AD" w:rsidRDefault="006C3949" w:rsidP="006C3949">
            <w:pPr>
              <w:contextualSpacing/>
              <w:jc w:val="center"/>
              <w:rPr>
                <w:rFonts w:ascii="Arial" w:hAnsi="Arial" w:cs="Arial"/>
                <w:sz w:val="18"/>
                <w:szCs w:val="18"/>
              </w:rPr>
            </w:pPr>
            <w:r w:rsidRPr="00D057AD">
              <w:rPr>
                <w:rFonts w:ascii="Arial" w:hAnsi="Arial" w:cs="Arial"/>
                <w:color w:val="000000"/>
                <w:sz w:val="18"/>
                <w:szCs w:val="18"/>
              </w:rPr>
              <w:t>2641,43</w:t>
            </w:r>
          </w:p>
        </w:tc>
        <w:tc>
          <w:tcPr>
            <w:tcW w:w="558" w:type="pct"/>
            <w:tcBorders>
              <w:top w:val="nil"/>
              <w:bottom w:val="nil"/>
            </w:tcBorders>
            <w:vAlign w:val="center"/>
          </w:tcPr>
          <w:p w14:paraId="11331E4D" w14:textId="0181051C" w:rsidR="006C3949" w:rsidRPr="00D057AD" w:rsidRDefault="006C3949" w:rsidP="006C3949">
            <w:pPr>
              <w:contextualSpacing/>
              <w:jc w:val="center"/>
              <w:rPr>
                <w:rFonts w:ascii="Arial" w:hAnsi="Arial" w:cs="Arial"/>
                <w:sz w:val="18"/>
                <w:szCs w:val="18"/>
              </w:rPr>
            </w:pPr>
            <w:r w:rsidRPr="00D057AD">
              <w:rPr>
                <w:rFonts w:ascii="Arial" w:hAnsi="Arial" w:cs="Arial"/>
                <w:color w:val="000000"/>
                <w:sz w:val="18"/>
                <w:szCs w:val="18"/>
              </w:rPr>
              <w:t>1191,85</w:t>
            </w:r>
          </w:p>
        </w:tc>
        <w:tc>
          <w:tcPr>
            <w:tcW w:w="554" w:type="pct"/>
            <w:tcBorders>
              <w:top w:val="nil"/>
              <w:bottom w:val="nil"/>
            </w:tcBorders>
            <w:vAlign w:val="center"/>
          </w:tcPr>
          <w:p w14:paraId="711E3414" w14:textId="1A818449" w:rsidR="006C3949" w:rsidRPr="00D057AD" w:rsidRDefault="006C3949" w:rsidP="006C3949">
            <w:pPr>
              <w:contextualSpacing/>
              <w:jc w:val="center"/>
              <w:rPr>
                <w:rFonts w:ascii="Arial" w:hAnsi="Arial" w:cs="Arial"/>
                <w:sz w:val="18"/>
                <w:szCs w:val="18"/>
              </w:rPr>
            </w:pPr>
            <w:r w:rsidRPr="00D057AD">
              <w:rPr>
                <w:rFonts w:ascii="Arial" w:hAnsi="Arial" w:cs="Arial"/>
                <w:color w:val="000000"/>
                <w:sz w:val="18"/>
                <w:szCs w:val="18"/>
              </w:rPr>
              <w:t> </w:t>
            </w:r>
          </w:p>
        </w:tc>
        <w:tc>
          <w:tcPr>
            <w:tcW w:w="520" w:type="pct"/>
            <w:tcBorders>
              <w:top w:val="nil"/>
              <w:bottom w:val="nil"/>
            </w:tcBorders>
            <w:vAlign w:val="center"/>
          </w:tcPr>
          <w:p w14:paraId="2EC0E7BD" w14:textId="60001938" w:rsidR="006C3949" w:rsidRPr="00D057AD" w:rsidRDefault="006C3949" w:rsidP="006C3949">
            <w:pPr>
              <w:contextualSpacing/>
              <w:jc w:val="center"/>
              <w:rPr>
                <w:rFonts w:ascii="Arial" w:hAnsi="Arial" w:cs="Arial"/>
                <w:sz w:val="18"/>
                <w:szCs w:val="18"/>
              </w:rPr>
            </w:pPr>
            <w:r w:rsidRPr="00D057AD">
              <w:rPr>
                <w:rFonts w:ascii="Arial" w:hAnsi="Arial" w:cs="Arial"/>
                <w:color w:val="000000"/>
                <w:sz w:val="18"/>
                <w:szCs w:val="18"/>
              </w:rPr>
              <w:t>9590,58</w:t>
            </w:r>
          </w:p>
        </w:tc>
        <w:tc>
          <w:tcPr>
            <w:tcW w:w="502" w:type="pct"/>
            <w:tcBorders>
              <w:top w:val="nil"/>
              <w:bottom w:val="nil"/>
              <w:right w:val="single" w:sz="4" w:space="0" w:color="4472C4" w:themeColor="accent1"/>
            </w:tcBorders>
            <w:vAlign w:val="center"/>
          </w:tcPr>
          <w:p w14:paraId="68E9051D" w14:textId="332781EE" w:rsidR="006C3949" w:rsidRPr="00D057AD" w:rsidRDefault="006C3949" w:rsidP="006C3949">
            <w:pPr>
              <w:contextualSpacing/>
              <w:jc w:val="center"/>
              <w:rPr>
                <w:rFonts w:ascii="Arial" w:hAnsi="Arial" w:cs="Arial"/>
                <w:sz w:val="18"/>
                <w:szCs w:val="18"/>
              </w:rPr>
            </w:pPr>
            <w:r w:rsidRPr="00D057AD">
              <w:rPr>
                <w:rFonts w:ascii="Arial" w:hAnsi="Arial" w:cs="Arial"/>
                <w:color w:val="000000"/>
                <w:sz w:val="18"/>
                <w:szCs w:val="18"/>
              </w:rPr>
              <w:t>-</w:t>
            </w:r>
          </w:p>
        </w:tc>
      </w:tr>
      <w:tr w:rsidR="006C3949" w:rsidRPr="00D057AD" w14:paraId="39F2F0D0" w14:textId="4E76107C" w:rsidTr="007A3D39">
        <w:trPr>
          <w:cnfStyle w:val="000000100000" w:firstRow="0" w:lastRow="0" w:firstColumn="0" w:lastColumn="0" w:oddVBand="0" w:evenVBand="0" w:oddHBand="1" w:evenHBand="0" w:firstRowFirstColumn="0" w:firstRowLastColumn="0" w:lastRowFirstColumn="0" w:lastRowLastColumn="0"/>
          <w:trHeight w:val="20"/>
        </w:trPr>
        <w:tc>
          <w:tcPr>
            <w:tcW w:w="789" w:type="pct"/>
            <w:tcBorders>
              <w:top w:val="nil"/>
              <w:left w:val="single" w:sz="4" w:space="0" w:color="4472C4" w:themeColor="accent1"/>
              <w:bottom w:val="nil"/>
            </w:tcBorders>
          </w:tcPr>
          <w:p w14:paraId="0F6C51DD" w14:textId="77777777" w:rsidR="00644A25" w:rsidRPr="00D057AD" w:rsidRDefault="00644A25" w:rsidP="00644A25">
            <w:pPr>
              <w:jc w:val="both"/>
              <w:rPr>
                <w:rFonts w:ascii="Arial" w:hAnsi="Arial" w:cs="Arial"/>
                <w:sz w:val="18"/>
                <w:szCs w:val="18"/>
              </w:rPr>
            </w:pPr>
            <w:r w:rsidRPr="00D057AD">
              <w:rPr>
                <w:rFonts w:ascii="Arial" w:hAnsi="Arial" w:cs="Arial"/>
                <w:sz w:val="18"/>
                <w:szCs w:val="18"/>
              </w:rPr>
              <w:t>Biokuras (mediena)</w:t>
            </w:r>
          </w:p>
        </w:tc>
        <w:tc>
          <w:tcPr>
            <w:tcW w:w="653" w:type="pct"/>
            <w:tcBorders>
              <w:top w:val="nil"/>
              <w:bottom w:val="nil"/>
            </w:tcBorders>
            <w:vAlign w:val="center"/>
          </w:tcPr>
          <w:p w14:paraId="498D4880" w14:textId="4A9639B0" w:rsidR="00644A25" w:rsidRPr="00D057AD" w:rsidRDefault="00644A25" w:rsidP="00644A25">
            <w:pPr>
              <w:jc w:val="center"/>
              <w:rPr>
                <w:rFonts w:ascii="Arial" w:hAnsi="Arial" w:cs="Arial"/>
                <w:sz w:val="18"/>
                <w:szCs w:val="18"/>
              </w:rPr>
            </w:pPr>
            <w:r w:rsidRPr="00D057AD">
              <w:rPr>
                <w:rFonts w:ascii="Arial" w:hAnsi="Arial" w:cs="Arial"/>
                <w:color w:val="000000"/>
                <w:sz w:val="18"/>
                <w:szCs w:val="18"/>
              </w:rPr>
              <w:t>-</w:t>
            </w:r>
          </w:p>
        </w:tc>
        <w:tc>
          <w:tcPr>
            <w:tcW w:w="513" w:type="pct"/>
            <w:tcBorders>
              <w:top w:val="nil"/>
              <w:bottom w:val="nil"/>
            </w:tcBorders>
            <w:vAlign w:val="center"/>
          </w:tcPr>
          <w:p w14:paraId="4C233FB3" w14:textId="43944D01" w:rsidR="00644A25" w:rsidRPr="00D057AD" w:rsidRDefault="00644A25" w:rsidP="00644A25">
            <w:pPr>
              <w:contextualSpacing/>
              <w:jc w:val="center"/>
              <w:rPr>
                <w:rFonts w:ascii="Arial" w:hAnsi="Arial" w:cs="Arial"/>
                <w:sz w:val="18"/>
                <w:szCs w:val="18"/>
                <w:lang w:val="en-US"/>
              </w:rPr>
            </w:pPr>
            <w:r w:rsidRPr="00D057AD">
              <w:rPr>
                <w:rFonts w:ascii="Arial" w:hAnsi="Arial" w:cs="Arial"/>
                <w:color w:val="000000"/>
                <w:sz w:val="18"/>
                <w:szCs w:val="18"/>
              </w:rPr>
              <w:t>3488,08</w:t>
            </w:r>
          </w:p>
        </w:tc>
        <w:tc>
          <w:tcPr>
            <w:tcW w:w="409" w:type="pct"/>
            <w:tcBorders>
              <w:top w:val="nil"/>
              <w:bottom w:val="nil"/>
            </w:tcBorders>
            <w:vAlign w:val="center"/>
          </w:tcPr>
          <w:p w14:paraId="7F4F90C3" w14:textId="2B5B057E" w:rsidR="00644A25" w:rsidRPr="00D057AD" w:rsidRDefault="00644A25" w:rsidP="00644A25">
            <w:pPr>
              <w:contextualSpacing/>
              <w:jc w:val="center"/>
              <w:rPr>
                <w:rFonts w:ascii="Arial" w:hAnsi="Arial" w:cs="Arial"/>
                <w:sz w:val="18"/>
                <w:szCs w:val="18"/>
                <w:lang w:val="en-US"/>
              </w:rPr>
            </w:pPr>
            <w:r w:rsidRPr="00D057AD">
              <w:rPr>
                <w:rFonts w:ascii="Arial" w:hAnsi="Arial" w:cs="Arial"/>
                <w:color w:val="000000"/>
                <w:sz w:val="18"/>
                <w:szCs w:val="18"/>
              </w:rPr>
              <w:t>100,60</w:t>
            </w:r>
          </w:p>
        </w:tc>
        <w:tc>
          <w:tcPr>
            <w:tcW w:w="502" w:type="pct"/>
            <w:tcBorders>
              <w:top w:val="nil"/>
              <w:bottom w:val="nil"/>
            </w:tcBorders>
            <w:vAlign w:val="center"/>
          </w:tcPr>
          <w:p w14:paraId="2A7187C5" w14:textId="5DEE7C5A"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18877,79</w:t>
            </w:r>
          </w:p>
        </w:tc>
        <w:tc>
          <w:tcPr>
            <w:tcW w:w="558" w:type="pct"/>
            <w:tcBorders>
              <w:top w:val="nil"/>
              <w:bottom w:val="nil"/>
            </w:tcBorders>
            <w:vAlign w:val="center"/>
          </w:tcPr>
          <w:p w14:paraId="60725F04" w14:textId="212570C6" w:rsidR="00644A25" w:rsidRPr="00D057AD" w:rsidRDefault="00644A25" w:rsidP="00644A25">
            <w:pPr>
              <w:contextualSpacing/>
              <w:jc w:val="center"/>
              <w:rPr>
                <w:rFonts w:ascii="Arial" w:hAnsi="Arial" w:cs="Arial"/>
                <w:sz w:val="18"/>
                <w:szCs w:val="18"/>
                <w:lang w:val="en-US"/>
              </w:rPr>
            </w:pPr>
            <w:r w:rsidRPr="00D057AD">
              <w:rPr>
                <w:rFonts w:ascii="Arial" w:hAnsi="Arial" w:cs="Arial"/>
                <w:color w:val="000000"/>
                <w:sz w:val="18"/>
                <w:szCs w:val="18"/>
              </w:rPr>
              <w:t>247,80</w:t>
            </w:r>
          </w:p>
        </w:tc>
        <w:tc>
          <w:tcPr>
            <w:tcW w:w="554" w:type="pct"/>
            <w:tcBorders>
              <w:top w:val="nil"/>
              <w:bottom w:val="nil"/>
            </w:tcBorders>
            <w:vAlign w:val="center"/>
          </w:tcPr>
          <w:p w14:paraId="1EB3FD1D" w14:textId="4508929B"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w:t>
            </w:r>
          </w:p>
        </w:tc>
        <w:tc>
          <w:tcPr>
            <w:tcW w:w="520" w:type="pct"/>
            <w:tcBorders>
              <w:top w:val="nil"/>
              <w:bottom w:val="nil"/>
            </w:tcBorders>
            <w:vAlign w:val="center"/>
          </w:tcPr>
          <w:p w14:paraId="7A020125" w14:textId="7F67A6AA"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22714,27</w:t>
            </w:r>
          </w:p>
        </w:tc>
        <w:tc>
          <w:tcPr>
            <w:tcW w:w="502" w:type="pct"/>
            <w:tcBorders>
              <w:top w:val="nil"/>
              <w:bottom w:val="nil"/>
              <w:right w:val="single" w:sz="4" w:space="0" w:color="4472C4" w:themeColor="accent1"/>
            </w:tcBorders>
            <w:vAlign w:val="center"/>
          </w:tcPr>
          <w:p w14:paraId="226354EB" w14:textId="4671B6CD"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22714,27</w:t>
            </w:r>
          </w:p>
        </w:tc>
      </w:tr>
      <w:tr w:rsidR="006C3949" w:rsidRPr="00D057AD" w14:paraId="78AF37F7" w14:textId="57BD761D" w:rsidTr="007A3D39">
        <w:trPr>
          <w:trHeight w:val="20"/>
        </w:trPr>
        <w:tc>
          <w:tcPr>
            <w:tcW w:w="789" w:type="pct"/>
            <w:tcBorders>
              <w:top w:val="nil"/>
              <w:left w:val="single" w:sz="4" w:space="0" w:color="4472C4" w:themeColor="accent1"/>
              <w:bottom w:val="nil"/>
            </w:tcBorders>
          </w:tcPr>
          <w:p w14:paraId="380D2584" w14:textId="77777777" w:rsidR="00644A25" w:rsidRPr="00D057AD" w:rsidRDefault="00644A25" w:rsidP="00644A25">
            <w:pPr>
              <w:jc w:val="both"/>
              <w:rPr>
                <w:rFonts w:ascii="Arial" w:hAnsi="Arial" w:cs="Arial"/>
                <w:sz w:val="18"/>
                <w:szCs w:val="18"/>
              </w:rPr>
            </w:pPr>
            <w:r w:rsidRPr="00D057AD">
              <w:rPr>
                <w:rFonts w:ascii="Arial" w:hAnsi="Arial" w:cs="Arial"/>
                <w:sz w:val="18"/>
                <w:szCs w:val="18"/>
              </w:rPr>
              <w:t>Elektros energija</w:t>
            </w:r>
          </w:p>
        </w:tc>
        <w:tc>
          <w:tcPr>
            <w:tcW w:w="653" w:type="pct"/>
            <w:tcBorders>
              <w:top w:val="nil"/>
              <w:bottom w:val="nil"/>
            </w:tcBorders>
            <w:vAlign w:val="center"/>
          </w:tcPr>
          <w:p w14:paraId="6B651D81" w14:textId="002FF2D4" w:rsidR="00644A25" w:rsidRPr="00D057AD" w:rsidRDefault="00644A25" w:rsidP="00644A25">
            <w:pPr>
              <w:jc w:val="center"/>
              <w:rPr>
                <w:rFonts w:ascii="Arial" w:hAnsi="Arial" w:cs="Arial"/>
                <w:sz w:val="18"/>
                <w:szCs w:val="18"/>
              </w:rPr>
            </w:pPr>
            <w:r w:rsidRPr="00D057AD">
              <w:rPr>
                <w:rFonts w:ascii="Arial" w:hAnsi="Arial" w:cs="Arial"/>
                <w:color w:val="000000"/>
                <w:sz w:val="18"/>
                <w:szCs w:val="18"/>
              </w:rPr>
              <w:t>-</w:t>
            </w:r>
          </w:p>
        </w:tc>
        <w:tc>
          <w:tcPr>
            <w:tcW w:w="513" w:type="pct"/>
            <w:tcBorders>
              <w:top w:val="nil"/>
              <w:bottom w:val="nil"/>
            </w:tcBorders>
            <w:vAlign w:val="center"/>
          </w:tcPr>
          <w:p w14:paraId="2129D4ED" w14:textId="7F5E31CC"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5751,61</w:t>
            </w:r>
          </w:p>
        </w:tc>
        <w:tc>
          <w:tcPr>
            <w:tcW w:w="409" w:type="pct"/>
            <w:tcBorders>
              <w:top w:val="nil"/>
              <w:bottom w:val="nil"/>
            </w:tcBorders>
            <w:vAlign w:val="center"/>
          </w:tcPr>
          <w:p w14:paraId="5CDA53B3" w14:textId="5BA968C0"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513,62</w:t>
            </w:r>
          </w:p>
        </w:tc>
        <w:tc>
          <w:tcPr>
            <w:tcW w:w="502" w:type="pct"/>
            <w:tcBorders>
              <w:top w:val="nil"/>
              <w:bottom w:val="nil"/>
            </w:tcBorders>
            <w:vAlign w:val="center"/>
          </w:tcPr>
          <w:p w14:paraId="3EC9DE6F" w14:textId="0D248185" w:rsidR="00644A25" w:rsidRPr="00D057AD" w:rsidRDefault="00644A25" w:rsidP="00644A25">
            <w:pPr>
              <w:contextualSpacing/>
              <w:jc w:val="center"/>
              <w:rPr>
                <w:rFonts w:ascii="Arial" w:hAnsi="Arial" w:cs="Arial"/>
                <w:sz w:val="18"/>
                <w:szCs w:val="18"/>
                <w:lang w:val="en-US"/>
              </w:rPr>
            </w:pPr>
            <w:r w:rsidRPr="00D057AD">
              <w:rPr>
                <w:rFonts w:ascii="Arial" w:hAnsi="Arial" w:cs="Arial"/>
                <w:color w:val="000000"/>
                <w:sz w:val="18"/>
                <w:szCs w:val="18"/>
              </w:rPr>
              <w:t>7860,96</w:t>
            </w:r>
          </w:p>
        </w:tc>
        <w:tc>
          <w:tcPr>
            <w:tcW w:w="558" w:type="pct"/>
            <w:tcBorders>
              <w:top w:val="nil"/>
              <w:bottom w:val="nil"/>
            </w:tcBorders>
            <w:vAlign w:val="center"/>
          </w:tcPr>
          <w:p w14:paraId="61670B15" w14:textId="4C8970C8"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743,81</w:t>
            </w:r>
          </w:p>
        </w:tc>
        <w:tc>
          <w:tcPr>
            <w:tcW w:w="554" w:type="pct"/>
            <w:tcBorders>
              <w:top w:val="nil"/>
              <w:bottom w:val="nil"/>
            </w:tcBorders>
            <w:vAlign w:val="center"/>
          </w:tcPr>
          <w:p w14:paraId="49211EC3" w14:textId="4FB87B9A"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1487,00</w:t>
            </w:r>
          </w:p>
        </w:tc>
        <w:tc>
          <w:tcPr>
            <w:tcW w:w="520" w:type="pct"/>
            <w:tcBorders>
              <w:top w:val="nil"/>
              <w:bottom w:val="nil"/>
            </w:tcBorders>
            <w:vAlign w:val="center"/>
          </w:tcPr>
          <w:p w14:paraId="16A5FB87" w14:textId="736A9FB4"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16357,00</w:t>
            </w:r>
          </w:p>
        </w:tc>
        <w:tc>
          <w:tcPr>
            <w:tcW w:w="502" w:type="pct"/>
            <w:tcBorders>
              <w:top w:val="nil"/>
              <w:bottom w:val="nil"/>
              <w:right w:val="single" w:sz="4" w:space="0" w:color="4472C4" w:themeColor="accent1"/>
            </w:tcBorders>
            <w:vAlign w:val="center"/>
          </w:tcPr>
          <w:p w14:paraId="1A691FF6" w14:textId="5C7DB7A5"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9830,56</w:t>
            </w:r>
          </w:p>
        </w:tc>
      </w:tr>
      <w:tr w:rsidR="006C3949" w:rsidRPr="00D057AD" w14:paraId="52D71784" w14:textId="4DFBE9A6" w:rsidTr="007A3D39">
        <w:trPr>
          <w:cnfStyle w:val="000000100000" w:firstRow="0" w:lastRow="0" w:firstColumn="0" w:lastColumn="0" w:oddVBand="0" w:evenVBand="0" w:oddHBand="1" w:evenHBand="0" w:firstRowFirstColumn="0" w:firstRowLastColumn="0" w:lastRowFirstColumn="0" w:lastRowLastColumn="0"/>
          <w:trHeight w:val="20"/>
        </w:trPr>
        <w:tc>
          <w:tcPr>
            <w:tcW w:w="789" w:type="pct"/>
            <w:tcBorders>
              <w:top w:val="nil"/>
              <w:left w:val="single" w:sz="4" w:space="0" w:color="4472C4" w:themeColor="accent1"/>
              <w:bottom w:val="nil"/>
            </w:tcBorders>
          </w:tcPr>
          <w:p w14:paraId="7502FB55" w14:textId="77777777" w:rsidR="00644A25" w:rsidRPr="00D057AD" w:rsidRDefault="00644A25" w:rsidP="00644A25">
            <w:pPr>
              <w:jc w:val="both"/>
              <w:rPr>
                <w:rFonts w:ascii="Arial" w:hAnsi="Arial" w:cs="Arial"/>
                <w:sz w:val="18"/>
                <w:szCs w:val="18"/>
              </w:rPr>
            </w:pPr>
            <w:r w:rsidRPr="00D057AD">
              <w:rPr>
                <w:rFonts w:ascii="Arial" w:hAnsi="Arial" w:cs="Arial"/>
                <w:sz w:val="18"/>
                <w:szCs w:val="18"/>
              </w:rPr>
              <w:t>Šilumos energija (CŠT)</w:t>
            </w:r>
          </w:p>
        </w:tc>
        <w:tc>
          <w:tcPr>
            <w:tcW w:w="653" w:type="pct"/>
            <w:tcBorders>
              <w:top w:val="nil"/>
              <w:bottom w:val="nil"/>
            </w:tcBorders>
            <w:vAlign w:val="center"/>
          </w:tcPr>
          <w:p w14:paraId="0E70EEC8" w14:textId="4A8352FB" w:rsidR="00644A25" w:rsidRPr="00D057AD" w:rsidRDefault="00644A25" w:rsidP="00644A25">
            <w:pPr>
              <w:jc w:val="center"/>
              <w:rPr>
                <w:rFonts w:ascii="Arial" w:hAnsi="Arial" w:cs="Arial"/>
                <w:sz w:val="18"/>
                <w:szCs w:val="18"/>
              </w:rPr>
            </w:pPr>
            <w:r w:rsidRPr="00D057AD">
              <w:rPr>
                <w:rFonts w:ascii="Arial" w:hAnsi="Arial" w:cs="Arial"/>
                <w:color w:val="000000"/>
                <w:sz w:val="18"/>
                <w:szCs w:val="18"/>
              </w:rPr>
              <w:t>-</w:t>
            </w:r>
          </w:p>
        </w:tc>
        <w:tc>
          <w:tcPr>
            <w:tcW w:w="513" w:type="pct"/>
            <w:tcBorders>
              <w:top w:val="nil"/>
              <w:bottom w:val="nil"/>
            </w:tcBorders>
            <w:vAlign w:val="center"/>
          </w:tcPr>
          <w:p w14:paraId="1D852EB9" w14:textId="558AC9F8"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w:t>
            </w:r>
          </w:p>
        </w:tc>
        <w:tc>
          <w:tcPr>
            <w:tcW w:w="409" w:type="pct"/>
            <w:tcBorders>
              <w:top w:val="nil"/>
              <w:bottom w:val="nil"/>
            </w:tcBorders>
            <w:vAlign w:val="center"/>
          </w:tcPr>
          <w:p w14:paraId="195E2E4D" w14:textId="48731F1D"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w:t>
            </w:r>
          </w:p>
        </w:tc>
        <w:tc>
          <w:tcPr>
            <w:tcW w:w="502" w:type="pct"/>
            <w:tcBorders>
              <w:top w:val="nil"/>
              <w:bottom w:val="nil"/>
            </w:tcBorders>
            <w:vAlign w:val="center"/>
          </w:tcPr>
          <w:p w14:paraId="4D22F133" w14:textId="26B138A4"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6380,05</w:t>
            </w:r>
          </w:p>
        </w:tc>
        <w:tc>
          <w:tcPr>
            <w:tcW w:w="558" w:type="pct"/>
            <w:tcBorders>
              <w:top w:val="nil"/>
              <w:bottom w:val="nil"/>
            </w:tcBorders>
            <w:vAlign w:val="center"/>
          </w:tcPr>
          <w:p w14:paraId="508C1854" w14:textId="77D6C544"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914,62</w:t>
            </w:r>
          </w:p>
        </w:tc>
        <w:tc>
          <w:tcPr>
            <w:tcW w:w="554" w:type="pct"/>
            <w:tcBorders>
              <w:top w:val="nil"/>
              <w:bottom w:val="nil"/>
            </w:tcBorders>
            <w:vAlign w:val="center"/>
          </w:tcPr>
          <w:p w14:paraId="298E3073" w14:textId="055AABCE"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729,47</w:t>
            </w:r>
          </w:p>
        </w:tc>
        <w:tc>
          <w:tcPr>
            <w:tcW w:w="520" w:type="pct"/>
            <w:tcBorders>
              <w:top w:val="nil"/>
              <w:bottom w:val="nil"/>
            </w:tcBorders>
            <w:vAlign w:val="center"/>
          </w:tcPr>
          <w:p w14:paraId="4EE56EC3" w14:textId="027DB91C"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8024,14</w:t>
            </w:r>
          </w:p>
        </w:tc>
        <w:tc>
          <w:tcPr>
            <w:tcW w:w="502" w:type="pct"/>
            <w:tcBorders>
              <w:top w:val="nil"/>
              <w:bottom w:val="nil"/>
              <w:right w:val="single" w:sz="4" w:space="0" w:color="4472C4" w:themeColor="accent1"/>
            </w:tcBorders>
            <w:vAlign w:val="center"/>
          </w:tcPr>
          <w:p w14:paraId="543F5181" w14:textId="2C330E49" w:rsidR="00644A25" w:rsidRPr="00D057AD" w:rsidRDefault="00644A25" w:rsidP="00644A25">
            <w:pPr>
              <w:contextualSpacing/>
              <w:jc w:val="center"/>
              <w:rPr>
                <w:rFonts w:ascii="Arial" w:hAnsi="Arial" w:cs="Arial"/>
                <w:sz w:val="18"/>
                <w:szCs w:val="18"/>
              </w:rPr>
            </w:pPr>
            <w:r w:rsidRPr="00D057AD">
              <w:rPr>
                <w:rFonts w:ascii="Arial" w:hAnsi="Arial" w:cs="Arial"/>
                <w:color w:val="000000"/>
                <w:sz w:val="18"/>
                <w:szCs w:val="18"/>
              </w:rPr>
              <w:t>4814,48</w:t>
            </w:r>
          </w:p>
        </w:tc>
      </w:tr>
      <w:tr w:rsidR="007A3D39" w:rsidRPr="00D057AD" w14:paraId="2A3F07C5" w14:textId="1C26B7A7" w:rsidTr="007A3D39">
        <w:trPr>
          <w:trHeight w:val="20"/>
        </w:trPr>
        <w:tc>
          <w:tcPr>
            <w:tcW w:w="789" w:type="pct"/>
            <w:tcBorders>
              <w:top w:val="nil"/>
              <w:left w:val="single" w:sz="4" w:space="0" w:color="4472C4" w:themeColor="accent1"/>
              <w:bottom w:val="nil"/>
            </w:tcBorders>
          </w:tcPr>
          <w:p w14:paraId="20ADF347" w14:textId="77777777" w:rsidR="007A3D39" w:rsidRPr="00D057AD" w:rsidRDefault="007A3D39" w:rsidP="007A3D39">
            <w:pPr>
              <w:jc w:val="both"/>
              <w:rPr>
                <w:rFonts w:ascii="Arial" w:hAnsi="Arial" w:cs="Arial"/>
                <w:b/>
                <w:bCs/>
                <w:sz w:val="18"/>
                <w:szCs w:val="18"/>
              </w:rPr>
            </w:pPr>
            <w:r w:rsidRPr="00D057AD">
              <w:rPr>
                <w:rFonts w:ascii="Arial" w:hAnsi="Arial" w:cs="Arial"/>
                <w:b/>
                <w:bCs/>
                <w:sz w:val="18"/>
                <w:szCs w:val="18"/>
              </w:rPr>
              <w:t>Iš viso</w:t>
            </w:r>
          </w:p>
        </w:tc>
        <w:tc>
          <w:tcPr>
            <w:tcW w:w="653" w:type="pct"/>
            <w:tcBorders>
              <w:top w:val="nil"/>
              <w:bottom w:val="nil"/>
            </w:tcBorders>
            <w:vAlign w:val="center"/>
          </w:tcPr>
          <w:p w14:paraId="4C5AB9D8" w14:textId="7443AB06" w:rsidR="007A3D39" w:rsidRPr="00D057AD" w:rsidRDefault="007A3D39" w:rsidP="007A3D39">
            <w:pPr>
              <w:jc w:val="center"/>
              <w:rPr>
                <w:rFonts w:ascii="Arial" w:hAnsi="Arial" w:cs="Arial"/>
                <w:b/>
                <w:bCs/>
                <w:sz w:val="18"/>
                <w:szCs w:val="18"/>
              </w:rPr>
            </w:pPr>
            <w:r w:rsidRPr="00D057AD">
              <w:rPr>
                <w:rFonts w:ascii="Arial" w:hAnsi="Arial" w:cs="Arial"/>
                <w:b/>
                <w:bCs/>
                <w:color w:val="000000"/>
                <w:sz w:val="18"/>
                <w:szCs w:val="18"/>
              </w:rPr>
              <w:t>5436,16</w:t>
            </w:r>
          </w:p>
        </w:tc>
        <w:tc>
          <w:tcPr>
            <w:tcW w:w="513" w:type="pct"/>
            <w:tcBorders>
              <w:top w:val="nil"/>
              <w:bottom w:val="nil"/>
            </w:tcBorders>
            <w:vAlign w:val="center"/>
          </w:tcPr>
          <w:p w14:paraId="4F985F25" w14:textId="534D4B1B" w:rsidR="007A3D39" w:rsidRPr="00D057AD" w:rsidRDefault="007A3D39" w:rsidP="007A3D39">
            <w:pPr>
              <w:contextualSpacing/>
              <w:jc w:val="center"/>
              <w:rPr>
                <w:rFonts w:ascii="Arial" w:hAnsi="Arial" w:cs="Arial"/>
                <w:b/>
                <w:bCs/>
                <w:sz w:val="18"/>
                <w:szCs w:val="18"/>
              </w:rPr>
            </w:pPr>
            <w:r w:rsidRPr="00D057AD">
              <w:rPr>
                <w:rFonts w:ascii="Arial" w:hAnsi="Arial" w:cs="Arial"/>
                <w:b/>
                <w:bCs/>
                <w:color w:val="000000"/>
                <w:sz w:val="18"/>
                <w:szCs w:val="18"/>
              </w:rPr>
              <w:t>14223,77</w:t>
            </w:r>
          </w:p>
        </w:tc>
        <w:tc>
          <w:tcPr>
            <w:tcW w:w="409" w:type="pct"/>
            <w:tcBorders>
              <w:top w:val="nil"/>
              <w:bottom w:val="nil"/>
            </w:tcBorders>
            <w:vAlign w:val="center"/>
          </w:tcPr>
          <w:p w14:paraId="2386F9D1" w14:textId="6038DBC2" w:rsidR="007A3D39" w:rsidRPr="00D057AD" w:rsidRDefault="007A3D39" w:rsidP="007A3D39">
            <w:pPr>
              <w:contextualSpacing/>
              <w:jc w:val="center"/>
              <w:rPr>
                <w:rFonts w:ascii="Arial" w:hAnsi="Arial" w:cs="Arial"/>
                <w:b/>
                <w:bCs/>
                <w:sz w:val="18"/>
                <w:szCs w:val="18"/>
              </w:rPr>
            </w:pPr>
            <w:r w:rsidRPr="00D057AD">
              <w:rPr>
                <w:rFonts w:ascii="Arial" w:hAnsi="Arial" w:cs="Arial"/>
                <w:b/>
                <w:bCs/>
                <w:color w:val="000000"/>
                <w:sz w:val="18"/>
                <w:szCs w:val="18"/>
              </w:rPr>
              <w:t>954,04</w:t>
            </w:r>
          </w:p>
        </w:tc>
        <w:tc>
          <w:tcPr>
            <w:tcW w:w="502" w:type="pct"/>
            <w:tcBorders>
              <w:top w:val="nil"/>
              <w:bottom w:val="nil"/>
            </w:tcBorders>
            <w:vAlign w:val="center"/>
          </w:tcPr>
          <w:p w14:paraId="0C2A8592" w14:textId="209162DD" w:rsidR="007A3D39" w:rsidRPr="00D057AD" w:rsidRDefault="007A3D39" w:rsidP="007A3D39">
            <w:pPr>
              <w:contextualSpacing/>
              <w:jc w:val="center"/>
              <w:rPr>
                <w:rFonts w:ascii="Arial" w:hAnsi="Arial" w:cs="Arial"/>
                <w:b/>
                <w:bCs/>
                <w:sz w:val="18"/>
                <w:szCs w:val="18"/>
              </w:rPr>
            </w:pPr>
            <w:r w:rsidRPr="00D057AD">
              <w:rPr>
                <w:rFonts w:ascii="Arial" w:hAnsi="Arial" w:cs="Arial"/>
                <w:b/>
                <w:bCs/>
                <w:color w:val="000000"/>
                <w:sz w:val="18"/>
                <w:szCs w:val="18"/>
              </w:rPr>
              <w:t>38989,54</w:t>
            </w:r>
          </w:p>
        </w:tc>
        <w:tc>
          <w:tcPr>
            <w:tcW w:w="558" w:type="pct"/>
            <w:tcBorders>
              <w:top w:val="nil"/>
              <w:bottom w:val="nil"/>
            </w:tcBorders>
            <w:vAlign w:val="center"/>
          </w:tcPr>
          <w:p w14:paraId="5652DFD2" w14:textId="4F857EAE" w:rsidR="007A3D39" w:rsidRPr="00D057AD" w:rsidRDefault="007A3D39" w:rsidP="007A3D39">
            <w:pPr>
              <w:contextualSpacing/>
              <w:jc w:val="center"/>
              <w:rPr>
                <w:rFonts w:ascii="Arial" w:hAnsi="Arial" w:cs="Arial"/>
                <w:b/>
                <w:bCs/>
                <w:sz w:val="18"/>
                <w:szCs w:val="18"/>
              </w:rPr>
            </w:pPr>
            <w:r w:rsidRPr="00D057AD">
              <w:rPr>
                <w:rFonts w:ascii="Arial" w:hAnsi="Arial" w:cs="Arial"/>
                <w:b/>
                <w:bCs/>
                <w:color w:val="000000"/>
                <w:sz w:val="18"/>
                <w:szCs w:val="18"/>
              </w:rPr>
              <w:t>3278,45</w:t>
            </w:r>
          </w:p>
        </w:tc>
        <w:tc>
          <w:tcPr>
            <w:tcW w:w="554" w:type="pct"/>
            <w:tcBorders>
              <w:top w:val="nil"/>
              <w:bottom w:val="nil"/>
            </w:tcBorders>
            <w:vAlign w:val="center"/>
          </w:tcPr>
          <w:p w14:paraId="44615474" w14:textId="3EBB30F5" w:rsidR="007A3D39" w:rsidRPr="00D057AD" w:rsidRDefault="007A3D39" w:rsidP="007A3D39">
            <w:pPr>
              <w:contextualSpacing/>
              <w:jc w:val="center"/>
              <w:rPr>
                <w:rFonts w:ascii="Arial" w:hAnsi="Arial" w:cs="Arial"/>
                <w:b/>
                <w:bCs/>
                <w:sz w:val="18"/>
                <w:szCs w:val="18"/>
              </w:rPr>
            </w:pPr>
            <w:r w:rsidRPr="00D057AD">
              <w:rPr>
                <w:rFonts w:ascii="Arial" w:hAnsi="Arial" w:cs="Arial"/>
                <w:b/>
                <w:bCs/>
                <w:color w:val="000000"/>
                <w:sz w:val="18"/>
                <w:szCs w:val="18"/>
              </w:rPr>
              <w:t>2216,47</w:t>
            </w:r>
          </w:p>
        </w:tc>
        <w:tc>
          <w:tcPr>
            <w:tcW w:w="520" w:type="pct"/>
            <w:tcBorders>
              <w:top w:val="nil"/>
              <w:bottom w:val="nil"/>
            </w:tcBorders>
            <w:vAlign w:val="center"/>
          </w:tcPr>
          <w:p w14:paraId="64F1C5D2" w14:textId="18B56A23" w:rsidR="007A3D39" w:rsidRPr="00D057AD" w:rsidRDefault="007A3D39" w:rsidP="007A3D39">
            <w:pPr>
              <w:contextualSpacing/>
              <w:jc w:val="center"/>
              <w:rPr>
                <w:rFonts w:ascii="Arial" w:hAnsi="Arial" w:cs="Arial"/>
                <w:b/>
                <w:bCs/>
                <w:sz w:val="18"/>
                <w:szCs w:val="18"/>
              </w:rPr>
            </w:pPr>
            <w:r w:rsidRPr="00D057AD">
              <w:rPr>
                <w:rFonts w:ascii="Arial" w:hAnsi="Arial" w:cs="Arial"/>
                <w:b/>
                <w:bCs/>
                <w:color w:val="000000"/>
                <w:sz w:val="18"/>
                <w:szCs w:val="18"/>
              </w:rPr>
              <w:t>65098,43</w:t>
            </w:r>
          </w:p>
        </w:tc>
        <w:tc>
          <w:tcPr>
            <w:tcW w:w="502" w:type="pct"/>
            <w:tcBorders>
              <w:top w:val="nil"/>
              <w:bottom w:val="nil"/>
              <w:right w:val="single" w:sz="4" w:space="0" w:color="4472C4" w:themeColor="accent1"/>
            </w:tcBorders>
            <w:vAlign w:val="center"/>
          </w:tcPr>
          <w:p w14:paraId="146049D4" w14:textId="1C62E99A" w:rsidR="007A3D39" w:rsidRPr="00D057AD" w:rsidRDefault="007A3D39" w:rsidP="007A3D39">
            <w:pPr>
              <w:contextualSpacing/>
              <w:jc w:val="center"/>
              <w:rPr>
                <w:rFonts w:ascii="Arial" w:hAnsi="Arial" w:cs="Arial"/>
                <w:b/>
                <w:bCs/>
                <w:sz w:val="18"/>
                <w:szCs w:val="18"/>
              </w:rPr>
            </w:pPr>
            <w:r w:rsidRPr="00D057AD">
              <w:rPr>
                <w:rFonts w:ascii="Arial" w:hAnsi="Arial" w:cs="Arial"/>
                <w:b/>
                <w:bCs/>
                <w:color w:val="000000"/>
                <w:sz w:val="18"/>
                <w:szCs w:val="18"/>
              </w:rPr>
              <w:t>37712,06</w:t>
            </w:r>
          </w:p>
        </w:tc>
      </w:tr>
      <w:tr w:rsidR="00E91A3E" w:rsidRPr="00D057AD" w14:paraId="329CB051" w14:textId="77777777" w:rsidTr="009029BA">
        <w:trPr>
          <w:cnfStyle w:val="000000100000" w:firstRow="0" w:lastRow="0" w:firstColumn="0" w:lastColumn="0" w:oddVBand="0" w:evenVBand="0" w:oddHBand="1" w:evenHBand="0" w:firstRowFirstColumn="0" w:firstRowLastColumn="0" w:lastRowFirstColumn="0" w:lastRowLastColumn="0"/>
          <w:trHeight w:val="20"/>
        </w:trPr>
        <w:tc>
          <w:tcPr>
            <w:tcW w:w="4498" w:type="pct"/>
            <w:gridSpan w:val="8"/>
            <w:tcBorders>
              <w:top w:val="nil"/>
              <w:left w:val="single" w:sz="4" w:space="0" w:color="4472C4" w:themeColor="accent1"/>
              <w:bottom w:val="single" w:sz="4" w:space="0" w:color="4472C4" w:themeColor="accent1"/>
            </w:tcBorders>
          </w:tcPr>
          <w:p w14:paraId="7EB122BC" w14:textId="0C2FE284" w:rsidR="00E91A3E" w:rsidRPr="00D057AD" w:rsidRDefault="00DC6B69" w:rsidP="00E1433D">
            <w:pPr>
              <w:contextualSpacing/>
              <w:jc w:val="right"/>
              <w:rPr>
                <w:rFonts w:ascii="Arial" w:hAnsi="Arial" w:cs="Arial"/>
                <w:b/>
                <w:bCs/>
                <w:sz w:val="18"/>
                <w:szCs w:val="18"/>
              </w:rPr>
            </w:pPr>
            <w:r w:rsidRPr="00D057AD">
              <w:rPr>
                <w:rFonts w:ascii="Arial" w:hAnsi="Arial" w:cs="Arial"/>
                <w:b/>
                <w:bCs/>
                <w:sz w:val="18"/>
                <w:szCs w:val="18"/>
              </w:rPr>
              <w:t>AIE</w:t>
            </w:r>
            <w:r w:rsidR="00E91A3E" w:rsidRPr="00D057AD">
              <w:rPr>
                <w:rFonts w:ascii="Arial" w:hAnsi="Arial" w:cs="Arial"/>
                <w:b/>
                <w:bCs/>
                <w:sz w:val="18"/>
                <w:szCs w:val="18"/>
              </w:rPr>
              <w:t xml:space="preserve"> dalis, proc.</w:t>
            </w:r>
          </w:p>
        </w:tc>
        <w:tc>
          <w:tcPr>
            <w:tcW w:w="502" w:type="pct"/>
            <w:tcBorders>
              <w:top w:val="nil"/>
              <w:bottom w:val="single" w:sz="4" w:space="0" w:color="4472C4" w:themeColor="accent1"/>
              <w:right w:val="single" w:sz="4" w:space="0" w:color="4472C4" w:themeColor="accent1"/>
            </w:tcBorders>
          </w:tcPr>
          <w:p w14:paraId="6C8E854C" w14:textId="62DC2002" w:rsidR="00E91A3E" w:rsidRPr="00D057AD" w:rsidRDefault="00F1301D" w:rsidP="008F46B4">
            <w:pPr>
              <w:contextualSpacing/>
              <w:jc w:val="center"/>
              <w:rPr>
                <w:rFonts w:ascii="Arial" w:hAnsi="Arial" w:cs="Arial"/>
                <w:b/>
                <w:bCs/>
                <w:sz w:val="18"/>
                <w:szCs w:val="18"/>
              </w:rPr>
            </w:pPr>
            <w:r w:rsidRPr="00D057AD">
              <w:rPr>
                <w:rFonts w:ascii="Arial" w:hAnsi="Arial" w:cs="Arial"/>
                <w:b/>
                <w:bCs/>
                <w:sz w:val="18"/>
                <w:szCs w:val="18"/>
              </w:rPr>
              <w:t>5</w:t>
            </w:r>
            <w:r w:rsidR="00E1433D" w:rsidRPr="00D057AD">
              <w:rPr>
                <w:rFonts w:ascii="Arial" w:hAnsi="Arial" w:cs="Arial"/>
                <w:b/>
                <w:bCs/>
                <w:sz w:val="18"/>
                <w:szCs w:val="18"/>
              </w:rPr>
              <w:t>7,9</w:t>
            </w:r>
            <w:r w:rsidRPr="00D057AD">
              <w:rPr>
                <w:rFonts w:ascii="Arial" w:hAnsi="Arial" w:cs="Arial"/>
                <w:b/>
                <w:bCs/>
                <w:sz w:val="18"/>
                <w:szCs w:val="18"/>
              </w:rPr>
              <w:t>3</w:t>
            </w:r>
          </w:p>
        </w:tc>
      </w:tr>
    </w:tbl>
    <w:p w14:paraId="4F19DB6B" w14:textId="77777777" w:rsidR="0031152F" w:rsidRPr="00D057AD" w:rsidRDefault="0031152F" w:rsidP="0031152F">
      <w:pPr>
        <w:autoSpaceDE w:val="0"/>
        <w:autoSpaceDN w:val="0"/>
        <w:adjustRightInd w:val="0"/>
        <w:spacing w:before="120" w:after="0" w:line="240" w:lineRule="auto"/>
        <w:jc w:val="center"/>
        <w:rPr>
          <w:rFonts w:ascii="Arial" w:hAnsi="Arial" w:cs="Arial"/>
          <w:i/>
          <w:iCs/>
          <w:sz w:val="18"/>
          <w:szCs w:val="18"/>
        </w:rPr>
      </w:pPr>
      <w:r w:rsidRPr="00D057AD">
        <w:rPr>
          <w:rFonts w:ascii="Arial" w:hAnsi="Arial" w:cs="Arial"/>
          <w:i/>
          <w:iCs/>
          <w:sz w:val="18"/>
          <w:szCs w:val="18"/>
        </w:rPr>
        <w:t>Šaltinis – sudaryta autorių</w:t>
      </w:r>
    </w:p>
    <w:p w14:paraId="54056B36" w14:textId="564CC67A" w:rsidR="00D47402" w:rsidRPr="00D057AD" w:rsidRDefault="00630571" w:rsidP="00644A25">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 xml:space="preserve">Skaičiavimų rezultatai rodo, kad </w:t>
      </w:r>
      <w:r w:rsidR="00DC6B69" w:rsidRPr="00D057AD">
        <w:rPr>
          <w:rFonts w:ascii="Arial" w:eastAsia="SegoeUI" w:hAnsi="Arial" w:cs="Arial"/>
        </w:rPr>
        <w:t>AIE</w:t>
      </w:r>
      <w:r w:rsidRPr="00D057AD">
        <w:rPr>
          <w:rFonts w:ascii="Arial" w:eastAsia="SegoeUI" w:hAnsi="Arial" w:cs="Arial"/>
        </w:rPr>
        <w:t xml:space="preserve"> dalis bendrame galutinės energijos suvartojime </w:t>
      </w:r>
      <w:r w:rsidR="00091D54" w:rsidRPr="00D057AD">
        <w:rPr>
          <w:rFonts w:ascii="Arial" w:eastAsia="SegoeUI" w:hAnsi="Arial" w:cs="Arial"/>
        </w:rPr>
        <w:t>Kėdainių</w:t>
      </w:r>
      <w:r w:rsidRPr="00D057AD">
        <w:rPr>
          <w:rFonts w:ascii="Arial" w:eastAsia="SegoeUI" w:hAnsi="Arial" w:cs="Arial"/>
        </w:rPr>
        <w:t xml:space="preserve"> rajono savivaldybėje (</w:t>
      </w:r>
      <w:r w:rsidR="001E6981" w:rsidRPr="00D057AD">
        <w:rPr>
          <w:rFonts w:ascii="Arial" w:eastAsia="SegoeUI" w:hAnsi="Arial" w:cs="Arial"/>
        </w:rPr>
        <w:t>57</w:t>
      </w:r>
      <w:r w:rsidR="00E1433D" w:rsidRPr="00D057AD">
        <w:rPr>
          <w:rFonts w:ascii="Arial" w:eastAsia="SegoeUI" w:hAnsi="Arial" w:cs="Arial"/>
        </w:rPr>
        <w:t>,9</w:t>
      </w:r>
      <w:r w:rsidR="001E6981" w:rsidRPr="00D057AD">
        <w:rPr>
          <w:rFonts w:ascii="Arial" w:eastAsia="SegoeUI" w:hAnsi="Arial" w:cs="Arial"/>
        </w:rPr>
        <w:t>3</w:t>
      </w:r>
      <w:r w:rsidRPr="00D057AD">
        <w:rPr>
          <w:rFonts w:ascii="Arial" w:eastAsia="SegoeUI" w:hAnsi="Arial" w:cs="Arial"/>
        </w:rPr>
        <w:t xml:space="preserve"> proc.) gerokai viršija Lietuvos </w:t>
      </w:r>
      <w:r w:rsidR="00DC6B69" w:rsidRPr="00D057AD">
        <w:rPr>
          <w:rFonts w:ascii="Arial" w:eastAsia="SegoeUI" w:hAnsi="Arial" w:cs="Arial"/>
        </w:rPr>
        <w:t>AIE</w:t>
      </w:r>
      <w:r w:rsidRPr="00D057AD">
        <w:rPr>
          <w:rFonts w:ascii="Arial" w:eastAsia="SegoeUI" w:hAnsi="Arial" w:cs="Arial"/>
        </w:rPr>
        <w:t xml:space="preserve"> dalį galutinio energijos vartojimo balanse </w:t>
      </w:r>
      <w:r w:rsidR="009125F5" w:rsidRPr="00D057AD">
        <w:rPr>
          <w:rFonts w:ascii="Arial" w:eastAsia="SegoeUI" w:hAnsi="Arial" w:cs="Arial"/>
        </w:rPr>
        <w:t xml:space="preserve">(2019 m. ji siekė </w:t>
      </w:r>
      <w:r w:rsidR="009125F5" w:rsidRPr="00D057AD">
        <w:rPr>
          <w:rFonts w:ascii="Arial" w:eastAsia="SegoeUI" w:hAnsi="Arial" w:cs="Arial" w:hint="eastAsia"/>
        </w:rPr>
        <w:t>25,47</w:t>
      </w:r>
      <w:r w:rsidR="009125F5" w:rsidRPr="00D057AD">
        <w:rPr>
          <w:rFonts w:ascii="Arial" w:eastAsia="SegoeUI" w:hAnsi="Arial" w:cs="Arial"/>
        </w:rPr>
        <w:t xml:space="preserve"> proc.). </w:t>
      </w:r>
    </w:p>
    <w:p w14:paraId="524A6766" w14:textId="0B6D874E" w:rsidR="00665542" w:rsidRPr="00D057AD" w:rsidRDefault="00665542">
      <w:pPr>
        <w:rPr>
          <w:rFonts w:ascii="Arial" w:eastAsia="SegoeUI" w:hAnsi="Arial" w:cs="Arial"/>
        </w:rPr>
      </w:pPr>
      <w:r w:rsidRPr="00D057AD">
        <w:rPr>
          <w:rFonts w:ascii="Arial" w:eastAsia="SegoeUI" w:hAnsi="Arial" w:cs="Arial"/>
        </w:rPr>
        <w:br w:type="page"/>
      </w:r>
    </w:p>
    <w:p w14:paraId="03EC673F" w14:textId="0AC3E846" w:rsidR="00665542" w:rsidRPr="00D057AD" w:rsidRDefault="00665542" w:rsidP="006A0A91">
      <w:pPr>
        <w:pStyle w:val="Antrat1"/>
      </w:pPr>
      <w:bookmarkStart w:id="125" w:name="_Toc67399687"/>
      <w:bookmarkStart w:id="126" w:name="_Toc72743925"/>
      <w:r w:rsidRPr="00D057AD">
        <w:lastRenderedPageBreak/>
        <w:t xml:space="preserve">4. </w:t>
      </w:r>
      <w:r w:rsidR="00091D54" w:rsidRPr="00D057AD">
        <w:t>Kėdainių</w:t>
      </w:r>
      <w:r w:rsidRPr="00D057AD">
        <w:t xml:space="preserve"> rajono savivaldybės atsinaujinančių išteklių energijos potencialas</w:t>
      </w:r>
      <w:bookmarkEnd w:id="125"/>
      <w:bookmarkEnd w:id="126"/>
    </w:p>
    <w:p w14:paraId="7BEB0476" w14:textId="6FC4C2CD" w:rsidR="00665542" w:rsidRPr="00D057AD" w:rsidRDefault="00665542" w:rsidP="00665542">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 xml:space="preserve">Atsinaujinančių išteklių energijos potencialas skirstomas į techninį ir ekonominį. Techninis </w:t>
      </w:r>
      <w:r w:rsidR="00DC6B69" w:rsidRPr="00D057AD">
        <w:rPr>
          <w:rFonts w:ascii="Arial" w:eastAsia="SegoeUI" w:hAnsi="Arial" w:cs="Arial"/>
        </w:rPr>
        <w:t>AIE</w:t>
      </w:r>
      <w:r w:rsidRPr="00D057AD">
        <w:rPr>
          <w:rFonts w:ascii="Arial" w:eastAsia="SegoeUI" w:hAnsi="Arial" w:cs="Arial"/>
        </w:rPr>
        <w:t xml:space="preserve"> potencialas yra atsinaujinančių energijos išteklių dalis, kuri gali būti panaudota energijai gaminti dabartiniais plačiai naudojamais technologiniais sprendiniais bei įranga, ir kuri gali būti apskaičiuota. Techninį potencialą lemia technologijų išvystymo lygis, topografiniai, aplinkosauginiai, žemės panaudojimo ir kiti apribojimai. Ekonominis </w:t>
      </w:r>
      <w:r w:rsidR="00DC6B69" w:rsidRPr="00D057AD">
        <w:rPr>
          <w:rFonts w:ascii="Arial" w:eastAsia="SegoeUI" w:hAnsi="Arial" w:cs="Arial"/>
        </w:rPr>
        <w:t>AIE</w:t>
      </w:r>
      <w:r w:rsidRPr="00D057AD">
        <w:rPr>
          <w:rFonts w:ascii="Arial" w:eastAsia="SegoeUI" w:hAnsi="Arial" w:cs="Arial"/>
        </w:rPr>
        <w:t xml:space="preserve"> potencialas yra techninio </w:t>
      </w:r>
      <w:r w:rsidR="00DC6B69" w:rsidRPr="00D057AD">
        <w:rPr>
          <w:rFonts w:ascii="Arial" w:eastAsia="SegoeUI" w:hAnsi="Arial" w:cs="Arial"/>
        </w:rPr>
        <w:t>AIE</w:t>
      </w:r>
      <w:r w:rsidRPr="00D057AD">
        <w:rPr>
          <w:rFonts w:ascii="Arial" w:eastAsia="SegoeUI" w:hAnsi="Arial" w:cs="Arial"/>
        </w:rPr>
        <w:t xml:space="preserve"> potencialo dalis, kurio panaudojimas praktikoje yra ekonomiškai pagrįstas ir priklauso nuo technologijų bei iškastinio kuro kainų, naudojamų skatinimo sistemų ir kitų veiksnių.</w:t>
      </w:r>
    </w:p>
    <w:p w14:paraId="36D1D748" w14:textId="79078B3D" w:rsidR="00665542" w:rsidRPr="00D057AD" w:rsidRDefault="00665542" w:rsidP="00F82259">
      <w:pPr>
        <w:autoSpaceDE w:val="0"/>
        <w:autoSpaceDN w:val="0"/>
        <w:adjustRightInd w:val="0"/>
        <w:spacing w:before="120" w:after="240" w:line="240" w:lineRule="auto"/>
        <w:ind w:firstLine="720"/>
        <w:jc w:val="both"/>
        <w:rPr>
          <w:rFonts w:ascii="Arial" w:eastAsia="SegoeUI" w:hAnsi="Arial" w:cs="Arial"/>
        </w:rPr>
      </w:pPr>
      <w:r w:rsidRPr="00D057AD">
        <w:rPr>
          <w:rFonts w:ascii="Arial" w:eastAsia="SegoeUI" w:hAnsi="Arial" w:cs="Arial"/>
        </w:rPr>
        <w:t xml:space="preserve">Vertinant </w:t>
      </w:r>
      <w:r w:rsidR="00DC6B69" w:rsidRPr="00D057AD">
        <w:rPr>
          <w:rFonts w:ascii="Arial" w:eastAsia="SegoeUI" w:hAnsi="Arial" w:cs="Arial"/>
        </w:rPr>
        <w:t>AIE</w:t>
      </w:r>
      <w:r w:rsidRPr="00D057AD">
        <w:rPr>
          <w:rFonts w:ascii="Arial" w:eastAsia="SegoeUI" w:hAnsi="Arial" w:cs="Arial"/>
        </w:rPr>
        <w:t xml:space="preserve"> techninį potencialą </w:t>
      </w:r>
      <w:r w:rsidR="00091D54" w:rsidRPr="00D057AD">
        <w:rPr>
          <w:rFonts w:ascii="Arial" w:eastAsia="SegoeUI" w:hAnsi="Arial" w:cs="Arial"/>
        </w:rPr>
        <w:t>Kėdainių</w:t>
      </w:r>
      <w:r w:rsidRPr="00D057AD">
        <w:rPr>
          <w:rFonts w:ascii="Arial" w:eastAsia="SegoeUI" w:hAnsi="Arial" w:cs="Arial"/>
        </w:rPr>
        <w:t xml:space="preserve"> rajono savivaldybėje nagrinėjami atsinaujinantys kuro (medienos, šiaudų, biodujų, komunalinių atliekų) ir energijos (saulės, vėjo, geoterminės energijos, hidroenergijos bei hidroterminės energijos) ištekliai.</w:t>
      </w:r>
    </w:p>
    <w:p w14:paraId="13857EB8" w14:textId="1A84F068" w:rsidR="00451BEE" w:rsidRPr="00D057AD" w:rsidRDefault="00451BEE" w:rsidP="00F82259">
      <w:pPr>
        <w:pStyle w:val="Antrat2"/>
        <w:spacing w:before="120"/>
      </w:pPr>
      <w:bookmarkStart w:id="127" w:name="_Toc67399688"/>
      <w:bookmarkStart w:id="128" w:name="_Toc72743926"/>
      <w:r w:rsidRPr="00D057AD">
        <w:t>4.1</w:t>
      </w:r>
      <w:r w:rsidR="006A0A91" w:rsidRPr="00D057AD">
        <w:t>.</w:t>
      </w:r>
      <w:r w:rsidRPr="00D057AD">
        <w:t xml:space="preserve"> Biomasės (medienos) kuro išteklių potencialas</w:t>
      </w:r>
      <w:bookmarkEnd w:id="127"/>
      <w:bookmarkEnd w:id="128"/>
    </w:p>
    <w:p w14:paraId="53DBFAD3" w14:textId="09DD6C16" w:rsidR="00F82259" w:rsidRPr="00D057AD" w:rsidRDefault="00E03563" w:rsidP="00E03563">
      <w:pPr>
        <w:autoSpaceDE w:val="0"/>
        <w:autoSpaceDN w:val="0"/>
        <w:adjustRightInd w:val="0"/>
        <w:spacing w:after="0" w:line="240" w:lineRule="auto"/>
        <w:ind w:firstLine="720"/>
        <w:jc w:val="both"/>
        <w:rPr>
          <w:rFonts w:ascii="Arial" w:hAnsi="Arial" w:cs="Arial"/>
        </w:rPr>
      </w:pPr>
      <w:r w:rsidRPr="00D057AD">
        <w:rPr>
          <w:rFonts w:ascii="Arial" w:hAnsi="Arial" w:cs="Arial"/>
        </w:rPr>
        <w:t xml:space="preserve">Remiantis </w:t>
      </w:r>
      <w:r w:rsidRPr="00D057AD">
        <w:rPr>
          <w:rFonts w:ascii="Arial" w:eastAsia="SegoeUI" w:hAnsi="Arial" w:cs="Arial"/>
        </w:rPr>
        <w:t xml:space="preserve">LR žemės fondo 2021 m. sausio 1 d. </w:t>
      </w:r>
      <w:r w:rsidRPr="00D057AD">
        <w:rPr>
          <w:rFonts w:ascii="Arial" w:hAnsi="Arial" w:cs="Arial"/>
        </w:rPr>
        <w:t xml:space="preserve">duomenimis, 2021 metų pradžioje Kėdainių rajono savivaldybės teritorijoje miškai užėmė apie 21,9 tūkst. ha, kas sudaro apie 17,0 proc. visos savivaldybės teritorijos ploto. </w:t>
      </w:r>
    </w:p>
    <w:p w14:paraId="0E884EBA" w14:textId="77777777" w:rsidR="008F044F" w:rsidRPr="00D057AD" w:rsidRDefault="008F044F" w:rsidP="00E03563">
      <w:pPr>
        <w:autoSpaceDE w:val="0"/>
        <w:autoSpaceDN w:val="0"/>
        <w:adjustRightInd w:val="0"/>
        <w:spacing w:after="0" w:line="240" w:lineRule="auto"/>
        <w:ind w:firstLine="720"/>
        <w:jc w:val="both"/>
        <w:rPr>
          <w:rFonts w:ascii="Arial" w:hAnsi="Arial" w:cs="Arial"/>
        </w:rPr>
      </w:pPr>
    </w:p>
    <w:p w14:paraId="6FB13217" w14:textId="65977175" w:rsidR="008B52AA" w:rsidRPr="00D057AD" w:rsidRDefault="008B52AA" w:rsidP="008B52AA">
      <w:pPr>
        <w:pStyle w:val="Paantrat"/>
        <w:rPr>
          <w:lang w:val="en-US"/>
        </w:rPr>
      </w:pPr>
      <w:r w:rsidRPr="00D057AD">
        <w:rPr>
          <w:lang w:val="en-US"/>
        </w:rPr>
        <w:t xml:space="preserve">4.1.1. </w:t>
      </w:r>
      <w:r w:rsidRPr="00D057AD">
        <w:t>lentelė Kėdainių rajono savivaldybės teritorijoje esančių miškų plotai pagal nuosavybės teisę</w:t>
      </w:r>
    </w:p>
    <w:tbl>
      <w:tblPr>
        <w:tblStyle w:val="4tinkleliolentel-1parykinimas"/>
        <w:tblW w:w="0" w:type="auto"/>
        <w:jc w:val="center"/>
        <w:tblLook w:val="04A0" w:firstRow="1" w:lastRow="0" w:firstColumn="1" w:lastColumn="0" w:noHBand="0" w:noVBand="1"/>
      </w:tblPr>
      <w:tblGrid>
        <w:gridCol w:w="6516"/>
        <w:gridCol w:w="2126"/>
      </w:tblGrid>
      <w:tr w:rsidR="00A13D6F" w:rsidRPr="00D057AD" w14:paraId="309E2A5A" w14:textId="77777777" w:rsidTr="005919A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516" w:type="dxa"/>
          </w:tcPr>
          <w:p w14:paraId="2B075C59" w14:textId="77777777" w:rsidR="00A13D6F" w:rsidRPr="00D057AD" w:rsidRDefault="00A13D6F" w:rsidP="005919AF">
            <w:pPr>
              <w:autoSpaceDE w:val="0"/>
              <w:autoSpaceDN w:val="0"/>
              <w:adjustRightInd w:val="0"/>
              <w:rPr>
                <w:rFonts w:ascii="Arial" w:hAnsi="Arial" w:cs="Arial"/>
                <w:sz w:val="20"/>
                <w:szCs w:val="20"/>
              </w:rPr>
            </w:pPr>
            <w:r w:rsidRPr="00D057AD">
              <w:rPr>
                <w:rFonts w:ascii="Arial" w:hAnsi="Arial" w:cs="Arial"/>
                <w:sz w:val="20"/>
                <w:szCs w:val="20"/>
              </w:rPr>
              <w:t>Nuosavybės forma</w:t>
            </w:r>
          </w:p>
        </w:tc>
        <w:tc>
          <w:tcPr>
            <w:tcW w:w="2126" w:type="dxa"/>
          </w:tcPr>
          <w:p w14:paraId="546E902E" w14:textId="77777777" w:rsidR="00A13D6F" w:rsidRPr="00D057AD" w:rsidRDefault="00A13D6F" w:rsidP="005919AF">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D057AD">
              <w:rPr>
                <w:rFonts w:ascii="Arial" w:hAnsi="Arial" w:cs="Arial"/>
                <w:sz w:val="20"/>
                <w:szCs w:val="20"/>
              </w:rPr>
              <w:t>Plotas, ha</w:t>
            </w:r>
          </w:p>
        </w:tc>
      </w:tr>
      <w:tr w:rsidR="00397250" w:rsidRPr="00D057AD" w14:paraId="2670E795" w14:textId="77777777" w:rsidTr="005919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516" w:type="dxa"/>
          </w:tcPr>
          <w:p w14:paraId="3ECB78EA" w14:textId="2A4C53AB" w:rsidR="00397250" w:rsidRPr="00D057AD" w:rsidRDefault="00397250" w:rsidP="00397250">
            <w:pPr>
              <w:autoSpaceDE w:val="0"/>
              <w:autoSpaceDN w:val="0"/>
              <w:adjustRightInd w:val="0"/>
              <w:rPr>
                <w:rFonts w:ascii="Arial" w:hAnsi="Arial" w:cs="Arial"/>
                <w:sz w:val="20"/>
                <w:szCs w:val="20"/>
              </w:rPr>
            </w:pPr>
            <w:r w:rsidRPr="00D057AD">
              <w:rPr>
                <w:rFonts w:ascii="Arial" w:hAnsi="Arial" w:cs="Arial"/>
                <w:sz w:val="20"/>
                <w:szCs w:val="20"/>
              </w:rPr>
              <w:t>Valstybinės reikšmės miškai, valdomi urėdijos Radviliškio regioninio padalinio</w:t>
            </w:r>
          </w:p>
        </w:tc>
        <w:tc>
          <w:tcPr>
            <w:tcW w:w="2126" w:type="dxa"/>
          </w:tcPr>
          <w:p w14:paraId="1EEA8805" w14:textId="27F18A96" w:rsidR="00397250" w:rsidRPr="00D057AD" w:rsidRDefault="00397250" w:rsidP="00397250">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057AD">
              <w:rPr>
                <w:rFonts w:ascii="Arial" w:hAnsi="Arial" w:cs="Arial"/>
                <w:sz w:val="20"/>
                <w:szCs w:val="20"/>
              </w:rPr>
              <w:t>10971,44</w:t>
            </w:r>
          </w:p>
        </w:tc>
      </w:tr>
      <w:tr w:rsidR="00397250" w:rsidRPr="00D057AD" w14:paraId="21687D52" w14:textId="77777777" w:rsidTr="005919AF">
        <w:trPr>
          <w:jc w:val="center"/>
        </w:trPr>
        <w:tc>
          <w:tcPr>
            <w:cnfStyle w:val="001000000000" w:firstRow="0" w:lastRow="0" w:firstColumn="1" w:lastColumn="0" w:oddVBand="0" w:evenVBand="0" w:oddHBand="0" w:evenHBand="0" w:firstRowFirstColumn="0" w:firstRowLastColumn="0" w:lastRowFirstColumn="0" w:lastRowLastColumn="0"/>
            <w:tcW w:w="6516" w:type="dxa"/>
          </w:tcPr>
          <w:p w14:paraId="547108B5" w14:textId="5A2DD537" w:rsidR="00397250" w:rsidRPr="00D057AD" w:rsidRDefault="00397250" w:rsidP="00397250">
            <w:pPr>
              <w:autoSpaceDE w:val="0"/>
              <w:autoSpaceDN w:val="0"/>
              <w:adjustRightInd w:val="0"/>
              <w:rPr>
                <w:rFonts w:ascii="Arial" w:hAnsi="Arial" w:cs="Arial"/>
                <w:sz w:val="20"/>
                <w:szCs w:val="20"/>
              </w:rPr>
            </w:pPr>
            <w:r w:rsidRPr="00D057AD">
              <w:rPr>
                <w:rFonts w:ascii="Arial" w:hAnsi="Arial" w:cs="Arial"/>
                <w:sz w:val="20"/>
                <w:szCs w:val="20"/>
              </w:rPr>
              <w:t>Privatūs arba rezervuoti privatizavimui</w:t>
            </w:r>
          </w:p>
        </w:tc>
        <w:tc>
          <w:tcPr>
            <w:tcW w:w="2126" w:type="dxa"/>
          </w:tcPr>
          <w:p w14:paraId="0F67EFD5" w14:textId="2390D58C" w:rsidR="00397250" w:rsidRPr="00D057AD" w:rsidRDefault="00397250" w:rsidP="00397250">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57AD">
              <w:rPr>
                <w:rFonts w:ascii="Arial" w:hAnsi="Arial" w:cs="Arial"/>
                <w:sz w:val="20"/>
                <w:szCs w:val="20"/>
              </w:rPr>
              <w:t>10971,43</w:t>
            </w:r>
          </w:p>
        </w:tc>
      </w:tr>
      <w:tr w:rsidR="00397250" w:rsidRPr="00D057AD" w14:paraId="2A477BE7" w14:textId="77777777" w:rsidTr="005919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516" w:type="dxa"/>
          </w:tcPr>
          <w:p w14:paraId="409C7C72" w14:textId="3F04BB2B" w:rsidR="00397250" w:rsidRPr="00D057AD" w:rsidRDefault="00397250" w:rsidP="00397250">
            <w:pPr>
              <w:autoSpaceDE w:val="0"/>
              <w:autoSpaceDN w:val="0"/>
              <w:adjustRightInd w:val="0"/>
              <w:rPr>
                <w:rFonts w:ascii="Arial" w:hAnsi="Arial" w:cs="Arial"/>
                <w:sz w:val="20"/>
                <w:szCs w:val="20"/>
              </w:rPr>
            </w:pPr>
            <w:r w:rsidRPr="00D057AD">
              <w:rPr>
                <w:rFonts w:ascii="Arial" w:hAnsi="Arial" w:cs="Arial"/>
                <w:sz w:val="20"/>
                <w:szCs w:val="20"/>
              </w:rPr>
              <w:t>Viso</w:t>
            </w:r>
          </w:p>
        </w:tc>
        <w:tc>
          <w:tcPr>
            <w:tcW w:w="2126" w:type="dxa"/>
          </w:tcPr>
          <w:p w14:paraId="4E5EEA18" w14:textId="4B001E70" w:rsidR="00397250" w:rsidRPr="00D057AD" w:rsidRDefault="00397250" w:rsidP="00397250">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057AD">
              <w:rPr>
                <w:rFonts w:ascii="Arial" w:hAnsi="Arial" w:cs="Arial"/>
                <w:sz w:val="20"/>
                <w:szCs w:val="20"/>
              </w:rPr>
              <w:t>21942,87</w:t>
            </w:r>
          </w:p>
        </w:tc>
      </w:tr>
    </w:tbl>
    <w:p w14:paraId="136916F3" w14:textId="77777777" w:rsidR="00A13D6F" w:rsidRPr="00D057AD" w:rsidRDefault="00A13D6F" w:rsidP="00A13D6F">
      <w:pPr>
        <w:autoSpaceDE w:val="0"/>
        <w:autoSpaceDN w:val="0"/>
        <w:adjustRightInd w:val="0"/>
        <w:spacing w:before="120" w:after="120" w:line="240" w:lineRule="auto"/>
        <w:jc w:val="center"/>
        <w:rPr>
          <w:rFonts w:ascii="Arial" w:hAnsi="Arial" w:cs="Arial"/>
          <w:i/>
          <w:iCs/>
          <w:sz w:val="18"/>
          <w:szCs w:val="18"/>
        </w:rPr>
      </w:pPr>
      <w:r w:rsidRPr="00D057AD">
        <w:rPr>
          <w:rFonts w:ascii="Arial" w:hAnsi="Arial" w:cs="Arial"/>
          <w:i/>
          <w:iCs/>
          <w:sz w:val="18"/>
          <w:szCs w:val="18"/>
        </w:rPr>
        <w:t>Šaltinis – Valstybinių miškų urėdijos Radviliškio regioninio padalinio administracija</w:t>
      </w:r>
    </w:p>
    <w:p w14:paraId="41A22D70" w14:textId="68149F1C" w:rsidR="00A13D6F" w:rsidRPr="00D057AD" w:rsidRDefault="00A13D6F" w:rsidP="00A13D6F">
      <w:pPr>
        <w:autoSpaceDE w:val="0"/>
        <w:autoSpaceDN w:val="0"/>
        <w:adjustRightInd w:val="0"/>
        <w:spacing w:after="0" w:line="240" w:lineRule="auto"/>
        <w:ind w:firstLine="720"/>
        <w:jc w:val="both"/>
        <w:rPr>
          <w:rFonts w:ascii="Arial" w:hAnsi="Arial" w:cs="Arial"/>
        </w:rPr>
      </w:pPr>
      <w:r w:rsidRPr="00D057AD">
        <w:rPr>
          <w:rFonts w:ascii="Arial" w:hAnsi="Arial" w:cs="Arial"/>
        </w:rPr>
        <w:t xml:space="preserve">Medienos kuro išteklių potencialas vertinamas pagal vykdomų kirtimų bei jų metu susidarančių medienos atliekų apimtis. VĮ Valstybinės miškų urėdijos Radviliškio regioninio padalinio duomenys apie miško kirtimus pateikti </w:t>
      </w:r>
      <w:r w:rsidR="00F47F90" w:rsidRPr="00D057AD">
        <w:rPr>
          <w:rFonts w:ascii="Arial" w:hAnsi="Arial" w:cs="Arial"/>
          <w:lang w:val="en-US"/>
        </w:rPr>
        <w:t>4.1.</w:t>
      </w:r>
      <w:r w:rsidR="009334C9" w:rsidRPr="00D057AD">
        <w:rPr>
          <w:rFonts w:ascii="Arial" w:hAnsi="Arial" w:cs="Arial"/>
          <w:lang w:val="en-US"/>
        </w:rPr>
        <w:t>2</w:t>
      </w:r>
      <w:r w:rsidR="00F47F90" w:rsidRPr="00D057AD">
        <w:rPr>
          <w:rFonts w:ascii="Arial" w:hAnsi="Arial" w:cs="Arial"/>
          <w:lang w:val="en-US"/>
        </w:rPr>
        <w:t>.</w:t>
      </w:r>
      <w:r w:rsidRPr="00D057AD">
        <w:rPr>
          <w:rFonts w:ascii="Arial" w:hAnsi="Arial" w:cs="Arial"/>
        </w:rPr>
        <w:t xml:space="preserve"> lentelėje, o apie susidarančių malkų ir atliekų kiekius 2017-2019 metais </w:t>
      </w:r>
      <w:r w:rsidR="009B47FC" w:rsidRPr="00D057AD">
        <w:rPr>
          <w:rFonts w:ascii="Arial" w:hAnsi="Arial" w:cs="Arial"/>
        </w:rPr>
        <w:t>–</w:t>
      </w:r>
      <w:r w:rsidRPr="00D057AD">
        <w:rPr>
          <w:rFonts w:ascii="Arial" w:hAnsi="Arial" w:cs="Arial"/>
        </w:rPr>
        <w:t xml:space="preserve"> </w:t>
      </w:r>
      <w:r w:rsidR="009B47FC" w:rsidRPr="00D057AD">
        <w:rPr>
          <w:rFonts w:ascii="Arial" w:hAnsi="Arial" w:cs="Arial"/>
        </w:rPr>
        <w:t>4.1.</w:t>
      </w:r>
      <w:r w:rsidR="008F25E7" w:rsidRPr="00D057AD">
        <w:rPr>
          <w:rFonts w:ascii="Arial" w:hAnsi="Arial" w:cs="Arial"/>
        </w:rPr>
        <w:t>3</w:t>
      </w:r>
      <w:r w:rsidR="009B47FC" w:rsidRPr="00D057AD">
        <w:rPr>
          <w:rFonts w:ascii="Arial" w:hAnsi="Arial" w:cs="Arial"/>
        </w:rPr>
        <w:t>.</w:t>
      </w:r>
      <w:r w:rsidRPr="00D057AD">
        <w:rPr>
          <w:rFonts w:ascii="Arial" w:hAnsi="Arial" w:cs="Arial"/>
        </w:rPr>
        <w:t xml:space="preserve"> lentelėje.</w:t>
      </w:r>
    </w:p>
    <w:p w14:paraId="5801E539" w14:textId="77777777" w:rsidR="00F82259" w:rsidRPr="00D057AD" w:rsidRDefault="00F82259" w:rsidP="00A13D6F">
      <w:pPr>
        <w:autoSpaceDE w:val="0"/>
        <w:autoSpaceDN w:val="0"/>
        <w:adjustRightInd w:val="0"/>
        <w:spacing w:after="0" w:line="240" w:lineRule="auto"/>
        <w:ind w:firstLine="720"/>
        <w:jc w:val="both"/>
        <w:rPr>
          <w:rFonts w:ascii="Arial" w:hAnsi="Arial" w:cs="Arial"/>
        </w:rPr>
      </w:pPr>
    </w:p>
    <w:p w14:paraId="0FAAEB3B" w14:textId="77777777" w:rsidR="00041545" w:rsidRPr="00D057AD" w:rsidRDefault="009B47FC" w:rsidP="009B47FC">
      <w:pPr>
        <w:pStyle w:val="Paantrat"/>
      </w:pPr>
      <w:r w:rsidRPr="00D057AD">
        <w:t>4.1.2. lentelė Kirtimų apimtys Kėdainių rajono savivaldybės valstybiniuose miškuose</w:t>
      </w:r>
    </w:p>
    <w:p w14:paraId="012DEA64" w14:textId="3759EB76" w:rsidR="009B47FC" w:rsidRPr="00D057AD" w:rsidRDefault="009B47FC" w:rsidP="009B47FC">
      <w:pPr>
        <w:pStyle w:val="Paantrat"/>
      </w:pPr>
      <w:r w:rsidRPr="00D057AD">
        <w:t xml:space="preserve"> 2017-2019 m.</w:t>
      </w:r>
    </w:p>
    <w:tbl>
      <w:tblPr>
        <w:tblStyle w:val="4tinkleliolentel-1parykinimas"/>
        <w:tblW w:w="0" w:type="auto"/>
        <w:tblLook w:val="04A0" w:firstRow="1" w:lastRow="0" w:firstColumn="1" w:lastColumn="0" w:noHBand="0" w:noVBand="1"/>
      </w:tblPr>
      <w:tblGrid>
        <w:gridCol w:w="2689"/>
        <w:gridCol w:w="2254"/>
        <w:gridCol w:w="2254"/>
        <w:gridCol w:w="2254"/>
      </w:tblGrid>
      <w:tr w:rsidR="00A13D6F" w:rsidRPr="00D057AD" w14:paraId="7BBE2958" w14:textId="77777777" w:rsidTr="005919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Merge w:val="restart"/>
          </w:tcPr>
          <w:p w14:paraId="2F82729B" w14:textId="77777777" w:rsidR="00A13D6F" w:rsidRPr="00D057AD" w:rsidRDefault="00A13D6F" w:rsidP="005919AF">
            <w:pPr>
              <w:autoSpaceDE w:val="0"/>
              <w:autoSpaceDN w:val="0"/>
              <w:adjustRightInd w:val="0"/>
              <w:rPr>
                <w:rFonts w:ascii="Arial" w:hAnsi="Arial" w:cs="Arial"/>
                <w:sz w:val="20"/>
                <w:szCs w:val="20"/>
              </w:rPr>
            </w:pPr>
            <w:r w:rsidRPr="00D057AD">
              <w:rPr>
                <w:rFonts w:ascii="Arial" w:hAnsi="Arial" w:cs="Arial"/>
                <w:sz w:val="20"/>
                <w:szCs w:val="20"/>
              </w:rPr>
              <w:t>Kirtimų rūšis</w:t>
            </w:r>
          </w:p>
        </w:tc>
        <w:tc>
          <w:tcPr>
            <w:tcW w:w="6762" w:type="dxa"/>
            <w:gridSpan w:val="3"/>
          </w:tcPr>
          <w:p w14:paraId="3A737E39" w14:textId="77777777" w:rsidR="00A13D6F" w:rsidRPr="00D057AD" w:rsidRDefault="00A13D6F" w:rsidP="005919AF">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lang w:val="en-US"/>
              </w:rPr>
            </w:pPr>
            <w:r w:rsidRPr="00D057AD">
              <w:rPr>
                <w:rFonts w:ascii="Arial" w:hAnsi="Arial" w:cs="Arial"/>
                <w:sz w:val="20"/>
                <w:szCs w:val="20"/>
              </w:rPr>
              <w:t>Kirtimų apimtys</w:t>
            </w:r>
            <w:r w:rsidRPr="00D057AD">
              <w:rPr>
                <w:rFonts w:ascii="Arial" w:hAnsi="Arial" w:cs="Arial"/>
                <w:sz w:val="20"/>
                <w:szCs w:val="20"/>
                <w:lang w:val="en-US"/>
              </w:rPr>
              <w:t>,</w:t>
            </w:r>
            <w:r w:rsidRPr="00D057AD">
              <w:rPr>
                <w:rFonts w:ascii="Arial" w:hAnsi="Arial" w:cs="Arial"/>
                <w:sz w:val="20"/>
                <w:szCs w:val="20"/>
              </w:rPr>
              <w:t xml:space="preserve"> tūkst. m</w:t>
            </w:r>
            <w:r w:rsidRPr="00D057AD">
              <w:rPr>
                <w:rFonts w:ascii="Arial" w:hAnsi="Arial" w:cs="Arial"/>
                <w:sz w:val="20"/>
                <w:szCs w:val="20"/>
                <w:vertAlign w:val="superscript"/>
                <w:lang w:val="en-US"/>
              </w:rPr>
              <w:t>3</w:t>
            </w:r>
            <w:r w:rsidRPr="00D057AD">
              <w:rPr>
                <w:rFonts w:ascii="Arial" w:hAnsi="Arial" w:cs="Arial"/>
                <w:sz w:val="20"/>
                <w:szCs w:val="20"/>
                <w:lang w:val="en-US"/>
              </w:rPr>
              <w:t>/</w:t>
            </w:r>
            <w:proofErr w:type="spellStart"/>
            <w:r w:rsidRPr="00D057AD">
              <w:rPr>
                <w:rFonts w:ascii="Arial" w:hAnsi="Arial" w:cs="Arial"/>
                <w:sz w:val="20"/>
                <w:szCs w:val="20"/>
                <w:lang w:val="en-US"/>
              </w:rPr>
              <w:t>metus</w:t>
            </w:r>
            <w:proofErr w:type="spellEnd"/>
          </w:p>
        </w:tc>
      </w:tr>
      <w:tr w:rsidR="00A13D6F" w:rsidRPr="00D057AD" w14:paraId="0B0A5A43" w14:textId="77777777" w:rsidTr="005919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Merge/>
          </w:tcPr>
          <w:p w14:paraId="4945109A" w14:textId="77777777" w:rsidR="00A13D6F" w:rsidRPr="00D057AD" w:rsidRDefault="00A13D6F" w:rsidP="005919AF">
            <w:pPr>
              <w:autoSpaceDE w:val="0"/>
              <w:autoSpaceDN w:val="0"/>
              <w:adjustRightInd w:val="0"/>
              <w:rPr>
                <w:rFonts w:ascii="Arial" w:hAnsi="Arial" w:cs="Arial"/>
                <w:sz w:val="20"/>
                <w:szCs w:val="20"/>
              </w:rPr>
            </w:pPr>
          </w:p>
        </w:tc>
        <w:tc>
          <w:tcPr>
            <w:tcW w:w="2254" w:type="dxa"/>
          </w:tcPr>
          <w:p w14:paraId="799AB2B1" w14:textId="77777777" w:rsidR="00A13D6F" w:rsidRPr="00D057AD" w:rsidRDefault="00A13D6F" w:rsidP="005919AF">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lang w:val="en-US"/>
              </w:rPr>
            </w:pPr>
            <w:r w:rsidRPr="00D057AD">
              <w:rPr>
                <w:rFonts w:ascii="Arial" w:hAnsi="Arial" w:cs="Arial"/>
                <w:b/>
                <w:bCs/>
                <w:sz w:val="20"/>
                <w:szCs w:val="20"/>
                <w:lang w:val="en-US"/>
              </w:rPr>
              <w:t>2017</w:t>
            </w:r>
          </w:p>
        </w:tc>
        <w:tc>
          <w:tcPr>
            <w:tcW w:w="2254" w:type="dxa"/>
          </w:tcPr>
          <w:p w14:paraId="3EC62CD5" w14:textId="77777777" w:rsidR="00A13D6F" w:rsidRPr="00D057AD" w:rsidRDefault="00A13D6F" w:rsidP="005919AF">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D057AD">
              <w:rPr>
                <w:rFonts w:ascii="Arial" w:hAnsi="Arial" w:cs="Arial"/>
                <w:b/>
                <w:bCs/>
                <w:sz w:val="20"/>
                <w:szCs w:val="20"/>
              </w:rPr>
              <w:t>2018</w:t>
            </w:r>
          </w:p>
        </w:tc>
        <w:tc>
          <w:tcPr>
            <w:tcW w:w="2254" w:type="dxa"/>
          </w:tcPr>
          <w:p w14:paraId="53B2BD05" w14:textId="77777777" w:rsidR="00A13D6F" w:rsidRPr="00D057AD" w:rsidRDefault="00A13D6F" w:rsidP="005919AF">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D057AD">
              <w:rPr>
                <w:rFonts w:ascii="Arial" w:hAnsi="Arial" w:cs="Arial"/>
                <w:b/>
                <w:bCs/>
                <w:sz w:val="20"/>
                <w:szCs w:val="20"/>
              </w:rPr>
              <w:t>2019</w:t>
            </w:r>
          </w:p>
        </w:tc>
      </w:tr>
      <w:tr w:rsidR="00D132DD" w:rsidRPr="00D057AD" w14:paraId="2AD35E37" w14:textId="77777777" w:rsidTr="005919AF">
        <w:tc>
          <w:tcPr>
            <w:cnfStyle w:val="001000000000" w:firstRow="0" w:lastRow="0" w:firstColumn="1" w:lastColumn="0" w:oddVBand="0" w:evenVBand="0" w:oddHBand="0" w:evenHBand="0" w:firstRowFirstColumn="0" w:firstRowLastColumn="0" w:lastRowFirstColumn="0" w:lastRowLastColumn="0"/>
            <w:tcW w:w="2689" w:type="dxa"/>
          </w:tcPr>
          <w:p w14:paraId="27356FF8" w14:textId="77777777" w:rsidR="00D132DD" w:rsidRPr="00D057AD" w:rsidRDefault="00D132DD" w:rsidP="00D132DD">
            <w:pPr>
              <w:autoSpaceDE w:val="0"/>
              <w:autoSpaceDN w:val="0"/>
              <w:adjustRightInd w:val="0"/>
              <w:rPr>
                <w:rFonts w:ascii="Arial" w:hAnsi="Arial" w:cs="Arial"/>
                <w:sz w:val="20"/>
                <w:szCs w:val="20"/>
              </w:rPr>
            </w:pPr>
            <w:r w:rsidRPr="00D057AD">
              <w:rPr>
                <w:rFonts w:ascii="Arial" w:hAnsi="Arial" w:cs="Arial"/>
                <w:sz w:val="20"/>
                <w:szCs w:val="20"/>
              </w:rPr>
              <w:t>Pagrindiniai kirtimai</w:t>
            </w:r>
          </w:p>
        </w:tc>
        <w:tc>
          <w:tcPr>
            <w:tcW w:w="2254" w:type="dxa"/>
          </w:tcPr>
          <w:p w14:paraId="48153657" w14:textId="0D1FDD29" w:rsidR="00D132DD" w:rsidRPr="00D057AD" w:rsidRDefault="00D132DD" w:rsidP="00D132DD">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57AD">
              <w:rPr>
                <w:rFonts w:ascii="Arial" w:hAnsi="Arial" w:cs="Arial"/>
                <w:sz w:val="20"/>
                <w:szCs w:val="20"/>
              </w:rPr>
              <w:t>53,1</w:t>
            </w:r>
          </w:p>
        </w:tc>
        <w:tc>
          <w:tcPr>
            <w:tcW w:w="2254" w:type="dxa"/>
          </w:tcPr>
          <w:p w14:paraId="70D278C0" w14:textId="735F349F" w:rsidR="00D132DD" w:rsidRPr="00D057AD" w:rsidRDefault="00D132DD" w:rsidP="00D132DD">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57AD">
              <w:rPr>
                <w:rFonts w:ascii="Arial" w:hAnsi="Arial" w:cs="Arial"/>
                <w:sz w:val="20"/>
                <w:szCs w:val="20"/>
              </w:rPr>
              <w:t>43,3</w:t>
            </w:r>
          </w:p>
        </w:tc>
        <w:tc>
          <w:tcPr>
            <w:tcW w:w="2254" w:type="dxa"/>
          </w:tcPr>
          <w:p w14:paraId="556F5316" w14:textId="190E3BA8" w:rsidR="00D132DD" w:rsidRPr="00D057AD" w:rsidRDefault="00D132DD" w:rsidP="00D132DD">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57AD">
              <w:rPr>
                <w:rFonts w:ascii="Arial" w:hAnsi="Arial" w:cs="Arial"/>
                <w:sz w:val="20"/>
                <w:szCs w:val="20"/>
              </w:rPr>
              <w:t>47,8</w:t>
            </w:r>
          </w:p>
        </w:tc>
      </w:tr>
      <w:tr w:rsidR="00D132DD" w:rsidRPr="00D057AD" w14:paraId="19D9247E" w14:textId="77777777" w:rsidTr="005919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09D23B0D" w14:textId="77777777" w:rsidR="00D132DD" w:rsidRPr="00D057AD" w:rsidRDefault="00D132DD" w:rsidP="00D132DD">
            <w:pPr>
              <w:autoSpaceDE w:val="0"/>
              <w:autoSpaceDN w:val="0"/>
              <w:adjustRightInd w:val="0"/>
              <w:rPr>
                <w:rFonts w:ascii="Arial" w:hAnsi="Arial" w:cs="Arial"/>
                <w:sz w:val="20"/>
                <w:szCs w:val="20"/>
              </w:rPr>
            </w:pPr>
            <w:r w:rsidRPr="00D057AD">
              <w:rPr>
                <w:rFonts w:ascii="Arial" w:hAnsi="Arial" w:cs="Arial"/>
                <w:sz w:val="20"/>
                <w:szCs w:val="20"/>
              </w:rPr>
              <w:t>Tarpiniai kirtimai</w:t>
            </w:r>
          </w:p>
        </w:tc>
        <w:tc>
          <w:tcPr>
            <w:tcW w:w="2254" w:type="dxa"/>
          </w:tcPr>
          <w:p w14:paraId="613017BF" w14:textId="4BC989C9" w:rsidR="00D132DD" w:rsidRPr="00D057AD" w:rsidRDefault="00D132DD" w:rsidP="00D132DD">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057AD">
              <w:rPr>
                <w:rFonts w:ascii="Arial" w:hAnsi="Arial" w:cs="Arial"/>
                <w:sz w:val="20"/>
                <w:szCs w:val="20"/>
              </w:rPr>
              <w:t>11,2</w:t>
            </w:r>
          </w:p>
        </w:tc>
        <w:tc>
          <w:tcPr>
            <w:tcW w:w="2254" w:type="dxa"/>
          </w:tcPr>
          <w:p w14:paraId="0D0BD2CE" w14:textId="5ACAEBD0" w:rsidR="00D132DD" w:rsidRPr="00D057AD" w:rsidRDefault="00D132DD" w:rsidP="00D132DD">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057AD">
              <w:rPr>
                <w:rFonts w:ascii="Arial" w:hAnsi="Arial" w:cs="Arial"/>
                <w:sz w:val="20"/>
                <w:szCs w:val="20"/>
              </w:rPr>
              <w:t>6,6</w:t>
            </w:r>
          </w:p>
        </w:tc>
        <w:tc>
          <w:tcPr>
            <w:tcW w:w="2254" w:type="dxa"/>
          </w:tcPr>
          <w:p w14:paraId="19A2E934" w14:textId="704AB95B" w:rsidR="00D132DD" w:rsidRPr="00D057AD" w:rsidRDefault="00D132DD" w:rsidP="00D132DD">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057AD">
              <w:rPr>
                <w:rFonts w:ascii="Arial" w:hAnsi="Arial" w:cs="Arial"/>
                <w:sz w:val="20"/>
                <w:szCs w:val="20"/>
              </w:rPr>
              <w:t>10,2</w:t>
            </w:r>
          </w:p>
        </w:tc>
      </w:tr>
      <w:tr w:rsidR="00D132DD" w:rsidRPr="00D057AD" w14:paraId="673CA69F" w14:textId="77777777" w:rsidTr="005919AF">
        <w:tc>
          <w:tcPr>
            <w:cnfStyle w:val="001000000000" w:firstRow="0" w:lastRow="0" w:firstColumn="1" w:lastColumn="0" w:oddVBand="0" w:evenVBand="0" w:oddHBand="0" w:evenHBand="0" w:firstRowFirstColumn="0" w:firstRowLastColumn="0" w:lastRowFirstColumn="0" w:lastRowLastColumn="0"/>
            <w:tcW w:w="2689" w:type="dxa"/>
          </w:tcPr>
          <w:p w14:paraId="3A59BCE2" w14:textId="77777777" w:rsidR="00D132DD" w:rsidRPr="00D057AD" w:rsidRDefault="00D132DD" w:rsidP="00D132DD">
            <w:pPr>
              <w:autoSpaceDE w:val="0"/>
              <w:autoSpaceDN w:val="0"/>
              <w:adjustRightInd w:val="0"/>
              <w:rPr>
                <w:rFonts w:ascii="Arial" w:hAnsi="Arial" w:cs="Arial"/>
                <w:sz w:val="20"/>
                <w:szCs w:val="20"/>
              </w:rPr>
            </w:pPr>
            <w:r w:rsidRPr="00D057AD">
              <w:rPr>
                <w:rFonts w:ascii="Arial" w:hAnsi="Arial" w:cs="Arial"/>
                <w:sz w:val="20"/>
                <w:szCs w:val="20"/>
              </w:rPr>
              <w:t>Viso</w:t>
            </w:r>
          </w:p>
        </w:tc>
        <w:tc>
          <w:tcPr>
            <w:tcW w:w="2254" w:type="dxa"/>
          </w:tcPr>
          <w:p w14:paraId="1FAFEC0A" w14:textId="418752EC" w:rsidR="00D132DD" w:rsidRPr="00D057AD" w:rsidRDefault="00D132DD" w:rsidP="00D132DD">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57AD">
              <w:rPr>
                <w:rFonts w:ascii="Arial" w:hAnsi="Arial" w:cs="Arial"/>
                <w:sz w:val="20"/>
                <w:szCs w:val="20"/>
              </w:rPr>
              <w:t>64,3</w:t>
            </w:r>
          </w:p>
        </w:tc>
        <w:tc>
          <w:tcPr>
            <w:tcW w:w="2254" w:type="dxa"/>
          </w:tcPr>
          <w:p w14:paraId="3AFF0F7A" w14:textId="2AABCC52" w:rsidR="00D132DD" w:rsidRPr="00D057AD" w:rsidRDefault="00D132DD" w:rsidP="00D132DD">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57AD">
              <w:rPr>
                <w:rFonts w:ascii="Arial" w:hAnsi="Arial" w:cs="Arial"/>
                <w:sz w:val="20"/>
                <w:szCs w:val="20"/>
              </w:rPr>
              <w:t>49,9</w:t>
            </w:r>
          </w:p>
        </w:tc>
        <w:tc>
          <w:tcPr>
            <w:tcW w:w="2254" w:type="dxa"/>
          </w:tcPr>
          <w:p w14:paraId="66019EF9" w14:textId="35E9F856" w:rsidR="00D132DD" w:rsidRPr="00D057AD" w:rsidRDefault="00D132DD" w:rsidP="00D132DD">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57AD">
              <w:rPr>
                <w:rFonts w:ascii="Arial" w:hAnsi="Arial" w:cs="Arial"/>
                <w:sz w:val="20"/>
                <w:szCs w:val="20"/>
              </w:rPr>
              <w:t>58,0</w:t>
            </w:r>
          </w:p>
        </w:tc>
      </w:tr>
    </w:tbl>
    <w:p w14:paraId="1CD11EBF" w14:textId="77777777" w:rsidR="00A13D6F" w:rsidRPr="00D057AD" w:rsidRDefault="00A13D6F" w:rsidP="00A13D6F">
      <w:pPr>
        <w:autoSpaceDE w:val="0"/>
        <w:autoSpaceDN w:val="0"/>
        <w:adjustRightInd w:val="0"/>
        <w:spacing w:before="120" w:after="120" w:line="240" w:lineRule="auto"/>
        <w:jc w:val="center"/>
        <w:rPr>
          <w:rFonts w:ascii="Arial" w:hAnsi="Arial" w:cs="Arial"/>
          <w:i/>
          <w:iCs/>
          <w:sz w:val="18"/>
          <w:szCs w:val="18"/>
        </w:rPr>
      </w:pPr>
      <w:r w:rsidRPr="00D057AD">
        <w:rPr>
          <w:rFonts w:ascii="Arial" w:hAnsi="Arial" w:cs="Arial"/>
          <w:i/>
          <w:iCs/>
          <w:sz w:val="18"/>
          <w:szCs w:val="18"/>
        </w:rPr>
        <w:t>Šaltinis – Valstybinių miškų urėdijos Radviliškio regioninio padalinio administracija</w:t>
      </w:r>
    </w:p>
    <w:p w14:paraId="1D9537F7" w14:textId="57948681" w:rsidR="00A13D6F" w:rsidRPr="00D057AD" w:rsidRDefault="00C70EE4" w:rsidP="00C70EE4">
      <w:pPr>
        <w:autoSpaceDE w:val="0"/>
        <w:autoSpaceDN w:val="0"/>
        <w:adjustRightInd w:val="0"/>
        <w:spacing w:after="0" w:line="240" w:lineRule="auto"/>
        <w:ind w:firstLine="720"/>
        <w:jc w:val="both"/>
        <w:rPr>
          <w:rFonts w:ascii="Arial" w:hAnsi="Arial" w:cs="Arial"/>
        </w:rPr>
      </w:pPr>
      <w:r w:rsidRPr="00D057AD">
        <w:rPr>
          <w:rFonts w:ascii="Arial" w:hAnsi="Arial" w:cs="Arial"/>
          <w:sz w:val="24"/>
          <w:szCs w:val="24"/>
        </w:rPr>
        <w:t xml:space="preserve">Iš </w:t>
      </w:r>
      <w:r w:rsidRPr="00D057AD">
        <w:rPr>
          <w:rFonts w:ascii="Arial" w:hAnsi="Arial" w:cs="Arial"/>
        </w:rPr>
        <w:t>pateiktų duomenų matyti, jog VĮ Valstybinės miškų urėdijos Radviliškio regioninio</w:t>
      </w:r>
      <w:r w:rsidRPr="00D057AD">
        <w:rPr>
          <w:rFonts w:ascii="Arial" w:hAnsi="Arial" w:cs="Arial"/>
          <w:sz w:val="20"/>
          <w:szCs w:val="20"/>
        </w:rPr>
        <w:t xml:space="preserve"> </w:t>
      </w:r>
      <w:r w:rsidRPr="00D057AD">
        <w:rPr>
          <w:rFonts w:ascii="Arial" w:hAnsi="Arial" w:cs="Arial"/>
        </w:rPr>
        <w:t>padalinio administruojamuose Kėdainių rajono savivaldybės</w:t>
      </w:r>
      <w:r w:rsidRPr="00D057AD">
        <w:rPr>
          <w:rFonts w:ascii="Arial" w:hAnsi="Arial" w:cs="Arial"/>
          <w:sz w:val="24"/>
          <w:szCs w:val="24"/>
        </w:rPr>
        <w:t xml:space="preserve"> </w:t>
      </w:r>
      <w:r w:rsidRPr="00D057AD">
        <w:rPr>
          <w:rFonts w:ascii="Arial" w:hAnsi="Arial" w:cs="Arial"/>
        </w:rPr>
        <w:t>miškuose per metus vidutiniškai iškertama apie 57,4 tūkst. m</w:t>
      </w:r>
      <w:r w:rsidRPr="00D057AD">
        <w:rPr>
          <w:rFonts w:ascii="Arial" w:hAnsi="Arial" w:cs="Arial"/>
          <w:vertAlign w:val="superscript"/>
        </w:rPr>
        <w:t>3</w:t>
      </w:r>
      <w:r w:rsidRPr="00D057AD">
        <w:rPr>
          <w:rFonts w:ascii="Arial" w:hAnsi="Arial" w:cs="Arial"/>
        </w:rPr>
        <w:t xml:space="preserve"> medienos. Dalis šios medienos yra parduodama kaip malkos, kita dalis kaip plokščių mediena, dar kita dalis -technologinėms reikmėms, likusioji dalis parduodama kaip kirtimų atliekos. Biomasės potencialo dalis vertinama pagal paruošiamų malkų ir susidarančių medienos atliekų kiekį.</w:t>
      </w:r>
    </w:p>
    <w:p w14:paraId="77F8F7E6" w14:textId="77777777" w:rsidR="009B47FC" w:rsidRPr="00D057AD" w:rsidRDefault="009B47FC" w:rsidP="00C70EE4">
      <w:pPr>
        <w:autoSpaceDE w:val="0"/>
        <w:autoSpaceDN w:val="0"/>
        <w:adjustRightInd w:val="0"/>
        <w:spacing w:after="0" w:line="240" w:lineRule="auto"/>
        <w:ind w:firstLine="720"/>
        <w:jc w:val="both"/>
        <w:rPr>
          <w:rFonts w:ascii="Arial" w:hAnsi="Arial" w:cs="Arial"/>
        </w:rPr>
      </w:pPr>
    </w:p>
    <w:p w14:paraId="3C072BFA" w14:textId="35F7F0B5" w:rsidR="009B47FC" w:rsidRPr="00D057AD" w:rsidRDefault="009B47FC" w:rsidP="009B47FC">
      <w:pPr>
        <w:pStyle w:val="Paantrat"/>
      </w:pPr>
      <w:r w:rsidRPr="00D057AD">
        <w:t>4.1.3. lentelė. Duomenys apie parduodamų malkų kiekius bei susidariusių kirtimo atliekų kiekius Kėdainių rajono savivaldybės valstybiniuose miškuose 2017-2019 m.</w:t>
      </w:r>
    </w:p>
    <w:tbl>
      <w:tblPr>
        <w:tblStyle w:val="4tinkleliolentel-1parykinimas"/>
        <w:tblW w:w="0" w:type="auto"/>
        <w:tblLook w:val="04A0" w:firstRow="1" w:lastRow="0" w:firstColumn="1" w:lastColumn="0" w:noHBand="0" w:noVBand="1"/>
      </w:tblPr>
      <w:tblGrid>
        <w:gridCol w:w="5524"/>
        <w:gridCol w:w="1285"/>
        <w:gridCol w:w="1418"/>
        <w:gridCol w:w="1134"/>
      </w:tblGrid>
      <w:tr w:rsidR="00A13D6F" w:rsidRPr="00D057AD" w14:paraId="17866D40" w14:textId="77777777" w:rsidTr="005919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4" w:type="dxa"/>
          </w:tcPr>
          <w:p w14:paraId="4D8F64B4" w14:textId="77777777" w:rsidR="00A13D6F" w:rsidRPr="00D057AD" w:rsidRDefault="00A13D6F" w:rsidP="005919AF">
            <w:pPr>
              <w:autoSpaceDE w:val="0"/>
              <w:autoSpaceDN w:val="0"/>
              <w:adjustRightInd w:val="0"/>
              <w:rPr>
                <w:rFonts w:ascii="Arial" w:hAnsi="Arial" w:cs="Arial"/>
                <w:sz w:val="20"/>
                <w:szCs w:val="20"/>
              </w:rPr>
            </w:pPr>
          </w:p>
        </w:tc>
        <w:tc>
          <w:tcPr>
            <w:tcW w:w="1285" w:type="dxa"/>
          </w:tcPr>
          <w:p w14:paraId="11173D7D" w14:textId="77777777" w:rsidR="00A13D6F" w:rsidRPr="00D057AD" w:rsidRDefault="00A13D6F" w:rsidP="005919AF">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D057AD">
              <w:rPr>
                <w:rFonts w:ascii="Arial" w:hAnsi="Arial" w:cs="Arial"/>
                <w:sz w:val="20"/>
                <w:szCs w:val="20"/>
              </w:rPr>
              <w:t>2017</w:t>
            </w:r>
          </w:p>
        </w:tc>
        <w:tc>
          <w:tcPr>
            <w:tcW w:w="1418" w:type="dxa"/>
          </w:tcPr>
          <w:p w14:paraId="439E9929" w14:textId="77777777" w:rsidR="00A13D6F" w:rsidRPr="00D057AD" w:rsidRDefault="00A13D6F" w:rsidP="005919AF">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D057AD">
              <w:rPr>
                <w:rFonts w:ascii="Arial" w:hAnsi="Arial" w:cs="Arial"/>
                <w:sz w:val="20"/>
                <w:szCs w:val="20"/>
              </w:rPr>
              <w:t>2018</w:t>
            </w:r>
          </w:p>
        </w:tc>
        <w:tc>
          <w:tcPr>
            <w:tcW w:w="1134" w:type="dxa"/>
          </w:tcPr>
          <w:p w14:paraId="36668EF0" w14:textId="77777777" w:rsidR="00A13D6F" w:rsidRPr="00D057AD" w:rsidRDefault="00A13D6F" w:rsidP="005919AF">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D057AD">
              <w:rPr>
                <w:rFonts w:ascii="Arial" w:hAnsi="Arial" w:cs="Arial"/>
                <w:sz w:val="20"/>
                <w:szCs w:val="20"/>
              </w:rPr>
              <w:t>2019</w:t>
            </w:r>
          </w:p>
        </w:tc>
      </w:tr>
      <w:tr w:rsidR="00A04EAA" w:rsidRPr="00D057AD" w14:paraId="1F5C2BB9" w14:textId="77777777" w:rsidTr="005919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4" w:type="dxa"/>
          </w:tcPr>
          <w:p w14:paraId="1B19DE7C" w14:textId="77777777" w:rsidR="00A04EAA" w:rsidRPr="00D057AD" w:rsidRDefault="00A04EAA" w:rsidP="00A04EAA">
            <w:pPr>
              <w:autoSpaceDE w:val="0"/>
              <w:autoSpaceDN w:val="0"/>
              <w:adjustRightInd w:val="0"/>
              <w:rPr>
                <w:rFonts w:ascii="Arial" w:hAnsi="Arial" w:cs="Arial"/>
                <w:sz w:val="20"/>
                <w:szCs w:val="20"/>
                <w:vertAlign w:val="superscript"/>
              </w:rPr>
            </w:pPr>
            <w:r w:rsidRPr="00D057AD">
              <w:rPr>
                <w:rFonts w:ascii="Arial" w:hAnsi="Arial" w:cs="Arial"/>
                <w:sz w:val="20"/>
                <w:szCs w:val="20"/>
              </w:rPr>
              <w:t>Parduodamų malkų kiekiai, tūkst. m</w:t>
            </w:r>
            <w:r w:rsidRPr="00D057AD">
              <w:rPr>
                <w:rFonts w:ascii="Arial" w:hAnsi="Arial" w:cs="Arial"/>
                <w:sz w:val="20"/>
                <w:szCs w:val="20"/>
                <w:vertAlign w:val="superscript"/>
              </w:rPr>
              <w:t>3</w:t>
            </w:r>
          </w:p>
        </w:tc>
        <w:tc>
          <w:tcPr>
            <w:tcW w:w="1285" w:type="dxa"/>
          </w:tcPr>
          <w:p w14:paraId="4A78F14B" w14:textId="7AA344CF" w:rsidR="00A04EAA" w:rsidRPr="00D057AD" w:rsidRDefault="00A04EAA" w:rsidP="00A04EAA">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r w:rsidRPr="00D057AD">
              <w:rPr>
                <w:rFonts w:ascii="Arial" w:hAnsi="Arial" w:cs="Arial"/>
                <w:sz w:val="20"/>
                <w:szCs w:val="20"/>
                <w:lang w:val="en-US"/>
              </w:rPr>
              <w:t>18,3</w:t>
            </w:r>
          </w:p>
        </w:tc>
        <w:tc>
          <w:tcPr>
            <w:tcW w:w="1418" w:type="dxa"/>
          </w:tcPr>
          <w:p w14:paraId="1CCDB792" w14:textId="13DA638B" w:rsidR="00A04EAA" w:rsidRPr="00D057AD" w:rsidRDefault="00A04EAA" w:rsidP="00A04EAA">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057AD">
              <w:rPr>
                <w:rFonts w:ascii="Arial" w:hAnsi="Arial" w:cs="Arial"/>
                <w:sz w:val="20"/>
                <w:szCs w:val="20"/>
              </w:rPr>
              <w:t>17,2</w:t>
            </w:r>
          </w:p>
        </w:tc>
        <w:tc>
          <w:tcPr>
            <w:tcW w:w="1134" w:type="dxa"/>
          </w:tcPr>
          <w:p w14:paraId="1B08100B" w14:textId="2300D9B4" w:rsidR="00A04EAA" w:rsidRPr="00D057AD" w:rsidRDefault="00A04EAA" w:rsidP="00A04EAA">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057AD">
              <w:rPr>
                <w:rFonts w:ascii="Arial" w:hAnsi="Arial" w:cs="Arial"/>
                <w:sz w:val="20"/>
                <w:szCs w:val="20"/>
              </w:rPr>
              <w:t>14,4</w:t>
            </w:r>
          </w:p>
        </w:tc>
      </w:tr>
      <w:tr w:rsidR="00A04EAA" w:rsidRPr="00D057AD" w14:paraId="795D0D37" w14:textId="77777777" w:rsidTr="005919AF">
        <w:tc>
          <w:tcPr>
            <w:cnfStyle w:val="001000000000" w:firstRow="0" w:lastRow="0" w:firstColumn="1" w:lastColumn="0" w:oddVBand="0" w:evenVBand="0" w:oddHBand="0" w:evenHBand="0" w:firstRowFirstColumn="0" w:firstRowLastColumn="0" w:lastRowFirstColumn="0" w:lastRowLastColumn="0"/>
            <w:tcW w:w="5524" w:type="dxa"/>
          </w:tcPr>
          <w:p w14:paraId="2E0614C0" w14:textId="77777777" w:rsidR="00A04EAA" w:rsidRPr="00D057AD" w:rsidRDefault="00A04EAA" w:rsidP="00A04EAA">
            <w:pPr>
              <w:autoSpaceDE w:val="0"/>
              <w:autoSpaceDN w:val="0"/>
              <w:adjustRightInd w:val="0"/>
              <w:rPr>
                <w:rFonts w:ascii="Arial" w:hAnsi="Arial" w:cs="Arial"/>
                <w:sz w:val="20"/>
                <w:szCs w:val="20"/>
                <w:vertAlign w:val="superscript"/>
                <w:lang w:val="en-US"/>
              </w:rPr>
            </w:pPr>
            <w:r w:rsidRPr="00D057AD">
              <w:rPr>
                <w:rFonts w:ascii="Arial" w:hAnsi="Arial" w:cs="Arial"/>
                <w:sz w:val="20"/>
                <w:szCs w:val="20"/>
              </w:rPr>
              <w:t>Susidarę medienos atliekų kiekiai, tūkst. m</w:t>
            </w:r>
            <w:r w:rsidRPr="00D057AD">
              <w:rPr>
                <w:rFonts w:ascii="Arial" w:hAnsi="Arial" w:cs="Arial"/>
                <w:sz w:val="20"/>
                <w:szCs w:val="20"/>
                <w:vertAlign w:val="superscript"/>
              </w:rPr>
              <w:t>3</w:t>
            </w:r>
          </w:p>
        </w:tc>
        <w:tc>
          <w:tcPr>
            <w:tcW w:w="1285" w:type="dxa"/>
          </w:tcPr>
          <w:p w14:paraId="3A56DA99" w14:textId="616EB741" w:rsidR="00A04EAA" w:rsidRPr="00D057AD" w:rsidRDefault="00A04EAA" w:rsidP="00A04EA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57AD">
              <w:rPr>
                <w:rFonts w:ascii="Arial" w:hAnsi="Arial" w:cs="Arial"/>
                <w:sz w:val="20"/>
                <w:szCs w:val="20"/>
              </w:rPr>
              <w:t>4,5</w:t>
            </w:r>
          </w:p>
        </w:tc>
        <w:tc>
          <w:tcPr>
            <w:tcW w:w="1418" w:type="dxa"/>
          </w:tcPr>
          <w:p w14:paraId="310CF90C" w14:textId="16AE10CF" w:rsidR="00A04EAA" w:rsidRPr="00D057AD" w:rsidRDefault="00A04EAA" w:rsidP="00A04EA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r w:rsidRPr="00D057AD">
              <w:rPr>
                <w:rFonts w:ascii="Arial" w:hAnsi="Arial" w:cs="Arial"/>
                <w:sz w:val="20"/>
                <w:szCs w:val="20"/>
                <w:lang w:val="en-US"/>
              </w:rPr>
              <w:t>3,5</w:t>
            </w:r>
          </w:p>
        </w:tc>
        <w:tc>
          <w:tcPr>
            <w:tcW w:w="1134" w:type="dxa"/>
          </w:tcPr>
          <w:p w14:paraId="59BB168D" w14:textId="3B53FE2C" w:rsidR="00A04EAA" w:rsidRPr="00D057AD" w:rsidRDefault="00A04EAA" w:rsidP="00A04EA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57AD">
              <w:rPr>
                <w:rFonts w:ascii="Arial" w:hAnsi="Arial" w:cs="Arial"/>
                <w:sz w:val="20"/>
                <w:szCs w:val="20"/>
              </w:rPr>
              <w:t>4,1</w:t>
            </w:r>
          </w:p>
        </w:tc>
      </w:tr>
    </w:tbl>
    <w:p w14:paraId="01D0E9B3" w14:textId="77777777" w:rsidR="00A13D6F" w:rsidRPr="00D057AD" w:rsidRDefault="00A13D6F" w:rsidP="00A13D6F">
      <w:pPr>
        <w:autoSpaceDE w:val="0"/>
        <w:autoSpaceDN w:val="0"/>
        <w:adjustRightInd w:val="0"/>
        <w:spacing w:before="120" w:after="120" w:line="240" w:lineRule="auto"/>
        <w:jc w:val="center"/>
        <w:rPr>
          <w:rFonts w:ascii="Arial" w:hAnsi="Arial" w:cs="Arial"/>
          <w:i/>
          <w:iCs/>
          <w:sz w:val="18"/>
          <w:szCs w:val="18"/>
        </w:rPr>
      </w:pPr>
      <w:r w:rsidRPr="00D057AD">
        <w:rPr>
          <w:rFonts w:ascii="Arial" w:hAnsi="Arial" w:cs="Arial"/>
          <w:i/>
          <w:iCs/>
          <w:sz w:val="18"/>
          <w:szCs w:val="18"/>
        </w:rPr>
        <w:lastRenderedPageBreak/>
        <w:t>Šaltinis – Valstybinių miškų urėdijos Radviliškio regioninio padalinio administracija</w:t>
      </w:r>
    </w:p>
    <w:p w14:paraId="0B103066" w14:textId="77777777" w:rsidR="001D6430" w:rsidRPr="00D057AD" w:rsidRDefault="001D6430" w:rsidP="001D6430">
      <w:pPr>
        <w:autoSpaceDE w:val="0"/>
        <w:autoSpaceDN w:val="0"/>
        <w:adjustRightInd w:val="0"/>
        <w:spacing w:before="120" w:after="120" w:line="240" w:lineRule="auto"/>
        <w:ind w:firstLine="720"/>
        <w:jc w:val="both"/>
        <w:rPr>
          <w:rFonts w:ascii="Arial" w:hAnsi="Arial" w:cs="Arial"/>
        </w:rPr>
      </w:pPr>
      <w:bookmarkStart w:id="129" w:name="_Toc67399689"/>
      <w:r w:rsidRPr="00D057AD">
        <w:rPr>
          <w:rFonts w:ascii="Arial" w:hAnsi="Arial" w:cs="Arial"/>
        </w:rPr>
        <w:t>2019 metais buvo parduota apie 14,4 tūkst. m</w:t>
      </w:r>
      <w:r w:rsidRPr="00D057AD">
        <w:rPr>
          <w:rFonts w:ascii="Arial" w:hAnsi="Arial" w:cs="Arial"/>
          <w:vertAlign w:val="superscript"/>
        </w:rPr>
        <w:t>3</w:t>
      </w:r>
      <w:r w:rsidRPr="00D057AD">
        <w:rPr>
          <w:rFonts w:ascii="Arial" w:hAnsi="Arial" w:cs="Arial"/>
        </w:rPr>
        <w:t xml:space="preserve"> malkų, apie 4,1 tūkst. m</w:t>
      </w:r>
      <w:r w:rsidRPr="00D057AD">
        <w:rPr>
          <w:rFonts w:ascii="Arial" w:hAnsi="Arial" w:cs="Arial"/>
          <w:vertAlign w:val="superscript"/>
          <w:lang w:val="en-US"/>
        </w:rPr>
        <w:t>3</w:t>
      </w:r>
      <w:r w:rsidRPr="00D057AD">
        <w:rPr>
          <w:rFonts w:ascii="Arial" w:hAnsi="Arial" w:cs="Arial"/>
        </w:rPr>
        <w:t xml:space="preserve"> kirtimų atliekų. Skaičiuojant biomasės kuro išteklių potencialą, nežinant kirtimų planų, naudojamas paskutiniųjų 3 metų vidurkis. Susidarę medienos atliekų kiekiai kasmet ženkliai skiriasi, nes kirtimų atliekų kiekis labai priklauso nuo oro sąlygų: esant sausiems metams surenkama daugiau kirtimų metu susidariusių medienos atliekų. Remiantis VĮ Valstybinės miškų urėdijos Radviliškio regioninio padalinio duomenimis, Kėdainių rajono savivaldybėje potencialus bendras malkų ir kirtimo atliekų metinis vidutinis kiekis per 3 metus lygus apie 20,6 tūkst. m</w:t>
      </w:r>
      <w:r w:rsidRPr="00D057AD">
        <w:rPr>
          <w:rFonts w:ascii="Arial" w:hAnsi="Arial" w:cs="Arial"/>
          <w:vertAlign w:val="superscript"/>
        </w:rPr>
        <w:t>3</w:t>
      </w:r>
      <w:r w:rsidRPr="00D057AD">
        <w:rPr>
          <w:rFonts w:ascii="Arial" w:hAnsi="Arial" w:cs="Arial"/>
        </w:rPr>
        <w:t>. Perskaičiavus į energetinius vienetus</w:t>
      </w:r>
      <w:r w:rsidRPr="00D057AD">
        <w:rPr>
          <w:rFonts w:ascii="Arial" w:hAnsi="Arial" w:cs="Arial"/>
          <w:vertAlign w:val="superscript"/>
        </w:rPr>
        <w:footnoteReference w:id="24"/>
      </w:r>
      <w:r w:rsidRPr="00D057AD">
        <w:rPr>
          <w:rFonts w:ascii="Arial" w:hAnsi="Arial" w:cs="Arial"/>
        </w:rPr>
        <w:t xml:space="preserve">, tai sudaro 4037,6 </w:t>
      </w:r>
      <w:proofErr w:type="spellStart"/>
      <w:r w:rsidRPr="00D057AD">
        <w:rPr>
          <w:rFonts w:ascii="Arial" w:hAnsi="Arial" w:cs="Arial"/>
        </w:rPr>
        <w:t>tne</w:t>
      </w:r>
      <w:proofErr w:type="spellEnd"/>
      <w:r w:rsidRPr="00D057AD">
        <w:rPr>
          <w:rFonts w:ascii="Arial" w:hAnsi="Arial" w:cs="Arial"/>
        </w:rPr>
        <w:t xml:space="preserve"> per metus. </w:t>
      </w:r>
    </w:p>
    <w:p w14:paraId="071D6664" w14:textId="50E9B735" w:rsidR="001D6430" w:rsidRPr="00D057AD" w:rsidRDefault="001D6430" w:rsidP="001D6430">
      <w:pPr>
        <w:autoSpaceDE w:val="0"/>
        <w:autoSpaceDN w:val="0"/>
        <w:adjustRightInd w:val="0"/>
        <w:spacing w:before="120" w:after="120" w:line="240" w:lineRule="auto"/>
        <w:ind w:firstLine="720"/>
        <w:jc w:val="both"/>
        <w:rPr>
          <w:rFonts w:ascii="Arial" w:hAnsi="Arial" w:cs="Arial"/>
        </w:rPr>
      </w:pPr>
      <w:r w:rsidRPr="00D057AD">
        <w:rPr>
          <w:rFonts w:ascii="Arial" w:hAnsi="Arial" w:cs="Arial"/>
        </w:rPr>
        <w:t>Oficialių duomenų apie kirtimus privačių savininkų miškuose nėra, todėl norint įvertinti visą medienos kuro potencialą daroma prielaida, kad privačiuose savivaldybės miškuose vykdomų kirtimų santykinis mastas lygus faktiniam santykiniam kirtimų mastui valstybiniuose miškuose 2019 m., t.</w:t>
      </w:r>
      <w:r w:rsidR="00B731A2" w:rsidRPr="00D057AD">
        <w:rPr>
          <w:rFonts w:ascii="Arial" w:hAnsi="Arial" w:cs="Arial"/>
        </w:rPr>
        <w:t xml:space="preserve"> </w:t>
      </w:r>
      <w:r w:rsidRPr="00D057AD">
        <w:rPr>
          <w:rFonts w:ascii="Arial" w:hAnsi="Arial" w:cs="Arial"/>
        </w:rPr>
        <w:t>y. apie 5,29 m</w:t>
      </w:r>
      <w:r w:rsidRPr="00D057AD">
        <w:rPr>
          <w:rFonts w:ascii="Arial" w:hAnsi="Arial" w:cs="Arial"/>
          <w:vertAlign w:val="superscript"/>
        </w:rPr>
        <w:t>3</w:t>
      </w:r>
      <w:r w:rsidRPr="00D057AD">
        <w:rPr>
          <w:rFonts w:ascii="Arial" w:hAnsi="Arial" w:cs="Arial"/>
        </w:rPr>
        <w:t>/ha. Tokiu būdu įvertinama, kad per metus privačiuose miškuose iškertama 58038,86 m</w:t>
      </w:r>
      <w:r w:rsidRPr="00D057AD">
        <w:rPr>
          <w:rFonts w:ascii="Arial" w:hAnsi="Arial" w:cs="Arial"/>
          <w:vertAlign w:val="superscript"/>
        </w:rPr>
        <w:t>3</w:t>
      </w:r>
      <w:r w:rsidRPr="00D057AD">
        <w:rPr>
          <w:rFonts w:ascii="Arial" w:hAnsi="Arial" w:cs="Arial"/>
        </w:rPr>
        <w:t xml:space="preserve"> medienos, iš kurių 14393,64 m</w:t>
      </w:r>
      <w:r w:rsidRPr="00D057AD">
        <w:rPr>
          <w:rFonts w:ascii="Arial" w:hAnsi="Arial" w:cs="Arial"/>
          <w:vertAlign w:val="superscript"/>
        </w:rPr>
        <w:t xml:space="preserve">3 </w:t>
      </w:r>
      <w:r w:rsidRPr="00D057AD">
        <w:rPr>
          <w:rFonts w:ascii="Arial" w:hAnsi="Arial" w:cs="Arial"/>
        </w:rPr>
        <w:t>(24,8 proc. ) sudaro malkos bei apie 4120,76 m</w:t>
      </w:r>
      <w:r w:rsidRPr="00D057AD">
        <w:rPr>
          <w:rFonts w:ascii="Arial" w:hAnsi="Arial" w:cs="Arial"/>
          <w:vertAlign w:val="superscript"/>
        </w:rPr>
        <w:t>3</w:t>
      </w:r>
      <w:r w:rsidRPr="00D057AD">
        <w:rPr>
          <w:rFonts w:ascii="Arial" w:hAnsi="Arial" w:cs="Arial"/>
        </w:rPr>
        <w:t xml:space="preserve"> (7,1 proc.) kirtimo atliekos. Perskaičiavus į energetinę vertę, medienos kuro ištekliai privačiuose miškuose sudaro 3628,2 </w:t>
      </w:r>
      <w:proofErr w:type="spellStart"/>
      <w:r w:rsidRPr="00D057AD">
        <w:rPr>
          <w:rFonts w:ascii="Arial" w:hAnsi="Arial" w:cs="Arial"/>
        </w:rPr>
        <w:t>tne</w:t>
      </w:r>
      <w:proofErr w:type="spellEnd"/>
      <w:r w:rsidRPr="00D057AD">
        <w:rPr>
          <w:rFonts w:ascii="Arial" w:hAnsi="Arial" w:cs="Arial"/>
        </w:rPr>
        <w:t>.</w:t>
      </w:r>
    </w:p>
    <w:p w14:paraId="0DEDB9B0" w14:textId="77777777" w:rsidR="001D6430" w:rsidRPr="00D057AD" w:rsidRDefault="001D6430" w:rsidP="001D6430">
      <w:pPr>
        <w:autoSpaceDE w:val="0"/>
        <w:autoSpaceDN w:val="0"/>
        <w:adjustRightInd w:val="0"/>
        <w:spacing w:before="120" w:after="120" w:line="240" w:lineRule="auto"/>
        <w:ind w:firstLine="720"/>
        <w:rPr>
          <w:rFonts w:ascii="Arial" w:hAnsi="Arial" w:cs="Arial"/>
        </w:rPr>
      </w:pPr>
      <w:r w:rsidRPr="00D057AD">
        <w:rPr>
          <w:rFonts w:ascii="Arial" w:hAnsi="Arial" w:cs="Arial"/>
        </w:rPr>
        <w:t xml:space="preserve">Bendras medienos kuro išteklių potencialas Kėdainių rajono savivaldybėje lygus </w:t>
      </w:r>
      <w:r w:rsidRPr="00D057AD">
        <w:rPr>
          <w:rFonts w:ascii="Arial" w:hAnsi="Arial" w:cs="Arial"/>
          <w:b/>
          <w:bCs/>
        </w:rPr>
        <w:t xml:space="preserve">7666,4 </w:t>
      </w:r>
      <w:proofErr w:type="spellStart"/>
      <w:r w:rsidRPr="00D057AD">
        <w:rPr>
          <w:rFonts w:ascii="Arial" w:hAnsi="Arial" w:cs="Arial"/>
          <w:b/>
          <w:bCs/>
        </w:rPr>
        <w:t>tne</w:t>
      </w:r>
      <w:proofErr w:type="spellEnd"/>
      <w:r w:rsidRPr="00D057AD">
        <w:rPr>
          <w:rFonts w:ascii="Arial" w:hAnsi="Arial" w:cs="Arial"/>
        </w:rPr>
        <w:t>.</w:t>
      </w:r>
    </w:p>
    <w:p w14:paraId="27DFE288" w14:textId="022BF9CD" w:rsidR="00451BEE" w:rsidRPr="00D057AD" w:rsidRDefault="00C119C5" w:rsidP="00F82259">
      <w:pPr>
        <w:pStyle w:val="Antrat2"/>
        <w:rPr>
          <w:b w:val="0"/>
        </w:rPr>
      </w:pPr>
      <w:bookmarkStart w:id="130" w:name="_Toc72743927"/>
      <w:r w:rsidRPr="00D057AD">
        <w:t>4.2</w:t>
      </w:r>
      <w:r w:rsidR="00F82259" w:rsidRPr="00D057AD">
        <w:t>.</w:t>
      </w:r>
      <w:r w:rsidRPr="00D057AD">
        <w:t xml:space="preserve"> </w:t>
      </w:r>
      <w:r w:rsidR="00451BEE" w:rsidRPr="00D057AD">
        <w:t>Energetinių plantacijų kuras</w:t>
      </w:r>
      <w:bookmarkEnd w:id="129"/>
      <w:bookmarkEnd w:id="130"/>
    </w:p>
    <w:p w14:paraId="440073A4" w14:textId="77777777" w:rsidR="00D12A63" w:rsidRPr="00D057AD" w:rsidRDefault="00D12A63" w:rsidP="00D12A63">
      <w:pPr>
        <w:autoSpaceDE w:val="0"/>
        <w:autoSpaceDN w:val="0"/>
        <w:adjustRightInd w:val="0"/>
        <w:spacing w:after="0" w:line="240" w:lineRule="auto"/>
        <w:ind w:firstLine="720"/>
        <w:jc w:val="both"/>
        <w:rPr>
          <w:rFonts w:ascii="Arial" w:hAnsi="Arial" w:cs="Arial"/>
          <w:color w:val="000000" w:themeColor="text1"/>
        </w:rPr>
      </w:pPr>
      <w:r w:rsidRPr="00D057AD">
        <w:rPr>
          <w:rFonts w:ascii="Arial" w:hAnsi="Arial" w:cs="Arial"/>
          <w:color w:val="000000" w:themeColor="text1"/>
        </w:rPr>
        <w:t xml:space="preserve">Energetinių plantacijų kuro ištekliai įvertinami atsižvelgiant į bendrą greitai augančių medžių rūšims auginti tinkamos žemės plotą savivaldybėje, šių augalų derlių ir biomasės </w:t>
      </w:r>
      <w:proofErr w:type="spellStart"/>
      <w:r w:rsidRPr="00D057AD">
        <w:rPr>
          <w:rFonts w:ascii="Arial" w:hAnsi="Arial" w:cs="Arial"/>
          <w:color w:val="000000" w:themeColor="text1"/>
        </w:rPr>
        <w:t>šilumingumą</w:t>
      </w:r>
      <w:proofErr w:type="spellEnd"/>
      <w:r w:rsidRPr="00D057AD">
        <w:rPr>
          <w:rFonts w:ascii="Arial" w:hAnsi="Arial" w:cs="Arial"/>
          <w:color w:val="000000" w:themeColor="text1"/>
        </w:rPr>
        <w:t xml:space="preserve">. Lietuvos Respublikos žemės fondo 2021 m. sausio 1 d. duomenimis, Kėdainių rajono savivaldybėje yra 2885,5 ha nenaudojamos, pažeistos žemės ir medžių bei krūmų želdinių. Kadangi iš vieno hektaro galima gauti iki 126 GJ (3 </w:t>
      </w:r>
      <w:proofErr w:type="spellStart"/>
      <w:r w:rsidRPr="00D057AD">
        <w:rPr>
          <w:rFonts w:ascii="Arial" w:hAnsi="Arial" w:cs="Arial"/>
          <w:color w:val="000000" w:themeColor="text1"/>
        </w:rPr>
        <w:t>tne</w:t>
      </w:r>
      <w:proofErr w:type="spellEnd"/>
      <w:r w:rsidRPr="00D057AD">
        <w:rPr>
          <w:rFonts w:ascii="Arial" w:hAnsi="Arial" w:cs="Arial"/>
          <w:color w:val="000000" w:themeColor="text1"/>
          <w:vertAlign w:val="superscript"/>
        </w:rPr>
        <w:footnoteReference w:id="25"/>
      </w:r>
      <w:r w:rsidRPr="00D057AD">
        <w:rPr>
          <w:rFonts w:ascii="Arial" w:hAnsi="Arial" w:cs="Arial"/>
          <w:color w:val="000000" w:themeColor="text1"/>
        </w:rPr>
        <w:t xml:space="preserve">) energijos, skaičiuojama, kad energetinių plantacijų medienos kuro techninis potencialas Kėdainių rajono savivaldybėje siekia apie </w:t>
      </w:r>
      <w:r w:rsidRPr="00D057AD">
        <w:rPr>
          <w:rFonts w:ascii="Arial" w:hAnsi="Arial" w:cs="Arial"/>
          <w:b/>
          <w:bCs/>
          <w:color w:val="000000" w:themeColor="text1"/>
        </w:rPr>
        <w:t>10523,85</w:t>
      </w:r>
      <w:r w:rsidRPr="00D057AD">
        <w:rPr>
          <w:rFonts w:ascii="Arial" w:hAnsi="Arial" w:cs="Arial"/>
          <w:color w:val="000000" w:themeColor="text1"/>
        </w:rPr>
        <w:t xml:space="preserve"> </w:t>
      </w:r>
      <w:proofErr w:type="spellStart"/>
      <w:r w:rsidRPr="00D057AD">
        <w:rPr>
          <w:rFonts w:ascii="Arial" w:hAnsi="Arial" w:cs="Arial"/>
          <w:color w:val="000000" w:themeColor="text1"/>
        </w:rPr>
        <w:t>tne</w:t>
      </w:r>
      <w:proofErr w:type="spellEnd"/>
      <w:r w:rsidRPr="00D057AD">
        <w:rPr>
          <w:rFonts w:ascii="Arial" w:hAnsi="Arial" w:cs="Arial"/>
          <w:color w:val="000000" w:themeColor="text1"/>
        </w:rPr>
        <w:t>.</w:t>
      </w:r>
    </w:p>
    <w:p w14:paraId="0C46CFF9" w14:textId="6C1AE4EB" w:rsidR="00451BEE" w:rsidRPr="00D057AD" w:rsidRDefault="00C119C5" w:rsidP="00F82259">
      <w:pPr>
        <w:pStyle w:val="Antrat2"/>
      </w:pPr>
      <w:bookmarkStart w:id="131" w:name="_Toc67399690"/>
      <w:bookmarkStart w:id="132" w:name="_Toc72743928"/>
      <w:r w:rsidRPr="00D057AD">
        <w:t>4.3</w:t>
      </w:r>
      <w:r w:rsidR="00F82259" w:rsidRPr="00D057AD">
        <w:t>.</w:t>
      </w:r>
      <w:r w:rsidRPr="00D057AD">
        <w:t xml:space="preserve"> </w:t>
      </w:r>
      <w:r w:rsidR="00451BEE" w:rsidRPr="00D057AD">
        <w:t>Šiaudų kuro ištekliai</w:t>
      </w:r>
      <w:bookmarkEnd w:id="131"/>
      <w:bookmarkEnd w:id="132"/>
    </w:p>
    <w:p w14:paraId="6020777E" w14:textId="77777777" w:rsidR="00626304" w:rsidRPr="00D057AD" w:rsidRDefault="00626304" w:rsidP="00626304">
      <w:pPr>
        <w:autoSpaceDE w:val="0"/>
        <w:autoSpaceDN w:val="0"/>
        <w:adjustRightInd w:val="0"/>
        <w:spacing w:before="120" w:after="120" w:line="240" w:lineRule="auto"/>
        <w:ind w:firstLine="720"/>
        <w:jc w:val="both"/>
        <w:rPr>
          <w:rFonts w:ascii="Arial" w:hAnsi="Arial" w:cs="Arial"/>
        </w:rPr>
      </w:pPr>
      <w:r w:rsidRPr="00D057AD">
        <w:rPr>
          <w:rFonts w:ascii="Arial" w:hAnsi="Arial" w:cs="Arial"/>
        </w:rPr>
        <w:t xml:space="preserve">Šiaudai </w:t>
      </w:r>
      <w:bookmarkStart w:id="133" w:name="_Hlk120544663"/>
      <w:r w:rsidRPr="00D057AD">
        <w:rPr>
          <w:rFonts w:ascii="Arial" w:hAnsi="Arial" w:cs="Arial"/>
        </w:rPr>
        <w:t>–</w:t>
      </w:r>
      <w:bookmarkEnd w:id="133"/>
      <w:r w:rsidRPr="00D057AD">
        <w:rPr>
          <w:rFonts w:ascii="Arial" w:hAnsi="Arial" w:cs="Arial"/>
        </w:rPr>
        <w:t xml:space="preserve"> žemės ūkio produkcijos atliekos, sudarančios didžiausią augalinės kilmės atliekų potencialą. Jie gali būti deginami kaip supresuoti rulonai, briketai ar granulės. Vertinant šiaudų gamybos potencialą reikalingi statistiniai duomenys apie grūdinių augalų pasėlių plotus ir grūdų derlingumą.</w:t>
      </w:r>
    </w:p>
    <w:p w14:paraId="5895011A" w14:textId="394AB256" w:rsidR="00626304" w:rsidRPr="00D057AD" w:rsidRDefault="00626304" w:rsidP="00626304">
      <w:pPr>
        <w:autoSpaceDE w:val="0"/>
        <w:autoSpaceDN w:val="0"/>
        <w:adjustRightInd w:val="0"/>
        <w:spacing w:before="120" w:after="120" w:line="240" w:lineRule="auto"/>
        <w:ind w:firstLine="720"/>
        <w:jc w:val="both"/>
        <w:rPr>
          <w:rFonts w:ascii="Arial" w:hAnsi="Arial" w:cs="Arial"/>
        </w:rPr>
      </w:pPr>
      <w:r w:rsidRPr="00D057AD">
        <w:rPr>
          <w:rFonts w:ascii="Arial" w:hAnsi="Arial" w:cs="Arial"/>
        </w:rPr>
        <w:t xml:space="preserve">Šiaudų kiekis tiesiogiai priklauso nuo grūdinių kultūrų derliaus, kuris kiekvienais metais yra skirtingas, todėl šiaudų potencialas vertinamas pagal trijų paskutinių metų statistinių duomenų vidurkį. </w:t>
      </w:r>
    </w:p>
    <w:p w14:paraId="200AC498" w14:textId="0447F2DA" w:rsidR="009B47FC" w:rsidRPr="00D057AD" w:rsidRDefault="009B47FC" w:rsidP="009B47FC">
      <w:pPr>
        <w:pStyle w:val="Paantrat"/>
        <w:rPr>
          <w:lang w:val="en-US"/>
        </w:rPr>
      </w:pPr>
      <w:r w:rsidRPr="00D057AD">
        <w:rPr>
          <w:lang w:val="en-US"/>
        </w:rPr>
        <w:t xml:space="preserve">4.3.1. </w:t>
      </w:r>
      <w:r w:rsidRPr="00D057AD">
        <w:t>lentelė. Grūdinių kultūrų derliaus kitimas Kėdainių rajono savivaldybėje 2017</w:t>
      </w:r>
      <w:r w:rsidR="00B731A2" w:rsidRPr="00D057AD">
        <w:rPr>
          <w:rFonts w:cs="Arial"/>
        </w:rPr>
        <w:t>–</w:t>
      </w:r>
      <w:r w:rsidRPr="00D057AD">
        <w:t>2019</w:t>
      </w:r>
    </w:p>
    <w:tbl>
      <w:tblPr>
        <w:tblStyle w:val="4tinkleliolentel-1parykinimas"/>
        <w:tblW w:w="7874" w:type="dxa"/>
        <w:jc w:val="center"/>
        <w:tblLook w:val="04A0" w:firstRow="1" w:lastRow="0" w:firstColumn="1" w:lastColumn="0" w:noHBand="0" w:noVBand="1"/>
      </w:tblPr>
      <w:tblGrid>
        <w:gridCol w:w="1938"/>
        <w:gridCol w:w="1044"/>
        <w:gridCol w:w="1203"/>
        <w:gridCol w:w="1203"/>
        <w:gridCol w:w="1203"/>
        <w:gridCol w:w="1283"/>
      </w:tblGrid>
      <w:tr w:rsidR="00626304" w:rsidRPr="00D057AD" w14:paraId="663100DB" w14:textId="77777777" w:rsidTr="005919A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38" w:type="dxa"/>
          </w:tcPr>
          <w:p w14:paraId="3B80FFD6" w14:textId="77777777" w:rsidR="00626304" w:rsidRPr="00D057AD" w:rsidRDefault="00626304" w:rsidP="005919AF">
            <w:pPr>
              <w:contextualSpacing/>
              <w:jc w:val="both"/>
              <w:rPr>
                <w:rFonts w:ascii="Arial" w:hAnsi="Arial" w:cs="Arial"/>
                <w:sz w:val="20"/>
                <w:szCs w:val="20"/>
              </w:rPr>
            </w:pPr>
            <w:r w:rsidRPr="00D057AD">
              <w:rPr>
                <w:rFonts w:ascii="Arial" w:hAnsi="Arial" w:cs="Arial"/>
                <w:sz w:val="20"/>
                <w:szCs w:val="20"/>
              </w:rPr>
              <w:t>Grūdinės kultūros rūšis</w:t>
            </w:r>
          </w:p>
        </w:tc>
        <w:tc>
          <w:tcPr>
            <w:tcW w:w="1044" w:type="dxa"/>
          </w:tcPr>
          <w:p w14:paraId="5EE3910D" w14:textId="77777777" w:rsidR="00626304" w:rsidRPr="00D057AD" w:rsidRDefault="00626304" w:rsidP="005919AF">
            <w:pPr>
              <w:contextualSpacing/>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lang w:val="en-US"/>
              </w:rPr>
            </w:pPr>
            <w:r w:rsidRPr="00D057AD">
              <w:rPr>
                <w:rFonts w:ascii="Arial" w:hAnsi="Arial" w:cs="Arial"/>
                <w:sz w:val="20"/>
                <w:szCs w:val="20"/>
              </w:rPr>
              <w:t>Santykis</w:t>
            </w:r>
          </w:p>
        </w:tc>
        <w:tc>
          <w:tcPr>
            <w:tcW w:w="1203" w:type="dxa"/>
          </w:tcPr>
          <w:p w14:paraId="5B409788" w14:textId="77777777" w:rsidR="00626304" w:rsidRPr="00D057AD" w:rsidRDefault="00626304" w:rsidP="005919AF">
            <w:pPr>
              <w:contextualSpacing/>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lang w:val="en-US"/>
              </w:rPr>
            </w:pPr>
            <w:r w:rsidRPr="00D057AD">
              <w:rPr>
                <w:rFonts w:ascii="Arial" w:hAnsi="Arial" w:cs="Arial"/>
                <w:sz w:val="20"/>
                <w:szCs w:val="20"/>
                <w:lang w:val="en-US"/>
              </w:rPr>
              <w:t>2017</w:t>
            </w:r>
          </w:p>
        </w:tc>
        <w:tc>
          <w:tcPr>
            <w:tcW w:w="1203" w:type="dxa"/>
          </w:tcPr>
          <w:p w14:paraId="58022741" w14:textId="77777777" w:rsidR="00626304" w:rsidRPr="00D057AD" w:rsidRDefault="00626304" w:rsidP="005919AF">
            <w:pPr>
              <w:contextualSpacing/>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D057AD">
              <w:rPr>
                <w:rFonts w:ascii="Arial" w:hAnsi="Arial" w:cs="Arial"/>
                <w:sz w:val="20"/>
                <w:szCs w:val="20"/>
              </w:rPr>
              <w:t>2018</w:t>
            </w:r>
          </w:p>
        </w:tc>
        <w:tc>
          <w:tcPr>
            <w:tcW w:w="1203" w:type="dxa"/>
          </w:tcPr>
          <w:p w14:paraId="65A8C333" w14:textId="77777777" w:rsidR="00626304" w:rsidRPr="00D057AD" w:rsidRDefault="00626304" w:rsidP="005919AF">
            <w:pPr>
              <w:contextualSpacing/>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D057AD">
              <w:rPr>
                <w:rFonts w:ascii="Arial" w:hAnsi="Arial" w:cs="Arial"/>
                <w:sz w:val="20"/>
                <w:szCs w:val="20"/>
              </w:rPr>
              <w:t>2019</w:t>
            </w:r>
          </w:p>
        </w:tc>
        <w:tc>
          <w:tcPr>
            <w:tcW w:w="1283" w:type="dxa"/>
          </w:tcPr>
          <w:p w14:paraId="16556C86" w14:textId="77777777" w:rsidR="00626304" w:rsidRPr="00D057AD" w:rsidRDefault="00626304" w:rsidP="005919AF">
            <w:pPr>
              <w:contextualSpacing/>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D057AD">
              <w:rPr>
                <w:rFonts w:ascii="Arial" w:hAnsi="Arial" w:cs="Arial"/>
                <w:sz w:val="20"/>
                <w:szCs w:val="20"/>
              </w:rPr>
              <w:t>Vidurkis</w:t>
            </w:r>
          </w:p>
        </w:tc>
      </w:tr>
      <w:tr w:rsidR="00626304" w:rsidRPr="00D057AD" w14:paraId="62F72FE2" w14:textId="77777777" w:rsidTr="005919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38" w:type="dxa"/>
          </w:tcPr>
          <w:p w14:paraId="00FAC9E6" w14:textId="77777777" w:rsidR="00626304" w:rsidRPr="00D057AD" w:rsidRDefault="00626304" w:rsidP="005919AF">
            <w:pPr>
              <w:contextualSpacing/>
              <w:jc w:val="both"/>
              <w:rPr>
                <w:rFonts w:ascii="Arial" w:hAnsi="Arial" w:cs="Arial"/>
                <w:sz w:val="20"/>
                <w:szCs w:val="20"/>
              </w:rPr>
            </w:pPr>
            <w:r w:rsidRPr="00D057AD">
              <w:rPr>
                <w:rFonts w:ascii="Arial" w:hAnsi="Arial" w:cs="Arial"/>
                <w:sz w:val="20"/>
                <w:szCs w:val="20"/>
              </w:rPr>
              <w:t>Javai</w:t>
            </w:r>
          </w:p>
        </w:tc>
        <w:tc>
          <w:tcPr>
            <w:tcW w:w="1044" w:type="dxa"/>
          </w:tcPr>
          <w:p w14:paraId="30202518" w14:textId="77777777" w:rsidR="00626304" w:rsidRPr="00D057AD" w:rsidRDefault="00626304" w:rsidP="005919AF">
            <w:pPr>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057AD">
              <w:rPr>
                <w:rFonts w:ascii="Arial" w:hAnsi="Arial" w:cs="Arial"/>
                <w:sz w:val="20"/>
                <w:szCs w:val="20"/>
              </w:rPr>
              <w:t>1:1</w:t>
            </w:r>
          </w:p>
        </w:tc>
        <w:tc>
          <w:tcPr>
            <w:tcW w:w="1203" w:type="dxa"/>
          </w:tcPr>
          <w:p w14:paraId="5C3BC776" w14:textId="77777777" w:rsidR="00626304" w:rsidRPr="00D057AD" w:rsidRDefault="00626304" w:rsidP="005919AF">
            <w:pPr>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057AD">
              <w:rPr>
                <w:rFonts w:ascii="Arial" w:hAnsi="Arial" w:cs="Arial"/>
                <w:sz w:val="20"/>
                <w:szCs w:val="20"/>
              </w:rPr>
              <w:t>326563</w:t>
            </w:r>
          </w:p>
        </w:tc>
        <w:tc>
          <w:tcPr>
            <w:tcW w:w="1203" w:type="dxa"/>
          </w:tcPr>
          <w:p w14:paraId="7C5FD29E" w14:textId="77777777" w:rsidR="00626304" w:rsidRPr="00D057AD" w:rsidRDefault="00626304" w:rsidP="005919AF">
            <w:pPr>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057AD">
              <w:rPr>
                <w:rFonts w:ascii="Arial" w:hAnsi="Arial" w:cs="Arial"/>
                <w:sz w:val="20"/>
                <w:szCs w:val="20"/>
              </w:rPr>
              <w:t>267559</w:t>
            </w:r>
          </w:p>
        </w:tc>
        <w:tc>
          <w:tcPr>
            <w:tcW w:w="1203" w:type="dxa"/>
          </w:tcPr>
          <w:p w14:paraId="031FEA58" w14:textId="77777777" w:rsidR="00626304" w:rsidRPr="00D057AD" w:rsidRDefault="00626304" w:rsidP="005919AF">
            <w:pPr>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057AD">
              <w:rPr>
                <w:rFonts w:ascii="Arial" w:hAnsi="Arial" w:cs="Arial"/>
                <w:sz w:val="20"/>
                <w:szCs w:val="20"/>
              </w:rPr>
              <w:t>285992</w:t>
            </w:r>
          </w:p>
        </w:tc>
        <w:tc>
          <w:tcPr>
            <w:tcW w:w="1283" w:type="dxa"/>
          </w:tcPr>
          <w:p w14:paraId="7A6DD7A8" w14:textId="77777777" w:rsidR="00626304" w:rsidRPr="00D057AD" w:rsidRDefault="00626304" w:rsidP="005919AF">
            <w:pPr>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057AD">
              <w:rPr>
                <w:rFonts w:ascii="Arial" w:hAnsi="Arial" w:cs="Arial"/>
                <w:sz w:val="20"/>
                <w:szCs w:val="20"/>
              </w:rPr>
              <w:t>293371</w:t>
            </w:r>
          </w:p>
        </w:tc>
      </w:tr>
      <w:tr w:rsidR="00626304" w:rsidRPr="00D057AD" w14:paraId="4B9445E4" w14:textId="77777777" w:rsidTr="005919AF">
        <w:trPr>
          <w:jc w:val="center"/>
        </w:trPr>
        <w:tc>
          <w:tcPr>
            <w:cnfStyle w:val="001000000000" w:firstRow="0" w:lastRow="0" w:firstColumn="1" w:lastColumn="0" w:oddVBand="0" w:evenVBand="0" w:oddHBand="0" w:evenHBand="0" w:firstRowFirstColumn="0" w:firstRowLastColumn="0" w:lastRowFirstColumn="0" w:lastRowLastColumn="0"/>
            <w:tcW w:w="1938" w:type="dxa"/>
          </w:tcPr>
          <w:p w14:paraId="3FF4D894" w14:textId="77777777" w:rsidR="00626304" w:rsidRPr="00D057AD" w:rsidRDefault="00626304" w:rsidP="005919AF">
            <w:pPr>
              <w:contextualSpacing/>
              <w:jc w:val="both"/>
              <w:rPr>
                <w:rFonts w:ascii="Arial" w:hAnsi="Arial" w:cs="Arial"/>
                <w:sz w:val="20"/>
                <w:szCs w:val="20"/>
              </w:rPr>
            </w:pPr>
            <w:r w:rsidRPr="00D057AD">
              <w:rPr>
                <w:rFonts w:ascii="Arial" w:hAnsi="Arial" w:cs="Arial"/>
                <w:sz w:val="20"/>
                <w:szCs w:val="20"/>
              </w:rPr>
              <w:t>Rapsai</w:t>
            </w:r>
          </w:p>
        </w:tc>
        <w:tc>
          <w:tcPr>
            <w:tcW w:w="1044" w:type="dxa"/>
          </w:tcPr>
          <w:p w14:paraId="2F2579B0" w14:textId="77777777" w:rsidR="00626304" w:rsidRPr="00D057AD" w:rsidRDefault="00626304" w:rsidP="005919AF">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57AD">
              <w:rPr>
                <w:rFonts w:ascii="Arial" w:hAnsi="Arial" w:cs="Arial"/>
                <w:sz w:val="20"/>
                <w:szCs w:val="20"/>
              </w:rPr>
              <w:t>2,25:1</w:t>
            </w:r>
          </w:p>
        </w:tc>
        <w:tc>
          <w:tcPr>
            <w:tcW w:w="1203" w:type="dxa"/>
          </w:tcPr>
          <w:p w14:paraId="4BBA1932" w14:textId="77777777" w:rsidR="00626304" w:rsidRPr="00D057AD" w:rsidRDefault="00626304" w:rsidP="005919AF">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57AD">
              <w:rPr>
                <w:rFonts w:ascii="Arial" w:hAnsi="Arial" w:cs="Arial"/>
                <w:sz w:val="20"/>
                <w:szCs w:val="20"/>
              </w:rPr>
              <w:t>46121</w:t>
            </w:r>
          </w:p>
        </w:tc>
        <w:tc>
          <w:tcPr>
            <w:tcW w:w="1203" w:type="dxa"/>
          </w:tcPr>
          <w:p w14:paraId="3D657F36" w14:textId="77777777" w:rsidR="00626304" w:rsidRPr="00D057AD" w:rsidRDefault="00626304" w:rsidP="005919AF">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57AD">
              <w:rPr>
                <w:rFonts w:ascii="Arial" w:hAnsi="Arial" w:cs="Arial"/>
                <w:sz w:val="20"/>
                <w:szCs w:val="20"/>
              </w:rPr>
              <w:t>36255</w:t>
            </w:r>
          </w:p>
        </w:tc>
        <w:tc>
          <w:tcPr>
            <w:tcW w:w="1203" w:type="dxa"/>
          </w:tcPr>
          <w:p w14:paraId="79CE119B" w14:textId="77777777" w:rsidR="00626304" w:rsidRPr="00D057AD" w:rsidRDefault="00626304" w:rsidP="005919AF">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57AD">
              <w:rPr>
                <w:rFonts w:ascii="Arial" w:hAnsi="Arial" w:cs="Arial"/>
                <w:sz w:val="20"/>
                <w:szCs w:val="20"/>
              </w:rPr>
              <w:t>54748</w:t>
            </w:r>
          </w:p>
        </w:tc>
        <w:tc>
          <w:tcPr>
            <w:tcW w:w="1283" w:type="dxa"/>
          </w:tcPr>
          <w:p w14:paraId="71866316" w14:textId="77777777" w:rsidR="00626304" w:rsidRPr="00D057AD" w:rsidRDefault="00626304" w:rsidP="005919AF">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r w:rsidRPr="00D057AD">
              <w:rPr>
                <w:rFonts w:ascii="Arial" w:hAnsi="Arial" w:cs="Arial"/>
                <w:sz w:val="20"/>
                <w:szCs w:val="20"/>
              </w:rPr>
              <w:t>45708</w:t>
            </w:r>
          </w:p>
        </w:tc>
      </w:tr>
      <w:tr w:rsidR="00626304" w:rsidRPr="00D057AD" w14:paraId="43C94CC4" w14:textId="77777777" w:rsidTr="005919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591" w:type="dxa"/>
            <w:gridSpan w:val="5"/>
          </w:tcPr>
          <w:p w14:paraId="124A2242" w14:textId="77777777" w:rsidR="00626304" w:rsidRPr="00D057AD" w:rsidRDefault="00626304" w:rsidP="005919AF">
            <w:pPr>
              <w:contextualSpacing/>
              <w:jc w:val="both"/>
              <w:rPr>
                <w:rFonts w:ascii="Arial" w:hAnsi="Arial" w:cs="Arial"/>
                <w:sz w:val="20"/>
                <w:szCs w:val="20"/>
              </w:rPr>
            </w:pPr>
            <w:r w:rsidRPr="00D057AD">
              <w:rPr>
                <w:rFonts w:ascii="Arial" w:hAnsi="Arial" w:cs="Arial"/>
                <w:sz w:val="20"/>
                <w:szCs w:val="20"/>
              </w:rPr>
              <w:t>Iš viso</w:t>
            </w:r>
          </w:p>
        </w:tc>
        <w:tc>
          <w:tcPr>
            <w:tcW w:w="1283" w:type="dxa"/>
          </w:tcPr>
          <w:p w14:paraId="4110FD11" w14:textId="77777777" w:rsidR="00626304" w:rsidRPr="00D057AD" w:rsidRDefault="00626304" w:rsidP="005919AF">
            <w:pPr>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r w:rsidRPr="00D057AD">
              <w:rPr>
                <w:rFonts w:ascii="Arial" w:hAnsi="Arial" w:cs="Arial"/>
                <w:sz w:val="20"/>
                <w:szCs w:val="20"/>
                <w:lang w:val="en-US"/>
              </w:rPr>
              <w:t>339079</w:t>
            </w:r>
          </w:p>
        </w:tc>
      </w:tr>
    </w:tbl>
    <w:p w14:paraId="1C92E202" w14:textId="77777777" w:rsidR="00626304" w:rsidRPr="00D057AD" w:rsidRDefault="00626304" w:rsidP="00626304">
      <w:pPr>
        <w:autoSpaceDE w:val="0"/>
        <w:autoSpaceDN w:val="0"/>
        <w:adjustRightInd w:val="0"/>
        <w:spacing w:before="120" w:after="120" w:line="240" w:lineRule="auto"/>
        <w:jc w:val="center"/>
        <w:rPr>
          <w:rFonts w:ascii="Arial" w:hAnsi="Arial" w:cs="Arial"/>
          <w:i/>
          <w:iCs/>
          <w:sz w:val="18"/>
          <w:szCs w:val="18"/>
        </w:rPr>
      </w:pPr>
      <w:r w:rsidRPr="00D057AD">
        <w:rPr>
          <w:rFonts w:ascii="Arial" w:hAnsi="Arial" w:cs="Arial"/>
          <w:i/>
          <w:iCs/>
          <w:sz w:val="18"/>
          <w:szCs w:val="18"/>
        </w:rPr>
        <w:t>Šaltinis – Lietuvos statistikos departamentas</w:t>
      </w:r>
    </w:p>
    <w:p w14:paraId="49F5224B" w14:textId="77777777" w:rsidR="00626304" w:rsidRPr="00D057AD" w:rsidRDefault="00626304" w:rsidP="00626304">
      <w:pPr>
        <w:autoSpaceDE w:val="0"/>
        <w:autoSpaceDN w:val="0"/>
        <w:adjustRightInd w:val="0"/>
        <w:spacing w:before="120" w:after="120" w:line="240" w:lineRule="auto"/>
        <w:ind w:firstLine="720"/>
        <w:jc w:val="both"/>
        <w:rPr>
          <w:rFonts w:ascii="Arial" w:hAnsi="Arial" w:cs="Arial"/>
        </w:rPr>
      </w:pPr>
      <w:r w:rsidRPr="00D057AD">
        <w:rPr>
          <w:rFonts w:ascii="Arial" w:hAnsi="Arial" w:cs="Arial"/>
        </w:rPr>
        <w:t xml:space="preserve">Apskaičiuota, kad </w:t>
      </w:r>
      <w:r w:rsidRPr="00D057AD">
        <w:rPr>
          <w:rFonts w:ascii="Arial" w:hAnsi="Arial" w:cs="Arial"/>
          <w:color w:val="000000" w:themeColor="text1"/>
        </w:rPr>
        <w:t>Kėdainių</w:t>
      </w:r>
      <w:r w:rsidRPr="00D057AD">
        <w:rPr>
          <w:rFonts w:ascii="Arial" w:hAnsi="Arial" w:cs="Arial"/>
        </w:rPr>
        <w:t xml:space="preserve"> rajono savivaldybėje per metus vidutiniškai susidaro 339 079 t šiaudų. Skaičiuojant šiaudų potencialą svarbu įvertinti, kad ne visą šiaudų derlių galima skirti kurui, nes šiaudai reikalingi gyvulių kraikui ir pašarams, dalis šiaudų sunaudojama daržininkystėje, </w:t>
      </w:r>
      <w:r w:rsidRPr="00D057AD">
        <w:rPr>
          <w:rFonts w:ascii="Arial" w:hAnsi="Arial" w:cs="Arial"/>
        </w:rPr>
        <w:lastRenderedPageBreak/>
        <w:t xml:space="preserve">grybams auginti ir kitiems tikslams. Be to, ne visi šiaudai surenkami, tad susidaro natūralūs šiaudų surinkimo nuostoliai. Atsižvelgiant į nustatytus normatyvus nustatoma, </w:t>
      </w:r>
      <w:r w:rsidRPr="00D057AD">
        <w:rPr>
          <w:rFonts w:ascii="Arial" w:hAnsi="Arial" w:cs="Arial"/>
          <w:color w:val="000000" w:themeColor="text1"/>
        </w:rPr>
        <w:t>jog apie 20 % šiaudų lieka laukuose, dar tiek pat panaudojama pašarams ir kraikui, tik apie 60 % susidarančių šiaudų potencialo gali būti panaudojama energijai gaminti</w:t>
      </w:r>
      <w:r w:rsidRPr="00D057AD">
        <w:rPr>
          <w:rFonts w:ascii="Arial" w:hAnsi="Arial" w:cs="Arial"/>
          <w:b/>
          <w:bCs/>
          <w:color w:val="000000" w:themeColor="text1"/>
          <w:vertAlign w:val="superscript"/>
        </w:rPr>
        <w:footnoteReference w:id="26"/>
      </w:r>
      <w:r w:rsidRPr="00D057AD">
        <w:rPr>
          <w:rFonts w:ascii="Arial" w:hAnsi="Arial" w:cs="Arial"/>
          <w:color w:val="000000" w:themeColor="text1"/>
        </w:rPr>
        <w:t xml:space="preserve">. </w:t>
      </w:r>
      <w:r w:rsidRPr="00D057AD">
        <w:rPr>
          <w:rFonts w:ascii="Arial" w:hAnsi="Arial" w:cs="Arial"/>
        </w:rPr>
        <w:t>Vadovaujantis šiuo įvertinimu ir naudojant šiaudų žemesniosios degimo šilumos vertę 17,2 MJ/kg (4,8 MWh/t) apskaičiuojama, kad metinis šiaudų potencialas energijai gaminti lygus 203 447,4 t arba 976 547,52 MWh (</w:t>
      </w:r>
      <w:r w:rsidRPr="00D057AD">
        <w:rPr>
          <w:rFonts w:ascii="Arial" w:hAnsi="Arial" w:cs="Arial"/>
          <w:b/>
          <w:bCs/>
        </w:rPr>
        <w:t xml:space="preserve">83 983,1 </w:t>
      </w:r>
      <w:proofErr w:type="spellStart"/>
      <w:r w:rsidRPr="00D057AD">
        <w:rPr>
          <w:rFonts w:ascii="Arial" w:hAnsi="Arial" w:cs="Arial"/>
          <w:b/>
          <w:bCs/>
        </w:rPr>
        <w:t>tne</w:t>
      </w:r>
      <w:proofErr w:type="spellEnd"/>
      <w:r w:rsidRPr="00D057AD">
        <w:rPr>
          <w:rFonts w:ascii="Arial" w:hAnsi="Arial" w:cs="Arial"/>
        </w:rPr>
        <w:t>).</w:t>
      </w:r>
    </w:p>
    <w:p w14:paraId="5C318098" w14:textId="77777777" w:rsidR="00626304" w:rsidRPr="00D057AD" w:rsidRDefault="00626304" w:rsidP="00626304">
      <w:pPr>
        <w:autoSpaceDE w:val="0"/>
        <w:autoSpaceDN w:val="0"/>
        <w:adjustRightInd w:val="0"/>
        <w:spacing w:before="120" w:after="120" w:line="240" w:lineRule="auto"/>
        <w:ind w:firstLine="360"/>
        <w:rPr>
          <w:rFonts w:ascii="Arial" w:hAnsi="Arial" w:cs="Arial"/>
        </w:rPr>
      </w:pPr>
      <w:r w:rsidRPr="00D057AD">
        <w:rPr>
          <w:rFonts w:ascii="Arial" w:hAnsi="Arial" w:cs="Arial"/>
        </w:rPr>
        <w:t>Ekonomiškumo požiūriu šiaudų panaudojimo kurui galimybės yra ribotos dėl palyginti didelės pagamintos energijos kainos. Tai gali būti dėl šių priežasčių:</w:t>
      </w:r>
    </w:p>
    <w:p w14:paraId="2B547B01" w14:textId="7B95F010" w:rsidR="00626304" w:rsidRPr="00D057AD" w:rsidRDefault="00626304" w:rsidP="00B731A2">
      <w:pPr>
        <w:numPr>
          <w:ilvl w:val="0"/>
          <w:numId w:val="2"/>
        </w:numPr>
        <w:autoSpaceDE w:val="0"/>
        <w:autoSpaceDN w:val="0"/>
        <w:adjustRightInd w:val="0"/>
        <w:spacing w:before="120" w:after="120" w:line="240" w:lineRule="auto"/>
        <w:contextualSpacing/>
        <w:rPr>
          <w:rFonts w:ascii="Arial" w:hAnsi="Arial" w:cs="Arial"/>
        </w:rPr>
      </w:pPr>
      <w:r w:rsidRPr="00D057AD">
        <w:rPr>
          <w:rFonts w:ascii="Arial" w:hAnsi="Arial" w:cs="Arial"/>
        </w:rPr>
        <w:t>reikalingos didelės investicijos į specialiai šiaudais kūrenamus pramoninius katilus</w:t>
      </w:r>
      <w:r w:rsidR="00B731A2" w:rsidRPr="00D057AD">
        <w:rPr>
          <w:rFonts w:ascii="Arial" w:hAnsi="Arial" w:cs="Arial"/>
        </w:rPr>
        <w:t xml:space="preserve">, </w:t>
      </w:r>
      <w:r w:rsidRPr="00D057AD">
        <w:rPr>
          <w:rFonts w:ascii="Arial" w:hAnsi="Arial" w:cs="Arial"/>
        </w:rPr>
        <w:t>kurie gali būti įrengiami miestuose ar gyvenvietėse, kur yra centralizuoto šildymo</w:t>
      </w:r>
      <w:r w:rsidR="00B731A2" w:rsidRPr="00D057AD">
        <w:rPr>
          <w:rFonts w:ascii="Arial" w:hAnsi="Arial" w:cs="Arial"/>
        </w:rPr>
        <w:t xml:space="preserve"> </w:t>
      </w:r>
      <w:r w:rsidRPr="00D057AD">
        <w:rPr>
          <w:rFonts w:ascii="Arial" w:hAnsi="Arial" w:cs="Arial"/>
        </w:rPr>
        <w:t>sistema;</w:t>
      </w:r>
    </w:p>
    <w:p w14:paraId="62FFA10A" w14:textId="77777777" w:rsidR="00626304" w:rsidRPr="00D057AD" w:rsidRDefault="00626304" w:rsidP="00626304">
      <w:pPr>
        <w:numPr>
          <w:ilvl w:val="0"/>
          <w:numId w:val="2"/>
        </w:numPr>
        <w:autoSpaceDE w:val="0"/>
        <w:autoSpaceDN w:val="0"/>
        <w:adjustRightInd w:val="0"/>
        <w:spacing w:before="120" w:after="120" w:line="240" w:lineRule="auto"/>
        <w:contextualSpacing/>
        <w:rPr>
          <w:rFonts w:ascii="Arial" w:hAnsi="Arial" w:cs="Arial"/>
        </w:rPr>
      </w:pPr>
      <w:r w:rsidRPr="00D057AD">
        <w:rPr>
          <w:rFonts w:ascii="Arial" w:hAnsi="Arial" w:cs="Arial"/>
        </w:rPr>
        <w:t>smulkiuose ūkiuose nėra lėšų šiaudų surinkimo technikai įsigyti;</w:t>
      </w:r>
    </w:p>
    <w:p w14:paraId="03D1E802" w14:textId="77777777" w:rsidR="00626304" w:rsidRPr="00D057AD" w:rsidRDefault="00626304" w:rsidP="00626304">
      <w:pPr>
        <w:numPr>
          <w:ilvl w:val="0"/>
          <w:numId w:val="2"/>
        </w:numPr>
        <w:autoSpaceDE w:val="0"/>
        <w:autoSpaceDN w:val="0"/>
        <w:adjustRightInd w:val="0"/>
        <w:spacing w:before="120" w:after="120" w:line="240" w:lineRule="auto"/>
        <w:contextualSpacing/>
        <w:rPr>
          <w:rFonts w:ascii="Arial" w:hAnsi="Arial" w:cs="Arial"/>
        </w:rPr>
      </w:pPr>
      <w:r w:rsidRPr="00D057AD">
        <w:rPr>
          <w:rFonts w:ascii="Arial" w:hAnsi="Arial" w:cs="Arial"/>
        </w:rPr>
        <w:t>šiaudų kuro transportavimo atstumas yra ribotas dėl didelių transportavimo kaštų;</w:t>
      </w:r>
    </w:p>
    <w:p w14:paraId="6E91114A" w14:textId="4C5DF281" w:rsidR="00626304" w:rsidRPr="00D057AD" w:rsidRDefault="00626304" w:rsidP="00B731A2">
      <w:pPr>
        <w:numPr>
          <w:ilvl w:val="0"/>
          <w:numId w:val="2"/>
        </w:numPr>
        <w:autoSpaceDE w:val="0"/>
        <w:autoSpaceDN w:val="0"/>
        <w:adjustRightInd w:val="0"/>
        <w:spacing w:before="120" w:after="120" w:line="240" w:lineRule="auto"/>
        <w:contextualSpacing/>
        <w:rPr>
          <w:rFonts w:ascii="Arial" w:hAnsi="Arial" w:cs="Arial"/>
        </w:rPr>
      </w:pPr>
      <w:r w:rsidRPr="00D057AD">
        <w:rPr>
          <w:rFonts w:ascii="Arial" w:hAnsi="Arial" w:cs="Arial"/>
        </w:rPr>
        <w:t>privačių namų šildymui galima naudoti šiaudų granules, tačiau išauga kuro kaina bei</w:t>
      </w:r>
      <w:r w:rsidR="00B731A2" w:rsidRPr="00D057AD">
        <w:rPr>
          <w:rFonts w:ascii="Arial" w:hAnsi="Arial" w:cs="Arial"/>
        </w:rPr>
        <w:t xml:space="preserve"> </w:t>
      </w:r>
      <w:r w:rsidRPr="00D057AD">
        <w:rPr>
          <w:rFonts w:ascii="Arial" w:hAnsi="Arial" w:cs="Arial"/>
        </w:rPr>
        <w:t>reikalingi specialūs katilai tokioms granulėms deginti (papildoma investicija);</w:t>
      </w:r>
    </w:p>
    <w:p w14:paraId="1E93F2FB" w14:textId="2B24F9FD" w:rsidR="00626304" w:rsidRPr="00D057AD" w:rsidRDefault="00626304" w:rsidP="00B731A2">
      <w:pPr>
        <w:numPr>
          <w:ilvl w:val="0"/>
          <w:numId w:val="2"/>
        </w:numPr>
        <w:autoSpaceDE w:val="0"/>
        <w:autoSpaceDN w:val="0"/>
        <w:adjustRightInd w:val="0"/>
        <w:spacing w:before="120" w:after="120" w:line="240" w:lineRule="auto"/>
        <w:contextualSpacing/>
        <w:rPr>
          <w:rFonts w:ascii="Arial" w:hAnsi="Arial" w:cs="Arial"/>
        </w:rPr>
      </w:pPr>
      <w:r w:rsidRPr="00D057AD">
        <w:rPr>
          <w:rFonts w:ascii="Arial" w:hAnsi="Arial" w:cs="Arial"/>
        </w:rPr>
        <w:t>kurui skirtiems šiaudams laikyti reikia palyginamai didelio saugyklos ploto, saugykla</w:t>
      </w:r>
      <w:r w:rsidR="00B731A2" w:rsidRPr="00D057AD">
        <w:rPr>
          <w:rFonts w:ascii="Arial" w:hAnsi="Arial" w:cs="Arial"/>
        </w:rPr>
        <w:t xml:space="preserve"> </w:t>
      </w:r>
      <w:r w:rsidRPr="00D057AD">
        <w:rPr>
          <w:rFonts w:ascii="Arial" w:hAnsi="Arial" w:cs="Arial"/>
        </w:rPr>
        <w:t>turi tenkinti specifinius priešgaisrinės saugos reikalavimus.</w:t>
      </w:r>
    </w:p>
    <w:p w14:paraId="6C2E718C" w14:textId="5F6E0AC9" w:rsidR="00451BEE" w:rsidRPr="00D057AD" w:rsidRDefault="00FF5A76" w:rsidP="00F82259">
      <w:pPr>
        <w:pStyle w:val="Antrat2"/>
        <w:rPr>
          <w:b w:val="0"/>
        </w:rPr>
      </w:pPr>
      <w:bookmarkStart w:id="134" w:name="_Toc67399691"/>
      <w:bookmarkStart w:id="135" w:name="_Toc72743929"/>
      <w:r w:rsidRPr="00D057AD">
        <w:t>4.4</w:t>
      </w:r>
      <w:r w:rsidR="00F82259" w:rsidRPr="00D057AD">
        <w:t>.</w:t>
      </w:r>
      <w:r w:rsidRPr="00D057AD">
        <w:t xml:space="preserve"> </w:t>
      </w:r>
      <w:r w:rsidR="00451BEE" w:rsidRPr="00D057AD">
        <w:t>Biod</w:t>
      </w:r>
      <w:r w:rsidR="00A4253D" w:rsidRPr="00D057AD">
        <w:t>u</w:t>
      </w:r>
      <w:r w:rsidR="00451BEE" w:rsidRPr="00D057AD">
        <w:t>jų gamybos ir išgavimo potencialas</w:t>
      </w:r>
      <w:bookmarkEnd w:id="134"/>
      <w:bookmarkEnd w:id="135"/>
    </w:p>
    <w:p w14:paraId="5B82BC0B" w14:textId="13F60E2E" w:rsidR="00C91CCD" w:rsidRPr="00D057AD" w:rsidRDefault="00C91CCD" w:rsidP="00C91CCD">
      <w:pPr>
        <w:autoSpaceDE w:val="0"/>
        <w:autoSpaceDN w:val="0"/>
        <w:adjustRightInd w:val="0"/>
        <w:spacing w:after="0" w:line="240" w:lineRule="auto"/>
        <w:ind w:firstLine="720"/>
        <w:jc w:val="both"/>
        <w:rPr>
          <w:rFonts w:ascii="Arial" w:hAnsi="Arial" w:cs="Arial"/>
        </w:rPr>
      </w:pPr>
      <w:r w:rsidRPr="00D057AD">
        <w:rPr>
          <w:rFonts w:ascii="Arial" w:hAnsi="Arial" w:cs="Arial"/>
        </w:rPr>
        <w:t>Biodujų gamybai gali būti naudojamos bet kokios kilmės organinės medžiagos (žemės ūkyje susidarančios augalinės, gyvulinės atliekos, maisto pramonės ir komunalinės atliekos, nuotekos, nuotekų dumblas ir kt.). Įvairių organinių medžiagų energinė vertė skirtinga (</w:t>
      </w:r>
      <w:r w:rsidR="00556C43" w:rsidRPr="00D057AD">
        <w:rPr>
          <w:rFonts w:ascii="Arial" w:hAnsi="Arial" w:cs="Arial"/>
        </w:rPr>
        <w:t>4.4.</w:t>
      </w:r>
      <w:r w:rsidRPr="00D057AD">
        <w:rPr>
          <w:rFonts w:ascii="Arial" w:hAnsi="Arial" w:cs="Arial"/>
        </w:rPr>
        <w:t>1</w:t>
      </w:r>
      <w:r w:rsidR="00556C43" w:rsidRPr="00D057AD">
        <w:rPr>
          <w:rFonts w:ascii="Arial" w:hAnsi="Arial" w:cs="Arial"/>
        </w:rPr>
        <w:t>.</w:t>
      </w:r>
      <w:r w:rsidRPr="00D057AD">
        <w:rPr>
          <w:rFonts w:ascii="Arial" w:hAnsi="Arial" w:cs="Arial"/>
        </w:rPr>
        <w:t xml:space="preserve"> lentelė), todėl vienos medžiagos sunkiai skaidomos ir iš jų gaunama mažiau biodujų, kitos – lengviau ir iš jų gaunamas didesnis biodujų kiekis su didesne metano koncentracija.</w:t>
      </w:r>
    </w:p>
    <w:p w14:paraId="1FA12C8C" w14:textId="77777777" w:rsidR="00F82259" w:rsidRPr="00D057AD" w:rsidRDefault="00F82259" w:rsidP="00C91CCD">
      <w:pPr>
        <w:autoSpaceDE w:val="0"/>
        <w:autoSpaceDN w:val="0"/>
        <w:adjustRightInd w:val="0"/>
        <w:spacing w:after="0" w:line="240" w:lineRule="auto"/>
        <w:ind w:firstLine="720"/>
        <w:jc w:val="both"/>
        <w:rPr>
          <w:rFonts w:ascii="Arial" w:hAnsi="Arial" w:cs="Arial"/>
        </w:rPr>
      </w:pPr>
    </w:p>
    <w:p w14:paraId="2DBEA1EA" w14:textId="2088D5B3" w:rsidR="00556C43" w:rsidRPr="00D057AD" w:rsidRDefault="00556C43" w:rsidP="00556C43">
      <w:pPr>
        <w:pStyle w:val="Antrat"/>
        <w:keepNext/>
        <w:jc w:val="center"/>
        <w:rPr>
          <w:rFonts w:ascii="Arial" w:eastAsiaTheme="minorEastAsia" w:hAnsi="Arial"/>
          <w:b/>
          <w:i w:val="0"/>
          <w:iCs w:val="0"/>
          <w:color w:val="auto"/>
          <w:sz w:val="22"/>
          <w:szCs w:val="22"/>
        </w:rPr>
      </w:pPr>
      <w:r w:rsidRPr="00D057AD">
        <w:rPr>
          <w:rFonts w:ascii="Arial" w:eastAsiaTheme="minorEastAsia" w:hAnsi="Arial"/>
          <w:b/>
          <w:i w:val="0"/>
          <w:iCs w:val="0"/>
          <w:color w:val="auto"/>
          <w:sz w:val="22"/>
          <w:szCs w:val="22"/>
          <w:lang w:val="en-GB"/>
        </w:rPr>
        <w:t xml:space="preserve">4.4.1. </w:t>
      </w:r>
      <w:r w:rsidRPr="00D057AD">
        <w:rPr>
          <w:rFonts w:ascii="Arial" w:eastAsiaTheme="minorEastAsia" w:hAnsi="Arial"/>
          <w:b/>
          <w:i w:val="0"/>
          <w:iCs w:val="0"/>
          <w:color w:val="auto"/>
          <w:sz w:val="22"/>
          <w:szCs w:val="22"/>
        </w:rPr>
        <w:t>lentelė. Skirtingos kilmės biodujų charakteristikos</w:t>
      </w:r>
      <w:r w:rsidRPr="00D057AD">
        <w:rPr>
          <w:vertAlign w:val="superscript"/>
        </w:rPr>
        <w:footnoteReference w:id="27"/>
      </w:r>
    </w:p>
    <w:tbl>
      <w:tblPr>
        <w:tblStyle w:val="4tinkleliolentel-1parykinimas"/>
        <w:tblW w:w="0" w:type="auto"/>
        <w:tblLook w:val="04A0" w:firstRow="1" w:lastRow="0" w:firstColumn="1" w:lastColumn="0" w:noHBand="0" w:noVBand="1"/>
      </w:tblPr>
      <w:tblGrid>
        <w:gridCol w:w="2254"/>
        <w:gridCol w:w="2254"/>
        <w:gridCol w:w="2254"/>
        <w:gridCol w:w="2254"/>
      </w:tblGrid>
      <w:tr w:rsidR="00C91CCD" w:rsidRPr="00D057AD" w14:paraId="7A64A362" w14:textId="77777777" w:rsidTr="005919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98B991A" w14:textId="77777777" w:rsidR="00C91CCD" w:rsidRPr="00D057AD" w:rsidRDefault="00C91CCD" w:rsidP="005919AF">
            <w:pPr>
              <w:autoSpaceDE w:val="0"/>
              <w:autoSpaceDN w:val="0"/>
              <w:adjustRightInd w:val="0"/>
              <w:rPr>
                <w:rFonts w:ascii="Arial" w:hAnsi="Arial" w:cs="Arial"/>
                <w:color w:val="000000" w:themeColor="text1"/>
                <w:sz w:val="20"/>
                <w:szCs w:val="20"/>
                <w:lang w:val="en-GB"/>
              </w:rPr>
            </w:pPr>
          </w:p>
        </w:tc>
        <w:tc>
          <w:tcPr>
            <w:tcW w:w="2254" w:type="dxa"/>
          </w:tcPr>
          <w:p w14:paraId="3B7D5E07" w14:textId="77777777" w:rsidR="00C91CCD" w:rsidRPr="00D057AD" w:rsidRDefault="00C91CCD" w:rsidP="005919AF">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0"/>
                <w:szCs w:val="20"/>
              </w:rPr>
            </w:pPr>
            <w:r w:rsidRPr="00D057AD">
              <w:rPr>
                <w:rFonts w:ascii="Arial" w:hAnsi="Arial" w:cs="Arial"/>
                <w:sz w:val="20"/>
                <w:szCs w:val="20"/>
              </w:rPr>
              <w:t>Žemės ūkio atliekų dujos</w:t>
            </w:r>
          </w:p>
        </w:tc>
        <w:tc>
          <w:tcPr>
            <w:tcW w:w="2254" w:type="dxa"/>
          </w:tcPr>
          <w:p w14:paraId="538CF561" w14:textId="77777777" w:rsidR="00C91CCD" w:rsidRPr="00D057AD" w:rsidRDefault="00C91CCD" w:rsidP="005919AF">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0"/>
                <w:szCs w:val="20"/>
              </w:rPr>
            </w:pPr>
            <w:r w:rsidRPr="00D057AD">
              <w:rPr>
                <w:rFonts w:ascii="Arial" w:hAnsi="Arial" w:cs="Arial"/>
                <w:sz w:val="20"/>
                <w:szCs w:val="20"/>
              </w:rPr>
              <w:t>Nuotekų dujos</w:t>
            </w:r>
          </w:p>
        </w:tc>
        <w:tc>
          <w:tcPr>
            <w:tcW w:w="2254" w:type="dxa"/>
          </w:tcPr>
          <w:p w14:paraId="61AE64FA" w14:textId="77777777" w:rsidR="00C91CCD" w:rsidRPr="00D057AD" w:rsidRDefault="00C91CCD" w:rsidP="005919AF">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0"/>
                <w:szCs w:val="20"/>
              </w:rPr>
            </w:pPr>
            <w:r w:rsidRPr="00D057AD">
              <w:rPr>
                <w:rFonts w:ascii="Arial" w:hAnsi="Arial" w:cs="Arial"/>
                <w:sz w:val="20"/>
                <w:szCs w:val="20"/>
              </w:rPr>
              <w:t>Sąvartynų dujos</w:t>
            </w:r>
          </w:p>
        </w:tc>
      </w:tr>
      <w:tr w:rsidR="00C91CCD" w:rsidRPr="00D057AD" w14:paraId="2146D88E" w14:textId="77777777" w:rsidTr="005919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1DCDB45" w14:textId="77777777" w:rsidR="00C91CCD" w:rsidRPr="00D057AD" w:rsidRDefault="00C91CCD" w:rsidP="005919AF">
            <w:pPr>
              <w:autoSpaceDE w:val="0"/>
              <w:autoSpaceDN w:val="0"/>
              <w:adjustRightInd w:val="0"/>
              <w:rPr>
                <w:rFonts w:ascii="Arial" w:hAnsi="Arial" w:cs="Arial"/>
                <w:color w:val="000000" w:themeColor="text1"/>
                <w:sz w:val="20"/>
                <w:szCs w:val="20"/>
              </w:rPr>
            </w:pPr>
            <w:r w:rsidRPr="00D057AD">
              <w:rPr>
                <w:rFonts w:ascii="Arial" w:hAnsi="Arial" w:cs="Arial"/>
                <w:sz w:val="20"/>
                <w:szCs w:val="20"/>
              </w:rPr>
              <w:t>Metanas (CH</w:t>
            </w:r>
            <w:r w:rsidRPr="00D057AD">
              <w:rPr>
                <w:rFonts w:ascii="Arial" w:hAnsi="Arial" w:cs="Arial"/>
                <w:sz w:val="20"/>
                <w:szCs w:val="20"/>
                <w:vertAlign w:val="subscript"/>
              </w:rPr>
              <w:t>4</w:t>
            </w:r>
            <w:r w:rsidRPr="00D057AD">
              <w:rPr>
                <w:rFonts w:ascii="Arial" w:hAnsi="Arial" w:cs="Arial"/>
                <w:sz w:val="20"/>
                <w:szCs w:val="20"/>
              </w:rPr>
              <w:t>) %</w:t>
            </w:r>
          </w:p>
        </w:tc>
        <w:tc>
          <w:tcPr>
            <w:tcW w:w="2254" w:type="dxa"/>
          </w:tcPr>
          <w:p w14:paraId="10D49281" w14:textId="77777777" w:rsidR="00C91CCD" w:rsidRPr="00D057AD" w:rsidRDefault="00C91CCD" w:rsidP="005919AF">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lang w:val="en-GB"/>
              </w:rPr>
            </w:pPr>
            <w:r w:rsidRPr="00D057AD">
              <w:rPr>
                <w:rFonts w:ascii="Arial" w:hAnsi="Arial" w:cs="Arial"/>
                <w:color w:val="000000" w:themeColor="text1"/>
                <w:sz w:val="20"/>
                <w:szCs w:val="20"/>
                <w:lang w:val="en-GB"/>
              </w:rPr>
              <w:t>45-75</w:t>
            </w:r>
          </w:p>
        </w:tc>
        <w:tc>
          <w:tcPr>
            <w:tcW w:w="2254" w:type="dxa"/>
          </w:tcPr>
          <w:p w14:paraId="46050754" w14:textId="77777777" w:rsidR="00C91CCD" w:rsidRPr="00D057AD" w:rsidRDefault="00C91CCD" w:rsidP="005919AF">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lang w:val="en-GB"/>
              </w:rPr>
            </w:pPr>
            <w:r w:rsidRPr="00D057AD">
              <w:rPr>
                <w:rFonts w:ascii="Arial" w:hAnsi="Arial" w:cs="Arial"/>
                <w:color w:val="000000" w:themeColor="text1"/>
                <w:sz w:val="20"/>
                <w:szCs w:val="20"/>
                <w:lang w:val="en-GB"/>
              </w:rPr>
              <w:t>65-75</w:t>
            </w:r>
          </w:p>
        </w:tc>
        <w:tc>
          <w:tcPr>
            <w:tcW w:w="2254" w:type="dxa"/>
          </w:tcPr>
          <w:p w14:paraId="49F6EF4A" w14:textId="77777777" w:rsidR="00C91CCD" w:rsidRPr="00D057AD" w:rsidRDefault="00C91CCD" w:rsidP="005919AF">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lang w:val="en-GB"/>
              </w:rPr>
            </w:pPr>
            <w:r w:rsidRPr="00D057AD">
              <w:rPr>
                <w:rFonts w:ascii="Arial" w:hAnsi="Arial" w:cs="Arial"/>
                <w:color w:val="000000" w:themeColor="text1"/>
                <w:sz w:val="20"/>
                <w:szCs w:val="20"/>
                <w:lang w:val="en-GB"/>
              </w:rPr>
              <w:t>45-55</w:t>
            </w:r>
          </w:p>
        </w:tc>
      </w:tr>
      <w:tr w:rsidR="00C91CCD" w:rsidRPr="00D057AD" w14:paraId="4365AB44" w14:textId="77777777" w:rsidTr="005919AF">
        <w:tc>
          <w:tcPr>
            <w:cnfStyle w:val="001000000000" w:firstRow="0" w:lastRow="0" w:firstColumn="1" w:lastColumn="0" w:oddVBand="0" w:evenVBand="0" w:oddHBand="0" w:evenHBand="0" w:firstRowFirstColumn="0" w:firstRowLastColumn="0" w:lastRowFirstColumn="0" w:lastRowLastColumn="0"/>
            <w:tcW w:w="2254" w:type="dxa"/>
          </w:tcPr>
          <w:p w14:paraId="35EE7DED" w14:textId="77777777" w:rsidR="00C91CCD" w:rsidRPr="00D057AD" w:rsidRDefault="00C91CCD" w:rsidP="005919AF">
            <w:pPr>
              <w:autoSpaceDE w:val="0"/>
              <w:autoSpaceDN w:val="0"/>
              <w:adjustRightInd w:val="0"/>
              <w:rPr>
                <w:rFonts w:ascii="Arial" w:hAnsi="Arial" w:cs="Arial"/>
                <w:color w:val="000000" w:themeColor="text1"/>
                <w:sz w:val="20"/>
                <w:szCs w:val="20"/>
              </w:rPr>
            </w:pPr>
            <w:r w:rsidRPr="00D057AD">
              <w:rPr>
                <w:rFonts w:ascii="Arial" w:hAnsi="Arial" w:cs="Arial"/>
                <w:sz w:val="20"/>
                <w:szCs w:val="20"/>
              </w:rPr>
              <w:t>Anglies dvideginis (CO</w:t>
            </w:r>
            <w:r w:rsidRPr="00D057AD">
              <w:rPr>
                <w:rFonts w:ascii="Arial" w:hAnsi="Arial" w:cs="Arial"/>
                <w:sz w:val="20"/>
                <w:szCs w:val="20"/>
                <w:vertAlign w:val="subscript"/>
              </w:rPr>
              <w:t>2</w:t>
            </w:r>
            <w:r w:rsidRPr="00D057AD">
              <w:rPr>
                <w:rFonts w:ascii="Arial" w:hAnsi="Arial" w:cs="Arial"/>
                <w:sz w:val="20"/>
                <w:szCs w:val="20"/>
              </w:rPr>
              <w:t>) %</w:t>
            </w:r>
          </w:p>
        </w:tc>
        <w:tc>
          <w:tcPr>
            <w:tcW w:w="2254" w:type="dxa"/>
          </w:tcPr>
          <w:p w14:paraId="1961CBBC" w14:textId="77777777" w:rsidR="00C91CCD" w:rsidRPr="00D057AD" w:rsidRDefault="00C91CCD" w:rsidP="005919AF">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lang w:val="en-GB"/>
              </w:rPr>
            </w:pPr>
            <w:r w:rsidRPr="00D057AD">
              <w:rPr>
                <w:rFonts w:ascii="Arial" w:hAnsi="Arial" w:cs="Arial"/>
                <w:color w:val="000000" w:themeColor="text1"/>
                <w:sz w:val="20"/>
                <w:szCs w:val="20"/>
                <w:lang w:val="en-GB"/>
              </w:rPr>
              <w:t>25-55</w:t>
            </w:r>
          </w:p>
        </w:tc>
        <w:tc>
          <w:tcPr>
            <w:tcW w:w="2254" w:type="dxa"/>
          </w:tcPr>
          <w:p w14:paraId="57D1AE95" w14:textId="77777777" w:rsidR="00C91CCD" w:rsidRPr="00D057AD" w:rsidRDefault="00C91CCD" w:rsidP="005919AF">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lang w:val="en-GB"/>
              </w:rPr>
            </w:pPr>
            <w:r w:rsidRPr="00D057AD">
              <w:rPr>
                <w:rFonts w:ascii="Arial" w:hAnsi="Arial" w:cs="Arial"/>
                <w:color w:val="000000" w:themeColor="text1"/>
                <w:sz w:val="20"/>
                <w:szCs w:val="20"/>
                <w:lang w:val="en-GB"/>
              </w:rPr>
              <w:t>20-35</w:t>
            </w:r>
          </w:p>
        </w:tc>
        <w:tc>
          <w:tcPr>
            <w:tcW w:w="2254" w:type="dxa"/>
          </w:tcPr>
          <w:p w14:paraId="22236851" w14:textId="77777777" w:rsidR="00C91CCD" w:rsidRPr="00D057AD" w:rsidRDefault="00C91CCD" w:rsidP="005919AF">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lang w:val="en-GB"/>
              </w:rPr>
            </w:pPr>
            <w:r w:rsidRPr="00D057AD">
              <w:rPr>
                <w:rFonts w:ascii="Arial" w:hAnsi="Arial" w:cs="Arial"/>
                <w:color w:val="000000" w:themeColor="text1"/>
                <w:sz w:val="20"/>
                <w:szCs w:val="20"/>
                <w:lang w:val="en-GB"/>
              </w:rPr>
              <w:t>25-30</w:t>
            </w:r>
          </w:p>
        </w:tc>
      </w:tr>
      <w:tr w:rsidR="00C91CCD" w:rsidRPr="00D057AD" w14:paraId="350FB45F" w14:textId="77777777" w:rsidTr="005919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E682041" w14:textId="77777777" w:rsidR="00C91CCD" w:rsidRPr="00D057AD" w:rsidRDefault="00C91CCD" w:rsidP="005919AF">
            <w:pPr>
              <w:autoSpaceDE w:val="0"/>
              <w:autoSpaceDN w:val="0"/>
              <w:adjustRightInd w:val="0"/>
              <w:rPr>
                <w:rFonts w:ascii="Arial" w:hAnsi="Arial" w:cs="Arial"/>
                <w:color w:val="000000" w:themeColor="text1"/>
                <w:sz w:val="20"/>
                <w:szCs w:val="20"/>
              </w:rPr>
            </w:pPr>
            <w:r w:rsidRPr="00D057AD">
              <w:rPr>
                <w:rFonts w:ascii="Arial" w:hAnsi="Arial" w:cs="Arial"/>
                <w:sz w:val="20"/>
                <w:szCs w:val="20"/>
              </w:rPr>
              <w:t>Vandenilis (H</w:t>
            </w:r>
            <w:r w:rsidRPr="00D057AD">
              <w:rPr>
                <w:rFonts w:ascii="Arial" w:hAnsi="Arial" w:cs="Arial"/>
                <w:sz w:val="20"/>
                <w:szCs w:val="20"/>
                <w:vertAlign w:val="subscript"/>
              </w:rPr>
              <w:t>2</w:t>
            </w:r>
            <w:r w:rsidRPr="00D057AD">
              <w:rPr>
                <w:rFonts w:ascii="Arial" w:hAnsi="Arial" w:cs="Arial"/>
                <w:sz w:val="20"/>
                <w:szCs w:val="20"/>
              </w:rPr>
              <w:t>) %</w:t>
            </w:r>
          </w:p>
        </w:tc>
        <w:tc>
          <w:tcPr>
            <w:tcW w:w="2254" w:type="dxa"/>
          </w:tcPr>
          <w:p w14:paraId="6BAA1B34" w14:textId="77777777" w:rsidR="00C91CCD" w:rsidRPr="00D057AD" w:rsidRDefault="00C91CCD" w:rsidP="005919AF">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lang w:val="en-GB"/>
              </w:rPr>
            </w:pPr>
            <w:r w:rsidRPr="00D057AD">
              <w:rPr>
                <w:rFonts w:ascii="Arial" w:hAnsi="Arial" w:cs="Arial"/>
                <w:color w:val="000000" w:themeColor="text1"/>
                <w:sz w:val="20"/>
                <w:szCs w:val="20"/>
                <w:lang w:val="en-GB"/>
              </w:rPr>
              <w:t>0,5</w:t>
            </w:r>
          </w:p>
        </w:tc>
        <w:tc>
          <w:tcPr>
            <w:tcW w:w="2254" w:type="dxa"/>
          </w:tcPr>
          <w:p w14:paraId="77E27F91" w14:textId="77777777" w:rsidR="00C91CCD" w:rsidRPr="00D057AD" w:rsidRDefault="00C91CCD" w:rsidP="005919AF">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lang w:val="en-GB"/>
              </w:rPr>
            </w:pPr>
            <w:r w:rsidRPr="00D057AD">
              <w:rPr>
                <w:rFonts w:ascii="Arial" w:hAnsi="Arial" w:cs="Arial"/>
                <w:color w:val="000000" w:themeColor="text1"/>
                <w:sz w:val="20"/>
                <w:szCs w:val="20"/>
                <w:lang w:val="en-GB"/>
              </w:rPr>
              <w:t>0,0</w:t>
            </w:r>
          </w:p>
        </w:tc>
        <w:tc>
          <w:tcPr>
            <w:tcW w:w="2254" w:type="dxa"/>
          </w:tcPr>
          <w:p w14:paraId="4744CA3F" w14:textId="77777777" w:rsidR="00C91CCD" w:rsidRPr="00D057AD" w:rsidRDefault="00C91CCD" w:rsidP="005919AF">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rPr>
            </w:pPr>
            <w:r w:rsidRPr="00D057AD">
              <w:rPr>
                <w:rFonts w:ascii="Arial" w:hAnsi="Arial" w:cs="Arial"/>
                <w:color w:val="000000" w:themeColor="text1"/>
                <w:sz w:val="20"/>
                <w:szCs w:val="20"/>
              </w:rPr>
              <w:t>Pėdsakai</w:t>
            </w:r>
          </w:p>
        </w:tc>
      </w:tr>
      <w:tr w:rsidR="00C91CCD" w:rsidRPr="00D057AD" w14:paraId="78E234A6" w14:textId="77777777" w:rsidTr="005919AF">
        <w:tc>
          <w:tcPr>
            <w:cnfStyle w:val="001000000000" w:firstRow="0" w:lastRow="0" w:firstColumn="1" w:lastColumn="0" w:oddVBand="0" w:evenVBand="0" w:oddHBand="0" w:evenHBand="0" w:firstRowFirstColumn="0" w:firstRowLastColumn="0" w:lastRowFirstColumn="0" w:lastRowLastColumn="0"/>
            <w:tcW w:w="2254" w:type="dxa"/>
          </w:tcPr>
          <w:p w14:paraId="3687600D" w14:textId="77777777" w:rsidR="00C91CCD" w:rsidRPr="00D057AD" w:rsidRDefault="00C91CCD" w:rsidP="005919AF">
            <w:pPr>
              <w:autoSpaceDE w:val="0"/>
              <w:autoSpaceDN w:val="0"/>
              <w:adjustRightInd w:val="0"/>
              <w:rPr>
                <w:rFonts w:ascii="Arial" w:hAnsi="Arial" w:cs="Arial"/>
                <w:color w:val="000000" w:themeColor="text1"/>
                <w:sz w:val="20"/>
                <w:szCs w:val="20"/>
                <w:vertAlign w:val="superscript"/>
              </w:rPr>
            </w:pPr>
            <w:r w:rsidRPr="00D057AD">
              <w:rPr>
                <w:rFonts w:ascii="Arial" w:hAnsi="Arial" w:cs="Arial"/>
                <w:sz w:val="20"/>
                <w:szCs w:val="20"/>
              </w:rPr>
              <w:t>Vandenilio sulfidas (H</w:t>
            </w:r>
            <w:r w:rsidRPr="00D057AD">
              <w:rPr>
                <w:rFonts w:ascii="Arial" w:hAnsi="Arial" w:cs="Arial"/>
                <w:sz w:val="20"/>
                <w:szCs w:val="20"/>
                <w:vertAlign w:val="subscript"/>
              </w:rPr>
              <w:t>2</w:t>
            </w:r>
            <w:r w:rsidRPr="00D057AD">
              <w:rPr>
                <w:rFonts w:ascii="Arial" w:hAnsi="Arial" w:cs="Arial"/>
                <w:sz w:val="20"/>
                <w:szCs w:val="20"/>
              </w:rPr>
              <w:t>S) mg/Nm</w:t>
            </w:r>
            <w:r w:rsidRPr="00D057AD">
              <w:rPr>
                <w:rFonts w:ascii="Arial" w:hAnsi="Arial" w:cs="Arial"/>
                <w:sz w:val="20"/>
                <w:szCs w:val="20"/>
                <w:vertAlign w:val="superscript"/>
              </w:rPr>
              <w:t>3</w:t>
            </w:r>
          </w:p>
        </w:tc>
        <w:tc>
          <w:tcPr>
            <w:tcW w:w="2254" w:type="dxa"/>
          </w:tcPr>
          <w:p w14:paraId="027CADC4" w14:textId="77777777" w:rsidR="00C91CCD" w:rsidRPr="00D057AD" w:rsidRDefault="00C91CCD" w:rsidP="005919AF">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lang w:val="en-GB"/>
              </w:rPr>
            </w:pPr>
            <w:r w:rsidRPr="00D057AD">
              <w:rPr>
                <w:rFonts w:ascii="Arial" w:hAnsi="Arial" w:cs="Arial"/>
                <w:color w:val="000000" w:themeColor="text1"/>
                <w:sz w:val="20"/>
                <w:szCs w:val="20"/>
                <w:lang w:val="en-GB"/>
              </w:rPr>
              <w:t>10-30 000</w:t>
            </w:r>
          </w:p>
        </w:tc>
        <w:tc>
          <w:tcPr>
            <w:tcW w:w="2254" w:type="dxa"/>
          </w:tcPr>
          <w:p w14:paraId="0422DFEB" w14:textId="77777777" w:rsidR="00C91CCD" w:rsidRPr="00D057AD" w:rsidRDefault="00C91CCD" w:rsidP="005919AF">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lang w:val="en-GB"/>
              </w:rPr>
            </w:pPr>
            <w:r w:rsidRPr="00D057AD">
              <w:rPr>
                <w:rFonts w:ascii="Arial" w:hAnsi="Arial" w:cs="Arial"/>
                <w:color w:val="000000" w:themeColor="text1"/>
                <w:sz w:val="20"/>
                <w:szCs w:val="20"/>
                <w:lang w:val="en-GB"/>
              </w:rPr>
              <w:t>&lt;8000</w:t>
            </w:r>
          </w:p>
        </w:tc>
        <w:tc>
          <w:tcPr>
            <w:tcW w:w="2254" w:type="dxa"/>
          </w:tcPr>
          <w:p w14:paraId="48F4F830" w14:textId="77777777" w:rsidR="00C91CCD" w:rsidRPr="00D057AD" w:rsidRDefault="00C91CCD" w:rsidP="005919AF">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lang w:val="en-US"/>
              </w:rPr>
            </w:pPr>
            <w:r w:rsidRPr="00D057AD">
              <w:rPr>
                <w:rFonts w:ascii="Arial" w:hAnsi="Arial" w:cs="Arial"/>
                <w:color w:val="000000" w:themeColor="text1"/>
                <w:sz w:val="20"/>
                <w:szCs w:val="20"/>
                <w:lang w:val="en-GB"/>
              </w:rPr>
              <w:t>&lt;</w:t>
            </w:r>
            <w:r w:rsidRPr="00D057AD">
              <w:rPr>
                <w:rFonts w:ascii="Arial" w:hAnsi="Arial" w:cs="Arial"/>
                <w:color w:val="000000" w:themeColor="text1"/>
                <w:sz w:val="20"/>
                <w:szCs w:val="20"/>
                <w:lang w:val="en-US"/>
              </w:rPr>
              <w:t>8000</w:t>
            </w:r>
          </w:p>
        </w:tc>
      </w:tr>
      <w:tr w:rsidR="00C91CCD" w:rsidRPr="00D057AD" w14:paraId="319CEB4F" w14:textId="77777777" w:rsidTr="005919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90AB274" w14:textId="77777777" w:rsidR="00C91CCD" w:rsidRPr="00D057AD" w:rsidRDefault="00C91CCD" w:rsidP="005919AF">
            <w:pPr>
              <w:autoSpaceDE w:val="0"/>
              <w:autoSpaceDN w:val="0"/>
              <w:adjustRightInd w:val="0"/>
              <w:rPr>
                <w:rFonts w:ascii="Arial" w:hAnsi="Arial" w:cs="Arial"/>
                <w:color w:val="000000" w:themeColor="text1"/>
                <w:sz w:val="20"/>
                <w:szCs w:val="20"/>
              </w:rPr>
            </w:pPr>
            <w:r w:rsidRPr="00D057AD">
              <w:rPr>
                <w:rFonts w:ascii="Arial" w:hAnsi="Arial" w:cs="Arial"/>
                <w:sz w:val="20"/>
                <w:szCs w:val="20"/>
              </w:rPr>
              <w:t>Azotas (N</w:t>
            </w:r>
            <w:r w:rsidRPr="00D057AD">
              <w:rPr>
                <w:rFonts w:ascii="Arial" w:hAnsi="Arial" w:cs="Arial"/>
                <w:sz w:val="20"/>
                <w:szCs w:val="20"/>
                <w:vertAlign w:val="subscript"/>
              </w:rPr>
              <w:t>2</w:t>
            </w:r>
            <w:r w:rsidRPr="00D057AD">
              <w:rPr>
                <w:rFonts w:ascii="Arial" w:hAnsi="Arial" w:cs="Arial"/>
                <w:sz w:val="20"/>
                <w:szCs w:val="20"/>
              </w:rPr>
              <w:t>)</w:t>
            </w:r>
          </w:p>
        </w:tc>
        <w:tc>
          <w:tcPr>
            <w:tcW w:w="2254" w:type="dxa"/>
          </w:tcPr>
          <w:p w14:paraId="4A6CC037" w14:textId="77777777" w:rsidR="00C91CCD" w:rsidRPr="00D057AD" w:rsidRDefault="00C91CCD" w:rsidP="005919AF">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lang w:val="en-GB"/>
              </w:rPr>
            </w:pPr>
            <w:r w:rsidRPr="00D057AD">
              <w:rPr>
                <w:rFonts w:ascii="Arial" w:hAnsi="Arial" w:cs="Arial"/>
                <w:color w:val="000000" w:themeColor="text1"/>
                <w:sz w:val="20"/>
                <w:szCs w:val="20"/>
                <w:lang w:val="en-GB"/>
              </w:rPr>
              <w:t>0,01-5,00</w:t>
            </w:r>
          </w:p>
        </w:tc>
        <w:tc>
          <w:tcPr>
            <w:tcW w:w="2254" w:type="dxa"/>
          </w:tcPr>
          <w:p w14:paraId="4916E109" w14:textId="77777777" w:rsidR="00C91CCD" w:rsidRPr="00D057AD" w:rsidRDefault="00C91CCD" w:rsidP="005919AF">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lang w:val="en-GB"/>
              </w:rPr>
            </w:pPr>
            <w:r w:rsidRPr="00D057AD">
              <w:rPr>
                <w:rFonts w:ascii="Arial" w:hAnsi="Arial" w:cs="Arial"/>
                <w:color w:val="000000" w:themeColor="text1"/>
                <w:sz w:val="20"/>
                <w:szCs w:val="20"/>
                <w:lang w:val="en-GB"/>
              </w:rPr>
              <w:t>3,4</w:t>
            </w:r>
          </w:p>
        </w:tc>
        <w:tc>
          <w:tcPr>
            <w:tcW w:w="2254" w:type="dxa"/>
          </w:tcPr>
          <w:p w14:paraId="0DC3F50F" w14:textId="77777777" w:rsidR="00C91CCD" w:rsidRPr="00D057AD" w:rsidRDefault="00C91CCD" w:rsidP="005919AF">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lang w:val="en-GB"/>
              </w:rPr>
            </w:pPr>
            <w:r w:rsidRPr="00D057AD">
              <w:rPr>
                <w:rFonts w:ascii="Arial" w:hAnsi="Arial" w:cs="Arial"/>
                <w:color w:val="000000" w:themeColor="text1"/>
                <w:sz w:val="20"/>
                <w:szCs w:val="20"/>
                <w:lang w:val="en-GB"/>
              </w:rPr>
              <w:t>10-25</w:t>
            </w:r>
          </w:p>
        </w:tc>
      </w:tr>
      <w:tr w:rsidR="00C91CCD" w:rsidRPr="00D057AD" w14:paraId="5D7E98F4" w14:textId="77777777" w:rsidTr="005919AF">
        <w:tc>
          <w:tcPr>
            <w:cnfStyle w:val="001000000000" w:firstRow="0" w:lastRow="0" w:firstColumn="1" w:lastColumn="0" w:oddVBand="0" w:evenVBand="0" w:oddHBand="0" w:evenHBand="0" w:firstRowFirstColumn="0" w:firstRowLastColumn="0" w:lastRowFirstColumn="0" w:lastRowLastColumn="0"/>
            <w:tcW w:w="2254" w:type="dxa"/>
          </w:tcPr>
          <w:p w14:paraId="6BFC0BA4" w14:textId="77777777" w:rsidR="00C91CCD" w:rsidRPr="00D057AD" w:rsidRDefault="00C91CCD" w:rsidP="005919AF">
            <w:pPr>
              <w:autoSpaceDE w:val="0"/>
              <w:autoSpaceDN w:val="0"/>
              <w:adjustRightInd w:val="0"/>
              <w:rPr>
                <w:rFonts w:ascii="Arial" w:hAnsi="Arial" w:cs="Arial"/>
                <w:color w:val="000000" w:themeColor="text1"/>
                <w:sz w:val="20"/>
                <w:szCs w:val="20"/>
                <w:vertAlign w:val="superscript"/>
              </w:rPr>
            </w:pPr>
            <w:r w:rsidRPr="00D057AD">
              <w:rPr>
                <w:rFonts w:ascii="Arial" w:hAnsi="Arial" w:cs="Arial"/>
                <w:sz w:val="20"/>
                <w:szCs w:val="20"/>
              </w:rPr>
              <w:t>Žemesnioji degimo šiluma kWh/Nm</w:t>
            </w:r>
            <w:r w:rsidRPr="00D057AD">
              <w:rPr>
                <w:rFonts w:ascii="Arial" w:hAnsi="Arial" w:cs="Arial"/>
                <w:sz w:val="20"/>
                <w:szCs w:val="20"/>
                <w:vertAlign w:val="superscript"/>
              </w:rPr>
              <w:t>3</w:t>
            </w:r>
          </w:p>
        </w:tc>
        <w:tc>
          <w:tcPr>
            <w:tcW w:w="2254" w:type="dxa"/>
          </w:tcPr>
          <w:p w14:paraId="3F577988" w14:textId="77777777" w:rsidR="00C91CCD" w:rsidRPr="00D057AD" w:rsidRDefault="00C91CCD" w:rsidP="005919AF">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lang w:val="en-GB"/>
              </w:rPr>
            </w:pPr>
            <w:r w:rsidRPr="00D057AD">
              <w:rPr>
                <w:rFonts w:ascii="Arial" w:hAnsi="Arial" w:cs="Arial"/>
                <w:color w:val="000000" w:themeColor="text1"/>
                <w:sz w:val="20"/>
                <w:szCs w:val="20"/>
                <w:lang w:val="en-GB"/>
              </w:rPr>
              <w:t>5,0-7,5</w:t>
            </w:r>
          </w:p>
        </w:tc>
        <w:tc>
          <w:tcPr>
            <w:tcW w:w="2254" w:type="dxa"/>
          </w:tcPr>
          <w:p w14:paraId="19DE2010" w14:textId="77777777" w:rsidR="00C91CCD" w:rsidRPr="00D057AD" w:rsidRDefault="00C91CCD" w:rsidP="005919AF">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lang w:val="en-GB"/>
              </w:rPr>
            </w:pPr>
            <w:r w:rsidRPr="00D057AD">
              <w:rPr>
                <w:rFonts w:ascii="Arial" w:hAnsi="Arial" w:cs="Arial"/>
                <w:color w:val="000000" w:themeColor="text1"/>
                <w:sz w:val="20"/>
                <w:szCs w:val="20"/>
                <w:lang w:val="en-GB"/>
              </w:rPr>
              <w:t>6,0-7,5</w:t>
            </w:r>
          </w:p>
        </w:tc>
        <w:tc>
          <w:tcPr>
            <w:tcW w:w="2254" w:type="dxa"/>
          </w:tcPr>
          <w:p w14:paraId="7980CE7D" w14:textId="77777777" w:rsidR="00C91CCD" w:rsidRPr="00D057AD" w:rsidRDefault="00C91CCD" w:rsidP="005919AF">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lang w:val="en-GB"/>
              </w:rPr>
            </w:pPr>
            <w:r w:rsidRPr="00D057AD">
              <w:rPr>
                <w:rFonts w:ascii="Arial" w:hAnsi="Arial" w:cs="Arial"/>
                <w:color w:val="000000" w:themeColor="text1"/>
                <w:sz w:val="20"/>
                <w:szCs w:val="20"/>
                <w:lang w:val="en-GB"/>
              </w:rPr>
              <w:t>4,5-5,5</w:t>
            </w:r>
          </w:p>
        </w:tc>
      </w:tr>
      <w:tr w:rsidR="00C91CCD" w:rsidRPr="00D057AD" w14:paraId="71F4838D" w14:textId="77777777" w:rsidTr="005919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CBEB91B" w14:textId="77777777" w:rsidR="00C91CCD" w:rsidRPr="00D057AD" w:rsidRDefault="00C91CCD" w:rsidP="005919AF">
            <w:pPr>
              <w:autoSpaceDE w:val="0"/>
              <w:autoSpaceDN w:val="0"/>
              <w:adjustRightInd w:val="0"/>
              <w:rPr>
                <w:rFonts w:ascii="Arial" w:hAnsi="Arial" w:cs="Arial"/>
                <w:color w:val="000000" w:themeColor="text1"/>
                <w:sz w:val="20"/>
                <w:szCs w:val="20"/>
                <w:vertAlign w:val="superscript"/>
              </w:rPr>
            </w:pPr>
            <w:r w:rsidRPr="00D057AD">
              <w:rPr>
                <w:rFonts w:ascii="Arial" w:hAnsi="Arial" w:cs="Arial"/>
                <w:sz w:val="20"/>
                <w:szCs w:val="20"/>
              </w:rPr>
              <w:t>Žemesnioji degimo šiluma kWh/Nm</w:t>
            </w:r>
            <w:r w:rsidRPr="00D057AD">
              <w:rPr>
                <w:rFonts w:ascii="Arial" w:hAnsi="Arial" w:cs="Arial"/>
                <w:sz w:val="20"/>
                <w:szCs w:val="20"/>
                <w:vertAlign w:val="superscript"/>
              </w:rPr>
              <w:t>3</w:t>
            </w:r>
          </w:p>
        </w:tc>
        <w:tc>
          <w:tcPr>
            <w:tcW w:w="2254" w:type="dxa"/>
          </w:tcPr>
          <w:p w14:paraId="1BD0334D" w14:textId="77777777" w:rsidR="00C91CCD" w:rsidRPr="00D057AD" w:rsidRDefault="00C91CCD" w:rsidP="005919AF">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lang w:val="en-GB"/>
              </w:rPr>
            </w:pPr>
            <w:r w:rsidRPr="00D057AD">
              <w:rPr>
                <w:rFonts w:ascii="Arial" w:hAnsi="Arial" w:cs="Arial"/>
                <w:color w:val="000000" w:themeColor="text1"/>
                <w:sz w:val="20"/>
                <w:szCs w:val="20"/>
                <w:lang w:val="en-GB"/>
              </w:rPr>
              <w:t>5,5-8,2</w:t>
            </w:r>
          </w:p>
        </w:tc>
        <w:tc>
          <w:tcPr>
            <w:tcW w:w="2254" w:type="dxa"/>
          </w:tcPr>
          <w:p w14:paraId="1D4CD96E" w14:textId="77777777" w:rsidR="00C91CCD" w:rsidRPr="00D057AD" w:rsidRDefault="00C91CCD" w:rsidP="005919AF">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lang w:val="en-GB"/>
              </w:rPr>
            </w:pPr>
            <w:r w:rsidRPr="00D057AD">
              <w:rPr>
                <w:rFonts w:ascii="Arial" w:hAnsi="Arial" w:cs="Arial"/>
                <w:color w:val="000000" w:themeColor="text1"/>
                <w:sz w:val="20"/>
                <w:szCs w:val="20"/>
                <w:lang w:val="en-GB"/>
              </w:rPr>
              <w:t>6,6-8,2</w:t>
            </w:r>
          </w:p>
        </w:tc>
        <w:tc>
          <w:tcPr>
            <w:tcW w:w="2254" w:type="dxa"/>
          </w:tcPr>
          <w:p w14:paraId="283E1D3D" w14:textId="77777777" w:rsidR="00C91CCD" w:rsidRPr="00D057AD" w:rsidRDefault="00C91CCD" w:rsidP="005919AF">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lang w:val="en-GB"/>
              </w:rPr>
            </w:pPr>
            <w:r w:rsidRPr="00D057AD">
              <w:rPr>
                <w:rFonts w:ascii="Arial" w:hAnsi="Arial" w:cs="Arial"/>
                <w:color w:val="000000" w:themeColor="text1"/>
                <w:sz w:val="20"/>
                <w:szCs w:val="20"/>
                <w:lang w:val="en-GB"/>
              </w:rPr>
              <w:t>5,0-6,1</w:t>
            </w:r>
          </w:p>
        </w:tc>
      </w:tr>
    </w:tbl>
    <w:p w14:paraId="4C67A29F" w14:textId="77777777" w:rsidR="00C91CCD" w:rsidRPr="00D057AD" w:rsidRDefault="00C91CCD" w:rsidP="00C91CCD">
      <w:pPr>
        <w:autoSpaceDE w:val="0"/>
        <w:autoSpaceDN w:val="0"/>
        <w:adjustRightInd w:val="0"/>
        <w:spacing w:before="120" w:after="120" w:line="240" w:lineRule="auto"/>
        <w:jc w:val="center"/>
        <w:rPr>
          <w:rFonts w:ascii="Arial" w:hAnsi="Arial" w:cs="Arial"/>
          <w:i/>
          <w:iCs/>
          <w:sz w:val="18"/>
          <w:szCs w:val="18"/>
          <w:lang w:val="en-US"/>
        </w:rPr>
      </w:pPr>
      <w:r w:rsidRPr="00D057AD">
        <w:rPr>
          <w:rFonts w:ascii="Arial" w:hAnsi="Arial" w:cs="Arial"/>
          <w:i/>
          <w:iCs/>
          <w:sz w:val="18"/>
          <w:szCs w:val="18"/>
        </w:rPr>
        <w:t>Šaltinis</w:t>
      </w:r>
      <w:r w:rsidRPr="00D057AD">
        <w:rPr>
          <w:rFonts w:ascii="Arial" w:hAnsi="Arial" w:cs="Arial"/>
          <w:i/>
          <w:iCs/>
          <w:sz w:val="18"/>
          <w:szCs w:val="18"/>
          <w:lang w:val="en-US"/>
        </w:rPr>
        <w:t xml:space="preserve"> – Dieter Deublein, Angelika Steinhauser. Biogas from Waste and Renewable Resources. WILEYVCH Verlag GmbH &amp; Co. KGaA, 2008</w:t>
      </w:r>
    </w:p>
    <w:p w14:paraId="3ED684E7" w14:textId="77777777" w:rsidR="00C91CCD" w:rsidRPr="00D057AD" w:rsidRDefault="00C91CCD" w:rsidP="00C91CCD">
      <w:pPr>
        <w:autoSpaceDE w:val="0"/>
        <w:autoSpaceDN w:val="0"/>
        <w:adjustRightInd w:val="0"/>
        <w:spacing w:after="0" w:line="240" w:lineRule="auto"/>
        <w:ind w:firstLine="720"/>
        <w:jc w:val="both"/>
        <w:rPr>
          <w:rFonts w:ascii="Arial" w:hAnsi="Arial" w:cs="Arial"/>
        </w:rPr>
      </w:pPr>
      <w:r w:rsidRPr="00D057AD">
        <w:rPr>
          <w:rFonts w:ascii="Arial" w:hAnsi="Arial" w:cs="Arial"/>
        </w:rPr>
        <w:t xml:space="preserve">Pagrindinis biodujų gamybos žaliavų šaltinis yra žemės ūkio veiklos. Žemės ūkyje susidarančios atliekos skirstomos į dvi grupes: augalininkystės ir gyvulininkystės atliekas. Šių grupių atliekų potencialas skaičiuojamas atskirai. </w:t>
      </w:r>
    </w:p>
    <w:p w14:paraId="68F3D941" w14:textId="294B125E" w:rsidR="00451BEE" w:rsidRPr="00D057AD" w:rsidRDefault="002E578E" w:rsidP="00F82259">
      <w:pPr>
        <w:pStyle w:val="Antrat3"/>
      </w:pPr>
      <w:bookmarkStart w:id="136" w:name="_Toc67399692"/>
      <w:bookmarkStart w:id="137" w:name="_Toc72743930"/>
      <w:r w:rsidRPr="00D057AD">
        <w:lastRenderedPageBreak/>
        <w:t>4.4.1</w:t>
      </w:r>
      <w:r w:rsidR="00F82259" w:rsidRPr="00D057AD">
        <w:t>.</w:t>
      </w:r>
      <w:r w:rsidRPr="00D057AD">
        <w:t xml:space="preserve"> </w:t>
      </w:r>
      <w:r w:rsidR="00451BEE" w:rsidRPr="00D057AD">
        <w:t>Biod</w:t>
      </w:r>
      <w:r w:rsidRPr="00D057AD">
        <w:t>u</w:t>
      </w:r>
      <w:r w:rsidR="00451BEE" w:rsidRPr="00D057AD">
        <w:t>jų potencialas iš žemės ūkio ir maisto pramonės atliekų</w:t>
      </w:r>
      <w:bookmarkEnd w:id="136"/>
      <w:bookmarkEnd w:id="137"/>
    </w:p>
    <w:p w14:paraId="04114D93" w14:textId="77777777" w:rsidR="0027000F" w:rsidRPr="00D057AD" w:rsidRDefault="0027000F" w:rsidP="0027000F">
      <w:pPr>
        <w:autoSpaceDE w:val="0"/>
        <w:autoSpaceDN w:val="0"/>
        <w:adjustRightInd w:val="0"/>
        <w:spacing w:before="120" w:after="120" w:line="240" w:lineRule="auto"/>
        <w:ind w:firstLine="720"/>
        <w:jc w:val="both"/>
        <w:rPr>
          <w:rFonts w:ascii="Arial" w:hAnsi="Arial" w:cs="Arial"/>
          <w:color w:val="000000" w:themeColor="text1"/>
        </w:rPr>
      </w:pPr>
      <w:r w:rsidRPr="00D057AD">
        <w:rPr>
          <w:rFonts w:ascii="Arial" w:hAnsi="Arial" w:cs="Arial"/>
        </w:rPr>
        <w:t>Pagrindinis biodujų gamybos žaliavų šaltinis Lietuvos žemės ūkyje yra gyvulių mėšlas. Biodujų gamybos iš</w:t>
      </w:r>
      <w:r w:rsidRPr="00D057AD">
        <w:rPr>
          <w:rFonts w:ascii="Arial" w:hAnsi="Arial" w:cs="Arial"/>
          <w:lang w:val="en-US"/>
        </w:rPr>
        <w:t xml:space="preserve"> </w:t>
      </w:r>
      <w:r w:rsidRPr="00D057AD">
        <w:rPr>
          <w:rFonts w:ascii="Arial" w:hAnsi="Arial" w:cs="Arial"/>
        </w:rPr>
        <w:t>mėš</w:t>
      </w:r>
      <w:r w:rsidRPr="00D057AD">
        <w:rPr>
          <w:rFonts w:ascii="Arial" w:hAnsi="Arial" w:cs="Arial"/>
          <w:lang w:val="en-US"/>
        </w:rPr>
        <w:t>l</w:t>
      </w:r>
      <w:r w:rsidRPr="00D057AD">
        <w:rPr>
          <w:rFonts w:ascii="Arial" w:hAnsi="Arial" w:cs="Arial"/>
        </w:rPr>
        <w:t xml:space="preserve">o </w:t>
      </w:r>
      <w:proofErr w:type="spellStart"/>
      <w:r w:rsidRPr="00D057AD">
        <w:rPr>
          <w:rFonts w:ascii="Arial" w:hAnsi="Arial" w:cs="Arial"/>
        </w:rPr>
        <w:t>potencial</w:t>
      </w:r>
      <w:proofErr w:type="spellEnd"/>
      <w:r w:rsidRPr="00D057AD">
        <w:rPr>
          <w:rFonts w:ascii="Arial" w:hAnsi="Arial" w:cs="Arial"/>
          <w:lang w:val="en-US"/>
        </w:rPr>
        <w:t>a</w:t>
      </w:r>
      <w:r w:rsidRPr="00D057AD">
        <w:rPr>
          <w:rFonts w:ascii="Arial" w:hAnsi="Arial" w:cs="Arial"/>
        </w:rPr>
        <w:t xml:space="preserve">s proporcingas gyvulių ir paukščių skaičiui. Geriausias perspektyvas statyti biodujų jėgaines turi stambūs ūkiai, kuriuose auginama bent keli tūkstančiai kiaulių, keli šimtai galvijų ar keliasdešimt tūkstančių paukščių, naudojantys bekraikes gyvulių ir paukščių laikymo technologijas bei turintys didelius šiluminės energijos poreikius. 2020 m. Lietuvos statistikos departamento duomenimis, </w:t>
      </w:r>
      <w:r w:rsidRPr="00D057AD">
        <w:rPr>
          <w:rFonts w:ascii="Arial" w:hAnsi="Arial" w:cs="Arial"/>
          <w:color w:val="000000" w:themeColor="text1"/>
        </w:rPr>
        <w:t>Kėdainių</w:t>
      </w:r>
      <w:r w:rsidRPr="00D057AD">
        <w:rPr>
          <w:rFonts w:ascii="Arial" w:hAnsi="Arial" w:cs="Arial"/>
        </w:rPr>
        <w:t xml:space="preserve"> rajono savivaldybėje buvo auginama 16845 galvijai, 2015 kiaulių, </w:t>
      </w:r>
      <w:r w:rsidRPr="00D057AD">
        <w:rPr>
          <w:rFonts w:ascii="Arial" w:eastAsia="Times New Roman" w:hAnsi="Arial" w:cs="Arial"/>
          <w:shd w:val="clear" w:color="auto" w:fill="FFFFFF"/>
          <w:lang w:eastAsia="en-GB"/>
        </w:rPr>
        <w:t xml:space="preserve">17290 paukščių. Žinant </w:t>
      </w:r>
      <w:r w:rsidRPr="00D057AD">
        <w:rPr>
          <w:rFonts w:ascii="Arial" w:hAnsi="Arial" w:cs="Arial"/>
          <w:color w:val="000000" w:themeColor="text1"/>
        </w:rPr>
        <w:t>gyvulių ir paukščių mėšlo išeigą (galvijas – 48 kg, kiaulė – 5 kg, višta – 0,1 kg per metus)</w:t>
      </w:r>
      <w:r w:rsidRPr="00D057AD">
        <w:rPr>
          <w:rFonts w:ascii="Arial" w:hAnsi="Arial" w:cs="Arial"/>
          <w:color w:val="000000" w:themeColor="text1"/>
          <w:vertAlign w:val="superscript"/>
        </w:rPr>
        <w:footnoteReference w:id="28"/>
      </w:r>
      <w:r w:rsidRPr="00D057AD">
        <w:rPr>
          <w:rFonts w:ascii="Arial" w:hAnsi="Arial" w:cs="Arial"/>
          <w:color w:val="000000" w:themeColor="text1"/>
        </w:rPr>
        <w:t>, apskaičiuojamas per metus susidarančio mėšlo kiekis: galvijų – 808,56 t, kiaulių – 10,08 t, paukščių – 1,73 t . Biodujų išeiga atitinkamai lygi: iš galvijų mėšlo – 45 m</w:t>
      </w:r>
      <w:r w:rsidRPr="00D057AD">
        <w:rPr>
          <w:rFonts w:ascii="Arial" w:hAnsi="Arial" w:cs="Arial"/>
          <w:color w:val="000000" w:themeColor="text1"/>
          <w:vertAlign w:val="superscript"/>
        </w:rPr>
        <w:t>3</w:t>
      </w:r>
      <w:r w:rsidRPr="00D057AD">
        <w:rPr>
          <w:rFonts w:ascii="Arial" w:hAnsi="Arial" w:cs="Arial"/>
          <w:color w:val="000000" w:themeColor="text1"/>
        </w:rPr>
        <w:t xml:space="preserve"> iš tonos, iš kiaulių mėšlo – 60 m</w:t>
      </w:r>
      <w:r w:rsidRPr="00D057AD">
        <w:rPr>
          <w:rFonts w:ascii="Arial" w:hAnsi="Arial" w:cs="Arial"/>
          <w:color w:val="000000" w:themeColor="text1"/>
          <w:vertAlign w:val="superscript"/>
        </w:rPr>
        <w:t>3</w:t>
      </w:r>
      <w:r w:rsidRPr="00D057AD">
        <w:rPr>
          <w:rFonts w:ascii="Arial" w:hAnsi="Arial" w:cs="Arial"/>
          <w:color w:val="000000" w:themeColor="text1"/>
        </w:rPr>
        <w:t xml:space="preserve"> iš tonos, iš paukščių mėšlo – 80 m</w:t>
      </w:r>
      <w:r w:rsidRPr="00D057AD">
        <w:rPr>
          <w:rFonts w:ascii="Arial" w:hAnsi="Arial" w:cs="Arial"/>
          <w:color w:val="000000" w:themeColor="text1"/>
          <w:vertAlign w:val="superscript"/>
        </w:rPr>
        <w:t>3</w:t>
      </w:r>
      <w:r w:rsidRPr="00D057AD">
        <w:rPr>
          <w:rFonts w:ascii="Arial" w:hAnsi="Arial" w:cs="Arial"/>
          <w:color w:val="000000" w:themeColor="text1"/>
        </w:rPr>
        <w:t xml:space="preserve"> iš tonos</w:t>
      </w:r>
      <w:r w:rsidRPr="00D057AD">
        <w:rPr>
          <w:rFonts w:ascii="Arial" w:hAnsi="Arial" w:cs="Arial"/>
          <w:color w:val="000000" w:themeColor="text1"/>
          <w:vertAlign w:val="superscript"/>
        </w:rPr>
        <w:footnoteReference w:id="29"/>
      </w:r>
      <w:r w:rsidRPr="00D057AD">
        <w:rPr>
          <w:rFonts w:ascii="Arial" w:hAnsi="Arial" w:cs="Arial"/>
          <w:color w:val="000000" w:themeColor="text1"/>
        </w:rPr>
        <w:t>. Bendras biodujų iš gyvulių ir paukščių mėšlo potencialas Kėdainių rajono savivaldybėje lygus 37 128,4 m</w:t>
      </w:r>
      <w:r w:rsidRPr="00D057AD">
        <w:rPr>
          <w:rFonts w:ascii="Arial" w:hAnsi="Arial" w:cs="Arial"/>
          <w:color w:val="000000" w:themeColor="text1"/>
          <w:vertAlign w:val="superscript"/>
        </w:rPr>
        <w:t>3</w:t>
      </w:r>
      <w:r w:rsidRPr="00D057AD">
        <w:rPr>
          <w:rFonts w:ascii="Arial" w:hAnsi="Arial" w:cs="Arial"/>
          <w:color w:val="000000" w:themeColor="text1"/>
        </w:rPr>
        <w:t xml:space="preserve">. Perskaičiavus į energinę vertę tai atitinka 17,82 </w:t>
      </w:r>
      <w:proofErr w:type="spellStart"/>
      <w:r w:rsidRPr="00D057AD">
        <w:rPr>
          <w:rFonts w:ascii="Arial" w:hAnsi="Arial" w:cs="Arial"/>
          <w:color w:val="000000" w:themeColor="text1"/>
        </w:rPr>
        <w:t>tne</w:t>
      </w:r>
      <w:proofErr w:type="spellEnd"/>
      <w:r w:rsidRPr="00D057AD">
        <w:rPr>
          <w:rFonts w:ascii="Arial" w:hAnsi="Arial" w:cs="Arial"/>
          <w:color w:val="000000" w:themeColor="text1"/>
        </w:rPr>
        <w:t>.</w:t>
      </w:r>
    </w:p>
    <w:p w14:paraId="3C8CE3F0" w14:textId="123520E9" w:rsidR="0027000F" w:rsidRPr="00D057AD" w:rsidRDefault="0027000F" w:rsidP="0027000F">
      <w:pPr>
        <w:autoSpaceDE w:val="0"/>
        <w:autoSpaceDN w:val="0"/>
        <w:adjustRightInd w:val="0"/>
        <w:spacing w:before="120" w:after="120" w:line="240" w:lineRule="auto"/>
        <w:ind w:firstLine="720"/>
        <w:jc w:val="both"/>
        <w:rPr>
          <w:rFonts w:ascii="Arial" w:hAnsi="Arial" w:cs="Arial"/>
        </w:rPr>
      </w:pPr>
      <w:r w:rsidRPr="00D057AD">
        <w:rPr>
          <w:rFonts w:ascii="Arial" w:hAnsi="Arial" w:cs="Arial"/>
        </w:rPr>
        <w:t>Biodujų gamyba ir naudojimas siejami su dideliais gyvulininkystės ar paukštininkystės kompleksais, todėl taip įvertintas techninis potencialas išreiškia tik iš savivaldybės teritorijoje daugelyje ūkių susidarančio mėšlo galimą išgauti biodujų ir energijos kiekį. Mažame ūkyje, turinčiame tik keletą galvijų, kiaulių ar paukščių, susidaro nedidelis mėšlo kiekis, todėl biodujų gamybai statyti mažas biodujų jėgaines neapsimoka. Nepaisant to, techniniu požiūriu net ir iš dalies nedaug gyvulių auginantys ūkiai gali statyti biodujų jėgaines, kuriose kaip žaliava būtų naudojami gyvulių mėšlo ir energetinių augalų mišiniai. Skaičiuojant rekomenduojama įtraukti kukurūzų masę, nes ji pasižymi didžiausia biodujų išeiga (202 m</w:t>
      </w:r>
      <w:r w:rsidRPr="00D057AD">
        <w:rPr>
          <w:rFonts w:ascii="Arial" w:hAnsi="Arial" w:cs="Arial"/>
          <w:vertAlign w:val="superscript"/>
        </w:rPr>
        <w:t>3</w:t>
      </w:r>
      <w:r w:rsidRPr="00D057AD">
        <w:rPr>
          <w:rFonts w:ascii="Arial" w:hAnsi="Arial" w:cs="Arial"/>
        </w:rPr>
        <w:t xml:space="preserve"> iš tonos</w:t>
      </w:r>
      <w:r w:rsidRPr="00D057AD">
        <w:rPr>
          <w:rFonts w:ascii="Arial" w:hAnsi="Arial" w:cs="Arial"/>
          <w:vertAlign w:val="superscript"/>
        </w:rPr>
        <w:footnoteReference w:id="30"/>
      </w:r>
      <w:r w:rsidRPr="00D057AD">
        <w:rPr>
          <w:rFonts w:ascii="Arial" w:hAnsi="Arial" w:cs="Arial"/>
        </w:rPr>
        <w:t xml:space="preserve">). Papildomas biodujų gavybos iš kukurūzų masės potencialas apskaičiuojamas darant prielaidą, kad kukurūzai būtų auginami nenaudojamoje žemėje, siekiant išvengti konkurencijos su maistui skirtomis žemės ūkio kultūromis. Nenaudojamos žemės plotas </w:t>
      </w:r>
      <w:r w:rsidRPr="00D057AD">
        <w:rPr>
          <w:rFonts w:ascii="Arial" w:hAnsi="Arial" w:cs="Arial"/>
          <w:color w:val="000000" w:themeColor="text1"/>
        </w:rPr>
        <w:t>Kėdainių</w:t>
      </w:r>
      <w:r w:rsidRPr="00D057AD">
        <w:rPr>
          <w:rFonts w:ascii="Arial" w:hAnsi="Arial" w:cs="Arial"/>
        </w:rPr>
        <w:t xml:space="preserve"> rajono savivaldybėje sudaro 683,51 ha. Tokiame plote tikėtinas kukurūzų derlius – 17 088 t (25 t/ha</w:t>
      </w:r>
      <w:r w:rsidRPr="00D057AD">
        <w:rPr>
          <w:rFonts w:ascii="Arial" w:hAnsi="Arial" w:cs="Arial"/>
          <w:vertAlign w:val="superscript"/>
          <w:lang w:val="en-US"/>
        </w:rPr>
        <w:footnoteReference w:id="31"/>
      </w:r>
      <w:r w:rsidRPr="00D057AD">
        <w:rPr>
          <w:rFonts w:ascii="Arial" w:hAnsi="Arial" w:cs="Arial"/>
        </w:rPr>
        <w:t>), atitinkamai biodujų kiekis – 3 451 726 m</w:t>
      </w:r>
      <w:r w:rsidRPr="00D057AD">
        <w:rPr>
          <w:rFonts w:ascii="Arial" w:hAnsi="Arial" w:cs="Arial"/>
          <w:vertAlign w:val="superscript"/>
        </w:rPr>
        <w:t>3</w:t>
      </w:r>
      <w:r w:rsidRPr="00D057AD">
        <w:rPr>
          <w:rFonts w:ascii="Arial" w:hAnsi="Arial" w:cs="Arial"/>
        </w:rPr>
        <w:t xml:space="preserve">. Perskaičiavus į energetinę vertę tai atitinka 1656,8 </w:t>
      </w:r>
      <w:proofErr w:type="spellStart"/>
      <w:r w:rsidRPr="00D057AD">
        <w:rPr>
          <w:rFonts w:ascii="Arial" w:hAnsi="Arial" w:cs="Arial"/>
        </w:rPr>
        <w:t>tne</w:t>
      </w:r>
      <w:proofErr w:type="spellEnd"/>
      <w:r w:rsidRPr="00D057AD">
        <w:rPr>
          <w:rFonts w:ascii="Arial" w:hAnsi="Arial" w:cs="Arial"/>
        </w:rPr>
        <w:t xml:space="preserve"> ir lemia bendrą techninį biodujų potencialą savivaldybėje – </w:t>
      </w:r>
      <w:r w:rsidRPr="00D057AD">
        <w:rPr>
          <w:rFonts w:ascii="Arial" w:hAnsi="Arial" w:cs="Arial"/>
          <w:b/>
          <w:bCs/>
        </w:rPr>
        <w:t xml:space="preserve">1674,6 </w:t>
      </w:r>
      <w:proofErr w:type="spellStart"/>
      <w:r w:rsidRPr="00D057AD">
        <w:rPr>
          <w:rFonts w:ascii="Arial" w:hAnsi="Arial" w:cs="Arial"/>
          <w:b/>
          <w:bCs/>
        </w:rPr>
        <w:t>tne</w:t>
      </w:r>
      <w:proofErr w:type="spellEnd"/>
      <w:r w:rsidRPr="00D057AD">
        <w:rPr>
          <w:rFonts w:ascii="Arial" w:hAnsi="Arial" w:cs="Arial"/>
        </w:rPr>
        <w:t>.</w:t>
      </w:r>
    </w:p>
    <w:p w14:paraId="789794C0" w14:textId="400C769E" w:rsidR="00451BEE" w:rsidRPr="00D057AD" w:rsidRDefault="00B73D70" w:rsidP="00F82259">
      <w:pPr>
        <w:pStyle w:val="Antrat3"/>
        <w:rPr>
          <w:b w:val="0"/>
        </w:rPr>
      </w:pPr>
      <w:bookmarkStart w:id="138" w:name="_Toc67399693"/>
      <w:bookmarkStart w:id="139" w:name="_Toc72743931"/>
      <w:r w:rsidRPr="00D057AD">
        <w:t>4.4.2</w:t>
      </w:r>
      <w:r w:rsidR="00F82259" w:rsidRPr="00D057AD">
        <w:t>.</w:t>
      </w:r>
      <w:r w:rsidRPr="00D057AD">
        <w:t xml:space="preserve"> </w:t>
      </w:r>
      <w:r w:rsidR="00451BEE" w:rsidRPr="00D057AD">
        <w:t>Sąvartynų biodujų potencialas</w:t>
      </w:r>
      <w:bookmarkEnd w:id="138"/>
      <w:bookmarkEnd w:id="139"/>
    </w:p>
    <w:p w14:paraId="0086E01E" w14:textId="0DDF7019" w:rsidR="00EC6F28" w:rsidRPr="00D057AD" w:rsidRDefault="00EC6F28" w:rsidP="00EC6F28">
      <w:pPr>
        <w:spacing w:after="0" w:line="240" w:lineRule="auto"/>
        <w:ind w:firstLine="720"/>
        <w:jc w:val="both"/>
        <w:rPr>
          <w:rFonts w:ascii="Arial" w:eastAsia="Times New Roman" w:hAnsi="Arial" w:cs="Arial"/>
          <w:shd w:val="clear" w:color="auto" w:fill="FFFFFF"/>
          <w:lang w:eastAsia="en-GB"/>
        </w:rPr>
      </w:pPr>
      <w:r w:rsidRPr="00D057AD">
        <w:rPr>
          <w:rFonts w:ascii="Arial" w:hAnsi="Arial" w:cs="Arial"/>
        </w:rPr>
        <w:t>Kėdainių</w:t>
      </w:r>
      <w:r w:rsidRPr="00D057AD">
        <w:rPr>
          <w:rFonts w:ascii="Arial" w:eastAsia="Times New Roman" w:hAnsi="Arial" w:cs="Arial"/>
          <w:shd w:val="clear" w:color="auto" w:fill="FFFFFF"/>
          <w:lang w:eastAsia="en-GB"/>
        </w:rPr>
        <w:t xml:space="preserve"> rajono savivaldybėje šiukšlių išvežimu rūpinasi įmonė UAB „</w:t>
      </w:r>
      <w:proofErr w:type="spellStart"/>
      <w:r w:rsidRPr="00D057AD">
        <w:rPr>
          <w:rFonts w:ascii="Arial" w:eastAsia="Times New Roman" w:hAnsi="Arial" w:cs="Arial"/>
          <w:shd w:val="clear" w:color="auto" w:fill="FFFFFF"/>
          <w:lang w:eastAsia="en-GB"/>
        </w:rPr>
        <w:t>Ekonovus</w:t>
      </w:r>
      <w:proofErr w:type="spellEnd"/>
      <w:r w:rsidRPr="00D057AD">
        <w:rPr>
          <w:rFonts w:ascii="Arial" w:eastAsia="Times New Roman" w:hAnsi="Arial" w:cs="Arial"/>
          <w:shd w:val="clear" w:color="auto" w:fill="FFFFFF"/>
          <w:lang w:eastAsia="en-GB"/>
        </w:rPr>
        <w:t>“, kuri surinktas šiukšles veža</w:t>
      </w:r>
      <w:r w:rsidR="009249DF" w:rsidRPr="00D057AD">
        <w:rPr>
          <w:rFonts w:ascii="Arial" w:eastAsia="Times New Roman" w:hAnsi="Arial" w:cs="Arial"/>
          <w:shd w:val="clear" w:color="auto" w:fill="FFFFFF"/>
          <w:lang w:eastAsia="en-GB"/>
        </w:rPr>
        <w:t xml:space="preserve"> į</w:t>
      </w:r>
      <w:r w:rsidRPr="00D057AD">
        <w:rPr>
          <w:rFonts w:ascii="Arial" w:eastAsia="Times New Roman" w:hAnsi="Arial" w:cs="Arial"/>
          <w:shd w:val="clear" w:color="auto" w:fill="FFFFFF"/>
          <w:lang w:eastAsia="en-GB"/>
        </w:rPr>
        <w:t xml:space="preserve"> </w:t>
      </w:r>
      <w:proofErr w:type="spellStart"/>
      <w:r w:rsidR="009249DF" w:rsidRPr="00D057AD">
        <w:rPr>
          <w:rFonts w:ascii="Arial" w:eastAsia="Times New Roman" w:hAnsi="Arial" w:cs="Arial"/>
          <w:shd w:val="clear" w:color="auto" w:fill="FFFFFF"/>
          <w:lang w:eastAsia="en-GB"/>
        </w:rPr>
        <w:t>Zabieliškio</w:t>
      </w:r>
      <w:proofErr w:type="spellEnd"/>
      <w:r w:rsidR="009249DF" w:rsidRPr="00D057AD">
        <w:rPr>
          <w:rFonts w:ascii="Arial" w:eastAsia="Times New Roman" w:hAnsi="Arial" w:cs="Arial"/>
          <w:shd w:val="clear" w:color="auto" w:fill="FFFFFF"/>
          <w:lang w:eastAsia="en-GB"/>
        </w:rPr>
        <w:t xml:space="preserve"> regioninį sąvartyną (</w:t>
      </w:r>
      <w:proofErr w:type="spellStart"/>
      <w:r w:rsidR="009249DF" w:rsidRPr="00D057AD">
        <w:rPr>
          <w:rFonts w:ascii="Arial" w:eastAsia="Times New Roman" w:hAnsi="Arial" w:cs="Arial"/>
          <w:shd w:val="clear" w:color="auto" w:fill="FFFFFF"/>
          <w:lang w:eastAsia="en-GB"/>
        </w:rPr>
        <w:t>Zabieliškio</w:t>
      </w:r>
      <w:proofErr w:type="spellEnd"/>
      <w:r w:rsidR="009249DF" w:rsidRPr="00D057AD">
        <w:rPr>
          <w:rFonts w:ascii="Arial" w:eastAsia="Times New Roman" w:hAnsi="Arial" w:cs="Arial"/>
          <w:shd w:val="clear" w:color="auto" w:fill="FFFFFF"/>
          <w:lang w:eastAsia="en-GB"/>
        </w:rPr>
        <w:t xml:space="preserve"> k., Pelėdnagių seniūnija, Kėdainių rajonas)</w:t>
      </w:r>
      <w:r w:rsidRPr="00D057AD">
        <w:rPr>
          <w:rFonts w:ascii="Arial" w:eastAsia="Times New Roman" w:hAnsi="Arial" w:cs="Arial"/>
          <w:shd w:val="clear" w:color="auto" w:fill="FFFFFF"/>
          <w:lang w:eastAsia="en-GB"/>
        </w:rPr>
        <w:t xml:space="preserve">. Viešos informacijos apie atliekų sudėtį sąvartynuose nėra, todėl sąvartynų biodujų potencialas nevertinamas. </w:t>
      </w:r>
    </w:p>
    <w:p w14:paraId="2EF3B62E" w14:textId="6FE61FCC" w:rsidR="00451BEE" w:rsidRPr="00D057AD" w:rsidRDefault="00B73D70" w:rsidP="00F82259">
      <w:pPr>
        <w:pStyle w:val="Antrat3"/>
        <w:rPr>
          <w:rFonts w:eastAsia="Times New Roman"/>
          <w:b w:val="0"/>
          <w:lang w:eastAsia="en-GB"/>
        </w:rPr>
      </w:pPr>
      <w:bookmarkStart w:id="140" w:name="_Toc67399694"/>
      <w:bookmarkStart w:id="141" w:name="_Toc72743932"/>
      <w:r w:rsidRPr="00D057AD">
        <w:rPr>
          <w:rFonts w:eastAsia="Times New Roman"/>
          <w:shd w:val="clear" w:color="auto" w:fill="FFFFFF"/>
          <w:lang w:val="en-US" w:eastAsia="en-GB"/>
        </w:rPr>
        <w:t>4.4.3</w:t>
      </w:r>
      <w:r w:rsidR="00F82259" w:rsidRPr="00D057AD">
        <w:rPr>
          <w:rFonts w:eastAsia="Times New Roman"/>
          <w:shd w:val="clear" w:color="auto" w:fill="FFFFFF"/>
          <w:lang w:val="en-US" w:eastAsia="en-GB"/>
        </w:rPr>
        <w:t>.</w:t>
      </w:r>
      <w:r w:rsidRPr="00D057AD">
        <w:rPr>
          <w:rFonts w:eastAsia="Times New Roman"/>
          <w:shd w:val="clear" w:color="auto" w:fill="FFFFFF"/>
          <w:lang w:val="en-US" w:eastAsia="en-GB"/>
        </w:rPr>
        <w:t xml:space="preserve"> </w:t>
      </w:r>
      <w:proofErr w:type="spellStart"/>
      <w:r w:rsidR="00451BEE" w:rsidRPr="00D057AD">
        <w:rPr>
          <w:rFonts w:eastAsia="Times New Roman"/>
          <w:shd w:val="clear" w:color="auto" w:fill="FFFFFF"/>
          <w:lang w:val="en-US" w:eastAsia="en-GB"/>
        </w:rPr>
        <w:t>Biod</w:t>
      </w:r>
      <w:r w:rsidRPr="00D057AD">
        <w:rPr>
          <w:rFonts w:eastAsia="Times New Roman"/>
          <w:shd w:val="clear" w:color="auto" w:fill="FFFFFF"/>
          <w:lang w:val="en-US" w:eastAsia="en-GB"/>
        </w:rPr>
        <w:t>u</w:t>
      </w:r>
      <w:r w:rsidR="00451BEE" w:rsidRPr="00D057AD">
        <w:rPr>
          <w:rFonts w:eastAsia="Times New Roman"/>
          <w:shd w:val="clear" w:color="auto" w:fill="FFFFFF"/>
          <w:lang w:val="en-US" w:eastAsia="en-GB"/>
        </w:rPr>
        <w:t>j</w:t>
      </w:r>
      <w:proofErr w:type="spellEnd"/>
      <w:r w:rsidR="00451BEE" w:rsidRPr="00D057AD">
        <w:rPr>
          <w:rFonts w:eastAsia="Times New Roman"/>
          <w:shd w:val="clear" w:color="auto" w:fill="FFFFFF"/>
          <w:lang w:eastAsia="en-GB"/>
        </w:rPr>
        <w:t>ų iš nuotekų dumblo potencialas</w:t>
      </w:r>
      <w:bookmarkEnd w:id="140"/>
      <w:bookmarkEnd w:id="141"/>
    </w:p>
    <w:p w14:paraId="130ECD47" w14:textId="77777777" w:rsidR="00C26824" w:rsidRPr="00D057AD" w:rsidRDefault="00C26824" w:rsidP="00C26824">
      <w:pPr>
        <w:autoSpaceDE w:val="0"/>
        <w:autoSpaceDN w:val="0"/>
        <w:adjustRightInd w:val="0"/>
        <w:spacing w:before="120" w:after="120" w:line="240" w:lineRule="auto"/>
        <w:ind w:firstLine="720"/>
        <w:jc w:val="both"/>
        <w:rPr>
          <w:rFonts w:ascii="Arial" w:hAnsi="Arial" w:cs="Arial"/>
        </w:rPr>
      </w:pPr>
      <w:r w:rsidRPr="00D057AD">
        <w:rPr>
          <w:rFonts w:ascii="Arial" w:hAnsi="Arial" w:cs="Arial"/>
        </w:rPr>
        <w:t>Lietuvos miestuose, miesteliuose ir kaimuose per metus yra išleidžiama apie 200 mln. m</w:t>
      </w:r>
      <w:r w:rsidRPr="00D057AD">
        <w:rPr>
          <w:rFonts w:ascii="Arial" w:hAnsi="Arial" w:cs="Arial"/>
          <w:vertAlign w:val="superscript"/>
        </w:rPr>
        <w:t>3</w:t>
      </w:r>
      <w:r w:rsidRPr="00D057AD">
        <w:rPr>
          <w:rFonts w:ascii="Arial" w:hAnsi="Arial" w:cs="Arial"/>
        </w:rPr>
        <w:t xml:space="preserve"> buitinių nuotekų. Iš dalies biologinio ir mechaninio valymo įrenginiuose išvaloma apie 47 proc. nuotekų, iš dalies mechaniniu būdu išvaloma tik 15 proc., papildomai šalinant azotą ir fosforą išvaloma dar 38 proc. nuotekų. Apie 1 proc. nuotekų išleidžiama nevalytų</w:t>
      </w:r>
      <w:r w:rsidRPr="00D057AD">
        <w:rPr>
          <w:rFonts w:ascii="Arial" w:hAnsi="Arial" w:cs="Arial"/>
          <w:vertAlign w:val="superscript"/>
        </w:rPr>
        <w:footnoteReference w:id="32"/>
      </w:r>
      <w:r w:rsidRPr="00D057AD">
        <w:rPr>
          <w:rFonts w:ascii="Arial" w:hAnsi="Arial" w:cs="Arial"/>
        </w:rPr>
        <w:t xml:space="preserve">. Daugelio miestų ir miestelių nuotekų valymas jau atitinka ES reikalavimus. Bendras dumblo apdorojimo tikslas yra gauti tokį produktą, kuris būtų utilizuojamas, saugomas bei tvarkomas pačiu ekonomiškiausiu būdu. </w:t>
      </w:r>
      <w:r w:rsidRPr="00D057AD">
        <w:rPr>
          <w:rFonts w:ascii="Arial" w:hAnsi="Arial" w:cs="Arial"/>
        </w:rPr>
        <w:lastRenderedPageBreak/>
        <w:t>Dumblo apdorojimo cikle dažnai naudojamas stabilizacijos etapas, leidžiantis pašalinanti nemalonius kvapus bei taip pat susijęs ir su tolimesniu tvarkymu. Kai dumblas stabilizuojamas biologiniais metodais, sumažėja ir dumblo kietosios medžiagos kiekis.</w:t>
      </w:r>
    </w:p>
    <w:p w14:paraId="39E5D584" w14:textId="066879E7" w:rsidR="00C26824" w:rsidRPr="00D057AD" w:rsidRDefault="00C26824" w:rsidP="00C26824">
      <w:pPr>
        <w:spacing w:before="120" w:after="120" w:line="240" w:lineRule="auto"/>
        <w:ind w:firstLine="720"/>
        <w:jc w:val="both"/>
        <w:rPr>
          <w:rFonts w:ascii="Arial" w:hAnsi="Arial" w:cs="Arial"/>
          <w:color w:val="000000" w:themeColor="text1"/>
        </w:rPr>
      </w:pPr>
      <w:r w:rsidRPr="00D057AD">
        <w:rPr>
          <w:rFonts w:ascii="Arial" w:hAnsi="Arial" w:cs="Arial"/>
        </w:rPr>
        <w:t xml:space="preserve">Dumblo charakteristikos bei dumblo kiekis priklauso nuo į nuotekų valyklą atitekančių nuotekų sudėties, nuotekų valyklų technologinės schemos bei naudojamų valymo metodų. </w:t>
      </w:r>
      <w:r w:rsidRPr="00D057AD">
        <w:rPr>
          <w:rFonts w:ascii="Arial" w:hAnsi="Arial" w:cs="Arial"/>
          <w:color w:val="000000" w:themeColor="text1"/>
        </w:rPr>
        <w:t>Kėdainių</w:t>
      </w:r>
      <w:r w:rsidRPr="00D057AD">
        <w:rPr>
          <w:rFonts w:ascii="Arial" w:hAnsi="Arial" w:cs="Arial"/>
        </w:rPr>
        <w:t xml:space="preserve"> rajono savivaldybėje centralizuotą vandens tiekimą, nuotekų surinkimą ir valymą atlieka UAB „</w:t>
      </w:r>
      <w:r w:rsidRPr="00D057AD">
        <w:rPr>
          <w:rFonts w:ascii="Arial" w:hAnsi="Arial" w:cs="Arial"/>
          <w:color w:val="000000" w:themeColor="text1"/>
        </w:rPr>
        <w:t>Kėdainių</w:t>
      </w:r>
      <w:r w:rsidRPr="00D057AD">
        <w:rPr>
          <w:rFonts w:ascii="Arial" w:hAnsi="Arial" w:cs="Arial"/>
        </w:rPr>
        <w:t xml:space="preserve"> vandenys“. </w:t>
      </w:r>
      <w:r w:rsidRPr="00D057AD">
        <w:rPr>
          <w:rFonts w:ascii="Arial" w:hAnsi="Arial" w:cs="Arial"/>
          <w:color w:val="000000" w:themeColor="text1"/>
        </w:rPr>
        <w:t>UAB „Kėdainių vandenys“ eksploatuoja 254,85 km nuotekų tinklų (iš  jų 101,1 km Kėdainių mieste) bei 120 nuotekų perpumpavimo siurblinių. Visos surenkamos nuotekos yra valomos nuotekų  valymo įrenginiuose. UAB  „Kėdainių vandenys“ eksploatuoja 32  nuotekų valymo įrenginius. 2018 m. išvalyta 2856 tūkst.m</w:t>
      </w:r>
      <w:r w:rsidRPr="00D057AD">
        <w:rPr>
          <w:rFonts w:ascii="Arial" w:hAnsi="Arial" w:cs="Arial"/>
          <w:color w:val="000000" w:themeColor="text1"/>
          <w:vertAlign w:val="superscript"/>
        </w:rPr>
        <w:t>3</w:t>
      </w:r>
      <w:r w:rsidRPr="00D057AD">
        <w:rPr>
          <w:rFonts w:ascii="Arial" w:hAnsi="Arial" w:cs="Arial"/>
          <w:color w:val="000000" w:themeColor="text1"/>
        </w:rPr>
        <w:t xml:space="preserve"> nuotekų iš jų- 2668,1 tūkst.m</w:t>
      </w:r>
      <w:r w:rsidRPr="00D057AD">
        <w:rPr>
          <w:rFonts w:ascii="Arial" w:hAnsi="Arial" w:cs="Arial"/>
          <w:color w:val="000000" w:themeColor="text1"/>
          <w:vertAlign w:val="superscript"/>
        </w:rPr>
        <w:t>3</w:t>
      </w:r>
      <w:r w:rsidRPr="00D057AD">
        <w:rPr>
          <w:rFonts w:ascii="Arial" w:hAnsi="Arial" w:cs="Arial"/>
          <w:color w:val="000000" w:themeColor="text1"/>
        </w:rPr>
        <w:t xml:space="preserve"> Kėdainių miesto valymo įrenginiuose.</w:t>
      </w:r>
    </w:p>
    <w:p w14:paraId="19D79AF9" w14:textId="77777777" w:rsidR="00F82259" w:rsidRPr="00D057AD" w:rsidRDefault="00F82259" w:rsidP="00C26824">
      <w:pPr>
        <w:spacing w:before="120" w:after="120" w:line="240" w:lineRule="auto"/>
        <w:ind w:firstLine="720"/>
        <w:jc w:val="both"/>
        <w:rPr>
          <w:rFonts w:ascii="Arial" w:hAnsi="Arial" w:cs="Arial"/>
          <w:color w:val="000000" w:themeColor="text1"/>
        </w:rPr>
      </w:pPr>
    </w:p>
    <w:p w14:paraId="345EFAC7" w14:textId="78091109" w:rsidR="00556C43" w:rsidRPr="00D057AD" w:rsidRDefault="00556C43" w:rsidP="00556C43">
      <w:pPr>
        <w:pStyle w:val="Paantrat"/>
      </w:pPr>
      <w:r w:rsidRPr="00D057AD">
        <w:t>4.4.3.1. lentelė. Kėdainių rajono savivaldybėje susidariusių nuotekų kiekiai 2018</w:t>
      </w:r>
      <w:r w:rsidR="00322408" w:rsidRPr="00D057AD">
        <w:rPr>
          <w:rFonts w:cs="Arial"/>
        </w:rPr>
        <w:t>–</w:t>
      </w:r>
      <w:r w:rsidRPr="00D057AD">
        <w:t>2020 metais</w:t>
      </w:r>
    </w:p>
    <w:tbl>
      <w:tblPr>
        <w:tblStyle w:val="4tinkleliolentel-1parykinimas"/>
        <w:tblW w:w="0" w:type="auto"/>
        <w:tblLook w:val="04A0" w:firstRow="1" w:lastRow="0" w:firstColumn="1" w:lastColumn="0" w:noHBand="0" w:noVBand="1"/>
      </w:tblPr>
      <w:tblGrid>
        <w:gridCol w:w="4106"/>
        <w:gridCol w:w="1569"/>
        <w:gridCol w:w="1701"/>
        <w:gridCol w:w="1701"/>
      </w:tblGrid>
      <w:tr w:rsidR="00C26824" w:rsidRPr="00D057AD" w14:paraId="6401F9CB" w14:textId="77777777" w:rsidTr="005919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Pr>
          <w:p w14:paraId="59C3F865" w14:textId="77777777" w:rsidR="00C26824" w:rsidRPr="00D057AD" w:rsidRDefault="00C26824" w:rsidP="005919AF">
            <w:pPr>
              <w:rPr>
                <w:rFonts w:ascii="Arial" w:hAnsi="Arial" w:cs="Arial"/>
                <w:sz w:val="20"/>
                <w:szCs w:val="20"/>
              </w:rPr>
            </w:pPr>
          </w:p>
        </w:tc>
        <w:tc>
          <w:tcPr>
            <w:tcW w:w="1569" w:type="dxa"/>
          </w:tcPr>
          <w:p w14:paraId="4E1D2324" w14:textId="77777777" w:rsidR="00C26824" w:rsidRPr="00D057AD" w:rsidRDefault="00C26824" w:rsidP="005919AF">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D057AD">
              <w:rPr>
                <w:rFonts w:ascii="Arial" w:hAnsi="Arial" w:cs="Arial"/>
                <w:sz w:val="20"/>
                <w:szCs w:val="20"/>
              </w:rPr>
              <w:t>2018</w:t>
            </w:r>
          </w:p>
        </w:tc>
        <w:tc>
          <w:tcPr>
            <w:tcW w:w="1701" w:type="dxa"/>
          </w:tcPr>
          <w:p w14:paraId="4ED9FDDC" w14:textId="77777777" w:rsidR="00C26824" w:rsidRPr="00D057AD" w:rsidRDefault="00C26824" w:rsidP="005919AF">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D057AD">
              <w:rPr>
                <w:rFonts w:ascii="Arial" w:hAnsi="Arial" w:cs="Arial"/>
                <w:sz w:val="20"/>
                <w:szCs w:val="20"/>
              </w:rPr>
              <w:t>2019</w:t>
            </w:r>
          </w:p>
        </w:tc>
        <w:tc>
          <w:tcPr>
            <w:tcW w:w="1701" w:type="dxa"/>
          </w:tcPr>
          <w:p w14:paraId="1BECBC56" w14:textId="77777777" w:rsidR="00C26824" w:rsidRPr="00D057AD" w:rsidRDefault="00C26824" w:rsidP="005919AF">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D057AD">
              <w:rPr>
                <w:rFonts w:ascii="Arial" w:hAnsi="Arial" w:cs="Arial"/>
                <w:sz w:val="20"/>
                <w:szCs w:val="20"/>
              </w:rPr>
              <w:t>2020</w:t>
            </w:r>
          </w:p>
        </w:tc>
      </w:tr>
      <w:tr w:rsidR="00C26824" w:rsidRPr="00D057AD" w14:paraId="41B27888" w14:textId="77777777" w:rsidTr="005919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Pr>
          <w:p w14:paraId="3AD8D6AF" w14:textId="77777777" w:rsidR="00C26824" w:rsidRPr="00D057AD" w:rsidRDefault="00C26824" w:rsidP="005919AF">
            <w:pPr>
              <w:rPr>
                <w:rFonts w:ascii="Arial" w:hAnsi="Arial" w:cs="Arial"/>
                <w:sz w:val="20"/>
                <w:szCs w:val="20"/>
                <w:vertAlign w:val="superscript"/>
                <w:lang w:val="en-US"/>
              </w:rPr>
            </w:pPr>
            <w:r w:rsidRPr="00D057AD">
              <w:rPr>
                <w:rFonts w:ascii="Arial" w:hAnsi="Arial" w:cs="Arial"/>
                <w:sz w:val="20"/>
                <w:szCs w:val="20"/>
              </w:rPr>
              <w:t>Susidariusių nuotekų kiekiai, m</w:t>
            </w:r>
            <w:r w:rsidRPr="00D057AD">
              <w:rPr>
                <w:rFonts w:ascii="Arial" w:hAnsi="Arial" w:cs="Arial"/>
                <w:sz w:val="20"/>
                <w:szCs w:val="20"/>
                <w:vertAlign w:val="superscript"/>
              </w:rPr>
              <w:t>3</w:t>
            </w:r>
          </w:p>
        </w:tc>
        <w:tc>
          <w:tcPr>
            <w:tcW w:w="1569" w:type="dxa"/>
          </w:tcPr>
          <w:p w14:paraId="2BB0CDAB" w14:textId="77777777" w:rsidR="00C26824" w:rsidRPr="00D057AD" w:rsidRDefault="00C26824" w:rsidP="005919A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057AD">
              <w:rPr>
                <w:rFonts w:ascii="Arial" w:hAnsi="Arial" w:cs="Arial"/>
                <w:sz w:val="20"/>
                <w:szCs w:val="20"/>
              </w:rPr>
              <w:t>2668125</w:t>
            </w:r>
          </w:p>
        </w:tc>
        <w:tc>
          <w:tcPr>
            <w:tcW w:w="1701" w:type="dxa"/>
          </w:tcPr>
          <w:p w14:paraId="38CEE7A6" w14:textId="77777777" w:rsidR="00C26824" w:rsidRPr="00D057AD" w:rsidRDefault="00C26824" w:rsidP="005919A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057AD">
              <w:rPr>
                <w:rFonts w:ascii="Arial" w:hAnsi="Arial" w:cs="Arial"/>
                <w:sz w:val="20"/>
                <w:szCs w:val="20"/>
              </w:rPr>
              <w:t>2235466</w:t>
            </w:r>
          </w:p>
        </w:tc>
        <w:tc>
          <w:tcPr>
            <w:tcW w:w="1701" w:type="dxa"/>
          </w:tcPr>
          <w:p w14:paraId="74998C90" w14:textId="77777777" w:rsidR="00C26824" w:rsidRPr="00D057AD" w:rsidRDefault="00C26824" w:rsidP="005919A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057AD">
              <w:rPr>
                <w:rFonts w:ascii="Arial" w:hAnsi="Arial" w:cs="Arial"/>
                <w:sz w:val="20"/>
                <w:szCs w:val="20"/>
              </w:rPr>
              <w:t>2562859</w:t>
            </w:r>
          </w:p>
        </w:tc>
      </w:tr>
      <w:tr w:rsidR="00C26824" w:rsidRPr="00D057AD" w14:paraId="647388B7" w14:textId="77777777" w:rsidTr="005919AF">
        <w:tc>
          <w:tcPr>
            <w:cnfStyle w:val="001000000000" w:firstRow="0" w:lastRow="0" w:firstColumn="1" w:lastColumn="0" w:oddVBand="0" w:evenVBand="0" w:oddHBand="0" w:evenHBand="0" w:firstRowFirstColumn="0" w:firstRowLastColumn="0" w:lastRowFirstColumn="0" w:lastRowLastColumn="0"/>
            <w:tcW w:w="4106" w:type="dxa"/>
          </w:tcPr>
          <w:p w14:paraId="76C6DBEF" w14:textId="77777777" w:rsidR="00C26824" w:rsidRPr="00D057AD" w:rsidRDefault="00C26824" w:rsidP="005919AF">
            <w:pPr>
              <w:rPr>
                <w:rFonts w:ascii="Arial" w:hAnsi="Arial" w:cs="Arial"/>
                <w:sz w:val="20"/>
                <w:szCs w:val="20"/>
              </w:rPr>
            </w:pPr>
            <w:r w:rsidRPr="00D057AD">
              <w:rPr>
                <w:rFonts w:ascii="Arial" w:hAnsi="Arial" w:cs="Arial"/>
                <w:sz w:val="20"/>
                <w:szCs w:val="20"/>
              </w:rPr>
              <w:t>Susidariusio dumblo kiekiai, t</w:t>
            </w:r>
          </w:p>
        </w:tc>
        <w:tc>
          <w:tcPr>
            <w:tcW w:w="1569" w:type="dxa"/>
          </w:tcPr>
          <w:p w14:paraId="45F05A8F" w14:textId="77777777" w:rsidR="00C26824" w:rsidRPr="00D057AD" w:rsidRDefault="00C26824" w:rsidP="005919A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r w:rsidRPr="00D057AD">
              <w:rPr>
                <w:rFonts w:ascii="Arial" w:hAnsi="Arial" w:cs="Arial"/>
                <w:color w:val="000000"/>
                <w:sz w:val="20"/>
                <w:szCs w:val="20"/>
              </w:rPr>
              <w:t>473</w:t>
            </w:r>
          </w:p>
        </w:tc>
        <w:tc>
          <w:tcPr>
            <w:tcW w:w="1701" w:type="dxa"/>
          </w:tcPr>
          <w:p w14:paraId="30CEE7CF" w14:textId="77777777" w:rsidR="00C26824" w:rsidRPr="00D057AD" w:rsidRDefault="00C26824" w:rsidP="005919A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r w:rsidRPr="00D057AD">
              <w:rPr>
                <w:rFonts w:ascii="Arial" w:hAnsi="Arial" w:cs="Arial"/>
                <w:color w:val="000000"/>
                <w:sz w:val="20"/>
                <w:szCs w:val="20"/>
              </w:rPr>
              <w:t>400,5</w:t>
            </w:r>
          </w:p>
        </w:tc>
        <w:tc>
          <w:tcPr>
            <w:tcW w:w="1701" w:type="dxa"/>
          </w:tcPr>
          <w:p w14:paraId="0C9FAB19" w14:textId="77777777" w:rsidR="00C26824" w:rsidRPr="00D057AD" w:rsidRDefault="00C26824" w:rsidP="005919A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r w:rsidRPr="00D057AD">
              <w:rPr>
                <w:rFonts w:ascii="Arial" w:hAnsi="Arial" w:cs="Arial"/>
                <w:color w:val="000000"/>
                <w:sz w:val="20"/>
                <w:szCs w:val="20"/>
              </w:rPr>
              <w:t>270,6</w:t>
            </w:r>
          </w:p>
        </w:tc>
      </w:tr>
    </w:tbl>
    <w:p w14:paraId="3F50BBE2" w14:textId="7F7973DD" w:rsidR="00C26824" w:rsidRPr="00D057AD" w:rsidRDefault="00C26824" w:rsidP="00C26824">
      <w:pPr>
        <w:autoSpaceDE w:val="0"/>
        <w:autoSpaceDN w:val="0"/>
        <w:adjustRightInd w:val="0"/>
        <w:spacing w:before="120" w:after="120" w:line="240" w:lineRule="auto"/>
        <w:jc w:val="center"/>
        <w:rPr>
          <w:rFonts w:ascii="Arial" w:hAnsi="Arial" w:cs="Arial"/>
          <w:i/>
          <w:iCs/>
          <w:sz w:val="18"/>
          <w:szCs w:val="18"/>
        </w:rPr>
      </w:pPr>
      <w:r w:rsidRPr="00D057AD">
        <w:rPr>
          <w:rFonts w:ascii="Arial" w:hAnsi="Arial" w:cs="Arial"/>
          <w:i/>
          <w:iCs/>
          <w:sz w:val="18"/>
          <w:szCs w:val="18"/>
        </w:rPr>
        <w:t xml:space="preserve">Šaltinis – UAB </w:t>
      </w:r>
      <w:r w:rsidR="00322408" w:rsidRPr="00D057AD">
        <w:rPr>
          <w:rFonts w:ascii="Arial" w:hAnsi="Arial" w:cs="Arial"/>
          <w:i/>
          <w:iCs/>
          <w:sz w:val="18"/>
          <w:szCs w:val="18"/>
        </w:rPr>
        <w:t>„</w:t>
      </w:r>
      <w:r w:rsidRPr="00D057AD">
        <w:rPr>
          <w:rFonts w:ascii="Arial" w:hAnsi="Arial" w:cs="Arial"/>
          <w:i/>
          <w:iCs/>
          <w:sz w:val="18"/>
          <w:szCs w:val="18"/>
        </w:rPr>
        <w:t>Kėdainių vandenys</w:t>
      </w:r>
      <w:r w:rsidR="00322408" w:rsidRPr="00D057AD">
        <w:rPr>
          <w:rFonts w:ascii="Arial" w:hAnsi="Arial" w:cs="Arial"/>
          <w:i/>
          <w:iCs/>
          <w:sz w:val="18"/>
          <w:szCs w:val="18"/>
        </w:rPr>
        <w:t>“</w:t>
      </w:r>
      <w:r w:rsidRPr="00D057AD">
        <w:rPr>
          <w:rFonts w:ascii="Arial" w:hAnsi="Arial" w:cs="Arial"/>
          <w:i/>
          <w:iCs/>
          <w:sz w:val="18"/>
          <w:szCs w:val="18"/>
        </w:rPr>
        <w:t xml:space="preserve"> administracija</w:t>
      </w:r>
    </w:p>
    <w:p w14:paraId="17449A0E" w14:textId="17EF313D" w:rsidR="00C26824" w:rsidRPr="00D057AD" w:rsidRDefault="00C26824" w:rsidP="00C26824">
      <w:pPr>
        <w:autoSpaceDE w:val="0"/>
        <w:autoSpaceDN w:val="0"/>
        <w:adjustRightInd w:val="0"/>
        <w:spacing w:after="0" w:line="240" w:lineRule="auto"/>
        <w:ind w:firstLine="720"/>
        <w:jc w:val="both"/>
        <w:rPr>
          <w:rFonts w:ascii="Arial" w:hAnsi="Arial" w:cs="Arial"/>
        </w:rPr>
      </w:pPr>
      <w:r w:rsidRPr="00D057AD">
        <w:rPr>
          <w:rFonts w:ascii="Arial" w:hAnsi="Arial" w:cs="Arial"/>
        </w:rPr>
        <w:t xml:space="preserve">Nustatyta, jog vidutiniškai per metus </w:t>
      </w:r>
      <w:r w:rsidRPr="00D057AD">
        <w:rPr>
          <w:rFonts w:ascii="Arial" w:hAnsi="Arial" w:cs="Arial"/>
          <w:color w:val="000000" w:themeColor="text1"/>
        </w:rPr>
        <w:t>Kėdainių</w:t>
      </w:r>
      <w:r w:rsidRPr="00D057AD">
        <w:rPr>
          <w:rFonts w:ascii="Arial" w:hAnsi="Arial" w:cs="Arial"/>
        </w:rPr>
        <w:t xml:space="preserve"> rajono savivaldybėje susidaro apie 2 488 817 m</w:t>
      </w:r>
      <w:r w:rsidRPr="00D057AD">
        <w:rPr>
          <w:rFonts w:ascii="Arial" w:hAnsi="Arial" w:cs="Arial"/>
          <w:vertAlign w:val="superscript"/>
        </w:rPr>
        <w:t>3</w:t>
      </w:r>
      <w:r w:rsidRPr="00D057AD">
        <w:rPr>
          <w:rFonts w:ascii="Arial" w:hAnsi="Arial" w:cs="Arial"/>
        </w:rPr>
        <w:t xml:space="preserve"> nuotekų. Vidutiniškai per paskutiniuosius metus iš šių nuotekų susidarydavo apie 381,4 t nusausinto dumblo. Remiantis įmonės UAB </w:t>
      </w:r>
      <w:r w:rsidR="00322408" w:rsidRPr="00D057AD">
        <w:rPr>
          <w:rFonts w:ascii="Arial" w:hAnsi="Arial" w:cs="Arial"/>
        </w:rPr>
        <w:t>„</w:t>
      </w:r>
      <w:r w:rsidRPr="00D057AD">
        <w:rPr>
          <w:rFonts w:ascii="Arial" w:hAnsi="Arial" w:cs="Arial"/>
          <w:color w:val="000000" w:themeColor="text1"/>
        </w:rPr>
        <w:t>Kėdainių</w:t>
      </w:r>
      <w:r w:rsidRPr="00D057AD">
        <w:rPr>
          <w:rFonts w:ascii="Arial" w:hAnsi="Arial" w:cs="Arial"/>
        </w:rPr>
        <w:t xml:space="preserve"> vandenys</w:t>
      </w:r>
      <w:r w:rsidR="00322408" w:rsidRPr="00D057AD">
        <w:rPr>
          <w:rFonts w:ascii="Arial" w:hAnsi="Arial" w:cs="Arial"/>
        </w:rPr>
        <w:t>“</w:t>
      </w:r>
      <w:r w:rsidRPr="00D057AD">
        <w:rPr>
          <w:rFonts w:ascii="Arial" w:hAnsi="Arial" w:cs="Arial"/>
        </w:rPr>
        <w:t xml:space="preserve"> duomenimis, iš 10 t dumblo galima pagaminti 8 tūkst. m</w:t>
      </w:r>
      <w:r w:rsidRPr="00D057AD">
        <w:rPr>
          <w:rFonts w:ascii="Arial" w:hAnsi="Arial" w:cs="Arial"/>
          <w:vertAlign w:val="superscript"/>
        </w:rPr>
        <w:t>3</w:t>
      </w:r>
      <w:r w:rsidRPr="00D057AD">
        <w:rPr>
          <w:rFonts w:ascii="Arial" w:hAnsi="Arial" w:cs="Arial"/>
        </w:rPr>
        <w:t xml:space="preserve"> biodujų, todėl </w:t>
      </w:r>
      <w:r w:rsidRPr="00D057AD">
        <w:rPr>
          <w:rFonts w:ascii="Arial" w:hAnsi="Arial" w:cs="Arial"/>
          <w:color w:val="000000" w:themeColor="text1"/>
        </w:rPr>
        <w:t>Kėdainių</w:t>
      </w:r>
      <w:r w:rsidRPr="00D057AD">
        <w:rPr>
          <w:rFonts w:ascii="Arial" w:hAnsi="Arial" w:cs="Arial"/>
        </w:rPr>
        <w:t xml:space="preserve"> rajono savivaldybėje iš susidariusio dumblo galima būtų išgauti apie 305,12 tūkst. m</w:t>
      </w:r>
      <w:r w:rsidRPr="00D057AD">
        <w:rPr>
          <w:rFonts w:ascii="Arial" w:hAnsi="Arial" w:cs="Arial"/>
          <w:vertAlign w:val="superscript"/>
        </w:rPr>
        <w:t>3</w:t>
      </w:r>
      <w:r w:rsidRPr="00D057AD">
        <w:rPr>
          <w:rFonts w:ascii="Arial" w:hAnsi="Arial" w:cs="Arial"/>
        </w:rPr>
        <w:t xml:space="preserve"> biodujų, kas lemia </w:t>
      </w:r>
      <w:r w:rsidRPr="00D057AD">
        <w:rPr>
          <w:rFonts w:ascii="Arial" w:hAnsi="Arial" w:cs="Arial"/>
          <w:b/>
          <w:bCs/>
        </w:rPr>
        <w:t xml:space="preserve">146,46 </w:t>
      </w:r>
      <w:proofErr w:type="spellStart"/>
      <w:r w:rsidRPr="00D057AD">
        <w:rPr>
          <w:rFonts w:ascii="Arial" w:hAnsi="Arial" w:cs="Arial"/>
          <w:b/>
          <w:bCs/>
        </w:rPr>
        <w:t>tne</w:t>
      </w:r>
      <w:proofErr w:type="spellEnd"/>
      <w:r w:rsidRPr="00D057AD">
        <w:rPr>
          <w:rFonts w:ascii="Arial" w:hAnsi="Arial" w:cs="Arial"/>
        </w:rPr>
        <w:t xml:space="preserve"> biodujų potencialą. </w:t>
      </w:r>
    </w:p>
    <w:p w14:paraId="48F117EF" w14:textId="7F6106B7" w:rsidR="00451BEE" w:rsidRPr="00D057AD" w:rsidRDefault="00DC0D25" w:rsidP="00F82259">
      <w:pPr>
        <w:pStyle w:val="Antrat2"/>
        <w:rPr>
          <w:b w:val="0"/>
        </w:rPr>
      </w:pPr>
      <w:bookmarkStart w:id="142" w:name="_Toc67399695"/>
      <w:bookmarkStart w:id="143" w:name="_Toc72743933"/>
      <w:r w:rsidRPr="00D057AD">
        <w:t>4.5</w:t>
      </w:r>
      <w:r w:rsidR="00F82259" w:rsidRPr="00D057AD">
        <w:t>.</w:t>
      </w:r>
      <w:r w:rsidRPr="00D057AD">
        <w:t xml:space="preserve"> </w:t>
      </w:r>
      <w:r w:rsidR="00451BEE" w:rsidRPr="00D057AD">
        <w:t>Komunalinių atliekų potencialas</w:t>
      </w:r>
      <w:bookmarkEnd w:id="142"/>
      <w:bookmarkEnd w:id="143"/>
    </w:p>
    <w:p w14:paraId="3E298059" w14:textId="77777777" w:rsidR="00AC5BA6" w:rsidRPr="00D057AD" w:rsidRDefault="00AC5BA6" w:rsidP="00AC5BA6">
      <w:pPr>
        <w:autoSpaceDE w:val="0"/>
        <w:autoSpaceDN w:val="0"/>
        <w:adjustRightInd w:val="0"/>
        <w:spacing w:after="0" w:line="240" w:lineRule="auto"/>
        <w:ind w:firstLine="720"/>
        <w:jc w:val="both"/>
        <w:rPr>
          <w:rFonts w:ascii="Arial" w:hAnsi="Arial" w:cs="Arial"/>
        </w:rPr>
      </w:pPr>
      <w:r w:rsidRPr="00D057AD">
        <w:rPr>
          <w:rFonts w:ascii="Arial" w:hAnsi="Arial" w:cs="Arial"/>
        </w:rPr>
        <w:t xml:space="preserve">Komunalinių atliekų surinkimą ir tvarkymą Kėdainių rajono savivaldybėje organizuoja VšĮ Kauno regiono atliekų tvarkymo centras (KRATC). </w:t>
      </w:r>
    </w:p>
    <w:p w14:paraId="592D9904" w14:textId="0F7C2B48" w:rsidR="00AC5BA6" w:rsidRPr="00D057AD" w:rsidRDefault="00AC5BA6" w:rsidP="00AC5BA6">
      <w:pPr>
        <w:autoSpaceDE w:val="0"/>
        <w:autoSpaceDN w:val="0"/>
        <w:adjustRightInd w:val="0"/>
        <w:spacing w:after="0" w:line="240" w:lineRule="auto"/>
        <w:ind w:firstLine="720"/>
        <w:jc w:val="both"/>
        <w:rPr>
          <w:rFonts w:ascii="Arial" w:hAnsi="Arial" w:cs="Arial"/>
          <w:lang w:val="en-US"/>
        </w:rPr>
      </w:pPr>
      <w:r w:rsidRPr="00D057AD">
        <w:rPr>
          <w:rFonts w:ascii="Arial" w:hAnsi="Arial" w:cs="Arial"/>
        </w:rPr>
        <w:t xml:space="preserve">Energetiniu požiūriu reikšminga tik ta komunalinių atliekų dalis, kuri gali būti panaudota energijai gaminti deginant atskirai ar maišant su biokuru. Remiantis KRATC duomenimis bei darant prielaidą, jog atliekų potencialas vertinamas </w:t>
      </w:r>
      <w:r w:rsidRPr="00D057AD">
        <w:rPr>
          <w:rFonts w:ascii="Arial" w:hAnsi="Arial" w:cs="Arial"/>
          <w:lang w:val="en-US"/>
        </w:rPr>
        <w:t xml:space="preserve">2020 m </w:t>
      </w:r>
      <w:r w:rsidRPr="00D057AD">
        <w:rPr>
          <w:rFonts w:ascii="Arial" w:hAnsi="Arial" w:cs="Arial"/>
        </w:rPr>
        <w:t>surinktų atliekų kiekiams, t.</w:t>
      </w:r>
      <w:r w:rsidR="00190B8B" w:rsidRPr="00D057AD">
        <w:rPr>
          <w:rFonts w:ascii="Arial" w:hAnsi="Arial" w:cs="Arial"/>
        </w:rPr>
        <w:t xml:space="preserve"> </w:t>
      </w:r>
      <w:r w:rsidRPr="00D057AD">
        <w:rPr>
          <w:rFonts w:ascii="Arial" w:hAnsi="Arial" w:cs="Arial"/>
        </w:rPr>
        <w:t>y. 13213,3 t arba 3435,46 m</w:t>
      </w:r>
      <w:r w:rsidRPr="00D057AD">
        <w:rPr>
          <w:rFonts w:ascii="Arial" w:hAnsi="Arial" w:cs="Arial"/>
          <w:vertAlign w:val="superscript"/>
        </w:rPr>
        <w:t>3</w:t>
      </w:r>
      <w:r w:rsidRPr="00D057AD">
        <w:rPr>
          <w:rFonts w:ascii="Arial" w:hAnsi="Arial" w:cs="Arial"/>
        </w:rPr>
        <w:t xml:space="preserve"> per metus. Perskaičiavus į energijos vienetus 102 403 075 MJ (</w:t>
      </w:r>
      <w:proofErr w:type="spellStart"/>
      <w:r w:rsidRPr="00D057AD">
        <w:rPr>
          <w:rFonts w:ascii="Arial" w:hAnsi="Arial" w:cs="Arial"/>
        </w:rPr>
        <w:t>šilumingumas</w:t>
      </w:r>
      <w:proofErr w:type="spellEnd"/>
      <w:r w:rsidRPr="00D057AD">
        <w:rPr>
          <w:rFonts w:ascii="Arial" w:hAnsi="Arial" w:cs="Arial"/>
        </w:rPr>
        <w:t xml:space="preserve"> 7,75 MJ/kg</w:t>
      </w:r>
      <w:r w:rsidRPr="00D057AD">
        <w:rPr>
          <w:rFonts w:ascii="Arial" w:hAnsi="Arial" w:cs="Arial"/>
          <w:vertAlign w:val="superscript"/>
        </w:rPr>
        <w:footnoteReference w:id="33"/>
      </w:r>
      <w:r w:rsidRPr="00D057AD">
        <w:rPr>
          <w:rFonts w:ascii="Arial" w:hAnsi="Arial" w:cs="Arial"/>
        </w:rPr>
        <w:t xml:space="preserve">), gauname, kad komunalinių atliekų techninis potencialas Kėdainių rajono savivaldybėje lygus apie </w:t>
      </w:r>
      <w:r w:rsidRPr="00D057AD">
        <w:rPr>
          <w:rFonts w:ascii="Arial" w:hAnsi="Arial" w:cs="Arial"/>
          <w:b/>
          <w:bCs/>
          <w:lang w:val="en-US"/>
        </w:rPr>
        <w:t xml:space="preserve">673,35 </w:t>
      </w:r>
      <w:proofErr w:type="spellStart"/>
      <w:r w:rsidRPr="00D057AD">
        <w:rPr>
          <w:rFonts w:ascii="Arial" w:hAnsi="Arial" w:cs="Arial"/>
          <w:b/>
          <w:bCs/>
          <w:lang w:val="en-US"/>
        </w:rPr>
        <w:t>tne</w:t>
      </w:r>
      <w:proofErr w:type="spellEnd"/>
      <w:r w:rsidRPr="00D057AD">
        <w:rPr>
          <w:rFonts w:ascii="Arial" w:hAnsi="Arial" w:cs="Arial"/>
          <w:lang w:val="en-US"/>
        </w:rPr>
        <w:t>.</w:t>
      </w:r>
    </w:p>
    <w:p w14:paraId="61AC0133" w14:textId="5DFDAE6D" w:rsidR="002C7D91" w:rsidRPr="00D057AD" w:rsidRDefault="002C7D91" w:rsidP="00F82259">
      <w:pPr>
        <w:pStyle w:val="Antrat2"/>
        <w:rPr>
          <w:b w:val="0"/>
        </w:rPr>
      </w:pPr>
      <w:bookmarkStart w:id="144" w:name="_Toc67399696"/>
      <w:bookmarkStart w:id="145" w:name="_Toc72743934"/>
      <w:r w:rsidRPr="00D057AD">
        <w:rPr>
          <w:rFonts w:eastAsia="SegoeUI"/>
          <w:lang w:val="en-US"/>
        </w:rPr>
        <w:t>4.6</w:t>
      </w:r>
      <w:r w:rsidR="00F82259" w:rsidRPr="00D057AD">
        <w:rPr>
          <w:rFonts w:eastAsia="SegoeUI"/>
          <w:lang w:val="en-US"/>
        </w:rPr>
        <w:t>.</w:t>
      </w:r>
      <w:r w:rsidRPr="00D057AD">
        <w:rPr>
          <w:rFonts w:eastAsia="SegoeUI"/>
          <w:lang w:val="en-US"/>
        </w:rPr>
        <w:t xml:space="preserve"> </w:t>
      </w:r>
      <w:r w:rsidRPr="00D057AD">
        <w:t>Vėjo energijos išteklių panaudojimo potencialas</w:t>
      </w:r>
      <w:bookmarkEnd w:id="144"/>
      <w:bookmarkEnd w:id="145"/>
    </w:p>
    <w:p w14:paraId="435D6C27" w14:textId="1BE36950" w:rsidR="00AB78BB" w:rsidRPr="00D057AD" w:rsidRDefault="00AB78BB" w:rsidP="00AB78BB">
      <w:pPr>
        <w:autoSpaceDE w:val="0"/>
        <w:autoSpaceDN w:val="0"/>
        <w:adjustRightInd w:val="0"/>
        <w:spacing w:after="0" w:line="240" w:lineRule="auto"/>
        <w:ind w:firstLine="709"/>
        <w:jc w:val="both"/>
        <w:rPr>
          <w:rFonts w:ascii="Arial" w:eastAsia="SegoeUI" w:hAnsi="Arial" w:cs="Arial"/>
        </w:rPr>
      </w:pPr>
      <w:r w:rsidRPr="00D057AD">
        <w:rPr>
          <w:rFonts w:ascii="Arial" w:eastAsia="SegoeUI" w:hAnsi="Arial" w:cs="Arial"/>
        </w:rPr>
        <w:t>Remiantis Lietuvos vidutinio metinio vėjo greičio 10 m aukštyje pasiskirstymo žemėlapyje pateiktais duomenimis (žr.</w:t>
      </w:r>
      <w:r w:rsidR="00556C43" w:rsidRPr="00D057AD">
        <w:rPr>
          <w:rFonts w:ascii="Arial" w:eastAsia="SegoeUI" w:hAnsi="Arial" w:cs="Arial"/>
        </w:rPr>
        <w:t xml:space="preserve"> 4.6.1.</w:t>
      </w:r>
      <w:r w:rsidRPr="00D057AD">
        <w:rPr>
          <w:rFonts w:ascii="Arial" w:eastAsia="SegoeUI" w:hAnsi="Arial" w:cs="Arial"/>
        </w:rPr>
        <w:t xml:space="preserve"> pav.), </w:t>
      </w:r>
      <w:r w:rsidRPr="00D057AD">
        <w:rPr>
          <w:rFonts w:ascii="Arial" w:hAnsi="Arial" w:cs="Arial"/>
          <w:color w:val="000000" w:themeColor="text1"/>
        </w:rPr>
        <w:t>Kėdainių</w:t>
      </w:r>
      <w:r w:rsidRPr="00D057AD">
        <w:rPr>
          <w:rFonts w:ascii="Arial" w:eastAsia="SegoeUI" w:hAnsi="Arial" w:cs="Arial"/>
        </w:rPr>
        <w:t xml:space="preserve"> rajono savivaldybės teritorijoje </w:t>
      </w:r>
      <w:proofErr w:type="spellStart"/>
      <w:r w:rsidRPr="00D057AD">
        <w:rPr>
          <w:rFonts w:ascii="Arial" w:eastAsia="SegoeUI" w:hAnsi="Arial" w:cs="Arial"/>
        </w:rPr>
        <w:t>vėjingumo</w:t>
      </w:r>
      <w:proofErr w:type="spellEnd"/>
      <w:r w:rsidRPr="00D057AD">
        <w:rPr>
          <w:rFonts w:ascii="Arial" w:eastAsia="SegoeUI" w:hAnsi="Arial" w:cs="Arial"/>
        </w:rPr>
        <w:t xml:space="preserve"> sąlygos yra vidutinės – vidutinis metinis vėjo greitis siekia apie 4,5-5,0 m/s, todėl </w:t>
      </w:r>
      <w:r w:rsidRPr="00D057AD">
        <w:rPr>
          <w:rFonts w:ascii="Arial" w:hAnsi="Arial" w:cs="Arial"/>
          <w:color w:val="000000" w:themeColor="text1"/>
        </w:rPr>
        <w:t>Kėdainių</w:t>
      </w:r>
      <w:r w:rsidRPr="00D057AD">
        <w:rPr>
          <w:rFonts w:ascii="Arial" w:eastAsia="SegoeUI" w:hAnsi="Arial" w:cs="Arial"/>
        </w:rPr>
        <w:t xml:space="preserve"> rajono savivaldybės geografinė padėtis yra palanki vėjo jėgainių statybai.</w:t>
      </w:r>
    </w:p>
    <w:p w14:paraId="40435482" w14:textId="77777777" w:rsidR="00556C43" w:rsidRPr="00D057AD" w:rsidRDefault="00AB78BB" w:rsidP="00556C43">
      <w:pPr>
        <w:keepNext/>
        <w:autoSpaceDE w:val="0"/>
        <w:autoSpaceDN w:val="0"/>
        <w:adjustRightInd w:val="0"/>
        <w:spacing w:after="0" w:line="240" w:lineRule="auto"/>
        <w:jc w:val="center"/>
      </w:pPr>
      <w:r w:rsidRPr="00D057AD">
        <w:rPr>
          <w:rFonts w:ascii="SegoeUI" w:eastAsia="SegoeUI" w:cs="SegoeUI"/>
          <w:sz w:val="18"/>
          <w:szCs w:val="18"/>
        </w:rPr>
        <w:t xml:space="preserve">. </w:t>
      </w:r>
      <w:r w:rsidRPr="00D057AD">
        <w:rPr>
          <w:rFonts w:ascii="SegoeUI" w:eastAsia="SegoeUI" w:cs="SegoeUI"/>
          <w:noProof/>
          <w:sz w:val="18"/>
          <w:szCs w:val="18"/>
          <w:lang w:val="en-US"/>
        </w:rPr>
        <w:drawing>
          <wp:inline distT="0" distB="0" distL="0" distR="0" wp14:anchorId="7264F5B5" wp14:editId="36BBDFBA">
            <wp:extent cx="4443095" cy="6418580"/>
            <wp:effectExtent l="152400" t="152400" r="338455" b="3441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43095" cy="6418580"/>
                    </a:xfrm>
                    <a:prstGeom prst="rect">
                      <a:avLst/>
                    </a:prstGeom>
                    <a:ln>
                      <a:noFill/>
                    </a:ln>
                    <a:effectLst>
                      <a:outerShdw blurRad="292100" dist="139700" dir="2700000" algn="tl" rotWithShape="0">
                        <a:srgbClr val="333333">
                          <a:alpha val="65000"/>
                        </a:srgbClr>
                      </a:outerShdw>
                    </a:effectLst>
                  </pic:spPr>
                </pic:pic>
              </a:graphicData>
            </a:graphic>
          </wp:inline>
        </w:drawing>
      </w:r>
    </w:p>
    <w:p w14:paraId="720AF02D" w14:textId="0AF80DC6" w:rsidR="00AB78BB" w:rsidRPr="00D057AD" w:rsidRDefault="00556C43" w:rsidP="00556C43">
      <w:pPr>
        <w:autoSpaceDE w:val="0"/>
        <w:autoSpaceDN w:val="0"/>
        <w:adjustRightInd w:val="0"/>
        <w:spacing w:after="0" w:line="240" w:lineRule="auto"/>
        <w:jc w:val="center"/>
        <w:rPr>
          <w:rFonts w:ascii="Arial" w:hAnsi="Arial" w:cs="Arial"/>
          <w:i/>
          <w:iCs/>
          <w:sz w:val="18"/>
          <w:szCs w:val="18"/>
        </w:rPr>
      </w:pPr>
      <w:r w:rsidRPr="00D057AD">
        <w:rPr>
          <w:rFonts w:ascii="Arial" w:hAnsi="Arial" w:cs="Arial"/>
          <w:i/>
          <w:iCs/>
          <w:sz w:val="18"/>
          <w:szCs w:val="18"/>
        </w:rPr>
        <w:t>4.6.1. pav. Vidutinio metinio vėjo greičio pasiskirstymo Lietuvoje žemėlapis</w:t>
      </w:r>
    </w:p>
    <w:p w14:paraId="0D98E55A" w14:textId="77777777" w:rsidR="00AB78BB" w:rsidRPr="00D057AD" w:rsidRDefault="00AB78BB" w:rsidP="00AB78BB">
      <w:pPr>
        <w:autoSpaceDE w:val="0"/>
        <w:autoSpaceDN w:val="0"/>
        <w:adjustRightInd w:val="0"/>
        <w:spacing w:before="120" w:after="120" w:line="240" w:lineRule="auto"/>
        <w:ind w:firstLine="709"/>
        <w:jc w:val="both"/>
        <w:rPr>
          <w:rFonts w:ascii="Arial" w:eastAsia="SegoeUI" w:hAnsi="Arial" w:cs="Arial"/>
        </w:rPr>
      </w:pPr>
      <w:r w:rsidRPr="00D057AD">
        <w:rPr>
          <w:rFonts w:ascii="Arial" w:eastAsia="SegoeUI" w:hAnsi="Arial" w:cs="Arial"/>
        </w:rPr>
        <w:t>Vėjo atlase skirtingomis spalvomis atvaizduotas vidutinių metinių greičių pasiskirstymas Lietuvos teritorijoje 50-100 metrų aukštyje prie paviršiaus šiurkštumo klasės 2. Tačiau dėl ribotų vėjo atlaso rengimui skirtų lėšų, meteorologiniai duomenys buvo surinkti iš meteorologinių tarnybų. Dėl riboto aukščio (10 m), pasenusių technologijų bei meteorologinių tarnybų apsaugos zonų reikalavimų nesilaikymo vėjo atlasas nėra tikslus ir menkai atitinka tikrovę, o duomenų paklaida gali siekti dešimtis procentų.</w:t>
      </w:r>
    </w:p>
    <w:p w14:paraId="3DA36764" w14:textId="77777777" w:rsidR="00AB78BB" w:rsidRPr="00D057AD" w:rsidRDefault="00AB78BB" w:rsidP="00AB78BB">
      <w:pPr>
        <w:autoSpaceDE w:val="0"/>
        <w:autoSpaceDN w:val="0"/>
        <w:adjustRightInd w:val="0"/>
        <w:spacing w:before="120" w:after="120" w:line="240" w:lineRule="auto"/>
        <w:ind w:firstLine="709"/>
        <w:jc w:val="both"/>
        <w:rPr>
          <w:rFonts w:ascii="Arial" w:eastAsia="SegoeUI" w:hAnsi="Arial" w:cs="Arial"/>
        </w:rPr>
      </w:pPr>
      <w:r w:rsidRPr="00D057AD">
        <w:rPr>
          <w:rFonts w:ascii="Arial" w:eastAsia="SegoeUI" w:hAnsi="Arial" w:cs="Arial"/>
        </w:rPr>
        <w:t>Labai svarbu nustatyti, koks yra vidutinis metinis vėjo greitis pasirinktoje vietovėje. Tai lemia vėjo elektrinės pagaminamos energijos kiekį ir gaunamas pajamas.</w:t>
      </w:r>
    </w:p>
    <w:p w14:paraId="40C23BEC" w14:textId="77777777" w:rsidR="00AB78BB" w:rsidRPr="00D057AD" w:rsidRDefault="00AB78BB" w:rsidP="00AB78BB">
      <w:pPr>
        <w:autoSpaceDE w:val="0"/>
        <w:autoSpaceDN w:val="0"/>
        <w:adjustRightInd w:val="0"/>
        <w:spacing w:before="120" w:after="120" w:line="240" w:lineRule="auto"/>
        <w:ind w:firstLine="709"/>
        <w:jc w:val="both"/>
        <w:rPr>
          <w:rFonts w:ascii="Arial" w:eastAsia="SegoeUI" w:hAnsi="Arial" w:cs="Arial"/>
        </w:rPr>
      </w:pPr>
      <w:r w:rsidRPr="00D057AD">
        <w:rPr>
          <w:rFonts w:ascii="Arial" w:hAnsi="Arial" w:cs="Arial"/>
          <w:color w:val="000000" w:themeColor="text1"/>
        </w:rPr>
        <w:t>Kėdainių</w:t>
      </w:r>
      <w:r w:rsidRPr="00D057AD">
        <w:rPr>
          <w:rFonts w:ascii="Arial" w:eastAsia="SegoeUI" w:hAnsi="Arial" w:cs="Arial"/>
        </w:rPr>
        <w:t xml:space="preserve"> rajono teritorija yra palanki vėjo jėgainių statybai ir dėl esamo perdavimo tinklo 110 </w:t>
      </w:r>
      <w:proofErr w:type="spellStart"/>
      <w:r w:rsidRPr="00D057AD">
        <w:rPr>
          <w:rFonts w:ascii="Arial" w:eastAsia="SegoeUI" w:hAnsi="Arial" w:cs="Arial"/>
        </w:rPr>
        <w:t>kV</w:t>
      </w:r>
      <w:proofErr w:type="spellEnd"/>
      <w:r w:rsidRPr="00D057AD">
        <w:rPr>
          <w:rFonts w:ascii="Arial" w:eastAsia="SegoeUI" w:hAnsi="Arial" w:cs="Arial"/>
        </w:rPr>
        <w:t xml:space="preserve"> elektros perdavimo linijų pralaidų galimybių bei gamtinių sąlygų.</w:t>
      </w:r>
    </w:p>
    <w:p w14:paraId="7681A958" w14:textId="77777777" w:rsidR="00AB78BB" w:rsidRPr="00D057AD" w:rsidRDefault="00AB78BB" w:rsidP="00AB78BB">
      <w:pPr>
        <w:autoSpaceDE w:val="0"/>
        <w:autoSpaceDN w:val="0"/>
        <w:adjustRightInd w:val="0"/>
        <w:spacing w:before="120" w:after="120" w:line="240" w:lineRule="auto"/>
        <w:ind w:firstLine="709"/>
        <w:jc w:val="both"/>
        <w:rPr>
          <w:rFonts w:ascii="Arial" w:eastAsia="SegoeUI" w:hAnsi="Arial" w:cs="Arial"/>
        </w:rPr>
      </w:pPr>
      <w:r w:rsidRPr="00D057AD">
        <w:rPr>
          <w:rFonts w:ascii="Arial" w:eastAsia="SegoeUI" w:hAnsi="Arial" w:cs="Arial"/>
        </w:rPr>
        <w:t xml:space="preserve">Vėjo energijos techninis potencialas apskaičiuojamas darant prielaidą, kad laisvuose žemės sklypuose vėjo elektrinės (toliau VE) išdėstomos 0,574 km (vėjo jėgainės </w:t>
      </w:r>
      <w:proofErr w:type="spellStart"/>
      <w:r w:rsidRPr="00D057AD">
        <w:rPr>
          <w:rFonts w:ascii="Arial" w:eastAsia="SegoeUI" w:hAnsi="Arial" w:cs="Arial"/>
        </w:rPr>
        <w:t>vėjaračio</w:t>
      </w:r>
      <w:proofErr w:type="spellEnd"/>
      <w:r w:rsidRPr="00D057AD">
        <w:rPr>
          <w:rFonts w:ascii="Arial" w:eastAsia="SegoeUI" w:hAnsi="Arial" w:cs="Arial"/>
        </w:rPr>
        <w:t xml:space="preserve"> 7 skersmenų) atstumu viena nuo kitos. Skaičiavimuose naudojamos Lietuvoje šiuo metu populiariausių vėjo elektrinių – </w:t>
      </w:r>
      <w:proofErr w:type="spellStart"/>
      <w:r w:rsidRPr="00D057AD">
        <w:rPr>
          <w:rFonts w:ascii="Arial" w:eastAsia="SegoeUI" w:hAnsi="Arial" w:cs="Arial"/>
        </w:rPr>
        <w:t>Enercon</w:t>
      </w:r>
      <w:proofErr w:type="spellEnd"/>
      <w:r w:rsidRPr="00D057AD">
        <w:rPr>
          <w:rFonts w:ascii="Arial" w:eastAsia="SegoeUI" w:hAnsi="Arial" w:cs="Arial"/>
        </w:rPr>
        <w:t xml:space="preserve"> E82 – techniniai duomenys (</w:t>
      </w:r>
      <w:proofErr w:type="spellStart"/>
      <w:r w:rsidRPr="00D057AD">
        <w:rPr>
          <w:rFonts w:ascii="Arial" w:eastAsia="SegoeUI" w:hAnsi="Arial" w:cs="Arial"/>
        </w:rPr>
        <w:t>vėjaračio</w:t>
      </w:r>
      <w:proofErr w:type="spellEnd"/>
      <w:r w:rsidRPr="00D057AD">
        <w:rPr>
          <w:rFonts w:ascii="Arial" w:eastAsia="SegoeUI" w:hAnsi="Arial" w:cs="Arial"/>
        </w:rPr>
        <w:t xml:space="preserve"> skersmuo 82 m, instaliuota galia 2 MW).</w:t>
      </w:r>
    </w:p>
    <w:p w14:paraId="674A8249" w14:textId="77777777" w:rsidR="00AB78BB" w:rsidRPr="00D057AD" w:rsidRDefault="00AB78BB" w:rsidP="00AB78BB">
      <w:pPr>
        <w:autoSpaceDE w:val="0"/>
        <w:autoSpaceDN w:val="0"/>
        <w:adjustRightInd w:val="0"/>
        <w:spacing w:before="120" w:after="120" w:line="240" w:lineRule="auto"/>
        <w:ind w:firstLine="709"/>
        <w:jc w:val="both"/>
        <w:rPr>
          <w:rFonts w:ascii="Arial" w:eastAsia="SegoeUI" w:hAnsi="Arial" w:cs="Arial"/>
        </w:rPr>
      </w:pPr>
      <w:r w:rsidRPr="00D057AD">
        <w:rPr>
          <w:rFonts w:ascii="Arial" w:eastAsia="SegoeUI" w:hAnsi="Arial" w:cs="Arial"/>
        </w:rPr>
        <w:t xml:space="preserve">Siekiant mažesnių energijos nuostolių dėl VE tarpusavio sąveikos, rekomenduojama jas išdėstyti 7 </w:t>
      </w:r>
      <w:proofErr w:type="spellStart"/>
      <w:r w:rsidRPr="00D057AD">
        <w:rPr>
          <w:rFonts w:ascii="Arial" w:eastAsia="SegoeUI" w:hAnsi="Arial" w:cs="Arial"/>
        </w:rPr>
        <w:t>vėjaračio</w:t>
      </w:r>
      <w:proofErr w:type="spellEnd"/>
      <w:r w:rsidRPr="00D057AD">
        <w:rPr>
          <w:rFonts w:ascii="Arial" w:eastAsia="SegoeUI" w:hAnsi="Arial" w:cs="Arial"/>
        </w:rPr>
        <w:t xml:space="preserve"> skersmenų atstumu viena nuo kitos vyraujančių vėjų kryptimi ir 4 </w:t>
      </w:r>
      <w:proofErr w:type="spellStart"/>
      <w:r w:rsidRPr="00D057AD">
        <w:rPr>
          <w:rFonts w:ascii="Arial" w:eastAsia="SegoeUI" w:hAnsi="Arial" w:cs="Arial"/>
        </w:rPr>
        <w:t>vėjaračio</w:t>
      </w:r>
      <w:proofErr w:type="spellEnd"/>
      <w:r w:rsidRPr="00D057AD">
        <w:rPr>
          <w:rFonts w:ascii="Arial" w:eastAsia="SegoeUI" w:hAnsi="Arial" w:cs="Arial"/>
        </w:rPr>
        <w:t xml:space="preserve"> skersmenų atstumu statmena kryptimi. Tokiu būdu kiekviena VE užimtų apie 0,19 km</w:t>
      </w:r>
      <w:r w:rsidRPr="00D057AD">
        <w:rPr>
          <w:rFonts w:ascii="Arial" w:eastAsia="SegoeUI" w:hAnsi="Arial" w:cs="Arial"/>
          <w:vertAlign w:val="superscript"/>
        </w:rPr>
        <w:t>2</w:t>
      </w:r>
      <w:r w:rsidRPr="00D057AD">
        <w:rPr>
          <w:rFonts w:ascii="Arial" w:eastAsia="SegoeUI" w:hAnsi="Arial" w:cs="Arial"/>
        </w:rPr>
        <w:t xml:space="preserve"> plotą. Vėjo elektrinės gali būti statomos tik atvirose vietovėse ir ten kur leidžia teisinis reguliavimas, todėl ne visa savivaldybės teritorija yra tinkama vėjo energetikos plėtrai. </w:t>
      </w:r>
    </w:p>
    <w:p w14:paraId="30752B53" w14:textId="77777777" w:rsidR="00AB78BB" w:rsidRPr="00D057AD" w:rsidRDefault="00AB78BB" w:rsidP="00AB78BB">
      <w:pPr>
        <w:autoSpaceDE w:val="0"/>
        <w:autoSpaceDN w:val="0"/>
        <w:adjustRightInd w:val="0"/>
        <w:spacing w:before="120" w:after="120" w:line="240" w:lineRule="auto"/>
        <w:ind w:firstLine="709"/>
        <w:jc w:val="both"/>
        <w:rPr>
          <w:rFonts w:ascii="Arial" w:eastAsia="SegoeUI" w:hAnsi="Arial" w:cs="Arial"/>
        </w:rPr>
      </w:pPr>
      <w:r w:rsidRPr="00D057AD">
        <w:rPr>
          <w:rFonts w:ascii="Arial" w:eastAsia="SegoeUI" w:hAnsi="Arial" w:cs="Arial"/>
        </w:rPr>
        <w:t xml:space="preserve">Kėdainių rajono savivaldybės teritorijos bendrojo plano (toliau – Bendrasis planas) sprendiniai numato visų atsinaujinančių energijos išteklių potencialo išnaudojimą teritorijoje. Skatinamas atsinaujinančių ir neatsinaujinančių išteklių naudojimo intensyvumo optimizavimas, siekiant racionaliai naudoti teritorijas bei išsaugoti jų </w:t>
      </w:r>
      <w:proofErr w:type="spellStart"/>
      <w:r w:rsidRPr="00D057AD">
        <w:rPr>
          <w:rFonts w:ascii="Arial" w:eastAsia="SegoeUI" w:hAnsi="Arial" w:cs="Arial"/>
        </w:rPr>
        <w:t>regeneracinį</w:t>
      </w:r>
      <w:proofErr w:type="spellEnd"/>
      <w:r w:rsidRPr="00D057AD">
        <w:rPr>
          <w:rFonts w:ascii="Arial" w:eastAsia="SegoeUI" w:hAnsi="Arial" w:cs="Arial"/>
        </w:rPr>
        <w:t xml:space="preserve"> ir </w:t>
      </w:r>
      <w:proofErr w:type="spellStart"/>
      <w:r w:rsidRPr="00D057AD">
        <w:rPr>
          <w:rFonts w:ascii="Arial" w:eastAsia="SegoeUI" w:hAnsi="Arial" w:cs="Arial"/>
        </w:rPr>
        <w:t>geoekologinį</w:t>
      </w:r>
      <w:proofErr w:type="spellEnd"/>
      <w:r w:rsidRPr="00D057AD">
        <w:rPr>
          <w:rFonts w:ascii="Arial" w:eastAsia="SegoeUI" w:hAnsi="Arial" w:cs="Arial"/>
        </w:rPr>
        <w:t xml:space="preserve"> potencialą. </w:t>
      </w:r>
    </w:p>
    <w:p w14:paraId="1A0BCBD9" w14:textId="77777777" w:rsidR="00AB78BB" w:rsidRPr="00D057AD" w:rsidRDefault="00AB78BB" w:rsidP="00AB78BB">
      <w:pPr>
        <w:autoSpaceDE w:val="0"/>
        <w:autoSpaceDN w:val="0"/>
        <w:adjustRightInd w:val="0"/>
        <w:spacing w:before="120" w:after="120" w:line="240" w:lineRule="auto"/>
        <w:ind w:firstLine="709"/>
        <w:jc w:val="both"/>
        <w:rPr>
          <w:rFonts w:ascii="Arial" w:eastAsia="SegoeUI" w:hAnsi="Arial" w:cs="Arial"/>
        </w:rPr>
      </w:pPr>
      <w:r w:rsidRPr="00D057AD">
        <w:rPr>
          <w:rFonts w:ascii="Arial" w:eastAsia="SegoeUI" w:hAnsi="Arial" w:cs="Arial"/>
        </w:rPr>
        <w:t xml:space="preserve">Vėjo elektrinių parkai gali būti plėtojami žemės ūkio funkcinėse zonose. Esant poreikiui ir įvertinus konkrečių teritorijų galimybes vykdoma šiose funkcinėse zonose numatyta veikla tol, kol bus suplanuotos vėjo elektrinių parkų vietos ir nustatyta jų įrengimo tvarka bei sąlygos. </w:t>
      </w:r>
    </w:p>
    <w:p w14:paraId="5197FC41" w14:textId="48932D63" w:rsidR="00AB78BB" w:rsidRPr="00D057AD" w:rsidRDefault="00AB78BB" w:rsidP="00AB78BB">
      <w:pPr>
        <w:autoSpaceDE w:val="0"/>
        <w:autoSpaceDN w:val="0"/>
        <w:adjustRightInd w:val="0"/>
        <w:spacing w:before="120" w:after="120" w:line="240" w:lineRule="auto"/>
        <w:ind w:firstLine="709"/>
        <w:jc w:val="both"/>
        <w:rPr>
          <w:rFonts w:ascii="Arial" w:eastAsia="SegoeUI" w:hAnsi="Arial" w:cs="Arial"/>
        </w:rPr>
      </w:pPr>
      <w:r w:rsidRPr="00D057AD">
        <w:rPr>
          <w:rFonts w:ascii="Arial" w:eastAsia="SegoeUI" w:hAnsi="Arial" w:cs="Arial"/>
        </w:rPr>
        <w:t xml:space="preserve">Planuojant vėjo elektrinių parkus reikia įvertinti Lietuvos Respublikos Lietuvos kariuomenės vado 2016 m. vasario d. įsakymą Nr. V-217 </w:t>
      </w:r>
      <w:r w:rsidR="00190B8B" w:rsidRPr="00D057AD">
        <w:rPr>
          <w:rFonts w:ascii="Arial" w:eastAsia="SegoeUI" w:hAnsi="Arial" w:cs="Arial"/>
        </w:rPr>
        <w:t>„</w:t>
      </w:r>
      <w:r w:rsidRPr="00D057AD">
        <w:rPr>
          <w:rFonts w:ascii="Arial" w:eastAsia="SegoeUI" w:hAnsi="Arial" w:cs="Arial"/>
        </w:rPr>
        <w:t>Dėl Lietuvos Respublikos teritorijos, kurioje gali būti ribojami vėjų elektrinių (aukštų statinių) projektavimo ir statybos darbai, žemėlapio patvirtinimo</w:t>
      </w:r>
      <w:r w:rsidR="00190B8B" w:rsidRPr="00D057AD">
        <w:rPr>
          <w:rFonts w:ascii="Arial" w:eastAsia="SegoeUI" w:hAnsi="Arial" w:cs="Arial"/>
        </w:rPr>
        <w:t>“</w:t>
      </w:r>
      <w:r w:rsidRPr="00D057AD">
        <w:rPr>
          <w:rFonts w:ascii="Arial" w:eastAsia="SegoeUI" w:hAnsi="Arial" w:cs="Arial"/>
        </w:rPr>
        <w:t xml:space="preserve">, kitus šią sritį reglamentuojančiais teisės aktus. Lietuvos Respublikos Lietuvos kariuomenės vadui pakeitus (sumažinus ar padidinus) žemėlapyje nustatytus apribojimus, šie apribojimai visoje savivaldybės teritorijoje aukštybinių pastatų ir vėjo jėgainių statybai ir rekonstrukcijai taikomi nekeičiant bendrojo plano sprendinių. </w:t>
      </w:r>
    </w:p>
    <w:p w14:paraId="4EB51AD6" w14:textId="77777777" w:rsidR="00AB78BB" w:rsidRPr="00D057AD" w:rsidRDefault="00AB78BB" w:rsidP="00AB78BB">
      <w:pPr>
        <w:autoSpaceDE w:val="0"/>
        <w:autoSpaceDN w:val="0"/>
        <w:adjustRightInd w:val="0"/>
        <w:spacing w:before="120" w:after="120" w:line="240" w:lineRule="auto"/>
        <w:ind w:firstLine="709"/>
        <w:jc w:val="both"/>
        <w:rPr>
          <w:rFonts w:ascii="Arial" w:eastAsia="SegoeUI" w:hAnsi="Arial" w:cs="Arial"/>
        </w:rPr>
      </w:pPr>
      <w:r w:rsidRPr="00D057AD">
        <w:rPr>
          <w:rFonts w:ascii="Arial" w:eastAsia="SegoeUI" w:hAnsi="Arial" w:cs="Arial"/>
        </w:rPr>
        <w:t>Planuojant vėjo energijos elektrines reikia įvertinti Lietuvos Respublikos specialiųjų žemės sąlygų įstatymo nuostatas, išlaikyti teisės aktų keliamus higienos (visuomenės sveikatos) reikalavimus.</w:t>
      </w:r>
    </w:p>
    <w:p w14:paraId="14D359B0" w14:textId="39F4C281" w:rsidR="00AB78BB" w:rsidRPr="00D057AD" w:rsidRDefault="00AB78BB" w:rsidP="00AB78BB">
      <w:pPr>
        <w:autoSpaceDE w:val="0"/>
        <w:autoSpaceDN w:val="0"/>
        <w:adjustRightInd w:val="0"/>
        <w:spacing w:before="120" w:after="120" w:line="240" w:lineRule="auto"/>
        <w:ind w:firstLine="709"/>
        <w:jc w:val="both"/>
        <w:rPr>
          <w:rFonts w:ascii="Arial" w:eastAsia="SegoeUI" w:hAnsi="Arial" w:cs="Arial"/>
        </w:rPr>
      </w:pPr>
      <w:r w:rsidRPr="00D057AD">
        <w:rPr>
          <w:rFonts w:ascii="Arial" w:eastAsia="SegoeUI" w:hAnsi="Arial" w:cs="Arial"/>
        </w:rPr>
        <w:t xml:space="preserve">Pavieniai ypatingi inžineriniai statiniai – 30 m ir aukštesni (elektroninių ryšių infrastruktūra, radiolokatoriai, vėjo elektrinės, dūmtraukiai, vandentiekio bokštai, vandens aušyklos, bokštiniai aruodai ir kitos paskirties bokštiniai statiniai) formuojant žemės sklypą ar jo neformuojant, esant pagrįstam poreikiui, gali būti planuojami ir statomi visoje rajono teritorijoje vadovaujantis Bendrojo plano kraštovaizdžio apsaugos reglamentais, teritorijų naudojimo ir apsaugos bendraisiais, specialiaisiais reglamentais, taip pat LR specialiųjų žemės naudojimo sąlygų įstatymu. Saugomose ir Europos ekologinio tinklo </w:t>
      </w:r>
      <w:r w:rsidR="00190B8B" w:rsidRPr="00D057AD">
        <w:rPr>
          <w:rFonts w:ascii="Arial" w:eastAsia="SegoeUI" w:hAnsi="Arial" w:cs="Arial"/>
        </w:rPr>
        <w:t>„</w:t>
      </w:r>
      <w:proofErr w:type="spellStart"/>
      <w:r w:rsidRPr="00D057AD">
        <w:rPr>
          <w:rFonts w:ascii="Arial" w:eastAsia="SegoeUI" w:hAnsi="Arial" w:cs="Arial"/>
        </w:rPr>
        <w:t>Natura</w:t>
      </w:r>
      <w:proofErr w:type="spellEnd"/>
      <w:r w:rsidRPr="00D057AD">
        <w:rPr>
          <w:rFonts w:ascii="Arial" w:eastAsia="SegoeUI" w:hAnsi="Arial" w:cs="Arial"/>
        </w:rPr>
        <w:t xml:space="preserve"> 2000</w:t>
      </w:r>
      <w:r w:rsidR="00190B8B" w:rsidRPr="00D057AD">
        <w:rPr>
          <w:rFonts w:ascii="Arial" w:eastAsia="SegoeUI" w:hAnsi="Arial" w:cs="Arial"/>
        </w:rPr>
        <w:t>“</w:t>
      </w:r>
      <w:r w:rsidRPr="00D057AD">
        <w:rPr>
          <w:rFonts w:ascii="Arial" w:eastAsia="SegoeUI" w:hAnsi="Arial" w:cs="Arial"/>
        </w:rPr>
        <w:t xml:space="preserve"> teritorijose tokie objektai gali būti statomi, jeigu tai neprieštarauja šių teritorijų nuostatams ir tvarkymo planams.</w:t>
      </w:r>
    </w:p>
    <w:p w14:paraId="0B247587" w14:textId="77777777" w:rsidR="00AB78BB" w:rsidRPr="00D057AD" w:rsidRDefault="00AB78BB" w:rsidP="00AB78BB">
      <w:pPr>
        <w:autoSpaceDE w:val="0"/>
        <w:autoSpaceDN w:val="0"/>
        <w:adjustRightInd w:val="0"/>
        <w:spacing w:before="120" w:after="120" w:line="240" w:lineRule="auto"/>
        <w:ind w:firstLine="709"/>
        <w:jc w:val="both"/>
        <w:rPr>
          <w:rFonts w:ascii="Arial" w:eastAsia="SegoeUI" w:hAnsi="Arial" w:cs="Arial"/>
        </w:rPr>
      </w:pPr>
      <w:r w:rsidRPr="00D057AD">
        <w:rPr>
          <w:rFonts w:ascii="Arial" w:eastAsia="SegoeUI" w:hAnsi="Arial" w:cs="Arial"/>
        </w:rPr>
        <w:t xml:space="preserve">Tuo atveju, jei yra visuotinai (nuostata ar rekomendacija taikoma Lietuvos Respublikos teritorijoje) numatomi didesni ribiniai atstumai nuo vėjo jėgainių iki saugomų teritorijų nei numatyti šio bendrojo plano keitimo sprendiniuose - bendrojo plano keitimo sprendiniuose numatyti ribiniai atstumai nuo vėjo jėgainių iki saugomų teritorijų nebetaikomi, taikomi didesni, kituose dokumentuose ir/ar teisės aktuose nusakyti ribiniai atstumai. </w:t>
      </w:r>
    </w:p>
    <w:p w14:paraId="37EFC10F" w14:textId="77777777" w:rsidR="00556C43" w:rsidRPr="00D057AD" w:rsidRDefault="00AB78BB" w:rsidP="00556C43">
      <w:pPr>
        <w:keepNext/>
        <w:autoSpaceDE w:val="0"/>
        <w:autoSpaceDN w:val="0"/>
        <w:adjustRightInd w:val="0"/>
        <w:spacing w:after="0" w:line="240" w:lineRule="auto"/>
        <w:ind w:firstLine="709"/>
        <w:jc w:val="both"/>
      </w:pPr>
      <w:r w:rsidRPr="00D057AD">
        <w:rPr>
          <w:rFonts w:ascii="Times New Roman" w:eastAsia="SegoeUI" w:hAnsi="Times New Roman" w:cs="Times New Roman"/>
          <w:noProof/>
          <w:sz w:val="24"/>
          <w:szCs w:val="24"/>
          <w:lang w:val="en-US"/>
        </w:rPr>
        <w:drawing>
          <wp:inline distT="0" distB="0" distL="0" distR="0" wp14:anchorId="0EBE5435" wp14:editId="2B89D862">
            <wp:extent cx="5121910" cy="3619561"/>
            <wp:effectExtent l="152400" t="152400" r="345440" b="34290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121910" cy="3619561"/>
                    </a:xfrm>
                    <a:prstGeom prst="rect">
                      <a:avLst/>
                    </a:prstGeom>
                    <a:ln>
                      <a:noFill/>
                    </a:ln>
                    <a:effectLst>
                      <a:outerShdw blurRad="292100" dist="139700" dir="2700000" algn="tl" rotWithShape="0">
                        <a:srgbClr val="333333">
                          <a:alpha val="65000"/>
                        </a:srgbClr>
                      </a:outerShdw>
                    </a:effectLst>
                  </pic:spPr>
                </pic:pic>
              </a:graphicData>
            </a:graphic>
          </wp:inline>
        </w:drawing>
      </w:r>
    </w:p>
    <w:p w14:paraId="10BD858D" w14:textId="1E973118" w:rsidR="00AB78BB" w:rsidRPr="00D057AD" w:rsidRDefault="00556C43" w:rsidP="00556C43">
      <w:pPr>
        <w:pStyle w:val="Antrat"/>
        <w:jc w:val="center"/>
        <w:rPr>
          <w:rFonts w:ascii="Arial" w:hAnsi="Arial" w:cs="Arial"/>
          <w:color w:val="auto"/>
        </w:rPr>
      </w:pPr>
      <w:r w:rsidRPr="00D057AD">
        <w:rPr>
          <w:rFonts w:ascii="Arial" w:hAnsi="Arial" w:cs="Arial"/>
          <w:color w:val="auto"/>
        </w:rPr>
        <w:t>4.6.2. pav. Lietuvos Respublikos teritorijos, kurioje gali būti ribojami vėjų elektrinių (aukštų statinių) projektavimo ir statybos darbai, žemėlapis</w:t>
      </w:r>
    </w:p>
    <w:p w14:paraId="47FEE928" w14:textId="77777777" w:rsidR="00AB78BB" w:rsidRPr="00D057AD" w:rsidRDefault="00AB78BB" w:rsidP="00AB78BB">
      <w:pPr>
        <w:autoSpaceDE w:val="0"/>
        <w:autoSpaceDN w:val="0"/>
        <w:adjustRightInd w:val="0"/>
        <w:spacing w:before="120" w:after="120" w:line="240" w:lineRule="auto"/>
        <w:ind w:firstLine="709"/>
        <w:jc w:val="both"/>
        <w:rPr>
          <w:rFonts w:ascii="Arial" w:eastAsia="SegoeUI" w:hAnsi="Arial" w:cs="Arial"/>
        </w:rPr>
      </w:pPr>
      <w:r w:rsidRPr="00D057AD">
        <w:rPr>
          <w:rFonts w:ascii="Arial" w:eastAsia="SegoeUI" w:hAnsi="Arial" w:cs="Arial"/>
        </w:rPr>
        <w:t>Kėdainių rajono savivaldybės bendras plotas, kuriame galėtų būti statomos VE yra apie 167664 ha arba 1676,64 km</w:t>
      </w:r>
      <w:r w:rsidRPr="00D057AD">
        <w:rPr>
          <w:rFonts w:ascii="Arial" w:eastAsia="SegoeUI" w:hAnsi="Arial" w:cs="Arial"/>
          <w:vertAlign w:val="superscript"/>
        </w:rPr>
        <w:t>2</w:t>
      </w:r>
      <w:r w:rsidRPr="00D057AD">
        <w:rPr>
          <w:rFonts w:ascii="Arial" w:eastAsia="SegoeUI" w:hAnsi="Arial" w:cs="Arial"/>
        </w:rPr>
        <w:t>. Vėjo elektrinės gali būti statomos tik atvirose vietovėse, todėl skaičiavimuose iš savivaldybės ploto atimamos sodų, miškų, kelių, vandenų ir užstatytos teritorijos bei medžių ir krūmų želdinių ir pelkių plotai. Pagal LR žemės fondo 2021 m. sausio 1 d. duomenis tokios VE statybai netinkamos teritorijos Kėdainių rajono savivaldybėje sudaro apie 59548,7 ha arba 595,49 km2. Atėmus VE statybai netinkamas teritorijas gaunamas apie 1081,15 km</w:t>
      </w:r>
      <w:r w:rsidRPr="00D057AD">
        <w:rPr>
          <w:rFonts w:ascii="Arial" w:eastAsia="SegoeUI" w:hAnsi="Arial" w:cs="Arial"/>
          <w:vertAlign w:val="superscript"/>
        </w:rPr>
        <w:t>2</w:t>
      </w:r>
      <w:r w:rsidRPr="00D057AD">
        <w:rPr>
          <w:rFonts w:ascii="Arial" w:eastAsia="SegoeUI" w:hAnsi="Arial" w:cs="Arial"/>
        </w:rPr>
        <w:t xml:space="preserve"> plotas tinkamas VE statybai. Padalinus šį plotą iš vienos VE užimamo ploto (0,19 km</w:t>
      </w:r>
      <w:r w:rsidRPr="00D057AD">
        <w:rPr>
          <w:rFonts w:ascii="Arial" w:eastAsia="SegoeUI" w:hAnsi="Arial" w:cs="Arial"/>
          <w:vertAlign w:val="superscript"/>
        </w:rPr>
        <w:t>2</w:t>
      </w:r>
      <w:r w:rsidRPr="00D057AD">
        <w:rPr>
          <w:rFonts w:ascii="Arial" w:eastAsia="SegoeUI" w:hAnsi="Arial" w:cs="Arial"/>
        </w:rPr>
        <w:t>) gaunama, jog rajone galima būtų pastatyti apie 5690 vėjo elektrinių, kurių kiekvienos įrengtoji galia – 2 MW. Tuomet bendra įrengtoji visų VE galia sudarytų apie 11381 MW.</w:t>
      </w:r>
    </w:p>
    <w:p w14:paraId="19436CD0" w14:textId="77777777" w:rsidR="00AB78BB" w:rsidRPr="00D057AD" w:rsidRDefault="00AB78BB" w:rsidP="00AB78BB">
      <w:pPr>
        <w:autoSpaceDE w:val="0"/>
        <w:autoSpaceDN w:val="0"/>
        <w:adjustRightInd w:val="0"/>
        <w:spacing w:before="120" w:after="120" w:line="240" w:lineRule="auto"/>
        <w:ind w:firstLine="709"/>
        <w:jc w:val="both"/>
        <w:rPr>
          <w:rFonts w:ascii="Arial" w:eastAsia="SegoeUI" w:hAnsi="Arial" w:cs="Arial"/>
        </w:rPr>
      </w:pPr>
      <w:r w:rsidRPr="00D057AD">
        <w:rPr>
          <w:rFonts w:ascii="Arial" w:eastAsia="SegoeUI" w:hAnsi="Arial" w:cs="Arial"/>
        </w:rPr>
        <w:t xml:space="preserve">Daugumos sausumoje šiuo metu veikiančių vėjo jėgainių galia yra 2–3 MW, tokios elektrinės kasmet gali pagaminti apie 5500 MW elektros energijos. Tiek visiškai pakanka patenkinti apie 1,5 tūkst. vidutinių individualių namų ir apie 4 tūkst. vidutinių butų ūkių metinius elektros poreikius. Jeigu rajone būtų pastatytos 5690 vėjo elektrinių ir jos galėtų veikti be apribojimų, jos per metus potencialiai galėtų pagaminti apie </w:t>
      </w:r>
      <w:r w:rsidRPr="00D057AD">
        <w:rPr>
          <w:rFonts w:ascii="Arial" w:eastAsia="SegoeUI" w:hAnsi="Arial" w:cs="Arial"/>
          <w:b/>
          <w:bCs/>
        </w:rPr>
        <w:t xml:space="preserve">31 295 000 MW elektros energijos (2700759 </w:t>
      </w:r>
      <w:proofErr w:type="spellStart"/>
      <w:r w:rsidRPr="00D057AD">
        <w:rPr>
          <w:rFonts w:ascii="Arial" w:eastAsia="SegoeUI" w:hAnsi="Arial" w:cs="Arial"/>
          <w:b/>
          <w:bCs/>
        </w:rPr>
        <w:t>tne</w:t>
      </w:r>
      <w:proofErr w:type="spellEnd"/>
      <w:r w:rsidRPr="00D057AD">
        <w:rPr>
          <w:rFonts w:ascii="Arial" w:eastAsia="SegoeUI" w:hAnsi="Arial" w:cs="Arial"/>
          <w:b/>
          <w:bCs/>
        </w:rPr>
        <w:t>).</w:t>
      </w:r>
    </w:p>
    <w:p w14:paraId="4AB233C4" w14:textId="2DBCC274" w:rsidR="00AB78BB" w:rsidRPr="00D057AD" w:rsidRDefault="00AB78BB" w:rsidP="00AB78BB">
      <w:pPr>
        <w:autoSpaceDE w:val="0"/>
        <w:autoSpaceDN w:val="0"/>
        <w:adjustRightInd w:val="0"/>
        <w:spacing w:before="120" w:after="120" w:line="240" w:lineRule="auto"/>
        <w:ind w:firstLine="709"/>
        <w:jc w:val="both"/>
        <w:rPr>
          <w:rFonts w:ascii="Arial" w:eastAsia="SegoeUI" w:hAnsi="Arial" w:cs="Arial"/>
        </w:rPr>
      </w:pPr>
      <w:r w:rsidRPr="00D057AD">
        <w:rPr>
          <w:rFonts w:ascii="Arial" w:eastAsia="SegoeUI" w:hAnsi="Arial" w:cs="Arial"/>
        </w:rPr>
        <w:t xml:space="preserve">Šiuo metu galiojančiame LR </w:t>
      </w:r>
      <w:r w:rsidR="00190B8B" w:rsidRPr="00D057AD">
        <w:rPr>
          <w:rFonts w:ascii="Arial" w:eastAsia="SegoeUI" w:hAnsi="Arial" w:cs="Arial"/>
        </w:rPr>
        <w:t>A</w:t>
      </w:r>
      <w:r w:rsidRPr="00D057AD">
        <w:rPr>
          <w:rFonts w:ascii="Arial" w:eastAsia="SegoeUI" w:hAnsi="Arial" w:cs="Arial"/>
        </w:rPr>
        <w:t xml:space="preserve">tsinaujinančių išteklių energetikos įstatyme buvo iškeltas uždavinys iki 2020 m. įrengti ir prijungti prie elektros tinklo 500 MW vėjo jėgainių. 2018 metų pabaigoje visoje Lietuvoje jau buvo įrengta 200 vėjo elektrinių, kurių galia siekė 533 MW. AB „Litgrid“ duomenimis, nevystant 330 </w:t>
      </w:r>
      <w:proofErr w:type="spellStart"/>
      <w:r w:rsidRPr="00D057AD">
        <w:rPr>
          <w:rFonts w:ascii="Arial" w:eastAsia="SegoeUI" w:hAnsi="Arial" w:cs="Arial"/>
        </w:rPr>
        <w:t>kV</w:t>
      </w:r>
      <w:proofErr w:type="spellEnd"/>
      <w:r w:rsidRPr="00D057AD">
        <w:rPr>
          <w:rFonts w:ascii="Arial" w:eastAsia="SegoeUI" w:hAnsi="Arial" w:cs="Arial"/>
        </w:rPr>
        <w:t xml:space="preserve"> tinklų galima papildomai prijungti 300 – 500 MW. Jeigu likusius pajėgumus (300-500 MW) Kėdainių rajono savivaldybei priskirtumėme atitinkamai pagal jos užimamą sausumos plotą viso Lietuvos ploto atžvilgiu, Kėdainių rajono savivaldybei tektų apie 2,6 proc. likusių neįdiegtų vėjo jėgainių pajėgumų, t. y. apie 7,8-13,0 MW.</w:t>
      </w:r>
    </w:p>
    <w:p w14:paraId="3178B5A1" w14:textId="77777777" w:rsidR="00AB78BB" w:rsidRPr="00D057AD" w:rsidRDefault="00AB78BB" w:rsidP="00AB78BB">
      <w:pPr>
        <w:autoSpaceDE w:val="0"/>
        <w:autoSpaceDN w:val="0"/>
        <w:adjustRightInd w:val="0"/>
        <w:spacing w:before="120" w:after="120" w:line="240" w:lineRule="auto"/>
        <w:ind w:firstLine="709"/>
        <w:jc w:val="both"/>
        <w:rPr>
          <w:rFonts w:ascii="Arial" w:eastAsia="SegoeUI" w:hAnsi="Arial" w:cs="Arial"/>
        </w:rPr>
      </w:pPr>
      <w:r w:rsidRPr="00D057AD">
        <w:rPr>
          <w:rFonts w:ascii="Arial" w:eastAsia="SegoeUI" w:hAnsi="Arial" w:cs="Arial"/>
        </w:rPr>
        <w:t xml:space="preserve">Kadangi </w:t>
      </w:r>
      <w:proofErr w:type="spellStart"/>
      <w:r w:rsidRPr="00D057AD">
        <w:rPr>
          <w:rFonts w:ascii="Arial" w:eastAsia="SegoeUI" w:hAnsi="Arial" w:cs="Arial"/>
        </w:rPr>
        <w:t>vėjingumo</w:t>
      </w:r>
      <w:proofErr w:type="spellEnd"/>
      <w:r w:rsidRPr="00D057AD">
        <w:rPr>
          <w:rFonts w:ascii="Arial" w:eastAsia="SegoeUI" w:hAnsi="Arial" w:cs="Arial"/>
        </w:rPr>
        <w:t xml:space="preserve"> sąlygos Kėdainių rajono savivaldybėje, lyginant su visos šalies </w:t>
      </w:r>
      <w:proofErr w:type="spellStart"/>
      <w:r w:rsidRPr="00D057AD">
        <w:rPr>
          <w:rFonts w:ascii="Arial" w:eastAsia="SegoeUI" w:hAnsi="Arial" w:cs="Arial"/>
        </w:rPr>
        <w:t>vėjingumo</w:t>
      </w:r>
      <w:proofErr w:type="spellEnd"/>
      <w:r w:rsidRPr="00D057AD">
        <w:rPr>
          <w:rFonts w:ascii="Arial" w:eastAsia="SegoeUI" w:hAnsi="Arial" w:cs="Arial"/>
        </w:rPr>
        <w:t xml:space="preserve"> sąlygomis, yra pakankamai geros (vidutinis metinis vėjo greitis 40 m aukštyje siekia apie 5,0 m/s), daroma prielaida, jog VE vidutiniškai per metus išnaudotų apie 23-25% įrengtosios galios. Tai reiškia, kad visų VE techninis potencialas dėl elektros tinklų pajėgumo apribojimo siektų nuo 7 452 – 8 100 MWh (kai pajėgumas 7,8 MW) iki 12 421 – 13 501 MWh (kai pajėgumas 13,0 MW) elektros energijos per metus.</w:t>
      </w:r>
    </w:p>
    <w:p w14:paraId="7EDCA9A4" w14:textId="68091A1B" w:rsidR="00AB78BB" w:rsidRPr="00D057AD" w:rsidRDefault="00AB78BB" w:rsidP="00AB78BB">
      <w:pPr>
        <w:autoSpaceDE w:val="0"/>
        <w:autoSpaceDN w:val="0"/>
        <w:adjustRightInd w:val="0"/>
        <w:spacing w:after="0" w:line="240" w:lineRule="auto"/>
        <w:ind w:firstLine="709"/>
        <w:jc w:val="both"/>
        <w:rPr>
          <w:rFonts w:ascii="Arial" w:eastAsia="SegoeUI" w:hAnsi="Arial" w:cs="Arial"/>
        </w:rPr>
      </w:pPr>
      <w:r w:rsidRPr="00D057AD">
        <w:rPr>
          <w:rFonts w:ascii="Arial" w:eastAsia="SegoeUI" w:hAnsi="Arial" w:cs="Arial"/>
        </w:rPr>
        <w:t>Jeigu vertinti investicijų atsiperkamumą, tai kuo galingesnė vėjo jėgainė, tuo mažesnė instaliuotos galios vieneto kaina. Pavyzdžiui, 250 kW galios vėjo jėgainės statyba kainuotų apie 363 tūkst. Eur (1 kW kaina – 1450 Eur), 50 kW galios – apie 116 tūkst. Eur (1 kW kaina – apie 2 320 Eur). 2 MW jėgainė galėtų kainuoti apie 290 tūkst. Eur (1 kW kaina – apie 1 450 Eur).</w:t>
      </w:r>
    </w:p>
    <w:p w14:paraId="32B12E2C" w14:textId="77777777" w:rsidR="002D1085" w:rsidRPr="00D057AD" w:rsidRDefault="002D1085" w:rsidP="00AB78BB">
      <w:pPr>
        <w:autoSpaceDE w:val="0"/>
        <w:autoSpaceDN w:val="0"/>
        <w:adjustRightInd w:val="0"/>
        <w:spacing w:after="0" w:line="240" w:lineRule="auto"/>
        <w:jc w:val="both"/>
        <w:rPr>
          <w:rFonts w:ascii="Arial" w:eastAsia="SegoeUI" w:hAnsi="Arial" w:cs="Arial"/>
        </w:rPr>
      </w:pPr>
    </w:p>
    <w:p w14:paraId="2E5B2383" w14:textId="0169B3D7" w:rsidR="00A23977" w:rsidRPr="00D057AD" w:rsidRDefault="00A23977" w:rsidP="00F82259">
      <w:pPr>
        <w:pStyle w:val="Antrat2"/>
        <w:rPr>
          <w:b w:val="0"/>
        </w:rPr>
      </w:pPr>
      <w:bookmarkStart w:id="146" w:name="_Toc67399697"/>
      <w:bookmarkStart w:id="147" w:name="_Toc72743935"/>
      <w:r w:rsidRPr="00D057AD">
        <w:rPr>
          <w:rFonts w:eastAsia="SegoeUI"/>
          <w:lang w:val="en-US"/>
        </w:rPr>
        <w:t>4.</w:t>
      </w:r>
      <w:r w:rsidR="005E14B3" w:rsidRPr="00D057AD">
        <w:rPr>
          <w:rFonts w:eastAsia="SegoeUI"/>
          <w:lang w:val="en-US"/>
        </w:rPr>
        <w:t>7</w:t>
      </w:r>
      <w:r w:rsidR="00F82259" w:rsidRPr="00D057AD">
        <w:rPr>
          <w:rFonts w:eastAsia="SegoeUI"/>
          <w:lang w:val="en-US"/>
        </w:rPr>
        <w:t xml:space="preserve">. </w:t>
      </w:r>
      <w:r w:rsidRPr="00D057AD">
        <w:t>Saulės energijos išteklių panaudojimo potencialas</w:t>
      </w:r>
      <w:bookmarkEnd w:id="146"/>
      <w:bookmarkEnd w:id="147"/>
    </w:p>
    <w:p w14:paraId="04A00AC7" w14:textId="77777777" w:rsidR="00541E07" w:rsidRPr="00D057AD" w:rsidRDefault="00541E07" w:rsidP="00541E07">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Saulės energija panaudojama įrengiant saulės šviesos elektrines arba saulės kolektorius, todėl elektros ir šilumos energijos gamybos iš saulės energijos potencialas skaičiuojamas atskirai.</w:t>
      </w:r>
    </w:p>
    <w:p w14:paraId="0ACA37F5" w14:textId="77777777" w:rsidR="00541E07" w:rsidRPr="00D057AD" w:rsidRDefault="00541E07" w:rsidP="00541E07">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Vidutinė metinė saulės spinduliavimo trukmė skirtinguose Lietuvos regionuose pateikiama paveiksle:</w:t>
      </w:r>
    </w:p>
    <w:p w14:paraId="50810DE7" w14:textId="77777777" w:rsidR="00DE75B7" w:rsidRPr="00D057AD" w:rsidRDefault="00541E07" w:rsidP="00DE75B7">
      <w:pPr>
        <w:keepNext/>
        <w:autoSpaceDE w:val="0"/>
        <w:autoSpaceDN w:val="0"/>
        <w:adjustRightInd w:val="0"/>
        <w:spacing w:before="120" w:after="120" w:line="240" w:lineRule="auto"/>
        <w:ind w:firstLine="720"/>
        <w:jc w:val="both"/>
      </w:pPr>
      <w:r w:rsidRPr="00D057AD">
        <w:rPr>
          <w:rFonts w:ascii="Arial" w:eastAsia="SegoeUI" w:hAnsi="Arial" w:cs="Arial"/>
          <w:noProof/>
          <w:lang w:val="en-US"/>
        </w:rPr>
        <w:drawing>
          <wp:inline distT="0" distB="0" distL="0" distR="0" wp14:anchorId="1EB02121" wp14:editId="50BD2AE1">
            <wp:extent cx="4946650" cy="3102462"/>
            <wp:effectExtent l="152400" t="152400" r="349250" b="3651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966622" cy="3114988"/>
                    </a:xfrm>
                    <a:prstGeom prst="rect">
                      <a:avLst/>
                    </a:prstGeom>
                    <a:ln>
                      <a:noFill/>
                    </a:ln>
                    <a:effectLst>
                      <a:outerShdw blurRad="292100" dist="139700" dir="2700000" algn="tl" rotWithShape="0">
                        <a:srgbClr val="333333">
                          <a:alpha val="65000"/>
                        </a:srgbClr>
                      </a:outerShdw>
                    </a:effectLst>
                  </pic:spPr>
                </pic:pic>
              </a:graphicData>
            </a:graphic>
          </wp:inline>
        </w:drawing>
      </w:r>
    </w:p>
    <w:p w14:paraId="0AD1664F" w14:textId="3EE88F5F" w:rsidR="00541E07" w:rsidRPr="00D057AD" w:rsidRDefault="00DE75B7" w:rsidP="00DE75B7">
      <w:pPr>
        <w:autoSpaceDE w:val="0"/>
        <w:autoSpaceDN w:val="0"/>
        <w:adjustRightInd w:val="0"/>
        <w:spacing w:before="120" w:after="120" w:line="240" w:lineRule="auto"/>
        <w:jc w:val="center"/>
        <w:rPr>
          <w:rFonts w:ascii="Arial" w:hAnsi="Arial" w:cs="Arial"/>
          <w:i/>
          <w:iCs/>
          <w:sz w:val="18"/>
          <w:szCs w:val="18"/>
        </w:rPr>
      </w:pPr>
      <w:r w:rsidRPr="00D057AD">
        <w:rPr>
          <w:rFonts w:ascii="Arial" w:hAnsi="Arial" w:cs="Arial"/>
          <w:i/>
          <w:iCs/>
          <w:sz w:val="18"/>
          <w:szCs w:val="18"/>
        </w:rPr>
        <w:t>4.7.1. pav. Vidutinė metinė saulės spinduliavimo trukmė skirtinguose Lietuvos regionuose</w:t>
      </w:r>
    </w:p>
    <w:p w14:paraId="46F4963F" w14:textId="77777777" w:rsidR="00541E07" w:rsidRPr="00D057AD" w:rsidRDefault="00541E07" w:rsidP="00541E07">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 xml:space="preserve">Ilgiausiai saulės spinduliuoja į Vakarinę Lietuvos sritį. Nuo Vidurio Lietuvos į vakarų pusę, visa Lietuvos teritorija gauna vis didesnę saulės spinduliuotės porciją, t. y. šioje srityje saulės spindėjimo trukmė yra nuo 1 850 iki 1 950 val. per metus. Mažiausias saulės potencialas yra Rytų Lietuvoje, čia vidutinė metinė saulės spindėjimo trukmė siekia iki 1 700 val. Kėdainių rajono savivaldybė patenka į 1 800 -1 850 saulės spindėjimo valandų zoną. </w:t>
      </w:r>
    </w:p>
    <w:p w14:paraId="3034C13C" w14:textId="77777777" w:rsidR="00541E07" w:rsidRPr="00D057AD" w:rsidRDefault="00541E07" w:rsidP="00541E07">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 xml:space="preserve">Saulės šviesos elektrinių techninis potencialas įvertinamas apskaičiuojant laisvą žemės ar stogų, tinkamų saulės šviesos elektrinėms įrengti, plotą, tame plote telpančių </w:t>
      </w:r>
      <w:proofErr w:type="spellStart"/>
      <w:r w:rsidRPr="00D057AD">
        <w:rPr>
          <w:rFonts w:ascii="Arial" w:eastAsia="SegoeUI" w:hAnsi="Arial" w:cs="Arial"/>
        </w:rPr>
        <w:t>fotomodulių</w:t>
      </w:r>
      <w:proofErr w:type="spellEnd"/>
      <w:r w:rsidRPr="00D057AD">
        <w:rPr>
          <w:rFonts w:ascii="Arial" w:eastAsia="SegoeUI" w:hAnsi="Arial" w:cs="Arial"/>
        </w:rPr>
        <w:t xml:space="preserve"> bendrą galią ir </w:t>
      </w:r>
      <w:proofErr w:type="spellStart"/>
      <w:r w:rsidRPr="00D057AD">
        <w:rPr>
          <w:rFonts w:ascii="Arial" w:eastAsia="SegoeUI" w:hAnsi="Arial" w:cs="Arial"/>
        </w:rPr>
        <w:t>fotomodulių</w:t>
      </w:r>
      <w:proofErr w:type="spellEnd"/>
      <w:r w:rsidRPr="00D057AD">
        <w:rPr>
          <w:rFonts w:ascii="Arial" w:eastAsia="SegoeUI" w:hAnsi="Arial" w:cs="Arial"/>
        </w:rPr>
        <w:t xml:space="preserve"> galios išnaudojimo koeficientą (angl. </w:t>
      </w:r>
      <w:r w:rsidRPr="00D057AD">
        <w:rPr>
          <w:rFonts w:ascii="Arial" w:eastAsia="SegoeUI" w:hAnsi="Arial" w:cs="Arial"/>
          <w:lang w:val="en-US"/>
        </w:rPr>
        <w:t>Capacity factor</w:t>
      </w:r>
      <w:r w:rsidRPr="00D057AD">
        <w:rPr>
          <w:rFonts w:ascii="Arial" w:eastAsia="SegoeUI" w:hAnsi="Arial" w:cs="Arial"/>
        </w:rPr>
        <w:t xml:space="preserve">). Tokiu būdu skaičiuojant potencialą įvertinamas optimalus </w:t>
      </w:r>
      <w:proofErr w:type="spellStart"/>
      <w:r w:rsidRPr="00D057AD">
        <w:rPr>
          <w:rFonts w:ascii="Arial" w:eastAsia="SegoeUI" w:hAnsi="Arial" w:cs="Arial"/>
        </w:rPr>
        <w:t>fotomodulių</w:t>
      </w:r>
      <w:proofErr w:type="spellEnd"/>
      <w:r w:rsidRPr="00D057AD">
        <w:rPr>
          <w:rFonts w:ascii="Arial" w:eastAsia="SegoeUI" w:hAnsi="Arial" w:cs="Arial"/>
        </w:rPr>
        <w:t xml:space="preserve"> išdėstymas vengiant tarpusavio šešėliavimo bei realūs saulės elektrinėse patiriami energijos nuostoliai.</w:t>
      </w:r>
    </w:p>
    <w:p w14:paraId="72E5E62C" w14:textId="77777777" w:rsidR="00541E07" w:rsidRPr="00D057AD" w:rsidRDefault="00541E07" w:rsidP="00541E07">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Saulės kolektoriais pagaminamos šilumos potencialas apskaičiuojamas vidutinį saulės spinduliuotės intensyvumą dauginant iš kolektorių ploto ir energijos konversijos efektyvumo rodiklio (saulės kolektoriams jis lygus 0,4550). Saulės spinduliuotės intensyvumas į optimaliu kampu (35º) pakreiptą plokštumą Lietuvoje apytiksliai lygus 1047 kWh/m2 per metus.</w:t>
      </w:r>
    </w:p>
    <w:p w14:paraId="78BC1BD8" w14:textId="77777777" w:rsidR="00541E07" w:rsidRPr="00D057AD" w:rsidRDefault="00541E07" w:rsidP="00541E07">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Maksimalus stogų, tinkamų saulės šviesos elektrinėms įrengti, plotas apskaičiuojama pagal Nekilnojamojo turto registro duomenis. Informacija apie pastatų stogų plotus nekaupiama, todėl laikoma, kad stogo plotas apytiksliai lygus pastato užimamam žemės plotui.</w:t>
      </w:r>
    </w:p>
    <w:p w14:paraId="567B3B50" w14:textId="77777777" w:rsidR="00F82259" w:rsidRPr="00D057AD" w:rsidRDefault="00F82259" w:rsidP="00541E07">
      <w:pPr>
        <w:autoSpaceDE w:val="0"/>
        <w:autoSpaceDN w:val="0"/>
        <w:adjustRightInd w:val="0"/>
        <w:spacing w:before="120" w:after="120" w:line="240" w:lineRule="auto"/>
        <w:ind w:firstLine="720"/>
        <w:jc w:val="center"/>
        <w:rPr>
          <w:rFonts w:ascii="Arial" w:eastAsia="SegoeUI" w:hAnsi="Arial" w:cs="Arial"/>
          <w:b/>
          <w:bCs/>
        </w:rPr>
      </w:pPr>
    </w:p>
    <w:p w14:paraId="38D37F32" w14:textId="537AB5BC" w:rsidR="00DE75B7" w:rsidRPr="00D057AD" w:rsidRDefault="00DE75B7" w:rsidP="00DE75B7">
      <w:pPr>
        <w:pStyle w:val="Paantrat"/>
        <w:rPr>
          <w:rFonts w:eastAsia="SegoeUI"/>
        </w:rPr>
      </w:pPr>
      <w:r w:rsidRPr="00D057AD">
        <w:rPr>
          <w:rFonts w:eastAsia="SegoeUI"/>
        </w:rPr>
        <w:t>4.7.1. lentelė. Pastatų (be pagalbinio ūkio paskirties) užimami žemės plotai Kėdainių rajono savivaldybėje</w:t>
      </w:r>
    </w:p>
    <w:tbl>
      <w:tblPr>
        <w:tblStyle w:val="4sraolentel1parykinimas11"/>
        <w:tblW w:w="4901" w:type="pct"/>
        <w:tblInd w:w="137" w:type="dxa"/>
        <w:tblLayout w:type="fixed"/>
        <w:tblLook w:val="0420" w:firstRow="1" w:lastRow="0" w:firstColumn="0" w:lastColumn="0" w:noHBand="0" w:noVBand="1"/>
      </w:tblPr>
      <w:tblGrid>
        <w:gridCol w:w="2550"/>
        <w:gridCol w:w="1844"/>
        <w:gridCol w:w="1681"/>
        <w:gridCol w:w="1681"/>
        <w:gridCol w:w="1681"/>
      </w:tblGrid>
      <w:tr w:rsidR="00541E07" w:rsidRPr="00D057AD" w14:paraId="662FEB17" w14:textId="77777777" w:rsidTr="005919AF">
        <w:trPr>
          <w:cnfStyle w:val="100000000000" w:firstRow="1" w:lastRow="0" w:firstColumn="0" w:lastColumn="0" w:oddVBand="0" w:evenVBand="0" w:oddHBand="0" w:evenHBand="0" w:firstRowFirstColumn="0" w:firstRowLastColumn="0" w:lastRowFirstColumn="0" w:lastRowLastColumn="0"/>
        </w:trPr>
        <w:tc>
          <w:tcPr>
            <w:tcW w:w="2550" w:type="dxa"/>
            <w:tcBorders>
              <w:right w:val="single" w:sz="4" w:space="0" w:color="4F81BD"/>
            </w:tcBorders>
          </w:tcPr>
          <w:p w14:paraId="059DC399" w14:textId="77777777" w:rsidR="00541E07" w:rsidRPr="00D057AD" w:rsidRDefault="00541E07" w:rsidP="005919AF">
            <w:pPr>
              <w:jc w:val="both"/>
              <w:rPr>
                <w:rFonts w:ascii="Arial" w:hAnsi="Arial" w:cs="Arial"/>
                <w:sz w:val="20"/>
                <w:szCs w:val="20"/>
              </w:rPr>
            </w:pPr>
            <w:r w:rsidRPr="00D057AD">
              <w:rPr>
                <w:rFonts w:ascii="Arial" w:hAnsi="Arial" w:cs="Arial"/>
                <w:sz w:val="20"/>
                <w:szCs w:val="20"/>
              </w:rPr>
              <w:t>Pastatų paskirtis</w:t>
            </w:r>
          </w:p>
        </w:tc>
        <w:tc>
          <w:tcPr>
            <w:tcW w:w="1844" w:type="dxa"/>
          </w:tcPr>
          <w:p w14:paraId="10658852" w14:textId="77777777" w:rsidR="00541E07" w:rsidRPr="00D057AD" w:rsidRDefault="00541E07" w:rsidP="005919AF">
            <w:pPr>
              <w:jc w:val="center"/>
              <w:rPr>
                <w:rFonts w:ascii="Arial" w:hAnsi="Arial" w:cs="Arial"/>
                <w:sz w:val="20"/>
                <w:szCs w:val="20"/>
                <w:lang w:val="en-US"/>
              </w:rPr>
            </w:pPr>
            <w:r w:rsidRPr="00D057AD">
              <w:rPr>
                <w:rFonts w:ascii="Arial" w:hAnsi="Arial" w:cs="Arial"/>
                <w:sz w:val="20"/>
                <w:szCs w:val="20"/>
              </w:rPr>
              <w:t>Pastatais užimtas žemės plotas m2</w:t>
            </w:r>
          </w:p>
        </w:tc>
        <w:tc>
          <w:tcPr>
            <w:tcW w:w="1681" w:type="dxa"/>
          </w:tcPr>
          <w:p w14:paraId="222B6D0F" w14:textId="77777777" w:rsidR="00541E07" w:rsidRPr="00D057AD" w:rsidRDefault="00541E07" w:rsidP="005919AF">
            <w:pPr>
              <w:jc w:val="center"/>
              <w:rPr>
                <w:rFonts w:ascii="Arial" w:hAnsi="Arial" w:cs="Arial"/>
                <w:sz w:val="20"/>
                <w:szCs w:val="20"/>
              </w:rPr>
            </w:pPr>
            <w:r w:rsidRPr="00D057AD">
              <w:rPr>
                <w:rFonts w:ascii="Arial" w:hAnsi="Arial" w:cs="Arial"/>
                <w:sz w:val="20"/>
                <w:szCs w:val="20"/>
              </w:rPr>
              <w:t>Skaičius</w:t>
            </w:r>
          </w:p>
        </w:tc>
        <w:tc>
          <w:tcPr>
            <w:tcW w:w="1681" w:type="dxa"/>
          </w:tcPr>
          <w:p w14:paraId="7703A5EC" w14:textId="77777777" w:rsidR="00541E07" w:rsidRPr="00D057AD" w:rsidRDefault="00541E07" w:rsidP="005919AF">
            <w:pPr>
              <w:jc w:val="center"/>
              <w:rPr>
                <w:rFonts w:ascii="Arial" w:hAnsi="Arial" w:cs="Arial"/>
                <w:sz w:val="20"/>
                <w:szCs w:val="20"/>
              </w:rPr>
            </w:pPr>
            <w:r w:rsidRPr="00D057AD">
              <w:rPr>
                <w:rFonts w:ascii="Arial" w:hAnsi="Arial" w:cs="Arial"/>
                <w:sz w:val="20"/>
                <w:szCs w:val="20"/>
              </w:rPr>
              <w:t>Savivaldybės nuosavybė, skaičius</w:t>
            </w:r>
          </w:p>
        </w:tc>
        <w:tc>
          <w:tcPr>
            <w:tcW w:w="1681" w:type="dxa"/>
          </w:tcPr>
          <w:p w14:paraId="620147E4" w14:textId="77777777" w:rsidR="00541E07" w:rsidRPr="00D057AD" w:rsidRDefault="00541E07" w:rsidP="005919AF">
            <w:pPr>
              <w:jc w:val="center"/>
              <w:rPr>
                <w:rFonts w:ascii="Arial" w:hAnsi="Arial" w:cs="Arial"/>
                <w:sz w:val="20"/>
                <w:szCs w:val="20"/>
              </w:rPr>
            </w:pPr>
            <w:r w:rsidRPr="00D057AD">
              <w:rPr>
                <w:rFonts w:ascii="Arial" w:hAnsi="Arial" w:cs="Arial"/>
                <w:sz w:val="20"/>
                <w:szCs w:val="20"/>
              </w:rPr>
              <w:t>Savivaldybės nuosavybė, žemės plotas, m2</w:t>
            </w:r>
          </w:p>
        </w:tc>
      </w:tr>
      <w:tr w:rsidR="00541E07" w:rsidRPr="00D057AD" w14:paraId="1EBAF87A" w14:textId="77777777" w:rsidTr="005919AF">
        <w:trPr>
          <w:cnfStyle w:val="000000100000" w:firstRow="0" w:lastRow="0" w:firstColumn="0" w:lastColumn="0" w:oddVBand="0" w:evenVBand="0" w:oddHBand="1" w:evenHBand="0" w:firstRowFirstColumn="0" w:firstRowLastColumn="0" w:lastRowFirstColumn="0" w:lastRowLastColumn="0"/>
          <w:trHeight w:val="20"/>
        </w:trPr>
        <w:tc>
          <w:tcPr>
            <w:tcW w:w="2550" w:type="dxa"/>
            <w:tcBorders>
              <w:right w:val="none" w:sz="4" w:space="0" w:color="000000"/>
            </w:tcBorders>
          </w:tcPr>
          <w:p w14:paraId="575AB575" w14:textId="77777777" w:rsidR="00541E07" w:rsidRPr="00D057AD" w:rsidRDefault="00541E07" w:rsidP="005919AF">
            <w:pPr>
              <w:jc w:val="both"/>
              <w:rPr>
                <w:rFonts w:ascii="Arial" w:hAnsi="Arial" w:cs="Arial"/>
                <w:sz w:val="20"/>
                <w:szCs w:val="20"/>
              </w:rPr>
            </w:pPr>
            <w:r w:rsidRPr="00D057AD">
              <w:rPr>
                <w:rFonts w:ascii="Arial" w:hAnsi="Arial" w:cs="Arial"/>
                <w:sz w:val="20"/>
                <w:szCs w:val="20"/>
              </w:rPr>
              <w:t>1-2 butų gyvenamieji namai</w:t>
            </w:r>
          </w:p>
        </w:tc>
        <w:tc>
          <w:tcPr>
            <w:tcW w:w="1844" w:type="dxa"/>
          </w:tcPr>
          <w:p w14:paraId="4DF03D1E" w14:textId="77777777" w:rsidR="00541E07" w:rsidRPr="00D057AD" w:rsidRDefault="00541E07" w:rsidP="005919AF">
            <w:pPr>
              <w:jc w:val="center"/>
              <w:rPr>
                <w:rFonts w:ascii="Arial" w:hAnsi="Arial" w:cs="Arial"/>
                <w:sz w:val="20"/>
                <w:szCs w:val="20"/>
                <w:lang w:val="en-US"/>
              </w:rPr>
            </w:pPr>
            <w:r w:rsidRPr="00D057AD">
              <w:rPr>
                <w:rFonts w:ascii="Arial" w:hAnsi="Arial" w:cs="Arial"/>
                <w:sz w:val="20"/>
                <w:szCs w:val="20"/>
                <w:lang w:val="en-US"/>
              </w:rPr>
              <w:t>1006964</w:t>
            </w:r>
          </w:p>
        </w:tc>
        <w:tc>
          <w:tcPr>
            <w:tcW w:w="1681" w:type="dxa"/>
          </w:tcPr>
          <w:p w14:paraId="14658C28" w14:textId="77777777" w:rsidR="00541E07" w:rsidRPr="00D057AD" w:rsidRDefault="00541E07" w:rsidP="005919AF">
            <w:pPr>
              <w:jc w:val="center"/>
              <w:rPr>
                <w:rFonts w:ascii="Arial" w:hAnsi="Arial" w:cs="Arial"/>
                <w:sz w:val="20"/>
                <w:szCs w:val="20"/>
                <w:lang w:val="en-US"/>
              </w:rPr>
            </w:pPr>
            <w:r w:rsidRPr="00D057AD">
              <w:rPr>
                <w:rFonts w:ascii="Arial" w:hAnsi="Arial" w:cs="Arial"/>
                <w:sz w:val="20"/>
                <w:szCs w:val="20"/>
                <w:lang w:val="en-US"/>
              </w:rPr>
              <w:t>10737</w:t>
            </w:r>
          </w:p>
        </w:tc>
        <w:tc>
          <w:tcPr>
            <w:tcW w:w="1681" w:type="dxa"/>
            <w:vAlign w:val="center"/>
          </w:tcPr>
          <w:p w14:paraId="16BE8F5C" w14:textId="77777777" w:rsidR="00541E07" w:rsidRPr="00D057AD" w:rsidRDefault="00541E07" w:rsidP="005919AF">
            <w:pPr>
              <w:jc w:val="center"/>
              <w:rPr>
                <w:rFonts w:ascii="Arial" w:hAnsi="Arial" w:cs="Arial"/>
                <w:sz w:val="20"/>
                <w:szCs w:val="20"/>
                <w:lang w:val="en-US"/>
              </w:rPr>
            </w:pPr>
            <w:r w:rsidRPr="00D057AD">
              <w:rPr>
                <w:rFonts w:ascii="Arial" w:hAnsi="Arial" w:cs="Arial"/>
                <w:sz w:val="20"/>
                <w:szCs w:val="20"/>
                <w:lang w:val="en-US"/>
              </w:rPr>
              <w:t>28</w:t>
            </w:r>
          </w:p>
        </w:tc>
        <w:tc>
          <w:tcPr>
            <w:tcW w:w="1681" w:type="dxa"/>
            <w:vAlign w:val="center"/>
          </w:tcPr>
          <w:p w14:paraId="278E7213" w14:textId="77777777" w:rsidR="00541E07" w:rsidRPr="00D057AD" w:rsidRDefault="00541E07" w:rsidP="005919AF">
            <w:pPr>
              <w:jc w:val="center"/>
              <w:rPr>
                <w:rFonts w:ascii="Arial" w:hAnsi="Arial" w:cs="Arial"/>
                <w:sz w:val="20"/>
                <w:szCs w:val="20"/>
                <w:lang w:val="en-US"/>
              </w:rPr>
            </w:pPr>
            <w:r w:rsidRPr="00D057AD">
              <w:rPr>
                <w:rFonts w:ascii="Arial" w:hAnsi="Arial" w:cs="Arial"/>
                <w:sz w:val="20"/>
                <w:szCs w:val="20"/>
                <w:lang w:val="en-US"/>
              </w:rPr>
              <w:t>2940</w:t>
            </w:r>
          </w:p>
        </w:tc>
      </w:tr>
      <w:tr w:rsidR="00541E07" w:rsidRPr="00D057AD" w14:paraId="56F0CBEA" w14:textId="77777777" w:rsidTr="005919AF">
        <w:trPr>
          <w:trHeight w:val="20"/>
        </w:trPr>
        <w:tc>
          <w:tcPr>
            <w:tcW w:w="2550" w:type="dxa"/>
            <w:tcBorders>
              <w:right w:val="none" w:sz="4" w:space="0" w:color="000000"/>
            </w:tcBorders>
          </w:tcPr>
          <w:p w14:paraId="05DB354B" w14:textId="77777777" w:rsidR="00541E07" w:rsidRPr="00D057AD" w:rsidRDefault="00541E07" w:rsidP="005919AF">
            <w:pPr>
              <w:jc w:val="both"/>
              <w:rPr>
                <w:rFonts w:ascii="Arial" w:hAnsi="Arial" w:cs="Arial"/>
                <w:sz w:val="20"/>
                <w:szCs w:val="20"/>
              </w:rPr>
            </w:pPr>
            <w:r w:rsidRPr="00D057AD">
              <w:rPr>
                <w:rFonts w:ascii="Arial" w:hAnsi="Arial" w:cs="Arial"/>
                <w:sz w:val="20"/>
                <w:szCs w:val="20"/>
              </w:rPr>
              <w:t>Daugiabučiai</w:t>
            </w:r>
          </w:p>
        </w:tc>
        <w:tc>
          <w:tcPr>
            <w:tcW w:w="1844" w:type="dxa"/>
          </w:tcPr>
          <w:p w14:paraId="459830F9" w14:textId="77777777" w:rsidR="00541E07" w:rsidRPr="00D057AD" w:rsidRDefault="00541E07" w:rsidP="005919AF">
            <w:pPr>
              <w:jc w:val="center"/>
              <w:rPr>
                <w:rFonts w:ascii="Arial" w:hAnsi="Arial" w:cs="Arial"/>
                <w:sz w:val="20"/>
                <w:szCs w:val="20"/>
                <w:lang w:val="en-US"/>
              </w:rPr>
            </w:pPr>
            <w:r w:rsidRPr="00D057AD">
              <w:rPr>
                <w:rFonts w:ascii="Arial" w:hAnsi="Arial" w:cs="Arial"/>
                <w:sz w:val="20"/>
                <w:szCs w:val="20"/>
                <w:lang w:val="en-US"/>
              </w:rPr>
              <w:t>191436</w:t>
            </w:r>
          </w:p>
        </w:tc>
        <w:tc>
          <w:tcPr>
            <w:tcW w:w="1681" w:type="dxa"/>
          </w:tcPr>
          <w:p w14:paraId="7A9B992B" w14:textId="77777777" w:rsidR="00541E07" w:rsidRPr="00D057AD" w:rsidRDefault="00541E07" w:rsidP="005919AF">
            <w:pPr>
              <w:jc w:val="center"/>
              <w:rPr>
                <w:rFonts w:ascii="Arial" w:hAnsi="Arial" w:cs="Arial"/>
                <w:sz w:val="20"/>
                <w:szCs w:val="20"/>
                <w:lang w:val="en-US"/>
              </w:rPr>
            </w:pPr>
            <w:r w:rsidRPr="00D057AD">
              <w:rPr>
                <w:rFonts w:ascii="Arial" w:hAnsi="Arial" w:cs="Arial"/>
                <w:sz w:val="20"/>
                <w:szCs w:val="20"/>
                <w:lang w:val="en-US"/>
              </w:rPr>
              <w:t>681</w:t>
            </w:r>
          </w:p>
        </w:tc>
        <w:tc>
          <w:tcPr>
            <w:tcW w:w="1681" w:type="dxa"/>
            <w:vAlign w:val="center"/>
          </w:tcPr>
          <w:p w14:paraId="3E500939" w14:textId="77777777" w:rsidR="00541E07" w:rsidRPr="00D057AD" w:rsidRDefault="00541E07" w:rsidP="005919AF">
            <w:pPr>
              <w:jc w:val="center"/>
              <w:rPr>
                <w:rFonts w:ascii="Arial" w:hAnsi="Arial" w:cs="Arial"/>
                <w:sz w:val="20"/>
                <w:szCs w:val="20"/>
                <w:lang w:val="en-US"/>
              </w:rPr>
            </w:pPr>
            <w:r w:rsidRPr="00D057AD">
              <w:rPr>
                <w:rFonts w:ascii="Arial" w:hAnsi="Arial" w:cs="Arial"/>
                <w:sz w:val="20"/>
                <w:szCs w:val="20"/>
                <w:lang w:val="en-US"/>
              </w:rPr>
              <w:t>3</w:t>
            </w:r>
          </w:p>
        </w:tc>
        <w:tc>
          <w:tcPr>
            <w:tcW w:w="1681" w:type="dxa"/>
            <w:vAlign w:val="center"/>
          </w:tcPr>
          <w:p w14:paraId="1F7E9A43" w14:textId="77777777" w:rsidR="00541E07" w:rsidRPr="00D057AD" w:rsidRDefault="00541E07" w:rsidP="005919AF">
            <w:pPr>
              <w:jc w:val="center"/>
              <w:rPr>
                <w:rFonts w:ascii="Arial" w:hAnsi="Arial" w:cs="Arial"/>
                <w:sz w:val="20"/>
                <w:szCs w:val="20"/>
                <w:lang w:val="en-US"/>
              </w:rPr>
            </w:pPr>
            <w:r w:rsidRPr="00D057AD">
              <w:rPr>
                <w:rFonts w:ascii="Arial" w:hAnsi="Arial" w:cs="Arial"/>
                <w:sz w:val="20"/>
                <w:szCs w:val="20"/>
                <w:lang w:val="en-US"/>
              </w:rPr>
              <w:t>1233</w:t>
            </w:r>
          </w:p>
        </w:tc>
      </w:tr>
      <w:tr w:rsidR="00541E07" w:rsidRPr="00D057AD" w14:paraId="67287D93" w14:textId="77777777" w:rsidTr="005919AF">
        <w:trPr>
          <w:cnfStyle w:val="000000100000" w:firstRow="0" w:lastRow="0" w:firstColumn="0" w:lastColumn="0" w:oddVBand="0" w:evenVBand="0" w:oddHBand="1" w:evenHBand="0" w:firstRowFirstColumn="0" w:firstRowLastColumn="0" w:lastRowFirstColumn="0" w:lastRowLastColumn="0"/>
          <w:trHeight w:val="20"/>
        </w:trPr>
        <w:tc>
          <w:tcPr>
            <w:tcW w:w="2550" w:type="dxa"/>
            <w:tcBorders>
              <w:right w:val="none" w:sz="4" w:space="0" w:color="000000"/>
            </w:tcBorders>
          </w:tcPr>
          <w:p w14:paraId="6ECBA619" w14:textId="77777777" w:rsidR="00541E07" w:rsidRPr="00D057AD" w:rsidRDefault="00541E07" w:rsidP="005919AF">
            <w:pPr>
              <w:jc w:val="both"/>
              <w:rPr>
                <w:rFonts w:ascii="Arial" w:hAnsi="Arial" w:cs="Arial"/>
                <w:sz w:val="20"/>
                <w:szCs w:val="20"/>
              </w:rPr>
            </w:pPr>
            <w:r w:rsidRPr="00D057AD">
              <w:rPr>
                <w:rFonts w:ascii="Arial" w:hAnsi="Arial" w:cs="Arial"/>
                <w:sz w:val="20"/>
                <w:szCs w:val="20"/>
              </w:rPr>
              <w:t xml:space="preserve">Namai įvairioms </w:t>
            </w:r>
            <w:proofErr w:type="spellStart"/>
            <w:r w:rsidRPr="00D057AD">
              <w:rPr>
                <w:rFonts w:ascii="Arial" w:hAnsi="Arial" w:cs="Arial"/>
                <w:sz w:val="20"/>
                <w:szCs w:val="20"/>
              </w:rPr>
              <w:t>soc</w:t>
            </w:r>
            <w:proofErr w:type="spellEnd"/>
            <w:r w:rsidRPr="00D057AD">
              <w:rPr>
                <w:rFonts w:ascii="Arial" w:hAnsi="Arial" w:cs="Arial"/>
                <w:sz w:val="20"/>
                <w:szCs w:val="20"/>
              </w:rPr>
              <w:t>. grupėms</w:t>
            </w:r>
          </w:p>
        </w:tc>
        <w:tc>
          <w:tcPr>
            <w:tcW w:w="1844" w:type="dxa"/>
          </w:tcPr>
          <w:p w14:paraId="15B001F9" w14:textId="77777777" w:rsidR="00541E07" w:rsidRPr="00D057AD" w:rsidRDefault="00541E07" w:rsidP="005919AF">
            <w:pPr>
              <w:jc w:val="center"/>
              <w:rPr>
                <w:rFonts w:ascii="Arial" w:hAnsi="Arial" w:cs="Arial"/>
                <w:sz w:val="20"/>
                <w:szCs w:val="20"/>
                <w:lang w:val="en-US"/>
              </w:rPr>
            </w:pPr>
            <w:r w:rsidRPr="00D057AD">
              <w:rPr>
                <w:rFonts w:ascii="Arial" w:hAnsi="Arial" w:cs="Arial"/>
                <w:sz w:val="20"/>
                <w:szCs w:val="20"/>
                <w:lang w:val="en-US"/>
              </w:rPr>
              <w:t>18911</w:t>
            </w:r>
          </w:p>
        </w:tc>
        <w:tc>
          <w:tcPr>
            <w:tcW w:w="1681" w:type="dxa"/>
          </w:tcPr>
          <w:p w14:paraId="1C486EB9" w14:textId="77777777" w:rsidR="00541E07" w:rsidRPr="00D057AD" w:rsidRDefault="00541E07" w:rsidP="005919AF">
            <w:pPr>
              <w:jc w:val="center"/>
              <w:rPr>
                <w:rFonts w:ascii="Arial" w:hAnsi="Arial" w:cs="Arial"/>
                <w:sz w:val="20"/>
                <w:szCs w:val="20"/>
                <w:lang w:val="en-US"/>
              </w:rPr>
            </w:pPr>
            <w:r w:rsidRPr="00D057AD">
              <w:rPr>
                <w:rFonts w:ascii="Arial" w:hAnsi="Arial" w:cs="Arial"/>
                <w:sz w:val="20"/>
                <w:szCs w:val="20"/>
                <w:lang w:val="en-US"/>
              </w:rPr>
              <w:t>29</w:t>
            </w:r>
          </w:p>
        </w:tc>
        <w:tc>
          <w:tcPr>
            <w:tcW w:w="1681" w:type="dxa"/>
            <w:vAlign w:val="center"/>
          </w:tcPr>
          <w:p w14:paraId="21CC6AB4" w14:textId="77777777" w:rsidR="00541E07" w:rsidRPr="00D057AD" w:rsidRDefault="00541E07" w:rsidP="005919AF">
            <w:pPr>
              <w:jc w:val="center"/>
              <w:rPr>
                <w:rFonts w:ascii="Arial" w:hAnsi="Arial" w:cs="Arial"/>
                <w:sz w:val="20"/>
                <w:szCs w:val="20"/>
                <w:lang w:val="en-US"/>
              </w:rPr>
            </w:pPr>
            <w:r w:rsidRPr="00D057AD">
              <w:rPr>
                <w:rFonts w:ascii="Arial" w:hAnsi="Arial" w:cs="Arial"/>
                <w:sz w:val="20"/>
                <w:szCs w:val="20"/>
                <w:lang w:val="en-US"/>
              </w:rPr>
              <w:t>5</w:t>
            </w:r>
          </w:p>
        </w:tc>
        <w:tc>
          <w:tcPr>
            <w:tcW w:w="1681" w:type="dxa"/>
            <w:vAlign w:val="center"/>
          </w:tcPr>
          <w:p w14:paraId="3A263769" w14:textId="77777777" w:rsidR="00541E07" w:rsidRPr="00D057AD" w:rsidRDefault="00541E07" w:rsidP="005919AF">
            <w:pPr>
              <w:jc w:val="center"/>
              <w:rPr>
                <w:rFonts w:ascii="Arial" w:hAnsi="Arial" w:cs="Arial"/>
                <w:sz w:val="20"/>
                <w:szCs w:val="20"/>
                <w:lang w:val="en-US"/>
              </w:rPr>
            </w:pPr>
            <w:r w:rsidRPr="00D057AD">
              <w:rPr>
                <w:rFonts w:ascii="Arial" w:hAnsi="Arial" w:cs="Arial"/>
                <w:sz w:val="20"/>
                <w:szCs w:val="20"/>
                <w:lang w:val="en-US"/>
              </w:rPr>
              <w:t>3500</w:t>
            </w:r>
          </w:p>
        </w:tc>
      </w:tr>
      <w:tr w:rsidR="00541E07" w:rsidRPr="00D057AD" w14:paraId="518388DA" w14:textId="77777777" w:rsidTr="005919AF">
        <w:trPr>
          <w:trHeight w:val="20"/>
        </w:trPr>
        <w:tc>
          <w:tcPr>
            <w:tcW w:w="2550" w:type="dxa"/>
            <w:tcBorders>
              <w:right w:val="none" w:sz="4" w:space="0" w:color="000000"/>
            </w:tcBorders>
          </w:tcPr>
          <w:p w14:paraId="176666B8" w14:textId="77777777" w:rsidR="00541E07" w:rsidRPr="00D057AD" w:rsidRDefault="00541E07" w:rsidP="005919AF">
            <w:pPr>
              <w:jc w:val="both"/>
              <w:rPr>
                <w:rFonts w:ascii="Arial" w:hAnsi="Arial" w:cs="Arial"/>
                <w:sz w:val="20"/>
                <w:szCs w:val="20"/>
              </w:rPr>
            </w:pPr>
            <w:r w:rsidRPr="00D057AD">
              <w:rPr>
                <w:rFonts w:ascii="Arial" w:hAnsi="Arial" w:cs="Arial"/>
                <w:sz w:val="20"/>
                <w:szCs w:val="20"/>
              </w:rPr>
              <w:t>Administracinės paskirties pastatai</w:t>
            </w:r>
          </w:p>
        </w:tc>
        <w:tc>
          <w:tcPr>
            <w:tcW w:w="1844" w:type="dxa"/>
          </w:tcPr>
          <w:p w14:paraId="4E7F4D0D" w14:textId="77777777" w:rsidR="00541E07" w:rsidRPr="00D057AD" w:rsidRDefault="00541E07" w:rsidP="005919AF">
            <w:pPr>
              <w:jc w:val="center"/>
              <w:rPr>
                <w:rFonts w:ascii="Arial" w:hAnsi="Arial" w:cs="Arial"/>
                <w:sz w:val="20"/>
                <w:szCs w:val="20"/>
              </w:rPr>
            </w:pPr>
            <w:r w:rsidRPr="00D057AD">
              <w:rPr>
                <w:rFonts w:ascii="Arial" w:hAnsi="Arial" w:cs="Arial"/>
                <w:sz w:val="20"/>
                <w:szCs w:val="20"/>
              </w:rPr>
              <w:t>69795</w:t>
            </w:r>
          </w:p>
        </w:tc>
        <w:tc>
          <w:tcPr>
            <w:tcW w:w="1681" w:type="dxa"/>
          </w:tcPr>
          <w:p w14:paraId="04BBCC02" w14:textId="77777777" w:rsidR="00541E07" w:rsidRPr="00D057AD" w:rsidRDefault="00541E07" w:rsidP="005919AF">
            <w:pPr>
              <w:jc w:val="center"/>
              <w:rPr>
                <w:rFonts w:ascii="Arial" w:hAnsi="Arial" w:cs="Arial"/>
                <w:sz w:val="20"/>
                <w:szCs w:val="20"/>
              </w:rPr>
            </w:pPr>
            <w:r w:rsidRPr="00D057AD">
              <w:rPr>
                <w:rFonts w:ascii="Arial" w:hAnsi="Arial" w:cs="Arial"/>
                <w:sz w:val="20"/>
                <w:szCs w:val="20"/>
              </w:rPr>
              <w:t>202</w:t>
            </w:r>
          </w:p>
        </w:tc>
        <w:tc>
          <w:tcPr>
            <w:tcW w:w="1681" w:type="dxa"/>
            <w:vAlign w:val="center"/>
          </w:tcPr>
          <w:p w14:paraId="338E2BDD" w14:textId="77777777" w:rsidR="00541E07" w:rsidRPr="00D057AD" w:rsidRDefault="00541E07" w:rsidP="005919AF">
            <w:pPr>
              <w:jc w:val="center"/>
              <w:rPr>
                <w:rFonts w:ascii="Arial" w:hAnsi="Arial" w:cs="Arial"/>
                <w:sz w:val="20"/>
                <w:szCs w:val="20"/>
                <w:lang w:val="en-US"/>
              </w:rPr>
            </w:pPr>
            <w:r w:rsidRPr="00D057AD">
              <w:rPr>
                <w:rFonts w:ascii="Arial" w:hAnsi="Arial" w:cs="Arial"/>
                <w:sz w:val="20"/>
                <w:szCs w:val="20"/>
                <w:lang w:val="en-US"/>
              </w:rPr>
              <w:t>16</w:t>
            </w:r>
          </w:p>
        </w:tc>
        <w:tc>
          <w:tcPr>
            <w:tcW w:w="1681" w:type="dxa"/>
            <w:vAlign w:val="center"/>
          </w:tcPr>
          <w:p w14:paraId="70358D88" w14:textId="77777777" w:rsidR="00541E07" w:rsidRPr="00D057AD" w:rsidRDefault="00541E07" w:rsidP="005919AF">
            <w:pPr>
              <w:jc w:val="center"/>
              <w:rPr>
                <w:rFonts w:ascii="Arial" w:hAnsi="Arial" w:cs="Arial"/>
                <w:sz w:val="20"/>
                <w:szCs w:val="20"/>
                <w:lang w:val="en-US"/>
              </w:rPr>
            </w:pPr>
            <w:r w:rsidRPr="00D057AD">
              <w:rPr>
                <w:rFonts w:ascii="Arial" w:hAnsi="Arial" w:cs="Arial"/>
                <w:sz w:val="20"/>
                <w:szCs w:val="20"/>
                <w:lang w:val="en-US"/>
              </w:rPr>
              <w:t>5792</w:t>
            </w:r>
          </w:p>
        </w:tc>
      </w:tr>
      <w:tr w:rsidR="00541E07" w:rsidRPr="00D057AD" w14:paraId="50EE82B0" w14:textId="77777777" w:rsidTr="005919AF">
        <w:trPr>
          <w:cnfStyle w:val="000000100000" w:firstRow="0" w:lastRow="0" w:firstColumn="0" w:lastColumn="0" w:oddVBand="0" w:evenVBand="0" w:oddHBand="1" w:evenHBand="0" w:firstRowFirstColumn="0" w:firstRowLastColumn="0" w:lastRowFirstColumn="0" w:lastRowLastColumn="0"/>
          <w:trHeight w:val="20"/>
        </w:trPr>
        <w:tc>
          <w:tcPr>
            <w:tcW w:w="2550" w:type="dxa"/>
            <w:tcBorders>
              <w:right w:val="none" w:sz="4" w:space="0" w:color="000000"/>
            </w:tcBorders>
          </w:tcPr>
          <w:p w14:paraId="3E25E325" w14:textId="77777777" w:rsidR="00541E07" w:rsidRPr="00D057AD" w:rsidRDefault="00541E07" w:rsidP="005919AF">
            <w:pPr>
              <w:jc w:val="both"/>
              <w:rPr>
                <w:rFonts w:ascii="Arial" w:hAnsi="Arial" w:cs="Arial"/>
                <w:sz w:val="20"/>
                <w:szCs w:val="20"/>
              </w:rPr>
            </w:pPr>
            <w:r w:rsidRPr="00D057AD">
              <w:rPr>
                <w:rFonts w:ascii="Arial" w:hAnsi="Arial" w:cs="Arial"/>
                <w:sz w:val="20"/>
                <w:szCs w:val="20"/>
              </w:rPr>
              <w:t>Viešbučių, prekybos, paslaugų, maitinimo ir poilsio pastatai</w:t>
            </w:r>
          </w:p>
        </w:tc>
        <w:tc>
          <w:tcPr>
            <w:tcW w:w="1844" w:type="dxa"/>
          </w:tcPr>
          <w:p w14:paraId="4E87D503" w14:textId="77777777" w:rsidR="00541E07" w:rsidRPr="00D057AD" w:rsidRDefault="00541E07" w:rsidP="005919AF">
            <w:pPr>
              <w:jc w:val="center"/>
              <w:rPr>
                <w:rFonts w:ascii="Arial" w:hAnsi="Arial" w:cs="Arial"/>
                <w:sz w:val="20"/>
                <w:szCs w:val="20"/>
                <w:lang w:val="en-US"/>
              </w:rPr>
            </w:pPr>
            <w:r w:rsidRPr="00D057AD">
              <w:rPr>
                <w:rFonts w:ascii="Arial" w:hAnsi="Arial" w:cs="Arial"/>
                <w:sz w:val="20"/>
                <w:szCs w:val="20"/>
              </w:rPr>
              <w:t>116337</w:t>
            </w:r>
          </w:p>
        </w:tc>
        <w:tc>
          <w:tcPr>
            <w:tcW w:w="1681" w:type="dxa"/>
          </w:tcPr>
          <w:p w14:paraId="4C03B45F" w14:textId="77777777" w:rsidR="00541E07" w:rsidRPr="00D057AD" w:rsidRDefault="00541E07" w:rsidP="005919AF">
            <w:pPr>
              <w:jc w:val="center"/>
              <w:rPr>
                <w:rFonts w:ascii="Arial" w:hAnsi="Arial" w:cs="Arial"/>
                <w:sz w:val="20"/>
                <w:szCs w:val="20"/>
              </w:rPr>
            </w:pPr>
            <w:r w:rsidRPr="00D057AD">
              <w:rPr>
                <w:rFonts w:ascii="Arial" w:hAnsi="Arial" w:cs="Arial"/>
                <w:sz w:val="20"/>
                <w:szCs w:val="20"/>
              </w:rPr>
              <w:t>287</w:t>
            </w:r>
          </w:p>
        </w:tc>
        <w:tc>
          <w:tcPr>
            <w:tcW w:w="1681" w:type="dxa"/>
            <w:vAlign w:val="center"/>
          </w:tcPr>
          <w:p w14:paraId="452B8A03" w14:textId="77777777" w:rsidR="00541E07" w:rsidRPr="00D057AD" w:rsidRDefault="00541E07" w:rsidP="005919AF">
            <w:pPr>
              <w:jc w:val="center"/>
              <w:rPr>
                <w:rFonts w:ascii="Arial" w:hAnsi="Arial" w:cs="Arial"/>
                <w:sz w:val="20"/>
                <w:szCs w:val="20"/>
                <w:lang w:val="en-US"/>
              </w:rPr>
            </w:pPr>
            <w:r w:rsidRPr="00D057AD">
              <w:rPr>
                <w:rFonts w:ascii="Arial" w:hAnsi="Arial" w:cs="Arial"/>
                <w:sz w:val="20"/>
                <w:szCs w:val="20"/>
                <w:lang w:val="en-US"/>
              </w:rPr>
              <w:t>2</w:t>
            </w:r>
          </w:p>
        </w:tc>
        <w:tc>
          <w:tcPr>
            <w:tcW w:w="1681" w:type="dxa"/>
            <w:vAlign w:val="center"/>
          </w:tcPr>
          <w:p w14:paraId="325A6557" w14:textId="77777777" w:rsidR="00541E07" w:rsidRPr="00D057AD" w:rsidRDefault="00541E07" w:rsidP="005919AF">
            <w:pPr>
              <w:jc w:val="center"/>
              <w:rPr>
                <w:rFonts w:ascii="Arial" w:hAnsi="Arial" w:cs="Arial"/>
                <w:sz w:val="20"/>
                <w:szCs w:val="20"/>
                <w:lang w:val="en-US"/>
              </w:rPr>
            </w:pPr>
            <w:r w:rsidRPr="00D057AD">
              <w:rPr>
                <w:rFonts w:ascii="Arial" w:hAnsi="Arial" w:cs="Arial"/>
                <w:sz w:val="20"/>
                <w:szCs w:val="20"/>
                <w:lang w:val="en-US"/>
              </w:rPr>
              <w:t>834</w:t>
            </w:r>
          </w:p>
        </w:tc>
      </w:tr>
      <w:tr w:rsidR="00541E07" w:rsidRPr="00D057AD" w14:paraId="70C60283" w14:textId="77777777" w:rsidTr="005919AF">
        <w:trPr>
          <w:trHeight w:val="20"/>
        </w:trPr>
        <w:tc>
          <w:tcPr>
            <w:tcW w:w="2550" w:type="dxa"/>
            <w:tcBorders>
              <w:right w:val="none" w:sz="4" w:space="0" w:color="000000"/>
            </w:tcBorders>
          </w:tcPr>
          <w:p w14:paraId="691869BC" w14:textId="77777777" w:rsidR="00541E07" w:rsidRPr="00D057AD" w:rsidRDefault="00541E07" w:rsidP="005919AF">
            <w:pPr>
              <w:jc w:val="both"/>
              <w:rPr>
                <w:rFonts w:ascii="Arial" w:hAnsi="Arial" w:cs="Arial"/>
                <w:sz w:val="20"/>
                <w:szCs w:val="20"/>
              </w:rPr>
            </w:pPr>
            <w:r w:rsidRPr="00D057AD">
              <w:rPr>
                <w:rFonts w:ascii="Arial" w:hAnsi="Arial" w:cs="Arial"/>
                <w:sz w:val="20"/>
                <w:szCs w:val="20"/>
              </w:rPr>
              <w:t>Gamybos, pramonės ir sandėliavimo pastatai</w:t>
            </w:r>
          </w:p>
        </w:tc>
        <w:tc>
          <w:tcPr>
            <w:tcW w:w="1844" w:type="dxa"/>
          </w:tcPr>
          <w:p w14:paraId="689D3C4B" w14:textId="77777777" w:rsidR="00541E07" w:rsidRPr="00D057AD" w:rsidRDefault="00541E07" w:rsidP="005919AF">
            <w:pPr>
              <w:jc w:val="center"/>
              <w:rPr>
                <w:rFonts w:ascii="Arial" w:hAnsi="Arial" w:cs="Arial"/>
                <w:sz w:val="20"/>
                <w:szCs w:val="20"/>
                <w:lang w:val="en-US"/>
              </w:rPr>
            </w:pPr>
            <w:r w:rsidRPr="00D057AD">
              <w:rPr>
                <w:rFonts w:ascii="Arial" w:hAnsi="Arial" w:cs="Arial"/>
                <w:sz w:val="20"/>
                <w:szCs w:val="20"/>
                <w:lang w:val="en-US"/>
              </w:rPr>
              <w:t>970224</w:t>
            </w:r>
          </w:p>
        </w:tc>
        <w:tc>
          <w:tcPr>
            <w:tcW w:w="1681" w:type="dxa"/>
          </w:tcPr>
          <w:p w14:paraId="731EF1C5" w14:textId="77777777" w:rsidR="00541E07" w:rsidRPr="00D057AD" w:rsidRDefault="00541E07" w:rsidP="005919AF">
            <w:pPr>
              <w:jc w:val="center"/>
              <w:rPr>
                <w:rFonts w:ascii="Arial" w:hAnsi="Arial" w:cs="Arial"/>
                <w:sz w:val="20"/>
                <w:szCs w:val="20"/>
                <w:lang w:val="en-US"/>
              </w:rPr>
            </w:pPr>
            <w:r w:rsidRPr="00D057AD">
              <w:rPr>
                <w:rFonts w:ascii="Arial" w:hAnsi="Arial" w:cs="Arial"/>
                <w:sz w:val="20"/>
                <w:szCs w:val="20"/>
                <w:lang w:val="en-US"/>
              </w:rPr>
              <w:t>1590</w:t>
            </w:r>
          </w:p>
        </w:tc>
        <w:tc>
          <w:tcPr>
            <w:tcW w:w="1681" w:type="dxa"/>
            <w:vAlign w:val="center"/>
          </w:tcPr>
          <w:p w14:paraId="052DFB52" w14:textId="77777777" w:rsidR="00541E07" w:rsidRPr="00D057AD" w:rsidRDefault="00541E07" w:rsidP="005919AF">
            <w:pPr>
              <w:jc w:val="center"/>
              <w:rPr>
                <w:rFonts w:ascii="Arial" w:hAnsi="Arial" w:cs="Arial"/>
                <w:sz w:val="20"/>
                <w:szCs w:val="20"/>
                <w:lang w:val="en-US"/>
              </w:rPr>
            </w:pPr>
            <w:r w:rsidRPr="00D057AD">
              <w:rPr>
                <w:rFonts w:ascii="Arial" w:hAnsi="Arial" w:cs="Arial"/>
                <w:sz w:val="20"/>
                <w:szCs w:val="20"/>
                <w:lang w:val="en-US"/>
              </w:rPr>
              <w:t>16</w:t>
            </w:r>
          </w:p>
        </w:tc>
        <w:tc>
          <w:tcPr>
            <w:tcW w:w="1681" w:type="dxa"/>
            <w:vAlign w:val="center"/>
          </w:tcPr>
          <w:p w14:paraId="500F29DE" w14:textId="77777777" w:rsidR="00541E07" w:rsidRPr="00D057AD" w:rsidRDefault="00541E07" w:rsidP="005919AF">
            <w:pPr>
              <w:jc w:val="center"/>
              <w:rPr>
                <w:rFonts w:ascii="Arial" w:hAnsi="Arial" w:cs="Arial"/>
                <w:sz w:val="20"/>
                <w:szCs w:val="20"/>
                <w:lang w:val="en-US"/>
              </w:rPr>
            </w:pPr>
            <w:r w:rsidRPr="00D057AD">
              <w:rPr>
                <w:rFonts w:ascii="Arial" w:hAnsi="Arial" w:cs="Arial"/>
                <w:sz w:val="20"/>
                <w:szCs w:val="20"/>
                <w:lang w:val="en-US"/>
              </w:rPr>
              <w:t>10288</w:t>
            </w:r>
          </w:p>
        </w:tc>
      </w:tr>
      <w:tr w:rsidR="00541E07" w:rsidRPr="00D057AD" w14:paraId="47CF5504" w14:textId="77777777" w:rsidTr="005919AF">
        <w:trPr>
          <w:cnfStyle w:val="000000100000" w:firstRow="0" w:lastRow="0" w:firstColumn="0" w:lastColumn="0" w:oddVBand="0" w:evenVBand="0" w:oddHBand="1" w:evenHBand="0" w:firstRowFirstColumn="0" w:firstRowLastColumn="0" w:lastRowFirstColumn="0" w:lastRowLastColumn="0"/>
          <w:trHeight w:val="20"/>
        </w:trPr>
        <w:tc>
          <w:tcPr>
            <w:tcW w:w="2550" w:type="dxa"/>
            <w:tcBorders>
              <w:right w:val="none" w:sz="4" w:space="0" w:color="000000"/>
            </w:tcBorders>
          </w:tcPr>
          <w:p w14:paraId="775B45C3" w14:textId="77777777" w:rsidR="00541E07" w:rsidRPr="00D057AD" w:rsidRDefault="00541E07" w:rsidP="005919AF">
            <w:pPr>
              <w:jc w:val="both"/>
              <w:rPr>
                <w:rFonts w:ascii="Arial" w:hAnsi="Arial" w:cs="Arial"/>
                <w:sz w:val="20"/>
                <w:szCs w:val="20"/>
              </w:rPr>
            </w:pPr>
            <w:r w:rsidRPr="00D057AD">
              <w:rPr>
                <w:rFonts w:ascii="Arial" w:hAnsi="Arial" w:cs="Arial"/>
                <w:sz w:val="20"/>
                <w:szCs w:val="20"/>
              </w:rPr>
              <w:t>Kultūros, mokslo, sporto paskirties pastatai</w:t>
            </w:r>
          </w:p>
        </w:tc>
        <w:tc>
          <w:tcPr>
            <w:tcW w:w="1844" w:type="dxa"/>
          </w:tcPr>
          <w:p w14:paraId="03903285" w14:textId="77777777" w:rsidR="00541E07" w:rsidRPr="00D057AD" w:rsidRDefault="00541E07" w:rsidP="005919AF">
            <w:pPr>
              <w:jc w:val="center"/>
              <w:rPr>
                <w:rFonts w:ascii="Arial" w:hAnsi="Arial" w:cs="Arial"/>
                <w:sz w:val="20"/>
                <w:szCs w:val="20"/>
                <w:lang w:val="en-US"/>
              </w:rPr>
            </w:pPr>
            <w:r w:rsidRPr="00D057AD">
              <w:rPr>
                <w:rFonts w:ascii="Arial" w:hAnsi="Arial" w:cs="Arial"/>
                <w:sz w:val="20"/>
                <w:szCs w:val="20"/>
                <w:lang w:val="en-US"/>
              </w:rPr>
              <w:t>159998</w:t>
            </w:r>
          </w:p>
        </w:tc>
        <w:tc>
          <w:tcPr>
            <w:tcW w:w="1681" w:type="dxa"/>
          </w:tcPr>
          <w:p w14:paraId="4DEEC25A" w14:textId="77777777" w:rsidR="00541E07" w:rsidRPr="00D057AD" w:rsidRDefault="00541E07" w:rsidP="005919AF">
            <w:pPr>
              <w:jc w:val="center"/>
              <w:rPr>
                <w:rFonts w:ascii="Arial" w:hAnsi="Arial" w:cs="Arial"/>
                <w:sz w:val="20"/>
                <w:szCs w:val="20"/>
                <w:lang w:val="en-US"/>
              </w:rPr>
            </w:pPr>
            <w:r w:rsidRPr="00D057AD">
              <w:rPr>
                <w:rFonts w:ascii="Arial" w:hAnsi="Arial" w:cs="Arial"/>
                <w:sz w:val="20"/>
                <w:szCs w:val="20"/>
                <w:lang w:val="en-US"/>
              </w:rPr>
              <w:t>169</w:t>
            </w:r>
          </w:p>
        </w:tc>
        <w:tc>
          <w:tcPr>
            <w:tcW w:w="1681" w:type="dxa"/>
            <w:vAlign w:val="center"/>
          </w:tcPr>
          <w:p w14:paraId="5BA2CCB6" w14:textId="77777777" w:rsidR="00541E07" w:rsidRPr="00D057AD" w:rsidRDefault="00541E07" w:rsidP="005919AF">
            <w:pPr>
              <w:jc w:val="center"/>
              <w:rPr>
                <w:rFonts w:ascii="Arial" w:hAnsi="Arial" w:cs="Arial"/>
                <w:sz w:val="20"/>
                <w:szCs w:val="20"/>
                <w:lang w:val="en-US"/>
              </w:rPr>
            </w:pPr>
            <w:r w:rsidRPr="00D057AD">
              <w:rPr>
                <w:rFonts w:ascii="Arial" w:hAnsi="Arial" w:cs="Arial"/>
                <w:sz w:val="20"/>
                <w:szCs w:val="20"/>
                <w:lang w:val="en-US"/>
              </w:rPr>
              <w:t>89</w:t>
            </w:r>
          </w:p>
        </w:tc>
        <w:tc>
          <w:tcPr>
            <w:tcW w:w="1681" w:type="dxa"/>
            <w:vAlign w:val="center"/>
          </w:tcPr>
          <w:p w14:paraId="0F94500A" w14:textId="77777777" w:rsidR="00541E07" w:rsidRPr="00D057AD" w:rsidRDefault="00541E07" w:rsidP="005919AF">
            <w:pPr>
              <w:jc w:val="center"/>
              <w:rPr>
                <w:rFonts w:ascii="Arial" w:hAnsi="Arial" w:cs="Arial"/>
                <w:sz w:val="20"/>
                <w:szCs w:val="20"/>
                <w:lang w:val="en-US"/>
              </w:rPr>
            </w:pPr>
            <w:r w:rsidRPr="00D057AD">
              <w:rPr>
                <w:rFonts w:ascii="Arial" w:hAnsi="Arial" w:cs="Arial"/>
                <w:sz w:val="20"/>
                <w:szCs w:val="20"/>
                <w:lang w:val="en-US"/>
              </w:rPr>
              <w:t>86864</w:t>
            </w:r>
          </w:p>
        </w:tc>
      </w:tr>
      <w:tr w:rsidR="00541E07" w:rsidRPr="00D057AD" w14:paraId="2B82BAE6" w14:textId="77777777" w:rsidTr="005919AF">
        <w:trPr>
          <w:trHeight w:val="20"/>
        </w:trPr>
        <w:tc>
          <w:tcPr>
            <w:tcW w:w="2550" w:type="dxa"/>
            <w:tcBorders>
              <w:right w:val="none" w:sz="4" w:space="0" w:color="000000"/>
            </w:tcBorders>
          </w:tcPr>
          <w:p w14:paraId="77FD5BEF" w14:textId="77777777" w:rsidR="00541E07" w:rsidRPr="00D057AD" w:rsidRDefault="00541E07" w:rsidP="005919AF">
            <w:pPr>
              <w:jc w:val="both"/>
              <w:rPr>
                <w:rFonts w:ascii="Arial" w:hAnsi="Arial" w:cs="Arial"/>
                <w:sz w:val="20"/>
                <w:szCs w:val="20"/>
              </w:rPr>
            </w:pPr>
            <w:r w:rsidRPr="00D057AD">
              <w:rPr>
                <w:rFonts w:ascii="Arial" w:hAnsi="Arial" w:cs="Arial"/>
                <w:sz w:val="20"/>
                <w:szCs w:val="20"/>
              </w:rPr>
              <w:t>Gydymo paskirties pastatai</w:t>
            </w:r>
          </w:p>
        </w:tc>
        <w:tc>
          <w:tcPr>
            <w:tcW w:w="1844" w:type="dxa"/>
          </w:tcPr>
          <w:p w14:paraId="4DBCC5BA" w14:textId="77777777" w:rsidR="00541E07" w:rsidRPr="00D057AD" w:rsidRDefault="00541E07" w:rsidP="005919AF">
            <w:pPr>
              <w:jc w:val="center"/>
              <w:rPr>
                <w:rFonts w:ascii="Arial" w:hAnsi="Arial" w:cs="Arial"/>
                <w:sz w:val="20"/>
                <w:szCs w:val="20"/>
                <w:lang w:val="en-US"/>
              </w:rPr>
            </w:pPr>
            <w:r w:rsidRPr="00D057AD">
              <w:rPr>
                <w:rFonts w:ascii="Arial" w:hAnsi="Arial" w:cs="Arial"/>
                <w:sz w:val="20"/>
                <w:szCs w:val="20"/>
                <w:lang w:val="en-US"/>
              </w:rPr>
              <w:t>17702</w:t>
            </w:r>
          </w:p>
        </w:tc>
        <w:tc>
          <w:tcPr>
            <w:tcW w:w="1681" w:type="dxa"/>
          </w:tcPr>
          <w:p w14:paraId="5DFA4B9B" w14:textId="77777777" w:rsidR="00541E07" w:rsidRPr="00D057AD" w:rsidRDefault="00541E07" w:rsidP="005919AF">
            <w:pPr>
              <w:jc w:val="center"/>
              <w:rPr>
                <w:rFonts w:ascii="Arial" w:hAnsi="Arial" w:cs="Arial"/>
                <w:sz w:val="20"/>
                <w:szCs w:val="20"/>
                <w:lang w:val="en-US"/>
              </w:rPr>
            </w:pPr>
            <w:r w:rsidRPr="00D057AD">
              <w:rPr>
                <w:rFonts w:ascii="Arial" w:hAnsi="Arial" w:cs="Arial"/>
                <w:sz w:val="20"/>
                <w:szCs w:val="20"/>
                <w:lang w:val="en-US"/>
              </w:rPr>
              <w:t>38</w:t>
            </w:r>
          </w:p>
        </w:tc>
        <w:tc>
          <w:tcPr>
            <w:tcW w:w="1681" w:type="dxa"/>
            <w:vAlign w:val="center"/>
          </w:tcPr>
          <w:p w14:paraId="66336DBF" w14:textId="77777777" w:rsidR="00541E07" w:rsidRPr="00D057AD" w:rsidRDefault="00541E07" w:rsidP="005919AF">
            <w:pPr>
              <w:jc w:val="center"/>
              <w:rPr>
                <w:rFonts w:ascii="Arial" w:hAnsi="Arial" w:cs="Arial"/>
                <w:sz w:val="20"/>
                <w:szCs w:val="20"/>
                <w:lang w:val="en-US"/>
              </w:rPr>
            </w:pPr>
            <w:r w:rsidRPr="00D057AD">
              <w:rPr>
                <w:rFonts w:ascii="Arial" w:hAnsi="Arial" w:cs="Arial"/>
                <w:sz w:val="20"/>
                <w:szCs w:val="20"/>
                <w:lang w:val="en-US"/>
              </w:rPr>
              <w:t>15</w:t>
            </w:r>
          </w:p>
        </w:tc>
        <w:tc>
          <w:tcPr>
            <w:tcW w:w="1681" w:type="dxa"/>
            <w:vAlign w:val="center"/>
          </w:tcPr>
          <w:p w14:paraId="5E061C90" w14:textId="77777777" w:rsidR="00541E07" w:rsidRPr="00D057AD" w:rsidRDefault="00541E07" w:rsidP="005919AF">
            <w:pPr>
              <w:jc w:val="center"/>
              <w:rPr>
                <w:rFonts w:ascii="Arial" w:hAnsi="Arial" w:cs="Arial"/>
                <w:sz w:val="20"/>
                <w:szCs w:val="20"/>
                <w:lang w:val="en-US"/>
              </w:rPr>
            </w:pPr>
            <w:r w:rsidRPr="00D057AD">
              <w:rPr>
                <w:rFonts w:ascii="Arial" w:hAnsi="Arial" w:cs="Arial"/>
                <w:sz w:val="20"/>
                <w:szCs w:val="20"/>
                <w:lang w:val="en-US"/>
              </w:rPr>
              <w:t>7815</w:t>
            </w:r>
          </w:p>
        </w:tc>
      </w:tr>
      <w:tr w:rsidR="00541E07" w:rsidRPr="00D057AD" w14:paraId="3BC93372" w14:textId="77777777" w:rsidTr="005919AF">
        <w:trPr>
          <w:cnfStyle w:val="000000100000" w:firstRow="0" w:lastRow="0" w:firstColumn="0" w:lastColumn="0" w:oddVBand="0" w:evenVBand="0" w:oddHBand="1" w:evenHBand="0" w:firstRowFirstColumn="0" w:firstRowLastColumn="0" w:lastRowFirstColumn="0" w:lastRowLastColumn="0"/>
          <w:trHeight w:val="20"/>
        </w:trPr>
        <w:tc>
          <w:tcPr>
            <w:tcW w:w="2550" w:type="dxa"/>
            <w:tcBorders>
              <w:right w:val="none" w:sz="4" w:space="0" w:color="000000"/>
            </w:tcBorders>
          </w:tcPr>
          <w:p w14:paraId="5148C353" w14:textId="77777777" w:rsidR="00541E07" w:rsidRPr="00D057AD" w:rsidRDefault="00541E07" w:rsidP="005919AF">
            <w:pPr>
              <w:jc w:val="both"/>
              <w:rPr>
                <w:rFonts w:ascii="Arial" w:hAnsi="Arial" w:cs="Arial"/>
                <w:sz w:val="20"/>
                <w:szCs w:val="20"/>
              </w:rPr>
            </w:pPr>
            <w:r w:rsidRPr="00D057AD">
              <w:rPr>
                <w:rFonts w:ascii="Arial" w:hAnsi="Arial" w:cs="Arial"/>
                <w:sz w:val="20"/>
                <w:szCs w:val="20"/>
              </w:rPr>
              <w:t>Žemės ūkio paskirties pastatai</w:t>
            </w:r>
          </w:p>
        </w:tc>
        <w:tc>
          <w:tcPr>
            <w:tcW w:w="1844" w:type="dxa"/>
          </w:tcPr>
          <w:p w14:paraId="6F7A22B6" w14:textId="77777777" w:rsidR="00541E07" w:rsidRPr="00D057AD" w:rsidRDefault="00541E07" w:rsidP="005919AF">
            <w:pPr>
              <w:jc w:val="center"/>
              <w:rPr>
                <w:rFonts w:ascii="Arial" w:hAnsi="Arial" w:cs="Arial"/>
                <w:sz w:val="20"/>
                <w:szCs w:val="20"/>
                <w:lang w:val="en-US"/>
              </w:rPr>
            </w:pPr>
            <w:r w:rsidRPr="00D057AD">
              <w:rPr>
                <w:rFonts w:ascii="Arial" w:hAnsi="Arial" w:cs="Arial"/>
                <w:sz w:val="20"/>
                <w:szCs w:val="20"/>
                <w:lang w:val="en-US"/>
              </w:rPr>
              <w:t>445994</w:t>
            </w:r>
          </w:p>
        </w:tc>
        <w:tc>
          <w:tcPr>
            <w:tcW w:w="1681" w:type="dxa"/>
          </w:tcPr>
          <w:p w14:paraId="3B929EF9" w14:textId="77777777" w:rsidR="00541E07" w:rsidRPr="00D057AD" w:rsidRDefault="00541E07" w:rsidP="005919AF">
            <w:pPr>
              <w:jc w:val="center"/>
              <w:rPr>
                <w:rFonts w:ascii="Arial" w:hAnsi="Arial" w:cs="Arial"/>
                <w:sz w:val="20"/>
                <w:szCs w:val="20"/>
                <w:lang w:val="en-US"/>
              </w:rPr>
            </w:pPr>
            <w:r w:rsidRPr="00D057AD">
              <w:rPr>
                <w:rFonts w:ascii="Arial" w:hAnsi="Arial" w:cs="Arial"/>
                <w:sz w:val="20"/>
                <w:szCs w:val="20"/>
                <w:lang w:val="en-US"/>
              </w:rPr>
              <w:t>378</w:t>
            </w:r>
          </w:p>
        </w:tc>
        <w:tc>
          <w:tcPr>
            <w:tcW w:w="1681" w:type="dxa"/>
            <w:vAlign w:val="center"/>
          </w:tcPr>
          <w:p w14:paraId="02E97DDE" w14:textId="77777777" w:rsidR="00541E07" w:rsidRPr="00D057AD" w:rsidRDefault="00541E07" w:rsidP="005919AF">
            <w:pPr>
              <w:jc w:val="center"/>
              <w:rPr>
                <w:rFonts w:ascii="Arial" w:hAnsi="Arial" w:cs="Arial"/>
                <w:sz w:val="20"/>
                <w:szCs w:val="20"/>
                <w:lang w:val="en-US"/>
              </w:rPr>
            </w:pPr>
            <w:r w:rsidRPr="00D057AD">
              <w:rPr>
                <w:rFonts w:ascii="Arial" w:hAnsi="Arial" w:cs="Arial"/>
                <w:sz w:val="20"/>
                <w:szCs w:val="20"/>
                <w:lang w:val="en-US"/>
              </w:rPr>
              <w:t>1</w:t>
            </w:r>
          </w:p>
        </w:tc>
        <w:tc>
          <w:tcPr>
            <w:tcW w:w="1681" w:type="dxa"/>
            <w:vAlign w:val="center"/>
          </w:tcPr>
          <w:p w14:paraId="528E6518" w14:textId="77777777" w:rsidR="00541E07" w:rsidRPr="00D057AD" w:rsidRDefault="00541E07" w:rsidP="005919AF">
            <w:pPr>
              <w:jc w:val="center"/>
              <w:rPr>
                <w:rFonts w:ascii="Arial" w:hAnsi="Arial" w:cs="Arial"/>
                <w:sz w:val="20"/>
                <w:szCs w:val="20"/>
                <w:lang w:val="en-US"/>
              </w:rPr>
            </w:pPr>
            <w:r w:rsidRPr="00D057AD">
              <w:rPr>
                <w:rFonts w:ascii="Arial" w:hAnsi="Arial" w:cs="Arial"/>
                <w:sz w:val="20"/>
                <w:szCs w:val="20"/>
                <w:lang w:val="en-US"/>
              </w:rPr>
              <w:t>1239</w:t>
            </w:r>
          </w:p>
        </w:tc>
      </w:tr>
      <w:tr w:rsidR="00541E07" w:rsidRPr="00D057AD" w14:paraId="0ABE7847" w14:textId="77777777" w:rsidTr="005919AF">
        <w:trPr>
          <w:trHeight w:val="20"/>
        </w:trPr>
        <w:tc>
          <w:tcPr>
            <w:tcW w:w="2550" w:type="dxa"/>
            <w:tcBorders>
              <w:right w:val="none" w:sz="4" w:space="0" w:color="000000"/>
            </w:tcBorders>
          </w:tcPr>
          <w:p w14:paraId="30C77235" w14:textId="77777777" w:rsidR="00541E07" w:rsidRPr="00D057AD" w:rsidRDefault="00541E07" w:rsidP="005919AF">
            <w:pPr>
              <w:jc w:val="both"/>
              <w:rPr>
                <w:rFonts w:ascii="Arial" w:hAnsi="Arial" w:cs="Arial"/>
                <w:sz w:val="20"/>
                <w:szCs w:val="20"/>
              </w:rPr>
            </w:pPr>
            <w:r w:rsidRPr="00D057AD">
              <w:rPr>
                <w:rFonts w:ascii="Arial" w:hAnsi="Arial" w:cs="Arial"/>
                <w:sz w:val="20"/>
                <w:szCs w:val="20"/>
              </w:rPr>
              <w:t>Specialios, religinės ir kitos paskirties pastatai</w:t>
            </w:r>
          </w:p>
        </w:tc>
        <w:tc>
          <w:tcPr>
            <w:tcW w:w="1844" w:type="dxa"/>
          </w:tcPr>
          <w:p w14:paraId="6E753444" w14:textId="77777777" w:rsidR="00541E07" w:rsidRPr="00D057AD" w:rsidRDefault="00541E07" w:rsidP="005919AF">
            <w:pPr>
              <w:jc w:val="center"/>
              <w:rPr>
                <w:rFonts w:ascii="Arial" w:hAnsi="Arial" w:cs="Arial"/>
                <w:sz w:val="20"/>
                <w:szCs w:val="20"/>
                <w:lang w:val="en-US"/>
              </w:rPr>
            </w:pPr>
            <w:r w:rsidRPr="00D057AD">
              <w:rPr>
                <w:rFonts w:ascii="Arial" w:hAnsi="Arial" w:cs="Arial"/>
                <w:sz w:val="20"/>
                <w:szCs w:val="20"/>
                <w:lang w:val="en-US"/>
              </w:rPr>
              <w:t>119230</w:t>
            </w:r>
          </w:p>
        </w:tc>
        <w:tc>
          <w:tcPr>
            <w:tcW w:w="1681" w:type="dxa"/>
          </w:tcPr>
          <w:p w14:paraId="21630CD1" w14:textId="77777777" w:rsidR="00541E07" w:rsidRPr="00D057AD" w:rsidRDefault="00541E07" w:rsidP="005919AF">
            <w:pPr>
              <w:jc w:val="center"/>
              <w:rPr>
                <w:rFonts w:ascii="Arial" w:hAnsi="Arial" w:cs="Arial"/>
                <w:sz w:val="20"/>
                <w:szCs w:val="20"/>
                <w:lang w:val="en-US"/>
              </w:rPr>
            </w:pPr>
            <w:r w:rsidRPr="00D057AD">
              <w:rPr>
                <w:rFonts w:ascii="Arial" w:hAnsi="Arial" w:cs="Arial"/>
                <w:sz w:val="20"/>
                <w:szCs w:val="20"/>
                <w:lang w:val="en-US"/>
              </w:rPr>
              <w:t>589</w:t>
            </w:r>
          </w:p>
        </w:tc>
        <w:tc>
          <w:tcPr>
            <w:tcW w:w="1681" w:type="dxa"/>
            <w:vAlign w:val="center"/>
          </w:tcPr>
          <w:p w14:paraId="6FEF67FE" w14:textId="77777777" w:rsidR="00541E07" w:rsidRPr="00D057AD" w:rsidRDefault="00541E07" w:rsidP="005919AF">
            <w:pPr>
              <w:jc w:val="center"/>
              <w:rPr>
                <w:rFonts w:ascii="Arial" w:hAnsi="Arial" w:cs="Arial"/>
                <w:sz w:val="20"/>
                <w:szCs w:val="20"/>
                <w:lang w:val="en-US"/>
              </w:rPr>
            </w:pPr>
            <w:r w:rsidRPr="00D057AD">
              <w:rPr>
                <w:rFonts w:ascii="Arial" w:hAnsi="Arial" w:cs="Arial"/>
                <w:sz w:val="20"/>
                <w:szCs w:val="20"/>
                <w:lang w:val="en-US"/>
              </w:rPr>
              <w:t>20</w:t>
            </w:r>
          </w:p>
        </w:tc>
        <w:tc>
          <w:tcPr>
            <w:tcW w:w="1681" w:type="dxa"/>
            <w:vAlign w:val="center"/>
          </w:tcPr>
          <w:p w14:paraId="4E7572B5" w14:textId="77777777" w:rsidR="00541E07" w:rsidRPr="00D057AD" w:rsidRDefault="00541E07" w:rsidP="005919AF">
            <w:pPr>
              <w:jc w:val="center"/>
              <w:rPr>
                <w:rFonts w:ascii="Arial" w:hAnsi="Arial" w:cs="Arial"/>
                <w:sz w:val="20"/>
                <w:szCs w:val="20"/>
                <w:lang w:val="en-US"/>
              </w:rPr>
            </w:pPr>
            <w:r w:rsidRPr="00D057AD">
              <w:rPr>
                <w:rFonts w:ascii="Arial" w:hAnsi="Arial" w:cs="Arial"/>
                <w:sz w:val="20"/>
                <w:szCs w:val="20"/>
                <w:lang w:val="en-US"/>
              </w:rPr>
              <w:t>4260</w:t>
            </w:r>
          </w:p>
        </w:tc>
      </w:tr>
      <w:tr w:rsidR="00541E07" w:rsidRPr="00D057AD" w14:paraId="79AD6CB7" w14:textId="77777777" w:rsidTr="005919AF">
        <w:trPr>
          <w:cnfStyle w:val="000000100000" w:firstRow="0" w:lastRow="0" w:firstColumn="0" w:lastColumn="0" w:oddVBand="0" w:evenVBand="0" w:oddHBand="1" w:evenHBand="0" w:firstRowFirstColumn="0" w:firstRowLastColumn="0" w:lastRowFirstColumn="0" w:lastRowLastColumn="0"/>
          <w:trHeight w:val="20"/>
        </w:trPr>
        <w:tc>
          <w:tcPr>
            <w:tcW w:w="2550" w:type="dxa"/>
            <w:tcBorders>
              <w:right w:val="none" w:sz="4" w:space="0" w:color="000000"/>
            </w:tcBorders>
          </w:tcPr>
          <w:p w14:paraId="4818EC32" w14:textId="77777777" w:rsidR="00541E07" w:rsidRPr="00D057AD" w:rsidRDefault="00541E07" w:rsidP="005919AF">
            <w:pPr>
              <w:jc w:val="center"/>
              <w:rPr>
                <w:rFonts w:ascii="Arial" w:hAnsi="Arial" w:cs="Arial"/>
                <w:b/>
                <w:bCs/>
                <w:sz w:val="20"/>
                <w:szCs w:val="20"/>
              </w:rPr>
            </w:pPr>
            <w:r w:rsidRPr="00D057AD">
              <w:rPr>
                <w:rFonts w:ascii="Arial" w:hAnsi="Arial" w:cs="Arial"/>
                <w:b/>
                <w:bCs/>
                <w:sz w:val="20"/>
                <w:szCs w:val="20"/>
              </w:rPr>
              <w:t>IŠ VISO</w:t>
            </w:r>
          </w:p>
        </w:tc>
        <w:tc>
          <w:tcPr>
            <w:tcW w:w="1844" w:type="dxa"/>
            <w:vAlign w:val="bottom"/>
          </w:tcPr>
          <w:p w14:paraId="7F2A2109" w14:textId="77777777" w:rsidR="00541E07" w:rsidRPr="00D057AD" w:rsidRDefault="00541E07" w:rsidP="005919AF">
            <w:pPr>
              <w:jc w:val="center"/>
              <w:rPr>
                <w:rFonts w:ascii="Arial" w:hAnsi="Arial" w:cs="Arial"/>
                <w:b/>
                <w:bCs/>
                <w:sz w:val="20"/>
                <w:szCs w:val="20"/>
              </w:rPr>
            </w:pPr>
            <w:r w:rsidRPr="00D057AD">
              <w:rPr>
                <w:rFonts w:ascii="Arial" w:hAnsi="Arial" w:cs="Arial"/>
                <w:b/>
                <w:bCs/>
                <w:sz w:val="20"/>
                <w:szCs w:val="20"/>
              </w:rPr>
              <w:t>3116591</w:t>
            </w:r>
          </w:p>
        </w:tc>
        <w:tc>
          <w:tcPr>
            <w:tcW w:w="1681" w:type="dxa"/>
            <w:vAlign w:val="bottom"/>
          </w:tcPr>
          <w:p w14:paraId="0E426589" w14:textId="77777777" w:rsidR="00541E07" w:rsidRPr="00D057AD" w:rsidRDefault="00541E07" w:rsidP="005919AF">
            <w:pPr>
              <w:jc w:val="center"/>
              <w:rPr>
                <w:rFonts w:ascii="Arial" w:hAnsi="Arial" w:cs="Arial"/>
                <w:b/>
                <w:bCs/>
                <w:sz w:val="20"/>
                <w:szCs w:val="20"/>
              </w:rPr>
            </w:pPr>
            <w:r w:rsidRPr="00D057AD">
              <w:rPr>
                <w:rFonts w:ascii="Arial" w:hAnsi="Arial" w:cs="Arial"/>
                <w:b/>
                <w:bCs/>
                <w:sz w:val="20"/>
                <w:szCs w:val="20"/>
              </w:rPr>
              <w:t>14700</w:t>
            </w:r>
          </w:p>
        </w:tc>
        <w:tc>
          <w:tcPr>
            <w:tcW w:w="1681" w:type="dxa"/>
            <w:vAlign w:val="bottom"/>
          </w:tcPr>
          <w:p w14:paraId="243DF7A3" w14:textId="77777777" w:rsidR="00541E07" w:rsidRPr="00D057AD" w:rsidRDefault="00541E07" w:rsidP="005919AF">
            <w:pPr>
              <w:jc w:val="center"/>
              <w:rPr>
                <w:rFonts w:ascii="Arial" w:hAnsi="Arial" w:cs="Arial"/>
                <w:b/>
                <w:bCs/>
                <w:sz w:val="20"/>
                <w:szCs w:val="20"/>
              </w:rPr>
            </w:pPr>
            <w:r w:rsidRPr="00D057AD">
              <w:rPr>
                <w:rFonts w:ascii="Arial" w:hAnsi="Arial" w:cs="Arial"/>
                <w:b/>
                <w:bCs/>
                <w:sz w:val="20"/>
                <w:szCs w:val="20"/>
              </w:rPr>
              <w:t>195</w:t>
            </w:r>
          </w:p>
        </w:tc>
        <w:tc>
          <w:tcPr>
            <w:tcW w:w="1681" w:type="dxa"/>
            <w:vAlign w:val="bottom"/>
          </w:tcPr>
          <w:p w14:paraId="7851EAE6" w14:textId="77777777" w:rsidR="00541E07" w:rsidRPr="00D057AD" w:rsidRDefault="00541E07" w:rsidP="005919AF">
            <w:pPr>
              <w:jc w:val="center"/>
              <w:rPr>
                <w:rFonts w:ascii="Arial" w:hAnsi="Arial" w:cs="Arial"/>
                <w:b/>
                <w:bCs/>
                <w:sz w:val="20"/>
                <w:szCs w:val="20"/>
              </w:rPr>
            </w:pPr>
            <w:r w:rsidRPr="00D057AD">
              <w:rPr>
                <w:rFonts w:ascii="Arial" w:hAnsi="Arial" w:cs="Arial"/>
                <w:b/>
                <w:bCs/>
                <w:sz w:val="20"/>
                <w:szCs w:val="20"/>
              </w:rPr>
              <w:t>124765</w:t>
            </w:r>
          </w:p>
        </w:tc>
      </w:tr>
    </w:tbl>
    <w:p w14:paraId="0D30AFBB" w14:textId="77777777" w:rsidR="00541E07" w:rsidRPr="00D057AD" w:rsidRDefault="00541E07" w:rsidP="00541E07">
      <w:pPr>
        <w:autoSpaceDE w:val="0"/>
        <w:autoSpaceDN w:val="0"/>
        <w:adjustRightInd w:val="0"/>
        <w:spacing w:before="120" w:after="0" w:line="240" w:lineRule="auto"/>
        <w:jc w:val="center"/>
        <w:rPr>
          <w:rFonts w:ascii="Arial" w:eastAsia="SegoeUI" w:hAnsi="Arial" w:cs="Arial"/>
          <w:i/>
          <w:iCs/>
          <w:sz w:val="18"/>
          <w:szCs w:val="18"/>
        </w:rPr>
      </w:pPr>
      <w:r w:rsidRPr="00D057AD">
        <w:rPr>
          <w:rFonts w:ascii="Arial" w:eastAsia="SegoeUI" w:hAnsi="Arial" w:cs="Arial"/>
          <w:i/>
          <w:iCs/>
          <w:sz w:val="18"/>
          <w:szCs w:val="18"/>
        </w:rPr>
        <w:t xml:space="preserve">Šaltinis -Nacionalinė žemės tarnyba, </w:t>
      </w:r>
      <w:r w:rsidRPr="00D057AD">
        <w:rPr>
          <w:rFonts w:ascii="Arial" w:eastAsia="SegoeUI" w:hAnsi="Arial" w:cs="Arial"/>
          <w:i/>
          <w:iCs/>
          <w:sz w:val="18"/>
          <w:szCs w:val="18"/>
          <w:lang w:val="en-US"/>
        </w:rPr>
        <w:t xml:space="preserve">2018-01-01 </w:t>
      </w:r>
      <w:proofErr w:type="spellStart"/>
      <w:r w:rsidRPr="00D057AD">
        <w:rPr>
          <w:rFonts w:ascii="Arial" w:eastAsia="SegoeUI" w:hAnsi="Arial" w:cs="Arial"/>
          <w:i/>
          <w:iCs/>
          <w:sz w:val="18"/>
          <w:szCs w:val="18"/>
          <w:lang w:val="en-US"/>
        </w:rPr>
        <w:t>duomenys</w:t>
      </w:r>
      <w:proofErr w:type="spellEnd"/>
    </w:p>
    <w:p w14:paraId="1FD2472B" w14:textId="77777777" w:rsidR="00541E07" w:rsidRPr="00D057AD" w:rsidRDefault="00541E07" w:rsidP="00541E07">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Kadangi duomenys apie stogų formą nekaupiami, daroma prielaida, kad visi stogai yra plokšti, išskyrus 1-2 butų namų, kurie dažniausiai yra šlaitiniai. Daroma prielaida, jog 1-2 butų namų stogų šlaito kampas optimalus (3</w:t>
      </w:r>
      <w:r w:rsidRPr="00D057AD">
        <w:rPr>
          <w:rFonts w:ascii="Arial" w:eastAsia="SegoeUI" w:hAnsi="Arial" w:cs="Arial"/>
          <w:lang w:val="en-US"/>
        </w:rPr>
        <w:t>5</w:t>
      </w:r>
      <w:r w:rsidRPr="00D057AD">
        <w:rPr>
          <w:rFonts w:ascii="Arial" w:eastAsia="SegoeUI" w:hAnsi="Arial" w:cs="Arial"/>
        </w:rPr>
        <w:t xml:space="preserve">°), o saulės kolektoriams montuoti bus panaudotas vienas iš šlaitų (labiausiai orientuotas į Pietų pusę). Tokiu atveju, stogo plotas sudaro 126 proc. plokščiojo stogo (pusė stogo sudarys 63 proc.). Kadangi ne visas šlaitinio stogo paviršius gali būti padengtas </w:t>
      </w:r>
      <w:proofErr w:type="spellStart"/>
      <w:r w:rsidRPr="00D057AD">
        <w:rPr>
          <w:rFonts w:ascii="Arial" w:eastAsia="SegoeUI" w:hAnsi="Arial" w:cs="Arial"/>
        </w:rPr>
        <w:t>fotomoduliais</w:t>
      </w:r>
      <w:proofErr w:type="spellEnd"/>
      <w:r w:rsidRPr="00D057AD">
        <w:rPr>
          <w:rFonts w:ascii="Arial" w:eastAsia="SegoeUI" w:hAnsi="Arial" w:cs="Arial"/>
        </w:rPr>
        <w:t xml:space="preserve">, gautas plotas dar dauginamas iš 0,8 ir prilyginamas </w:t>
      </w:r>
      <w:proofErr w:type="spellStart"/>
      <w:r w:rsidRPr="00D057AD">
        <w:rPr>
          <w:rFonts w:ascii="Arial" w:eastAsia="SegoeUI" w:hAnsi="Arial" w:cs="Arial"/>
        </w:rPr>
        <w:t>fotomodulių</w:t>
      </w:r>
      <w:proofErr w:type="spellEnd"/>
      <w:r w:rsidRPr="00D057AD">
        <w:rPr>
          <w:rFonts w:ascii="Arial" w:eastAsia="SegoeUI" w:hAnsi="Arial" w:cs="Arial"/>
        </w:rPr>
        <w:t xml:space="preserve"> plotui. Lietuvoje parduodamų </w:t>
      </w:r>
      <w:proofErr w:type="spellStart"/>
      <w:r w:rsidRPr="00D057AD">
        <w:rPr>
          <w:rFonts w:ascii="Arial" w:eastAsia="SegoeUI" w:hAnsi="Arial" w:cs="Arial"/>
        </w:rPr>
        <w:t>fotomodulių</w:t>
      </w:r>
      <w:proofErr w:type="spellEnd"/>
      <w:r w:rsidRPr="00D057AD">
        <w:rPr>
          <w:rFonts w:ascii="Arial" w:eastAsia="SegoeUI" w:hAnsi="Arial" w:cs="Arial"/>
        </w:rPr>
        <w:t xml:space="preserve"> įrengtoji (</w:t>
      </w:r>
      <w:proofErr w:type="spellStart"/>
      <w:r w:rsidRPr="00D057AD">
        <w:rPr>
          <w:rFonts w:ascii="Arial" w:eastAsia="SegoeUI" w:hAnsi="Arial" w:cs="Arial"/>
        </w:rPr>
        <w:t>pikinė</w:t>
      </w:r>
      <w:proofErr w:type="spellEnd"/>
      <w:r w:rsidRPr="00D057AD">
        <w:rPr>
          <w:rFonts w:ascii="Arial" w:eastAsia="SegoeUI" w:hAnsi="Arial" w:cs="Arial"/>
        </w:rPr>
        <w:t xml:space="preserve">) galia siekia 240-280 W, todėl skaičiavimams naudojama vidutinė reikšmė – 260 W. Pagal </w:t>
      </w:r>
      <w:proofErr w:type="spellStart"/>
      <w:r w:rsidRPr="00D057AD">
        <w:rPr>
          <w:rFonts w:ascii="Arial" w:eastAsia="SegoeUI" w:hAnsi="Arial" w:cs="Arial"/>
        </w:rPr>
        <w:t>fotomodulio</w:t>
      </w:r>
      <w:proofErr w:type="spellEnd"/>
      <w:r w:rsidRPr="00D057AD">
        <w:rPr>
          <w:rFonts w:ascii="Arial" w:eastAsia="SegoeUI" w:hAnsi="Arial" w:cs="Arial"/>
        </w:rPr>
        <w:t xml:space="preserve"> matmenis apskaičiuotas 1 kW galios </w:t>
      </w:r>
      <w:proofErr w:type="spellStart"/>
      <w:r w:rsidRPr="00D057AD">
        <w:rPr>
          <w:rFonts w:ascii="Arial" w:eastAsia="SegoeUI" w:hAnsi="Arial" w:cs="Arial"/>
        </w:rPr>
        <w:t>fotomodulių</w:t>
      </w:r>
      <w:proofErr w:type="spellEnd"/>
      <w:r w:rsidRPr="00D057AD">
        <w:rPr>
          <w:rFonts w:ascii="Arial" w:eastAsia="SegoeUI" w:hAnsi="Arial" w:cs="Arial"/>
        </w:rPr>
        <w:t xml:space="preserve"> bendras plotas – 6,15 m</w:t>
      </w:r>
      <w:r w:rsidRPr="00D057AD">
        <w:rPr>
          <w:rFonts w:ascii="Arial" w:eastAsia="SegoeUI" w:hAnsi="Arial" w:cs="Arial"/>
          <w:vertAlign w:val="superscript"/>
        </w:rPr>
        <w:t>2</w:t>
      </w:r>
      <w:r w:rsidRPr="00D057AD">
        <w:rPr>
          <w:rFonts w:ascii="Arial" w:eastAsia="SegoeUI" w:hAnsi="Arial" w:cs="Arial"/>
        </w:rPr>
        <w:t>.</w:t>
      </w:r>
    </w:p>
    <w:p w14:paraId="6100F2DE" w14:textId="5F319E78" w:rsidR="00541E07" w:rsidRPr="00D057AD" w:rsidRDefault="00541E07" w:rsidP="00541E07">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 xml:space="preserve">Vertinant </w:t>
      </w:r>
      <w:proofErr w:type="spellStart"/>
      <w:r w:rsidRPr="00D057AD">
        <w:rPr>
          <w:rFonts w:ascii="Arial" w:eastAsia="SegoeUI" w:hAnsi="Arial" w:cs="Arial"/>
        </w:rPr>
        <w:t>fotomodulių</w:t>
      </w:r>
      <w:proofErr w:type="spellEnd"/>
      <w:r w:rsidRPr="00D057AD">
        <w:rPr>
          <w:rFonts w:ascii="Arial" w:eastAsia="SegoeUI" w:hAnsi="Arial" w:cs="Arial"/>
        </w:rPr>
        <w:t xml:space="preserve"> įrengimo ant plokščiųjų stogų galimybes naudojami tokie parametrai: </w:t>
      </w:r>
      <w:proofErr w:type="spellStart"/>
      <w:r w:rsidRPr="00D057AD">
        <w:rPr>
          <w:rFonts w:ascii="Arial" w:eastAsia="SegoeUI" w:hAnsi="Arial" w:cs="Arial"/>
        </w:rPr>
        <w:t>fotomodulio</w:t>
      </w:r>
      <w:proofErr w:type="spellEnd"/>
      <w:r w:rsidRPr="00D057AD">
        <w:rPr>
          <w:rFonts w:ascii="Arial" w:eastAsia="SegoeUI" w:hAnsi="Arial" w:cs="Arial"/>
        </w:rPr>
        <w:t xml:space="preserve"> tipiniai matmenys 1x1,6 m, tarpas tarp </w:t>
      </w:r>
      <w:proofErr w:type="spellStart"/>
      <w:r w:rsidRPr="00D057AD">
        <w:rPr>
          <w:rFonts w:ascii="Arial" w:eastAsia="SegoeUI" w:hAnsi="Arial" w:cs="Arial"/>
        </w:rPr>
        <w:t>fotomodulių</w:t>
      </w:r>
      <w:proofErr w:type="spellEnd"/>
      <w:r w:rsidRPr="00D057AD">
        <w:rPr>
          <w:rFonts w:ascii="Arial" w:eastAsia="SegoeUI" w:hAnsi="Arial" w:cs="Arial"/>
        </w:rPr>
        <w:t xml:space="preserve"> eilių (nuo vienos eilės galo iki kitos eilės pradžios) – 4 m, </w:t>
      </w:r>
      <w:proofErr w:type="spellStart"/>
      <w:r w:rsidRPr="00D057AD">
        <w:rPr>
          <w:rFonts w:ascii="Arial" w:eastAsia="SegoeUI" w:hAnsi="Arial" w:cs="Arial"/>
        </w:rPr>
        <w:t>fotomodulių</w:t>
      </w:r>
      <w:proofErr w:type="spellEnd"/>
      <w:r w:rsidRPr="00D057AD">
        <w:rPr>
          <w:rFonts w:ascii="Arial" w:eastAsia="SegoeUI" w:hAnsi="Arial" w:cs="Arial"/>
        </w:rPr>
        <w:t xml:space="preserve"> pasvirimo kampas 35º. Pagal šiuos parametrus apskaičiuota, kad </w:t>
      </w:r>
      <w:proofErr w:type="spellStart"/>
      <w:r w:rsidRPr="00D057AD">
        <w:rPr>
          <w:rFonts w:ascii="Arial" w:eastAsia="SegoeUI" w:hAnsi="Arial" w:cs="Arial"/>
        </w:rPr>
        <w:t>fotomoduliais</w:t>
      </w:r>
      <w:proofErr w:type="spellEnd"/>
      <w:r w:rsidRPr="00D057AD">
        <w:rPr>
          <w:rFonts w:ascii="Arial" w:eastAsia="SegoeUI" w:hAnsi="Arial" w:cs="Arial"/>
        </w:rPr>
        <w:t xml:space="preserve"> uždengiama apie 25 % stogo ploto, ir vienas kW įrengtosios galios telpa į 20,4 m</w:t>
      </w:r>
      <w:r w:rsidRPr="00D057AD">
        <w:rPr>
          <w:rFonts w:ascii="Arial" w:eastAsia="SegoeUI" w:hAnsi="Arial" w:cs="Arial"/>
          <w:vertAlign w:val="superscript"/>
        </w:rPr>
        <w:t>2</w:t>
      </w:r>
      <w:r w:rsidRPr="00D057AD">
        <w:rPr>
          <w:rFonts w:ascii="Arial" w:eastAsia="SegoeUI" w:hAnsi="Arial" w:cs="Arial"/>
        </w:rPr>
        <w:t xml:space="preserve"> stogo ploto (kai vieno </w:t>
      </w:r>
      <w:proofErr w:type="spellStart"/>
      <w:r w:rsidRPr="00D057AD">
        <w:rPr>
          <w:rFonts w:ascii="Arial" w:eastAsia="SegoeUI" w:hAnsi="Arial" w:cs="Arial"/>
        </w:rPr>
        <w:t>fotomodulio</w:t>
      </w:r>
      <w:proofErr w:type="spellEnd"/>
      <w:r w:rsidRPr="00D057AD">
        <w:rPr>
          <w:rFonts w:ascii="Arial" w:eastAsia="SegoeUI" w:hAnsi="Arial" w:cs="Arial"/>
        </w:rPr>
        <w:t xml:space="preserve"> galia 260 W). Skaičiavimų rezultatai pateikiami sekančioje lentelėje:</w:t>
      </w:r>
    </w:p>
    <w:p w14:paraId="0D995164" w14:textId="77777777" w:rsidR="00F82259" w:rsidRPr="00D057AD" w:rsidRDefault="00F82259" w:rsidP="00541E07">
      <w:pPr>
        <w:autoSpaceDE w:val="0"/>
        <w:autoSpaceDN w:val="0"/>
        <w:adjustRightInd w:val="0"/>
        <w:spacing w:before="120" w:after="120" w:line="240" w:lineRule="auto"/>
        <w:ind w:firstLine="720"/>
        <w:jc w:val="both"/>
        <w:rPr>
          <w:rFonts w:ascii="Arial" w:eastAsia="SegoeUI" w:hAnsi="Arial" w:cs="Arial"/>
        </w:rPr>
      </w:pPr>
    </w:p>
    <w:p w14:paraId="5165D0EC" w14:textId="6789ECE7" w:rsidR="00DE75B7" w:rsidRPr="00D057AD" w:rsidRDefault="00DE75B7" w:rsidP="00DE75B7">
      <w:pPr>
        <w:pStyle w:val="Paantrat"/>
        <w:rPr>
          <w:rFonts w:eastAsia="SegoeUI"/>
        </w:rPr>
      </w:pPr>
      <w:r w:rsidRPr="00D057AD">
        <w:rPr>
          <w:rFonts w:eastAsia="SegoeUI"/>
        </w:rPr>
        <w:t xml:space="preserve">4.7.2. lentelė. Pastatų stogų plotas, tinkamas saulės kolektoriams ar </w:t>
      </w:r>
      <w:proofErr w:type="spellStart"/>
      <w:r w:rsidRPr="00D057AD">
        <w:rPr>
          <w:rFonts w:eastAsia="SegoeUI"/>
        </w:rPr>
        <w:t>fotomoduliams</w:t>
      </w:r>
      <w:proofErr w:type="spellEnd"/>
      <w:r w:rsidRPr="00D057AD">
        <w:rPr>
          <w:rFonts w:eastAsia="SegoeUI"/>
        </w:rPr>
        <w:t xml:space="preserve"> įrengti</w:t>
      </w:r>
    </w:p>
    <w:tbl>
      <w:tblPr>
        <w:tblStyle w:val="4sraolentel1parykinimas11"/>
        <w:tblW w:w="0" w:type="auto"/>
        <w:tblInd w:w="137" w:type="dxa"/>
        <w:tblLook w:val="0420" w:firstRow="1" w:lastRow="0" w:firstColumn="0" w:lastColumn="0" w:noHBand="0" w:noVBand="1"/>
      </w:tblPr>
      <w:tblGrid>
        <w:gridCol w:w="3230"/>
        <w:gridCol w:w="1691"/>
        <w:gridCol w:w="884"/>
        <w:gridCol w:w="3025"/>
        <w:gridCol w:w="661"/>
      </w:tblGrid>
      <w:tr w:rsidR="00541E07" w:rsidRPr="00D057AD" w14:paraId="0EDA7F77" w14:textId="77777777" w:rsidTr="00F82259">
        <w:trPr>
          <w:cnfStyle w:val="100000000000" w:firstRow="1" w:lastRow="0" w:firstColumn="0" w:lastColumn="0" w:oddVBand="0" w:evenVBand="0" w:oddHBand="0" w:evenHBand="0" w:firstRowFirstColumn="0" w:firstRowLastColumn="0" w:lastRowFirstColumn="0" w:lastRowLastColumn="0"/>
          <w:tblHeader/>
        </w:trPr>
        <w:tc>
          <w:tcPr>
            <w:tcW w:w="0" w:type="auto"/>
            <w:tcBorders>
              <w:right w:val="single" w:sz="4" w:space="0" w:color="4F81BD"/>
            </w:tcBorders>
          </w:tcPr>
          <w:p w14:paraId="40A7D375" w14:textId="77777777" w:rsidR="00541E07" w:rsidRPr="00D057AD" w:rsidRDefault="00541E07" w:rsidP="005919AF">
            <w:pPr>
              <w:jc w:val="both"/>
              <w:rPr>
                <w:rFonts w:ascii="Arial" w:hAnsi="Arial" w:cs="Arial"/>
                <w:sz w:val="20"/>
                <w:szCs w:val="20"/>
              </w:rPr>
            </w:pPr>
            <w:r w:rsidRPr="00D057AD">
              <w:rPr>
                <w:rFonts w:ascii="Arial" w:hAnsi="Arial" w:cs="Arial"/>
                <w:sz w:val="20"/>
                <w:szCs w:val="20"/>
              </w:rPr>
              <w:t>Pastatų paskirtis</w:t>
            </w:r>
          </w:p>
        </w:tc>
        <w:tc>
          <w:tcPr>
            <w:tcW w:w="0" w:type="auto"/>
          </w:tcPr>
          <w:p w14:paraId="01680BBF" w14:textId="77777777" w:rsidR="00541E07" w:rsidRPr="00D057AD" w:rsidRDefault="00541E07" w:rsidP="005919AF">
            <w:pPr>
              <w:jc w:val="center"/>
              <w:rPr>
                <w:rFonts w:ascii="Arial" w:hAnsi="Arial" w:cs="Arial"/>
                <w:sz w:val="20"/>
                <w:szCs w:val="20"/>
                <w:lang w:val="en-US"/>
              </w:rPr>
            </w:pPr>
            <w:r w:rsidRPr="00D057AD">
              <w:rPr>
                <w:rFonts w:ascii="Arial" w:hAnsi="Arial" w:cs="Arial"/>
                <w:sz w:val="20"/>
                <w:szCs w:val="20"/>
              </w:rPr>
              <w:t>Galimas įrengti plotas m2</w:t>
            </w:r>
          </w:p>
        </w:tc>
        <w:tc>
          <w:tcPr>
            <w:tcW w:w="0" w:type="auto"/>
          </w:tcPr>
          <w:p w14:paraId="0F974281" w14:textId="77777777" w:rsidR="00541E07" w:rsidRPr="00D057AD" w:rsidRDefault="00541E07" w:rsidP="005919AF">
            <w:pPr>
              <w:jc w:val="center"/>
              <w:rPr>
                <w:rFonts w:ascii="Arial" w:hAnsi="Arial" w:cs="Arial"/>
                <w:sz w:val="20"/>
                <w:szCs w:val="20"/>
              </w:rPr>
            </w:pPr>
            <w:r w:rsidRPr="00D057AD">
              <w:rPr>
                <w:rFonts w:ascii="Arial" w:hAnsi="Arial" w:cs="Arial"/>
                <w:sz w:val="20"/>
                <w:szCs w:val="20"/>
              </w:rPr>
              <w:t>kW</w:t>
            </w:r>
          </w:p>
        </w:tc>
        <w:tc>
          <w:tcPr>
            <w:tcW w:w="0" w:type="auto"/>
          </w:tcPr>
          <w:p w14:paraId="38DF1779" w14:textId="77777777" w:rsidR="00541E07" w:rsidRPr="00D057AD" w:rsidRDefault="00541E07" w:rsidP="005919AF">
            <w:pPr>
              <w:jc w:val="center"/>
              <w:rPr>
                <w:rFonts w:ascii="Arial" w:hAnsi="Arial" w:cs="Arial"/>
                <w:sz w:val="20"/>
                <w:szCs w:val="20"/>
              </w:rPr>
            </w:pPr>
            <w:r w:rsidRPr="00D057AD">
              <w:rPr>
                <w:rFonts w:ascii="Arial" w:hAnsi="Arial" w:cs="Arial"/>
                <w:sz w:val="20"/>
                <w:szCs w:val="20"/>
              </w:rPr>
              <w:t>Savivaldybės nuosavybė, galimas įrengti plotas, m2</w:t>
            </w:r>
          </w:p>
        </w:tc>
        <w:tc>
          <w:tcPr>
            <w:tcW w:w="0" w:type="auto"/>
          </w:tcPr>
          <w:p w14:paraId="61943C4F" w14:textId="77777777" w:rsidR="00541E07" w:rsidRPr="00D057AD" w:rsidRDefault="00541E07" w:rsidP="005919AF">
            <w:pPr>
              <w:jc w:val="center"/>
              <w:rPr>
                <w:rFonts w:ascii="Arial" w:hAnsi="Arial" w:cs="Arial"/>
                <w:sz w:val="20"/>
                <w:szCs w:val="20"/>
              </w:rPr>
            </w:pPr>
            <w:r w:rsidRPr="00D057AD">
              <w:rPr>
                <w:rFonts w:ascii="Arial" w:hAnsi="Arial" w:cs="Arial"/>
                <w:sz w:val="20"/>
                <w:szCs w:val="20"/>
              </w:rPr>
              <w:t>kW</w:t>
            </w:r>
          </w:p>
        </w:tc>
      </w:tr>
      <w:tr w:rsidR="00541E07" w:rsidRPr="00D057AD" w14:paraId="103A5791" w14:textId="77777777" w:rsidTr="00F82259">
        <w:trPr>
          <w:cnfStyle w:val="000000100000" w:firstRow="0" w:lastRow="0" w:firstColumn="0" w:lastColumn="0" w:oddVBand="0" w:evenVBand="0" w:oddHBand="1" w:evenHBand="0" w:firstRowFirstColumn="0" w:firstRowLastColumn="0" w:lastRowFirstColumn="0" w:lastRowLastColumn="0"/>
          <w:trHeight w:val="20"/>
        </w:trPr>
        <w:tc>
          <w:tcPr>
            <w:tcW w:w="0" w:type="auto"/>
            <w:tcBorders>
              <w:right w:val="none" w:sz="4" w:space="0" w:color="000000"/>
            </w:tcBorders>
          </w:tcPr>
          <w:p w14:paraId="6F58A6C2" w14:textId="77777777" w:rsidR="00541E07" w:rsidRPr="00D057AD" w:rsidRDefault="00541E07" w:rsidP="005919AF">
            <w:pPr>
              <w:jc w:val="both"/>
              <w:rPr>
                <w:rFonts w:ascii="Arial" w:hAnsi="Arial" w:cs="Arial"/>
                <w:sz w:val="20"/>
                <w:szCs w:val="20"/>
              </w:rPr>
            </w:pPr>
            <w:r w:rsidRPr="00D057AD">
              <w:rPr>
                <w:rFonts w:ascii="Arial" w:hAnsi="Arial" w:cs="Arial"/>
                <w:sz w:val="20"/>
                <w:szCs w:val="20"/>
              </w:rPr>
              <w:t>1-2 butų gyvenamieji namai</w:t>
            </w:r>
          </w:p>
        </w:tc>
        <w:tc>
          <w:tcPr>
            <w:tcW w:w="0" w:type="auto"/>
            <w:vAlign w:val="center"/>
          </w:tcPr>
          <w:p w14:paraId="370258F6" w14:textId="77777777" w:rsidR="00541E07" w:rsidRPr="00D057AD" w:rsidRDefault="00541E07" w:rsidP="005919AF">
            <w:pPr>
              <w:jc w:val="center"/>
              <w:rPr>
                <w:rFonts w:ascii="Arial" w:hAnsi="Arial" w:cs="Arial"/>
                <w:sz w:val="20"/>
                <w:szCs w:val="20"/>
                <w:lang w:val="en-US"/>
              </w:rPr>
            </w:pPr>
            <w:r w:rsidRPr="00D057AD">
              <w:rPr>
                <w:rFonts w:ascii="Arial" w:hAnsi="Arial" w:cs="Arial"/>
                <w:color w:val="000000"/>
                <w:sz w:val="20"/>
                <w:szCs w:val="20"/>
              </w:rPr>
              <w:t>507510</w:t>
            </w:r>
          </w:p>
        </w:tc>
        <w:tc>
          <w:tcPr>
            <w:tcW w:w="0" w:type="auto"/>
            <w:vAlign w:val="center"/>
          </w:tcPr>
          <w:p w14:paraId="701BB233" w14:textId="77777777" w:rsidR="00541E07" w:rsidRPr="00D057AD" w:rsidRDefault="00541E07" w:rsidP="005919AF">
            <w:pPr>
              <w:jc w:val="center"/>
              <w:rPr>
                <w:rFonts w:ascii="Arial" w:hAnsi="Arial" w:cs="Arial"/>
                <w:sz w:val="20"/>
                <w:szCs w:val="20"/>
                <w:lang w:val="en-US"/>
              </w:rPr>
            </w:pPr>
            <w:r w:rsidRPr="00D057AD">
              <w:rPr>
                <w:rFonts w:ascii="Arial" w:hAnsi="Arial" w:cs="Arial"/>
                <w:color w:val="000000"/>
                <w:sz w:val="20"/>
                <w:szCs w:val="20"/>
              </w:rPr>
              <w:t>82522</w:t>
            </w:r>
          </w:p>
        </w:tc>
        <w:tc>
          <w:tcPr>
            <w:tcW w:w="0" w:type="auto"/>
            <w:vAlign w:val="center"/>
          </w:tcPr>
          <w:p w14:paraId="719050C0" w14:textId="77777777" w:rsidR="00541E07" w:rsidRPr="00D057AD" w:rsidRDefault="00541E07" w:rsidP="005919AF">
            <w:pPr>
              <w:jc w:val="center"/>
              <w:rPr>
                <w:rFonts w:ascii="Arial" w:hAnsi="Arial" w:cs="Arial"/>
                <w:sz w:val="20"/>
                <w:szCs w:val="20"/>
                <w:lang w:val="en-US"/>
              </w:rPr>
            </w:pPr>
            <w:r w:rsidRPr="00D057AD">
              <w:rPr>
                <w:rFonts w:ascii="Arial" w:hAnsi="Arial" w:cs="Arial"/>
                <w:color w:val="000000"/>
                <w:sz w:val="20"/>
                <w:szCs w:val="20"/>
              </w:rPr>
              <w:t>1482</w:t>
            </w:r>
          </w:p>
        </w:tc>
        <w:tc>
          <w:tcPr>
            <w:tcW w:w="0" w:type="auto"/>
            <w:vAlign w:val="center"/>
          </w:tcPr>
          <w:p w14:paraId="4876CA43" w14:textId="77777777" w:rsidR="00541E07" w:rsidRPr="00D057AD" w:rsidRDefault="00541E07" w:rsidP="005919AF">
            <w:pPr>
              <w:jc w:val="center"/>
              <w:rPr>
                <w:rFonts w:ascii="Arial" w:hAnsi="Arial" w:cs="Arial"/>
                <w:sz w:val="20"/>
                <w:szCs w:val="20"/>
              </w:rPr>
            </w:pPr>
            <w:r w:rsidRPr="00D057AD">
              <w:rPr>
                <w:rFonts w:ascii="Arial" w:hAnsi="Arial" w:cs="Arial"/>
                <w:color w:val="000000"/>
                <w:sz w:val="20"/>
                <w:szCs w:val="20"/>
              </w:rPr>
              <w:t>241</w:t>
            </w:r>
          </w:p>
        </w:tc>
      </w:tr>
      <w:tr w:rsidR="00541E07" w:rsidRPr="00D057AD" w14:paraId="433D6693" w14:textId="77777777" w:rsidTr="00F82259">
        <w:trPr>
          <w:trHeight w:val="20"/>
        </w:trPr>
        <w:tc>
          <w:tcPr>
            <w:tcW w:w="0" w:type="auto"/>
            <w:tcBorders>
              <w:right w:val="none" w:sz="4" w:space="0" w:color="000000"/>
            </w:tcBorders>
          </w:tcPr>
          <w:p w14:paraId="293E0662" w14:textId="77777777" w:rsidR="00541E07" w:rsidRPr="00D057AD" w:rsidRDefault="00541E07" w:rsidP="005919AF">
            <w:pPr>
              <w:jc w:val="both"/>
              <w:rPr>
                <w:rFonts w:ascii="Arial" w:hAnsi="Arial" w:cs="Arial"/>
                <w:sz w:val="20"/>
                <w:szCs w:val="20"/>
              </w:rPr>
            </w:pPr>
            <w:r w:rsidRPr="00D057AD">
              <w:rPr>
                <w:rFonts w:ascii="Arial" w:hAnsi="Arial" w:cs="Arial"/>
                <w:sz w:val="20"/>
                <w:szCs w:val="20"/>
              </w:rPr>
              <w:t>Daugiabučiai</w:t>
            </w:r>
          </w:p>
        </w:tc>
        <w:tc>
          <w:tcPr>
            <w:tcW w:w="0" w:type="auto"/>
            <w:vAlign w:val="center"/>
          </w:tcPr>
          <w:p w14:paraId="4B8793A0" w14:textId="77777777" w:rsidR="00541E07" w:rsidRPr="00D057AD" w:rsidRDefault="00541E07" w:rsidP="005919AF">
            <w:pPr>
              <w:jc w:val="center"/>
              <w:rPr>
                <w:rFonts w:ascii="Arial" w:hAnsi="Arial" w:cs="Arial"/>
                <w:sz w:val="20"/>
                <w:szCs w:val="20"/>
                <w:lang w:val="en-US"/>
              </w:rPr>
            </w:pPr>
            <w:r w:rsidRPr="00D057AD">
              <w:rPr>
                <w:rFonts w:ascii="Arial" w:hAnsi="Arial" w:cs="Arial"/>
                <w:color w:val="000000"/>
                <w:sz w:val="20"/>
                <w:szCs w:val="20"/>
              </w:rPr>
              <w:t>191436</w:t>
            </w:r>
          </w:p>
        </w:tc>
        <w:tc>
          <w:tcPr>
            <w:tcW w:w="0" w:type="auto"/>
            <w:vAlign w:val="center"/>
          </w:tcPr>
          <w:p w14:paraId="2B37398B" w14:textId="77777777" w:rsidR="00541E07" w:rsidRPr="00D057AD" w:rsidRDefault="00541E07" w:rsidP="005919AF">
            <w:pPr>
              <w:jc w:val="center"/>
              <w:rPr>
                <w:rFonts w:ascii="Arial" w:hAnsi="Arial" w:cs="Arial"/>
                <w:sz w:val="20"/>
                <w:szCs w:val="20"/>
              </w:rPr>
            </w:pPr>
            <w:r w:rsidRPr="00D057AD">
              <w:rPr>
                <w:rFonts w:ascii="Arial" w:hAnsi="Arial" w:cs="Arial"/>
                <w:color w:val="000000"/>
                <w:sz w:val="20"/>
                <w:szCs w:val="20"/>
              </w:rPr>
              <w:t>9384</w:t>
            </w:r>
          </w:p>
        </w:tc>
        <w:tc>
          <w:tcPr>
            <w:tcW w:w="0" w:type="auto"/>
            <w:vAlign w:val="center"/>
          </w:tcPr>
          <w:p w14:paraId="00A749DD" w14:textId="77777777" w:rsidR="00541E07" w:rsidRPr="00D057AD" w:rsidRDefault="00541E07" w:rsidP="005919AF">
            <w:pPr>
              <w:jc w:val="center"/>
              <w:rPr>
                <w:rFonts w:ascii="Arial" w:hAnsi="Arial" w:cs="Arial"/>
                <w:sz w:val="20"/>
                <w:szCs w:val="20"/>
                <w:lang w:val="en-US"/>
              </w:rPr>
            </w:pPr>
            <w:r w:rsidRPr="00D057AD">
              <w:rPr>
                <w:rFonts w:ascii="Arial" w:hAnsi="Arial" w:cs="Arial"/>
                <w:color w:val="000000"/>
                <w:sz w:val="20"/>
                <w:szCs w:val="20"/>
              </w:rPr>
              <w:t>1233</w:t>
            </w:r>
          </w:p>
        </w:tc>
        <w:tc>
          <w:tcPr>
            <w:tcW w:w="0" w:type="auto"/>
            <w:vAlign w:val="center"/>
          </w:tcPr>
          <w:p w14:paraId="2CC957E3" w14:textId="77777777" w:rsidR="00541E07" w:rsidRPr="00D057AD" w:rsidRDefault="00541E07" w:rsidP="005919AF">
            <w:pPr>
              <w:jc w:val="center"/>
              <w:rPr>
                <w:rFonts w:ascii="Arial" w:hAnsi="Arial" w:cs="Arial"/>
                <w:sz w:val="20"/>
                <w:szCs w:val="20"/>
              </w:rPr>
            </w:pPr>
            <w:r w:rsidRPr="00D057AD">
              <w:rPr>
                <w:rFonts w:ascii="Arial" w:hAnsi="Arial" w:cs="Arial"/>
                <w:color w:val="000000"/>
                <w:sz w:val="20"/>
                <w:szCs w:val="20"/>
              </w:rPr>
              <w:t>60</w:t>
            </w:r>
          </w:p>
        </w:tc>
      </w:tr>
      <w:tr w:rsidR="00541E07" w:rsidRPr="00D057AD" w14:paraId="10A64CC8" w14:textId="77777777" w:rsidTr="00F82259">
        <w:trPr>
          <w:cnfStyle w:val="000000100000" w:firstRow="0" w:lastRow="0" w:firstColumn="0" w:lastColumn="0" w:oddVBand="0" w:evenVBand="0" w:oddHBand="1" w:evenHBand="0" w:firstRowFirstColumn="0" w:firstRowLastColumn="0" w:lastRowFirstColumn="0" w:lastRowLastColumn="0"/>
          <w:trHeight w:val="20"/>
        </w:trPr>
        <w:tc>
          <w:tcPr>
            <w:tcW w:w="0" w:type="auto"/>
            <w:tcBorders>
              <w:right w:val="none" w:sz="4" w:space="0" w:color="000000"/>
            </w:tcBorders>
          </w:tcPr>
          <w:p w14:paraId="2594E2D8" w14:textId="77777777" w:rsidR="00541E07" w:rsidRPr="00D057AD" w:rsidRDefault="00541E07" w:rsidP="005919AF">
            <w:pPr>
              <w:jc w:val="both"/>
              <w:rPr>
                <w:rFonts w:ascii="Arial" w:hAnsi="Arial" w:cs="Arial"/>
                <w:sz w:val="20"/>
                <w:szCs w:val="20"/>
              </w:rPr>
            </w:pPr>
            <w:r w:rsidRPr="00D057AD">
              <w:rPr>
                <w:rFonts w:ascii="Arial" w:hAnsi="Arial" w:cs="Arial"/>
                <w:sz w:val="20"/>
                <w:szCs w:val="20"/>
              </w:rPr>
              <w:t xml:space="preserve">Namai įvairioms </w:t>
            </w:r>
            <w:proofErr w:type="spellStart"/>
            <w:r w:rsidRPr="00D057AD">
              <w:rPr>
                <w:rFonts w:ascii="Arial" w:hAnsi="Arial" w:cs="Arial"/>
                <w:sz w:val="20"/>
                <w:szCs w:val="20"/>
              </w:rPr>
              <w:t>soc</w:t>
            </w:r>
            <w:proofErr w:type="spellEnd"/>
            <w:r w:rsidRPr="00D057AD">
              <w:rPr>
                <w:rFonts w:ascii="Arial" w:hAnsi="Arial" w:cs="Arial"/>
                <w:sz w:val="20"/>
                <w:szCs w:val="20"/>
              </w:rPr>
              <w:t>. grupėms</w:t>
            </w:r>
          </w:p>
        </w:tc>
        <w:tc>
          <w:tcPr>
            <w:tcW w:w="0" w:type="auto"/>
            <w:vAlign w:val="center"/>
          </w:tcPr>
          <w:p w14:paraId="5BCF348F" w14:textId="77777777" w:rsidR="00541E07" w:rsidRPr="00D057AD" w:rsidRDefault="00541E07" w:rsidP="005919AF">
            <w:pPr>
              <w:jc w:val="center"/>
              <w:rPr>
                <w:rFonts w:ascii="Arial" w:hAnsi="Arial" w:cs="Arial"/>
                <w:sz w:val="20"/>
                <w:szCs w:val="20"/>
                <w:lang w:val="en-US"/>
              </w:rPr>
            </w:pPr>
            <w:r w:rsidRPr="00D057AD">
              <w:rPr>
                <w:rFonts w:ascii="Arial" w:hAnsi="Arial" w:cs="Arial"/>
                <w:color w:val="000000"/>
                <w:sz w:val="20"/>
                <w:szCs w:val="20"/>
              </w:rPr>
              <w:t>18911</w:t>
            </w:r>
          </w:p>
        </w:tc>
        <w:tc>
          <w:tcPr>
            <w:tcW w:w="0" w:type="auto"/>
            <w:vAlign w:val="center"/>
          </w:tcPr>
          <w:p w14:paraId="372045B7" w14:textId="77777777" w:rsidR="00541E07" w:rsidRPr="00D057AD" w:rsidRDefault="00541E07" w:rsidP="005919AF">
            <w:pPr>
              <w:jc w:val="center"/>
              <w:rPr>
                <w:rFonts w:ascii="Arial" w:hAnsi="Arial" w:cs="Arial"/>
                <w:sz w:val="20"/>
                <w:szCs w:val="20"/>
              </w:rPr>
            </w:pPr>
            <w:r w:rsidRPr="00D057AD">
              <w:rPr>
                <w:rFonts w:ascii="Arial" w:hAnsi="Arial" w:cs="Arial"/>
                <w:color w:val="000000"/>
                <w:sz w:val="20"/>
                <w:szCs w:val="20"/>
              </w:rPr>
              <w:t>927</w:t>
            </w:r>
          </w:p>
        </w:tc>
        <w:tc>
          <w:tcPr>
            <w:tcW w:w="0" w:type="auto"/>
            <w:vAlign w:val="center"/>
          </w:tcPr>
          <w:p w14:paraId="6C1F494E" w14:textId="77777777" w:rsidR="00541E07" w:rsidRPr="00D057AD" w:rsidRDefault="00541E07" w:rsidP="005919AF">
            <w:pPr>
              <w:jc w:val="center"/>
              <w:rPr>
                <w:rFonts w:ascii="Arial" w:hAnsi="Arial" w:cs="Arial"/>
                <w:sz w:val="20"/>
                <w:szCs w:val="20"/>
                <w:lang w:val="en-US"/>
              </w:rPr>
            </w:pPr>
            <w:r w:rsidRPr="00D057AD">
              <w:rPr>
                <w:rFonts w:ascii="Arial" w:hAnsi="Arial" w:cs="Arial"/>
                <w:color w:val="000000"/>
                <w:sz w:val="20"/>
                <w:szCs w:val="20"/>
              </w:rPr>
              <w:t>3500</w:t>
            </w:r>
          </w:p>
        </w:tc>
        <w:tc>
          <w:tcPr>
            <w:tcW w:w="0" w:type="auto"/>
            <w:vAlign w:val="center"/>
          </w:tcPr>
          <w:p w14:paraId="074C2EA6" w14:textId="77777777" w:rsidR="00541E07" w:rsidRPr="00D057AD" w:rsidRDefault="00541E07" w:rsidP="005919AF">
            <w:pPr>
              <w:jc w:val="center"/>
              <w:rPr>
                <w:rFonts w:ascii="Arial" w:hAnsi="Arial" w:cs="Arial"/>
                <w:sz w:val="20"/>
                <w:szCs w:val="20"/>
              </w:rPr>
            </w:pPr>
            <w:r w:rsidRPr="00D057AD">
              <w:rPr>
                <w:rFonts w:ascii="Arial" w:hAnsi="Arial" w:cs="Arial"/>
                <w:color w:val="000000"/>
                <w:sz w:val="20"/>
                <w:szCs w:val="20"/>
              </w:rPr>
              <w:t>172</w:t>
            </w:r>
          </w:p>
        </w:tc>
      </w:tr>
      <w:tr w:rsidR="00541E07" w:rsidRPr="00D057AD" w14:paraId="5828C2F4" w14:textId="77777777" w:rsidTr="00F82259">
        <w:trPr>
          <w:trHeight w:val="20"/>
        </w:trPr>
        <w:tc>
          <w:tcPr>
            <w:tcW w:w="0" w:type="auto"/>
            <w:tcBorders>
              <w:right w:val="none" w:sz="4" w:space="0" w:color="000000"/>
            </w:tcBorders>
          </w:tcPr>
          <w:p w14:paraId="56DC4A27" w14:textId="77777777" w:rsidR="00541E07" w:rsidRPr="00D057AD" w:rsidRDefault="00541E07" w:rsidP="005919AF">
            <w:pPr>
              <w:jc w:val="both"/>
              <w:rPr>
                <w:rFonts w:ascii="Arial" w:hAnsi="Arial" w:cs="Arial"/>
                <w:sz w:val="20"/>
                <w:szCs w:val="20"/>
              </w:rPr>
            </w:pPr>
            <w:r w:rsidRPr="00D057AD">
              <w:rPr>
                <w:rFonts w:ascii="Arial" w:hAnsi="Arial" w:cs="Arial"/>
                <w:sz w:val="20"/>
                <w:szCs w:val="20"/>
              </w:rPr>
              <w:t>Administracinės paskirties pastatai</w:t>
            </w:r>
          </w:p>
        </w:tc>
        <w:tc>
          <w:tcPr>
            <w:tcW w:w="0" w:type="auto"/>
            <w:vAlign w:val="center"/>
          </w:tcPr>
          <w:p w14:paraId="5C15AE88" w14:textId="77777777" w:rsidR="00541E07" w:rsidRPr="00D057AD" w:rsidRDefault="00541E07" w:rsidP="005919AF">
            <w:pPr>
              <w:jc w:val="center"/>
              <w:rPr>
                <w:rFonts w:ascii="Arial" w:hAnsi="Arial" w:cs="Arial"/>
                <w:sz w:val="20"/>
                <w:szCs w:val="20"/>
              </w:rPr>
            </w:pPr>
            <w:r w:rsidRPr="00D057AD">
              <w:rPr>
                <w:rFonts w:ascii="Arial" w:hAnsi="Arial" w:cs="Arial"/>
                <w:color w:val="000000"/>
                <w:sz w:val="20"/>
                <w:szCs w:val="20"/>
              </w:rPr>
              <w:t>69795</w:t>
            </w:r>
          </w:p>
        </w:tc>
        <w:tc>
          <w:tcPr>
            <w:tcW w:w="0" w:type="auto"/>
            <w:vAlign w:val="center"/>
          </w:tcPr>
          <w:p w14:paraId="46D5749E" w14:textId="77777777" w:rsidR="00541E07" w:rsidRPr="00D057AD" w:rsidRDefault="00541E07" w:rsidP="005919AF">
            <w:pPr>
              <w:jc w:val="center"/>
              <w:rPr>
                <w:rFonts w:ascii="Arial" w:hAnsi="Arial" w:cs="Arial"/>
                <w:sz w:val="20"/>
                <w:szCs w:val="20"/>
              </w:rPr>
            </w:pPr>
            <w:r w:rsidRPr="00D057AD">
              <w:rPr>
                <w:rFonts w:ascii="Arial" w:hAnsi="Arial" w:cs="Arial"/>
                <w:color w:val="000000"/>
                <w:sz w:val="20"/>
                <w:szCs w:val="20"/>
              </w:rPr>
              <w:t>3421</w:t>
            </w:r>
          </w:p>
        </w:tc>
        <w:tc>
          <w:tcPr>
            <w:tcW w:w="0" w:type="auto"/>
            <w:vAlign w:val="center"/>
          </w:tcPr>
          <w:p w14:paraId="05E7A9BE" w14:textId="77777777" w:rsidR="00541E07" w:rsidRPr="00D057AD" w:rsidRDefault="00541E07" w:rsidP="005919AF">
            <w:pPr>
              <w:jc w:val="center"/>
              <w:rPr>
                <w:rFonts w:ascii="Arial" w:hAnsi="Arial" w:cs="Arial"/>
                <w:sz w:val="20"/>
                <w:szCs w:val="20"/>
              </w:rPr>
            </w:pPr>
            <w:r w:rsidRPr="00D057AD">
              <w:rPr>
                <w:rFonts w:ascii="Arial" w:hAnsi="Arial" w:cs="Arial"/>
                <w:color w:val="000000"/>
                <w:sz w:val="20"/>
                <w:szCs w:val="20"/>
              </w:rPr>
              <w:t>5792</w:t>
            </w:r>
          </w:p>
        </w:tc>
        <w:tc>
          <w:tcPr>
            <w:tcW w:w="0" w:type="auto"/>
            <w:vAlign w:val="center"/>
          </w:tcPr>
          <w:p w14:paraId="2367976C" w14:textId="77777777" w:rsidR="00541E07" w:rsidRPr="00D057AD" w:rsidRDefault="00541E07" w:rsidP="005919AF">
            <w:pPr>
              <w:jc w:val="center"/>
              <w:rPr>
                <w:rFonts w:ascii="Arial" w:hAnsi="Arial" w:cs="Arial"/>
                <w:sz w:val="20"/>
                <w:szCs w:val="20"/>
              </w:rPr>
            </w:pPr>
            <w:r w:rsidRPr="00D057AD">
              <w:rPr>
                <w:rFonts w:ascii="Arial" w:hAnsi="Arial" w:cs="Arial"/>
                <w:color w:val="000000"/>
                <w:sz w:val="20"/>
                <w:szCs w:val="20"/>
              </w:rPr>
              <w:t>284</w:t>
            </w:r>
          </w:p>
        </w:tc>
      </w:tr>
      <w:tr w:rsidR="00541E07" w:rsidRPr="00D057AD" w14:paraId="212BF9D5" w14:textId="77777777" w:rsidTr="00F82259">
        <w:trPr>
          <w:cnfStyle w:val="000000100000" w:firstRow="0" w:lastRow="0" w:firstColumn="0" w:lastColumn="0" w:oddVBand="0" w:evenVBand="0" w:oddHBand="1" w:evenHBand="0" w:firstRowFirstColumn="0" w:firstRowLastColumn="0" w:lastRowFirstColumn="0" w:lastRowLastColumn="0"/>
          <w:trHeight w:val="20"/>
        </w:trPr>
        <w:tc>
          <w:tcPr>
            <w:tcW w:w="0" w:type="auto"/>
            <w:tcBorders>
              <w:right w:val="none" w:sz="4" w:space="0" w:color="000000"/>
            </w:tcBorders>
          </w:tcPr>
          <w:p w14:paraId="2ECBF7BD" w14:textId="77777777" w:rsidR="00541E07" w:rsidRPr="00D057AD" w:rsidRDefault="00541E07" w:rsidP="005919AF">
            <w:pPr>
              <w:jc w:val="both"/>
              <w:rPr>
                <w:rFonts w:ascii="Arial" w:hAnsi="Arial" w:cs="Arial"/>
                <w:sz w:val="20"/>
                <w:szCs w:val="20"/>
              </w:rPr>
            </w:pPr>
            <w:r w:rsidRPr="00D057AD">
              <w:rPr>
                <w:rFonts w:ascii="Arial" w:hAnsi="Arial" w:cs="Arial"/>
                <w:sz w:val="20"/>
                <w:szCs w:val="20"/>
              </w:rPr>
              <w:t>Viešbučių, prekybos, paslaugų, maitinimo ir poilsio pastatai</w:t>
            </w:r>
          </w:p>
        </w:tc>
        <w:tc>
          <w:tcPr>
            <w:tcW w:w="0" w:type="auto"/>
            <w:vAlign w:val="center"/>
          </w:tcPr>
          <w:p w14:paraId="61EBD31E" w14:textId="77777777" w:rsidR="00541E07" w:rsidRPr="00D057AD" w:rsidRDefault="00541E07" w:rsidP="005919AF">
            <w:pPr>
              <w:jc w:val="center"/>
              <w:rPr>
                <w:rFonts w:ascii="Arial" w:hAnsi="Arial" w:cs="Arial"/>
                <w:sz w:val="20"/>
                <w:szCs w:val="20"/>
                <w:lang w:val="en-US"/>
              </w:rPr>
            </w:pPr>
            <w:r w:rsidRPr="00D057AD">
              <w:rPr>
                <w:rFonts w:ascii="Arial" w:hAnsi="Arial" w:cs="Arial"/>
                <w:color w:val="000000"/>
                <w:sz w:val="20"/>
                <w:szCs w:val="20"/>
              </w:rPr>
              <w:t>116337</w:t>
            </w:r>
          </w:p>
        </w:tc>
        <w:tc>
          <w:tcPr>
            <w:tcW w:w="0" w:type="auto"/>
            <w:vAlign w:val="center"/>
          </w:tcPr>
          <w:p w14:paraId="2F0F0E5A" w14:textId="77777777" w:rsidR="00541E07" w:rsidRPr="00D057AD" w:rsidRDefault="00541E07" w:rsidP="005919AF">
            <w:pPr>
              <w:jc w:val="center"/>
              <w:rPr>
                <w:rFonts w:ascii="Arial" w:hAnsi="Arial" w:cs="Arial"/>
                <w:sz w:val="20"/>
                <w:szCs w:val="20"/>
              </w:rPr>
            </w:pPr>
            <w:r w:rsidRPr="00D057AD">
              <w:rPr>
                <w:rFonts w:ascii="Arial" w:hAnsi="Arial" w:cs="Arial"/>
                <w:color w:val="000000"/>
                <w:sz w:val="20"/>
                <w:szCs w:val="20"/>
              </w:rPr>
              <w:t>5703</w:t>
            </w:r>
          </w:p>
        </w:tc>
        <w:tc>
          <w:tcPr>
            <w:tcW w:w="0" w:type="auto"/>
            <w:vAlign w:val="center"/>
          </w:tcPr>
          <w:p w14:paraId="6FA64E1C" w14:textId="77777777" w:rsidR="00541E07" w:rsidRPr="00D057AD" w:rsidRDefault="00541E07" w:rsidP="005919AF">
            <w:pPr>
              <w:jc w:val="center"/>
              <w:rPr>
                <w:rFonts w:ascii="Arial" w:hAnsi="Arial" w:cs="Arial"/>
                <w:sz w:val="20"/>
                <w:szCs w:val="20"/>
              </w:rPr>
            </w:pPr>
            <w:r w:rsidRPr="00D057AD">
              <w:rPr>
                <w:rFonts w:ascii="Arial" w:hAnsi="Arial" w:cs="Arial"/>
                <w:color w:val="000000"/>
                <w:sz w:val="20"/>
                <w:szCs w:val="20"/>
              </w:rPr>
              <w:t>834</w:t>
            </w:r>
          </w:p>
        </w:tc>
        <w:tc>
          <w:tcPr>
            <w:tcW w:w="0" w:type="auto"/>
            <w:vAlign w:val="center"/>
          </w:tcPr>
          <w:p w14:paraId="5A0F89F2" w14:textId="77777777" w:rsidR="00541E07" w:rsidRPr="00D057AD" w:rsidRDefault="00541E07" w:rsidP="005919AF">
            <w:pPr>
              <w:jc w:val="center"/>
              <w:rPr>
                <w:rFonts w:ascii="Arial" w:hAnsi="Arial" w:cs="Arial"/>
                <w:sz w:val="20"/>
                <w:szCs w:val="20"/>
              </w:rPr>
            </w:pPr>
            <w:r w:rsidRPr="00D057AD">
              <w:rPr>
                <w:rFonts w:ascii="Arial" w:hAnsi="Arial" w:cs="Arial"/>
                <w:color w:val="000000"/>
                <w:sz w:val="20"/>
                <w:szCs w:val="20"/>
              </w:rPr>
              <w:t>41</w:t>
            </w:r>
          </w:p>
        </w:tc>
      </w:tr>
      <w:tr w:rsidR="00541E07" w:rsidRPr="00D057AD" w14:paraId="40952CAB" w14:textId="77777777" w:rsidTr="00F82259">
        <w:trPr>
          <w:trHeight w:val="20"/>
        </w:trPr>
        <w:tc>
          <w:tcPr>
            <w:tcW w:w="0" w:type="auto"/>
            <w:tcBorders>
              <w:right w:val="none" w:sz="4" w:space="0" w:color="000000"/>
            </w:tcBorders>
          </w:tcPr>
          <w:p w14:paraId="2F1C2FF4" w14:textId="77777777" w:rsidR="00541E07" w:rsidRPr="00D057AD" w:rsidRDefault="00541E07" w:rsidP="005919AF">
            <w:pPr>
              <w:jc w:val="both"/>
              <w:rPr>
                <w:rFonts w:ascii="Arial" w:hAnsi="Arial" w:cs="Arial"/>
                <w:sz w:val="20"/>
                <w:szCs w:val="20"/>
              </w:rPr>
            </w:pPr>
            <w:r w:rsidRPr="00D057AD">
              <w:rPr>
                <w:rFonts w:ascii="Arial" w:hAnsi="Arial" w:cs="Arial"/>
                <w:sz w:val="20"/>
                <w:szCs w:val="20"/>
              </w:rPr>
              <w:t>Gamybos, pramonės ir sandėliavimo pastatai</w:t>
            </w:r>
          </w:p>
        </w:tc>
        <w:tc>
          <w:tcPr>
            <w:tcW w:w="0" w:type="auto"/>
            <w:vAlign w:val="center"/>
          </w:tcPr>
          <w:p w14:paraId="676879BB" w14:textId="77777777" w:rsidR="00541E07" w:rsidRPr="00D057AD" w:rsidRDefault="00541E07" w:rsidP="005919AF">
            <w:pPr>
              <w:jc w:val="center"/>
              <w:rPr>
                <w:rFonts w:ascii="Arial" w:hAnsi="Arial" w:cs="Arial"/>
                <w:sz w:val="20"/>
                <w:szCs w:val="20"/>
                <w:lang w:val="en-US"/>
              </w:rPr>
            </w:pPr>
            <w:r w:rsidRPr="00D057AD">
              <w:rPr>
                <w:rFonts w:ascii="Arial" w:hAnsi="Arial" w:cs="Arial"/>
                <w:color w:val="000000"/>
                <w:sz w:val="20"/>
                <w:szCs w:val="20"/>
              </w:rPr>
              <w:t>970224</w:t>
            </w:r>
          </w:p>
        </w:tc>
        <w:tc>
          <w:tcPr>
            <w:tcW w:w="0" w:type="auto"/>
            <w:vAlign w:val="center"/>
          </w:tcPr>
          <w:p w14:paraId="2E12EFD3" w14:textId="77777777" w:rsidR="00541E07" w:rsidRPr="00D057AD" w:rsidRDefault="00541E07" w:rsidP="005919AF">
            <w:pPr>
              <w:jc w:val="center"/>
              <w:rPr>
                <w:rFonts w:ascii="Arial" w:hAnsi="Arial" w:cs="Arial"/>
                <w:sz w:val="20"/>
                <w:szCs w:val="20"/>
              </w:rPr>
            </w:pPr>
            <w:r w:rsidRPr="00D057AD">
              <w:rPr>
                <w:rFonts w:ascii="Arial" w:hAnsi="Arial" w:cs="Arial"/>
                <w:color w:val="000000"/>
                <w:sz w:val="20"/>
                <w:szCs w:val="20"/>
              </w:rPr>
              <w:t>47560</w:t>
            </w:r>
          </w:p>
        </w:tc>
        <w:tc>
          <w:tcPr>
            <w:tcW w:w="0" w:type="auto"/>
            <w:vAlign w:val="center"/>
          </w:tcPr>
          <w:p w14:paraId="278732EB" w14:textId="77777777" w:rsidR="00541E07" w:rsidRPr="00D057AD" w:rsidRDefault="00541E07" w:rsidP="005919AF">
            <w:pPr>
              <w:jc w:val="center"/>
              <w:rPr>
                <w:rFonts w:ascii="Arial" w:hAnsi="Arial" w:cs="Arial"/>
                <w:sz w:val="20"/>
                <w:szCs w:val="20"/>
                <w:lang w:val="en-US"/>
              </w:rPr>
            </w:pPr>
            <w:r w:rsidRPr="00D057AD">
              <w:rPr>
                <w:rFonts w:ascii="Arial" w:hAnsi="Arial" w:cs="Arial"/>
                <w:color w:val="000000"/>
                <w:sz w:val="20"/>
                <w:szCs w:val="20"/>
              </w:rPr>
              <w:t>10288</w:t>
            </w:r>
          </w:p>
        </w:tc>
        <w:tc>
          <w:tcPr>
            <w:tcW w:w="0" w:type="auto"/>
            <w:vAlign w:val="center"/>
          </w:tcPr>
          <w:p w14:paraId="08B91CDE" w14:textId="77777777" w:rsidR="00541E07" w:rsidRPr="00D057AD" w:rsidRDefault="00541E07" w:rsidP="005919AF">
            <w:pPr>
              <w:jc w:val="center"/>
              <w:rPr>
                <w:rFonts w:ascii="Arial" w:hAnsi="Arial" w:cs="Arial"/>
                <w:sz w:val="20"/>
                <w:szCs w:val="20"/>
              </w:rPr>
            </w:pPr>
            <w:r w:rsidRPr="00D057AD">
              <w:rPr>
                <w:rFonts w:ascii="Arial" w:hAnsi="Arial" w:cs="Arial"/>
                <w:color w:val="000000"/>
                <w:sz w:val="20"/>
                <w:szCs w:val="20"/>
              </w:rPr>
              <w:t>504</w:t>
            </w:r>
          </w:p>
        </w:tc>
      </w:tr>
      <w:tr w:rsidR="00541E07" w:rsidRPr="00D057AD" w14:paraId="3B9B20FB" w14:textId="77777777" w:rsidTr="00F82259">
        <w:trPr>
          <w:cnfStyle w:val="000000100000" w:firstRow="0" w:lastRow="0" w:firstColumn="0" w:lastColumn="0" w:oddVBand="0" w:evenVBand="0" w:oddHBand="1" w:evenHBand="0" w:firstRowFirstColumn="0" w:firstRowLastColumn="0" w:lastRowFirstColumn="0" w:lastRowLastColumn="0"/>
          <w:trHeight w:val="20"/>
        </w:trPr>
        <w:tc>
          <w:tcPr>
            <w:tcW w:w="0" w:type="auto"/>
            <w:tcBorders>
              <w:right w:val="none" w:sz="4" w:space="0" w:color="000000"/>
            </w:tcBorders>
          </w:tcPr>
          <w:p w14:paraId="35DF628E" w14:textId="77777777" w:rsidR="00541E07" w:rsidRPr="00D057AD" w:rsidRDefault="00541E07" w:rsidP="005919AF">
            <w:pPr>
              <w:jc w:val="both"/>
              <w:rPr>
                <w:rFonts w:ascii="Arial" w:hAnsi="Arial" w:cs="Arial"/>
                <w:sz w:val="20"/>
                <w:szCs w:val="20"/>
              </w:rPr>
            </w:pPr>
            <w:r w:rsidRPr="00D057AD">
              <w:rPr>
                <w:rFonts w:ascii="Arial" w:hAnsi="Arial" w:cs="Arial"/>
                <w:sz w:val="20"/>
                <w:szCs w:val="20"/>
              </w:rPr>
              <w:t>Kultūros, mokslo, sporto paskirties pastatai</w:t>
            </w:r>
          </w:p>
        </w:tc>
        <w:tc>
          <w:tcPr>
            <w:tcW w:w="0" w:type="auto"/>
            <w:vAlign w:val="center"/>
          </w:tcPr>
          <w:p w14:paraId="55D4B189" w14:textId="77777777" w:rsidR="00541E07" w:rsidRPr="00D057AD" w:rsidRDefault="00541E07" w:rsidP="005919AF">
            <w:pPr>
              <w:jc w:val="center"/>
              <w:rPr>
                <w:rFonts w:ascii="Arial" w:hAnsi="Arial" w:cs="Arial"/>
                <w:sz w:val="20"/>
                <w:szCs w:val="20"/>
                <w:lang w:val="en-US"/>
              </w:rPr>
            </w:pPr>
            <w:r w:rsidRPr="00D057AD">
              <w:rPr>
                <w:rFonts w:ascii="Arial" w:hAnsi="Arial" w:cs="Arial"/>
                <w:color w:val="000000"/>
                <w:sz w:val="20"/>
                <w:szCs w:val="20"/>
              </w:rPr>
              <w:t>159998</w:t>
            </w:r>
          </w:p>
        </w:tc>
        <w:tc>
          <w:tcPr>
            <w:tcW w:w="0" w:type="auto"/>
            <w:vAlign w:val="center"/>
          </w:tcPr>
          <w:p w14:paraId="5BABA757" w14:textId="77777777" w:rsidR="00541E07" w:rsidRPr="00D057AD" w:rsidRDefault="00541E07" w:rsidP="005919AF">
            <w:pPr>
              <w:jc w:val="center"/>
              <w:rPr>
                <w:rFonts w:ascii="Arial" w:hAnsi="Arial" w:cs="Arial"/>
                <w:sz w:val="20"/>
                <w:szCs w:val="20"/>
              </w:rPr>
            </w:pPr>
            <w:r w:rsidRPr="00D057AD">
              <w:rPr>
                <w:rFonts w:ascii="Arial" w:hAnsi="Arial" w:cs="Arial"/>
                <w:color w:val="000000"/>
                <w:sz w:val="20"/>
                <w:szCs w:val="20"/>
              </w:rPr>
              <w:t>7843</w:t>
            </w:r>
          </w:p>
        </w:tc>
        <w:tc>
          <w:tcPr>
            <w:tcW w:w="0" w:type="auto"/>
            <w:vAlign w:val="center"/>
          </w:tcPr>
          <w:p w14:paraId="633F94E3" w14:textId="77777777" w:rsidR="00541E07" w:rsidRPr="00D057AD" w:rsidRDefault="00541E07" w:rsidP="005919AF">
            <w:pPr>
              <w:jc w:val="center"/>
              <w:rPr>
                <w:rFonts w:ascii="Arial" w:hAnsi="Arial" w:cs="Arial"/>
                <w:sz w:val="20"/>
                <w:szCs w:val="20"/>
                <w:lang w:val="en-US"/>
              </w:rPr>
            </w:pPr>
            <w:r w:rsidRPr="00D057AD">
              <w:rPr>
                <w:rFonts w:ascii="Arial" w:hAnsi="Arial" w:cs="Arial"/>
                <w:color w:val="000000"/>
                <w:sz w:val="20"/>
                <w:szCs w:val="20"/>
              </w:rPr>
              <w:t>86864</w:t>
            </w:r>
          </w:p>
        </w:tc>
        <w:tc>
          <w:tcPr>
            <w:tcW w:w="0" w:type="auto"/>
            <w:vAlign w:val="center"/>
          </w:tcPr>
          <w:p w14:paraId="193FB1F7" w14:textId="77777777" w:rsidR="00541E07" w:rsidRPr="00D057AD" w:rsidRDefault="00541E07" w:rsidP="005919AF">
            <w:pPr>
              <w:jc w:val="center"/>
              <w:rPr>
                <w:rFonts w:ascii="Arial" w:hAnsi="Arial" w:cs="Arial"/>
                <w:sz w:val="20"/>
                <w:szCs w:val="20"/>
              </w:rPr>
            </w:pPr>
            <w:r w:rsidRPr="00D057AD">
              <w:rPr>
                <w:rFonts w:ascii="Arial" w:hAnsi="Arial" w:cs="Arial"/>
                <w:color w:val="000000"/>
                <w:sz w:val="20"/>
                <w:szCs w:val="20"/>
              </w:rPr>
              <w:t>4258</w:t>
            </w:r>
          </w:p>
        </w:tc>
      </w:tr>
      <w:tr w:rsidR="00541E07" w:rsidRPr="00D057AD" w14:paraId="7C0AC83B" w14:textId="77777777" w:rsidTr="00F82259">
        <w:trPr>
          <w:trHeight w:val="20"/>
        </w:trPr>
        <w:tc>
          <w:tcPr>
            <w:tcW w:w="0" w:type="auto"/>
            <w:tcBorders>
              <w:right w:val="none" w:sz="4" w:space="0" w:color="000000"/>
            </w:tcBorders>
          </w:tcPr>
          <w:p w14:paraId="494D0544" w14:textId="77777777" w:rsidR="00541E07" w:rsidRPr="00D057AD" w:rsidRDefault="00541E07" w:rsidP="005919AF">
            <w:pPr>
              <w:jc w:val="both"/>
              <w:rPr>
                <w:rFonts w:ascii="Arial" w:hAnsi="Arial" w:cs="Arial"/>
                <w:sz w:val="20"/>
                <w:szCs w:val="20"/>
              </w:rPr>
            </w:pPr>
            <w:r w:rsidRPr="00D057AD">
              <w:rPr>
                <w:rFonts w:ascii="Arial" w:hAnsi="Arial" w:cs="Arial"/>
                <w:sz w:val="20"/>
                <w:szCs w:val="20"/>
              </w:rPr>
              <w:t>Gydymo paskirties pastatai</w:t>
            </w:r>
          </w:p>
        </w:tc>
        <w:tc>
          <w:tcPr>
            <w:tcW w:w="0" w:type="auto"/>
            <w:vAlign w:val="center"/>
          </w:tcPr>
          <w:p w14:paraId="2ACFD181" w14:textId="77777777" w:rsidR="00541E07" w:rsidRPr="00D057AD" w:rsidRDefault="00541E07" w:rsidP="005919AF">
            <w:pPr>
              <w:jc w:val="center"/>
              <w:rPr>
                <w:rFonts w:ascii="Arial" w:hAnsi="Arial" w:cs="Arial"/>
                <w:sz w:val="20"/>
                <w:szCs w:val="20"/>
                <w:lang w:val="en-US"/>
              </w:rPr>
            </w:pPr>
            <w:r w:rsidRPr="00D057AD">
              <w:rPr>
                <w:rFonts w:ascii="Arial" w:hAnsi="Arial" w:cs="Arial"/>
                <w:color w:val="000000"/>
                <w:sz w:val="20"/>
                <w:szCs w:val="20"/>
              </w:rPr>
              <w:t>17702</w:t>
            </w:r>
          </w:p>
        </w:tc>
        <w:tc>
          <w:tcPr>
            <w:tcW w:w="0" w:type="auto"/>
            <w:vAlign w:val="center"/>
          </w:tcPr>
          <w:p w14:paraId="01A50680" w14:textId="77777777" w:rsidR="00541E07" w:rsidRPr="00D057AD" w:rsidRDefault="00541E07" w:rsidP="005919AF">
            <w:pPr>
              <w:jc w:val="center"/>
              <w:rPr>
                <w:rFonts w:ascii="Arial" w:hAnsi="Arial" w:cs="Arial"/>
                <w:sz w:val="20"/>
                <w:szCs w:val="20"/>
              </w:rPr>
            </w:pPr>
            <w:r w:rsidRPr="00D057AD">
              <w:rPr>
                <w:rFonts w:ascii="Arial" w:hAnsi="Arial" w:cs="Arial"/>
                <w:color w:val="000000"/>
                <w:sz w:val="20"/>
                <w:szCs w:val="20"/>
              </w:rPr>
              <w:t>868</w:t>
            </w:r>
          </w:p>
        </w:tc>
        <w:tc>
          <w:tcPr>
            <w:tcW w:w="0" w:type="auto"/>
            <w:vAlign w:val="center"/>
          </w:tcPr>
          <w:p w14:paraId="32F71EAA" w14:textId="77777777" w:rsidR="00541E07" w:rsidRPr="00D057AD" w:rsidRDefault="00541E07" w:rsidP="005919AF">
            <w:pPr>
              <w:jc w:val="center"/>
              <w:rPr>
                <w:rFonts w:ascii="Arial" w:hAnsi="Arial" w:cs="Arial"/>
                <w:sz w:val="20"/>
                <w:szCs w:val="20"/>
                <w:lang w:val="en-US"/>
              </w:rPr>
            </w:pPr>
            <w:r w:rsidRPr="00D057AD">
              <w:rPr>
                <w:rFonts w:ascii="Arial" w:hAnsi="Arial" w:cs="Arial"/>
                <w:color w:val="000000"/>
                <w:sz w:val="20"/>
                <w:szCs w:val="20"/>
              </w:rPr>
              <w:t>7815</w:t>
            </w:r>
          </w:p>
        </w:tc>
        <w:tc>
          <w:tcPr>
            <w:tcW w:w="0" w:type="auto"/>
            <w:vAlign w:val="center"/>
          </w:tcPr>
          <w:p w14:paraId="4D602225" w14:textId="77777777" w:rsidR="00541E07" w:rsidRPr="00D057AD" w:rsidRDefault="00541E07" w:rsidP="005919AF">
            <w:pPr>
              <w:jc w:val="center"/>
              <w:rPr>
                <w:rFonts w:ascii="Arial" w:hAnsi="Arial" w:cs="Arial"/>
                <w:sz w:val="20"/>
                <w:szCs w:val="20"/>
              </w:rPr>
            </w:pPr>
            <w:r w:rsidRPr="00D057AD">
              <w:rPr>
                <w:rFonts w:ascii="Arial" w:hAnsi="Arial" w:cs="Arial"/>
                <w:color w:val="000000"/>
                <w:sz w:val="20"/>
                <w:szCs w:val="20"/>
              </w:rPr>
              <w:t>383</w:t>
            </w:r>
          </w:p>
        </w:tc>
      </w:tr>
      <w:tr w:rsidR="00541E07" w:rsidRPr="00D057AD" w14:paraId="5D150A30" w14:textId="77777777" w:rsidTr="00F82259">
        <w:trPr>
          <w:cnfStyle w:val="000000100000" w:firstRow="0" w:lastRow="0" w:firstColumn="0" w:lastColumn="0" w:oddVBand="0" w:evenVBand="0" w:oddHBand="1" w:evenHBand="0" w:firstRowFirstColumn="0" w:firstRowLastColumn="0" w:lastRowFirstColumn="0" w:lastRowLastColumn="0"/>
          <w:trHeight w:val="20"/>
        </w:trPr>
        <w:tc>
          <w:tcPr>
            <w:tcW w:w="0" w:type="auto"/>
            <w:tcBorders>
              <w:right w:val="none" w:sz="4" w:space="0" w:color="000000"/>
            </w:tcBorders>
          </w:tcPr>
          <w:p w14:paraId="44B07F69" w14:textId="77777777" w:rsidR="00541E07" w:rsidRPr="00D057AD" w:rsidRDefault="00541E07" w:rsidP="005919AF">
            <w:pPr>
              <w:jc w:val="both"/>
              <w:rPr>
                <w:rFonts w:ascii="Arial" w:hAnsi="Arial" w:cs="Arial"/>
                <w:sz w:val="20"/>
                <w:szCs w:val="20"/>
              </w:rPr>
            </w:pPr>
            <w:r w:rsidRPr="00D057AD">
              <w:rPr>
                <w:rFonts w:ascii="Arial" w:hAnsi="Arial" w:cs="Arial"/>
                <w:sz w:val="20"/>
                <w:szCs w:val="20"/>
              </w:rPr>
              <w:t>Žemės ūkio paskirties pastatai</w:t>
            </w:r>
          </w:p>
        </w:tc>
        <w:tc>
          <w:tcPr>
            <w:tcW w:w="0" w:type="auto"/>
            <w:vAlign w:val="center"/>
          </w:tcPr>
          <w:p w14:paraId="4214C246" w14:textId="77777777" w:rsidR="00541E07" w:rsidRPr="00D057AD" w:rsidRDefault="00541E07" w:rsidP="005919AF">
            <w:pPr>
              <w:jc w:val="center"/>
              <w:rPr>
                <w:rFonts w:ascii="Arial" w:hAnsi="Arial" w:cs="Arial"/>
                <w:sz w:val="20"/>
                <w:szCs w:val="20"/>
                <w:lang w:val="en-US"/>
              </w:rPr>
            </w:pPr>
            <w:r w:rsidRPr="00D057AD">
              <w:rPr>
                <w:rFonts w:ascii="Arial" w:hAnsi="Arial" w:cs="Arial"/>
                <w:color w:val="000000"/>
                <w:sz w:val="20"/>
                <w:szCs w:val="20"/>
              </w:rPr>
              <w:t>445994</w:t>
            </w:r>
          </w:p>
        </w:tc>
        <w:tc>
          <w:tcPr>
            <w:tcW w:w="0" w:type="auto"/>
            <w:vAlign w:val="center"/>
          </w:tcPr>
          <w:p w14:paraId="316DDD2F" w14:textId="77777777" w:rsidR="00541E07" w:rsidRPr="00D057AD" w:rsidRDefault="00541E07" w:rsidP="005919AF">
            <w:pPr>
              <w:jc w:val="center"/>
              <w:rPr>
                <w:rFonts w:ascii="Arial" w:hAnsi="Arial" w:cs="Arial"/>
                <w:sz w:val="20"/>
                <w:szCs w:val="20"/>
              </w:rPr>
            </w:pPr>
            <w:r w:rsidRPr="00D057AD">
              <w:rPr>
                <w:rFonts w:ascii="Arial" w:hAnsi="Arial" w:cs="Arial"/>
                <w:color w:val="000000"/>
                <w:sz w:val="20"/>
                <w:szCs w:val="20"/>
              </w:rPr>
              <w:t>21862</w:t>
            </w:r>
          </w:p>
        </w:tc>
        <w:tc>
          <w:tcPr>
            <w:tcW w:w="0" w:type="auto"/>
            <w:vAlign w:val="center"/>
          </w:tcPr>
          <w:p w14:paraId="5ECB212D" w14:textId="77777777" w:rsidR="00541E07" w:rsidRPr="00D057AD" w:rsidRDefault="00541E07" w:rsidP="005919AF">
            <w:pPr>
              <w:jc w:val="center"/>
              <w:rPr>
                <w:rFonts w:ascii="Arial" w:hAnsi="Arial" w:cs="Arial"/>
                <w:sz w:val="20"/>
                <w:szCs w:val="20"/>
                <w:lang w:val="en-US"/>
              </w:rPr>
            </w:pPr>
            <w:r w:rsidRPr="00D057AD">
              <w:rPr>
                <w:rFonts w:ascii="Arial" w:hAnsi="Arial" w:cs="Arial"/>
                <w:color w:val="000000"/>
                <w:sz w:val="20"/>
                <w:szCs w:val="20"/>
              </w:rPr>
              <w:t>1239</w:t>
            </w:r>
          </w:p>
        </w:tc>
        <w:tc>
          <w:tcPr>
            <w:tcW w:w="0" w:type="auto"/>
            <w:vAlign w:val="center"/>
          </w:tcPr>
          <w:p w14:paraId="31C491AB" w14:textId="77777777" w:rsidR="00541E07" w:rsidRPr="00D057AD" w:rsidRDefault="00541E07" w:rsidP="005919AF">
            <w:pPr>
              <w:jc w:val="center"/>
              <w:rPr>
                <w:rFonts w:ascii="Arial" w:hAnsi="Arial" w:cs="Arial"/>
                <w:sz w:val="20"/>
                <w:szCs w:val="20"/>
              </w:rPr>
            </w:pPr>
            <w:r w:rsidRPr="00D057AD">
              <w:rPr>
                <w:rFonts w:ascii="Arial" w:hAnsi="Arial" w:cs="Arial"/>
                <w:color w:val="000000"/>
                <w:sz w:val="20"/>
                <w:szCs w:val="20"/>
              </w:rPr>
              <w:t>61</w:t>
            </w:r>
          </w:p>
        </w:tc>
      </w:tr>
      <w:tr w:rsidR="00541E07" w:rsidRPr="00D057AD" w14:paraId="19397AF6" w14:textId="77777777" w:rsidTr="00F82259">
        <w:trPr>
          <w:trHeight w:val="20"/>
        </w:trPr>
        <w:tc>
          <w:tcPr>
            <w:tcW w:w="0" w:type="auto"/>
            <w:tcBorders>
              <w:right w:val="none" w:sz="4" w:space="0" w:color="000000"/>
            </w:tcBorders>
          </w:tcPr>
          <w:p w14:paraId="0B34AEB4" w14:textId="77777777" w:rsidR="00541E07" w:rsidRPr="00D057AD" w:rsidRDefault="00541E07" w:rsidP="005919AF">
            <w:pPr>
              <w:jc w:val="both"/>
              <w:rPr>
                <w:rFonts w:ascii="Arial" w:hAnsi="Arial" w:cs="Arial"/>
                <w:sz w:val="20"/>
                <w:szCs w:val="20"/>
              </w:rPr>
            </w:pPr>
            <w:r w:rsidRPr="00D057AD">
              <w:rPr>
                <w:rFonts w:ascii="Arial" w:hAnsi="Arial" w:cs="Arial"/>
                <w:sz w:val="20"/>
                <w:szCs w:val="20"/>
              </w:rPr>
              <w:t>Specialios, religinės ir kitos paskirties pastatai</w:t>
            </w:r>
          </w:p>
        </w:tc>
        <w:tc>
          <w:tcPr>
            <w:tcW w:w="0" w:type="auto"/>
            <w:vAlign w:val="center"/>
          </w:tcPr>
          <w:p w14:paraId="7F1EEC01" w14:textId="77777777" w:rsidR="00541E07" w:rsidRPr="00D057AD" w:rsidRDefault="00541E07" w:rsidP="005919AF">
            <w:pPr>
              <w:jc w:val="center"/>
              <w:rPr>
                <w:rFonts w:ascii="Arial" w:hAnsi="Arial" w:cs="Arial"/>
                <w:sz w:val="20"/>
                <w:szCs w:val="20"/>
                <w:lang w:val="en-US"/>
              </w:rPr>
            </w:pPr>
            <w:r w:rsidRPr="00D057AD">
              <w:rPr>
                <w:rFonts w:ascii="Arial" w:hAnsi="Arial" w:cs="Arial"/>
                <w:color w:val="000000"/>
                <w:sz w:val="20"/>
                <w:szCs w:val="20"/>
              </w:rPr>
              <w:t>119230</w:t>
            </w:r>
          </w:p>
        </w:tc>
        <w:tc>
          <w:tcPr>
            <w:tcW w:w="0" w:type="auto"/>
            <w:vAlign w:val="center"/>
          </w:tcPr>
          <w:p w14:paraId="6050E08A" w14:textId="77777777" w:rsidR="00541E07" w:rsidRPr="00D057AD" w:rsidRDefault="00541E07" w:rsidP="005919AF">
            <w:pPr>
              <w:jc w:val="center"/>
              <w:rPr>
                <w:rFonts w:ascii="Arial" w:hAnsi="Arial" w:cs="Arial"/>
                <w:sz w:val="20"/>
                <w:szCs w:val="20"/>
              </w:rPr>
            </w:pPr>
            <w:r w:rsidRPr="00D057AD">
              <w:rPr>
                <w:rFonts w:ascii="Arial" w:hAnsi="Arial" w:cs="Arial"/>
                <w:color w:val="000000"/>
                <w:sz w:val="20"/>
                <w:szCs w:val="20"/>
              </w:rPr>
              <w:t>5845</w:t>
            </w:r>
          </w:p>
        </w:tc>
        <w:tc>
          <w:tcPr>
            <w:tcW w:w="0" w:type="auto"/>
            <w:vAlign w:val="center"/>
          </w:tcPr>
          <w:p w14:paraId="19C309D8" w14:textId="77777777" w:rsidR="00541E07" w:rsidRPr="00D057AD" w:rsidRDefault="00541E07" w:rsidP="005919AF">
            <w:pPr>
              <w:jc w:val="center"/>
              <w:rPr>
                <w:rFonts w:ascii="Arial" w:hAnsi="Arial" w:cs="Arial"/>
                <w:sz w:val="20"/>
                <w:szCs w:val="20"/>
                <w:lang w:val="en-US"/>
              </w:rPr>
            </w:pPr>
            <w:r w:rsidRPr="00D057AD">
              <w:rPr>
                <w:rFonts w:ascii="Arial" w:hAnsi="Arial" w:cs="Arial"/>
                <w:color w:val="000000"/>
                <w:sz w:val="20"/>
                <w:szCs w:val="20"/>
              </w:rPr>
              <w:t>4260</w:t>
            </w:r>
          </w:p>
        </w:tc>
        <w:tc>
          <w:tcPr>
            <w:tcW w:w="0" w:type="auto"/>
            <w:vAlign w:val="center"/>
          </w:tcPr>
          <w:p w14:paraId="6A5D52AC" w14:textId="77777777" w:rsidR="00541E07" w:rsidRPr="00D057AD" w:rsidRDefault="00541E07" w:rsidP="005919AF">
            <w:pPr>
              <w:jc w:val="center"/>
              <w:rPr>
                <w:rFonts w:ascii="Arial" w:hAnsi="Arial" w:cs="Arial"/>
                <w:sz w:val="20"/>
                <w:szCs w:val="20"/>
              </w:rPr>
            </w:pPr>
            <w:r w:rsidRPr="00D057AD">
              <w:rPr>
                <w:rFonts w:ascii="Arial" w:hAnsi="Arial" w:cs="Arial"/>
                <w:color w:val="000000"/>
                <w:sz w:val="20"/>
                <w:szCs w:val="20"/>
              </w:rPr>
              <w:t>209</w:t>
            </w:r>
          </w:p>
        </w:tc>
      </w:tr>
      <w:tr w:rsidR="00541E07" w:rsidRPr="00D057AD" w14:paraId="65EF7CA3" w14:textId="77777777" w:rsidTr="00F82259">
        <w:trPr>
          <w:cnfStyle w:val="000000100000" w:firstRow="0" w:lastRow="0" w:firstColumn="0" w:lastColumn="0" w:oddVBand="0" w:evenVBand="0" w:oddHBand="1" w:evenHBand="0" w:firstRowFirstColumn="0" w:firstRowLastColumn="0" w:lastRowFirstColumn="0" w:lastRowLastColumn="0"/>
          <w:trHeight w:val="20"/>
        </w:trPr>
        <w:tc>
          <w:tcPr>
            <w:tcW w:w="0" w:type="auto"/>
            <w:tcBorders>
              <w:right w:val="none" w:sz="4" w:space="0" w:color="000000"/>
            </w:tcBorders>
          </w:tcPr>
          <w:p w14:paraId="4D2EE71D" w14:textId="77777777" w:rsidR="00541E07" w:rsidRPr="00D057AD" w:rsidRDefault="00541E07" w:rsidP="005919AF">
            <w:pPr>
              <w:jc w:val="center"/>
              <w:rPr>
                <w:rFonts w:ascii="Arial" w:hAnsi="Arial" w:cs="Arial"/>
                <w:b/>
                <w:bCs/>
                <w:sz w:val="20"/>
                <w:szCs w:val="20"/>
              </w:rPr>
            </w:pPr>
            <w:r w:rsidRPr="00D057AD">
              <w:rPr>
                <w:rFonts w:ascii="Arial" w:hAnsi="Arial" w:cs="Arial"/>
                <w:b/>
                <w:bCs/>
                <w:sz w:val="20"/>
                <w:szCs w:val="20"/>
              </w:rPr>
              <w:t>IŠ VISO</w:t>
            </w:r>
          </w:p>
        </w:tc>
        <w:tc>
          <w:tcPr>
            <w:tcW w:w="0" w:type="auto"/>
            <w:vAlign w:val="center"/>
          </w:tcPr>
          <w:p w14:paraId="1B6522C6" w14:textId="77777777" w:rsidR="00541E07" w:rsidRPr="00D057AD" w:rsidRDefault="00541E07" w:rsidP="005919AF">
            <w:pPr>
              <w:jc w:val="center"/>
              <w:rPr>
                <w:rFonts w:ascii="Arial" w:hAnsi="Arial" w:cs="Arial"/>
                <w:b/>
                <w:bCs/>
                <w:sz w:val="20"/>
                <w:szCs w:val="20"/>
                <w:lang w:val="en-US"/>
              </w:rPr>
            </w:pPr>
            <w:r w:rsidRPr="00D057AD">
              <w:rPr>
                <w:rFonts w:ascii="Arial" w:hAnsi="Arial" w:cs="Arial"/>
                <w:b/>
                <w:bCs/>
                <w:color w:val="000000"/>
                <w:sz w:val="20"/>
                <w:szCs w:val="20"/>
              </w:rPr>
              <w:t>2617137</w:t>
            </w:r>
          </w:p>
        </w:tc>
        <w:tc>
          <w:tcPr>
            <w:tcW w:w="0" w:type="auto"/>
            <w:vAlign w:val="center"/>
          </w:tcPr>
          <w:p w14:paraId="11F3B43D" w14:textId="77777777" w:rsidR="00541E07" w:rsidRPr="00D057AD" w:rsidRDefault="00541E07" w:rsidP="005919AF">
            <w:pPr>
              <w:jc w:val="center"/>
              <w:rPr>
                <w:rFonts w:ascii="Arial" w:hAnsi="Arial" w:cs="Arial"/>
                <w:b/>
                <w:bCs/>
                <w:sz w:val="20"/>
                <w:szCs w:val="20"/>
              </w:rPr>
            </w:pPr>
            <w:r w:rsidRPr="00D057AD">
              <w:rPr>
                <w:rFonts w:ascii="Arial" w:hAnsi="Arial" w:cs="Arial"/>
                <w:b/>
                <w:bCs/>
                <w:color w:val="000000"/>
                <w:sz w:val="20"/>
                <w:szCs w:val="20"/>
              </w:rPr>
              <w:t>185935</w:t>
            </w:r>
          </w:p>
        </w:tc>
        <w:tc>
          <w:tcPr>
            <w:tcW w:w="0" w:type="auto"/>
            <w:vAlign w:val="center"/>
          </w:tcPr>
          <w:p w14:paraId="4D564560" w14:textId="77777777" w:rsidR="00541E07" w:rsidRPr="00D057AD" w:rsidRDefault="00541E07" w:rsidP="005919AF">
            <w:pPr>
              <w:jc w:val="center"/>
              <w:rPr>
                <w:rFonts w:ascii="Arial" w:hAnsi="Arial" w:cs="Arial"/>
                <w:b/>
                <w:bCs/>
                <w:sz w:val="20"/>
                <w:szCs w:val="20"/>
                <w:lang w:val="en-US"/>
              </w:rPr>
            </w:pPr>
            <w:r w:rsidRPr="00D057AD">
              <w:rPr>
                <w:rFonts w:ascii="Arial" w:hAnsi="Arial" w:cs="Arial"/>
                <w:b/>
                <w:bCs/>
                <w:color w:val="000000"/>
                <w:sz w:val="20"/>
                <w:szCs w:val="20"/>
              </w:rPr>
              <w:t>123307</w:t>
            </w:r>
          </w:p>
        </w:tc>
        <w:tc>
          <w:tcPr>
            <w:tcW w:w="0" w:type="auto"/>
            <w:vAlign w:val="center"/>
          </w:tcPr>
          <w:p w14:paraId="01B05D14" w14:textId="77777777" w:rsidR="00541E07" w:rsidRPr="00D057AD" w:rsidRDefault="00541E07" w:rsidP="005919AF">
            <w:pPr>
              <w:jc w:val="center"/>
              <w:rPr>
                <w:rFonts w:ascii="Arial" w:hAnsi="Arial" w:cs="Arial"/>
                <w:b/>
                <w:bCs/>
                <w:sz w:val="20"/>
                <w:szCs w:val="20"/>
              </w:rPr>
            </w:pPr>
            <w:r w:rsidRPr="00D057AD">
              <w:rPr>
                <w:rFonts w:ascii="Arial" w:hAnsi="Arial" w:cs="Arial"/>
                <w:b/>
                <w:bCs/>
                <w:color w:val="000000"/>
                <w:sz w:val="20"/>
                <w:szCs w:val="20"/>
              </w:rPr>
              <w:t>6213</w:t>
            </w:r>
          </w:p>
        </w:tc>
      </w:tr>
    </w:tbl>
    <w:p w14:paraId="2F8D7826" w14:textId="77777777" w:rsidR="00541E07" w:rsidRPr="00D057AD" w:rsidRDefault="00541E07" w:rsidP="00541E07">
      <w:pPr>
        <w:autoSpaceDE w:val="0"/>
        <w:autoSpaceDN w:val="0"/>
        <w:adjustRightInd w:val="0"/>
        <w:spacing w:before="120" w:after="0" w:line="240" w:lineRule="auto"/>
        <w:jc w:val="center"/>
        <w:rPr>
          <w:rFonts w:ascii="Arial" w:eastAsia="SegoeUI" w:hAnsi="Arial" w:cs="Arial"/>
          <w:i/>
          <w:iCs/>
          <w:sz w:val="18"/>
          <w:szCs w:val="18"/>
          <w:lang w:val="en-US"/>
        </w:rPr>
      </w:pPr>
      <w:r w:rsidRPr="00D057AD">
        <w:rPr>
          <w:rFonts w:ascii="Arial" w:eastAsia="SegoeUI" w:hAnsi="Arial" w:cs="Arial"/>
          <w:i/>
          <w:iCs/>
          <w:sz w:val="18"/>
          <w:szCs w:val="18"/>
        </w:rPr>
        <w:t>Šaltinis -sudarytas autorių</w:t>
      </w:r>
    </w:p>
    <w:p w14:paraId="614708BE" w14:textId="77777777" w:rsidR="00541E07" w:rsidRPr="00D057AD" w:rsidRDefault="00541E07" w:rsidP="00541E07">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Įvertinus šias sąlygas gaunama, kad bendras plokščių stogų plotas sudaro 2109627 m</w:t>
      </w:r>
      <w:r w:rsidRPr="00D057AD">
        <w:rPr>
          <w:rFonts w:ascii="Arial" w:eastAsia="SegoeUI" w:hAnsi="Arial" w:cs="Arial"/>
          <w:vertAlign w:val="superscript"/>
        </w:rPr>
        <w:t>2</w:t>
      </w:r>
      <w:r w:rsidRPr="00D057AD">
        <w:rPr>
          <w:rFonts w:ascii="Arial" w:eastAsia="SegoeUI" w:hAnsi="Arial" w:cs="Arial"/>
        </w:rPr>
        <w:t xml:space="preserve">, ir tokiame plote galima įrengti 103413 kW bendros galios </w:t>
      </w:r>
      <w:proofErr w:type="spellStart"/>
      <w:r w:rsidRPr="00D057AD">
        <w:rPr>
          <w:rFonts w:ascii="Arial" w:eastAsia="SegoeUI" w:hAnsi="Arial" w:cs="Arial"/>
        </w:rPr>
        <w:t>fotomodulių</w:t>
      </w:r>
      <w:proofErr w:type="spellEnd"/>
      <w:r w:rsidRPr="00D057AD">
        <w:rPr>
          <w:rFonts w:ascii="Arial" w:eastAsia="SegoeUI" w:hAnsi="Arial" w:cs="Arial"/>
        </w:rPr>
        <w:t xml:space="preserve">. Bendras </w:t>
      </w:r>
      <w:proofErr w:type="spellStart"/>
      <w:r w:rsidRPr="00D057AD">
        <w:rPr>
          <w:rFonts w:ascii="Arial" w:eastAsia="SegoeUI" w:hAnsi="Arial" w:cs="Arial"/>
        </w:rPr>
        <w:t>fotomoduliams</w:t>
      </w:r>
      <w:proofErr w:type="spellEnd"/>
      <w:r w:rsidRPr="00D057AD">
        <w:rPr>
          <w:rFonts w:ascii="Arial" w:eastAsia="SegoeUI" w:hAnsi="Arial" w:cs="Arial"/>
        </w:rPr>
        <w:t xml:space="preserve"> tinkamų šlaitinių stogų plotas sudaro 507510 m</w:t>
      </w:r>
      <w:r w:rsidRPr="00D057AD">
        <w:rPr>
          <w:rFonts w:ascii="Arial" w:eastAsia="SegoeUI" w:hAnsi="Arial" w:cs="Arial"/>
          <w:vertAlign w:val="superscript"/>
        </w:rPr>
        <w:t>2</w:t>
      </w:r>
      <w:r w:rsidRPr="00D057AD">
        <w:rPr>
          <w:rFonts w:ascii="Arial" w:eastAsia="SegoeUI" w:hAnsi="Arial" w:cs="Arial"/>
        </w:rPr>
        <w:t>, ir ant jų galima įrengti apie 82522</w:t>
      </w:r>
      <w:r w:rsidRPr="00D057AD">
        <w:rPr>
          <w:rFonts w:ascii="Arial" w:eastAsia="SegoeUI" w:hAnsi="Arial" w:cs="Arial"/>
          <w:lang w:val="en-US"/>
        </w:rPr>
        <w:t xml:space="preserve"> </w:t>
      </w:r>
      <w:r w:rsidRPr="00D057AD">
        <w:rPr>
          <w:rFonts w:ascii="Arial" w:eastAsia="SegoeUI" w:hAnsi="Arial" w:cs="Arial"/>
        </w:rPr>
        <w:t xml:space="preserve">kW bendros galios </w:t>
      </w:r>
      <w:proofErr w:type="spellStart"/>
      <w:r w:rsidRPr="00D057AD">
        <w:rPr>
          <w:rFonts w:ascii="Arial" w:eastAsia="SegoeUI" w:hAnsi="Arial" w:cs="Arial"/>
        </w:rPr>
        <w:t>fotomodulių</w:t>
      </w:r>
      <w:proofErr w:type="spellEnd"/>
      <w:r w:rsidRPr="00D057AD">
        <w:rPr>
          <w:rFonts w:ascii="Arial" w:eastAsia="SegoeUI" w:hAnsi="Arial" w:cs="Arial"/>
        </w:rPr>
        <w:t xml:space="preserve">. Taigi bendra galimų įrengti </w:t>
      </w:r>
      <w:proofErr w:type="spellStart"/>
      <w:r w:rsidRPr="00D057AD">
        <w:rPr>
          <w:rFonts w:ascii="Arial" w:eastAsia="SegoeUI" w:hAnsi="Arial" w:cs="Arial"/>
        </w:rPr>
        <w:t>fotomodulių</w:t>
      </w:r>
      <w:proofErr w:type="spellEnd"/>
      <w:r w:rsidRPr="00D057AD">
        <w:rPr>
          <w:rFonts w:ascii="Arial" w:eastAsia="SegoeUI" w:hAnsi="Arial" w:cs="Arial"/>
        </w:rPr>
        <w:t xml:space="preserve"> galia sudaro 185935 kW. Ant savivaldybei priklausančių pastatų stogų galima įrengti apie </w:t>
      </w:r>
      <w:r w:rsidRPr="00D057AD">
        <w:rPr>
          <w:rFonts w:ascii="Arial" w:eastAsia="SegoeUI" w:hAnsi="Arial" w:cs="Arial"/>
          <w:lang w:val="en-US"/>
        </w:rPr>
        <w:t xml:space="preserve">6213 kW </w:t>
      </w:r>
      <w:r w:rsidRPr="00D057AD">
        <w:rPr>
          <w:rFonts w:ascii="Arial" w:eastAsia="SegoeUI" w:hAnsi="Arial" w:cs="Arial"/>
        </w:rPr>
        <w:t xml:space="preserve">galios </w:t>
      </w:r>
      <w:proofErr w:type="spellStart"/>
      <w:r w:rsidRPr="00D057AD">
        <w:rPr>
          <w:rFonts w:ascii="Arial" w:eastAsia="SegoeUI" w:hAnsi="Arial" w:cs="Arial"/>
        </w:rPr>
        <w:t>fotomodulių</w:t>
      </w:r>
      <w:proofErr w:type="spellEnd"/>
      <w:r w:rsidRPr="00D057AD">
        <w:rPr>
          <w:rFonts w:ascii="Arial" w:eastAsia="SegoeUI" w:hAnsi="Arial" w:cs="Arial"/>
        </w:rPr>
        <w:t>.</w:t>
      </w:r>
    </w:p>
    <w:p w14:paraId="7D27510A" w14:textId="77777777" w:rsidR="00541E07" w:rsidRPr="00D057AD" w:rsidRDefault="00541E07" w:rsidP="00541E07">
      <w:pPr>
        <w:autoSpaceDE w:val="0"/>
        <w:autoSpaceDN w:val="0"/>
        <w:adjustRightInd w:val="0"/>
        <w:spacing w:before="120" w:after="120" w:line="240" w:lineRule="auto"/>
        <w:ind w:firstLine="720"/>
        <w:jc w:val="both"/>
        <w:rPr>
          <w:rFonts w:ascii="Arial" w:eastAsia="SegoeUI" w:hAnsi="Arial" w:cs="Arial"/>
          <w:lang w:val="en-US"/>
        </w:rPr>
      </w:pPr>
      <w:r w:rsidRPr="00D057AD">
        <w:rPr>
          <w:rFonts w:ascii="Arial" w:eastAsia="SegoeUI" w:hAnsi="Arial" w:cs="Arial"/>
        </w:rPr>
        <w:t xml:space="preserve">1 kW galingumo saulės fotovoltinė elektrinė gamina 935 kWh per metus, tad apskaičiuojama, kad elektros energijos gamybos saulės šviesos elektrinėse metinis potencialas – </w:t>
      </w:r>
      <w:r w:rsidRPr="00D057AD">
        <w:rPr>
          <w:rFonts w:ascii="Arial" w:eastAsia="SegoeUI" w:hAnsi="Arial" w:cs="Arial"/>
          <w:b/>
          <w:bCs/>
          <w:lang w:val="en-US"/>
        </w:rPr>
        <w:t>173849</w:t>
      </w:r>
      <w:r w:rsidRPr="00D057AD">
        <w:rPr>
          <w:rFonts w:ascii="Arial" w:eastAsia="SegoeUI" w:hAnsi="Arial" w:cs="Arial"/>
          <w:b/>
          <w:bCs/>
        </w:rPr>
        <w:t xml:space="preserve"> MWh (15003 </w:t>
      </w:r>
      <w:proofErr w:type="spellStart"/>
      <w:r w:rsidRPr="00D057AD">
        <w:rPr>
          <w:rFonts w:ascii="Arial" w:eastAsia="SegoeUI" w:hAnsi="Arial" w:cs="Arial"/>
          <w:b/>
          <w:bCs/>
        </w:rPr>
        <w:t>tne</w:t>
      </w:r>
      <w:proofErr w:type="spellEnd"/>
      <w:r w:rsidRPr="00D057AD">
        <w:rPr>
          <w:rFonts w:ascii="Arial" w:eastAsia="SegoeUI" w:hAnsi="Arial" w:cs="Arial"/>
          <w:b/>
          <w:bCs/>
        </w:rPr>
        <w:t>)</w:t>
      </w:r>
      <w:r w:rsidRPr="00D057AD">
        <w:rPr>
          <w:rFonts w:ascii="Arial" w:eastAsia="SegoeUI" w:hAnsi="Arial" w:cs="Arial"/>
        </w:rPr>
        <w:t>, tame sk. ant savivaldybės pastatų -</w:t>
      </w:r>
      <w:r w:rsidRPr="00D057AD">
        <w:rPr>
          <w:rFonts w:ascii="Arial" w:eastAsia="SegoeUI" w:hAnsi="Arial" w:cs="Arial"/>
          <w:lang w:val="en-US"/>
        </w:rPr>
        <w:t xml:space="preserve"> 5809 MWh (501 </w:t>
      </w:r>
      <w:proofErr w:type="spellStart"/>
      <w:r w:rsidRPr="00D057AD">
        <w:rPr>
          <w:rFonts w:ascii="Arial" w:eastAsia="SegoeUI" w:hAnsi="Arial" w:cs="Arial"/>
          <w:lang w:val="en-US"/>
        </w:rPr>
        <w:t>tne</w:t>
      </w:r>
      <w:proofErr w:type="spellEnd"/>
      <w:r w:rsidRPr="00D057AD">
        <w:rPr>
          <w:rFonts w:ascii="Arial" w:eastAsia="SegoeUI" w:hAnsi="Arial" w:cs="Arial"/>
          <w:lang w:val="en-US"/>
        </w:rPr>
        <w:t>).</w:t>
      </w:r>
    </w:p>
    <w:p w14:paraId="685CDBAD" w14:textId="77777777" w:rsidR="00541E07" w:rsidRPr="00D057AD" w:rsidRDefault="00541E07" w:rsidP="00541E07">
      <w:pPr>
        <w:autoSpaceDE w:val="0"/>
        <w:autoSpaceDN w:val="0"/>
        <w:adjustRightInd w:val="0"/>
        <w:spacing w:before="120" w:after="120" w:line="240" w:lineRule="auto"/>
        <w:ind w:firstLine="720"/>
        <w:jc w:val="both"/>
        <w:rPr>
          <w:rFonts w:ascii="Arial" w:hAnsi="Arial" w:cs="Arial"/>
          <w:b/>
          <w:bCs/>
        </w:rPr>
      </w:pPr>
      <w:r w:rsidRPr="00D057AD">
        <w:rPr>
          <w:rFonts w:ascii="Arial" w:hAnsi="Arial" w:cs="Arial"/>
        </w:rPr>
        <w:t xml:space="preserve">Saulės kolektorių pagaminamos šilumos energijos potencialui skaičiuoti naudojamas tas pats įvertintas pastatų stogų plotas, tik naudojami kiti parametrai plokščiam stogui: kolektoriaus matmenys – 2x1,2 m, pasvirimo kampas 35º, tarpas tarp kolektorių eilių – 4,5 m ir santykinis kolektorių plotas stogo ploto vienetui lygus 0,326. Įvertinus šias sąlygas gaunama, kad ant plokščių stogų Kėdainių rajono savivaldybėje galima įrengti apie </w:t>
      </w:r>
      <w:r w:rsidRPr="00D057AD">
        <w:rPr>
          <w:rFonts w:ascii="Arial" w:hAnsi="Arial" w:cs="Arial"/>
          <w:lang w:val="en-US"/>
        </w:rPr>
        <w:t>687738</w:t>
      </w:r>
      <w:r w:rsidRPr="00D057AD">
        <w:rPr>
          <w:rFonts w:ascii="Arial" w:hAnsi="Arial" w:cs="Arial"/>
        </w:rPr>
        <w:t xml:space="preserve"> m</w:t>
      </w:r>
      <w:r w:rsidRPr="00D057AD">
        <w:rPr>
          <w:rFonts w:ascii="Arial" w:hAnsi="Arial" w:cs="Arial"/>
          <w:vertAlign w:val="superscript"/>
        </w:rPr>
        <w:t>2</w:t>
      </w:r>
      <w:r w:rsidRPr="00D057AD">
        <w:rPr>
          <w:rFonts w:ascii="Arial" w:hAnsi="Arial" w:cs="Arial"/>
        </w:rPr>
        <w:t xml:space="preserve">, o ant šlaitinių stogų – apie </w:t>
      </w:r>
      <w:r w:rsidRPr="00D057AD">
        <w:rPr>
          <w:rFonts w:ascii="Arial" w:eastAsia="SegoeUI" w:hAnsi="Arial" w:cs="Arial"/>
        </w:rPr>
        <w:t>165448</w:t>
      </w:r>
      <w:r w:rsidRPr="00D057AD">
        <w:rPr>
          <w:rFonts w:ascii="Arial" w:hAnsi="Arial" w:cs="Arial"/>
        </w:rPr>
        <w:t xml:space="preserve"> m</w:t>
      </w:r>
      <w:r w:rsidRPr="00D057AD">
        <w:rPr>
          <w:rFonts w:ascii="Arial" w:hAnsi="Arial" w:cs="Arial"/>
          <w:vertAlign w:val="superscript"/>
        </w:rPr>
        <w:t>2</w:t>
      </w:r>
      <w:r w:rsidRPr="00D057AD">
        <w:rPr>
          <w:rFonts w:ascii="Arial" w:hAnsi="Arial" w:cs="Arial"/>
        </w:rPr>
        <w:t xml:space="preserve"> ploto saulės kolektorius, iš viso apie 853186 m</w:t>
      </w:r>
      <w:r w:rsidRPr="00D057AD">
        <w:rPr>
          <w:rFonts w:ascii="Arial" w:hAnsi="Arial" w:cs="Arial"/>
          <w:vertAlign w:val="superscript"/>
        </w:rPr>
        <w:t>2</w:t>
      </w:r>
      <w:r w:rsidRPr="00D057AD">
        <w:rPr>
          <w:rFonts w:ascii="Arial" w:hAnsi="Arial" w:cs="Arial"/>
        </w:rPr>
        <w:t>. Šį plotą padauginus iš saulės spinduliuotės intensyvumo (1047 kWh/</w:t>
      </w:r>
      <w:r w:rsidRPr="00D057AD">
        <w:t xml:space="preserve"> </w:t>
      </w:r>
      <w:r w:rsidRPr="00D057AD">
        <w:rPr>
          <w:rFonts w:ascii="Arial" w:hAnsi="Arial" w:cs="Arial"/>
        </w:rPr>
        <w:t>m</w:t>
      </w:r>
      <w:r w:rsidRPr="00D057AD">
        <w:rPr>
          <w:rFonts w:ascii="Arial" w:hAnsi="Arial" w:cs="Arial"/>
          <w:vertAlign w:val="superscript"/>
        </w:rPr>
        <w:t>2</w:t>
      </w:r>
      <w:r w:rsidRPr="00D057AD">
        <w:rPr>
          <w:rFonts w:ascii="Arial" w:hAnsi="Arial" w:cs="Arial"/>
        </w:rPr>
        <w:t>) ir energijos konversijos efektyvumo rodiklio (0,45), gaunamas saulės šilumos energijos techninis potencialas</w:t>
      </w:r>
      <w:r w:rsidRPr="00D057AD">
        <w:rPr>
          <w:rFonts w:ascii="Arial" w:hAnsi="Arial" w:cs="Arial"/>
          <w:b/>
          <w:bCs/>
        </w:rPr>
        <w:t xml:space="preserve"> </w:t>
      </w:r>
      <w:r w:rsidRPr="00D057AD">
        <w:rPr>
          <w:rFonts w:ascii="Arial" w:hAnsi="Arial" w:cs="Arial"/>
        </w:rPr>
        <w:t xml:space="preserve">Kėdainių rajono savivaldybėje – </w:t>
      </w:r>
      <w:r w:rsidRPr="00D057AD">
        <w:rPr>
          <w:rFonts w:ascii="Arial" w:hAnsi="Arial" w:cs="Arial"/>
          <w:b/>
          <w:bCs/>
        </w:rPr>
        <w:t xml:space="preserve">401979 MWh (34691 </w:t>
      </w:r>
      <w:proofErr w:type="spellStart"/>
      <w:r w:rsidRPr="00D057AD">
        <w:rPr>
          <w:rFonts w:ascii="Arial" w:hAnsi="Arial" w:cs="Arial"/>
          <w:b/>
          <w:bCs/>
        </w:rPr>
        <w:t>tne</w:t>
      </w:r>
      <w:proofErr w:type="spellEnd"/>
      <w:r w:rsidRPr="00D057AD">
        <w:rPr>
          <w:rFonts w:ascii="Arial" w:hAnsi="Arial" w:cs="Arial"/>
          <w:b/>
          <w:bCs/>
        </w:rPr>
        <w:t>).</w:t>
      </w:r>
    </w:p>
    <w:p w14:paraId="4D645D2E" w14:textId="77777777" w:rsidR="00541E07" w:rsidRPr="00D057AD" w:rsidRDefault="00541E07" w:rsidP="00541E07">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Buitiniai saulės kolektoriai montuojami tik ant pastatų, nes jų pagamintas karštas vanduo turi būti nuolat vartojamas arba akumuliuojamas specialiose talpose. Tačiau saulės kolektoriai didesniu masteliu gali būti panaudojami CŠT sistemose. Saulės kolektoriai CŠT sistemose plačiai naudojami Danijoje: saulės kolektorių laukai (10-35 tūkst. m</w:t>
      </w:r>
      <w:r w:rsidRPr="00D057AD">
        <w:rPr>
          <w:rFonts w:ascii="Arial" w:eastAsia="SegoeUI" w:hAnsi="Arial" w:cs="Arial"/>
          <w:vertAlign w:val="superscript"/>
        </w:rPr>
        <w:t>2</w:t>
      </w:r>
      <w:r w:rsidRPr="00D057AD">
        <w:rPr>
          <w:rFonts w:ascii="Arial" w:eastAsia="SegoeUI" w:hAnsi="Arial" w:cs="Arial"/>
        </w:rPr>
        <w:t>), sumontuoti atviruose plotuose ant žemės šalia CŠT infrastruktūros, tiekia šilumos energiją į specialias talpyklas (0,1-0,3 m</w:t>
      </w:r>
      <w:r w:rsidRPr="00D057AD">
        <w:rPr>
          <w:rFonts w:ascii="Arial" w:eastAsia="SegoeUI" w:hAnsi="Arial" w:cs="Arial"/>
          <w:vertAlign w:val="superscript"/>
        </w:rPr>
        <w:t>3</w:t>
      </w:r>
      <w:r w:rsidRPr="00D057AD">
        <w:rPr>
          <w:rFonts w:ascii="Arial" w:eastAsia="SegoeUI" w:hAnsi="Arial" w:cs="Arial"/>
        </w:rPr>
        <w:t xml:space="preserve"> talpos tūrio saulės kolektoriaus kvadratiniam metrui) ir padengia apie 10-25 proc. metinio šilumos poreikio CŠT tinkle. Kadangi saulės spinduliuotės intensyvumas Danijoje ir Lietuvoje labai panašus, daroma prielaida, kad saulės kolektorių sistemų efektyvumas toks pats (0,45). Tokiu būdu gaunama, kad vienas m</w:t>
      </w:r>
      <w:r w:rsidRPr="00D057AD">
        <w:rPr>
          <w:rFonts w:ascii="Arial" w:eastAsia="SegoeUI" w:hAnsi="Arial" w:cs="Arial"/>
          <w:vertAlign w:val="superscript"/>
        </w:rPr>
        <w:t>2</w:t>
      </w:r>
      <w:r w:rsidRPr="00D057AD">
        <w:rPr>
          <w:rFonts w:ascii="Arial" w:eastAsia="SegoeUI" w:hAnsi="Arial" w:cs="Arial"/>
        </w:rPr>
        <w:t xml:space="preserve"> saulės kolektoriaus pagamina apie 470 kWh šilumos energijos per metus. Potencialas vertinamas pagal saulės kolektoriais norimą gaminti CŠT tiekiamos šilumos energijos dalį. Laikoma, kad žemės ploto šalia CŠT tiekimo linijų pakanka saulės kolektoriams įrengti, ir saulės kolektorių sistema efektyviai veiktų gamindama apie 20 proc. </w:t>
      </w:r>
      <w:r w:rsidRPr="00D057AD">
        <w:rPr>
          <w:rFonts w:ascii="Arial" w:hAnsi="Arial" w:cs="Arial"/>
        </w:rPr>
        <w:t>Kėdainių</w:t>
      </w:r>
      <w:r w:rsidRPr="00D057AD">
        <w:rPr>
          <w:rFonts w:ascii="Arial" w:eastAsia="SegoeUI" w:hAnsi="Arial" w:cs="Arial"/>
        </w:rPr>
        <w:t xml:space="preserve"> rajono savivaldybės CŠT tiekiamos šilumos energijos (2018 m. Valstybinės energetikos reguliavimo tarybos duomenimis apie 124300 MWh), t. y. apie </w:t>
      </w:r>
      <w:r w:rsidRPr="00D057AD">
        <w:rPr>
          <w:rFonts w:ascii="Arial" w:eastAsia="SegoeUI" w:hAnsi="Arial" w:cs="Arial"/>
          <w:b/>
          <w:bCs/>
          <w:lang w:val="en-US"/>
        </w:rPr>
        <w:t>24860</w:t>
      </w:r>
      <w:r w:rsidRPr="00D057AD">
        <w:rPr>
          <w:rFonts w:ascii="Arial" w:eastAsia="SegoeUI" w:hAnsi="Arial" w:cs="Arial"/>
          <w:b/>
          <w:bCs/>
        </w:rPr>
        <w:t xml:space="preserve"> MWh (2145 </w:t>
      </w:r>
      <w:proofErr w:type="spellStart"/>
      <w:r w:rsidRPr="00D057AD">
        <w:rPr>
          <w:rFonts w:ascii="Arial" w:eastAsia="SegoeUI" w:hAnsi="Arial" w:cs="Arial"/>
          <w:b/>
          <w:bCs/>
        </w:rPr>
        <w:t>tne</w:t>
      </w:r>
      <w:proofErr w:type="spellEnd"/>
      <w:r w:rsidRPr="00D057AD">
        <w:rPr>
          <w:rFonts w:ascii="Arial" w:eastAsia="SegoeUI" w:hAnsi="Arial" w:cs="Arial"/>
          <w:b/>
          <w:bCs/>
        </w:rPr>
        <w:t>).</w:t>
      </w:r>
      <w:r w:rsidRPr="00D057AD">
        <w:rPr>
          <w:rFonts w:ascii="Arial" w:eastAsia="SegoeUI" w:hAnsi="Arial" w:cs="Arial"/>
        </w:rPr>
        <w:t xml:space="preserve"> Šis kiekis laikomas techniniu šilumos energijos gamybos saulės kolektoriais CŠT tinkle potencialu. Tokiam šilumos kiekiui pagaminti reikėtų įrengti apie 52894 m</w:t>
      </w:r>
      <w:r w:rsidRPr="00D057AD">
        <w:rPr>
          <w:rFonts w:ascii="Arial" w:eastAsia="SegoeUI" w:hAnsi="Arial" w:cs="Arial"/>
          <w:vertAlign w:val="superscript"/>
        </w:rPr>
        <w:t>2</w:t>
      </w:r>
      <w:r w:rsidRPr="00D057AD">
        <w:rPr>
          <w:rFonts w:ascii="Arial" w:eastAsia="SegoeUI" w:hAnsi="Arial" w:cs="Arial"/>
        </w:rPr>
        <w:t xml:space="preserve"> (5,3 ha) ploto saulės kolektorių laukus.</w:t>
      </w:r>
    </w:p>
    <w:p w14:paraId="1E5785AE" w14:textId="77777777" w:rsidR="00541E07" w:rsidRPr="00D057AD" w:rsidRDefault="00541E07" w:rsidP="00541E07">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Dėl dabartinės CŠT ir karšto vandens kainodaros, kai mokama tik už sunaudotą šilumos energiją (kWh), gali susidaryti situacija, kai daliai pastatų įsirengus saulės kolektorius karšto vandens gamybai, tačiau išlaikant CŠT sistemas, kaip alternatyvų šilumos šaltinį, likusiems vartotojams smarkiai pakils kaina, nes teks apmokėti CŠT įmonės pastoviuosius kaštus, bei vamzdynų išlaikymo sąnaudas. Todėl svarbu, kad saulės kolektorių įsidiegimas karšto vandens gamybai būtų skatinamas tik tuose pastatuose, kurie nėra prijungti prie CŠT sistemos.</w:t>
      </w:r>
    </w:p>
    <w:p w14:paraId="3E6A071F" w14:textId="77777777" w:rsidR="00541E07" w:rsidRPr="00D057AD" w:rsidRDefault="00541E07" w:rsidP="00541E07">
      <w:pPr>
        <w:autoSpaceDE w:val="0"/>
        <w:autoSpaceDN w:val="0"/>
        <w:adjustRightInd w:val="0"/>
        <w:spacing w:before="120" w:after="120" w:line="240" w:lineRule="auto"/>
        <w:jc w:val="both"/>
        <w:rPr>
          <w:rFonts w:ascii="Arial" w:eastAsia="SegoeUI" w:hAnsi="Arial" w:cs="Arial"/>
        </w:rPr>
      </w:pPr>
    </w:p>
    <w:p w14:paraId="764C3DB8" w14:textId="4DD41D1A" w:rsidR="00DA12DC" w:rsidRPr="00D057AD" w:rsidRDefault="00DA12DC" w:rsidP="00F82259">
      <w:pPr>
        <w:pStyle w:val="Antrat2"/>
        <w:rPr>
          <w:rFonts w:eastAsia="SegoeUI"/>
          <w:b w:val="0"/>
        </w:rPr>
      </w:pPr>
      <w:bookmarkStart w:id="148" w:name="_Toc67399698"/>
      <w:bookmarkStart w:id="149" w:name="_Toc72743936"/>
      <w:r w:rsidRPr="00D057AD">
        <w:rPr>
          <w:rFonts w:eastAsia="SegoeUI"/>
        </w:rPr>
        <w:t>4.</w:t>
      </w:r>
      <w:r w:rsidR="005E14B3" w:rsidRPr="00D057AD">
        <w:rPr>
          <w:rFonts w:eastAsia="SegoeUI"/>
        </w:rPr>
        <w:t>8</w:t>
      </w:r>
      <w:r w:rsidR="00F82259" w:rsidRPr="00D057AD">
        <w:rPr>
          <w:rFonts w:eastAsia="SegoeUI"/>
        </w:rPr>
        <w:t>.</w:t>
      </w:r>
      <w:r w:rsidRPr="00D057AD">
        <w:rPr>
          <w:rFonts w:eastAsia="SegoeUI"/>
        </w:rPr>
        <w:t xml:space="preserve"> Geoterminės ir </w:t>
      </w:r>
      <w:proofErr w:type="spellStart"/>
      <w:r w:rsidRPr="00D057AD">
        <w:rPr>
          <w:rFonts w:eastAsia="SegoeUI"/>
        </w:rPr>
        <w:t>aeroterminės</w:t>
      </w:r>
      <w:proofErr w:type="spellEnd"/>
      <w:r w:rsidRPr="00D057AD">
        <w:rPr>
          <w:rFonts w:eastAsia="SegoeUI"/>
        </w:rPr>
        <w:t xml:space="preserve"> energijos potencialas</w:t>
      </w:r>
      <w:bookmarkEnd w:id="148"/>
      <w:bookmarkEnd w:id="149"/>
    </w:p>
    <w:p w14:paraId="77DDA0DD" w14:textId="77777777" w:rsidR="00770B4D" w:rsidRPr="00D057AD" w:rsidRDefault="00770B4D" w:rsidP="00770B4D">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 xml:space="preserve">Lietuvoje, kaip rodo tyrimai, giluminei </w:t>
      </w:r>
      <w:proofErr w:type="spellStart"/>
      <w:r w:rsidRPr="00D057AD">
        <w:rPr>
          <w:rFonts w:ascii="Arial" w:eastAsia="SegoeUI" w:hAnsi="Arial" w:cs="Arial"/>
        </w:rPr>
        <w:t>geotermijai</w:t>
      </w:r>
      <w:proofErr w:type="spellEnd"/>
      <w:r w:rsidRPr="00D057AD">
        <w:rPr>
          <w:rFonts w:ascii="Arial" w:eastAsia="SegoeUI" w:hAnsi="Arial" w:cs="Arial"/>
        </w:rPr>
        <w:t xml:space="preserve"> didžiausias potencialas yra vakarinėje ir šiaurinėje šalies dalyse. Tik vienas Kambro vandeningas sluoksnis paplitęs beveik visoje Lietuvos teritorijoje. Temperatūros matavimai atlikti 158 gręžiniuose visoje Lietuvos teritorijoje. Kambro vandeningo sluoksnio temperatūra kinta nuo 14 °C rytinėje Lietuvos dalyje iki 96 °C Vakarų Lietuvoje:</w:t>
      </w:r>
    </w:p>
    <w:p w14:paraId="36A7B5C6" w14:textId="77777777" w:rsidR="00DE75B7" w:rsidRPr="00D057AD" w:rsidRDefault="00770B4D" w:rsidP="00DE75B7">
      <w:pPr>
        <w:keepNext/>
        <w:autoSpaceDE w:val="0"/>
        <w:autoSpaceDN w:val="0"/>
        <w:adjustRightInd w:val="0"/>
        <w:spacing w:before="120" w:after="120" w:line="240" w:lineRule="auto"/>
        <w:jc w:val="center"/>
      </w:pPr>
      <w:r w:rsidRPr="00D057AD">
        <w:rPr>
          <w:rFonts w:ascii="Arial" w:eastAsia="SegoeUI" w:hAnsi="Arial" w:cs="Arial"/>
          <w:noProof/>
          <w:lang w:val="en-US"/>
        </w:rPr>
        <w:drawing>
          <wp:inline distT="0" distB="0" distL="0" distR="0" wp14:anchorId="3C262F31" wp14:editId="310AD613">
            <wp:extent cx="4635500" cy="3545680"/>
            <wp:effectExtent l="152400" t="152400" r="336550" b="34099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642316" cy="3550894"/>
                    </a:xfrm>
                    <a:prstGeom prst="rect">
                      <a:avLst/>
                    </a:prstGeom>
                    <a:ln>
                      <a:noFill/>
                    </a:ln>
                    <a:effectLst>
                      <a:outerShdw blurRad="292100" dist="139700" dir="2700000" algn="tl" rotWithShape="0">
                        <a:srgbClr val="333333">
                          <a:alpha val="65000"/>
                        </a:srgbClr>
                      </a:outerShdw>
                    </a:effectLst>
                  </pic:spPr>
                </pic:pic>
              </a:graphicData>
            </a:graphic>
          </wp:inline>
        </w:drawing>
      </w:r>
    </w:p>
    <w:p w14:paraId="0C7148D5" w14:textId="00C0F913" w:rsidR="00770B4D" w:rsidRPr="00D057AD" w:rsidRDefault="00DE75B7" w:rsidP="00DE75B7">
      <w:pPr>
        <w:pStyle w:val="Antrat4"/>
        <w:jc w:val="center"/>
        <w:rPr>
          <w:rFonts w:ascii="Arial" w:hAnsi="Arial" w:cs="Arial"/>
          <w:color w:val="auto"/>
        </w:rPr>
      </w:pPr>
      <w:r w:rsidRPr="00D057AD">
        <w:rPr>
          <w:rFonts w:ascii="Arial" w:hAnsi="Arial" w:cs="Arial"/>
          <w:color w:val="auto"/>
        </w:rPr>
        <w:t>4.8.1. pav. Kambro vandeningo sluoksnio kraigo temperatūrų žemėlapis</w:t>
      </w:r>
    </w:p>
    <w:p w14:paraId="381BDACD" w14:textId="77777777" w:rsidR="00770B4D" w:rsidRPr="00D057AD" w:rsidRDefault="00770B4D" w:rsidP="00770B4D">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 xml:space="preserve">Lietuva yra vienoje seniausiu Rytų Europos platformoje, kuriai būdingas nedidelis tektoninis aktyvumas. Tokios platformos yra sąlyginai vėsios, čia kol kas retai imamasi komercinių projektų. Vidutinis Žemės šilumos srauto intensyvumas Rytu Europos platformoje yra 42 </w:t>
      </w:r>
      <w:proofErr w:type="spellStart"/>
      <w:r w:rsidRPr="00D057AD">
        <w:rPr>
          <w:rFonts w:ascii="Arial" w:eastAsia="SegoeUI" w:hAnsi="Arial" w:cs="Arial"/>
        </w:rPr>
        <w:t>mW</w:t>
      </w:r>
      <w:proofErr w:type="spellEnd"/>
      <w:r w:rsidRPr="00D057AD">
        <w:rPr>
          <w:rFonts w:ascii="Arial" w:eastAsia="SegoeUI" w:hAnsi="Arial" w:cs="Arial"/>
        </w:rPr>
        <w:t>/m</w:t>
      </w:r>
      <w:r w:rsidRPr="00D057AD">
        <w:rPr>
          <w:rFonts w:ascii="Arial" w:eastAsia="SegoeUI" w:hAnsi="Arial" w:cs="Arial"/>
          <w:vertAlign w:val="superscript"/>
        </w:rPr>
        <w:t>2</w:t>
      </w:r>
      <w:r w:rsidRPr="00D057AD">
        <w:rPr>
          <w:rFonts w:ascii="Arial" w:eastAsia="SegoeUI" w:hAnsi="Arial" w:cs="Arial"/>
        </w:rPr>
        <w:t>.</w:t>
      </w:r>
    </w:p>
    <w:p w14:paraId="1FA5C1EB" w14:textId="2C9E29F0" w:rsidR="00770B4D" w:rsidRPr="00D057AD" w:rsidRDefault="00770B4D" w:rsidP="00770B4D">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Pagrindinės giliosios geoterminės energijos panaudojimo perspektyvos siejamos su šilumos panaudojimu centralizuotam šilumos tiekimui miestuose. Šiam tikslui tinkamais laikomi vandeningieji sluoksniai, kurių temperatūra siekia daugiau nei 35</w:t>
      </w:r>
      <w:r w:rsidR="009D23F3" w:rsidRPr="00D057AD">
        <w:rPr>
          <w:rFonts w:ascii="Arial" w:eastAsia="SegoeUI" w:hAnsi="Arial" w:cs="Arial"/>
        </w:rPr>
        <w:t xml:space="preserve"> </w:t>
      </w:r>
      <w:bookmarkStart w:id="150" w:name="_Hlk120601994"/>
      <w:r w:rsidRPr="00D057AD">
        <w:rPr>
          <w:rFonts w:ascii="Arial" w:eastAsia="SegoeUI" w:hAnsi="Arial" w:cs="Arial"/>
        </w:rPr>
        <w:t>º</w:t>
      </w:r>
      <w:bookmarkEnd w:id="150"/>
      <w:r w:rsidRPr="00D057AD">
        <w:rPr>
          <w:rFonts w:ascii="Arial" w:eastAsia="SegoeUI" w:hAnsi="Arial" w:cs="Arial"/>
        </w:rPr>
        <w:t xml:space="preserve">C. </w:t>
      </w:r>
      <w:r w:rsidRPr="00D057AD">
        <w:rPr>
          <w:rFonts w:ascii="Arial" w:hAnsi="Arial" w:cs="Arial"/>
        </w:rPr>
        <w:t>Kėdainių</w:t>
      </w:r>
      <w:r w:rsidRPr="00D057AD">
        <w:rPr>
          <w:rFonts w:ascii="Arial" w:eastAsia="SegoeUI" w:hAnsi="Arial" w:cs="Arial"/>
        </w:rPr>
        <w:t xml:space="preserve"> rajono savivaldybė patenka į zoną, kurioje Žemės gelmių temperatūra siekia apie 35-40 </w:t>
      </w:r>
      <w:r w:rsidR="009D23F3" w:rsidRPr="00D057AD">
        <w:rPr>
          <w:rFonts w:ascii="Arial" w:eastAsia="SegoeUI" w:hAnsi="Arial" w:cs="Arial"/>
        </w:rPr>
        <w:t>º</w:t>
      </w:r>
      <w:r w:rsidRPr="00D057AD">
        <w:rPr>
          <w:rFonts w:ascii="Arial" w:eastAsia="SegoeUI" w:hAnsi="Arial" w:cs="Arial"/>
        </w:rPr>
        <w:t>C (</w:t>
      </w:r>
      <w:r w:rsidR="00E31C81" w:rsidRPr="00D057AD">
        <w:rPr>
          <w:rFonts w:ascii="Arial" w:eastAsia="SegoeUI" w:hAnsi="Arial" w:cs="Arial"/>
        </w:rPr>
        <w:t>4.8.1.</w:t>
      </w:r>
      <w:r w:rsidRPr="00D057AD">
        <w:rPr>
          <w:rFonts w:ascii="Arial" w:eastAsia="SegoeUI" w:hAnsi="Arial" w:cs="Arial"/>
        </w:rPr>
        <w:t xml:space="preserve"> pav.), todėl savivaldybės teritorija giliosios geoterminės energijos naudojimo požiūriu yra perspektyvi. Geoterminė energija, galėtų būti panaudota CŠT sistemai diegti, tačiau plačiau nėra nagrinėjama dėl didelių investicinių kaštų ir nesėkmingo vienintelės Lietuvoje veikusios UAB „</w:t>
      </w:r>
      <w:proofErr w:type="spellStart"/>
      <w:r w:rsidRPr="00D057AD">
        <w:rPr>
          <w:rFonts w:ascii="Arial" w:eastAsia="SegoeUI" w:hAnsi="Arial" w:cs="Arial"/>
        </w:rPr>
        <w:t>Geoterma</w:t>
      </w:r>
      <w:proofErr w:type="spellEnd"/>
      <w:r w:rsidRPr="00D057AD">
        <w:rPr>
          <w:rFonts w:ascii="Arial" w:eastAsia="SegoeUI" w:hAnsi="Arial" w:cs="Arial"/>
        </w:rPr>
        <w:t>“ pavyzdžio.</w:t>
      </w:r>
    </w:p>
    <w:p w14:paraId="350D06E0" w14:textId="77777777" w:rsidR="00770B4D" w:rsidRPr="00D057AD" w:rsidRDefault="00770B4D" w:rsidP="00770B4D">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Lengviausiai Lietuvoje įsisavinami arti Žemės paviršiaus esantys, vadinamieji seklieji geoterminiai ištekliai, kurie vartotojui tiekiami šilumos siurbliais. Šilumos siurblių panaudojami šilumos ištekliai glūdi iki 100 m gylyje, ir jų potencialas didžiulis. Šilumai iš Žemės paviršinių sluoksnių ar grunto paimti naudojami gręžiniai (vertikalūs kolektoriai) arba horizontalūs vamzdynai-šilumos kolektoriai. Pasirinkimas, kurią technologiją naudoti, priklauso nuo geologinės aplinkos ir turimo žemės ploto. Šilumos siurbliai tiekia šilumą patalpų šildymo ir karšto vandens ruošimo sistemoms.</w:t>
      </w:r>
    </w:p>
    <w:p w14:paraId="4FCD832F" w14:textId="7DC940E3" w:rsidR="00770B4D" w:rsidRPr="00D057AD" w:rsidRDefault="00770B4D" w:rsidP="00770B4D">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Grunto šiluminės energijos potencialą nusako energijos emisija žemės ploto (W/m</w:t>
      </w:r>
      <w:r w:rsidRPr="00D057AD">
        <w:rPr>
          <w:rFonts w:ascii="Arial" w:eastAsia="SegoeUI" w:hAnsi="Arial" w:cs="Arial"/>
          <w:vertAlign w:val="superscript"/>
        </w:rPr>
        <w:t>2</w:t>
      </w:r>
      <w:r w:rsidRPr="00D057AD">
        <w:rPr>
          <w:rFonts w:ascii="Arial" w:eastAsia="SegoeUI" w:hAnsi="Arial" w:cs="Arial"/>
        </w:rPr>
        <w:t>) ar kolektoriaus ilgio (W/m) vienetui. Šilumos kiekis nėra pastovus, jis kinta priklausomai nuo metų laiko, tačiau yra įvertintos vidutinės energijos emisijos vertės įvairiems grunto tipams:</w:t>
      </w:r>
    </w:p>
    <w:p w14:paraId="2CCB44E5" w14:textId="77777777" w:rsidR="00DE75B7" w:rsidRPr="00D057AD" w:rsidRDefault="00DE75B7" w:rsidP="00770B4D">
      <w:pPr>
        <w:autoSpaceDE w:val="0"/>
        <w:autoSpaceDN w:val="0"/>
        <w:adjustRightInd w:val="0"/>
        <w:spacing w:before="120" w:after="120" w:line="240" w:lineRule="auto"/>
        <w:ind w:firstLine="720"/>
        <w:jc w:val="both"/>
        <w:rPr>
          <w:rFonts w:ascii="Arial" w:eastAsia="SegoeUI" w:hAnsi="Arial" w:cs="Arial"/>
        </w:rPr>
      </w:pPr>
    </w:p>
    <w:p w14:paraId="3EFC2DC1" w14:textId="0E1A67BA" w:rsidR="00DE75B7" w:rsidRPr="00D057AD" w:rsidRDefault="00DE75B7" w:rsidP="00DE75B7">
      <w:pPr>
        <w:pStyle w:val="Paantrat"/>
        <w:rPr>
          <w:rFonts w:eastAsia="SegoeUI"/>
        </w:rPr>
      </w:pPr>
      <w:r w:rsidRPr="00D057AD">
        <w:rPr>
          <w:rFonts w:eastAsia="SegoeUI"/>
        </w:rPr>
        <w:t>4.8.1. lentelė. Grunto šilumos energijos emisija naudojant horizontalių kolektorių sistemą</w:t>
      </w:r>
    </w:p>
    <w:tbl>
      <w:tblPr>
        <w:tblStyle w:val="4sraolentel1parykinimas11"/>
        <w:tblW w:w="4932" w:type="pct"/>
        <w:tblInd w:w="-5" w:type="dxa"/>
        <w:tblLayout w:type="fixed"/>
        <w:tblLook w:val="0420" w:firstRow="1" w:lastRow="0" w:firstColumn="0" w:lastColumn="0" w:noHBand="0" w:noVBand="1"/>
      </w:tblPr>
      <w:tblGrid>
        <w:gridCol w:w="5811"/>
        <w:gridCol w:w="1552"/>
        <w:gridCol w:w="2134"/>
      </w:tblGrid>
      <w:tr w:rsidR="00770B4D" w:rsidRPr="00D057AD" w14:paraId="30285A6E" w14:textId="77777777" w:rsidTr="00DE75B7">
        <w:trPr>
          <w:cnfStyle w:val="100000000000" w:firstRow="1" w:lastRow="0" w:firstColumn="0" w:lastColumn="0" w:oddVBand="0" w:evenVBand="0" w:oddHBand="0" w:evenHBand="0" w:firstRowFirstColumn="0" w:firstRowLastColumn="0" w:lastRowFirstColumn="0" w:lastRowLastColumn="0"/>
        </w:trPr>
        <w:tc>
          <w:tcPr>
            <w:tcW w:w="5811" w:type="dxa"/>
            <w:tcBorders>
              <w:right w:val="single" w:sz="4" w:space="0" w:color="4F81BD"/>
            </w:tcBorders>
          </w:tcPr>
          <w:p w14:paraId="068AD835" w14:textId="77777777" w:rsidR="00770B4D" w:rsidRPr="00D057AD" w:rsidRDefault="00770B4D" w:rsidP="005919AF">
            <w:pPr>
              <w:jc w:val="both"/>
              <w:rPr>
                <w:rFonts w:ascii="Arial" w:hAnsi="Arial" w:cs="Arial"/>
                <w:sz w:val="20"/>
                <w:szCs w:val="20"/>
              </w:rPr>
            </w:pPr>
            <w:r w:rsidRPr="00D057AD">
              <w:rPr>
                <w:rFonts w:ascii="Arial" w:hAnsi="Arial" w:cs="Arial"/>
                <w:sz w:val="20"/>
                <w:szCs w:val="20"/>
              </w:rPr>
              <w:t>Grunto tipas</w:t>
            </w:r>
          </w:p>
        </w:tc>
        <w:tc>
          <w:tcPr>
            <w:tcW w:w="1552" w:type="dxa"/>
          </w:tcPr>
          <w:p w14:paraId="17951610" w14:textId="77777777" w:rsidR="00770B4D" w:rsidRPr="00D057AD" w:rsidRDefault="00770B4D" w:rsidP="005919AF">
            <w:pPr>
              <w:jc w:val="center"/>
              <w:rPr>
                <w:rFonts w:ascii="Arial" w:hAnsi="Arial" w:cs="Arial"/>
                <w:sz w:val="20"/>
                <w:szCs w:val="20"/>
                <w:lang w:val="en-US"/>
              </w:rPr>
            </w:pPr>
            <w:r w:rsidRPr="00D057AD">
              <w:rPr>
                <w:rFonts w:ascii="Arial" w:hAnsi="Arial" w:cs="Arial"/>
                <w:sz w:val="20"/>
                <w:szCs w:val="20"/>
              </w:rPr>
              <w:t>Šilumos energijos emisija W/m2</w:t>
            </w:r>
          </w:p>
        </w:tc>
        <w:tc>
          <w:tcPr>
            <w:tcW w:w="2134" w:type="dxa"/>
          </w:tcPr>
          <w:p w14:paraId="4D7C2F1D" w14:textId="77777777" w:rsidR="00770B4D" w:rsidRPr="00D057AD" w:rsidRDefault="00770B4D" w:rsidP="005919AF">
            <w:pPr>
              <w:jc w:val="center"/>
              <w:rPr>
                <w:rFonts w:ascii="Arial" w:hAnsi="Arial" w:cs="Arial"/>
                <w:sz w:val="20"/>
                <w:szCs w:val="20"/>
              </w:rPr>
            </w:pPr>
            <w:r w:rsidRPr="00D057AD">
              <w:rPr>
                <w:rFonts w:ascii="Arial" w:hAnsi="Arial" w:cs="Arial"/>
                <w:sz w:val="20"/>
                <w:szCs w:val="20"/>
              </w:rPr>
              <w:t>Reikalingas plotas 1 kW šiluminės energijos išgauti m2</w:t>
            </w:r>
          </w:p>
        </w:tc>
      </w:tr>
      <w:tr w:rsidR="00770B4D" w:rsidRPr="00D057AD" w14:paraId="47AAF8C3" w14:textId="77777777" w:rsidTr="00DE75B7">
        <w:trPr>
          <w:cnfStyle w:val="000000100000" w:firstRow="0" w:lastRow="0" w:firstColumn="0" w:lastColumn="0" w:oddVBand="0" w:evenVBand="0" w:oddHBand="1" w:evenHBand="0" w:firstRowFirstColumn="0" w:firstRowLastColumn="0" w:lastRowFirstColumn="0" w:lastRowLastColumn="0"/>
          <w:trHeight w:val="20"/>
        </w:trPr>
        <w:tc>
          <w:tcPr>
            <w:tcW w:w="5811" w:type="dxa"/>
            <w:tcBorders>
              <w:right w:val="none" w:sz="4" w:space="0" w:color="000000"/>
            </w:tcBorders>
          </w:tcPr>
          <w:p w14:paraId="17220136" w14:textId="77777777" w:rsidR="00770B4D" w:rsidRPr="00D057AD" w:rsidRDefault="00770B4D" w:rsidP="005919AF">
            <w:pPr>
              <w:jc w:val="both"/>
              <w:rPr>
                <w:rFonts w:ascii="Arial" w:hAnsi="Arial" w:cs="Arial"/>
                <w:sz w:val="20"/>
                <w:szCs w:val="20"/>
              </w:rPr>
            </w:pPr>
            <w:r w:rsidRPr="00D057AD">
              <w:rPr>
                <w:rFonts w:ascii="Arial" w:hAnsi="Arial" w:cs="Arial"/>
                <w:sz w:val="20"/>
                <w:szCs w:val="20"/>
              </w:rPr>
              <w:t>Sausas, nebirus</w:t>
            </w:r>
          </w:p>
        </w:tc>
        <w:tc>
          <w:tcPr>
            <w:tcW w:w="1552" w:type="dxa"/>
          </w:tcPr>
          <w:p w14:paraId="0E952087" w14:textId="77777777" w:rsidR="00770B4D" w:rsidRPr="00D057AD" w:rsidRDefault="00770B4D" w:rsidP="005919AF">
            <w:pPr>
              <w:jc w:val="center"/>
              <w:rPr>
                <w:rFonts w:ascii="Arial" w:hAnsi="Arial" w:cs="Arial"/>
                <w:sz w:val="20"/>
                <w:szCs w:val="20"/>
                <w:lang w:val="en-US"/>
              </w:rPr>
            </w:pPr>
            <w:r w:rsidRPr="00D057AD">
              <w:rPr>
                <w:rFonts w:ascii="Arial" w:hAnsi="Arial" w:cs="Arial"/>
                <w:sz w:val="20"/>
                <w:szCs w:val="20"/>
                <w:lang w:val="en-US"/>
              </w:rPr>
              <w:t>10</w:t>
            </w:r>
          </w:p>
        </w:tc>
        <w:tc>
          <w:tcPr>
            <w:tcW w:w="2134" w:type="dxa"/>
          </w:tcPr>
          <w:p w14:paraId="0A0D9F75" w14:textId="77777777" w:rsidR="00770B4D" w:rsidRPr="00D057AD" w:rsidRDefault="00770B4D" w:rsidP="005919AF">
            <w:pPr>
              <w:jc w:val="center"/>
              <w:rPr>
                <w:rFonts w:ascii="Arial" w:hAnsi="Arial" w:cs="Arial"/>
                <w:sz w:val="20"/>
                <w:szCs w:val="20"/>
                <w:lang w:val="en-US"/>
              </w:rPr>
            </w:pPr>
            <w:r w:rsidRPr="00D057AD">
              <w:rPr>
                <w:rFonts w:ascii="Arial" w:hAnsi="Arial" w:cs="Arial"/>
                <w:sz w:val="20"/>
                <w:szCs w:val="20"/>
                <w:lang w:val="en-US"/>
              </w:rPr>
              <w:t>70</w:t>
            </w:r>
          </w:p>
        </w:tc>
      </w:tr>
      <w:tr w:rsidR="00770B4D" w:rsidRPr="00D057AD" w14:paraId="2E3FA2FE" w14:textId="77777777" w:rsidTr="00DE75B7">
        <w:trPr>
          <w:trHeight w:val="20"/>
        </w:trPr>
        <w:tc>
          <w:tcPr>
            <w:tcW w:w="5811" w:type="dxa"/>
            <w:tcBorders>
              <w:right w:val="none" w:sz="4" w:space="0" w:color="000000"/>
            </w:tcBorders>
          </w:tcPr>
          <w:p w14:paraId="05161F98" w14:textId="77777777" w:rsidR="00770B4D" w:rsidRPr="00D057AD" w:rsidRDefault="00770B4D" w:rsidP="005919AF">
            <w:pPr>
              <w:jc w:val="both"/>
              <w:rPr>
                <w:rFonts w:ascii="Arial" w:hAnsi="Arial" w:cs="Arial"/>
                <w:sz w:val="20"/>
                <w:szCs w:val="20"/>
              </w:rPr>
            </w:pPr>
            <w:r w:rsidRPr="00D057AD">
              <w:rPr>
                <w:rFonts w:ascii="Arial" w:hAnsi="Arial" w:cs="Arial"/>
                <w:sz w:val="20"/>
                <w:szCs w:val="20"/>
              </w:rPr>
              <w:t>Drėgnas, vientisas</w:t>
            </w:r>
          </w:p>
        </w:tc>
        <w:tc>
          <w:tcPr>
            <w:tcW w:w="1552" w:type="dxa"/>
          </w:tcPr>
          <w:p w14:paraId="3CC6BA06" w14:textId="77777777" w:rsidR="00770B4D" w:rsidRPr="00D057AD" w:rsidRDefault="00770B4D" w:rsidP="005919AF">
            <w:pPr>
              <w:jc w:val="center"/>
              <w:rPr>
                <w:rFonts w:ascii="Arial" w:hAnsi="Arial" w:cs="Arial"/>
                <w:sz w:val="20"/>
                <w:szCs w:val="20"/>
                <w:lang w:val="en-US"/>
              </w:rPr>
            </w:pPr>
            <w:r w:rsidRPr="00D057AD">
              <w:rPr>
                <w:rFonts w:ascii="Arial" w:hAnsi="Arial" w:cs="Arial"/>
                <w:sz w:val="20"/>
                <w:szCs w:val="20"/>
                <w:lang w:val="en-US"/>
              </w:rPr>
              <w:t>20-30</w:t>
            </w:r>
          </w:p>
        </w:tc>
        <w:tc>
          <w:tcPr>
            <w:tcW w:w="2134" w:type="dxa"/>
          </w:tcPr>
          <w:p w14:paraId="2EDB4DAD" w14:textId="77777777" w:rsidR="00770B4D" w:rsidRPr="00D057AD" w:rsidRDefault="00770B4D" w:rsidP="005919AF">
            <w:pPr>
              <w:jc w:val="center"/>
              <w:rPr>
                <w:rFonts w:ascii="Arial" w:hAnsi="Arial" w:cs="Arial"/>
                <w:sz w:val="20"/>
                <w:szCs w:val="20"/>
              </w:rPr>
            </w:pPr>
            <w:r w:rsidRPr="00D057AD">
              <w:rPr>
                <w:rFonts w:ascii="Arial" w:hAnsi="Arial" w:cs="Arial"/>
                <w:sz w:val="20"/>
                <w:szCs w:val="20"/>
              </w:rPr>
              <w:t>40-26</w:t>
            </w:r>
          </w:p>
        </w:tc>
      </w:tr>
      <w:tr w:rsidR="00770B4D" w:rsidRPr="00D057AD" w14:paraId="6BDD670F" w14:textId="77777777" w:rsidTr="00DE75B7">
        <w:trPr>
          <w:cnfStyle w:val="000000100000" w:firstRow="0" w:lastRow="0" w:firstColumn="0" w:lastColumn="0" w:oddVBand="0" w:evenVBand="0" w:oddHBand="1" w:evenHBand="0" w:firstRowFirstColumn="0" w:firstRowLastColumn="0" w:lastRowFirstColumn="0" w:lastRowLastColumn="0"/>
          <w:trHeight w:val="20"/>
        </w:trPr>
        <w:tc>
          <w:tcPr>
            <w:tcW w:w="5811" w:type="dxa"/>
            <w:tcBorders>
              <w:right w:val="none" w:sz="4" w:space="0" w:color="000000"/>
            </w:tcBorders>
          </w:tcPr>
          <w:p w14:paraId="5A5CA624" w14:textId="77777777" w:rsidR="00770B4D" w:rsidRPr="00D057AD" w:rsidRDefault="00770B4D" w:rsidP="005919AF">
            <w:pPr>
              <w:jc w:val="both"/>
              <w:rPr>
                <w:rFonts w:ascii="Arial" w:hAnsi="Arial" w:cs="Arial"/>
                <w:sz w:val="20"/>
                <w:szCs w:val="20"/>
              </w:rPr>
            </w:pPr>
            <w:r w:rsidRPr="00D057AD">
              <w:rPr>
                <w:rFonts w:ascii="Arial" w:hAnsi="Arial" w:cs="Arial"/>
                <w:sz w:val="20"/>
                <w:szCs w:val="20"/>
              </w:rPr>
              <w:t>Šlapias, vientisas</w:t>
            </w:r>
          </w:p>
        </w:tc>
        <w:tc>
          <w:tcPr>
            <w:tcW w:w="1552" w:type="dxa"/>
          </w:tcPr>
          <w:p w14:paraId="2F5E91F0" w14:textId="77777777" w:rsidR="00770B4D" w:rsidRPr="00D057AD" w:rsidRDefault="00770B4D" w:rsidP="005919AF">
            <w:pPr>
              <w:jc w:val="center"/>
              <w:rPr>
                <w:rFonts w:ascii="Arial" w:hAnsi="Arial" w:cs="Arial"/>
                <w:sz w:val="20"/>
                <w:szCs w:val="20"/>
                <w:lang w:val="en-US"/>
              </w:rPr>
            </w:pPr>
            <w:r w:rsidRPr="00D057AD">
              <w:rPr>
                <w:rFonts w:ascii="Arial" w:hAnsi="Arial" w:cs="Arial"/>
                <w:sz w:val="20"/>
                <w:szCs w:val="20"/>
                <w:lang w:val="en-US"/>
              </w:rPr>
              <w:t>30-35</w:t>
            </w:r>
          </w:p>
        </w:tc>
        <w:tc>
          <w:tcPr>
            <w:tcW w:w="2134" w:type="dxa"/>
          </w:tcPr>
          <w:p w14:paraId="5A117C60" w14:textId="77777777" w:rsidR="00770B4D" w:rsidRPr="00D057AD" w:rsidRDefault="00770B4D" w:rsidP="005919AF">
            <w:pPr>
              <w:jc w:val="center"/>
              <w:rPr>
                <w:rFonts w:ascii="Arial" w:hAnsi="Arial" w:cs="Arial"/>
                <w:sz w:val="20"/>
                <w:szCs w:val="20"/>
              </w:rPr>
            </w:pPr>
            <w:r w:rsidRPr="00D057AD">
              <w:rPr>
                <w:rFonts w:ascii="Arial" w:hAnsi="Arial" w:cs="Arial"/>
                <w:sz w:val="20"/>
                <w:szCs w:val="20"/>
              </w:rPr>
              <w:t>20</w:t>
            </w:r>
          </w:p>
        </w:tc>
      </w:tr>
    </w:tbl>
    <w:p w14:paraId="27C791C7" w14:textId="427E8FBD" w:rsidR="00770B4D" w:rsidRPr="00D057AD" w:rsidRDefault="00770B4D" w:rsidP="00770B4D">
      <w:pPr>
        <w:autoSpaceDE w:val="0"/>
        <w:autoSpaceDN w:val="0"/>
        <w:adjustRightInd w:val="0"/>
        <w:spacing w:before="120" w:after="120" w:line="240" w:lineRule="auto"/>
        <w:ind w:firstLine="720"/>
        <w:jc w:val="both"/>
        <w:rPr>
          <w:rFonts w:ascii="Arial" w:eastAsia="SegoeUI" w:hAnsi="Arial" w:cs="Arial"/>
          <w:i/>
          <w:iCs/>
          <w:sz w:val="18"/>
          <w:szCs w:val="18"/>
        </w:rPr>
      </w:pPr>
      <w:r w:rsidRPr="00D057AD">
        <w:rPr>
          <w:rFonts w:ascii="Arial" w:eastAsia="SegoeUI" w:hAnsi="Arial" w:cs="Arial"/>
          <w:i/>
          <w:iCs/>
          <w:sz w:val="18"/>
          <w:szCs w:val="18"/>
        </w:rPr>
        <w:t xml:space="preserve">Šaltinis - </w:t>
      </w:r>
      <w:proofErr w:type="spellStart"/>
      <w:r w:rsidRPr="00D057AD">
        <w:rPr>
          <w:rFonts w:ascii="Arial" w:eastAsia="SegoeUI" w:hAnsi="Arial" w:cs="Arial"/>
          <w:i/>
          <w:iCs/>
          <w:sz w:val="18"/>
          <w:szCs w:val="18"/>
        </w:rPr>
        <w:t>Šuksteris</w:t>
      </w:r>
      <w:proofErr w:type="spellEnd"/>
      <w:r w:rsidRPr="00D057AD">
        <w:rPr>
          <w:rFonts w:ascii="Arial" w:eastAsia="SegoeUI" w:hAnsi="Arial" w:cs="Arial"/>
          <w:i/>
          <w:iCs/>
          <w:sz w:val="18"/>
          <w:szCs w:val="18"/>
        </w:rPr>
        <w:t xml:space="preserve"> V. Studijos ataskaita „Požeminės šiluminės energijos panaudojimo pastatų šildymui ir vėsinimui šalyje galimybių įvertinimas ir rekomendacijų dėl šios energijos panaudojimo minėtiems tikslams parengimas“. 2007, AF-Terma, Kaunas, 108 p.</w:t>
      </w:r>
    </w:p>
    <w:p w14:paraId="0C5D1CF5" w14:textId="77777777" w:rsidR="00F82259" w:rsidRPr="00D057AD" w:rsidRDefault="00F82259" w:rsidP="00770B4D">
      <w:pPr>
        <w:autoSpaceDE w:val="0"/>
        <w:autoSpaceDN w:val="0"/>
        <w:adjustRightInd w:val="0"/>
        <w:spacing w:before="120" w:after="120" w:line="240" w:lineRule="auto"/>
        <w:ind w:firstLine="720"/>
        <w:jc w:val="both"/>
        <w:rPr>
          <w:rFonts w:ascii="Arial" w:eastAsia="SegoeUI" w:hAnsi="Arial" w:cs="Arial"/>
          <w:i/>
          <w:iCs/>
          <w:sz w:val="18"/>
          <w:szCs w:val="18"/>
        </w:rPr>
      </w:pPr>
    </w:p>
    <w:p w14:paraId="072DEF55" w14:textId="2FA4F45C" w:rsidR="00DE75B7" w:rsidRPr="00D057AD" w:rsidRDefault="00DE75B7" w:rsidP="00DE75B7">
      <w:pPr>
        <w:pStyle w:val="Paantrat"/>
        <w:rPr>
          <w:rFonts w:eastAsia="SegoeUI"/>
        </w:rPr>
      </w:pPr>
      <w:r w:rsidRPr="00D057AD">
        <w:rPr>
          <w:rFonts w:eastAsia="SegoeUI"/>
        </w:rPr>
        <w:t>4.8.2. lentelė. Grunto šilumos energijos emisija naudojant vertikalių kolektorių sistemą</w:t>
      </w:r>
    </w:p>
    <w:tbl>
      <w:tblPr>
        <w:tblStyle w:val="4sraolentel1parykinimas11"/>
        <w:tblW w:w="4932" w:type="pct"/>
        <w:tblInd w:w="-5" w:type="dxa"/>
        <w:tblLayout w:type="fixed"/>
        <w:tblLook w:val="0420" w:firstRow="1" w:lastRow="0" w:firstColumn="0" w:lastColumn="0" w:noHBand="0" w:noVBand="1"/>
      </w:tblPr>
      <w:tblGrid>
        <w:gridCol w:w="5811"/>
        <w:gridCol w:w="1552"/>
        <w:gridCol w:w="2134"/>
      </w:tblGrid>
      <w:tr w:rsidR="00770B4D" w:rsidRPr="00D057AD" w14:paraId="590BA80A" w14:textId="77777777" w:rsidTr="00DE75B7">
        <w:trPr>
          <w:cnfStyle w:val="100000000000" w:firstRow="1" w:lastRow="0" w:firstColumn="0" w:lastColumn="0" w:oddVBand="0" w:evenVBand="0" w:oddHBand="0" w:evenHBand="0" w:firstRowFirstColumn="0" w:firstRowLastColumn="0" w:lastRowFirstColumn="0" w:lastRowLastColumn="0"/>
        </w:trPr>
        <w:tc>
          <w:tcPr>
            <w:tcW w:w="5811" w:type="dxa"/>
            <w:tcBorders>
              <w:right w:val="single" w:sz="4" w:space="0" w:color="4F81BD"/>
            </w:tcBorders>
          </w:tcPr>
          <w:p w14:paraId="0CE1612B" w14:textId="77777777" w:rsidR="00770B4D" w:rsidRPr="00D057AD" w:rsidRDefault="00770B4D" w:rsidP="005919AF">
            <w:pPr>
              <w:jc w:val="both"/>
              <w:rPr>
                <w:rFonts w:ascii="Arial" w:hAnsi="Arial" w:cs="Arial"/>
                <w:sz w:val="20"/>
                <w:szCs w:val="20"/>
              </w:rPr>
            </w:pPr>
            <w:r w:rsidRPr="00D057AD">
              <w:rPr>
                <w:rFonts w:ascii="Arial" w:hAnsi="Arial" w:cs="Arial"/>
                <w:sz w:val="20"/>
                <w:szCs w:val="20"/>
              </w:rPr>
              <w:t>Grunto tipas</w:t>
            </w:r>
          </w:p>
        </w:tc>
        <w:tc>
          <w:tcPr>
            <w:tcW w:w="1552" w:type="dxa"/>
          </w:tcPr>
          <w:p w14:paraId="3D596F6F" w14:textId="77777777" w:rsidR="00770B4D" w:rsidRPr="00D057AD" w:rsidRDefault="00770B4D" w:rsidP="005919AF">
            <w:pPr>
              <w:jc w:val="center"/>
              <w:rPr>
                <w:rFonts w:ascii="Arial" w:hAnsi="Arial" w:cs="Arial"/>
                <w:sz w:val="20"/>
                <w:szCs w:val="20"/>
                <w:lang w:val="en-US"/>
              </w:rPr>
            </w:pPr>
            <w:r w:rsidRPr="00D057AD">
              <w:rPr>
                <w:rFonts w:ascii="Arial" w:hAnsi="Arial" w:cs="Arial"/>
                <w:sz w:val="20"/>
                <w:szCs w:val="20"/>
              </w:rPr>
              <w:t>Šilumos energijos emisija W/m2</w:t>
            </w:r>
          </w:p>
        </w:tc>
        <w:tc>
          <w:tcPr>
            <w:tcW w:w="2134" w:type="dxa"/>
          </w:tcPr>
          <w:p w14:paraId="2B14D3BC" w14:textId="77777777" w:rsidR="00770B4D" w:rsidRPr="00D057AD" w:rsidRDefault="00770B4D" w:rsidP="005919AF">
            <w:pPr>
              <w:jc w:val="center"/>
              <w:rPr>
                <w:rFonts w:ascii="Arial" w:hAnsi="Arial" w:cs="Arial"/>
                <w:sz w:val="20"/>
                <w:szCs w:val="20"/>
              </w:rPr>
            </w:pPr>
            <w:r w:rsidRPr="00D057AD">
              <w:rPr>
                <w:rFonts w:ascii="Arial" w:hAnsi="Arial" w:cs="Arial"/>
                <w:sz w:val="20"/>
                <w:szCs w:val="20"/>
              </w:rPr>
              <w:t>Reikalingas plotas 1 kW šiluminės energijos išgauti m2</w:t>
            </w:r>
          </w:p>
        </w:tc>
      </w:tr>
      <w:tr w:rsidR="00770B4D" w:rsidRPr="00D057AD" w14:paraId="40AC882E" w14:textId="77777777" w:rsidTr="00DE75B7">
        <w:trPr>
          <w:cnfStyle w:val="000000100000" w:firstRow="0" w:lastRow="0" w:firstColumn="0" w:lastColumn="0" w:oddVBand="0" w:evenVBand="0" w:oddHBand="1" w:evenHBand="0" w:firstRowFirstColumn="0" w:firstRowLastColumn="0" w:lastRowFirstColumn="0" w:lastRowLastColumn="0"/>
          <w:trHeight w:val="20"/>
        </w:trPr>
        <w:tc>
          <w:tcPr>
            <w:tcW w:w="5811" w:type="dxa"/>
            <w:tcBorders>
              <w:right w:val="none" w:sz="4" w:space="0" w:color="000000"/>
            </w:tcBorders>
          </w:tcPr>
          <w:p w14:paraId="2F3A722F" w14:textId="77777777" w:rsidR="00770B4D" w:rsidRPr="00D057AD" w:rsidRDefault="00770B4D" w:rsidP="005919AF">
            <w:pPr>
              <w:jc w:val="both"/>
              <w:rPr>
                <w:rFonts w:ascii="Arial" w:hAnsi="Arial" w:cs="Arial"/>
                <w:sz w:val="20"/>
                <w:szCs w:val="20"/>
              </w:rPr>
            </w:pPr>
            <w:r w:rsidRPr="00D057AD">
              <w:rPr>
                <w:rFonts w:ascii="Arial" w:hAnsi="Arial" w:cs="Arial"/>
                <w:sz w:val="20"/>
                <w:szCs w:val="20"/>
              </w:rPr>
              <w:t>Sausas, nebirus</w:t>
            </w:r>
          </w:p>
        </w:tc>
        <w:tc>
          <w:tcPr>
            <w:tcW w:w="1552" w:type="dxa"/>
          </w:tcPr>
          <w:p w14:paraId="703B33C9" w14:textId="77777777" w:rsidR="00770B4D" w:rsidRPr="00D057AD" w:rsidRDefault="00770B4D" w:rsidP="005919AF">
            <w:pPr>
              <w:jc w:val="center"/>
              <w:rPr>
                <w:rFonts w:ascii="Arial" w:hAnsi="Arial" w:cs="Arial"/>
                <w:sz w:val="20"/>
                <w:szCs w:val="20"/>
                <w:lang w:val="en-US"/>
              </w:rPr>
            </w:pPr>
            <w:r w:rsidRPr="00D057AD">
              <w:rPr>
                <w:rFonts w:ascii="Arial" w:hAnsi="Arial" w:cs="Arial"/>
                <w:sz w:val="20"/>
                <w:szCs w:val="20"/>
                <w:lang w:val="en-US"/>
              </w:rPr>
              <w:t>30</w:t>
            </w:r>
          </w:p>
        </w:tc>
        <w:tc>
          <w:tcPr>
            <w:tcW w:w="2134" w:type="dxa"/>
          </w:tcPr>
          <w:p w14:paraId="2A3EA77F" w14:textId="77777777" w:rsidR="00770B4D" w:rsidRPr="00D057AD" w:rsidRDefault="00770B4D" w:rsidP="005919AF">
            <w:pPr>
              <w:jc w:val="center"/>
              <w:rPr>
                <w:rFonts w:ascii="Arial" w:hAnsi="Arial" w:cs="Arial"/>
                <w:sz w:val="20"/>
                <w:szCs w:val="20"/>
                <w:lang w:val="en-US"/>
              </w:rPr>
            </w:pPr>
            <w:r w:rsidRPr="00D057AD">
              <w:rPr>
                <w:rFonts w:ascii="Arial" w:hAnsi="Arial" w:cs="Arial"/>
                <w:sz w:val="20"/>
                <w:szCs w:val="20"/>
                <w:lang w:val="en-US"/>
              </w:rPr>
              <w:t>25</w:t>
            </w:r>
          </w:p>
        </w:tc>
      </w:tr>
      <w:tr w:rsidR="00770B4D" w:rsidRPr="00D057AD" w14:paraId="3DF62530" w14:textId="77777777" w:rsidTr="00DE75B7">
        <w:trPr>
          <w:trHeight w:val="20"/>
        </w:trPr>
        <w:tc>
          <w:tcPr>
            <w:tcW w:w="5811" w:type="dxa"/>
            <w:tcBorders>
              <w:right w:val="none" w:sz="4" w:space="0" w:color="000000"/>
            </w:tcBorders>
          </w:tcPr>
          <w:p w14:paraId="35F12CC5" w14:textId="77777777" w:rsidR="00770B4D" w:rsidRPr="00D057AD" w:rsidRDefault="00770B4D" w:rsidP="005919AF">
            <w:pPr>
              <w:jc w:val="both"/>
              <w:rPr>
                <w:rFonts w:ascii="Arial" w:hAnsi="Arial" w:cs="Arial"/>
                <w:sz w:val="20"/>
                <w:szCs w:val="20"/>
              </w:rPr>
            </w:pPr>
            <w:r w:rsidRPr="00D057AD">
              <w:rPr>
                <w:rFonts w:ascii="Arial" w:hAnsi="Arial" w:cs="Arial"/>
                <w:sz w:val="20"/>
                <w:szCs w:val="20"/>
              </w:rPr>
              <w:t>Drėgnas, vientisas</w:t>
            </w:r>
          </w:p>
        </w:tc>
        <w:tc>
          <w:tcPr>
            <w:tcW w:w="1552" w:type="dxa"/>
          </w:tcPr>
          <w:p w14:paraId="004F562A" w14:textId="77777777" w:rsidR="00770B4D" w:rsidRPr="00D057AD" w:rsidRDefault="00770B4D" w:rsidP="005919AF">
            <w:pPr>
              <w:jc w:val="center"/>
              <w:rPr>
                <w:rFonts w:ascii="Arial" w:hAnsi="Arial" w:cs="Arial"/>
                <w:sz w:val="20"/>
                <w:szCs w:val="20"/>
                <w:lang w:val="en-US"/>
              </w:rPr>
            </w:pPr>
            <w:r w:rsidRPr="00D057AD">
              <w:rPr>
                <w:rFonts w:ascii="Arial" w:hAnsi="Arial" w:cs="Arial"/>
                <w:sz w:val="20"/>
                <w:szCs w:val="20"/>
                <w:lang w:val="en-US"/>
              </w:rPr>
              <w:t>60</w:t>
            </w:r>
          </w:p>
        </w:tc>
        <w:tc>
          <w:tcPr>
            <w:tcW w:w="2134" w:type="dxa"/>
          </w:tcPr>
          <w:p w14:paraId="7EA93F81" w14:textId="77777777" w:rsidR="00770B4D" w:rsidRPr="00D057AD" w:rsidRDefault="00770B4D" w:rsidP="005919AF">
            <w:pPr>
              <w:jc w:val="center"/>
              <w:rPr>
                <w:rFonts w:ascii="Arial" w:hAnsi="Arial" w:cs="Arial"/>
                <w:sz w:val="20"/>
                <w:szCs w:val="20"/>
              </w:rPr>
            </w:pPr>
            <w:r w:rsidRPr="00D057AD">
              <w:rPr>
                <w:rFonts w:ascii="Arial" w:hAnsi="Arial" w:cs="Arial"/>
                <w:sz w:val="20"/>
                <w:szCs w:val="20"/>
              </w:rPr>
              <w:t>13</w:t>
            </w:r>
          </w:p>
        </w:tc>
      </w:tr>
      <w:tr w:rsidR="00770B4D" w:rsidRPr="00D057AD" w14:paraId="5FBB61B9" w14:textId="77777777" w:rsidTr="00DE75B7">
        <w:trPr>
          <w:cnfStyle w:val="000000100000" w:firstRow="0" w:lastRow="0" w:firstColumn="0" w:lastColumn="0" w:oddVBand="0" w:evenVBand="0" w:oddHBand="1" w:evenHBand="0" w:firstRowFirstColumn="0" w:firstRowLastColumn="0" w:lastRowFirstColumn="0" w:lastRowLastColumn="0"/>
          <w:trHeight w:val="20"/>
        </w:trPr>
        <w:tc>
          <w:tcPr>
            <w:tcW w:w="5811" w:type="dxa"/>
            <w:tcBorders>
              <w:right w:val="none" w:sz="4" w:space="0" w:color="000000"/>
            </w:tcBorders>
          </w:tcPr>
          <w:p w14:paraId="26FD64E7" w14:textId="77777777" w:rsidR="00770B4D" w:rsidRPr="00D057AD" w:rsidRDefault="00770B4D" w:rsidP="005919AF">
            <w:pPr>
              <w:jc w:val="both"/>
              <w:rPr>
                <w:rFonts w:ascii="Arial" w:hAnsi="Arial" w:cs="Arial"/>
                <w:sz w:val="20"/>
                <w:szCs w:val="20"/>
              </w:rPr>
            </w:pPr>
            <w:r w:rsidRPr="00D057AD">
              <w:rPr>
                <w:rFonts w:ascii="Arial" w:hAnsi="Arial" w:cs="Arial"/>
                <w:sz w:val="20"/>
                <w:szCs w:val="20"/>
              </w:rPr>
              <w:t>Šlapias, vientisas</w:t>
            </w:r>
          </w:p>
        </w:tc>
        <w:tc>
          <w:tcPr>
            <w:tcW w:w="1552" w:type="dxa"/>
          </w:tcPr>
          <w:p w14:paraId="6214A9D0" w14:textId="77777777" w:rsidR="00770B4D" w:rsidRPr="00D057AD" w:rsidRDefault="00770B4D" w:rsidP="005919AF">
            <w:pPr>
              <w:jc w:val="center"/>
              <w:rPr>
                <w:rFonts w:ascii="Arial" w:hAnsi="Arial" w:cs="Arial"/>
                <w:sz w:val="20"/>
                <w:szCs w:val="20"/>
                <w:lang w:val="en-US"/>
              </w:rPr>
            </w:pPr>
            <w:r w:rsidRPr="00D057AD">
              <w:rPr>
                <w:rFonts w:ascii="Arial" w:hAnsi="Arial" w:cs="Arial"/>
                <w:sz w:val="20"/>
                <w:szCs w:val="20"/>
                <w:lang w:val="en-US"/>
              </w:rPr>
              <w:t>80</w:t>
            </w:r>
          </w:p>
        </w:tc>
        <w:tc>
          <w:tcPr>
            <w:tcW w:w="2134" w:type="dxa"/>
          </w:tcPr>
          <w:p w14:paraId="4DC37DBC" w14:textId="77777777" w:rsidR="00770B4D" w:rsidRPr="00D057AD" w:rsidRDefault="00770B4D" w:rsidP="005919AF">
            <w:pPr>
              <w:jc w:val="center"/>
              <w:rPr>
                <w:rFonts w:ascii="Arial" w:hAnsi="Arial" w:cs="Arial"/>
                <w:sz w:val="20"/>
                <w:szCs w:val="20"/>
              </w:rPr>
            </w:pPr>
            <w:r w:rsidRPr="00D057AD">
              <w:rPr>
                <w:rFonts w:ascii="Arial" w:hAnsi="Arial" w:cs="Arial"/>
                <w:sz w:val="20"/>
                <w:szCs w:val="20"/>
              </w:rPr>
              <w:t>10</w:t>
            </w:r>
          </w:p>
        </w:tc>
      </w:tr>
    </w:tbl>
    <w:p w14:paraId="32A0DA8A" w14:textId="77777777" w:rsidR="00770B4D" w:rsidRPr="00D057AD" w:rsidRDefault="00770B4D" w:rsidP="00770B4D">
      <w:pPr>
        <w:autoSpaceDE w:val="0"/>
        <w:autoSpaceDN w:val="0"/>
        <w:adjustRightInd w:val="0"/>
        <w:spacing w:before="120" w:after="120" w:line="240" w:lineRule="auto"/>
        <w:ind w:firstLine="720"/>
        <w:jc w:val="both"/>
        <w:rPr>
          <w:rFonts w:ascii="Arial" w:eastAsia="SegoeUI" w:hAnsi="Arial" w:cs="Arial"/>
          <w:i/>
          <w:iCs/>
          <w:sz w:val="18"/>
          <w:szCs w:val="18"/>
        </w:rPr>
      </w:pPr>
      <w:r w:rsidRPr="00D057AD">
        <w:rPr>
          <w:rFonts w:ascii="Arial" w:eastAsia="SegoeUI" w:hAnsi="Arial" w:cs="Arial"/>
          <w:i/>
          <w:iCs/>
          <w:sz w:val="18"/>
          <w:szCs w:val="18"/>
        </w:rPr>
        <w:t xml:space="preserve">Šaltinis - </w:t>
      </w:r>
      <w:proofErr w:type="spellStart"/>
      <w:r w:rsidRPr="00D057AD">
        <w:rPr>
          <w:rFonts w:ascii="Arial" w:eastAsia="SegoeUI" w:hAnsi="Arial" w:cs="Arial"/>
          <w:i/>
          <w:iCs/>
          <w:sz w:val="18"/>
          <w:szCs w:val="18"/>
        </w:rPr>
        <w:t>Šuksteris</w:t>
      </w:r>
      <w:proofErr w:type="spellEnd"/>
      <w:r w:rsidRPr="00D057AD">
        <w:rPr>
          <w:rFonts w:ascii="Arial" w:eastAsia="SegoeUI" w:hAnsi="Arial" w:cs="Arial"/>
          <w:i/>
          <w:iCs/>
          <w:sz w:val="18"/>
          <w:szCs w:val="18"/>
        </w:rPr>
        <w:t xml:space="preserve"> V. Studijos ataskaita „Požeminės šiluminės energijos panaudojimo pastatų šildymui ir vėsinimui šalyje galimybių įvertinimas ir rekomendacijų dėl šios energijos panaudojimo minėtiems tikslams parengimas“. 2007, AF-Terma, Kaunas, 108 p</w:t>
      </w:r>
    </w:p>
    <w:p w14:paraId="5FEC9BED" w14:textId="77777777" w:rsidR="00770B4D" w:rsidRPr="00D057AD" w:rsidRDefault="00770B4D" w:rsidP="00770B4D">
      <w:pPr>
        <w:ind w:firstLine="720"/>
        <w:jc w:val="both"/>
        <w:rPr>
          <w:rFonts w:ascii="Arial" w:eastAsia="SegoeUI" w:hAnsi="Arial" w:cs="Arial"/>
        </w:rPr>
      </w:pPr>
      <w:r w:rsidRPr="00D057AD">
        <w:rPr>
          <w:rFonts w:ascii="Arial" w:eastAsia="SegoeUI" w:hAnsi="Arial" w:cs="Arial"/>
        </w:rPr>
        <w:t xml:space="preserve">Šios energijos emisijos vertės apskaičiuotos trims sąlyginiams grunto tipams. Nesant informacijos apie grunto tipų pasiskirstymą </w:t>
      </w:r>
      <w:r w:rsidRPr="00D057AD">
        <w:rPr>
          <w:rFonts w:ascii="Arial" w:hAnsi="Arial" w:cs="Arial"/>
        </w:rPr>
        <w:t>Kėdainių</w:t>
      </w:r>
      <w:r w:rsidRPr="00D057AD">
        <w:rPr>
          <w:rFonts w:ascii="Arial" w:eastAsia="SegoeUI" w:hAnsi="Arial" w:cs="Arial"/>
        </w:rPr>
        <w:t xml:space="preserve"> rajono savivaldybėje daroma prielaida, kad horizontalių kolektorių įrengimo atveju 1 kW šiluminės energijos išgauti reikalingas apie 35 m</w:t>
      </w:r>
      <w:r w:rsidRPr="00D057AD">
        <w:rPr>
          <w:rFonts w:ascii="Arial" w:eastAsia="SegoeUI" w:hAnsi="Arial" w:cs="Arial"/>
          <w:vertAlign w:val="superscript"/>
        </w:rPr>
        <w:t>2</w:t>
      </w:r>
      <w:r w:rsidRPr="00D057AD">
        <w:rPr>
          <w:rFonts w:ascii="Arial" w:eastAsia="SegoeUI" w:hAnsi="Arial" w:cs="Arial"/>
        </w:rPr>
        <w:t xml:space="preserve"> plotas. Šilumos siurbliai įrengiami kuo arčiau vartotojų, todėl potencialas skaičiuojamas tik užstatytai </w:t>
      </w:r>
      <w:r w:rsidRPr="00D057AD">
        <w:rPr>
          <w:rFonts w:ascii="Arial" w:hAnsi="Arial" w:cs="Arial"/>
        </w:rPr>
        <w:t>Kėdainių</w:t>
      </w:r>
      <w:r w:rsidRPr="00D057AD">
        <w:rPr>
          <w:rFonts w:ascii="Arial" w:eastAsia="SegoeUI" w:hAnsi="Arial" w:cs="Arial"/>
        </w:rPr>
        <w:t xml:space="preserve"> rajono savivaldybės teritorijai (5728,24 ha LR žemės fondo 2018 m. sausio 1 d. duomenimis), atėmus pastatų užimamą plotą. Nekilnojamojo turto registro 20</w:t>
      </w:r>
      <w:r w:rsidRPr="00D057AD">
        <w:rPr>
          <w:rFonts w:ascii="Arial" w:eastAsia="SegoeUI" w:hAnsi="Arial" w:cs="Arial"/>
          <w:lang w:val="en-US"/>
        </w:rPr>
        <w:t>18</w:t>
      </w:r>
      <w:r w:rsidRPr="00D057AD">
        <w:rPr>
          <w:rFonts w:ascii="Arial" w:eastAsia="SegoeUI" w:hAnsi="Arial" w:cs="Arial"/>
        </w:rPr>
        <w:t xml:space="preserve"> m. sausio 1 d. duomenimis, pastatų užimamas plotas </w:t>
      </w:r>
      <w:r w:rsidRPr="00D057AD">
        <w:rPr>
          <w:rFonts w:ascii="Arial" w:hAnsi="Arial" w:cs="Arial"/>
        </w:rPr>
        <w:t>Kėdainių</w:t>
      </w:r>
      <w:r w:rsidRPr="00D057AD">
        <w:rPr>
          <w:rFonts w:ascii="Arial" w:eastAsia="SegoeUI" w:hAnsi="Arial" w:cs="Arial"/>
        </w:rPr>
        <w:t xml:space="preserve"> rajono savivaldybėje sudaro apie 4758 ha (47,58 km</w:t>
      </w:r>
      <w:r w:rsidRPr="00D057AD">
        <w:rPr>
          <w:rFonts w:ascii="Arial" w:eastAsia="SegoeUI" w:hAnsi="Arial" w:cs="Arial"/>
          <w:vertAlign w:val="superscript"/>
        </w:rPr>
        <w:t>2</w:t>
      </w:r>
      <w:r w:rsidRPr="00D057AD">
        <w:rPr>
          <w:rFonts w:ascii="Arial" w:eastAsia="SegoeUI" w:hAnsi="Arial" w:cs="Arial"/>
        </w:rPr>
        <w:t xml:space="preserve">), taigi teritorijos plotas kuriame galima įrengti horizontalius šilumos kolektorius yra apie 970 ha. Atsižvelgiant į tai grunto šiluminės galios techninis potencialas </w:t>
      </w:r>
      <w:r w:rsidRPr="00D057AD">
        <w:rPr>
          <w:rFonts w:ascii="Arial" w:hAnsi="Arial" w:cs="Arial"/>
        </w:rPr>
        <w:t>Kėdainių</w:t>
      </w:r>
      <w:r w:rsidRPr="00D057AD">
        <w:rPr>
          <w:rFonts w:ascii="Arial" w:eastAsia="SegoeUI" w:hAnsi="Arial" w:cs="Arial"/>
        </w:rPr>
        <w:t xml:space="preserve"> rajono savivaldybėje lygus apie 277 MW, arba apie 2424 </w:t>
      </w:r>
      <w:proofErr w:type="spellStart"/>
      <w:r w:rsidRPr="00D057AD">
        <w:rPr>
          <w:rFonts w:ascii="Arial" w:eastAsia="SegoeUI" w:hAnsi="Arial" w:cs="Arial"/>
        </w:rPr>
        <w:t>GWh</w:t>
      </w:r>
      <w:proofErr w:type="spellEnd"/>
      <w:r w:rsidRPr="00D057AD">
        <w:rPr>
          <w:rFonts w:ascii="Arial" w:eastAsia="SegoeUI" w:hAnsi="Arial" w:cs="Arial"/>
        </w:rPr>
        <w:t xml:space="preserve"> šilumos energijos. Darant prielaidą, kad šilumos siurblių galios išnaudojimo koeficientas lygus 0,5 (ribotas patalpų šildymo poreikis per metus ir per parą), energijos techninis potencialas sumažinamas perpus, iki </w:t>
      </w:r>
      <w:r w:rsidRPr="00D057AD">
        <w:rPr>
          <w:rFonts w:ascii="Arial" w:eastAsia="SegoeUI" w:hAnsi="Arial" w:cs="Arial"/>
          <w:b/>
          <w:bCs/>
        </w:rPr>
        <w:t xml:space="preserve">1212 </w:t>
      </w:r>
      <w:proofErr w:type="spellStart"/>
      <w:r w:rsidRPr="00D057AD">
        <w:rPr>
          <w:rFonts w:ascii="Arial" w:eastAsia="SegoeUI" w:hAnsi="Arial" w:cs="Arial"/>
          <w:b/>
          <w:bCs/>
        </w:rPr>
        <w:t>GWh</w:t>
      </w:r>
      <w:proofErr w:type="spellEnd"/>
      <w:r w:rsidRPr="00D057AD">
        <w:rPr>
          <w:rFonts w:ascii="Arial" w:eastAsia="SegoeUI" w:hAnsi="Arial" w:cs="Arial"/>
          <w:b/>
          <w:bCs/>
        </w:rPr>
        <w:t xml:space="preserve"> (104474 </w:t>
      </w:r>
      <w:proofErr w:type="spellStart"/>
      <w:r w:rsidRPr="00D057AD">
        <w:rPr>
          <w:rFonts w:ascii="Arial" w:eastAsia="SegoeUI" w:hAnsi="Arial" w:cs="Arial"/>
          <w:b/>
          <w:bCs/>
        </w:rPr>
        <w:t>tne</w:t>
      </w:r>
      <w:proofErr w:type="spellEnd"/>
      <w:r w:rsidRPr="00D057AD">
        <w:rPr>
          <w:rFonts w:ascii="Arial" w:eastAsia="SegoeUI" w:hAnsi="Arial" w:cs="Arial"/>
          <w:b/>
          <w:bCs/>
        </w:rPr>
        <w:t>).</w:t>
      </w:r>
    </w:p>
    <w:p w14:paraId="1326AAFE" w14:textId="77777777" w:rsidR="00770B4D" w:rsidRPr="00D057AD" w:rsidRDefault="00770B4D" w:rsidP="00577345">
      <w:pPr>
        <w:ind w:firstLine="720"/>
        <w:jc w:val="both"/>
        <w:rPr>
          <w:rFonts w:ascii="Arial" w:eastAsia="SegoeUI" w:hAnsi="Arial" w:cs="Arial"/>
        </w:rPr>
      </w:pPr>
      <w:r w:rsidRPr="00D057AD">
        <w:rPr>
          <w:rFonts w:ascii="Arial" w:eastAsia="SegoeUI" w:hAnsi="Arial" w:cs="Arial"/>
        </w:rPr>
        <w:t>Įrengiant vertikalius kolektorius grunto šilumos energijos potencialas dar didesnis, nes gręžiniui reikalingas mažesnis žemės plotas.</w:t>
      </w:r>
    </w:p>
    <w:p w14:paraId="4D7A8839" w14:textId="06F4686E" w:rsidR="00770B4D" w:rsidRPr="00D057AD" w:rsidRDefault="00770B4D" w:rsidP="00770B4D">
      <w:pPr>
        <w:ind w:firstLine="720"/>
        <w:jc w:val="both"/>
        <w:rPr>
          <w:rFonts w:ascii="Arial" w:eastAsia="SegoeUI" w:hAnsi="Arial" w:cs="Arial"/>
        </w:rPr>
      </w:pPr>
      <w:r w:rsidRPr="00D057AD">
        <w:rPr>
          <w:rFonts w:ascii="Arial" w:eastAsia="SegoeUI" w:hAnsi="Arial" w:cs="Arial"/>
        </w:rPr>
        <w:t xml:space="preserve">Kalbant apie šilumos siurblius paminėtini ir </w:t>
      </w:r>
      <w:proofErr w:type="spellStart"/>
      <w:r w:rsidRPr="00D057AD">
        <w:rPr>
          <w:rFonts w:ascii="Arial" w:eastAsia="SegoeUI" w:hAnsi="Arial" w:cs="Arial"/>
        </w:rPr>
        <w:t>aeroterminę</w:t>
      </w:r>
      <w:proofErr w:type="spellEnd"/>
      <w:r w:rsidRPr="00D057AD">
        <w:rPr>
          <w:rFonts w:ascii="Arial" w:eastAsia="SegoeUI" w:hAnsi="Arial" w:cs="Arial"/>
        </w:rPr>
        <w:t xml:space="preserve"> energiją naudojantys šilumos siurbliai „oras-oras“ arba „oras-vanduo“. Šio tipo šilumos siurblių efektyvumo koeficientas yra mažesnis nei geoterminių, nes priklauso nuo aplinkos oro temperatūros, kuriai nukritus žemiau </w:t>
      </w:r>
      <w:r w:rsidR="00577345" w:rsidRPr="00D057AD">
        <w:rPr>
          <w:rFonts w:ascii="Arial" w:eastAsia="SegoeUI" w:hAnsi="Arial" w:cs="Arial"/>
        </w:rPr>
        <w:t xml:space="preserve">            </w:t>
      </w:r>
      <w:r w:rsidRPr="00D057AD">
        <w:rPr>
          <w:rFonts w:ascii="Arial" w:eastAsia="SegoeUI" w:hAnsi="Arial" w:cs="Arial"/>
        </w:rPr>
        <w:t>-20</w:t>
      </w:r>
      <w:r w:rsidR="00577345" w:rsidRPr="00D057AD">
        <w:rPr>
          <w:rFonts w:ascii="Arial" w:eastAsia="SegoeUI" w:hAnsi="Arial" w:cs="Arial"/>
        </w:rPr>
        <w:t xml:space="preserve"> </w:t>
      </w:r>
      <w:r w:rsidRPr="00D057AD">
        <w:rPr>
          <w:rFonts w:ascii="Arial" w:eastAsia="SegoeUI" w:hAnsi="Arial" w:cs="Arial"/>
        </w:rPr>
        <w:t xml:space="preserve">ºC didžioji dalis </w:t>
      </w:r>
      <w:proofErr w:type="spellStart"/>
      <w:r w:rsidRPr="00D057AD">
        <w:rPr>
          <w:rFonts w:ascii="Arial" w:eastAsia="SegoeUI" w:hAnsi="Arial" w:cs="Arial"/>
        </w:rPr>
        <w:t>aeroterminių</w:t>
      </w:r>
      <w:proofErr w:type="spellEnd"/>
      <w:r w:rsidRPr="00D057AD">
        <w:rPr>
          <w:rFonts w:ascii="Arial" w:eastAsia="SegoeUI" w:hAnsi="Arial" w:cs="Arial"/>
        </w:rPr>
        <w:t xml:space="preserve"> šilumos siurblių veikia kaip paprasti </w:t>
      </w:r>
      <w:proofErr w:type="spellStart"/>
      <w:r w:rsidRPr="00D057AD">
        <w:rPr>
          <w:rFonts w:ascii="Arial" w:eastAsia="SegoeUI" w:hAnsi="Arial" w:cs="Arial"/>
        </w:rPr>
        <w:t>rezistoriniai</w:t>
      </w:r>
      <w:proofErr w:type="spellEnd"/>
      <w:r w:rsidRPr="00D057AD">
        <w:rPr>
          <w:rFonts w:ascii="Arial" w:eastAsia="SegoeUI" w:hAnsi="Arial" w:cs="Arial"/>
        </w:rPr>
        <w:t xml:space="preserve"> elektriniai šildytuvai. </w:t>
      </w:r>
      <w:proofErr w:type="spellStart"/>
      <w:r w:rsidRPr="00D057AD">
        <w:rPr>
          <w:rFonts w:ascii="Arial" w:eastAsia="SegoeUI" w:hAnsi="Arial" w:cs="Arial"/>
        </w:rPr>
        <w:t>Aeroterminės</w:t>
      </w:r>
      <w:proofErr w:type="spellEnd"/>
      <w:r w:rsidRPr="00D057AD">
        <w:rPr>
          <w:rFonts w:ascii="Arial" w:eastAsia="SegoeUI" w:hAnsi="Arial" w:cs="Arial"/>
        </w:rPr>
        <w:t xml:space="preserve"> energijos techninį potencialą riboja tik technologijų efektyvumas ir vartotojų energijos poreikis. Techninis potencialas vertinamas tik individualiems gyvenamiesiems namams ir tik šildymo bei karšto vandens poreikiams tenkinti. Laikoma, kad daugiabučių namų butuose, kuriose nėra individualios šilumos energijos apskaitos, </w:t>
      </w:r>
      <w:proofErr w:type="spellStart"/>
      <w:r w:rsidRPr="00D057AD">
        <w:rPr>
          <w:rFonts w:ascii="Arial" w:eastAsia="SegoeUI" w:hAnsi="Arial" w:cs="Arial"/>
        </w:rPr>
        <w:t>aeroterminius</w:t>
      </w:r>
      <w:proofErr w:type="spellEnd"/>
      <w:r w:rsidRPr="00D057AD">
        <w:rPr>
          <w:rFonts w:ascii="Arial" w:eastAsia="SegoeUI" w:hAnsi="Arial" w:cs="Arial"/>
        </w:rPr>
        <w:t xml:space="preserve"> šilumos siurblius įsirengti netikslinga.</w:t>
      </w:r>
    </w:p>
    <w:p w14:paraId="70C8C427" w14:textId="77777777" w:rsidR="00770B4D" w:rsidRPr="00D057AD" w:rsidRDefault="00770B4D" w:rsidP="00770B4D">
      <w:pPr>
        <w:ind w:firstLine="720"/>
        <w:jc w:val="both"/>
        <w:rPr>
          <w:rFonts w:ascii="Arial" w:eastAsia="SegoeUI" w:hAnsi="Arial" w:cs="Arial"/>
          <w:b/>
          <w:bCs/>
        </w:rPr>
      </w:pPr>
      <w:r w:rsidRPr="00D057AD">
        <w:rPr>
          <w:rFonts w:ascii="Arial" w:hAnsi="Arial" w:cs="Arial"/>
        </w:rPr>
        <w:t>Kėdainių</w:t>
      </w:r>
      <w:r w:rsidRPr="00D057AD">
        <w:rPr>
          <w:rFonts w:ascii="Arial" w:eastAsia="SegoeUI" w:hAnsi="Arial" w:cs="Arial"/>
        </w:rPr>
        <w:t xml:space="preserve"> rajono savivaldybėje 201</w:t>
      </w:r>
      <w:r w:rsidRPr="00D057AD">
        <w:rPr>
          <w:rFonts w:ascii="Arial" w:eastAsia="SegoeUI" w:hAnsi="Arial" w:cs="Arial"/>
          <w:lang w:val="en-US"/>
        </w:rPr>
        <w:t>8</w:t>
      </w:r>
      <w:r w:rsidRPr="00D057AD">
        <w:rPr>
          <w:rFonts w:ascii="Arial" w:eastAsia="SegoeUI" w:hAnsi="Arial" w:cs="Arial"/>
        </w:rPr>
        <w:t xml:space="preserve"> m. pradžioje buvo įregistruoti 10737 individualūs namai, kurių bendras plotas 1222034 m</w:t>
      </w:r>
      <w:r w:rsidRPr="00D057AD">
        <w:rPr>
          <w:rFonts w:ascii="Arial" w:eastAsia="SegoeUI" w:hAnsi="Arial" w:cs="Arial"/>
          <w:vertAlign w:val="superscript"/>
        </w:rPr>
        <w:t>2</w:t>
      </w:r>
      <w:r w:rsidRPr="00D057AD">
        <w:rPr>
          <w:rFonts w:ascii="Arial" w:eastAsia="SegoeUI" w:hAnsi="Arial" w:cs="Arial"/>
        </w:rPr>
        <w:t xml:space="preserve">. Nagrinėjant </w:t>
      </w:r>
      <w:proofErr w:type="spellStart"/>
      <w:r w:rsidRPr="00D057AD">
        <w:rPr>
          <w:rFonts w:ascii="Arial" w:eastAsia="SegoeUI" w:hAnsi="Arial" w:cs="Arial"/>
        </w:rPr>
        <w:t>aeroterminio</w:t>
      </w:r>
      <w:proofErr w:type="spellEnd"/>
      <w:r w:rsidRPr="00D057AD">
        <w:rPr>
          <w:rFonts w:ascii="Arial" w:eastAsia="SegoeUI" w:hAnsi="Arial" w:cs="Arial"/>
        </w:rPr>
        <w:t xml:space="preserve"> šilumos siurblio įrengimo individualiame name galimybes, daroma prielaida, kad 150–200 m</w:t>
      </w:r>
      <w:r w:rsidRPr="00D057AD">
        <w:rPr>
          <w:rFonts w:ascii="Arial" w:eastAsia="SegoeUI" w:hAnsi="Arial" w:cs="Arial"/>
          <w:vertAlign w:val="superscript"/>
        </w:rPr>
        <w:t>2</w:t>
      </w:r>
      <w:r w:rsidRPr="00D057AD">
        <w:rPr>
          <w:rFonts w:ascii="Arial" w:eastAsia="SegoeUI" w:hAnsi="Arial" w:cs="Arial"/>
        </w:rPr>
        <w:t xml:space="preserve"> ploto individualaus namo, kurio energinio efektyvumo klasė A, metinis šilumos poreikis šildymui ir karštam vandeniui (3 asmenų šeimai) – apie 7,72 MWh. Kadangi ne visi individualūs namai yra aukšto energinio efektyvumo, daroma prielaida, kad potencialo vertinimui yra tinkami apie 50 % visų individualių namų, t. y. apie 5369 vnt., kurių bendras plotas apie 611017 m</w:t>
      </w:r>
      <w:r w:rsidRPr="00D057AD">
        <w:rPr>
          <w:rFonts w:ascii="Arial" w:eastAsia="SegoeUI" w:hAnsi="Arial" w:cs="Arial"/>
          <w:vertAlign w:val="superscript"/>
        </w:rPr>
        <w:t>2</w:t>
      </w:r>
      <w:r w:rsidRPr="00D057AD">
        <w:rPr>
          <w:rFonts w:ascii="Arial" w:eastAsia="SegoeUI" w:hAnsi="Arial" w:cs="Arial"/>
        </w:rPr>
        <w:t xml:space="preserve">. Bendras apytikslis šilumos energijos poreikis siektų apie 41449 MWh, kurio apie 90 % būtų patenkinama naudojant </w:t>
      </w:r>
      <w:proofErr w:type="spellStart"/>
      <w:r w:rsidRPr="00D057AD">
        <w:rPr>
          <w:rFonts w:ascii="Arial" w:eastAsia="SegoeUI" w:hAnsi="Arial" w:cs="Arial"/>
        </w:rPr>
        <w:t>aeroterminius</w:t>
      </w:r>
      <w:proofErr w:type="spellEnd"/>
      <w:r w:rsidRPr="00D057AD">
        <w:rPr>
          <w:rFonts w:ascii="Arial" w:eastAsia="SegoeUI" w:hAnsi="Arial" w:cs="Arial"/>
        </w:rPr>
        <w:t xml:space="preserve"> šilumos siurblius (likę 10 % šilumos pagaminami elektriniais šildytuvais arba naudojant rezervinį šilumos gamybos įrenginį). Taigi </w:t>
      </w:r>
      <w:proofErr w:type="spellStart"/>
      <w:r w:rsidRPr="00D057AD">
        <w:rPr>
          <w:rFonts w:ascii="Arial" w:eastAsia="SegoeUI" w:hAnsi="Arial" w:cs="Arial"/>
        </w:rPr>
        <w:t>aeroterminės</w:t>
      </w:r>
      <w:proofErr w:type="spellEnd"/>
      <w:r w:rsidRPr="00D057AD">
        <w:rPr>
          <w:rFonts w:ascii="Arial" w:eastAsia="SegoeUI" w:hAnsi="Arial" w:cs="Arial"/>
        </w:rPr>
        <w:t xml:space="preserve"> energijos techninis potencialas Kėdainių rajono savivaldybėje siekia apie </w:t>
      </w:r>
      <w:r w:rsidRPr="00D057AD">
        <w:rPr>
          <w:rFonts w:ascii="Arial" w:eastAsia="SegoeUI" w:hAnsi="Arial" w:cs="Arial"/>
          <w:b/>
          <w:bCs/>
          <w:lang w:val="en-US"/>
        </w:rPr>
        <w:t>37304</w:t>
      </w:r>
      <w:r w:rsidRPr="00D057AD">
        <w:rPr>
          <w:rFonts w:ascii="Arial" w:eastAsia="SegoeUI" w:hAnsi="Arial" w:cs="Arial"/>
          <w:b/>
          <w:bCs/>
        </w:rPr>
        <w:t xml:space="preserve"> MWh (3216 </w:t>
      </w:r>
      <w:proofErr w:type="spellStart"/>
      <w:r w:rsidRPr="00D057AD">
        <w:rPr>
          <w:rFonts w:ascii="Arial" w:eastAsia="SegoeUI" w:hAnsi="Arial" w:cs="Arial"/>
          <w:b/>
          <w:bCs/>
        </w:rPr>
        <w:t>tne</w:t>
      </w:r>
      <w:proofErr w:type="spellEnd"/>
      <w:r w:rsidRPr="00D057AD">
        <w:rPr>
          <w:rFonts w:ascii="Arial" w:eastAsia="SegoeUI" w:hAnsi="Arial" w:cs="Arial"/>
          <w:b/>
          <w:bCs/>
        </w:rPr>
        <w:t>).</w:t>
      </w:r>
    </w:p>
    <w:p w14:paraId="6119F704" w14:textId="77777777" w:rsidR="00770B4D" w:rsidRPr="00D057AD" w:rsidRDefault="00770B4D" w:rsidP="00770B4D">
      <w:pPr>
        <w:ind w:firstLine="720"/>
        <w:jc w:val="both"/>
        <w:rPr>
          <w:rFonts w:ascii="Arial" w:eastAsia="SegoeUI" w:hAnsi="Arial" w:cs="Arial"/>
        </w:rPr>
      </w:pPr>
      <w:r w:rsidRPr="00D057AD">
        <w:rPr>
          <w:rFonts w:ascii="Arial" w:eastAsia="SegoeUI" w:hAnsi="Arial" w:cs="Arial"/>
        </w:rPr>
        <w:t xml:space="preserve">Apibendrinant galima teigti, kad sekliosios geoterminės energijos techninis potencialas dešimtį kartų viršija </w:t>
      </w:r>
      <w:r w:rsidRPr="00D057AD">
        <w:rPr>
          <w:rFonts w:ascii="Arial" w:hAnsi="Arial" w:cs="Arial"/>
        </w:rPr>
        <w:t>Kėdainių</w:t>
      </w:r>
      <w:r w:rsidRPr="00D057AD">
        <w:rPr>
          <w:rFonts w:ascii="Arial" w:eastAsia="SegoeUI" w:hAnsi="Arial" w:cs="Arial"/>
        </w:rPr>
        <w:t xml:space="preserve"> rajono savivaldybės šilumos energijos poreikius. Dėl gruntų įvairovės, skirtingų gręžinių šiluminių savybių ir šilumos siurblių įvairovės sudėtinga įvertinti šilumos siurblių panaudojimo ekonominį potencialą.</w:t>
      </w:r>
    </w:p>
    <w:p w14:paraId="4FFCB7CC" w14:textId="4B0C13C2" w:rsidR="0072037A" w:rsidRPr="00D057AD" w:rsidRDefault="0072037A" w:rsidP="00F82259">
      <w:pPr>
        <w:pStyle w:val="Antrat2"/>
        <w:rPr>
          <w:rFonts w:eastAsia="SegoeUI"/>
          <w:b w:val="0"/>
        </w:rPr>
      </w:pPr>
      <w:bookmarkStart w:id="151" w:name="_Toc67399699"/>
      <w:bookmarkStart w:id="152" w:name="_Toc72743937"/>
      <w:r w:rsidRPr="00D057AD">
        <w:rPr>
          <w:rFonts w:eastAsia="SegoeUI"/>
          <w:lang w:val="en-US"/>
        </w:rPr>
        <w:t>4</w:t>
      </w:r>
      <w:r w:rsidRPr="00D057AD">
        <w:rPr>
          <w:rFonts w:eastAsia="SegoeUI"/>
        </w:rPr>
        <w:t>.</w:t>
      </w:r>
      <w:r w:rsidR="005E14B3" w:rsidRPr="00D057AD">
        <w:rPr>
          <w:rFonts w:eastAsia="SegoeUI"/>
        </w:rPr>
        <w:t>9</w:t>
      </w:r>
      <w:r w:rsidRPr="00D057AD">
        <w:rPr>
          <w:rFonts w:eastAsia="SegoeUI"/>
        </w:rPr>
        <w:t xml:space="preserve">. </w:t>
      </w:r>
      <w:r w:rsidRPr="00D057AD">
        <w:t>Hidroenergijos</w:t>
      </w:r>
      <w:r w:rsidRPr="00D057AD">
        <w:rPr>
          <w:rFonts w:eastAsia="SegoeUI"/>
        </w:rPr>
        <w:t xml:space="preserve"> ištekliai</w:t>
      </w:r>
      <w:bookmarkEnd w:id="151"/>
      <w:bookmarkEnd w:id="152"/>
    </w:p>
    <w:p w14:paraId="27279E2B" w14:textId="77777777" w:rsidR="003839A3" w:rsidRPr="00D057AD" w:rsidRDefault="003839A3" w:rsidP="003839A3">
      <w:pPr>
        <w:ind w:firstLine="720"/>
        <w:jc w:val="both"/>
        <w:rPr>
          <w:rFonts w:ascii="Arial" w:eastAsia="SegoeUI" w:hAnsi="Arial" w:cs="Arial"/>
        </w:rPr>
      </w:pPr>
      <w:r w:rsidRPr="00D057AD">
        <w:rPr>
          <w:rFonts w:ascii="Arial" w:eastAsia="SegoeUI" w:hAnsi="Arial" w:cs="Arial"/>
        </w:rPr>
        <w:t>Aplinkosaugos reikalavimai hidroenergetikai Lietuvoje tarp griežčiausių iš visų ES šalių, todėl galimybės plačiau naudoti hidroenergijos išteklius yra ribotos.</w:t>
      </w:r>
    </w:p>
    <w:p w14:paraId="35EBB0B6" w14:textId="77777777" w:rsidR="003839A3" w:rsidRPr="00D057AD" w:rsidRDefault="003839A3" w:rsidP="003839A3">
      <w:pPr>
        <w:ind w:firstLine="720"/>
        <w:jc w:val="both"/>
        <w:rPr>
          <w:rFonts w:ascii="Arial" w:eastAsia="SegoeUI" w:hAnsi="Arial" w:cs="Arial"/>
        </w:rPr>
      </w:pPr>
      <w:r w:rsidRPr="00D057AD">
        <w:rPr>
          <w:rFonts w:ascii="Arial" w:eastAsia="SegoeUI" w:hAnsi="Arial" w:cs="Arial"/>
        </w:rPr>
        <w:t xml:space="preserve">Hidroenergijos potencialą nusako </w:t>
      </w:r>
      <w:proofErr w:type="spellStart"/>
      <w:r w:rsidRPr="00D057AD">
        <w:rPr>
          <w:rFonts w:ascii="Arial" w:eastAsia="SegoeUI" w:hAnsi="Arial" w:cs="Arial"/>
        </w:rPr>
        <w:t>hidrogalios</w:t>
      </w:r>
      <w:proofErr w:type="spellEnd"/>
      <w:r w:rsidRPr="00D057AD">
        <w:rPr>
          <w:rFonts w:ascii="Arial" w:eastAsia="SegoeUI" w:hAnsi="Arial" w:cs="Arial"/>
        </w:rPr>
        <w:t xml:space="preserve"> dydis, tenkantis 1 km ilgio upės ruožui (kW/km). </w:t>
      </w:r>
      <w:proofErr w:type="spellStart"/>
      <w:r w:rsidRPr="00D057AD">
        <w:rPr>
          <w:rFonts w:ascii="Arial" w:eastAsia="SegoeUI" w:hAnsi="Arial" w:cs="Arial"/>
        </w:rPr>
        <w:t>Hidroenergetiniu</w:t>
      </w:r>
      <w:proofErr w:type="spellEnd"/>
      <w:r w:rsidRPr="00D057AD">
        <w:rPr>
          <w:rFonts w:ascii="Arial" w:eastAsia="SegoeUI" w:hAnsi="Arial" w:cs="Arial"/>
        </w:rPr>
        <w:t xml:space="preserve"> požiūriu reikšmingi tik tie upių ruožai, kurių kilometrinė galia didesnė nei 20 kW/km. Pagal šį rodiklį didžiausią reikšmę Lietuvoje turi Nemuno ir Neries </w:t>
      </w:r>
      <w:proofErr w:type="spellStart"/>
      <w:r w:rsidRPr="00D057AD">
        <w:rPr>
          <w:rFonts w:ascii="Arial" w:eastAsia="SegoeUI" w:hAnsi="Arial" w:cs="Arial"/>
        </w:rPr>
        <w:t>hidrogalia</w:t>
      </w:r>
      <w:proofErr w:type="spellEnd"/>
      <w:r w:rsidRPr="00D057AD">
        <w:rPr>
          <w:rFonts w:ascii="Arial" w:eastAsia="SegoeUI" w:hAnsi="Arial" w:cs="Arial"/>
        </w:rPr>
        <w:t xml:space="preserve">, </w:t>
      </w:r>
      <w:proofErr w:type="spellStart"/>
      <w:r w:rsidRPr="00D057AD">
        <w:rPr>
          <w:rFonts w:ascii="Arial" w:eastAsia="SegoeUI" w:hAnsi="Arial" w:cs="Arial"/>
        </w:rPr>
        <w:t>hidroenergetiniu</w:t>
      </w:r>
      <w:proofErr w:type="spellEnd"/>
      <w:r w:rsidRPr="00D057AD">
        <w:rPr>
          <w:rFonts w:ascii="Arial" w:eastAsia="SegoeUI" w:hAnsi="Arial" w:cs="Arial"/>
        </w:rPr>
        <w:t xml:space="preserve"> atžvilgiu tai yra pačios efektyviausios šalies upės. Nemuno vidutinė kilometrinė galia yra 575 kW/km.</w:t>
      </w:r>
      <w:r w:rsidRPr="00D057AD">
        <w:t xml:space="preserve"> </w:t>
      </w:r>
      <w:r w:rsidRPr="00D057AD">
        <w:rPr>
          <w:rFonts w:ascii="Arial" w:eastAsia="SegoeUI" w:hAnsi="Arial" w:cs="Arial"/>
        </w:rPr>
        <w:t>Visos kitos upės laikomos mažą hidroenergijos potencialą turinčiais šaltiniais.</w:t>
      </w:r>
    </w:p>
    <w:p w14:paraId="2DE70ED5" w14:textId="77777777" w:rsidR="003839A3" w:rsidRPr="00D057AD" w:rsidRDefault="003839A3" w:rsidP="003839A3">
      <w:pPr>
        <w:ind w:firstLine="720"/>
        <w:jc w:val="both"/>
        <w:rPr>
          <w:rFonts w:ascii="Arial" w:eastAsia="SegoeUI" w:hAnsi="Arial" w:cs="Arial"/>
        </w:rPr>
      </w:pPr>
      <w:r w:rsidRPr="00D057AD">
        <w:rPr>
          <w:rFonts w:ascii="Arial" w:eastAsia="SegoeUI" w:hAnsi="Arial" w:cs="Arial"/>
        </w:rPr>
        <w:t>Kėdainių rajonas išsidėstęs vidurio Lietuvoje plytinčioje Nevėžio žemumoje.</w:t>
      </w:r>
      <w:r w:rsidRPr="00D057AD">
        <w:t xml:space="preserve"> </w:t>
      </w:r>
      <w:r w:rsidRPr="00D057AD">
        <w:rPr>
          <w:rFonts w:ascii="Arial" w:eastAsia="SegoeUI" w:hAnsi="Arial" w:cs="Arial"/>
        </w:rPr>
        <w:t xml:space="preserve">Per rajono vidurį iš šiaurės į pietus prateka Nevėžis. Į jį teka intakai: Šušvė, </w:t>
      </w:r>
      <w:proofErr w:type="spellStart"/>
      <w:r w:rsidRPr="00D057AD">
        <w:rPr>
          <w:rFonts w:ascii="Arial" w:eastAsia="SegoeUI" w:hAnsi="Arial" w:cs="Arial"/>
        </w:rPr>
        <w:t>Liaudė</w:t>
      </w:r>
      <w:proofErr w:type="spellEnd"/>
      <w:r w:rsidRPr="00D057AD">
        <w:rPr>
          <w:rFonts w:ascii="Arial" w:eastAsia="SegoeUI" w:hAnsi="Arial" w:cs="Arial"/>
        </w:rPr>
        <w:t xml:space="preserve">, Dotnuvėlė, Smilga, Obelis, </w:t>
      </w:r>
      <w:proofErr w:type="spellStart"/>
      <w:r w:rsidRPr="00D057AD">
        <w:rPr>
          <w:rFonts w:ascii="Arial" w:eastAsia="SegoeUI" w:hAnsi="Arial" w:cs="Arial"/>
        </w:rPr>
        <w:t>Kruostas</w:t>
      </w:r>
      <w:proofErr w:type="spellEnd"/>
      <w:r w:rsidRPr="00D057AD">
        <w:rPr>
          <w:rFonts w:ascii="Arial" w:eastAsia="SegoeUI" w:hAnsi="Arial" w:cs="Arial"/>
        </w:rPr>
        <w:t xml:space="preserve">, </w:t>
      </w:r>
      <w:proofErr w:type="spellStart"/>
      <w:r w:rsidRPr="00D057AD">
        <w:rPr>
          <w:rFonts w:ascii="Arial" w:eastAsia="SegoeUI" w:hAnsi="Arial" w:cs="Arial"/>
        </w:rPr>
        <w:t>Barupė</w:t>
      </w:r>
      <w:proofErr w:type="spellEnd"/>
      <w:r w:rsidRPr="00D057AD">
        <w:rPr>
          <w:rFonts w:ascii="Arial" w:eastAsia="SegoeUI" w:hAnsi="Arial" w:cs="Arial"/>
        </w:rPr>
        <w:t xml:space="preserve"> ir kiti. Rajone telkšo 10 ežerų ir 34 tvenkiniai.</w:t>
      </w:r>
    </w:p>
    <w:p w14:paraId="1430DD9E" w14:textId="77777777" w:rsidR="003839A3" w:rsidRPr="00D057AD" w:rsidRDefault="003839A3" w:rsidP="003839A3">
      <w:pPr>
        <w:ind w:firstLine="720"/>
        <w:jc w:val="both"/>
        <w:rPr>
          <w:rFonts w:ascii="Arial" w:eastAsia="SegoeUI" w:hAnsi="Arial" w:cs="Arial"/>
        </w:rPr>
      </w:pPr>
      <w:r w:rsidRPr="00D057AD">
        <w:rPr>
          <w:rFonts w:ascii="Arial" w:eastAsia="SegoeUI" w:hAnsi="Arial" w:cs="Arial"/>
        </w:rPr>
        <w:t>Nevėžio žemumą raižo 89 intakai ir tik 5 iš jų – Nevėžis, Šušvė, Dotnuvėlė, Obelis ir Juosta – ilgesni kaip 50 kilometrų. Beveik visi intakai suteka į pagrindinę žemumos arteriją Nevėžį, šeštą pagal ilgį (208,7 kilometrai) Lietuvos upę. Iš kitų upių Nevėžis išsiskiria lėta tėkme, nes jo vidurupis ir žemupys nuolaidus į pietus, o žemuma žemėja į šiaurę.</w:t>
      </w:r>
    </w:p>
    <w:p w14:paraId="31B2C0E1" w14:textId="77777777" w:rsidR="003839A3" w:rsidRPr="00D057AD" w:rsidRDefault="003839A3" w:rsidP="003839A3">
      <w:pPr>
        <w:ind w:firstLine="720"/>
        <w:jc w:val="both"/>
        <w:rPr>
          <w:rFonts w:ascii="Arial" w:eastAsia="SegoeUI" w:hAnsi="Arial" w:cs="Arial"/>
        </w:rPr>
      </w:pPr>
      <w:r w:rsidRPr="00D057AD">
        <w:rPr>
          <w:rFonts w:ascii="Arial" w:eastAsia="SegoeUI" w:hAnsi="Arial" w:cs="Arial"/>
        </w:rPr>
        <w:t xml:space="preserve">Nevėžio upynas beveik simetriškas: dešinioji jo pusė užima 43 procentus viso ploto, kairioji pusė – 57 procentus. Upynui priklauso ir dalis Žemaičių aukštumos plynaukštės, kurią vagoja didžiausias Nevėžio intakas Šušvė. Nevėžio upyno reljefo aukščių skirtumas gana didelis, aukščiausia vieta iškilusi 184 m virš Baltijos, žemiausia vieta – 20 m. Nevėžis skrodžia visus žemumos lygius: viršutiniame lygyje sruvena 47 kilometrų ilgio ir 3–4 m pločio ištiesintu kanalu, teka Šventosios link vedančiu </w:t>
      </w:r>
      <w:proofErr w:type="spellStart"/>
      <w:r w:rsidRPr="00D057AD">
        <w:rPr>
          <w:rFonts w:ascii="Arial" w:eastAsia="SegoeUI" w:hAnsi="Arial" w:cs="Arial"/>
        </w:rPr>
        <w:t>senslėniu</w:t>
      </w:r>
      <w:proofErr w:type="spellEnd"/>
      <w:r w:rsidRPr="00D057AD">
        <w:rPr>
          <w:rFonts w:ascii="Arial" w:eastAsia="SegoeUI" w:hAnsi="Arial" w:cs="Arial"/>
        </w:rPr>
        <w:t xml:space="preserve">; viduriniame ir apatiniame lygiuose vingiuoja 700–1000 m pločio ir 15–20 m gylio (žemupyje 50 m gylio) </w:t>
      </w:r>
      <w:proofErr w:type="spellStart"/>
      <w:r w:rsidRPr="00D057AD">
        <w:rPr>
          <w:rFonts w:ascii="Arial" w:eastAsia="SegoeUI" w:hAnsi="Arial" w:cs="Arial"/>
        </w:rPr>
        <w:t>senslėniu</w:t>
      </w:r>
      <w:proofErr w:type="spellEnd"/>
      <w:r w:rsidRPr="00D057AD">
        <w:rPr>
          <w:rFonts w:ascii="Arial" w:eastAsia="SegoeUI" w:hAnsi="Arial" w:cs="Arial"/>
        </w:rPr>
        <w:t>, paįvairinto plačiomis salpomis, terasomis ir intakų supiltais sąnašų kūgiais.</w:t>
      </w:r>
    </w:p>
    <w:p w14:paraId="319E4058" w14:textId="77777777" w:rsidR="003839A3" w:rsidRPr="00D057AD" w:rsidRDefault="003839A3" w:rsidP="003839A3">
      <w:pPr>
        <w:ind w:firstLine="720"/>
        <w:jc w:val="both"/>
        <w:rPr>
          <w:rFonts w:ascii="Arial" w:eastAsia="SegoeUI" w:hAnsi="Arial" w:cs="Arial"/>
        </w:rPr>
      </w:pPr>
      <w:r w:rsidRPr="00D057AD">
        <w:rPr>
          <w:rFonts w:ascii="Arial" w:eastAsia="SegoeUI" w:hAnsi="Arial" w:cs="Arial"/>
        </w:rPr>
        <w:t>Nevėžio upynas sezoniškas. Vidurvasary Nevėžis ir intakai vandenis plukdo kelis kartus mažiau nei pavasarį. Upes menkai maitina požeminiai vandenys, kurių plonoje žemumos priemolio dangoje nėra daug. Todėl Nevėžio upynas priklauso nuo kritulių, o jų žemumoje, kaip visoje vidurio Lietuvoje, iškrenta mažiau nei kitose Lietuvos regionuose.</w:t>
      </w:r>
    </w:p>
    <w:p w14:paraId="1F174A2F" w14:textId="77777777" w:rsidR="003839A3" w:rsidRPr="00D057AD" w:rsidRDefault="003839A3" w:rsidP="003839A3">
      <w:pPr>
        <w:ind w:firstLine="720"/>
        <w:jc w:val="both"/>
        <w:rPr>
          <w:rFonts w:ascii="Arial" w:eastAsia="SegoeUI" w:hAnsi="Arial" w:cs="Arial"/>
        </w:rPr>
      </w:pPr>
      <w:r w:rsidRPr="00D057AD">
        <w:rPr>
          <w:rFonts w:ascii="Arial" w:eastAsia="SegoeUI" w:hAnsi="Arial" w:cs="Arial"/>
        </w:rPr>
        <w:t xml:space="preserve">Pagal Lietuvos Respublikos vandens įstatymo </w:t>
      </w:r>
      <w:r w:rsidRPr="00D057AD">
        <w:rPr>
          <w:rFonts w:ascii="Arial" w:eastAsia="SegoeUI" w:hAnsi="Arial" w:cs="Arial"/>
          <w:lang w:val="en-US"/>
        </w:rPr>
        <w:t xml:space="preserve">14 </w:t>
      </w:r>
      <w:r w:rsidRPr="00D057AD">
        <w:rPr>
          <w:rFonts w:ascii="Arial" w:eastAsia="SegoeUI" w:hAnsi="Arial" w:cs="Arial"/>
        </w:rPr>
        <w:t>straipsnio</w:t>
      </w:r>
      <w:r w:rsidRPr="00D057AD">
        <w:rPr>
          <w:rFonts w:ascii="Arial" w:eastAsia="SegoeUI" w:hAnsi="Arial" w:cs="Arial"/>
          <w:lang w:val="en-US"/>
        </w:rPr>
        <w:t xml:space="preserve"> 6 dal</w:t>
      </w:r>
      <w:r w:rsidRPr="00D057AD">
        <w:rPr>
          <w:rFonts w:ascii="Arial" w:eastAsia="SegoeUI" w:hAnsi="Arial" w:cs="Arial"/>
        </w:rPr>
        <w:t xml:space="preserve">į, draudžiama statyti užtvankas Nemune ir kitose upėse, jeigu: </w:t>
      </w:r>
    </w:p>
    <w:p w14:paraId="5B85BB39" w14:textId="77777777" w:rsidR="003839A3" w:rsidRPr="00D057AD" w:rsidRDefault="003839A3" w:rsidP="003839A3">
      <w:pPr>
        <w:ind w:firstLine="720"/>
        <w:jc w:val="both"/>
        <w:rPr>
          <w:rFonts w:ascii="Arial" w:eastAsia="SegoeUI" w:hAnsi="Arial" w:cs="Arial"/>
        </w:rPr>
      </w:pPr>
      <w:r w:rsidRPr="00D057AD">
        <w:rPr>
          <w:rFonts w:ascii="Arial" w:eastAsia="SegoeUI" w:hAnsi="Arial" w:cs="Arial"/>
        </w:rPr>
        <w:t>1) upės ar jų ruožai patenka į saugomas teritorijas;</w:t>
      </w:r>
    </w:p>
    <w:p w14:paraId="346C64DB" w14:textId="77777777" w:rsidR="003839A3" w:rsidRPr="00D057AD" w:rsidRDefault="003839A3" w:rsidP="003839A3">
      <w:pPr>
        <w:ind w:firstLine="720"/>
        <w:jc w:val="both"/>
        <w:rPr>
          <w:rFonts w:ascii="Arial" w:eastAsia="SegoeUI" w:hAnsi="Arial" w:cs="Arial"/>
        </w:rPr>
      </w:pPr>
      <w:r w:rsidRPr="00D057AD">
        <w:rPr>
          <w:rFonts w:ascii="Arial" w:eastAsia="SegoeUI" w:hAnsi="Arial" w:cs="Arial"/>
        </w:rPr>
        <w:t>2) upėse aptinkama į Lietuvos raudonąją knygą įrašytų žuvų rūšių, Europos laukinės gamtos ir gamtinės aplinkos apsaugos konvencijos (Berno konvencijos) saugomų rūšių, Natūralių buveinių ir laukinės faunos bei floros apsaugos direktyvos (92/43/EEB) saugomų rūšių;</w:t>
      </w:r>
    </w:p>
    <w:p w14:paraId="3D65F5A8" w14:textId="77777777" w:rsidR="003839A3" w:rsidRPr="00D057AD" w:rsidRDefault="003839A3" w:rsidP="003839A3">
      <w:pPr>
        <w:ind w:firstLine="720"/>
        <w:jc w:val="both"/>
        <w:rPr>
          <w:rFonts w:ascii="Arial" w:eastAsia="SegoeUI" w:hAnsi="Arial" w:cs="Arial"/>
        </w:rPr>
      </w:pPr>
      <w:r w:rsidRPr="00D057AD">
        <w:rPr>
          <w:rFonts w:ascii="Arial" w:eastAsia="SegoeUI" w:hAnsi="Arial" w:cs="Arial"/>
        </w:rPr>
        <w:t>3) upių užtvenkimas neleistų užtikrinti geros vandens telkinių būklės ir Direktyvos 2000/60/EB reikalavimų įgyvendinimo.</w:t>
      </w:r>
    </w:p>
    <w:p w14:paraId="406DAEA6" w14:textId="72519C96" w:rsidR="003839A3" w:rsidRPr="00D057AD" w:rsidRDefault="003839A3" w:rsidP="003839A3">
      <w:pPr>
        <w:ind w:firstLine="720"/>
        <w:jc w:val="both"/>
        <w:rPr>
          <w:rFonts w:ascii="Arial" w:eastAsia="SegoeUI" w:hAnsi="Arial" w:cs="Arial"/>
        </w:rPr>
      </w:pPr>
      <w:r w:rsidRPr="00D057AD">
        <w:rPr>
          <w:rFonts w:ascii="Arial" w:eastAsia="SegoeUI" w:hAnsi="Arial" w:cs="Arial"/>
        </w:rPr>
        <w:t>Pagal anksčiau pateiktą informaciją Nevėžio upė laikoma mažą hidroenergijos potencialą turinčiu šaltiniu, be to dalis jos patenka į saugomas teritorijas, todėl vertinama, kad hidroenergijos potencialo Kėdainių rajono savivaldybėje nėra.</w:t>
      </w:r>
    </w:p>
    <w:p w14:paraId="027F07D1" w14:textId="09640594" w:rsidR="00E7367A" w:rsidRPr="00D057AD" w:rsidRDefault="00E7367A" w:rsidP="00F82259">
      <w:pPr>
        <w:pStyle w:val="Antrat2"/>
        <w:rPr>
          <w:rFonts w:eastAsia="SegoeUI"/>
          <w:b w:val="0"/>
        </w:rPr>
      </w:pPr>
      <w:bookmarkStart w:id="153" w:name="_Toc67399700"/>
      <w:bookmarkStart w:id="154" w:name="_Toc72743938"/>
      <w:r w:rsidRPr="00D057AD">
        <w:rPr>
          <w:rFonts w:eastAsia="SegoeUI"/>
          <w:lang w:val="en-US"/>
        </w:rPr>
        <w:t>4</w:t>
      </w:r>
      <w:r w:rsidRPr="00D057AD">
        <w:rPr>
          <w:rFonts w:eastAsia="SegoeUI"/>
        </w:rPr>
        <w:t>.</w:t>
      </w:r>
      <w:r w:rsidR="005E14B3" w:rsidRPr="00D057AD">
        <w:rPr>
          <w:rFonts w:eastAsia="SegoeUI"/>
        </w:rPr>
        <w:t>10</w:t>
      </w:r>
      <w:r w:rsidRPr="00D057AD">
        <w:rPr>
          <w:rFonts w:eastAsia="SegoeUI"/>
        </w:rPr>
        <w:t xml:space="preserve">. </w:t>
      </w:r>
      <w:r w:rsidRPr="00D057AD">
        <w:t>Hidroterminės</w:t>
      </w:r>
      <w:r w:rsidRPr="00D057AD">
        <w:rPr>
          <w:rFonts w:eastAsia="SegoeUI"/>
        </w:rPr>
        <w:t xml:space="preserve"> energijos ištekliai</w:t>
      </w:r>
      <w:bookmarkEnd w:id="153"/>
      <w:bookmarkEnd w:id="154"/>
    </w:p>
    <w:p w14:paraId="10FBB476" w14:textId="77777777" w:rsidR="00F20C30" w:rsidRPr="00D057AD" w:rsidRDefault="00F20C30" w:rsidP="00F20C30">
      <w:pPr>
        <w:spacing w:before="120" w:after="120"/>
        <w:ind w:firstLine="720"/>
        <w:jc w:val="both"/>
        <w:rPr>
          <w:rFonts w:ascii="Arial" w:eastAsia="SegoeUI" w:hAnsi="Arial" w:cs="Arial"/>
        </w:rPr>
      </w:pPr>
      <w:r w:rsidRPr="00D057AD">
        <w:rPr>
          <w:rFonts w:ascii="Arial" w:eastAsia="SegoeUI" w:hAnsi="Arial" w:cs="Arial"/>
        </w:rPr>
        <w:t xml:space="preserve">Hidroterminė energija – paviršinių vandenų šilumos energija. Ši energija gali būti išgaunama šilumos siurbliais, kurie leidžia </w:t>
      </w:r>
      <w:proofErr w:type="spellStart"/>
      <w:r w:rsidRPr="00D057AD">
        <w:rPr>
          <w:rFonts w:ascii="Arial" w:eastAsia="SegoeUI" w:hAnsi="Arial" w:cs="Arial"/>
        </w:rPr>
        <w:t>žematemperatūrę</w:t>
      </w:r>
      <w:proofErr w:type="spellEnd"/>
      <w:r w:rsidRPr="00D057AD">
        <w:rPr>
          <w:rFonts w:ascii="Arial" w:eastAsia="SegoeUI" w:hAnsi="Arial" w:cs="Arial"/>
        </w:rPr>
        <w:t xml:space="preserve"> šilumą paversti aukštesnės temperatūros šiluma, ir panaudoti patalpų šildymui ir/ar karštam vandeniui ruošti. Naudojant šią technologiją, horizontalūs šilumos kolektoriai įrengiami vandens telkinio dugne. Šios technologijos privalumas – vandens temperatūra visada teigiama ir nedaug kintanti, tai užtikrina aukštą vidutinį metinį šilumos siurblio efektyvumo rodiklį.</w:t>
      </w:r>
    </w:p>
    <w:p w14:paraId="2346BF74" w14:textId="77777777" w:rsidR="00F20C30" w:rsidRPr="00D057AD" w:rsidRDefault="00F20C30" w:rsidP="00F20C30">
      <w:pPr>
        <w:spacing w:before="120" w:after="120"/>
        <w:ind w:firstLine="720"/>
        <w:jc w:val="both"/>
        <w:rPr>
          <w:rFonts w:ascii="Arial" w:eastAsia="SegoeUI" w:hAnsi="Arial" w:cs="Arial"/>
        </w:rPr>
      </w:pPr>
      <w:r w:rsidRPr="00D057AD">
        <w:rPr>
          <w:rFonts w:ascii="Arial" w:eastAsia="SegoeUI" w:hAnsi="Arial" w:cs="Arial"/>
        </w:rPr>
        <w:t xml:space="preserve">Hidroterminės energijos naudojimas centralizuotam šilumos tiekimui nesvarstomas, nes iš šilumos siurblių tiekiamo </w:t>
      </w:r>
      <w:proofErr w:type="spellStart"/>
      <w:r w:rsidRPr="00D057AD">
        <w:rPr>
          <w:rFonts w:ascii="Arial" w:eastAsia="SegoeUI" w:hAnsi="Arial" w:cs="Arial"/>
        </w:rPr>
        <w:t>šilumnešio</w:t>
      </w:r>
      <w:proofErr w:type="spellEnd"/>
      <w:r w:rsidRPr="00D057AD">
        <w:rPr>
          <w:rFonts w:ascii="Arial" w:eastAsia="SegoeUI" w:hAnsi="Arial" w:cs="Arial"/>
        </w:rPr>
        <w:t xml:space="preserve"> temperatūra (30-40ºC) būtų nepakankama šilumos tiekimo temperatūriniam grafikui išpildyti, ir norint ją pakelti, reikėtų papildomai deginti kurą kituose šilumos gamybos įrenginiuose.</w:t>
      </w:r>
    </w:p>
    <w:p w14:paraId="4D99023F" w14:textId="0C480079" w:rsidR="003839A3" w:rsidRPr="00D057AD" w:rsidRDefault="00F20C30" w:rsidP="00F20C30">
      <w:pPr>
        <w:spacing w:before="120" w:after="120"/>
        <w:ind w:firstLine="720"/>
        <w:jc w:val="both"/>
        <w:rPr>
          <w:rFonts w:ascii="Arial" w:eastAsia="SegoeUI" w:hAnsi="Arial" w:cs="Arial"/>
        </w:rPr>
      </w:pPr>
      <w:r w:rsidRPr="00D057AD">
        <w:rPr>
          <w:rFonts w:ascii="Arial" w:eastAsia="SegoeUI" w:hAnsi="Arial" w:cs="Arial"/>
        </w:rPr>
        <w:t xml:space="preserve">Palankiausias galimybės panaudoti hidroterminę energiją turėtų gyventojai (ar kiti vartotojai), įsikūrę prie vandens telkinių (upių, ežerų, tvenkinių), todėl hidroenergijos potencialas turi būti vertinamas atsižvelgiant į savivaldybės teritorijoje esančių vidaus vandenų plotą. Kėdainių rajono savivaldybės teritorija – apie 1677 kv.km, vidaus vandenų plotas sudaro apie </w:t>
      </w:r>
      <w:r w:rsidRPr="00D057AD">
        <w:rPr>
          <w:rFonts w:ascii="Arial" w:eastAsia="SegoeUI" w:hAnsi="Arial" w:cs="Arial"/>
          <w:lang w:val="en-US"/>
        </w:rPr>
        <w:t xml:space="preserve">37 </w:t>
      </w:r>
      <w:proofErr w:type="spellStart"/>
      <w:r w:rsidRPr="00D057AD">
        <w:rPr>
          <w:rFonts w:ascii="Arial" w:eastAsia="SegoeUI" w:hAnsi="Arial" w:cs="Arial"/>
          <w:lang w:val="en-US"/>
        </w:rPr>
        <w:t>kv</w:t>
      </w:r>
      <w:proofErr w:type="spellEnd"/>
      <w:r w:rsidRPr="00D057AD">
        <w:rPr>
          <w:rFonts w:ascii="Arial" w:eastAsia="SegoeUI" w:hAnsi="Arial" w:cs="Arial"/>
          <w:lang w:val="en-US"/>
        </w:rPr>
        <w:t>.</w:t>
      </w:r>
      <w:r w:rsidR="00F57199" w:rsidRPr="00D057AD">
        <w:rPr>
          <w:rFonts w:ascii="Arial" w:eastAsia="SegoeUI" w:hAnsi="Arial" w:cs="Arial"/>
          <w:lang w:val="en-US"/>
        </w:rPr>
        <w:t xml:space="preserve"> </w:t>
      </w:r>
      <w:r w:rsidRPr="00D057AD">
        <w:rPr>
          <w:rFonts w:ascii="Arial" w:eastAsia="SegoeUI" w:hAnsi="Arial" w:cs="Arial"/>
          <w:lang w:val="en-US"/>
        </w:rPr>
        <w:t xml:space="preserve">km. </w:t>
      </w:r>
      <w:r w:rsidRPr="00D057AD">
        <w:rPr>
          <w:rFonts w:ascii="Arial" w:eastAsia="SegoeUI" w:hAnsi="Arial" w:cs="Arial"/>
        </w:rPr>
        <w:t xml:space="preserve">Energijos vartotojų prie vandens telkinių paprastai yra nedaug, tačiau potencialo vertinimo tikslais daroma prielaida, kad visi vandens telkiniai yra tinkami hidroenergijos ištekliams panaudoti. Darant prielaidą, kad vandens telkinio šilumos emisija tokia pati, kaip šlapio grunto (35 W/m2, žr. </w:t>
      </w:r>
      <w:r w:rsidR="00411B3C" w:rsidRPr="00D057AD">
        <w:rPr>
          <w:rFonts w:ascii="Arial" w:eastAsia="SegoeUI" w:hAnsi="Arial" w:cs="Arial"/>
        </w:rPr>
        <w:t>4.8.1.</w:t>
      </w:r>
      <w:r w:rsidRPr="00D057AD">
        <w:rPr>
          <w:rFonts w:ascii="Arial" w:eastAsia="SegoeUI" w:hAnsi="Arial" w:cs="Arial"/>
        </w:rPr>
        <w:t xml:space="preserve"> lentelę), ir vienam kW energijos išgauti pakanka 20 m</w:t>
      </w:r>
      <w:r w:rsidRPr="00D057AD">
        <w:rPr>
          <w:rFonts w:ascii="Arial" w:eastAsia="SegoeUI" w:hAnsi="Arial" w:cs="Arial"/>
          <w:vertAlign w:val="superscript"/>
        </w:rPr>
        <w:t>2</w:t>
      </w:r>
      <w:r w:rsidRPr="00D057AD">
        <w:rPr>
          <w:rFonts w:ascii="Arial" w:eastAsia="SegoeUI" w:hAnsi="Arial" w:cs="Arial"/>
        </w:rPr>
        <w:t xml:space="preserve"> ploto, apskaičiuojama, kad Kėdainių rajono savivaldybės vandens telkinių hidroenergijos išteklius naudojančių šilumos siurblių bendra galia sudarytų apie </w:t>
      </w:r>
      <w:r w:rsidRPr="00D057AD">
        <w:rPr>
          <w:rFonts w:ascii="Arial" w:eastAsia="SegoeUI" w:hAnsi="Arial" w:cs="Arial"/>
          <w:lang w:val="en-US"/>
        </w:rPr>
        <w:t>1850</w:t>
      </w:r>
      <w:r w:rsidRPr="00D057AD">
        <w:rPr>
          <w:rFonts w:ascii="Arial" w:eastAsia="SegoeUI" w:hAnsi="Arial" w:cs="Arial"/>
        </w:rPr>
        <w:t xml:space="preserve"> MW, o šilumos energijos potencialas (šilumos siurbliui veikiant 8760 val. per metus pilna galia) siektų 16206 </w:t>
      </w:r>
      <w:proofErr w:type="spellStart"/>
      <w:r w:rsidRPr="00D057AD">
        <w:rPr>
          <w:rFonts w:ascii="Arial" w:eastAsia="SegoeUI" w:hAnsi="Arial" w:cs="Arial"/>
        </w:rPr>
        <w:t>GWh</w:t>
      </w:r>
      <w:proofErr w:type="spellEnd"/>
      <w:r w:rsidRPr="00D057AD">
        <w:rPr>
          <w:rFonts w:ascii="Arial" w:eastAsia="SegoeUI" w:hAnsi="Arial" w:cs="Arial"/>
        </w:rPr>
        <w:t xml:space="preserve">. Dėl įvairių gamtinių ir techninių apribojimų realiai šilumos siurblių kolektoriais būtų galima nukloti tik nedidelę vandens telkinių dugno dalį, tarkime, iki 1 %. Be to, darant prielaidą, kad šilumos siurblių galios išnaudojimo koeficientas lygus 0,5 (ribotas patalpų šildymo poreikis per metus ir per parą), energijos potencialas sumažinamas dar dvigubai, ir gaunamas galutinis techninis potencialas – apie </w:t>
      </w:r>
      <w:r w:rsidRPr="00D057AD">
        <w:rPr>
          <w:rFonts w:ascii="Arial" w:eastAsia="SegoeUI" w:hAnsi="Arial" w:cs="Arial"/>
          <w:b/>
          <w:bCs/>
        </w:rPr>
        <w:t xml:space="preserve">81000 MWh (6982 </w:t>
      </w:r>
      <w:proofErr w:type="spellStart"/>
      <w:r w:rsidRPr="00D057AD">
        <w:rPr>
          <w:rFonts w:ascii="Arial" w:eastAsia="SegoeUI" w:hAnsi="Arial" w:cs="Arial"/>
          <w:b/>
          <w:bCs/>
        </w:rPr>
        <w:t>tne</w:t>
      </w:r>
      <w:proofErr w:type="spellEnd"/>
      <w:r w:rsidRPr="00D057AD">
        <w:rPr>
          <w:rFonts w:ascii="Arial" w:eastAsia="SegoeUI" w:hAnsi="Arial" w:cs="Arial"/>
          <w:b/>
          <w:bCs/>
        </w:rPr>
        <w:t>).</w:t>
      </w:r>
    </w:p>
    <w:p w14:paraId="0EE5D245" w14:textId="19EF6A78" w:rsidR="005E14B3" w:rsidRPr="00D057AD" w:rsidRDefault="005E14B3" w:rsidP="00F82259">
      <w:pPr>
        <w:pStyle w:val="Antrat2"/>
      </w:pPr>
      <w:bookmarkStart w:id="155" w:name="_Toc67399701"/>
      <w:bookmarkStart w:id="156" w:name="_Toc72743939"/>
      <w:r w:rsidRPr="00D057AD">
        <w:t>4.11. Savivaldybės teritorijoje esančio atsinaujinančių išteklių energijos potencialo apibendrinimas</w:t>
      </w:r>
      <w:bookmarkEnd w:id="155"/>
      <w:bookmarkEnd w:id="156"/>
    </w:p>
    <w:p w14:paraId="116AE05A" w14:textId="77777777" w:rsidR="00565403" w:rsidRPr="00D057AD" w:rsidRDefault="00565403" w:rsidP="00565403">
      <w:pPr>
        <w:spacing w:before="120" w:after="120"/>
        <w:ind w:firstLine="720"/>
        <w:jc w:val="both"/>
        <w:rPr>
          <w:rFonts w:ascii="Arial" w:eastAsia="SegoeUI" w:hAnsi="Arial" w:cs="Arial"/>
        </w:rPr>
      </w:pPr>
      <w:r w:rsidRPr="00D057AD">
        <w:rPr>
          <w:rFonts w:ascii="Arial" w:eastAsia="SegoeUI" w:hAnsi="Arial" w:cs="Arial"/>
        </w:rPr>
        <w:t>Vertinant AIE technologijų potencialą nepaminėta vandenilio energetika, turinti didžiulį potencialą užtikrinant energijos tiekimo saugumą ir patikimumą bei mažiau išskiriant šiltnamio reiškinį skatinančių dujų, tačiau kol kas plačiau nepaplitusi dėl vis dar aukštos technologijų kainos. Vandenilio energetikos technologijų realus panaudojimas priklauso ne tik nuo mokslinių atradimų technologiniame lygmenyje, bet ir nuo valstybės energetikos politikos, palankios teisinės ir ekonominės aplinkos sukūrimo šių technologijų plėtrai bei įtraukimui į rinką.</w:t>
      </w:r>
    </w:p>
    <w:p w14:paraId="4C2D9A70" w14:textId="77777777" w:rsidR="00565403" w:rsidRPr="00D057AD" w:rsidRDefault="00565403" w:rsidP="00565403">
      <w:pPr>
        <w:spacing w:before="120" w:after="120"/>
        <w:ind w:firstLine="720"/>
        <w:jc w:val="both"/>
        <w:rPr>
          <w:rFonts w:ascii="Arial" w:eastAsia="SegoeUI" w:hAnsi="Arial" w:cs="Arial"/>
        </w:rPr>
      </w:pPr>
      <w:r w:rsidRPr="00D057AD">
        <w:rPr>
          <w:rFonts w:ascii="Arial" w:eastAsia="SegoeUI" w:hAnsi="Arial" w:cs="Arial"/>
        </w:rPr>
        <w:t>Taip pat AIE naudojimas ateityje susijęs su spartėjančia elektromobilių plėtra, kurie dėl didelės pažangos elektros energijos kaupiklių (akumuliatorių ir baterijų) srityje jau netolimoje ateityje gali tapti reikšminga automobilių pramonės ir elektros energijos vartotojų dalimi.</w:t>
      </w:r>
    </w:p>
    <w:p w14:paraId="0C8A87F1" w14:textId="653CDC24" w:rsidR="00565403" w:rsidRPr="00D057AD" w:rsidRDefault="00DE75B7" w:rsidP="00565403">
      <w:pPr>
        <w:spacing w:before="120" w:after="120"/>
        <w:ind w:firstLine="720"/>
        <w:jc w:val="both"/>
        <w:rPr>
          <w:rFonts w:ascii="Arial" w:eastAsia="SegoeUI" w:hAnsi="Arial" w:cs="Arial"/>
        </w:rPr>
      </w:pPr>
      <w:r w:rsidRPr="00D057AD">
        <w:rPr>
          <w:rFonts w:ascii="Arial" w:eastAsia="SegoeUI" w:hAnsi="Arial" w:cs="Arial"/>
        </w:rPr>
        <w:t>4.11.1.</w:t>
      </w:r>
      <w:r w:rsidR="00565403" w:rsidRPr="00D057AD">
        <w:rPr>
          <w:rFonts w:ascii="Arial" w:eastAsia="SegoeUI" w:hAnsi="Arial" w:cs="Arial"/>
        </w:rPr>
        <w:t xml:space="preserve"> lentelėje pateikiama apibendrinta informacija apie AIE techninį potencialą savivaldybės teritorijoje.</w:t>
      </w:r>
    </w:p>
    <w:p w14:paraId="2CA73D1E" w14:textId="6A6D1790" w:rsidR="00DE75B7" w:rsidRPr="00D057AD" w:rsidRDefault="00DE75B7" w:rsidP="00DE75B7">
      <w:pPr>
        <w:pStyle w:val="Paantrat"/>
        <w:rPr>
          <w:rFonts w:eastAsia="SegoeUI"/>
        </w:rPr>
      </w:pPr>
      <w:r w:rsidRPr="00D057AD">
        <w:rPr>
          <w:rFonts w:eastAsia="SegoeUI"/>
        </w:rPr>
        <w:t>4.11.1. lentelė. AIE potencialas Kėdainių rajono savivaldybėje</w:t>
      </w:r>
    </w:p>
    <w:tbl>
      <w:tblPr>
        <w:tblStyle w:val="4sraolentel1parykinimas11"/>
        <w:tblW w:w="5019" w:type="pct"/>
        <w:tblInd w:w="-5" w:type="dxa"/>
        <w:tblLayout w:type="fixed"/>
        <w:tblLook w:val="0420" w:firstRow="1" w:lastRow="0" w:firstColumn="0" w:lastColumn="0" w:noHBand="0" w:noVBand="1"/>
      </w:tblPr>
      <w:tblGrid>
        <w:gridCol w:w="2268"/>
        <w:gridCol w:w="2370"/>
        <w:gridCol w:w="2926"/>
        <w:gridCol w:w="2101"/>
      </w:tblGrid>
      <w:tr w:rsidR="00565403" w:rsidRPr="00D057AD" w14:paraId="7660B1C6" w14:textId="77777777" w:rsidTr="005919AF">
        <w:trPr>
          <w:cnfStyle w:val="100000000000" w:firstRow="1" w:lastRow="0" w:firstColumn="0" w:lastColumn="0" w:oddVBand="0" w:evenVBand="0" w:oddHBand="0" w:evenHBand="0" w:firstRowFirstColumn="0" w:firstRowLastColumn="0" w:lastRowFirstColumn="0" w:lastRowLastColumn="0"/>
        </w:trPr>
        <w:tc>
          <w:tcPr>
            <w:tcW w:w="4638" w:type="dxa"/>
            <w:gridSpan w:val="2"/>
          </w:tcPr>
          <w:p w14:paraId="13CE583E" w14:textId="77777777" w:rsidR="00565403" w:rsidRPr="00D057AD" w:rsidRDefault="00565403" w:rsidP="005919AF">
            <w:pPr>
              <w:jc w:val="center"/>
              <w:rPr>
                <w:rFonts w:ascii="Arial" w:hAnsi="Arial" w:cs="Arial"/>
                <w:sz w:val="20"/>
                <w:szCs w:val="20"/>
              </w:rPr>
            </w:pPr>
            <w:r w:rsidRPr="00D057AD">
              <w:rPr>
                <w:rFonts w:ascii="Arial" w:hAnsi="Arial" w:cs="Arial"/>
                <w:sz w:val="20"/>
                <w:szCs w:val="20"/>
              </w:rPr>
              <w:t>AIE rūšis</w:t>
            </w:r>
          </w:p>
        </w:tc>
        <w:tc>
          <w:tcPr>
            <w:tcW w:w="2926" w:type="dxa"/>
          </w:tcPr>
          <w:p w14:paraId="6E1BF82B" w14:textId="77777777" w:rsidR="00565403" w:rsidRPr="00D057AD" w:rsidRDefault="00565403" w:rsidP="005919AF">
            <w:pPr>
              <w:jc w:val="center"/>
              <w:rPr>
                <w:rFonts w:ascii="Arial" w:hAnsi="Arial" w:cs="Arial"/>
                <w:sz w:val="20"/>
                <w:szCs w:val="20"/>
              </w:rPr>
            </w:pPr>
            <w:r w:rsidRPr="00D057AD">
              <w:rPr>
                <w:rFonts w:ascii="Arial" w:hAnsi="Arial" w:cs="Arial"/>
                <w:sz w:val="20"/>
                <w:szCs w:val="20"/>
              </w:rPr>
              <w:t>AIE pritaikymas</w:t>
            </w:r>
          </w:p>
        </w:tc>
        <w:tc>
          <w:tcPr>
            <w:tcW w:w="2101" w:type="dxa"/>
          </w:tcPr>
          <w:p w14:paraId="420C8BEC" w14:textId="77777777" w:rsidR="00565403" w:rsidRPr="00D057AD" w:rsidRDefault="00565403" w:rsidP="005919AF">
            <w:pPr>
              <w:jc w:val="center"/>
              <w:rPr>
                <w:rFonts w:ascii="Arial" w:hAnsi="Arial" w:cs="Arial"/>
                <w:sz w:val="20"/>
                <w:szCs w:val="20"/>
              </w:rPr>
            </w:pPr>
            <w:r w:rsidRPr="00D057AD">
              <w:rPr>
                <w:rFonts w:ascii="Arial" w:hAnsi="Arial" w:cs="Arial"/>
                <w:sz w:val="20"/>
                <w:szCs w:val="20"/>
              </w:rPr>
              <w:t xml:space="preserve">Techninis potencialas </w:t>
            </w:r>
            <w:proofErr w:type="spellStart"/>
            <w:r w:rsidRPr="00D057AD">
              <w:rPr>
                <w:rFonts w:ascii="Arial" w:hAnsi="Arial" w:cs="Arial"/>
                <w:sz w:val="20"/>
                <w:szCs w:val="20"/>
              </w:rPr>
              <w:t>tne</w:t>
            </w:r>
            <w:proofErr w:type="spellEnd"/>
          </w:p>
        </w:tc>
      </w:tr>
      <w:tr w:rsidR="00565403" w:rsidRPr="00D057AD" w14:paraId="46F85DBF" w14:textId="77777777" w:rsidTr="005919AF">
        <w:trPr>
          <w:cnfStyle w:val="000000100000" w:firstRow="0" w:lastRow="0" w:firstColumn="0" w:lastColumn="0" w:oddVBand="0" w:evenVBand="0" w:oddHBand="1" w:evenHBand="0" w:firstRowFirstColumn="0" w:firstRowLastColumn="0" w:lastRowFirstColumn="0" w:lastRowLastColumn="0"/>
          <w:trHeight w:val="20"/>
        </w:trPr>
        <w:tc>
          <w:tcPr>
            <w:tcW w:w="4638" w:type="dxa"/>
            <w:gridSpan w:val="2"/>
          </w:tcPr>
          <w:p w14:paraId="7690FF59" w14:textId="77777777" w:rsidR="00565403" w:rsidRPr="00D057AD" w:rsidRDefault="00565403" w:rsidP="005919AF">
            <w:pPr>
              <w:rPr>
                <w:rFonts w:ascii="Arial" w:hAnsi="Arial" w:cs="Arial"/>
                <w:sz w:val="20"/>
                <w:szCs w:val="20"/>
              </w:rPr>
            </w:pPr>
            <w:r w:rsidRPr="00D057AD">
              <w:rPr>
                <w:rFonts w:ascii="Arial" w:hAnsi="Arial" w:cs="Arial"/>
                <w:sz w:val="20"/>
                <w:szCs w:val="20"/>
              </w:rPr>
              <w:t>Medienos kuras</w:t>
            </w:r>
          </w:p>
        </w:tc>
        <w:tc>
          <w:tcPr>
            <w:tcW w:w="2926" w:type="dxa"/>
          </w:tcPr>
          <w:p w14:paraId="33A0F471" w14:textId="77777777" w:rsidR="00565403" w:rsidRPr="00D057AD" w:rsidRDefault="00565403" w:rsidP="005919AF">
            <w:pPr>
              <w:rPr>
                <w:rFonts w:ascii="Arial" w:hAnsi="Arial" w:cs="Arial"/>
                <w:sz w:val="20"/>
                <w:szCs w:val="20"/>
              </w:rPr>
            </w:pPr>
            <w:r w:rsidRPr="00D057AD">
              <w:rPr>
                <w:rFonts w:ascii="Arial" w:hAnsi="Arial" w:cs="Arial"/>
                <w:sz w:val="20"/>
                <w:szCs w:val="20"/>
              </w:rPr>
              <w:t>Biokuras katilinėms ir elektrinėms</w:t>
            </w:r>
          </w:p>
        </w:tc>
        <w:tc>
          <w:tcPr>
            <w:tcW w:w="2101" w:type="dxa"/>
          </w:tcPr>
          <w:p w14:paraId="40CE5750" w14:textId="4A1CCAFE" w:rsidR="00565403" w:rsidRPr="00D057AD" w:rsidRDefault="00421CEB" w:rsidP="005919AF">
            <w:pPr>
              <w:jc w:val="center"/>
              <w:rPr>
                <w:rFonts w:ascii="Arial" w:hAnsi="Arial" w:cs="Arial"/>
                <w:sz w:val="20"/>
                <w:szCs w:val="20"/>
              </w:rPr>
            </w:pPr>
            <w:r w:rsidRPr="00D057AD">
              <w:rPr>
                <w:rFonts w:ascii="Arial" w:hAnsi="Arial" w:cs="Arial"/>
                <w:sz w:val="20"/>
                <w:szCs w:val="20"/>
              </w:rPr>
              <w:t>7666,4</w:t>
            </w:r>
          </w:p>
        </w:tc>
      </w:tr>
      <w:tr w:rsidR="00565403" w:rsidRPr="00D057AD" w14:paraId="685AEF07" w14:textId="77777777" w:rsidTr="005919AF">
        <w:trPr>
          <w:trHeight w:val="20"/>
        </w:trPr>
        <w:tc>
          <w:tcPr>
            <w:tcW w:w="4638" w:type="dxa"/>
            <w:gridSpan w:val="2"/>
          </w:tcPr>
          <w:p w14:paraId="41313F61" w14:textId="77777777" w:rsidR="00565403" w:rsidRPr="00D057AD" w:rsidRDefault="00565403" w:rsidP="005919AF">
            <w:pPr>
              <w:rPr>
                <w:rFonts w:ascii="Arial" w:hAnsi="Arial" w:cs="Arial"/>
                <w:sz w:val="20"/>
                <w:szCs w:val="20"/>
              </w:rPr>
            </w:pPr>
            <w:r w:rsidRPr="00D057AD">
              <w:rPr>
                <w:rFonts w:ascii="Arial" w:hAnsi="Arial" w:cs="Arial"/>
                <w:sz w:val="20"/>
                <w:szCs w:val="20"/>
              </w:rPr>
              <w:t>Šiaudai</w:t>
            </w:r>
          </w:p>
        </w:tc>
        <w:tc>
          <w:tcPr>
            <w:tcW w:w="2926" w:type="dxa"/>
          </w:tcPr>
          <w:p w14:paraId="195941A9" w14:textId="77777777" w:rsidR="00565403" w:rsidRPr="00D057AD" w:rsidRDefault="00565403" w:rsidP="005919AF">
            <w:pPr>
              <w:rPr>
                <w:rFonts w:ascii="Arial" w:hAnsi="Arial" w:cs="Arial"/>
                <w:sz w:val="20"/>
                <w:szCs w:val="20"/>
              </w:rPr>
            </w:pPr>
            <w:r w:rsidRPr="00D057AD">
              <w:rPr>
                <w:rFonts w:ascii="Arial" w:hAnsi="Arial" w:cs="Arial"/>
                <w:sz w:val="20"/>
                <w:szCs w:val="20"/>
              </w:rPr>
              <w:t>Biokuras katilinėms ir elektrinėms</w:t>
            </w:r>
          </w:p>
        </w:tc>
        <w:tc>
          <w:tcPr>
            <w:tcW w:w="2101" w:type="dxa"/>
          </w:tcPr>
          <w:p w14:paraId="1038A692" w14:textId="77777777" w:rsidR="00565403" w:rsidRPr="00D057AD" w:rsidRDefault="00565403" w:rsidP="005919AF">
            <w:pPr>
              <w:jc w:val="center"/>
              <w:rPr>
                <w:rFonts w:ascii="Arial" w:hAnsi="Arial" w:cs="Arial"/>
                <w:sz w:val="20"/>
                <w:szCs w:val="20"/>
              </w:rPr>
            </w:pPr>
            <w:r w:rsidRPr="00D057AD">
              <w:rPr>
                <w:rFonts w:ascii="Arial" w:hAnsi="Arial" w:cs="Arial"/>
                <w:sz w:val="20"/>
                <w:szCs w:val="20"/>
              </w:rPr>
              <w:t>83 983,1</w:t>
            </w:r>
          </w:p>
        </w:tc>
      </w:tr>
      <w:tr w:rsidR="00565403" w:rsidRPr="00D057AD" w14:paraId="6C463E95" w14:textId="77777777" w:rsidTr="005919AF">
        <w:trPr>
          <w:cnfStyle w:val="000000100000" w:firstRow="0" w:lastRow="0" w:firstColumn="0" w:lastColumn="0" w:oddVBand="0" w:evenVBand="0" w:oddHBand="1" w:evenHBand="0" w:firstRowFirstColumn="0" w:firstRowLastColumn="0" w:lastRowFirstColumn="0" w:lastRowLastColumn="0"/>
          <w:trHeight w:val="20"/>
        </w:trPr>
        <w:tc>
          <w:tcPr>
            <w:tcW w:w="2268" w:type="dxa"/>
            <w:vMerge w:val="restart"/>
            <w:tcBorders>
              <w:right w:val="none" w:sz="4" w:space="0" w:color="000000"/>
            </w:tcBorders>
          </w:tcPr>
          <w:p w14:paraId="0390BE08" w14:textId="77777777" w:rsidR="00565403" w:rsidRPr="00D057AD" w:rsidRDefault="00565403" w:rsidP="005919AF">
            <w:pPr>
              <w:jc w:val="both"/>
              <w:rPr>
                <w:rFonts w:ascii="Arial" w:hAnsi="Arial" w:cs="Arial"/>
                <w:sz w:val="20"/>
                <w:szCs w:val="20"/>
              </w:rPr>
            </w:pPr>
            <w:r w:rsidRPr="00D057AD">
              <w:rPr>
                <w:rFonts w:ascii="Arial" w:hAnsi="Arial" w:cs="Arial"/>
                <w:sz w:val="20"/>
                <w:szCs w:val="20"/>
              </w:rPr>
              <w:t>Biodujos</w:t>
            </w:r>
          </w:p>
        </w:tc>
        <w:tc>
          <w:tcPr>
            <w:tcW w:w="2370" w:type="dxa"/>
          </w:tcPr>
          <w:p w14:paraId="62D6EE41" w14:textId="77777777" w:rsidR="00565403" w:rsidRPr="00D057AD" w:rsidRDefault="00565403" w:rsidP="005919AF">
            <w:pPr>
              <w:rPr>
                <w:rFonts w:ascii="Arial" w:hAnsi="Arial" w:cs="Arial"/>
                <w:sz w:val="20"/>
                <w:szCs w:val="20"/>
              </w:rPr>
            </w:pPr>
            <w:r w:rsidRPr="00D057AD">
              <w:rPr>
                <w:rFonts w:ascii="Arial" w:hAnsi="Arial" w:cs="Arial"/>
                <w:sz w:val="20"/>
                <w:szCs w:val="20"/>
              </w:rPr>
              <w:t>Biodujos iš ŽŪ ir maisto pramonės atliekų</w:t>
            </w:r>
          </w:p>
        </w:tc>
        <w:tc>
          <w:tcPr>
            <w:tcW w:w="2926" w:type="dxa"/>
            <w:vMerge w:val="restart"/>
            <w:vAlign w:val="center"/>
          </w:tcPr>
          <w:p w14:paraId="6A7F1A0A" w14:textId="77777777" w:rsidR="00565403" w:rsidRPr="00D057AD" w:rsidRDefault="00565403" w:rsidP="005919AF">
            <w:pPr>
              <w:rPr>
                <w:rFonts w:ascii="Arial" w:hAnsi="Arial" w:cs="Arial"/>
                <w:sz w:val="20"/>
                <w:szCs w:val="20"/>
              </w:rPr>
            </w:pPr>
            <w:r w:rsidRPr="00D057AD">
              <w:rPr>
                <w:rFonts w:ascii="Arial" w:hAnsi="Arial" w:cs="Arial"/>
                <w:sz w:val="20"/>
                <w:szCs w:val="20"/>
              </w:rPr>
              <w:t>Kuras katilinėms, kogeneracinėms jėgainėms</w:t>
            </w:r>
          </w:p>
        </w:tc>
        <w:tc>
          <w:tcPr>
            <w:tcW w:w="2101" w:type="dxa"/>
          </w:tcPr>
          <w:p w14:paraId="2916D716" w14:textId="77777777" w:rsidR="00565403" w:rsidRPr="00D057AD" w:rsidRDefault="00565403" w:rsidP="005919AF">
            <w:pPr>
              <w:jc w:val="center"/>
              <w:rPr>
                <w:rFonts w:ascii="Arial" w:hAnsi="Arial" w:cs="Arial"/>
                <w:sz w:val="20"/>
                <w:szCs w:val="20"/>
              </w:rPr>
            </w:pPr>
            <w:r w:rsidRPr="00D057AD">
              <w:rPr>
                <w:rFonts w:ascii="Arial" w:hAnsi="Arial" w:cs="Arial"/>
                <w:sz w:val="20"/>
                <w:szCs w:val="20"/>
              </w:rPr>
              <w:t>1674,6</w:t>
            </w:r>
          </w:p>
        </w:tc>
      </w:tr>
      <w:tr w:rsidR="00565403" w:rsidRPr="00D057AD" w14:paraId="5BCC8F00" w14:textId="77777777" w:rsidTr="005919AF">
        <w:trPr>
          <w:trHeight w:val="20"/>
        </w:trPr>
        <w:tc>
          <w:tcPr>
            <w:tcW w:w="2268" w:type="dxa"/>
            <w:vMerge/>
            <w:tcBorders>
              <w:right w:val="none" w:sz="4" w:space="0" w:color="000000"/>
            </w:tcBorders>
          </w:tcPr>
          <w:p w14:paraId="5DDBC0EE" w14:textId="77777777" w:rsidR="00565403" w:rsidRPr="00D057AD" w:rsidRDefault="00565403" w:rsidP="005919AF">
            <w:pPr>
              <w:jc w:val="both"/>
              <w:rPr>
                <w:rFonts w:ascii="Arial" w:hAnsi="Arial" w:cs="Arial"/>
                <w:sz w:val="20"/>
                <w:szCs w:val="20"/>
              </w:rPr>
            </w:pPr>
          </w:p>
        </w:tc>
        <w:tc>
          <w:tcPr>
            <w:tcW w:w="2370" w:type="dxa"/>
          </w:tcPr>
          <w:p w14:paraId="52854C64" w14:textId="77777777" w:rsidR="00565403" w:rsidRPr="00D057AD" w:rsidRDefault="00565403" w:rsidP="005919AF">
            <w:pPr>
              <w:rPr>
                <w:rFonts w:ascii="Arial" w:hAnsi="Arial" w:cs="Arial"/>
                <w:sz w:val="20"/>
                <w:szCs w:val="20"/>
              </w:rPr>
            </w:pPr>
            <w:r w:rsidRPr="00D057AD">
              <w:rPr>
                <w:rFonts w:ascii="Arial" w:hAnsi="Arial" w:cs="Arial"/>
                <w:sz w:val="20"/>
                <w:szCs w:val="20"/>
              </w:rPr>
              <w:t>Sąvartynų dujos</w:t>
            </w:r>
          </w:p>
        </w:tc>
        <w:tc>
          <w:tcPr>
            <w:tcW w:w="2926" w:type="dxa"/>
            <w:vMerge/>
          </w:tcPr>
          <w:p w14:paraId="5ED081AD" w14:textId="77777777" w:rsidR="00565403" w:rsidRPr="00D057AD" w:rsidRDefault="00565403" w:rsidP="005919AF">
            <w:pPr>
              <w:jc w:val="center"/>
              <w:rPr>
                <w:rFonts w:ascii="Arial" w:hAnsi="Arial" w:cs="Arial"/>
                <w:sz w:val="20"/>
                <w:szCs w:val="20"/>
              </w:rPr>
            </w:pPr>
          </w:p>
        </w:tc>
        <w:tc>
          <w:tcPr>
            <w:tcW w:w="2101" w:type="dxa"/>
          </w:tcPr>
          <w:p w14:paraId="000BB287" w14:textId="77777777" w:rsidR="00565403" w:rsidRPr="00D057AD" w:rsidRDefault="00565403" w:rsidP="005919AF">
            <w:pPr>
              <w:jc w:val="center"/>
              <w:rPr>
                <w:rFonts w:ascii="Arial" w:hAnsi="Arial" w:cs="Arial"/>
                <w:sz w:val="20"/>
                <w:szCs w:val="20"/>
              </w:rPr>
            </w:pPr>
            <w:r w:rsidRPr="00D057AD">
              <w:rPr>
                <w:rFonts w:ascii="Arial" w:hAnsi="Arial" w:cs="Arial"/>
                <w:sz w:val="20"/>
                <w:szCs w:val="20"/>
              </w:rPr>
              <w:t>0</w:t>
            </w:r>
          </w:p>
        </w:tc>
      </w:tr>
      <w:tr w:rsidR="00565403" w:rsidRPr="00D057AD" w14:paraId="76B2A7EB" w14:textId="77777777" w:rsidTr="005919AF">
        <w:trPr>
          <w:cnfStyle w:val="000000100000" w:firstRow="0" w:lastRow="0" w:firstColumn="0" w:lastColumn="0" w:oddVBand="0" w:evenVBand="0" w:oddHBand="1" w:evenHBand="0" w:firstRowFirstColumn="0" w:firstRowLastColumn="0" w:lastRowFirstColumn="0" w:lastRowLastColumn="0"/>
          <w:trHeight w:val="20"/>
        </w:trPr>
        <w:tc>
          <w:tcPr>
            <w:tcW w:w="2268" w:type="dxa"/>
            <w:vMerge/>
            <w:tcBorders>
              <w:right w:val="none" w:sz="4" w:space="0" w:color="000000"/>
            </w:tcBorders>
          </w:tcPr>
          <w:p w14:paraId="5196E86A" w14:textId="77777777" w:rsidR="00565403" w:rsidRPr="00D057AD" w:rsidRDefault="00565403" w:rsidP="005919AF">
            <w:pPr>
              <w:jc w:val="both"/>
              <w:rPr>
                <w:rFonts w:ascii="Arial" w:hAnsi="Arial" w:cs="Arial"/>
                <w:sz w:val="20"/>
                <w:szCs w:val="20"/>
              </w:rPr>
            </w:pPr>
          </w:p>
        </w:tc>
        <w:tc>
          <w:tcPr>
            <w:tcW w:w="2370" w:type="dxa"/>
          </w:tcPr>
          <w:p w14:paraId="255F03D3" w14:textId="77777777" w:rsidR="00565403" w:rsidRPr="00D057AD" w:rsidRDefault="00565403" w:rsidP="005919AF">
            <w:pPr>
              <w:rPr>
                <w:rFonts w:ascii="Arial" w:hAnsi="Arial" w:cs="Arial"/>
                <w:sz w:val="20"/>
                <w:szCs w:val="20"/>
              </w:rPr>
            </w:pPr>
            <w:r w:rsidRPr="00D057AD">
              <w:rPr>
                <w:rFonts w:ascii="Arial" w:hAnsi="Arial" w:cs="Arial"/>
                <w:sz w:val="20"/>
                <w:szCs w:val="20"/>
              </w:rPr>
              <w:t>Biodujos iš nuotekų</w:t>
            </w:r>
          </w:p>
        </w:tc>
        <w:tc>
          <w:tcPr>
            <w:tcW w:w="2926" w:type="dxa"/>
            <w:vMerge/>
          </w:tcPr>
          <w:p w14:paraId="49227CE9" w14:textId="77777777" w:rsidR="00565403" w:rsidRPr="00D057AD" w:rsidRDefault="00565403" w:rsidP="005919AF">
            <w:pPr>
              <w:jc w:val="center"/>
              <w:rPr>
                <w:rFonts w:ascii="Arial" w:hAnsi="Arial" w:cs="Arial"/>
                <w:sz w:val="20"/>
                <w:szCs w:val="20"/>
              </w:rPr>
            </w:pPr>
          </w:p>
        </w:tc>
        <w:tc>
          <w:tcPr>
            <w:tcW w:w="2101" w:type="dxa"/>
          </w:tcPr>
          <w:p w14:paraId="4B1EC685" w14:textId="77777777" w:rsidR="00565403" w:rsidRPr="00D057AD" w:rsidRDefault="00565403" w:rsidP="005919AF">
            <w:pPr>
              <w:jc w:val="center"/>
              <w:rPr>
                <w:rFonts w:ascii="Arial" w:hAnsi="Arial" w:cs="Arial"/>
                <w:sz w:val="20"/>
                <w:szCs w:val="20"/>
              </w:rPr>
            </w:pPr>
            <w:r w:rsidRPr="00D057AD">
              <w:rPr>
                <w:rFonts w:ascii="Arial" w:hAnsi="Arial" w:cs="Arial"/>
                <w:sz w:val="20"/>
                <w:szCs w:val="20"/>
              </w:rPr>
              <w:t>146,46</w:t>
            </w:r>
          </w:p>
        </w:tc>
      </w:tr>
      <w:tr w:rsidR="00565403" w:rsidRPr="00D057AD" w14:paraId="1D25453F" w14:textId="77777777" w:rsidTr="005919AF">
        <w:trPr>
          <w:trHeight w:val="20"/>
        </w:trPr>
        <w:tc>
          <w:tcPr>
            <w:tcW w:w="4638" w:type="dxa"/>
            <w:gridSpan w:val="2"/>
          </w:tcPr>
          <w:p w14:paraId="3EE0C6C7" w14:textId="77777777" w:rsidR="00565403" w:rsidRPr="00D057AD" w:rsidRDefault="00565403" w:rsidP="005919AF">
            <w:pPr>
              <w:rPr>
                <w:rFonts w:ascii="Arial" w:hAnsi="Arial" w:cs="Arial"/>
                <w:sz w:val="20"/>
                <w:szCs w:val="20"/>
              </w:rPr>
            </w:pPr>
            <w:r w:rsidRPr="00D057AD">
              <w:rPr>
                <w:rFonts w:ascii="Arial" w:hAnsi="Arial" w:cs="Arial"/>
                <w:sz w:val="20"/>
                <w:szCs w:val="20"/>
              </w:rPr>
              <w:t>Komunalinės atliekos</w:t>
            </w:r>
          </w:p>
        </w:tc>
        <w:tc>
          <w:tcPr>
            <w:tcW w:w="2926" w:type="dxa"/>
          </w:tcPr>
          <w:p w14:paraId="5036830E" w14:textId="77777777" w:rsidR="00565403" w:rsidRPr="00D057AD" w:rsidRDefault="00565403" w:rsidP="005919AF">
            <w:pPr>
              <w:rPr>
                <w:rFonts w:ascii="Arial" w:hAnsi="Arial" w:cs="Arial"/>
                <w:sz w:val="20"/>
                <w:szCs w:val="20"/>
              </w:rPr>
            </w:pPr>
            <w:r w:rsidRPr="00D057AD">
              <w:rPr>
                <w:rFonts w:ascii="Arial" w:hAnsi="Arial" w:cs="Arial"/>
                <w:sz w:val="20"/>
                <w:szCs w:val="20"/>
              </w:rPr>
              <w:t>Kuras katilinėms ir kogeneracinėms jėgainėms</w:t>
            </w:r>
          </w:p>
        </w:tc>
        <w:tc>
          <w:tcPr>
            <w:tcW w:w="2101" w:type="dxa"/>
          </w:tcPr>
          <w:p w14:paraId="564E83DB" w14:textId="77777777" w:rsidR="00565403" w:rsidRPr="00D057AD" w:rsidRDefault="00565403" w:rsidP="005919AF">
            <w:pPr>
              <w:jc w:val="center"/>
              <w:rPr>
                <w:rFonts w:ascii="Arial" w:hAnsi="Arial" w:cs="Arial"/>
                <w:sz w:val="20"/>
                <w:szCs w:val="20"/>
              </w:rPr>
            </w:pPr>
            <w:r w:rsidRPr="00D057AD">
              <w:rPr>
                <w:rFonts w:ascii="Arial" w:hAnsi="Arial" w:cs="Arial"/>
                <w:sz w:val="20"/>
                <w:szCs w:val="20"/>
              </w:rPr>
              <w:t>673,35</w:t>
            </w:r>
          </w:p>
        </w:tc>
      </w:tr>
      <w:tr w:rsidR="00565403" w:rsidRPr="00D057AD" w14:paraId="7C1F43E1" w14:textId="77777777" w:rsidTr="005919AF">
        <w:trPr>
          <w:cnfStyle w:val="000000100000" w:firstRow="0" w:lastRow="0" w:firstColumn="0" w:lastColumn="0" w:oddVBand="0" w:evenVBand="0" w:oddHBand="1" w:evenHBand="0" w:firstRowFirstColumn="0" w:firstRowLastColumn="0" w:lastRowFirstColumn="0" w:lastRowLastColumn="0"/>
          <w:trHeight w:val="20"/>
        </w:trPr>
        <w:tc>
          <w:tcPr>
            <w:tcW w:w="2268" w:type="dxa"/>
            <w:tcBorders>
              <w:right w:val="none" w:sz="4" w:space="0" w:color="000000"/>
            </w:tcBorders>
          </w:tcPr>
          <w:p w14:paraId="39DE4FD0" w14:textId="77777777" w:rsidR="00565403" w:rsidRPr="00D057AD" w:rsidRDefault="00565403" w:rsidP="005919AF">
            <w:pPr>
              <w:jc w:val="both"/>
              <w:rPr>
                <w:rFonts w:ascii="Arial" w:hAnsi="Arial" w:cs="Arial"/>
                <w:sz w:val="20"/>
                <w:szCs w:val="20"/>
              </w:rPr>
            </w:pPr>
            <w:r w:rsidRPr="00D057AD">
              <w:rPr>
                <w:rFonts w:ascii="Arial" w:hAnsi="Arial" w:cs="Arial"/>
                <w:sz w:val="20"/>
                <w:szCs w:val="20"/>
              </w:rPr>
              <w:t>Saulės energija</w:t>
            </w:r>
          </w:p>
        </w:tc>
        <w:tc>
          <w:tcPr>
            <w:tcW w:w="2370" w:type="dxa"/>
          </w:tcPr>
          <w:p w14:paraId="20A8B4CF" w14:textId="77777777" w:rsidR="00565403" w:rsidRPr="00D057AD" w:rsidRDefault="00565403" w:rsidP="005919AF">
            <w:pPr>
              <w:rPr>
                <w:rFonts w:ascii="Arial" w:hAnsi="Arial" w:cs="Arial"/>
                <w:sz w:val="20"/>
                <w:szCs w:val="20"/>
              </w:rPr>
            </w:pPr>
            <w:r w:rsidRPr="00D057AD">
              <w:rPr>
                <w:rFonts w:ascii="Arial" w:hAnsi="Arial" w:cs="Arial"/>
                <w:sz w:val="20"/>
                <w:szCs w:val="20"/>
              </w:rPr>
              <w:t>Saulės šviesos elektrinės</w:t>
            </w:r>
          </w:p>
        </w:tc>
        <w:tc>
          <w:tcPr>
            <w:tcW w:w="2926" w:type="dxa"/>
          </w:tcPr>
          <w:p w14:paraId="032D1F4D" w14:textId="77777777" w:rsidR="00565403" w:rsidRPr="00D057AD" w:rsidRDefault="00565403" w:rsidP="005919AF">
            <w:pPr>
              <w:rPr>
                <w:rFonts w:ascii="Arial" w:hAnsi="Arial" w:cs="Arial"/>
                <w:sz w:val="20"/>
                <w:szCs w:val="20"/>
              </w:rPr>
            </w:pPr>
            <w:r w:rsidRPr="00D057AD">
              <w:rPr>
                <w:rFonts w:ascii="Arial" w:hAnsi="Arial" w:cs="Arial"/>
                <w:sz w:val="20"/>
                <w:szCs w:val="20"/>
              </w:rPr>
              <w:t>Elektros energija</w:t>
            </w:r>
          </w:p>
        </w:tc>
        <w:tc>
          <w:tcPr>
            <w:tcW w:w="2101" w:type="dxa"/>
          </w:tcPr>
          <w:p w14:paraId="751685FD" w14:textId="77777777" w:rsidR="00565403" w:rsidRPr="00D057AD" w:rsidRDefault="00565403" w:rsidP="005919AF">
            <w:pPr>
              <w:jc w:val="center"/>
              <w:rPr>
                <w:rFonts w:ascii="Arial" w:hAnsi="Arial" w:cs="Arial"/>
                <w:sz w:val="20"/>
                <w:szCs w:val="20"/>
              </w:rPr>
            </w:pPr>
            <w:r w:rsidRPr="00D057AD">
              <w:rPr>
                <w:rFonts w:ascii="Arial" w:hAnsi="Arial" w:cs="Arial"/>
                <w:sz w:val="20"/>
                <w:szCs w:val="20"/>
              </w:rPr>
              <w:t>15003</w:t>
            </w:r>
          </w:p>
        </w:tc>
      </w:tr>
      <w:tr w:rsidR="00565403" w:rsidRPr="00D057AD" w14:paraId="53F6BC93" w14:textId="77777777" w:rsidTr="005919AF">
        <w:trPr>
          <w:trHeight w:val="20"/>
        </w:trPr>
        <w:tc>
          <w:tcPr>
            <w:tcW w:w="2268" w:type="dxa"/>
            <w:tcBorders>
              <w:right w:val="none" w:sz="4" w:space="0" w:color="000000"/>
            </w:tcBorders>
          </w:tcPr>
          <w:p w14:paraId="567C0127" w14:textId="77777777" w:rsidR="00565403" w:rsidRPr="00D057AD" w:rsidRDefault="00565403" w:rsidP="005919AF">
            <w:pPr>
              <w:jc w:val="both"/>
              <w:rPr>
                <w:rFonts w:ascii="Arial" w:hAnsi="Arial" w:cs="Arial"/>
                <w:sz w:val="20"/>
                <w:szCs w:val="20"/>
              </w:rPr>
            </w:pPr>
          </w:p>
        </w:tc>
        <w:tc>
          <w:tcPr>
            <w:tcW w:w="2370" w:type="dxa"/>
          </w:tcPr>
          <w:p w14:paraId="6E451D17" w14:textId="77777777" w:rsidR="00565403" w:rsidRPr="00D057AD" w:rsidRDefault="00565403" w:rsidP="005919AF">
            <w:pPr>
              <w:rPr>
                <w:rFonts w:ascii="Arial" w:hAnsi="Arial" w:cs="Arial"/>
                <w:sz w:val="20"/>
                <w:szCs w:val="20"/>
              </w:rPr>
            </w:pPr>
            <w:r w:rsidRPr="00D057AD">
              <w:rPr>
                <w:rFonts w:ascii="Arial" w:hAnsi="Arial" w:cs="Arial"/>
                <w:sz w:val="20"/>
                <w:szCs w:val="20"/>
              </w:rPr>
              <w:t>Buitiniai saulės kolektoriai</w:t>
            </w:r>
          </w:p>
        </w:tc>
        <w:tc>
          <w:tcPr>
            <w:tcW w:w="2926" w:type="dxa"/>
          </w:tcPr>
          <w:p w14:paraId="6C79F915" w14:textId="77777777" w:rsidR="00565403" w:rsidRPr="00D057AD" w:rsidRDefault="00565403" w:rsidP="005919AF">
            <w:pPr>
              <w:rPr>
                <w:rFonts w:ascii="Arial" w:hAnsi="Arial" w:cs="Arial"/>
                <w:sz w:val="20"/>
                <w:szCs w:val="20"/>
              </w:rPr>
            </w:pPr>
            <w:r w:rsidRPr="00D057AD">
              <w:rPr>
                <w:rFonts w:ascii="Arial" w:hAnsi="Arial" w:cs="Arial"/>
                <w:sz w:val="20"/>
                <w:szCs w:val="20"/>
              </w:rPr>
              <w:t>Šilumos energija buitiniams vartotojams</w:t>
            </w:r>
          </w:p>
        </w:tc>
        <w:tc>
          <w:tcPr>
            <w:tcW w:w="2101" w:type="dxa"/>
          </w:tcPr>
          <w:p w14:paraId="1E55930B" w14:textId="77777777" w:rsidR="00565403" w:rsidRPr="00D057AD" w:rsidRDefault="00565403" w:rsidP="005919AF">
            <w:pPr>
              <w:jc w:val="center"/>
              <w:rPr>
                <w:rFonts w:ascii="Arial" w:hAnsi="Arial" w:cs="Arial"/>
                <w:sz w:val="20"/>
                <w:szCs w:val="20"/>
              </w:rPr>
            </w:pPr>
            <w:r w:rsidRPr="00D057AD">
              <w:rPr>
                <w:rFonts w:ascii="Arial" w:hAnsi="Arial" w:cs="Arial"/>
                <w:sz w:val="20"/>
                <w:szCs w:val="20"/>
              </w:rPr>
              <w:t>36836</w:t>
            </w:r>
          </w:p>
        </w:tc>
      </w:tr>
      <w:tr w:rsidR="00565403" w:rsidRPr="00D057AD" w14:paraId="3F2C614C" w14:textId="77777777" w:rsidTr="005919AF">
        <w:trPr>
          <w:cnfStyle w:val="000000100000" w:firstRow="0" w:lastRow="0" w:firstColumn="0" w:lastColumn="0" w:oddVBand="0" w:evenVBand="0" w:oddHBand="1" w:evenHBand="0" w:firstRowFirstColumn="0" w:firstRowLastColumn="0" w:lastRowFirstColumn="0" w:lastRowLastColumn="0"/>
          <w:trHeight w:val="20"/>
        </w:trPr>
        <w:tc>
          <w:tcPr>
            <w:tcW w:w="4638" w:type="dxa"/>
            <w:gridSpan w:val="2"/>
          </w:tcPr>
          <w:p w14:paraId="3BAD3A5B" w14:textId="77777777" w:rsidR="00565403" w:rsidRPr="00D057AD" w:rsidRDefault="00565403" w:rsidP="005919AF">
            <w:pPr>
              <w:rPr>
                <w:rFonts w:ascii="Arial" w:hAnsi="Arial" w:cs="Arial"/>
                <w:sz w:val="20"/>
                <w:szCs w:val="20"/>
              </w:rPr>
            </w:pPr>
            <w:r w:rsidRPr="00D057AD">
              <w:rPr>
                <w:rFonts w:ascii="Arial" w:hAnsi="Arial" w:cs="Arial"/>
                <w:sz w:val="20"/>
                <w:szCs w:val="20"/>
              </w:rPr>
              <w:t>Vėjo energija</w:t>
            </w:r>
          </w:p>
        </w:tc>
        <w:tc>
          <w:tcPr>
            <w:tcW w:w="2926" w:type="dxa"/>
          </w:tcPr>
          <w:p w14:paraId="7FA47E8F" w14:textId="77777777" w:rsidR="00565403" w:rsidRPr="00D057AD" w:rsidRDefault="00565403" w:rsidP="005919AF">
            <w:pPr>
              <w:rPr>
                <w:rFonts w:ascii="Arial" w:hAnsi="Arial" w:cs="Arial"/>
                <w:sz w:val="20"/>
                <w:szCs w:val="20"/>
              </w:rPr>
            </w:pPr>
            <w:r w:rsidRPr="00D057AD">
              <w:rPr>
                <w:rFonts w:ascii="Arial" w:hAnsi="Arial" w:cs="Arial"/>
                <w:sz w:val="20"/>
                <w:szCs w:val="20"/>
              </w:rPr>
              <w:t>Vėjo elektrinių parkai</w:t>
            </w:r>
          </w:p>
        </w:tc>
        <w:tc>
          <w:tcPr>
            <w:tcW w:w="2101" w:type="dxa"/>
          </w:tcPr>
          <w:p w14:paraId="64983B6B" w14:textId="77777777" w:rsidR="00565403" w:rsidRPr="00D057AD" w:rsidRDefault="00565403" w:rsidP="005919AF">
            <w:pPr>
              <w:jc w:val="center"/>
              <w:rPr>
                <w:rFonts w:ascii="Arial" w:hAnsi="Arial" w:cs="Arial"/>
                <w:sz w:val="20"/>
                <w:szCs w:val="20"/>
              </w:rPr>
            </w:pPr>
            <w:r w:rsidRPr="00D057AD">
              <w:rPr>
                <w:rFonts w:ascii="Arial" w:hAnsi="Arial" w:cs="Arial"/>
                <w:sz w:val="20"/>
                <w:szCs w:val="20"/>
              </w:rPr>
              <w:t>2700759</w:t>
            </w:r>
          </w:p>
        </w:tc>
      </w:tr>
      <w:tr w:rsidR="00565403" w:rsidRPr="00D057AD" w14:paraId="0CD23B0A" w14:textId="77777777" w:rsidTr="005919AF">
        <w:trPr>
          <w:trHeight w:val="20"/>
        </w:trPr>
        <w:tc>
          <w:tcPr>
            <w:tcW w:w="4638" w:type="dxa"/>
            <w:gridSpan w:val="2"/>
          </w:tcPr>
          <w:p w14:paraId="249D69E4" w14:textId="77777777" w:rsidR="00565403" w:rsidRPr="00D057AD" w:rsidRDefault="00565403" w:rsidP="005919AF">
            <w:pPr>
              <w:rPr>
                <w:rFonts w:ascii="Arial" w:hAnsi="Arial" w:cs="Arial"/>
                <w:sz w:val="20"/>
                <w:szCs w:val="20"/>
              </w:rPr>
            </w:pPr>
            <w:r w:rsidRPr="00D057AD">
              <w:rPr>
                <w:rFonts w:ascii="Arial" w:hAnsi="Arial" w:cs="Arial"/>
                <w:sz w:val="20"/>
                <w:szCs w:val="20"/>
              </w:rPr>
              <w:t>Geoterminė energija</w:t>
            </w:r>
          </w:p>
        </w:tc>
        <w:tc>
          <w:tcPr>
            <w:tcW w:w="2926" w:type="dxa"/>
          </w:tcPr>
          <w:p w14:paraId="45F41C08" w14:textId="77777777" w:rsidR="00565403" w:rsidRPr="00D057AD" w:rsidRDefault="00565403" w:rsidP="005919AF">
            <w:pPr>
              <w:rPr>
                <w:rFonts w:ascii="Arial" w:hAnsi="Arial" w:cs="Arial"/>
                <w:sz w:val="20"/>
                <w:szCs w:val="20"/>
              </w:rPr>
            </w:pPr>
            <w:r w:rsidRPr="00D057AD">
              <w:rPr>
                <w:rFonts w:ascii="Arial" w:hAnsi="Arial" w:cs="Arial"/>
                <w:sz w:val="20"/>
                <w:szCs w:val="20"/>
              </w:rPr>
              <w:t>Šilumos siurbliai</w:t>
            </w:r>
          </w:p>
        </w:tc>
        <w:tc>
          <w:tcPr>
            <w:tcW w:w="2101" w:type="dxa"/>
          </w:tcPr>
          <w:p w14:paraId="40E42E55" w14:textId="77777777" w:rsidR="00565403" w:rsidRPr="00D057AD" w:rsidRDefault="00565403" w:rsidP="005919AF">
            <w:pPr>
              <w:jc w:val="center"/>
              <w:rPr>
                <w:rFonts w:ascii="Arial" w:hAnsi="Arial" w:cs="Arial"/>
                <w:sz w:val="20"/>
                <w:szCs w:val="20"/>
              </w:rPr>
            </w:pPr>
            <w:r w:rsidRPr="00D057AD">
              <w:rPr>
                <w:rFonts w:ascii="Arial" w:hAnsi="Arial" w:cs="Arial"/>
                <w:sz w:val="20"/>
                <w:szCs w:val="20"/>
              </w:rPr>
              <w:t>104474</w:t>
            </w:r>
          </w:p>
        </w:tc>
      </w:tr>
      <w:tr w:rsidR="00565403" w:rsidRPr="00D057AD" w14:paraId="4B9F4DB4" w14:textId="77777777" w:rsidTr="005919AF">
        <w:trPr>
          <w:cnfStyle w:val="000000100000" w:firstRow="0" w:lastRow="0" w:firstColumn="0" w:lastColumn="0" w:oddVBand="0" w:evenVBand="0" w:oddHBand="1" w:evenHBand="0" w:firstRowFirstColumn="0" w:firstRowLastColumn="0" w:lastRowFirstColumn="0" w:lastRowLastColumn="0"/>
          <w:trHeight w:val="20"/>
        </w:trPr>
        <w:tc>
          <w:tcPr>
            <w:tcW w:w="4638" w:type="dxa"/>
            <w:gridSpan w:val="2"/>
          </w:tcPr>
          <w:p w14:paraId="782F9F09" w14:textId="77777777" w:rsidR="00565403" w:rsidRPr="00D057AD" w:rsidRDefault="00565403" w:rsidP="005919AF">
            <w:pPr>
              <w:rPr>
                <w:rFonts w:ascii="Arial" w:hAnsi="Arial" w:cs="Arial"/>
                <w:sz w:val="20"/>
                <w:szCs w:val="20"/>
              </w:rPr>
            </w:pPr>
            <w:proofErr w:type="spellStart"/>
            <w:r w:rsidRPr="00D057AD">
              <w:rPr>
                <w:rFonts w:ascii="Arial" w:hAnsi="Arial" w:cs="Arial"/>
                <w:sz w:val="20"/>
                <w:szCs w:val="20"/>
              </w:rPr>
              <w:t>Aeroterminė</w:t>
            </w:r>
            <w:proofErr w:type="spellEnd"/>
            <w:r w:rsidRPr="00D057AD">
              <w:rPr>
                <w:rFonts w:ascii="Arial" w:hAnsi="Arial" w:cs="Arial"/>
                <w:sz w:val="20"/>
                <w:szCs w:val="20"/>
              </w:rPr>
              <w:t xml:space="preserve"> energija</w:t>
            </w:r>
          </w:p>
        </w:tc>
        <w:tc>
          <w:tcPr>
            <w:tcW w:w="2926" w:type="dxa"/>
          </w:tcPr>
          <w:p w14:paraId="55F50325" w14:textId="77777777" w:rsidR="00565403" w:rsidRPr="00D057AD" w:rsidRDefault="00565403" w:rsidP="005919AF">
            <w:pPr>
              <w:rPr>
                <w:rFonts w:ascii="Arial" w:hAnsi="Arial" w:cs="Arial"/>
                <w:sz w:val="20"/>
                <w:szCs w:val="20"/>
              </w:rPr>
            </w:pPr>
            <w:r w:rsidRPr="00D057AD">
              <w:rPr>
                <w:rFonts w:ascii="Arial" w:hAnsi="Arial" w:cs="Arial"/>
                <w:sz w:val="20"/>
                <w:szCs w:val="20"/>
              </w:rPr>
              <w:t>Šilumos siurbliai</w:t>
            </w:r>
          </w:p>
        </w:tc>
        <w:tc>
          <w:tcPr>
            <w:tcW w:w="2101" w:type="dxa"/>
          </w:tcPr>
          <w:p w14:paraId="33868B6B" w14:textId="77777777" w:rsidR="00565403" w:rsidRPr="00D057AD" w:rsidRDefault="00565403" w:rsidP="005919AF">
            <w:pPr>
              <w:jc w:val="center"/>
              <w:rPr>
                <w:rFonts w:ascii="Arial" w:hAnsi="Arial" w:cs="Arial"/>
                <w:sz w:val="20"/>
                <w:szCs w:val="20"/>
              </w:rPr>
            </w:pPr>
            <w:r w:rsidRPr="00D057AD">
              <w:rPr>
                <w:rFonts w:ascii="Arial" w:hAnsi="Arial" w:cs="Arial"/>
                <w:sz w:val="20"/>
                <w:szCs w:val="20"/>
              </w:rPr>
              <w:t>3216</w:t>
            </w:r>
          </w:p>
        </w:tc>
      </w:tr>
      <w:tr w:rsidR="00565403" w:rsidRPr="00D057AD" w14:paraId="35C2AEC3" w14:textId="77777777" w:rsidTr="005919AF">
        <w:trPr>
          <w:trHeight w:val="20"/>
        </w:trPr>
        <w:tc>
          <w:tcPr>
            <w:tcW w:w="4638" w:type="dxa"/>
            <w:gridSpan w:val="2"/>
          </w:tcPr>
          <w:p w14:paraId="3974D752" w14:textId="77777777" w:rsidR="00565403" w:rsidRPr="00D057AD" w:rsidRDefault="00565403" w:rsidP="005919AF">
            <w:pPr>
              <w:rPr>
                <w:rFonts w:ascii="Arial" w:hAnsi="Arial" w:cs="Arial"/>
                <w:sz w:val="20"/>
                <w:szCs w:val="20"/>
              </w:rPr>
            </w:pPr>
            <w:r w:rsidRPr="00D057AD">
              <w:rPr>
                <w:rFonts w:ascii="Arial" w:hAnsi="Arial" w:cs="Arial"/>
                <w:sz w:val="20"/>
                <w:szCs w:val="20"/>
              </w:rPr>
              <w:t>Hidroenergija</w:t>
            </w:r>
          </w:p>
        </w:tc>
        <w:tc>
          <w:tcPr>
            <w:tcW w:w="2926" w:type="dxa"/>
          </w:tcPr>
          <w:p w14:paraId="527531F7" w14:textId="77777777" w:rsidR="00565403" w:rsidRPr="00D057AD" w:rsidRDefault="00565403" w:rsidP="005919AF">
            <w:pPr>
              <w:rPr>
                <w:rFonts w:ascii="Arial" w:hAnsi="Arial" w:cs="Arial"/>
                <w:sz w:val="20"/>
                <w:szCs w:val="20"/>
              </w:rPr>
            </w:pPr>
            <w:r w:rsidRPr="00D057AD">
              <w:rPr>
                <w:rFonts w:ascii="Arial" w:hAnsi="Arial" w:cs="Arial"/>
                <w:sz w:val="20"/>
                <w:szCs w:val="20"/>
              </w:rPr>
              <w:t>Elektros energijos gamyba hidroelektrinėse</w:t>
            </w:r>
          </w:p>
        </w:tc>
        <w:tc>
          <w:tcPr>
            <w:tcW w:w="2101" w:type="dxa"/>
          </w:tcPr>
          <w:p w14:paraId="750AAE03" w14:textId="77777777" w:rsidR="00565403" w:rsidRPr="00D057AD" w:rsidRDefault="00565403" w:rsidP="005919AF">
            <w:pPr>
              <w:jc w:val="center"/>
              <w:rPr>
                <w:rFonts w:ascii="Arial" w:hAnsi="Arial" w:cs="Arial"/>
                <w:sz w:val="20"/>
                <w:szCs w:val="20"/>
              </w:rPr>
            </w:pPr>
            <w:r w:rsidRPr="00D057AD">
              <w:rPr>
                <w:rFonts w:ascii="Arial" w:hAnsi="Arial" w:cs="Arial"/>
                <w:sz w:val="20"/>
                <w:szCs w:val="20"/>
              </w:rPr>
              <w:t>0</w:t>
            </w:r>
          </w:p>
        </w:tc>
      </w:tr>
      <w:tr w:rsidR="00565403" w:rsidRPr="00D057AD" w14:paraId="111B1BF1" w14:textId="77777777" w:rsidTr="005919AF">
        <w:trPr>
          <w:cnfStyle w:val="000000100000" w:firstRow="0" w:lastRow="0" w:firstColumn="0" w:lastColumn="0" w:oddVBand="0" w:evenVBand="0" w:oddHBand="1" w:evenHBand="0" w:firstRowFirstColumn="0" w:firstRowLastColumn="0" w:lastRowFirstColumn="0" w:lastRowLastColumn="0"/>
          <w:trHeight w:val="20"/>
        </w:trPr>
        <w:tc>
          <w:tcPr>
            <w:tcW w:w="4638" w:type="dxa"/>
            <w:gridSpan w:val="2"/>
          </w:tcPr>
          <w:p w14:paraId="08B74A7B" w14:textId="77777777" w:rsidR="00565403" w:rsidRPr="00D057AD" w:rsidRDefault="00565403" w:rsidP="005919AF">
            <w:pPr>
              <w:rPr>
                <w:rFonts w:ascii="Arial" w:hAnsi="Arial" w:cs="Arial"/>
                <w:sz w:val="20"/>
                <w:szCs w:val="20"/>
              </w:rPr>
            </w:pPr>
            <w:r w:rsidRPr="00D057AD">
              <w:rPr>
                <w:rFonts w:ascii="Arial" w:hAnsi="Arial" w:cs="Arial"/>
                <w:sz w:val="20"/>
                <w:szCs w:val="20"/>
              </w:rPr>
              <w:t>Hidroterminė energija</w:t>
            </w:r>
          </w:p>
        </w:tc>
        <w:tc>
          <w:tcPr>
            <w:tcW w:w="2926" w:type="dxa"/>
          </w:tcPr>
          <w:p w14:paraId="7AB109C7" w14:textId="77777777" w:rsidR="00565403" w:rsidRPr="00D057AD" w:rsidRDefault="00565403" w:rsidP="005919AF">
            <w:pPr>
              <w:rPr>
                <w:rFonts w:ascii="Arial" w:hAnsi="Arial" w:cs="Arial"/>
                <w:sz w:val="20"/>
                <w:szCs w:val="20"/>
              </w:rPr>
            </w:pPr>
            <w:r w:rsidRPr="00D057AD">
              <w:rPr>
                <w:rFonts w:ascii="Arial" w:hAnsi="Arial" w:cs="Arial"/>
                <w:sz w:val="20"/>
                <w:szCs w:val="20"/>
              </w:rPr>
              <w:t>Šilumos siurbliai</w:t>
            </w:r>
          </w:p>
        </w:tc>
        <w:tc>
          <w:tcPr>
            <w:tcW w:w="2101" w:type="dxa"/>
          </w:tcPr>
          <w:p w14:paraId="74D100DD" w14:textId="77777777" w:rsidR="00565403" w:rsidRPr="00D057AD" w:rsidRDefault="00565403" w:rsidP="005919AF">
            <w:pPr>
              <w:jc w:val="center"/>
              <w:rPr>
                <w:rFonts w:ascii="Arial" w:hAnsi="Arial" w:cs="Arial"/>
                <w:sz w:val="20"/>
                <w:szCs w:val="20"/>
              </w:rPr>
            </w:pPr>
            <w:r w:rsidRPr="00D057AD">
              <w:rPr>
                <w:rFonts w:ascii="Arial" w:hAnsi="Arial" w:cs="Arial"/>
                <w:sz w:val="20"/>
                <w:szCs w:val="20"/>
              </w:rPr>
              <w:t>6982</w:t>
            </w:r>
          </w:p>
        </w:tc>
      </w:tr>
      <w:tr w:rsidR="00D416F3" w:rsidRPr="00D057AD" w14:paraId="7CDCEF46" w14:textId="77777777" w:rsidTr="005919AF">
        <w:trPr>
          <w:trHeight w:val="20"/>
        </w:trPr>
        <w:tc>
          <w:tcPr>
            <w:tcW w:w="2268" w:type="dxa"/>
            <w:tcBorders>
              <w:right w:val="none" w:sz="4" w:space="0" w:color="000000"/>
            </w:tcBorders>
          </w:tcPr>
          <w:p w14:paraId="580BB78E" w14:textId="77777777" w:rsidR="00D416F3" w:rsidRPr="00D057AD" w:rsidRDefault="00D416F3" w:rsidP="00D416F3">
            <w:pPr>
              <w:jc w:val="both"/>
              <w:rPr>
                <w:rFonts w:ascii="Arial" w:hAnsi="Arial" w:cs="Arial"/>
                <w:sz w:val="20"/>
                <w:szCs w:val="20"/>
              </w:rPr>
            </w:pPr>
          </w:p>
        </w:tc>
        <w:tc>
          <w:tcPr>
            <w:tcW w:w="2370" w:type="dxa"/>
          </w:tcPr>
          <w:p w14:paraId="548D959B" w14:textId="77777777" w:rsidR="00D416F3" w:rsidRPr="00D057AD" w:rsidRDefault="00D416F3" w:rsidP="00D416F3">
            <w:pPr>
              <w:jc w:val="center"/>
              <w:rPr>
                <w:rFonts w:ascii="Arial" w:hAnsi="Arial" w:cs="Arial"/>
                <w:sz w:val="20"/>
                <w:szCs w:val="20"/>
              </w:rPr>
            </w:pPr>
          </w:p>
        </w:tc>
        <w:tc>
          <w:tcPr>
            <w:tcW w:w="2926" w:type="dxa"/>
          </w:tcPr>
          <w:p w14:paraId="56B13F09" w14:textId="3D7B8E25" w:rsidR="00D416F3" w:rsidRPr="00D057AD" w:rsidRDefault="00D416F3" w:rsidP="00D416F3">
            <w:pPr>
              <w:jc w:val="center"/>
              <w:rPr>
                <w:rFonts w:ascii="Arial" w:hAnsi="Arial" w:cs="Arial"/>
                <w:sz w:val="20"/>
                <w:szCs w:val="20"/>
              </w:rPr>
            </w:pPr>
            <w:r w:rsidRPr="00D057AD">
              <w:rPr>
                <w:rFonts w:ascii="Arial" w:hAnsi="Arial" w:cs="Arial"/>
                <w:b/>
                <w:bCs/>
                <w:sz w:val="20"/>
                <w:szCs w:val="20"/>
              </w:rPr>
              <w:t>VISO</w:t>
            </w:r>
          </w:p>
        </w:tc>
        <w:tc>
          <w:tcPr>
            <w:tcW w:w="2101" w:type="dxa"/>
          </w:tcPr>
          <w:p w14:paraId="68CC3367" w14:textId="4808E494" w:rsidR="00D416F3" w:rsidRPr="00D057AD" w:rsidRDefault="00D416F3" w:rsidP="00D416F3">
            <w:pPr>
              <w:jc w:val="center"/>
              <w:rPr>
                <w:rFonts w:ascii="Arial" w:hAnsi="Arial" w:cs="Arial"/>
                <w:sz w:val="20"/>
                <w:szCs w:val="20"/>
              </w:rPr>
            </w:pPr>
            <w:r w:rsidRPr="00D057AD">
              <w:rPr>
                <w:rFonts w:ascii="Arial" w:hAnsi="Arial" w:cs="Arial"/>
                <w:b/>
                <w:bCs/>
                <w:sz w:val="20"/>
                <w:szCs w:val="20"/>
              </w:rPr>
              <w:t>2961413,91</w:t>
            </w:r>
          </w:p>
        </w:tc>
      </w:tr>
    </w:tbl>
    <w:p w14:paraId="302B1CB4" w14:textId="1460909F" w:rsidR="00565403" w:rsidRPr="00D057AD" w:rsidRDefault="00F82259" w:rsidP="00DE75B7">
      <w:pPr>
        <w:autoSpaceDE w:val="0"/>
        <w:autoSpaceDN w:val="0"/>
        <w:adjustRightInd w:val="0"/>
        <w:spacing w:before="120" w:after="0" w:line="240" w:lineRule="auto"/>
        <w:jc w:val="center"/>
        <w:rPr>
          <w:rFonts w:ascii="Arial" w:eastAsia="SegoeUI" w:hAnsi="Arial" w:cs="Arial"/>
          <w:i/>
          <w:iCs/>
          <w:sz w:val="18"/>
          <w:szCs w:val="18"/>
          <w:lang w:val="en-US"/>
        </w:rPr>
      </w:pPr>
      <w:r w:rsidRPr="00D057AD">
        <w:rPr>
          <w:rFonts w:ascii="Arial" w:eastAsia="SegoeUI" w:hAnsi="Arial" w:cs="Arial"/>
          <w:i/>
          <w:iCs/>
          <w:sz w:val="18"/>
          <w:szCs w:val="18"/>
        </w:rPr>
        <w:t>Šaltinis -sudarytas autorių</w:t>
      </w:r>
      <w:bookmarkStart w:id="157" w:name="_Toc67399702"/>
    </w:p>
    <w:p w14:paraId="5E338C19" w14:textId="77777777" w:rsidR="00BB69CC" w:rsidRPr="00D057AD" w:rsidRDefault="00BB69CC">
      <w:pPr>
        <w:rPr>
          <w:rFonts w:ascii="Arial" w:eastAsia="SegoeUI" w:hAnsi="Arial" w:cs="Arial"/>
          <w:b/>
          <w:bCs/>
          <w:sz w:val="28"/>
          <w:szCs w:val="28"/>
          <w:lang w:val="en-US"/>
        </w:rPr>
      </w:pPr>
      <w:r w:rsidRPr="00D057AD">
        <w:rPr>
          <w:rFonts w:eastAsia="SegoeUI" w:cs="Arial"/>
          <w:bCs/>
          <w:sz w:val="28"/>
          <w:szCs w:val="28"/>
          <w:lang w:val="en-US"/>
        </w:rPr>
        <w:br w:type="page"/>
      </w:r>
    </w:p>
    <w:p w14:paraId="1A1FBC61" w14:textId="12158247" w:rsidR="00B36999" w:rsidRPr="00D057AD" w:rsidRDefault="00B36999" w:rsidP="00F82259">
      <w:pPr>
        <w:pStyle w:val="Antrat1"/>
      </w:pPr>
      <w:bookmarkStart w:id="158" w:name="_Toc72743940"/>
      <w:r w:rsidRPr="00D057AD">
        <w:t xml:space="preserve">5. Energijos vartotojų informavimas </w:t>
      </w:r>
      <w:r w:rsidR="00DC6B69" w:rsidRPr="00D057AD">
        <w:t>AIE</w:t>
      </w:r>
      <w:r w:rsidRPr="00D057AD">
        <w:t xml:space="preserve"> naudojimo ir energijos vartojimo efektyvumo klausimais bei vartotojų informuotumo vertinimas</w:t>
      </w:r>
      <w:bookmarkEnd w:id="157"/>
      <w:bookmarkEnd w:id="158"/>
    </w:p>
    <w:p w14:paraId="6BF199D2" w14:textId="3A9ED4DD" w:rsidR="000D439D" w:rsidRPr="00D057AD" w:rsidRDefault="000D439D" w:rsidP="000D439D">
      <w:pPr>
        <w:spacing w:before="120" w:after="120"/>
        <w:ind w:firstLine="720"/>
        <w:jc w:val="both"/>
        <w:rPr>
          <w:rFonts w:ascii="Arial" w:eastAsia="SegoeUI" w:hAnsi="Arial" w:cs="Arial"/>
        </w:rPr>
      </w:pPr>
      <w:bookmarkStart w:id="159" w:name="_TOC_250018"/>
      <w:bookmarkStart w:id="160" w:name="_Toc70321321"/>
      <w:r w:rsidRPr="00D057AD">
        <w:rPr>
          <w:rFonts w:ascii="Arial" w:eastAsia="SegoeUI" w:hAnsi="Arial" w:cs="Arial"/>
        </w:rPr>
        <w:t xml:space="preserve">Siekiant įvertinti savivaldybės gyventojų informuotumą AIE naudojimo ir efektyvaus energijos vartojimo klausimais, buvo vykdoma gyventojų apklausa: Kėdainių rajono savivaldybės tinklapyje paskelbta anketa, žodžiu apklausti seniūnai ir atsakingi savivaldybės darbuotojai. Anketa gyventojams skelbta savivaldybės interneto svetainėje ir Facebook paskyroje nuo 2021 m. balandžio </w:t>
      </w:r>
      <w:r w:rsidR="00EF0A34" w:rsidRPr="00D057AD">
        <w:rPr>
          <w:rFonts w:ascii="Arial" w:eastAsia="SegoeUI" w:hAnsi="Arial" w:cs="Arial"/>
        </w:rPr>
        <w:t>9</w:t>
      </w:r>
      <w:r w:rsidRPr="00D057AD">
        <w:rPr>
          <w:rFonts w:ascii="Arial" w:eastAsia="SegoeUI" w:hAnsi="Arial" w:cs="Arial"/>
        </w:rPr>
        <w:t xml:space="preserve"> d.</w:t>
      </w:r>
    </w:p>
    <w:p w14:paraId="5772D690" w14:textId="77777777" w:rsidR="003A554E" w:rsidRPr="00D057AD" w:rsidRDefault="003A554E" w:rsidP="003A554E">
      <w:pPr>
        <w:pStyle w:val="Antrat2"/>
        <w:spacing w:before="0"/>
      </w:pPr>
      <w:bookmarkStart w:id="161" w:name="_Toc72743941"/>
      <w:r w:rsidRPr="00D057AD">
        <w:t>5.1. Seniūnų ir Savivaldybės</w:t>
      </w:r>
      <w:r w:rsidRPr="00D057AD">
        <w:rPr>
          <w:spacing w:val="-9"/>
        </w:rPr>
        <w:t xml:space="preserve"> </w:t>
      </w:r>
      <w:r w:rsidRPr="00D057AD">
        <w:t>darbuotojų</w:t>
      </w:r>
      <w:r w:rsidRPr="00D057AD">
        <w:rPr>
          <w:spacing w:val="-9"/>
        </w:rPr>
        <w:t xml:space="preserve"> </w:t>
      </w:r>
      <w:bookmarkEnd w:id="159"/>
      <w:r w:rsidRPr="00D057AD">
        <w:t>apklausa</w:t>
      </w:r>
      <w:bookmarkEnd w:id="160"/>
      <w:bookmarkEnd w:id="161"/>
    </w:p>
    <w:p w14:paraId="527A57D0" w14:textId="77777777" w:rsidR="00EC6A7B" w:rsidRPr="00D057AD" w:rsidRDefault="00EC6A7B" w:rsidP="00EC6A7B">
      <w:pPr>
        <w:spacing w:before="120" w:after="120"/>
        <w:ind w:firstLine="720"/>
        <w:jc w:val="both"/>
        <w:rPr>
          <w:rFonts w:ascii="Arial" w:eastAsia="SegoeUI" w:hAnsi="Arial" w:cs="Arial"/>
        </w:rPr>
      </w:pPr>
      <w:r w:rsidRPr="00D057AD">
        <w:rPr>
          <w:rFonts w:ascii="Arial" w:eastAsia="SegoeUI" w:hAnsi="Arial" w:cs="Arial"/>
        </w:rPr>
        <w:t>Seniūnų apklausos tikslas – išsiaiškinti, kokiais klausimais (tik susijusiais su AIE ir energijos vartojimo efektyvumu) Savivaldybės gyventojai dažniausiai kreipiasi į seniūnus. Seniūnų klausta apie gyventojų domėjimąsi AIE naudojančiomis technologijomis ir energijos taupymo galimybėmis. Taip pat domėtasi vartotojų ir seniūnijos darbuotojų informavimo iniciatyvomis bei problemomis, su kuriomis susiduria gyventojai, norintys įsidiegti AIE technologijas. Iš 11 seniūnijų, tik keliose seniūnijose sulaukiamas gyventojų susidomėjimas. Gyventojai domisi galimybėmis įsirengti AIE naudojančias technologijas. Dažniausiai gyventojus domina gamybai naudojamos saulės baterijos ir šildymo sistemoms naudojamos AIE technologijos, tokios kaip oras-vanduo technologijos, tačiau pastaruoju metu, tik keletas susidomėjusių gyventojų kreipėsi į seniūnijas. Dėl šių technologijų kreipiasi įvairaus amžiaus žmonės, tačiau dažniausiai kreipiasi vidutinio amžiaus ir pagyvenę žmonės (jaunimas nesikreipia), išsilavinę ir su mažesniu išsilavinimu. Gyventojai, kurie kreipiasi, dažniausiai susiduria su galios paskaičiavimo, dvigubos apskaitos bei energijos saugojimo problemomis. Pagrindiniai klausimai susiję su įsirengimo kaina, kokia nauda, ar yra kompensuojama, kokius reikia atlikti paruošiamuosius darbus. Susiduriama su problema, kad dažniausiai informacija yra pateikta tik interneto svetainėse, o kai kurie seniūnijų gyventojai nesinaudoja internetu, ypač senyvo amžiaus asmenys. Apklausos duomenimis, seniūnijoms trūksta informacijos, seniūnijos negali suteikti informacijos apie technologijas ir galimybes, gali suteikti tik informacijos kas tuo yra pasinaudoję.</w:t>
      </w:r>
    </w:p>
    <w:p w14:paraId="3A87B77B" w14:textId="77777777" w:rsidR="00EC6A7B" w:rsidRPr="00D057AD" w:rsidRDefault="00EC6A7B" w:rsidP="00EC6A7B">
      <w:pPr>
        <w:spacing w:before="120" w:after="120"/>
        <w:ind w:firstLine="720"/>
        <w:jc w:val="both"/>
        <w:rPr>
          <w:rFonts w:ascii="Arial" w:eastAsia="SegoeUI" w:hAnsi="Arial" w:cs="Arial"/>
        </w:rPr>
      </w:pPr>
      <w:r w:rsidRPr="00D057AD">
        <w:rPr>
          <w:rFonts w:ascii="Arial" w:eastAsia="SegoeUI" w:hAnsi="Arial" w:cs="Arial"/>
        </w:rPr>
        <w:t>Laisvos formos pokalbio būdu buvo apklausti Savivaldybės Statybos ir turto skyriaus bei Architektūros ir urbanistikos skyriaus darbuotojai. Darbuotojų apklausos tikslas – išsiaiškinti, kokiais klausimais (tik susijusiais su AIE ir energijos vartojimo efektyvumu) savivaldybės gyventojai dažniausiai kreipiasi į savivaldybę. Šių darbuotojų teirautasi, ar gyventojai domisi, kreipiasi į juos dėl informacijos apie AIE naudojimo galimybes ir kokios tiksliai informacijos jie ieško. Taip pat domėtasi, ar savivaldybė rengia informacines dienas apie AIE, energijos taupymą ir ar skelbia AIE informaciją savo tinklapyje. Kėdainių rajono savivaldybės darbuotojai nesulaukia prašymų dėl AIE naudojimo, tačiau buvo gautas prašymas suformuoti žemės sklypą AIE naudojimo tikslais. Savivaldybė nerengia jokių informacinių dienų apie AIE panaudojimo ir energijos taupymo galimybes, tačiau Savivaldybės tinklapyje teikiama aktuali informacija:</w:t>
      </w:r>
    </w:p>
    <w:p w14:paraId="0396B943" w14:textId="77777777" w:rsidR="00EC6A7B" w:rsidRPr="00D057AD" w:rsidRDefault="00EC6A7B" w:rsidP="000C7A3D">
      <w:pPr>
        <w:pStyle w:val="Sraopastraipa"/>
        <w:numPr>
          <w:ilvl w:val="0"/>
          <w:numId w:val="12"/>
        </w:numPr>
        <w:spacing w:before="120" w:after="120"/>
        <w:jc w:val="both"/>
        <w:rPr>
          <w:rFonts w:ascii="Arial" w:eastAsia="SegoeUI" w:hAnsi="Arial" w:cs="Arial"/>
        </w:rPr>
      </w:pPr>
      <w:r w:rsidRPr="00D057AD">
        <w:rPr>
          <w:rFonts w:ascii="Arial" w:eastAsia="SegoeUI" w:hAnsi="Arial" w:cs="Arial"/>
        </w:rPr>
        <w:t>apie daugiabučių namų mažąją renovaciją (šilumos punktų atnaujinimas, šilumos sistemų subalansavimas ir individualus reguliavimas);</w:t>
      </w:r>
    </w:p>
    <w:p w14:paraId="484DEF12" w14:textId="77777777" w:rsidR="00EC6A7B" w:rsidRPr="00D057AD" w:rsidRDefault="00EC6A7B" w:rsidP="000C7A3D">
      <w:pPr>
        <w:pStyle w:val="Sraopastraipa"/>
        <w:numPr>
          <w:ilvl w:val="0"/>
          <w:numId w:val="12"/>
        </w:numPr>
        <w:spacing w:before="120" w:after="120"/>
        <w:jc w:val="both"/>
        <w:rPr>
          <w:rFonts w:ascii="Arial" w:eastAsia="SegoeUI" w:hAnsi="Arial" w:cs="Arial"/>
        </w:rPr>
      </w:pPr>
      <w:r w:rsidRPr="00D057AD">
        <w:rPr>
          <w:rFonts w:ascii="Arial" w:eastAsia="SegoeUI" w:hAnsi="Arial" w:cs="Arial"/>
        </w:rPr>
        <w:t>Lietuvos nacionalinės vartotojų federacijos atmintinės vartotojams (elektros energijos vartotojams, šilumos energijos vartotojams, daugiabučių namų gyventojams);</w:t>
      </w:r>
    </w:p>
    <w:p w14:paraId="70D95410" w14:textId="77777777" w:rsidR="00EC6A7B" w:rsidRPr="00D057AD" w:rsidRDefault="00EC6A7B" w:rsidP="000C7A3D">
      <w:pPr>
        <w:pStyle w:val="Sraopastraipa"/>
        <w:numPr>
          <w:ilvl w:val="0"/>
          <w:numId w:val="12"/>
        </w:numPr>
        <w:spacing w:before="120" w:after="120"/>
        <w:jc w:val="both"/>
        <w:rPr>
          <w:rFonts w:ascii="Arial" w:eastAsia="SegoeUI" w:hAnsi="Arial" w:cs="Arial"/>
        </w:rPr>
      </w:pPr>
      <w:r w:rsidRPr="00D057AD">
        <w:rPr>
          <w:rFonts w:ascii="Arial" w:eastAsia="SegoeUI" w:hAnsi="Arial" w:cs="Arial"/>
        </w:rPr>
        <w:t>apie daugiabučių namų renovaciją;</w:t>
      </w:r>
    </w:p>
    <w:p w14:paraId="5C7AD170" w14:textId="77777777" w:rsidR="00EC6A7B" w:rsidRPr="00D057AD" w:rsidRDefault="00EC6A7B" w:rsidP="000C7A3D">
      <w:pPr>
        <w:pStyle w:val="Sraopastraipa"/>
        <w:numPr>
          <w:ilvl w:val="0"/>
          <w:numId w:val="12"/>
        </w:numPr>
        <w:spacing w:before="120" w:after="120"/>
        <w:jc w:val="both"/>
        <w:rPr>
          <w:rFonts w:ascii="Arial" w:eastAsia="SegoeUI" w:hAnsi="Arial" w:cs="Arial"/>
        </w:rPr>
      </w:pPr>
      <w:r w:rsidRPr="00D057AD">
        <w:rPr>
          <w:rFonts w:ascii="Arial" w:eastAsia="SegoeUI" w:hAnsi="Arial" w:cs="Arial"/>
        </w:rPr>
        <w:t>elektromobilių įkrovimo prieigų įrengimą Kėdainių mieste;</w:t>
      </w:r>
    </w:p>
    <w:p w14:paraId="6EC1979E" w14:textId="77777777" w:rsidR="00EC6A7B" w:rsidRPr="00D057AD" w:rsidRDefault="00EC6A7B" w:rsidP="000C7A3D">
      <w:pPr>
        <w:pStyle w:val="Sraopastraipa"/>
        <w:numPr>
          <w:ilvl w:val="0"/>
          <w:numId w:val="12"/>
        </w:numPr>
        <w:spacing w:before="120" w:after="120"/>
        <w:jc w:val="both"/>
        <w:rPr>
          <w:rFonts w:ascii="Arial" w:eastAsia="SegoeUI" w:hAnsi="Arial" w:cs="Arial"/>
        </w:rPr>
      </w:pPr>
      <w:r w:rsidRPr="00D057AD">
        <w:rPr>
          <w:rFonts w:ascii="Arial" w:eastAsia="SegoeUI" w:hAnsi="Arial" w:cs="Arial"/>
        </w:rPr>
        <w:t>apie Kėdainių rajono savivaldybei priklausančius pastatus, kuriuose gali būti įrengiami atsinaujinančių išteklių gamybos įrenginiai;</w:t>
      </w:r>
    </w:p>
    <w:p w14:paraId="13E271C0" w14:textId="77777777" w:rsidR="00EC6A7B" w:rsidRPr="00D057AD" w:rsidRDefault="00EC6A7B" w:rsidP="000C7A3D">
      <w:pPr>
        <w:pStyle w:val="Sraopastraipa"/>
        <w:numPr>
          <w:ilvl w:val="0"/>
          <w:numId w:val="12"/>
        </w:numPr>
        <w:spacing w:before="120" w:after="120"/>
        <w:jc w:val="both"/>
        <w:rPr>
          <w:rFonts w:ascii="Arial" w:eastAsia="SegoeUI" w:hAnsi="Arial" w:cs="Arial"/>
        </w:rPr>
      </w:pPr>
      <w:r w:rsidRPr="00D057AD">
        <w:rPr>
          <w:rFonts w:ascii="Arial" w:eastAsia="SegoeUI" w:hAnsi="Arial" w:cs="Arial"/>
        </w:rPr>
        <w:t>planuojantiems diegti atsinaujinančius energijos išteklius naudojančias technologijas ir siekiantiems gauti finansinę paramą;</w:t>
      </w:r>
    </w:p>
    <w:p w14:paraId="71329535" w14:textId="77777777" w:rsidR="00EC6A7B" w:rsidRPr="00D057AD" w:rsidRDefault="00EC6A7B" w:rsidP="000C7A3D">
      <w:pPr>
        <w:pStyle w:val="Sraopastraipa"/>
        <w:numPr>
          <w:ilvl w:val="0"/>
          <w:numId w:val="12"/>
        </w:numPr>
        <w:spacing w:before="120" w:after="120"/>
        <w:jc w:val="both"/>
        <w:rPr>
          <w:rFonts w:ascii="Arial" w:eastAsia="SegoeUI" w:hAnsi="Arial" w:cs="Arial"/>
        </w:rPr>
      </w:pPr>
      <w:r w:rsidRPr="00D057AD">
        <w:rPr>
          <w:rFonts w:ascii="Arial" w:eastAsia="SegoeUI" w:hAnsi="Arial" w:cs="Arial"/>
        </w:rPr>
        <w:t>apie saulės elektrinių įrengimą ir techninę priežiūrą.</w:t>
      </w:r>
    </w:p>
    <w:p w14:paraId="2DAE45EA" w14:textId="77777777" w:rsidR="003A554E" w:rsidRPr="00D057AD" w:rsidRDefault="003A554E" w:rsidP="003A554E">
      <w:pPr>
        <w:ind w:firstLine="567"/>
        <w:jc w:val="both"/>
      </w:pPr>
    </w:p>
    <w:p w14:paraId="11BCECCA" w14:textId="77777777" w:rsidR="003A554E" w:rsidRPr="00D057AD" w:rsidRDefault="003A554E" w:rsidP="003A554E">
      <w:pPr>
        <w:pStyle w:val="Antrat2"/>
        <w:spacing w:before="0"/>
      </w:pPr>
      <w:bookmarkStart w:id="162" w:name="_TOC_250017"/>
      <w:bookmarkStart w:id="163" w:name="_Toc70321322"/>
      <w:bookmarkStart w:id="164" w:name="_Toc72743942"/>
      <w:r w:rsidRPr="00D057AD">
        <w:t>5.2. Savivaldybės</w:t>
      </w:r>
      <w:r w:rsidRPr="00D057AD">
        <w:rPr>
          <w:spacing w:val="-11"/>
        </w:rPr>
        <w:t xml:space="preserve"> </w:t>
      </w:r>
      <w:r w:rsidRPr="00D057AD">
        <w:t>gyventojų</w:t>
      </w:r>
      <w:r w:rsidRPr="00D057AD">
        <w:rPr>
          <w:spacing w:val="-10"/>
        </w:rPr>
        <w:t xml:space="preserve"> </w:t>
      </w:r>
      <w:bookmarkEnd w:id="162"/>
      <w:r w:rsidRPr="00D057AD">
        <w:t>apklausa</w:t>
      </w:r>
      <w:bookmarkEnd w:id="163"/>
      <w:bookmarkEnd w:id="164"/>
    </w:p>
    <w:p w14:paraId="29A2E4CC" w14:textId="77777777" w:rsidR="000D7FC8" w:rsidRPr="00D057AD" w:rsidRDefault="000D7FC8" w:rsidP="00667241">
      <w:pPr>
        <w:spacing w:before="120" w:after="120"/>
        <w:ind w:firstLine="720"/>
        <w:jc w:val="both"/>
        <w:rPr>
          <w:rFonts w:ascii="Arial" w:eastAsia="SegoeUI" w:hAnsi="Arial" w:cs="Arial"/>
        </w:rPr>
      </w:pPr>
      <w:r w:rsidRPr="00D057AD">
        <w:rPr>
          <w:rFonts w:ascii="Arial" w:eastAsia="SegoeUI" w:hAnsi="Arial" w:cs="Arial"/>
        </w:rPr>
        <w:t>2021 m. balandžio mėnesį Kėdainių rajono savivaldybės tinklapyje ir Facebook paskyroje buvo paskelbta apklausa (apklausą sudarė 17 klausimų), siekiant įvertinti energijos vartotojų informavimo AIE naudojimo bei energijos vartojimo efektyvumo klausimais, taip pat vartotojų informuotumą.</w:t>
      </w:r>
    </w:p>
    <w:p w14:paraId="69302965" w14:textId="77777777" w:rsidR="000D7FC8" w:rsidRPr="00D057AD" w:rsidRDefault="000D7FC8" w:rsidP="00667241">
      <w:pPr>
        <w:spacing w:before="120" w:after="120"/>
        <w:ind w:firstLine="720"/>
        <w:jc w:val="both"/>
        <w:rPr>
          <w:rFonts w:ascii="Arial" w:eastAsia="SegoeUI" w:hAnsi="Arial" w:cs="Arial"/>
        </w:rPr>
      </w:pPr>
      <w:r w:rsidRPr="00D057AD">
        <w:rPr>
          <w:rFonts w:ascii="Arial" w:eastAsia="SegoeUI" w:hAnsi="Arial" w:cs="Arial"/>
        </w:rPr>
        <w:t>2021 m. balandžio mėnesio pabaigos duomenimis, apklausoje dalyvavo 118 dalyvių. Apklausoje dalyvavo 82 moterys ir 36 vyrai. Apklausą daugiausiai sudarė respondentai, kuriems nuo 50 metų ir daugiau (64 asmenys). Daugiausia respondentų (93 asmenys) turi aukštąjį išsilavinimą. Respondentų gyvenančių gyvenamajame name buvo daugiau nei gyvenančių bute (atitinkamai 75 ir 43 asmenys).</w:t>
      </w:r>
    </w:p>
    <w:p w14:paraId="7C8FB614" w14:textId="799BE78E" w:rsidR="003A554E" w:rsidRPr="00D057AD" w:rsidRDefault="000D7FC8" w:rsidP="006356C6">
      <w:pPr>
        <w:spacing w:before="120" w:after="120"/>
        <w:ind w:firstLine="720"/>
        <w:jc w:val="both"/>
        <w:rPr>
          <w:rFonts w:ascii="Arial" w:eastAsia="SegoeUI" w:hAnsi="Arial" w:cs="Arial"/>
        </w:rPr>
      </w:pPr>
      <w:r w:rsidRPr="00D057AD">
        <w:rPr>
          <w:rFonts w:ascii="Arial" w:eastAsia="SegoeUI" w:hAnsi="Arial" w:cs="Arial"/>
        </w:rPr>
        <w:t>Kėdainių rajono savivaldybės gyventojų buvo klausiama, kokias AIE rūšis jie naudoja namuose. Daugiausia apklausos dalyvių (51,1 proc.) naudoja biokurą, antroje vietoje, pagal pasirinkimų skaičių, gyventojai pažymėjo kita (21,7 proc.) (dažniausias pasirinkimas kietas kuras), o mažiausiai naudojama geoterminė energija (7,6 proc.).</w:t>
      </w:r>
      <w:r w:rsidR="003A554E" w:rsidRPr="00D057AD">
        <w:rPr>
          <w:rFonts w:ascii="Arial" w:eastAsia="SegoeUI" w:hAnsi="Arial" w:cs="Arial"/>
        </w:rPr>
        <w:t xml:space="preserve"> (žr. </w:t>
      </w:r>
      <w:r w:rsidR="00DE75B7" w:rsidRPr="00D057AD">
        <w:rPr>
          <w:rFonts w:ascii="Arial" w:eastAsia="SegoeUI" w:hAnsi="Arial" w:cs="Arial"/>
        </w:rPr>
        <w:t>5.2.1.</w:t>
      </w:r>
      <w:r w:rsidR="003A554E" w:rsidRPr="00D057AD">
        <w:rPr>
          <w:rFonts w:ascii="Arial" w:eastAsia="SegoeUI" w:hAnsi="Arial" w:cs="Arial"/>
        </w:rPr>
        <w:t xml:space="preserve"> pav.).</w:t>
      </w:r>
    </w:p>
    <w:p w14:paraId="55E72186" w14:textId="77777777" w:rsidR="00DE75B7" w:rsidRPr="00D057AD" w:rsidRDefault="001E3104" w:rsidP="00DE75B7">
      <w:pPr>
        <w:keepNext/>
        <w:spacing w:after="0"/>
        <w:jc w:val="center"/>
      </w:pPr>
      <w:r w:rsidRPr="00D057AD">
        <w:rPr>
          <w:noProof/>
          <w:lang w:val="en-US"/>
        </w:rPr>
        <w:drawing>
          <wp:inline distT="0" distB="0" distL="0" distR="0" wp14:anchorId="766B5DF1" wp14:editId="1BD47A41">
            <wp:extent cx="4581525" cy="3048000"/>
            <wp:effectExtent l="0" t="0" r="9525" b="0"/>
            <wp:docPr id="16" name="Diagrama 3">
              <a:extLst xmlns:a="http://schemas.openxmlformats.org/drawingml/2006/main">
                <a:ext uri="{FF2B5EF4-FFF2-40B4-BE49-F238E27FC236}">
                  <a16:creationId xmlns:a16="http://schemas.microsoft.com/office/drawing/2014/main" id="{C19C4E65-09DF-448B-8D27-DD8DF2FC22B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29AB7F8C" w14:textId="56624AD4" w:rsidR="00B67FBA" w:rsidRPr="00D057AD" w:rsidRDefault="00DE75B7" w:rsidP="00DE75B7">
      <w:pPr>
        <w:pStyle w:val="Antrat4"/>
        <w:jc w:val="center"/>
        <w:rPr>
          <w:rFonts w:ascii="Arial" w:hAnsi="Arial" w:cs="Arial"/>
          <w:iCs w:val="0"/>
          <w:noProof/>
          <w:color w:val="auto"/>
          <w:sz w:val="20"/>
          <w:szCs w:val="18"/>
        </w:rPr>
      </w:pPr>
      <w:r w:rsidRPr="00D057AD">
        <w:rPr>
          <w:rFonts w:ascii="Arial" w:hAnsi="Arial" w:cs="Arial"/>
          <w:iCs w:val="0"/>
          <w:noProof/>
          <w:color w:val="auto"/>
          <w:sz w:val="20"/>
          <w:szCs w:val="18"/>
        </w:rPr>
        <w:t xml:space="preserve">5.2.1. pav. </w:t>
      </w:r>
      <w:bookmarkStart w:id="165" w:name="_Hlk67997604"/>
      <w:r w:rsidRPr="00D057AD">
        <w:rPr>
          <w:rFonts w:ascii="Arial" w:hAnsi="Arial" w:cs="Arial"/>
          <w:iCs w:val="0"/>
          <w:noProof/>
          <w:color w:val="auto"/>
          <w:sz w:val="20"/>
          <w:szCs w:val="18"/>
        </w:rPr>
        <w:t>Atsakymų į klausimą „Kokias atsinaujinančių išteklių energijos rūšis naudojate namuose?“ pasiskirstymas</w:t>
      </w:r>
      <w:bookmarkEnd w:id="165"/>
      <w:r w:rsidRPr="00D057AD">
        <w:rPr>
          <w:rFonts w:ascii="Arial" w:hAnsi="Arial" w:cs="Arial"/>
          <w:iCs w:val="0"/>
          <w:noProof/>
          <w:color w:val="auto"/>
          <w:sz w:val="20"/>
          <w:szCs w:val="18"/>
        </w:rPr>
        <w:t xml:space="preserve"> proc.</w:t>
      </w:r>
      <w:r w:rsidRPr="00D057AD">
        <w:rPr>
          <w:iCs w:val="0"/>
          <w:noProof/>
          <w:color w:val="auto"/>
          <w:sz w:val="24"/>
          <w:szCs w:val="18"/>
          <w:vertAlign w:val="superscript"/>
        </w:rPr>
        <w:footnoteReference w:id="34"/>
      </w:r>
    </w:p>
    <w:p w14:paraId="1A3D0139" w14:textId="1355F285" w:rsidR="006C442A" w:rsidRPr="00D057AD" w:rsidRDefault="00C055A4" w:rsidP="006C442A">
      <w:pPr>
        <w:spacing w:before="120" w:after="120"/>
        <w:ind w:firstLine="720"/>
        <w:jc w:val="both"/>
        <w:rPr>
          <w:rFonts w:ascii="Arial" w:eastAsia="SegoeUI" w:hAnsi="Arial" w:cs="Arial"/>
        </w:rPr>
      </w:pPr>
      <w:r w:rsidRPr="00D057AD">
        <w:rPr>
          <w:rFonts w:ascii="Arial" w:eastAsia="SegoeUI" w:hAnsi="Arial" w:cs="Arial"/>
        </w:rPr>
        <w:t>Jeigu respondentai turėtų galimybę pasirinkti, kokią (kokias) AIE technologiją taikytų namuose, pasirinktų saulės energiją elektrai gaminti (32,5 proc.) bei saulės energiją karštam vandeniui ruošti (30,2 proc.)</w:t>
      </w:r>
      <w:r w:rsidR="006C442A" w:rsidRPr="00D057AD">
        <w:rPr>
          <w:rFonts w:ascii="Arial" w:eastAsia="SegoeUI" w:hAnsi="Arial" w:cs="Arial"/>
        </w:rPr>
        <w:t xml:space="preserve"> (žr. </w:t>
      </w:r>
      <w:r w:rsidR="00DE75B7" w:rsidRPr="00D057AD">
        <w:rPr>
          <w:rFonts w:ascii="Arial" w:eastAsia="SegoeUI" w:hAnsi="Arial" w:cs="Arial"/>
        </w:rPr>
        <w:t>5.2.2.</w:t>
      </w:r>
      <w:r w:rsidR="006C442A" w:rsidRPr="00D057AD">
        <w:rPr>
          <w:rFonts w:ascii="Arial" w:eastAsia="SegoeUI" w:hAnsi="Arial" w:cs="Arial"/>
        </w:rPr>
        <w:t xml:space="preserve"> pav.).</w:t>
      </w:r>
    </w:p>
    <w:p w14:paraId="5BD1DE03" w14:textId="77777777" w:rsidR="00DE75B7" w:rsidRPr="00D057AD" w:rsidRDefault="00975A13" w:rsidP="00DE75B7">
      <w:pPr>
        <w:keepNext/>
        <w:jc w:val="center"/>
      </w:pPr>
      <w:r w:rsidRPr="00D057AD">
        <w:rPr>
          <w:noProof/>
          <w:lang w:val="en-US"/>
        </w:rPr>
        <w:drawing>
          <wp:inline distT="0" distB="0" distL="0" distR="0" wp14:anchorId="39D3050F" wp14:editId="0BD12B17">
            <wp:extent cx="4686300" cy="3124200"/>
            <wp:effectExtent l="0" t="0" r="0" b="0"/>
            <wp:docPr id="19" name="Diagrama 6">
              <a:extLst xmlns:a="http://schemas.openxmlformats.org/drawingml/2006/main">
                <a:ext uri="{FF2B5EF4-FFF2-40B4-BE49-F238E27FC236}">
                  <a16:creationId xmlns:a16="http://schemas.microsoft.com/office/drawing/2014/main" id="{4B6CFED0-799B-49C7-AB08-B75BB220BC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052A7CB6" w14:textId="7FAB1868" w:rsidR="00B67FBA" w:rsidRPr="00D057AD" w:rsidRDefault="00DE75B7" w:rsidP="00DE75B7">
      <w:pPr>
        <w:pStyle w:val="Antrat4"/>
        <w:jc w:val="center"/>
        <w:rPr>
          <w:rFonts w:ascii="Arial" w:hAnsi="Arial" w:cs="Arial"/>
          <w:color w:val="auto"/>
          <w:sz w:val="20"/>
          <w:szCs w:val="20"/>
        </w:rPr>
      </w:pPr>
      <w:r w:rsidRPr="00D057AD">
        <w:rPr>
          <w:rFonts w:ascii="Arial" w:hAnsi="Arial" w:cs="Arial"/>
          <w:color w:val="auto"/>
          <w:sz w:val="20"/>
          <w:szCs w:val="20"/>
        </w:rPr>
        <w:t>5.2.2. pav. Atsakymų į klausimą „Jeigu galėtumėte pasirinkti, kokią (kokias) AEI technologiją (technologijas) taikytumėte namuose?“ pasiskirstymas proc.</w:t>
      </w:r>
      <w:r w:rsidRPr="00D057AD">
        <w:rPr>
          <w:rFonts w:ascii="Arial" w:hAnsi="Arial" w:cs="Arial"/>
          <w:color w:val="auto"/>
          <w:sz w:val="20"/>
          <w:szCs w:val="20"/>
          <w:vertAlign w:val="superscript"/>
        </w:rPr>
        <w:footnoteReference w:id="35"/>
      </w:r>
    </w:p>
    <w:p w14:paraId="5850B1CA" w14:textId="77777777" w:rsidR="009744F8" w:rsidRPr="00D057AD" w:rsidRDefault="009744F8" w:rsidP="009744F8">
      <w:pPr>
        <w:spacing w:before="120" w:after="120"/>
        <w:ind w:firstLine="720"/>
        <w:jc w:val="both"/>
        <w:rPr>
          <w:rFonts w:ascii="Arial" w:eastAsia="SegoeUI" w:hAnsi="Arial" w:cs="Arial"/>
        </w:rPr>
      </w:pPr>
      <w:r w:rsidRPr="00D057AD">
        <w:rPr>
          <w:rFonts w:ascii="Arial" w:eastAsia="SegoeUI" w:hAnsi="Arial" w:cs="Arial"/>
        </w:rPr>
        <w:t>Apklausos dalyvių pasiteiravus Ar Jiems pakanka žinių apie AIE panaudojimo galimybes, 41,5 proc. apklaustųjų atsakė, kad jiems žinių pakanka, 40,7 proc. žinių nepakanka, o 17,8 proc. išvis nesidomi AIE panaudojimo galimybėmis.</w:t>
      </w:r>
    </w:p>
    <w:p w14:paraId="16C043B4" w14:textId="2968B100" w:rsidR="003A554E" w:rsidRPr="00D057AD" w:rsidRDefault="009744F8" w:rsidP="009744F8">
      <w:pPr>
        <w:spacing w:before="120" w:after="120"/>
        <w:ind w:firstLine="720"/>
        <w:jc w:val="both"/>
        <w:rPr>
          <w:rFonts w:ascii="Arial" w:eastAsia="SegoeUI" w:hAnsi="Arial" w:cs="Arial"/>
        </w:rPr>
      </w:pPr>
      <w:r w:rsidRPr="00D057AD">
        <w:rPr>
          <w:rFonts w:ascii="Arial" w:eastAsia="SegoeUI" w:hAnsi="Arial" w:cs="Arial"/>
        </w:rPr>
        <w:t xml:space="preserve">Respondentams užduotas klausimas „Ar sutiktumėte mokėti už energiją daugiau, jei žinotumėte, kad tai energija iš atsinaujinančių energijos išteklių“. Didesnė dalis atsakiusiųjų negalvoja apie tai (32,2 proc.), kita dalis nesutiktų mokėti, net jei tai išlaidas už energiją padidintų tik simboliškai (31,4 proc.) </w:t>
      </w:r>
      <w:r w:rsidR="003A554E" w:rsidRPr="00D057AD">
        <w:rPr>
          <w:rFonts w:ascii="Arial" w:eastAsia="SegoeUI" w:hAnsi="Arial" w:cs="Arial"/>
        </w:rPr>
        <w:t xml:space="preserve">(žr. </w:t>
      </w:r>
      <w:r w:rsidR="00DE75B7" w:rsidRPr="00D057AD">
        <w:rPr>
          <w:rFonts w:ascii="Arial" w:eastAsia="SegoeUI" w:hAnsi="Arial" w:cs="Arial"/>
        </w:rPr>
        <w:t>5.2.3.</w:t>
      </w:r>
      <w:r w:rsidR="003A554E" w:rsidRPr="00D057AD">
        <w:rPr>
          <w:rFonts w:ascii="Arial" w:eastAsia="SegoeUI" w:hAnsi="Arial" w:cs="Arial"/>
        </w:rPr>
        <w:t xml:space="preserve"> pav.).</w:t>
      </w:r>
    </w:p>
    <w:p w14:paraId="49D1F9CC" w14:textId="77777777" w:rsidR="00DE75B7" w:rsidRPr="00D057AD" w:rsidRDefault="00A85280" w:rsidP="00DE75B7">
      <w:pPr>
        <w:keepNext/>
        <w:jc w:val="center"/>
      </w:pPr>
      <w:r w:rsidRPr="00D057AD">
        <w:rPr>
          <w:noProof/>
          <w:lang w:val="en-US"/>
        </w:rPr>
        <w:drawing>
          <wp:inline distT="0" distB="0" distL="0" distR="0" wp14:anchorId="40883845" wp14:editId="6578355A">
            <wp:extent cx="4267200" cy="2676525"/>
            <wp:effectExtent l="0" t="0" r="0" b="9525"/>
            <wp:docPr id="20" name="Diagrama 7">
              <a:extLst xmlns:a="http://schemas.openxmlformats.org/drawingml/2006/main">
                <a:ext uri="{FF2B5EF4-FFF2-40B4-BE49-F238E27FC236}">
                  <a16:creationId xmlns:a16="http://schemas.microsoft.com/office/drawing/2014/main" id="{DD6E4628-3C4E-48BD-9ED8-93527E1B23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054C621B" w14:textId="0A1F72E0" w:rsidR="00B67FBA" w:rsidRPr="00D057AD" w:rsidRDefault="00DE75B7" w:rsidP="00DE75B7">
      <w:pPr>
        <w:pStyle w:val="Antrat4"/>
        <w:jc w:val="center"/>
        <w:rPr>
          <w:rFonts w:ascii="Arial" w:hAnsi="Arial" w:cs="Arial"/>
          <w:color w:val="auto"/>
          <w:sz w:val="20"/>
          <w:szCs w:val="20"/>
        </w:rPr>
      </w:pPr>
      <w:r w:rsidRPr="00D057AD">
        <w:rPr>
          <w:rFonts w:ascii="Arial" w:hAnsi="Arial" w:cs="Arial"/>
          <w:color w:val="auto"/>
          <w:sz w:val="20"/>
          <w:szCs w:val="20"/>
        </w:rPr>
        <w:t>5.2.3. pav. Atsakymų į klausimą „Ar sutiktumėte mokėti už energiją daugiau, jei žinotumėte, kad tai energija iš atsinaujinančių energijos išteklių“ pasiskirstymas proc.</w:t>
      </w:r>
    </w:p>
    <w:p w14:paraId="7386B1C5" w14:textId="77777777" w:rsidR="00DE75B7" w:rsidRPr="00D057AD" w:rsidRDefault="00DE75B7" w:rsidP="00DE75B7"/>
    <w:p w14:paraId="4C6538A7" w14:textId="57E6276F" w:rsidR="003A554E" w:rsidRPr="00D057AD" w:rsidRDefault="000E09DD" w:rsidP="000E09DD">
      <w:pPr>
        <w:spacing w:before="120" w:after="120"/>
        <w:ind w:firstLine="720"/>
        <w:jc w:val="both"/>
        <w:rPr>
          <w:rFonts w:ascii="Arial" w:eastAsia="SegoeUI" w:hAnsi="Arial" w:cs="Arial"/>
        </w:rPr>
      </w:pPr>
      <w:r w:rsidRPr="00D057AD">
        <w:rPr>
          <w:rFonts w:ascii="Arial" w:eastAsia="SegoeUI" w:hAnsi="Arial" w:cs="Arial"/>
        </w:rPr>
        <w:t>Į klausimą „Kaip Jums atrodo, kokia yra šiuo metu svarbiausia atsinaujinančios energijos vartojimo prasmė?“ didesnė dalis apklaustųjų (40,7 proc.) mano, kad tai švelnina klimato kaitą. Manančių, kad svarbiausia atsinaujinančios energijos prasmė yra papildomos darbo vietos, buvo mažiausiai tik 0,8 proc.</w:t>
      </w:r>
      <w:r w:rsidR="003A554E" w:rsidRPr="00D057AD">
        <w:rPr>
          <w:rFonts w:ascii="Arial" w:eastAsia="SegoeUI" w:hAnsi="Arial" w:cs="Arial"/>
        </w:rPr>
        <w:t xml:space="preserve"> (žr. </w:t>
      </w:r>
      <w:r w:rsidR="002E3F8A" w:rsidRPr="00D057AD">
        <w:rPr>
          <w:rFonts w:ascii="Arial" w:eastAsia="SegoeUI" w:hAnsi="Arial" w:cs="Arial"/>
        </w:rPr>
        <w:t xml:space="preserve">5.2.4. </w:t>
      </w:r>
      <w:r w:rsidR="003A554E" w:rsidRPr="00D057AD">
        <w:rPr>
          <w:rFonts w:ascii="Arial" w:eastAsia="SegoeUI" w:hAnsi="Arial" w:cs="Arial"/>
        </w:rPr>
        <w:t>pav.).</w:t>
      </w:r>
    </w:p>
    <w:p w14:paraId="3C65DB9B" w14:textId="77777777" w:rsidR="002E3F8A" w:rsidRPr="00D057AD" w:rsidRDefault="00303897" w:rsidP="002E3F8A">
      <w:pPr>
        <w:keepNext/>
        <w:spacing w:after="0" w:line="240" w:lineRule="auto"/>
        <w:jc w:val="center"/>
      </w:pPr>
      <w:r w:rsidRPr="00D057AD">
        <w:rPr>
          <w:noProof/>
          <w:lang w:val="en-US"/>
        </w:rPr>
        <w:drawing>
          <wp:inline distT="0" distB="0" distL="0" distR="0" wp14:anchorId="1E7890D4" wp14:editId="499C6B98">
            <wp:extent cx="5200650" cy="3314700"/>
            <wp:effectExtent l="0" t="0" r="0" b="0"/>
            <wp:docPr id="21" name="Diagrama 1">
              <a:extLst xmlns:a="http://schemas.openxmlformats.org/drawingml/2006/main">
                <a:ext uri="{FF2B5EF4-FFF2-40B4-BE49-F238E27FC236}">
                  <a16:creationId xmlns:a16="http://schemas.microsoft.com/office/drawing/2014/main" id="{0CA131EB-4AB8-432B-ACDB-861F650A10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3CF63B45" w14:textId="7B1860A2" w:rsidR="00B67FBA" w:rsidRPr="00D057AD" w:rsidRDefault="002E3F8A" w:rsidP="002E3F8A">
      <w:pPr>
        <w:pStyle w:val="Antrat4"/>
        <w:jc w:val="center"/>
        <w:rPr>
          <w:rFonts w:ascii="Arial" w:hAnsi="Arial" w:cs="Arial"/>
          <w:color w:val="auto"/>
          <w:sz w:val="20"/>
          <w:szCs w:val="20"/>
        </w:rPr>
      </w:pPr>
      <w:r w:rsidRPr="00D057AD">
        <w:rPr>
          <w:rFonts w:ascii="Arial" w:hAnsi="Arial" w:cs="Arial"/>
          <w:color w:val="auto"/>
          <w:sz w:val="20"/>
          <w:szCs w:val="20"/>
        </w:rPr>
        <w:t>5.2.4. pav. Atsakymų į klausimą „Kaip Jums atrodo, kokia yra šiuo metu svarbiausia didesnio atsinaujinančios energijos vartojimo prasmė?“ pasiskirstymas proc.</w:t>
      </w:r>
    </w:p>
    <w:p w14:paraId="67DDAE3E" w14:textId="551ADDC6" w:rsidR="003A554E" w:rsidRPr="00D057AD" w:rsidRDefault="000F50A0" w:rsidP="000F50A0">
      <w:pPr>
        <w:spacing w:before="120" w:after="120"/>
        <w:ind w:firstLine="720"/>
        <w:jc w:val="both"/>
        <w:rPr>
          <w:rFonts w:ascii="Arial" w:eastAsia="SegoeUI" w:hAnsi="Arial" w:cs="Arial"/>
        </w:rPr>
      </w:pPr>
      <w:r w:rsidRPr="00D057AD">
        <w:rPr>
          <w:rFonts w:ascii="Arial" w:eastAsia="SegoeUI" w:hAnsi="Arial" w:cs="Arial"/>
        </w:rPr>
        <w:t xml:space="preserve">Gyventojams užduotas klausimas „Kokia Jums labiausiai priimtina investicijų į AIE didesnį naudojimą skatinimo priemonė?“. Labiausiai priimtinos priemonės apklausos dalyviams pasirodė 100 proc. subsidija (34,7 proc.), bent 50 proc. subsidija (28,0 proc.) bei atleidimas nuo dalies dabar egzistuojančių mokamų mokesčių tuo laikotarpiu, per kurį investicijos atsipirktų (24,6 proc.) </w:t>
      </w:r>
      <w:r w:rsidR="003A554E" w:rsidRPr="00D057AD">
        <w:rPr>
          <w:rFonts w:ascii="Arial" w:eastAsia="SegoeUI" w:hAnsi="Arial" w:cs="Arial"/>
        </w:rPr>
        <w:t xml:space="preserve">(žr. </w:t>
      </w:r>
      <w:r w:rsidR="002E3F8A" w:rsidRPr="00D057AD">
        <w:rPr>
          <w:rFonts w:ascii="Arial" w:eastAsia="SegoeUI" w:hAnsi="Arial" w:cs="Arial"/>
        </w:rPr>
        <w:t>5.2.5.</w:t>
      </w:r>
      <w:r w:rsidR="003A554E" w:rsidRPr="00D057AD">
        <w:rPr>
          <w:rFonts w:ascii="Arial" w:eastAsia="SegoeUI" w:hAnsi="Arial" w:cs="Arial"/>
        </w:rPr>
        <w:t xml:space="preserve"> pav.).</w:t>
      </w:r>
    </w:p>
    <w:p w14:paraId="38E915A3" w14:textId="77777777" w:rsidR="002E3F8A" w:rsidRPr="00D057AD" w:rsidRDefault="00725DAF" w:rsidP="002E3F8A">
      <w:pPr>
        <w:keepNext/>
        <w:jc w:val="center"/>
      </w:pPr>
      <w:r w:rsidRPr="00D057AD">
        <w:rPr>
          <w:noProof/>
          <w:lang w:val="en-US"/>
        </w:rPr>
        <w:drawing>
          <wp:inline distT="0" distB="0" distL="0" distR="0" wp14:anchorId="08DEAA79" wp14:editId="1955621C">
            <wp:extent cx="5181600" cy="3543300"/>
            <wp:effectExtent l="0" t="0" r="0" b="0"/>
            <wp:docPr id="24" name="Diagrama 9">
              <a:extLst xmlns:a="http://schemas.openxmlformats.org/drawingml/2006/main">
                <a:ext uri="{FF2B5EF4-FFF2-40B4-BE49-F238E27FC236}">
                  <a16:creationId xmlns:a16="http://schemas.microsoft.com/office/drawing/2014/main" id="{E8F71E66-E597-47B8-8064-18C6764396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6C25C218" w14:textId="523BBD1E" w:rsidR="00B67FBA" w:rsidRPr="00D057AD" w:rsidRDefault="002E3F8A" w:rsidP="002E3F8A">
      <w:pPr>
        <w:pStyle w:val="Antrat4"/>
        <w:jc w:val="center"/>
        <w:rPr>
          <w:rFonts w:ascii="Arial" w:hAnsi="Arial" w:cs="Arial"/>
          <w:color w:val="auto"/>
          <w:sz w:val="20"/>
          <w:szCs w:val="20"/>
        </w:rPr>
      </w:pPr>
      <w:r w:rsidRPr="00D057AD">
        <w:rPr>
          <w:rFonts w:ascii="Arial" w:hAnsi="Arial" w:cs="Arial"/>
          <w:color w:val="auto"/>
          <w:sz w:val="20"/>
          <w:szCs w:val="20"/>
        </w:rPr>
        <w:t>5.2.5. pav. Atsakymų į klausimą „Kokia Jums labiausiai priimtina investicijų į AIE didesnį naudojimą skatinimo priemonė?“ pasiskirstymas proc.</w:t>
      </w:r>
    </w:p>
    <w:p w14:paraId="2E082652" w14:textId="77777777" w:rsidR="00BA5150" w:rsidRPr="00D057AD" w:rsidRDefault="00BA5150" w:rsidP="00BA5150">
      <w:pPr>
        <w:spacing w:before="120" w:after="120"/>
        <w:ind w:firstLine="720"/>
        <w:jc w:val="both"/>
        <w:rPr>
          <w:rFonts w:ascii="Arial" w:eastAsia="SegoeUI" w:hAnsi="Arial" w:cs="Arial"/>
        </w:rPr>
      </w:pPr>
      <w:r w:rsidRPr="00D057AD">
        <w:rPr>
          <w:rFonts w:ascii="Arial" w:eastAsia="SegoeUI" w:hAnsi="Arial" w:cs="Arial"/>
        </w:rPr>
        <w:t>Perkant buitinius elektrinius prietaisus, daugumai respondentų yra svarbi prietaisų energijos efektyvumo klasė (89,0 proc.), likusiesiems nesvarbu (10,2 proc.) arba nežino kas tai yra (0,8 proc.).</w:t>
      </w:r>
    </w:p>
    <w:p w14:paraId="5DDDF9C3" w14:textId="262B76A8" w:rsidR="003A554E" w:rsidRPr="00D057AD" w:rsidRDefault="00BA5150" w:rsidP="00BA5150">
      <w:pPr>
        <w:spacing w:before="120" w:after="120"/>
        <w:ind w:firstLine="720"/>
        <w:jc w:val="both"/>
        <w:rPr>
          <w:rFonts w:ascii="Arial" w:eastAsia="SegoeUI" w:hAnsi="Arial" w:cs="Arial"/>
        </w:rPr>
      </w:pPr>
      <w:r w:rsidRPr="00D057AD">
        <w:rPr>
          <w:rFonts w:ascii="Arial" w:eastAsia="SegoeUI" w:hAnsi="Arial" w:cs="Arial"/>
        </w:rPr>
        <w:t xml:space="preserve">Pasiteiravus respondentų, kokios šilumos taupymo ir (arba) energijos efektyvumo didinimo priemonės įrengtos Jų būste, </w:t>
      </w:r>
      <w:r w:rsidR="00F57199" w:rsidRPr="00D057AD">
        <w:rPr>
          <w:rFonts w:ascii="Arial" w:eastAsia="SegoeUI" w:hAnsi="Arial" w:cs="Arial"/>
        </w:rPr>
        <w:t>d</w:t>
      </w:r>
      <w:r w:rsidRPr="00D057AD">
        <w:rPr>
          <w:rFonts w:ascii="Arial" w:eastAsia="SegoeUI" w:hAnsi="Arial" w:cs="Arial"/>
        </w:rPr>
        <w:t>idžiausia dalis respondentų savo namuose yra įsistatę mažo šilumos laidumo langus (92 asmenys) ir naudoja energiją taupančias elektros lemputes (92 asmenys). 51 asmuo apšiltinęs pastato išorines sienas, 42 asmenys apšiltinę pastato stogą ir 26 įsirengę termostatinius ventilius ant radiatorių</w:t>
      </w:r>
      <w:r w:rsidR="003A554E" w:rsidRPr="00D057AD">
        <w:rPr>
          <w:rFonts w:ascii="Arial" w:eastAsia="SegoeUI" w:hAnsi="Arial" w:cs="Arial"/>
        </w:rPr>
        <w:t xml:space="preserve"> (žr. </w:t>
      </w:r>
      <w:r w:rsidR="002E3F8A" w:rsidRPr="00D057AD">
        <w:rPr>
          <w:rFonts w:ascii="Arial" w:eastAsia="SegoeUI" w:hAnsi="Arial" w:cs="Arial"/>
        </w:rPr>
        <w:t>5.2.6.</w:t>
      </w:r>
      <w:r w:rsidR="003A554E" w:rsidRPr="00D057AD">
        <w:rPr>
          <w:rFonts w:ascii="Arial" w:eastAsia="SegoeUI" w:hAnsi="Arial" w:cs="Arial"/>
        </w:rPr>
        <w:t xml:space="preserve"> pav.).</w:t>
      </w:r>
    </w:p>
    <w:p w14:paraId="7FC94152" w14:textId="77777777" w:rsidR="002E3F8A" w:rsidRPr="00D057AD" w:rsidRDefault="00BA5150" w:rsidP="002E3F8A">
      <w:pPr>
        <w:keepNext/>
        <w:spacing w:after="0"/>
        <w:jc w:val="center"/>
      </w:pPr>
      <w:r w:rsidRPr="00D057AD">
        <w:rPr>
          <w:noProof/>
          <w:lang w:val="en-US"/>
        </w:rPr>
        <w:drawing>
          <wp:inline distT="0" distB="0" distL="0" distR="0" wp14:anchorId="48F0041D" wp14:editId="20B0A5FD">
            <wp:extent cx="5476875" cy="2943225"/>
            <wp:effectExtent l="0" t="0" r="9525" b="9525"/>
            <wp:docPr id="28" name="Diagrama 10">
              <a:extLst xmlns:a="http://schemas.openxmlformats.org/drawingml/2006/main">
                <a:ext uri="{FF2B5EF4-FFF2-40B4-BE49-F238E27FC236}">
                  <a16:creationId xmlns:a16="http://schemas.microsoft.com/office/drawing/2014/main" id="{E23C2ED6-D260-431A-A3FC-EAA31A4E8E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27C3977E" w14:textId="03DC0ADD" w:rsidR="003A554E" w:rsidRPr="00D057AD" w:rsidRDefault="002E3F8A" w:rsidP="002E3F8A">
      <w:pPr>
        <w:pStyle w:val="Antrat4"/>
        <w:spacing w:before="0"/>
        <w:jc w:val="center"/>
        <w:rPr>
          <w:rFonts w:ascii="Arial" w:hAnsi="Arial" w:cs="Arial"/>
          <w:color w:val="auto"/>
          <w:sz w:val="18"/>
          <w:szCs w:val="18"/>
        </w:rPr>
      </w:pPr>
      <w:r w:rsidRPr="00D057AD">
        <w:rPr>
          <w:rFonts w:ascii="Arial" w:hAnsi="Arial" w:cs="Arial"/>
          <w:color w:val="auto"/>
          <w:sz w:val="18"/>
          <w:szCs w:val="18"/>
        </w:rPr>
        <w:t>5.2.6. pav. Atsakymų į klausimą „Kokios šilumos taupymo ir/ar energijos efektyvumo didinimo priemonės įrengtos Jūsų būste?“ pasiskirstymas asmenys</w:t>
      </w:r>
      <w:r w:rsidRPr="00D057AD">
        <w:rPr>
          <w:rFonts w:ascii="Arial" w:hAnsi="Arial" w:cs="Arial"/>
          <w:color w:val="auto"/>
          <w:sz w:val="18"/>
          <w:szCs w:val="18"/>
          <w:vertAlign w:val="superscript"/>
        </w:rPr>
        <w:footnoteReference w:id="36"/>
      </w:r>
    </w:p>
    <w:p w14:paraId="0C0735F6" w14:textId="77777777" w:rsidR="004340FD" w:rsidRPr="00D057AD" w:rsidRDefault="004340FD" w:rsidP="004340FD">
      <w:pPr>
        <w:spacing w:before="120" w:after="120"/>
        <w:ind w:firstLine="720"/>
        <w:jc w:val="both"/>
        <w:rPr>
          <w:rFonts w:ascii="Arial" w:eastAsia="SegoeUI" w:hAnsi="Arial" w:cs="Arial"/>
        </w:rPr>
      </w:pPr>
      <w:r w:rsidRPr="00D057AD">
        <w:rPr>
          <w:rFonts w:ascii="Arial" w:eastAsia="SegoeUI" w:hAnsi="Arial" w:cs="Arial"/>
        </w:rPr>
        <w:t>Į klausimą „Ar Jums pakanka žinių apie energijos taupymo ir (arba) efektyvumo didinimo galimybes?“ Didesnė dauguma apklausos dalyvių (53,4 proc.) atsakė, kad savo žinias vertina kaip pakankamas, 36,4 proc. respondentų žinias vertina kaip nepakankamas ir nesidominčių energijos taupymo ir (arba) efektyvumo didinimo galimybėmis buvo tik 10,2 proc. apklaustųjų.</w:t>
      </w:r>
    </w:p>
    <w:p w14:paraId="0BADC93B" w14:textId="77777777" w:rsidR="004340FD" w:rsidRPr="00D057AD" w:rsidRDefault="004340FD" w:rsidP="004340FD">
      <w:pPr>
        <w:spacing w:before="120" w:after="120"/>
        <w:ind w:firstLine="720"/>
        <w:jc w:val="both"/>
        <w:rPr>
          <w:rFonts w:ascii="Arial" w:eastAsia="SegoeUI" w:hAnsi="Arial" w:cs="Arial"/>
        </w:rPr>
      </w:pPr>
      <w:proofErr w:type="spellStart"/>
      <w:r w:rsidRPr="00D057AD">
        <w:rPr>
          <w:rFonts w:ascii="Arial" w:eastAsia="SegoeUI" w:hAnsi="Arial" w:cs="Arial"/>
        </w:rPr>
        <w:t>Ekovairavimas</w:t>
      </w:r>
      <w:proofErr w:type="spellEnd"/>
      <w:r w:rsidRPr="00D057AD">
        <w:rPr>
          <w:rFonts w:ascii="Arial" w:eastAsia="SegoeUI" w:hAnsi="Arial" w:cs="Arial"/>
        </w:rPr>
        <w:t xml:space="preserve"> - šiuolaikinis, sumanus ir atsakingas vairavimo būdas, padedantis taupyti degalus, važiuoti saugiau ir labiau tausojant automobilį ir aplinką. Nepriklausomai nuo vairuojamo automobilio markės, amžiaus ar techninių parametrų ir be jokių papildomų investicijų, vien tik vairuotojo pastangomis degalų sąnaudas galima sumažinti 5-10 proc. Taikant </w:t>
      </w:r>
      <w:proofErr w:type="spellStart"/>
      <w:r w:rsidRPr="00D057AD">
        <w:rPr>
          <w:rFonts w:ascii="Arial" w:eastAsia="SegoeUI" w:hAnsi="Arial" w:cs="Arial"/>
        </w:rPr>
        <w:t>ekovairavimo</w:t>
      </w:r>
      <w:proofErr w:type="spellEnd"/>
      <w:r w:rsidRPr="00D057AD">
        <w:rPr>
          <w:rFonts w:ascii="Arial" w:eastAsia="SegoeUI" w:hAnsi="Arial" w:cs="Arial"/>
        </w:rPr>
        <w:t xml:space="preserve"> principus kasdieniniame vairavime, sumažėja ir transporto priemonių techninės priežiūros bei eksploatacinės išlaidos, mažėja remonto išlaidos dėl autoįvykių. Lietuvoje </w:t>
      </w:r>
      <w:proofErr w:type="spellStart"/>
      <w:r w:rsidRPr="00D057AD">
        <w:rPr>
          <w:rFonts w:ascii="Arial" w:eastAsia="SegoeUI" w:hAnsi="Arial" w:cs="Arial"/>
        </w:rPr>
        <w:t>ekovairavimo</w:t>
      </w:r>
      <w:proofErr w:type="spellEnd"/>
      <w:r w:rsidRPr="00D057AD">
        <w:rPr>
          <w:rFonts w:ascii="Arial" w:eastAsia="SegoeUI" w:hAnsi="Arial" w:cs="Arial"/>
        </w:rPr>
        <w:t xml:space="preserve"> principai jau yra integruoti į pradedančiųjų vairuotojų apmokymus. Į klausimą „Ar žinote, kas yra </w:t>
      </w:r>
      <w:proofErr w:type="spellStart"/>
      <w:r w:rsidRPr="00D057AD">
        <w:rPr>
          <w:rFonts w:ascii="Arial" w:eastAsia="SegoeUI" w:hAnsi="Arial" w:cs="Arial"/>
        </w:rPr>
        <w:t>ekovairavimas</w:t>
      </w:r>
      <w:proofErr w:type="spellEnd"/>
      <w:r w:rsidRPr="00D057AD">
        <w:rPr>
          <w:rFonts w:ascii="Arial" w:eastAsia="SegoeUI" w:hAnsi="Arial" w:cs="Arial"/>
        </w:rPr>
        <w:t xml:space="preserve">?“ 54,2 proc. yra girdėję, tačiau norėtų sužinoti daugiau, 30,5 proc. – apie </w:t>
      </w:r>
      <w:proofErr w:type="spellStart"/>
      <w:r w:rsidRPr="00D057AD">
        <w:rPr>
          <w:rFonts w:ascii="Arial" w:eastAsia="SegoeUI" w:hAnsi="Arial" w:cs="Arial"/>
        </w:rPr>
        <w:t>ekovairavimą</w:t>
      </w:r>
      <w:proofErr w:type="spellEnd"/>
      <w:r w:rsidRPr="00D057AD">
        <w:rPr>
          <w:rFonts w:ascii="Arial" w:eastAsia="SegoeUI" w:hAnsi="Arial" w:cs="Arial"/>
        </w:rPr>
        <w:t xml:space="preserve"> nesidomi ir tik 15,3 proc. respondentų atsakė, kad puikiai žino ir vadovaujasi jo principais.</w:t>
      </w:r>
    </w:p>
    <w:p w14:paraId="4DB235E1" w14:textId="66FA5B32" w:rsidR="003A554E" w:rsidRPr="00D057AD" w:rsidRDefault="004340FD" w:rsidP="004340FD">
      <w:pPr>
        <w:spacing w:before="120" w:after="120"/>
        <w:ind w:firstLine="720"/>
        <w:jc w:val="both"/>
        <w:rPr>
          <w:rFonts w:ascii="Arial" w:eastAsia="SegoeUI" w:hAnsi="Arial" w:cs="Arial"/>
        </w:rPr>
      </w:pPr>
      <w:r w:rsidRPr="00D057AD">
        <w:rPr>
          <w:rFonts w:ascii="Arial" w:eastAsia="SegoeUI" w:hAnsi="Arial" w:cs="Arial"/>
        </w:rPr>
        <w:t>Respondentų nuomone, viešai skelbiamos informacijos apie AIE naudojimo ir energijos taupymą ir (arba) efektyvumo didinimą pakanka 19,5 proc. apklaustųjų. Dauguma teigia, kad informacijos galima rasti, bet jos galėtų būti daugiau (56,8 proc.). Respondentų, kuriems nepakanka informacijos, buvo tik 11,0 proc. bei respondentų, kurie nesidomi (12,7 proc.)</w:t>
      </w:r>
      <w:r w:rsidR="003A554E" w:rsidRPr="00D057AD">
        <w:rPr>
          <w:rFonts w:ascii="Arial" w:eastAsia="SegoeUI" w:hAnsi="Arial" w:cs="Arial"/>
        </w:rPr>
        <w:t xml:space="preserve"> (žr. </w:t>
      </w:r>
      <w:r w:rsidR="002E3F8A" w:rsidRPr="00D057AD">
        <w:rPr>
          <w:rFonts w:ascii="Arial" w:eastAsia="SegoeUI" w:hAnsi="Arial" w:cs="Arial"/>
        </w:rPr>
        <w:t>5.2.7.</w:t>
      </w:r>
      <w:r w:rsidR="003A554E" w:rsidRPr="00D057AD">
        <w:rPr>
          <w:rFonts w:ascii="Arial" w:eastAsia="SegoeUI" w:hAnsi="Arial" w:cs="Arial"/>
        </w:rPr>
        <w:t xml:space="preserve"> pav.).</w:t>
      </w:r>
    </w:p>
    <w:p w14:paraId="2D09047E" w14:textId="77777777" w:rsidR="002E3F8A" w:rsidRPr="00D057AD" w:rsidRDefault="000865F6" w:rsidP="002E3F8A">
      <w:pPr>
        <w:keepNext/>
        <w:jc w:val="center"/>
      </w:pPr>
      <w:r w:rsidRPr="00D057AD">
        <w:rPr>
          <w:noProof/>
          <w:lang w:val="en-US"/>
        </w:rPr>
        <w:drawing>
          <wp:inline distT="0" distB="0" distL="0" distR="0" wp14:anchorId="4E8CDC34" wp14:editId="19AED6C9">
            <wp:extent cx="3562350" cy="2743200"/>
            <wp:effectExtent l="0" t="0" r="0" b="0"/>
            <wp:docPr id="30" name="Diagrama 12">
              <a:extLst xmlns:a="http://schemas.openxmlformats.org/drawingml/2006/main">
                <a:ext uri="{FF2B5EF4-FFF2-40B4-BE49-F238E27FC236}">
                  <a16:creationId xmlns:a16="http://schemas.microsoft.com/office/drawing/2014/main" id="{D050A90E-39A6-44D1-B1BD-5B64175642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48C9E562" w14:textId="51C7AFDC" w:rsidR="003A554E" w:rsidRPr="00D057AD" w:rsidRDefault="002E3F8A" w:rsidP="002E3F8A">
      <w:pPr>
        <w:pStyle w:val="Antrat4"/>
        <w:spacing w:before="0"/>
        <w:jc w:val="center"/>
        <w:rPr>
          <w:rFonts w:ascii="Arial" w:hAnsi="Arial" w:cs="Arial"/>
          <w:color w:val="auto"/>
          <w:sz w:val="20"/>
          <w:szCs w:val="20"/>
        </w:rPr>
      </w:pPr>
      <w:r w:rsidRPr="00D057AD">
        <w:rPr>
          <w:rFonts w:ascii="Arial" w:hAnsi="Arial" w:cs="Arial"/>
          <w:color w:val="auto"/>
          <w:sz w:val="20"/>
          <w:szCs w:val="20"/>
        </w:rPr>
        <w:t>5.2.7. pav. Atsakymų į klausimą „Ar pakanka viešai skelbiamos informacijos apie AIE naudojimo ir energijos taupymo ir (arba) efektyvumo didinimo galimybes?“ pasiskirstymas proc.</w:t>
      </w:r>
    </w:p>
    <w:p w14:paraId="6A319D2A" w14:textId="77777777" w:rsidR="00B67FBA" w:rsidRPr="00D057AD" w:rsidRDefault="00B67FBA" w:rsidP="00B67FBA"/>
    <w:p w14:paraId="1C37F9A3" w14:textId="42976F11" w:rsidR="003A554E" w:rsidRPr="00D057AD" w:rsidRDefault="004B103B" w:rsidP="005236A8">
      <w:pPr>
        <w:spacing w:before="120" w:after="120"/>
        <w:ind w:firstLine="720"/>
        <w:jc w:val="both"/>
        <w:rPr>
          <w:rFonts w:ascii="Arial" w:eastAsia="SegoeUI" w:hAnsi="Arial" w:cs="Arial"/>
        </w:rPr>
      </w:pPr>
      <w:r w:rsidRPr="00D057AD">
        <w:rPr>
          <w:rFonts w:ascii="Arial" w:eastAsia="SegoeUI" w:hAnsi="Arial" w:cs="Arial"/>
        </w:rPr>
        <w:t xml:space="preserve">Respondentams užduotas klausimas „Jūsų nuomone, kokia informacija apie AIE naudojimo ir energijos taupymo ir (arba) efektyvumo didinimo galimybes turėtų būti papildomai skelbiama?“. Beveik pusės respondentų nuomone (41,9 proc.), papildomai galėtų būti informuojama apie finansavimo galimybes. Kiti respondentai mano (39,3 proc.), kad papildomai reikia informacijos AIE naudojančių technologijų įsirengimo niuansus. Likusieji respondentai pasirinko teisės aktų, reglamentuojančių AIE naudojimą, santraukos ir (arba) išaiškinimą (10,3 proc.) arba kitas pasirinktis (8,5 proc.) </w:t>
      </w:r>
      <w:r w:rsidR="003A554E" w:rsidRPr="00D057AD">
        <w:rPr>
          <w:rFonts w:ascii="Arial" w:eastAsia="SegoeUI" w:hAnsi="Arial" w:cs="Arial"/>
        </w:rPr>
        <w:t xml:space="preserve">(žr. </w:t>
      </w:r>
      <w:r w:rsidR="00B34B01" w:rsidRPr="00D057AD">
        <w:rPr>
          <w:rFonts w:ascii="Arial" w:eastAsia="SegoeUI" w:hAnsi="Arial" w:cs="Arial"/>
        </w:rPr>
        <w:t>5.2.8.</w:t>
      </w:r>
      <w:r w:rsidR="003A554E" w:rsidRPr="00D057AD">
        <w:rPr>
          <w:rFonts w:ascii="Arial" w:eastAsia="SegoeUI" w:hAnsi="Arial" w:cs="Arial"/>
        </w:rPr>
        <w:t xml:space="preserve"> pav.).</w:t>
      </w:r>
    </w:p>
    <w:p w14:paraId="2A709B63" w14:textId="77777777" w:rsidR="003A554E" w:rsidRPr="00D057AD" w:rsidRDefault="003A554E" w:rsidP="003A554E">
      <w:pPr>
        <w:ind w:firstLine="567"/>
        <w:jc w:val="both"/>
      </w:pPr>
      <w:r w:rsidRPr="00D057AD">
        <w:t xml:space="preserve">  </w:t>
      </w:r>
    </w:p>
    <w:p w14:paraId="4FF6C8D8" w14:textId="77777777" w:rsidR="00B34B01" w:rsidRPr="00D057AD" w:rsidRDefault="00587612" w:rsidP="00B34B01">
      <w:pPr>
        <w:keepNext/>
        <w:jc w:val="center"/>
      </w:pPr>
      <w:r w:rsidRPr="00D057AD">
        <w:rPr>
          <w:noProof/>
          <w:lang w:val="en-US"/>
        </w:rPr>
        <w:drawing>
          <wp:inline distT="0" distB="0" distL="0" distR="0" wp14:anchorId="08981A30" wp14:editId="59A55C62">
            <wp:extent cx="4419600" cy="2943225"/>
            <wp:effectExtent l="0" t="0" r="0" b="9525"/>
            <wp:docPr id="31" name="Diagrama 14">
              <a:extLst xmlns:a="http://schemas.openxmlformats.org/drawingml/2006/main">
                <a:ext uri="{FF2B5EF4-FFF2-40B4-BE49-F238E27FC236}">
                  <a16:creationId xmlns:a16="http://schemas.microsoft.com/office/drawing/2014/main" id="{1FB8A45B-C141-41A9-8F96-B6905647F3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3D05EF25" w14:textId="7ACA0649" w:rsidR="003A554E" w:rsidRPr="00D057AD" w:rsidRDefault="00B34B01" w:rsidP="00B34B01">
      <w:pPr>
        <w:pStyle w:val="Antrat4"/>
        <w:spacing w:before="0"/>
        <w:jc w:val="center"/>
        <w:rPr>
          <w:rFonts w:ascii="Arial" w:hAnsi="Arial" w:cs="Arial"/>
          <w:color w:val="auto"/>
          <w:sz w:val="20"/>
          <w:szCs w:val="20"/>
        </w:rPr>
      </w:pPr>
      <w:r w:rsidRPr="00D057AD">
        <w:rPr>
          <w:rFonts w:ascii="Arial" w:hAnsi="Arial" w:cs="Arial"/>
          <w:color w:val="auto"/>
          <w:sz w:val="20"/>
          <w:szCs w:val="20"/>
        </w:rPr>
        <w:t>5.2.8. pav. Atsakymų į klausimą „Jūsų nuomone, kokia informacija apie AIE naudojimo ir energijos taupymo ir (arba) efektyvumo didinimo galimybes turėtų būti papildomai skelbiama?“ pasiskirstymas proc.</w:t>
      </w:r>
    </w:p>
    <w:p w14:paraId="3A3A5069" w14:textId="77777777" w:rsidR="00543F33" w:rsidRPr="00D057AD" w:rsidRDefault="00543F33" w:rsidP="00543F33"/>
    <w:p w14:paraId="46DD3F78" w14:textId="2D8968BA" w:rsidR="003A554E" w:rsidRPr="00D057AD" w:rsidRDefault="00FD68FE" w:rsidP="005236A8">
      <w:pPr>
        <w:spacing w:before="120" w:after="120"/>
        <w:ind w:firstLine="720"/>
        <w:jc w:val="both"/>
        <w:rPr>
          <w:rFonts w:ascii="Arial" w:eastAsia="SegoeUI" w:hAnsi="Arial" w:cs="Arial"/>
        </w:rPr>
      </w:pPr>
      <w:r w:rsidRPr="00D057AD">
        <w:rPr>
          <w:rFonts w:ascii="Arial" w:eastAsia="SegoeUI" w:hAnsi="Arial" w:cs="Arial"/>
        </w:rPr>
        <w:t xml:space="preserve">Į klausimą „Jūsų nuomone, kur ir kaip turėtų būti platinama informacija apie AIE naudojimo ir energijos taupymo ir (arba) efektyvumo didinimo galimybes?“ daugiausiai apklaustųjų (43,6 proc.) atsakė, kad platinama informacija apie AIE panaudojimo ir energijos taupymo ir (arba) efektyvumo didinimo galimybes galėtų būti skelbiama vietos spaudoje arba Savivaldybės interneto svetainėje (34,2 proc.) </w:t>
      </w:r>
      <w:r w:rsidR="003A554E" w:rsidRPr="00D057AD">
        <w:rPr>
          <w:rFonts w:ascii="Arial" w:eastAsia="SegoeUI" w:hAnsi="Arial" w:cs="Arial"/>
        </w:rPr>
        <w:t xml:space="preserve">(žr. </w:t>
      </w:r>
      <w:r w:rsidR="00B34B01" w:rsidRPr="00D057AD">
        <w:rPr>
          <w:rFonts w:ascii="Arial" w:eastAsia="SegoeUI" w:hAnsi="Arial" w:cs="Arial"/>
        </w:rPr>
        <w:t>5.2.9.</w:t>
      </w:r>
      <w:r w:rsidR="003A554E" w:rsidRPr="00D057AD">
        <w:rPr>
          <w:rFonts w:ascii="Arial" w:eastAsia="SegoeUI" w:hAnsi="Arial" w:cs="Arial"/>
        </w:rPr>
        <w:t xml:space="preserve"> pav.).</w:t>
      </w:r>
    </w:p>
    <w:p w14:paraId="38672D6C" w14:textId="77777777" w:rsidR="00B34B01" w:rsidRPr="00D057AD" w:rsidRDefault="00FD68FE" w:rsidP="00B34B01">
      <w:pPr>
        <w:keepNext/>
        <w:jc w:val="center"/>
      </w:pPr>
      <w:r w:rsidRPr="00D057AD">
        <w:rPr>
          <w:noProof/>
          <w:lang w:val="en-US"/>
        </w:rPr>
        <w:drawing>
          <wp:inline distT="0" distB="0" distL="0" distR="0" wp14:anchorId="12B23EA2" wp14:editId="2DB981C6">
            <wp:extent cx="4886325" cy="2952750"/>
            <wp:effectExtent l="0" t="0" r="9525" b="0"/>
            <wp:docPr id="32" name="Diagrama 20">
              <a:extLst xmlns:a="http://schemas.openxmlformats.org/drawingml/2006/main">
                <a:ext uri="{FF2B5EF4-FFF2-40B4-BE49-F238E27FC236}">
                  <a16:creationId xmlns:a16="http://schemas.microsoft.com/office/drawing/2014/main" id="{7376F62F-5FAA-457B-8418-759D37224E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30D8AB3F" w14:textId="0E726286" w:rsidR="003A554E" w:rsidRPr="00D057AD" w:rsidRDefault="00B34B01" w:rsidP="00B34B01">
      <w:pPr>
        <w:pStyle w:val="Antrat4"/>
        <w:spacing w:before="0"/>
        <w:jc w:val="center"/>
        <w:rPr>
          <w:rFonts w:ascii="Arial" w:hAnsi="Arial" w:cs="Arial"/>
          <w:color w:val="auto"/>
          <w:sz w:val="20"/>
          <w:szCs w:val="20"/>
        </w:rPr>
      </w:pPr>
      <w:r w:rsidRPr="00D057AD">
        <w:rPr>
          <w:rFonts w:ascii="Arial" w:hAnsi="Arial" w:cs="Arial"/>
          <w:color w:val="auto"/>
          <w:sz w:val="20"/>
          <w:szCs w:val="20"/>
        </w:rPr>
        <w:t>5.2.9. pav. Atsakymų į klausimą „Jūsų nuomone, kur ir kaip turėtų būti platinama informacija apie AIE naudojimo ir energijos taupymo ir (arba) efektyvumo didinimo galimybes?“ pasiskirstymas proc.</w:t>
      </w:r>
    </w:p>
    <w:p w14:paraId="258F8245" w14:textId="03A447B8" w:rsidR="003A554E" w:rsidRPr="00D057AD" w:rsidRDefault="005236A8" w:rsidP="005236A8">
      <w:pPr>
        <w:spacing w:before="120" w:after="120"/>
        <w:ind w:firstLine="720"/>
        <w:jc w:val="both"/>
        <w:rPr>
          <w:rFonts w:ascii="Arial" w:eastAsia="SegoeUI" w:hAnsi="Arial" w:cs="Arial"/>
        </w:rPr>
      </w:pPr>
      <w:r w:rsidRPr="00D057AD">
        <w:rPr>
          <w:rFonts w:ascii="Arial" w:eastAsia="SegoeUI" w:hAnsi="Arial" w:cs="Arial"/>
        </w:rPr>
        <w:t>Apibendrinant apklausos rezultatus, nustatyta, kad didžioji dalis dalyvavusių apklausoje gyventojų naudoja, domisi ir žino apie AIE naudojimo ir energijos taupymo ir (arba) efektyvumo didinimo galimybes. Svarbu pabrėžti, kad remianti apklausos duomenimis, informacijos apie AIE naudojimo ir energijos taupymo ir (arba) efektyvumo didinimo galimybes užtenka, tačiau papildomos informacijos galėtų būti daugiau.</w:t>
      </w:r>
    </w:p>
    <w:p w14:paraId="1FF4E6CD" w14:textId="1147099D" w:rsidR="00B36999" w:rsidRPr="00D057AD" w:rsidRDefault="00B36999">
      <w:pPr>
        <w:rPr>
          <w:rFonts w:ascii="Arial" w:eastAsia="SegoeUI" w:hAnsi="Arial" w:cs="Arial"/>
          <w:b/>
          <w:bCs/>
        </w:rPr>
      </w:pPr>
      <w:r w:rsidRPr="00D057AD">
        <w:rPr>
          <w:rFonts w:ascii="Arial" w:eastAsia="SegoeUI" w:hAnsi="Arial" w:cs="Arial"/>
          <w:b/>
          <w:bCs/>
        </w:rPr>
        <w:br w:type="page"/>
      </w:r>
    </w:p>
    <w:p w14:paraId="6D4875EB" w14:textId="1BE512B1" w:rsidR="00B36999" w:rsidRPr="00D057AD" w:rsidRDefault="00B36999" w:rsidP="00F82259">
      <w:pPr>
        <w:pStyle w:val="Antrat1"/>
      </w:pPr>
      <w:bookmarkStart w:id="167" w:name="_Toc67399703"/>
      <w:bookmarkStart w:id="168" w:name="_Toc72743943"/>
      <w:r w:rsidRPr="00D057AD">
        <w:t>6. Savivaldybės energijos poreikių prognozė iki 2030 metų be papildomų priemonių</w:t>
      </w:r>
      <w:bookmarkEnd w:id="167"/>
      <w:bookmarkEnd w:id="168"/>
    </w:p>
    <w:p w14:paraId="3E0AE1D3" w14:textId="2E0F0D5F" w:rsidR="00575748" w:rsidRPr="00D057AD" w:rsidRDefault="00815938" w:rsidP="00665542">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 xml:space="preserve">Šiame skyriuje pateikiamos savivaldybės kuro ir energijos balanso iki 2030 metų prognozės. Skaičiavimuose naudojami ankstesniuose skyriuose pateikti duomenys apie </w:t>
      </w:r>
      <w:r w:rsidR="00091D54" w:rsidRPr="00D057AD">
        <w:rPr>
          <w:rFonts w:ascii="Arial" w:eastAsia="SegoeUI" w:hAnsi="Arial" w:cs="Arial"/>
        </w:rPr>
        <w:t>Kėdainių</w:t>
      </w:r>
      <w:r w:rsidR="007B3501" w:rsidRPr="00D057AD">
        <w:rPr>
          <w:rFonts w:ascii="Arial" w:eastAsia="SegoeUI" w:hAnsi="Arial" w:cs="Arial"/>
        </w:rPr>
        <w:t xml:space="preserve"> rajono</w:t>
      </w:r>
      <w:r w:rsidRPr="00D057AD">
        <w:rPr>
          <w:rFonts w:ascii="Arial" w:eastAsia="SegoeUI" w:hAnsi="Arial" w:cs="Arial"/>
        </w:rPr>
        <w:t xml:space="preserve"> savivaldybės energijos ir kuro suvartojimus. Prognozės atliktos esamos būklės tęstinumo atveju, kai nėra taikomos papildomos efektyvaus energijos naudojimo priemonės</w:t>
      </w:r>
      <w:r w:rsidR="007B3501" w:rsidRPr="00D057AD">
        <w:rPr>
          <w:rFonts w:ascii="Arial" w:eastAsia="SegoeUI" w:hAnsi="Arial" w:cs="Arial"/>
        </w:rPr>
        <w:t>.</w:t>
      </w:r>
    </w:p>
    <w:p w14:paraId="2F970D47" w14:textId="105B42F4" w:rsidR="00575748" w:rsidRPr="00D057AD" w:rsidRDefault="00841A59" w:rsidP="00665542">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 xml:space="preserve">Galutiniam energijos suvartojimui įtakos turi makroekonominiai rodikliai bei gyventojų skaičiaus kitimas. Pagrindinis makroekonominis rodiklis, lemiantis energijos suvartojimą – bendrasis vidaus produktas (BVP). Galutinio energijos vartojimo kitimo prielaidos priklausomai nuo BVP ir gyventojų skaičiaus didėjimo pateiktos </w:t>
      </w:r>
      <w:r w:rsidR="00AE7441" w:rsidRPr="00D057AD">
        <w:rPr>
          <w:rFonts w:ascii="Arial" w:eastAsia="SegoeUI" w:hAnsi="Arial" w:cs="Arial"/>
        </w:rPr>
        <w:t>6.1.</w:t>
      </w:r>
      <w:r w:rsidRPr="00D057AD">
        <w:rPr>
          <w:rFonts w:ascii="Arial" w:eastAsia="SegoeUI" w:hAnsi="Arial" w:cs="Arial"/>
        </w:rPr>
        <w:t xml:space="preserve"> lentelėje:</w:t>
      </w:r>
    </w:p>
    <w:p w14:paraId="39EEC32E" w14:textId="009B0409" w:rsidR="00AE7441" w:rsidRPr="00D057AD" w:rsidRDefault="00AE7441" w:rsidP="00D850AC">
      <w:pPr>
        <w:autoSpaceDE w:val="0"/>
        <w:autoSpaceDN w:val="0"/>
        <w:adjustRightInd w:val="0"/>
        <w:spacing w:before="120" w:after="120" w:line="240" w:lineRule="auto"/>
        <w:ind w:firstLine="426"/>
        <w:jc w:val="center"/>
        <w:rPr>
          <w:rFonts w:ascii="Arial" w:eastAsia="SegoeUI" w:hAnsi="Arial" w:cs="Arial"/>
          <w:b/>
          <w:bCs/>
        </w:rPr>
      </w:pPr>
      <w:r w:rsidRPr="00D057AD">
        <w:rPr>
          <w:rFonts w:ascii="Arial" w:eastAsia="SegoeUI" w:hAnsi="Arial" w:cs="Arial"/>
          <w:b/>
          <w:bCs/>
        </w:rPr>
        <w:t>6.1.</w:t>
      </w:r>
      <w:r w:rsidR="00D850AC" w:rsidRPr="00D057AD">
        <w:rPr>
          <w:rFonts w:ascii="Arial" w:eastAsia="SegoeUI" w:hAnsi="Arial" w:cs="Arial"/>
          <w:b/>
          <w:bCs/>
        </w:rPr>
        <w:t xml:space="preserve"> </w:t>
      </w:r>
      <w:r w:rsidRPr="00D057AD">
        <w:rPr>
          <w:rFonts w:ascii="Arial" w:eastAsia="SegoeUI" w:hAnsi="Arial" w:cs="Arial"/>
          <w:b/>
          <w:bCs/>
        </w:rPr>
        <w:t>lentelė. Galutinio energijos poreikio skirtinguose ūkio sektoriuose priklausomybė nuo BVP augimo ir gyventojų skaičiaus kitimo</w:t>
      </w:r>
    </w:p>
    <w:tbl>
      <w:tblPr>
        <w:tblStyle w:val="4sraolentel1parykinimas11"/>
        <w:tblW w:w="3533" w:type="pct"/>
        <w:tblInd w:w="1555" w:type="dxa"/>
        <w:tblLayout w:type="fixed"/>
        <w:tblLook w:val="0420" w:firstRow="1" w:lastRow="0" w:firstColumn="0" w:lastColumn="0" w:noHBand="0" w:noVBand="1"/>
      </w:tblPr>
      <w:tblGrid>
        <w:gridCol w:w="2688"/>
        <w:gridCol w:w="2273"/>
        <w:gridCol w:w="1842"/>
      </w:tblGrid>
      <w:tr w:rsidR="00841A59" w:rsidRPr="00D057AD" w14:paraId="749E6E2D" w14:textId="77777777" w:rsidTr="00242A24">
        <w:trPr>
          <w:cnfStyle w:val="100000000000" w:firstRow="1" w:lastRow="0" w:firstColumn="0" w:lastColumn="0" w:oddVBand="0" w:evenVBand="0" w:oddHBand="0" w:evenHBand="0" w:firstRowFirstColumn="0" w:firstRowLastColumn="0" w:lastRowFirstColumn="0" w:lastRowLastColumn="0"/>
        </w:trPr>
        <w:tc>
          <w:tcPr>
            <w:tcW w:w="2688" w:type="dxa"/>
            <w:tcBorders>
              <w:right w:val="single" w:sz="4" w:space="0" w:color="4F81BD"/>
            </w:tcBorders>
          </w:tcPr>
          <w:p w14:paraId="78786F3A" w14:textId="5654CDD6" w:rsidR="00841A59" w:rsidRPr="00D057AD" w:rsidRDefault="00841A59" w:rsidP="000D3BD6">
            <w:pPr>
              <w:jc w:val="both"/>
              <w:rPr>
                <w:rFonts w:ascii="Arial" w:hAnsi="Arial" w:cs="Arial"/>
                <w:sz w:val="20"/>
                <w:szCs w:val="20"/>
              </w:rPr>
            </w:pPr>
            <w:r w:rsidRPr="00D057AD">
              <w:rPr>
                <w:rFonts w:ascii="Arial" w:hAnsi="Arial" w:cs="Arial"/>
                <w:sz w:val="20"/>
                <w:szCs w:val="20"/>
              </w:rPr>
              <w:t>Energijos sąnaudų vartojimo sektorius</w:t>
            </w:r>
          </w:p>
        </w:tc>
        <w:tc>
          <w:tcPr>
            <w:tcW w:w="2273" w:type="dxa"/>
          </w:tcPr>
          <w:p w14:paraId="3F4FEDCB" w14:textId="5B92F11B" w:rsidR="00841A59" w:rsidRPr="00D057AD" w:rsidRDefault="00841A59" w:rsidP="000D3BD6">
            <w:pPr>
              <w:jc w:val="center"/>
              <w:rPr>
                <w:rFonts w:ascii="Arial" w:hAnsi="Arial" w:cs="Arial"/>
                <w:sz w:val="20"/>
                <w:szCs w:val="20"/>
                <w:lang w:val="en-US"/>
              </w:rPr>
            </w:pPr>
            <w:r w:rsidRPr="00D057AD">
              <w:rPr>
                <w:rFonts w:ascii="Arial" w:hAnsi="Arial" w:cs="Arial"/>
                <w:sz w:val="20"/>
                <w:szCs w:val="20"/>
              </w:rPr>
              <w:t>BVP augant 1 %</w:t>
            </w:r>
          </w:p>
        </w:tc>
        <w:tc>
          <w:tcPr>
            <w:tcW w:w="1842" w:type="dxa"/>
          </w:tcPr>
          <w:p w14:paraId="786269F9" w14:textId="51BDD92D" w:rsidR="00841A59" w:rsidRPr="00D057AD" w:rsidRDefault="00841A59" w:rsidP="000D3BD6">
            <w:pPr>
              <w:jc w:val="center"/>
              <w:rPr>
                <w:rFonts w:ascii="Arial" w:hAnsi="Arial" w:cs="Arial"/>
                <w:sz w:val="20"/>
                <w:szCs w:val="20"/>
              </w:rPr>
            </w:pPr>
            <w:r w:rsidRPr="00D057AD">
              <w:rPr>
                <w:rFonts w:ascii="Arial" w:hAnsi="Arial" w:cs="Arial"/>
                <w:sz w:val="20"/>
                <w:szCs w:val="20"/>
              </w:rPr>
              <w:t>Gyventojų skaičiui padidėjus 1 %</w:t>
            </w:r>
          </w:p>
        </w:tc>
      </w:tr>
      <w:tr w:rsidR="00841A59" w:rsidRPr="00D057AD" w14:paraId="0083DD2C" w14:textId="77777777" w:rsidTr="00242A24">
        <w:trPr>
          <w:cnfStyle w:val="000000100000" w:firstRow="0" w:lastRow="0" w:firstColumn="0" w:lastColumn="0" w:oddVBand="0" w:evenVBand="0" w:oddHBand="1" w:evenHBand="0" w:firstRowFirstColumn="0" w:firstRowLastColumn="0" w:lastRowFirstColumn="0" w:lastRowLastColumn="0"/>
          <w:trHeight w:val="20"/>
        </w:trPr>
        <w:tc>
          <w:tcPr>
            <w:tcW w:w="2688" w:type="dxa"/>
            <w:tcBorders>
              <w:right w:val="none" w:sz="4" w:space="0" w:color="000000"/>
            </w:tcBorders>
          </w:tcPr>
          <w:p w14:paraId="7CF5A32A" w14:textId="01BFCE3D" w:rsidR="00841A59" w:rsidRPr="00D057AD" w:rsidRDefault="00841A59" w:rsidP="000D3BD6">
            <w:pPr>
              <w:jc w:val="both"/>
              <w:rPr>
                <w:rFonts w:ascii="Arial" w:hAnsi="Arial" w:cs="Arial"/>
                <w:b/>
                <w:bCs/>
                <w:sz w:val="20"/>
                <w:szCs w:val="20"/>
              </w:rPr>
            </w:pPr>
            <w:r w:rsidRPr="00D057AD">
              <w:rPr>
                <w:rFonts w:ascii="Arial" w:hAnsi="Arial" w:cs="Arial"/>
                <w:b/>
                <w:bCs/>
                <w:sz w:val="20"/>
                <w:szCs w:val="20"/>
              </w:rPr>
              <w:t>Kuras, šiluma</w:t>
            </w:r>
          </w:p>
        </w:tc>
        <w:tc>
          <w:tcPr>
            <w:tcW w:w="2273" w:type="dxa"/>
          </w:tcPr>
          <w:p w14:paraId="768174F8" w14:textId="38B864F7" w:rsidR="00841A59" w:rsidRPr="00D057AD" w:rsidRDefault="00841A59" w:rsidP="000D3BD6">
            <w:pPr>
              <w:jc w:val="center"/>
              <w:rPr>
                <w:rFonts w:ascii="Arial" w:hAnsi="Arial" w:cs="Arial"/>
                <w:sz w:val="20"/>
                <w:szCs w:val="20"/>
              </w:rPr>
            </w:pPr>
          </w:p>
        </w:tc>
        <w:tc>
          <w:tcPr>
            <w:tcW w:w="1842" w:type="dxa"/>
          </w:tcPr>
          <w:p w14:paraId="5F7151E4" w14:textId="20C61010" w:rsidR="00841A59" w:rsidRPr="00D057AD" w:rsidRDefault="00841A59" w:rsidP="000D3BD6">
            <w:pPr>
              <w:jc w:val="center"/>
              <w:rPr>
                <w:rFonts w:ascii="Arial" w:hAnsi="Arial" w:cs="Arial"/>
                <w:sz w:val="20"/>
                <w:szCs w:val="20"/>
                <w:lang w:val="en-US"/>
              </w:rPr>
            </w:pPr>
          </w:p>
        </w:tc>
      </w:tr>
      <w:tr w:rsidR="00841A59" w:rsidRPr="00D057AD" w14:paraId="6D7F835F" w14:textId="77777777" w:rsidTr="00242A24">
        <w:trPr>
          <w:trHeight w:val="20"/>
        </w:trPr>
        <w:tc>
          <w:tcPr>
            <w:tcW w:w="2688" w:type="dxa"/>
            <w:tcBorders>
              <w:right w:val="none" w:sz="4" w:space="0" w:color="000000"/>
            </w:tcBorders>
          </w:tcPr>
          <w:p w14:paraId="5DC896B5" w14:textId="79B14C5E" w:rsidR="00841A59" w:rsidRPr="00D057AD" w:rsidRDefault="00841A59" w:rsidP="000D3BD6">
            <w:pPr>
              <w:jc w:val="both"/>
              <w:rPr>
                <w:rFonts w:ascii="Arial" w:hAnsi="Arial" w:cs="Arial"/>
                <w:sz w:val="20"/>
                <w:szCs w:val="20"/>
              </w:rPr>
            </w:pPr>
            <w:r w:rsidRPr="00D057AD">
              <w:rPr>
                <w:rFonts w:ascii="Arial" w:hAnsi="Arial" w:cs="Arial"/>
                <w:sz w:val="20"/>
                <w:szCs w:val="20"/>
              </w:rPr>
              <w:t>Pramonė, žemės ūkis</w:t>
            </w:r>
          </w:p>
        </w:tc>
        <w:tc>
          <w:tcPr>
            <w:tcW w:w="2273" w:type="dxa"/>
          </w:tcPr>
          <w:p w14:paraId="734A80A8" w14:textId="15063565" w:rsidR="00841A59" w:rsidRPr="00D057AD" w:rsidRDefault="00841A59" w:rsidP="000D3BD6">
            <w:pPr>
              <w:jc w:val="center"/>
              <w:rPr>
                <w:rFonts w:ascii="Arial" w:hAnsi="Arial" w:cs="Arial"/>
                <w:sz w:val="20"/>
                <w:szCs w:val="20"/>
                <w:lang w:val="en-US"/>
              </w:rPr>
            </w:pPr>
            <w:r w:rsidRPr="00D057AD">
              <w:rPr>
                <w:rFonts w:ascii="Arial" w:hAnsi="Arial" w:cs="Arial"/>
                <w:sz w:val="20"/>
                <w:szCs w:val="20"/>
              </w:rPr>
              <w:t>0,5 %</w:t>
            </w:r>
          </w:p>
        </w:tc>
        <w:tc>
          <w:tcPr>
            <w:tcW w:w="1842" w:type="dxa"/>
          </w:tcPr>
          <w:p w14:paraId="0C36AFB6" w14:textId="0E1BFF39" w:rsidR="00841A59" w:rsidRPr="00D057AD" w:rsidRDefault="00242A24" w:rsidP="000D3BD6">
            <w:pPr>
              <w:jc w:val="center"/>
              <w:rPr>
                <w:rFonts w:ascii="Arial" w:hAnsi="Arial" w:cs="Arial"/>
                <w:sz w:val="20"/>
                <w:szCs w:val="20"/>
              </w:rPr>
            </w:pPr>
            <w:r w:rsidRPr="00D057AD">
              <w:rPr>
                <w:rFonts w:ascii="Arial" w:hAnsi="Arial" w:cs="Arial"/>
                <w:sz w:val="20"/>
                <w:szCs w:val="20"/>
              </w:rPr>
              <w:t>0 %</w:t>
            </w:r>
          </w:p>
        </w:tc>
      </w:tr>
      <w:tr w:rsidR="00841A59" w:rsidRPr="00D057AD" w14:paraId="243381FF" w14:textId="77777777" w:rsidTr="00242A24">
        <w:trPr>
          <w:cnfStyle w:val="000000100000" w:firstRow="0" w:lastRow="0" w:firstColumn="0" w:lastColumn="0" w:oddVBand="0" w:evenVBand="0" w:oddHBand="1" w:evenHBand="0" w:firstRowFirstColumn="0" w:firstRowLastColumn="0" w:lastRowFirstColumn="0" w:lastRowLastColumn="0"/>
          <w:trHeight w:val="20"/>
        </w:trPr>
        <w:tc>
          <w:tcPr>
            <w:tcW w:w="2688" w:type="dxa"/>
            <w:tcBorders>
              <w:right w:val="none" w:sz="4" w:space="0" w:color="000000"/>
            </w:tcBorders>
          </w:tcPr>
          <w:p w14:paraId="4FDFD476" w14:textId="11FD907B" w:rsidR="00841A59" w:rsidRPr="00D057AD" w:rsidRDefault="00841A59" w:rsidP="000D3BD6">
            <w:pPr>
              <w:jc w:val="both"/>
              <w:rPr>
                <w:rFonts w:ascii="Arial" w:hAnsi="Arial" w:cs="Arial"/>
                <w:sz w:val="20"/>
                <w:szCs w:val="20"/>
              </w:rPr>
            </w:pPr>
            <w:r w:rsidRPr="00D057AD">
              <w:rPr>
                <w:rFonts w:ascii="Arial" w:hAnsi="Arial" w:cs="Arial"/>
                <w:sz w:val="20"/>
                <w:szCs w:val="20"/>
              </w:rPr>
              <w:t>Paslaugų sektorius</w:t>
            </w:r>
          </w:p>
        </w:tc>
        <w:tc>
          <w:tcPr>
            <w:tcW w:w="2273" w:type="dxa"/>
          </w:tcPr>
          <w:p w14:paraId="58E6A3EF" w14:textId="2B9F8957" w:rsidR="00841A59" w:rsidRPr="00D057AD" w:rsidRDefault="00841A59" w:rsidP="000D3BD6">
            <w:pPr>
              <w:jc w:val="center"/>
              <w:rPr>
                <w:rFonts w:ascii="Arial" w:hAnsi="Arial" w:cs="Arial"/>
                <w:sz w:val="20"/>
                <w:szCs w:val="20"/>
                <w:lang w:val="en-US"/>
              </w:rPr>
            </w:pPr>
            <w:r w:rsidRPr="00D057AD">
              <w:rPr>
                <w:rFonts w:ascii="Arial" w:hAnsi="Arial" w:cs="Arial"/>
                <w:sz w:val="20"/>
                <w:szCs w:val="20"/>
                <w:lang w:val="en-US"/>
              </w:rPr>
              <w:t>0,2 %</w:t>
            </w:r>
          </w:p>
        </w:tc>
        <w:tc>
          <w:tcPr>
            <w:tcW w:w="1842" w:type="dxa"/>
          </w:tcPr>
          <w:p w14:paraId="232BE556" w14:textId="1F3ED4D9" w:rsidR="00841A59" w:rsidRPr="00D057AD" w:rsidRDefault="00242A24" w:rsidP="000D3BD6">
            <w:pPr>
              <w:jc w:val="center"/>
              <w:rPr>
                <w:rFonts w:ascii="Arial" w:hAnsi="Arial" w:cs="Arial"/>
                <w:sz w:val="20"/>
                <w:szCs w:val="20"/>
              </w:rPr>
            </w:pPr>
            <w:r w:rsidRPr="00D057AD">
              <w:rPr>
                <w:rFonts w:ascii="Arial" w:hAnsi="Arial" w:cs="Arial"/>
                <w:sz w:val="20"/>
                <w:szCs w:val="20"/>
              </w:rPr>
              <w:t>0,2 %</w:t>
            </w:r>
          </w:p>
        </w:tc>
      </w:tr>
      <w:tr w:rsidR="00841A59" w:rsidRPr="00D057AD" w14:paraId="342D3F96" w14:textId="77777777" w:rsidTr="00242A24">
        <w:trPr>
          <w:trHeight w:val="20"/>
        </w:trPr>
        <w:tc>
          <w:tcPr>
            <w:tcW w:w="2688" w:type="dxa"/>
            <w:tcBorders>
              <w:right w:val="none" w:sz="4" w:space="0" w:color="000000"/>
            </w:tcBorders>
          </w:tcPr>
          <w:p w14:paraId="670ECDDB" w14:textId="242F4D68" w:rsidR="00841A59" w:rsidRPr="00D057AD" w:rsidRDefault="00841A59" w:rsidP="00841A59">
            <w:pPr>
              <w:rPr>
                <w:rFonts w:ascii="Arial" w:hAnsi="Arial" w:cs="Arial"/>
                <w:sz w:val="20"/>
                <w:szCs w:val="20"/>
              </w:rPr>
            </w:pPr>
            <w:r w:rsidRPr="00D057AD">
              <w:rPr>
                <w:rFonts w:ascii="Arial" w:hAnsi="Arial" w:cs="Arial"/>
                <w:sz w:val="20"/>
                <w:szCs w:val="20"/>
              </w:rPr>
              <w:t>Transportas</w:t>
            </w:r>
          </w:p>
        </w:tc>
        <w:tc>
          <w:tcPr>
            <w:tcW w:w="2273" w:type="dxa"/>
          </w:tcPr>
          <w:p w14:paraId="3DFC2991" w14:textId="1F80A560" w:rsidR="00841A59" w:rsidRPr="00D057AD" w:rsidRDefault="00841A59" w:rsidP="000D3BD6">
            <w:pPr>
              <w:jc w:val="center"/>
              <w:rPr>
                <w:rFonts w:ascii="Arial" w:hAnsi="Arial" w:cs="Arial"/>
                <w:sz w:val="20"/>
                <w:szCs w:val="20"/>
                <w:lang w:val="en-US"/>
              </w:rPr>
            </w:pPr>
            <w:r w:rsidRPr="00D057AD">
              <w:rPr>
                <w:rFonts w:ascii="Arial" w:hAnsi="Arial" w:cs="Arial"/>
                <w:sz w:val="20"/>
                <w:szCs w:val="20"/>
                <w:lang w:val="en-US"/>
              </w:rPr>
              <w:t>0,3 %</w:t>
            </w:r>
          </w:p>
        </w:tc>
        <w:tc>
          <w:tcPr>
            <w:tcW w:w="1842" w:type="dxa"/>
          </w:tcPr>
          <w:p w14:paraId="0DD385CE" w14:textId="586202BC" w:rsidR="00841A59" w:rsidRPr="00D057AD" w:rsidRDefault="00242A24" w:rsidP="000D3BD6">
            <w:pPr>
              <w:jc w:val="center"/>
              <w:rPr>
                <w:rFonts w:ascii="Arial" w:hAnsi="Arial" w:cs="Arial"/>
                <w:sz w:val="20"/>
                <w:szCs w:val="20"/>
              </w:rPr>
            </w:pPr>
            <w:r w:rsidRPr="00D057AD">
              <w:rPr>
                <w:rFonts w:ascii="Arial" w:hAnsi="Arial" w:cs="Arial"/>
                <w:sz w:val="20"/>
                <w:szCs w:val="20"/>
              </w:rPr>
              <w:t>0,2 %</w:t>
            </w:r>
          </w:p>
        </w:tc>
      </w:tr>
      <w:tr w:rsidR="00841A59" w:rsidRPr="00D057AD" w14:paraId="704DF20D" w14:textId="77777777" w:rsidTr="00242A24">
        <w:trPr>
          <w:cnfStyle w:val="000000100000" w:firstRow="0" w:lastRow="0" w:firstColumn="0" w:lastColumn="0" w:oddVBand="0" w:evenVBand="0" w:oddHBand="1" w:evenHBand="0" w:firstRowFirstColumn="0" w:firstRowLastColumn="0" w:lastRowFirstColumn="0" w:lastRowLastColumn="0"/>
          <w:trHeight w:val="20"/>
        </w:trPr>
        <w:tc>
          <w:tcPr>
            <w:tcW w:w="2688" w:type="dxa"/>
            <w:tcBorders>
              <w:right w:val="none" w:sz="4" w:space="0" w:color="000000"/>
            </w:tcBorders>
          </w:tcPr>
          <w:p w14:paraId="0CA79E42" w14:textId="759CE279" w:rsidR="00841A59" w:rsidRPr="00D057AD" w:rsidRDefault="00841A59" w:rsidP="00841A59">
            <w:pPr>
              <w:rPr>
                <w:rFonts w:ascii="Arial" w:hAnsi="Arial" w:cs="Arial"/>
                <w:sz w:val="20"/>
                <w:szCs w:val="20"/>
              </w:rPr>
            </w:pPr>
            <w:r w:rsidRPr="00D057AD">
              <w:rPr>
                <w:rFonts w:ascii="Arial" w:hAnsi="Arial" w:cs="Arial"/>
                <w:sz w:val="20"/>
                <w:szCs w:val="20"/>
              </w:rPr>
              <w:t>Namų ūkiai</w:t>
            </w:r>
          </w:p>
        </w:tc>
        <w:tc>
          <w:tcPr>
            <w:tcW w:w="2273" w:type="dxa"/>
          </w:tcPr>
          <w:p w14:paraId="156F0FE3" w14:textId="313112C2" w:rsidR="00841A59" w:rsidRPr="00D057AD" w:rsidRDefault="00841A59" w:rsidP="000D3BD6">
            <w:pPr>
              <w:jc w:val="center"/>
              <w:rPr>
                <w:rFonts w:ascii="Arial" w:hAnsi="Arial" w:cs="Arial"/>
                <w:sz w:val="20"/>
                <w:szCs w:val="20"/>
                <w:lang w:val="en-US"/>
              </w:rPr>
            </w:pPr>
            <w:r w:rsidRPr="00D057AD">
              <w:rPr>
                <w:rFonts w:ascii="Arial" w:hAnsi="Arial" w:cs="Arial"/>
                <w:sz w:val="20"/>
                <w:szCs w:val="20"/>
                <w:lang w:val="en-US"/>
              </w:rPr>
              <w:t>0 %</w:t>
            </w:r>
          </w:p>
        </w:tc>
        <w:tc>
          <w:tcPr>
            <w:tcW w:w="1842" w:type="dxa"/>
          </w:tcPr>
          <w:p w14:paraId="60C13CFF" w14:textId="13D76723" w:rsidR="00841A59" w:rsidRPr="00D057AD" w:rsidRDefault="00242A24" w:rsidP="000D3BD6">
            <w:pPr>
              <w:jc w:val="center"/>
              <w:rPr>
                <w:rFonts w:ascii="Arial" w:hAnsi="Arial" w:cs="Arial"/>
                <w:sz w:val="20"/>
                <w:szCs w:val="20"/>
              </w:rPr>
            </w:pPr>
            <w:r w:rsidRPr="00D057AD">
              <w:rPr>
                <w:rFonts w:ascii="Arial" w:hAnsi="Arial" w:cs="Arial"/>
                <w:sz w:val="20"/>
                <w:szCs w:val="20"/>
              </w:rPr>
              <w:t>0,5 %</w:t>
            </w:r>
          </w:p>
        </w:tc>
      </w:tr>
      <w:tr w:rsidR="00841A59" w:rsidRPr="00D057AD" w14:paraId="315C624C" w14:textId="77777777" w:rsidTr="00242A24">
        <w:trPr>
          <w:trHeight w:val="20"/>
        </w:trPr>
        <w:tc>
          <w:tcPr>
            <w:tcW w:w="2688" w:type="dxa"/>
            <w:tcBorders>
              <w:right w:val="none" w:sz="4" w:space="0" w:color="000000"/>
            </w:tcBorders>
          </w:tcPr>
          <w:p w14:paraId="794BE0BE" w14:textId="793690FA" w:rsidR="00841A59" w:rsidRPr="00D057AD" w:rsidRDefault="00841A59" w:rsidP="00841A59">
            <w:pPr>
              <w:rPr>
                <w:rFonts w:ascii="Arial" w:hAnsi="Arial" w:cs="Arial"/>
                <w:b/>
                <w:bCs/>
                <w:sz w:val="20"/>
                <w:szCs w:val="20"/>
              </w:rPr>
            </w:pPr>
            <w:r w:rsidRPr="00D057AD">
              <w:rPr>
                <w:rFonts w:ascii="Arial" w:hAnsi="Arial" w:cs="Arial"/>
                <w:b/>
                <w:bCs/>
                <w:sz w:val="20"/>
                <w:szCs w:val="20"/>
              </w:rPr>
              <w:t>Elektros energija</w:t>
            </w:r>
          </w:p>
        </w:tc>
        <w:tc>
          <w:tcPr>
            <w:tcW w:w="2273" w:type="dxa"/>
          </w:tcPr>
          <w:p w14:paraId="6EF9DB52" w14:textId="77777777" w:rsidR="00841A59" w:rsidRPr="00D057AD" w:rsidRDefault="00841A59" w:rsidP="000D3BD6">
            <w:pPr>
              <w:jc w:val="center"/>
              <w:rPr>
                <w:rFonts w:ascii="Arial" w:hAnsi="Arial" w:cs="Arial"/>
                <w:b/>
                <w:bCs/>
                <w:sz w:val="20"/>
                <w:szCs w:val="20"/>
                <w:lang w:val="en-US"/>
              </w:rPr>
            </w:pPr>
          </w:p>
        </w:tc>
        <w:tc>
          <w:tcPr>
            <w:tcW w:w="1842" w:type="dxa"/>
          </w:tcPr>
          <w:p w14:paraId="025FD433" w14:textId="77777777" w:rsidR="00841A59" w:rsidRPr="00D057AD" w:rsidRDefault="00841A59" w:rsidP="000D3BD6">
            <w:pPr>
              <w:jc w:val="center"/>
              <w:rPr>
                <w:rFonts w:ascii="Arial" w:hAnsi="Arial" w:cs="Arial"/>
                <w:b/>
                <w:bCs/>
                <w:sz w:val="20"/>
                <w:szCs w:val="20"/>
              </w:rPr>
            </w:pPr>
          </w:p>
        </w:tc>
      </w:tr>
      <w:tr w:rsidR="00841A59" w:rsidRPr="00D057AD" w14:paraId="199779F2" w14:textId="77777777" w:rsidTr="00242A24">
        <w:trPr>
          <w:cnfStyle w:val="000000100000" w:firstRow="0" w:lastRow="0" w:firstColumn="0" w:lastColumn="0" w:oddVBand="0" w:evenVBand="0" w:oddHBand="1" w:evenHBand="0" w:firstRowFirstColumn="0" w:firstRowLastColumn="0" w:lastRowFirstColumn="0" w:lastRowLastColumn="0"/>
          <w:trHeight w:val="20"/>
        </w:trPr>
        <w:tc>
          <w:tcPr>
            <w:tcW w:w="2688" w:type="dxa"/>
            <w:tcBorders>
              <w:right w:val="none" w:sz="4" w:space="0" w:color="000000"/>
            </w:tcBorders>
          </w:tcPr>
          <w:p w14:paraId="4033D92D" w14:textId="65AD9027" w:rsidR="00841A59" w:rsidRPr="00D057AD" w:rsidRDefault="00841A59" w:rsidP="00841A59">
            <w:pPr>
              <w:rPr>
                <w:rFonts w:ascii="Arial" w:hAnsi="Arial" w:cs="Arial"/>
                <w:b/>
                <w:bCs/>
                <w:sz w:val="20"/>
                <w:szCs w:val="20"/>
              </w:rPr>
            </w:pPr>
            <w:r w:rsidRPr="00D057AD">
              <w:rPr>
                <w:rFonts w:ascii="Arial" w:hAnsi="Arial" w:cs="Arial"/>
                <w:sz w:val="20"/>
                <w:szCs w:val="20"/>
              </w:rPr>
              <w:t>Pramonė, žemės ūkis</w:t>
            </w:r>
          </w:p>
        </w:tc>
        <w:tc>
          <w:tcPr>
            <w:tcW w:w="2273" w:type="dxa"/>
          </w:tcPr>
          <w:p w14:paraId="201F5C7B" w14:textId="54E4A180" w:rsidR="00841A59" w:rsidRPr="00D057AD" w:rsidRDefault="00841A59" w:rsidP="00841A59">
            <w:pPr>
              <w:jc w:val="center"/>
              <w:rPr>
                <w:rFonts w:ascii="Arial" w:hAnsi="Arial" w:cs="Arial"/>
                <w:sz w:val="20"/>
                <w:szCs w:val="20"/>
                <w:lang w:val="en-US"/>
              </w:rPr>
            </w:pPr>
            <w:r w:rsidRPr="00D057AD">
              <w:rPr>
                <w:rFonts w:ascii="Arial" w:hAnsi="Arial" w:cs="Arial"/>
                <w:sz w:val="20"/>
                <w:szCs w:val="20"/>
                <w:lang w:val="en-US"/>
              </w:rPr>
              <w:t>1 %</w:t>
            </w:r>
          </w:p>
        </w:tc>
        <w:tc>
          <w:tcPr>
            <w:tcW w:w="1842" w:type="dxa"/>
          </w:tcPr>
          <w:p w14:paraId="6E2B98F2" w14:textId="43E6651D" w:rsidR="00841A59" w:rsidRPr="00D057AD" w:rsidRDefault="00242A24" w:rsidP="00841A59">
            <w:pPr>
              <w:jc w:val="center"/>
              <w:rPr>
                <w:rFonts w:ascii="Arial" w:hAnsi="Arial" w:cs="Arial"/>
                <w:sz w:val="20"/>
                <w:szCs w:val="20"/>
              </w:rPr>
            </w:pPr>
            <w:r w:rsidRPr="00D057AD">
              <w:rPr>
                <w:rFonts w:ascii="Arial" w:hAnsi="Arial" w:cs="Arial"/>
                <w:sz w:val="20"/>
                <w:szCs w:val="20"/>
              </w:rPr>
              <w:t>0 %</w:t>
            </w:r>
          </w:p>
        </w:tc>
      </w:tr>
      <w:tr w:rsidR="00841A59" w:rsidRPr="00D057AD" w14:paraId="427357F1" w14:textId="77777777" w:rsidTr="00242A24">
        <w:trPr>
          <w:trHeight w:val="20"/>
        </w:trPr>
        <w:tc>
          <w:tcPr>
            <w:tcW w:w="2688" w:type="dxa"/>
            <w:tcBorders>
              <w:right w:val="none" w:sz="4" w:space="0" w:color="000000"/>
            </w:tcBorders>
          </w:tcPr>
          <w:p w14:paraId="26956C10" w14:textId="4E801710" w:rsidR="00841A59" w:rsidRPr="00D057AD" w:rsidRDefault="00841A59" w:rsidP="00841A59">
            <w:pPr>
              <w:rPr>
                <w:rFonts w:ascii="Arial" w:hAnsi="Arial" w:cs="Arial"/>
                <w:b/>
                <w:bCs/>
                <w:sz w:val="20"/>
                <w:szCs w:val="20"/>
              </w:rPr>
            </w:pPr>
            <w:r w:rsidRPr="00D057AD">
              <w:rPr>
                <w:rFonts w:ascii="Arial" w:hAnsi="Arial" w:cs="Arial"/>
                <w:sz w:val="20"/>
                <w:szCs w:val="20"/>
              </w:rPr>
              <w:t>Paslaugų sektorius</w:t>
            </w:r>
          </w:p>
        </w:tc>
        <w:tc>
          <w:tcPr>
            <w:tcW w:w="2273" w:type="dxa"/>
          </w:tcPr>
          <w:p w14:paraId="4D5F6B3E" w14:textId="22B9E650" w:rsidR="00841A59" w:rsidRPr="00D057AD" w:rsidRDefault="00841A59" w:rsidP="00841A59">
            <w:pPr>
              <w:jc w:val="center"/>
              <w:rPr>
                <w:rFonts w:ascii="Arial" w:hAnsi="Arial" w:cs="Arial"/>
                <w:sz w:val="20"/>
                <w:szCs w:val="20"/>
                <w:lang w:val="en-US"/>
              </w:rPr>
            </w:pPr>
            <w:r w:rsidRPr="00D057AD">
              <w:rPr>
                <w:rFonts w:ascii="Arial" w:hAnsi="Arial" w:cs="Arial"/>
                <w:sz w:val="20"/>
                <w:szCs w:val="20"/>
                <w:lang w:val="en-US"/>
              </w:rPr>
              <w:t>0,2 %</w:t>
            </w:r>
          </w:p>
        </w:tc>
        <w:tc>
          <w:tcPr>
            <w:tcW w:w="1842" w:type="dxa"/>
          </w:tcPr>
          <w:p w14:paraId="60A203A9" w14:textId="11C4FCA4" w:rsidR="00841A59" w:rsidRPr="00D057AD" w:rsidRDefault="00242A24" w:rsidP="00841A59">
            <w:pPr>
              <w:jc w:val="center"/>
              <w:rPr>
                <w:rFonts w:ascii="Arial" w:hAnsi="Arial" w:cs="Arial"/>
                <w:sz w:val="20"/>
                <w:szCs w:val="20"/>
              </w:rPr>
            </w:pPr>
            <w:r w:rsidRPr="00D057AD">
              <w:rPr>
                <w:rFonts w:ascii="Arial" w:hAnsi="Arial" w:cs="Arial"/>
                <w:sz w:val="20"/>
                <w:szCs w:val="20"/>
              </w:rPr>
              <w:t>0,2 %</w:t>
            </w:r>
          </w:p>
        </w:tc>
      </w:tr>
      <w:tr w:rsidR="00841A59" w:rsidRPr="00D057AD" w14:paraId="1EB21310" w14:textId="77777777" w:rsidTr="00242A24">
        <w:trPr>
          <w:cnfStyle w:val="000000100000" w:firstRow="0" w:lastRow="0" w:firstColumn="0" w:lastColumn="0" w:oddVBand="0" w:evenVBand="0" w:oddHBand="1" w:evenHBand="0" w:firstRowFirstColumn="0" w:firstRowLastColumn="0" w:lastRowFirstColumn="0" w:lastRowLastColumn="0"/>
          <w:trHeight w:val="20"/>
        </w:trPr>
        <w:tc>
          <w:tcPr>
            <w:tcW w:w="2688" w:type="dxa"/>
            <w:tcBorders>
              <w:right w:val="none" w:sz="4" w:space="0" w:color="000000"/>
            </w:tcBorders>
          </w:tcPr>
          <w:p w14:paraId="0F8F0483" w14:textId="2301940F" w:rsidR="00841A59" w:rsidRPr="00D057AD" w:rsidRDefault="00841A59" w:rsidP="00841A59">
            <w:pPr>
              <w:rPr>
                <w:rFonts w:ascii="Arial" w:hAnsi="Arial" w:cs="Arial"/>
                <w:b/>
                <w:bCs/>
                <w:sz w:val="20"/>
                <w:szCs w:val="20"/>
              </w:rPr>
            </w:pPr>
            <w:r w:rsidRPr="00D057AD">
              <w:rPr>
                <w:rFonts w:ascii="Arial" w:hAnsi="Arial" w:cs="Arial"/>
                <w:sz w:val="20"/>
                <w:szCs w:val="20"/>
              </w:rPr>
              <w:t>Transportas</w:t>
            </w:r>
          </w:p>
        </w:tc>
        <w:tc>
          <w:tcPr>
            <w:tcW w:w="2273" w:type="dxa"/>
          </w:tcPr>
          <w:p w14:paraId="7CACC88A" w14:textId="67760359" w:rsidR="00841A59" w:rsidRPr="00D057AD" w:rsidRDefault="00841A59" w:rsidP="00841A59">
            <w:pPr>
              <w:jc w:val="center"/>
              <w:rPr>
                <w:rFonts w:ascii="Arial" w:hAnsi="Arial" w:cs="Arial"/>
                <w:sz w:val="20"/>
                <w:szCs w:val="20"/>
                <w:lang w:val="en-US"/>
              </w:rPr>
            </w:pPr>
            <w:r w:rsidRPr="00D057AD">
              <w:rPr>
                <w:rFonts w:ascii="Arial" w:hAnsi="Arial" w:cs="Arial"/>
                <w:sz w:val="20"/>
                <w:szCs w:val="20"/>
                <w:lang w:val="en-US"/>
              </w:rPr>
              <w:t>0,3 %</w:t>
            </w:r>
          </w:p>
        </w:tc>
        <w:tc>
          <w:tcPr>
            <w:tcW w:w="1842" w:type="dxa"/>
          </w:tcPr>
          <w:p w14:paraId="0B9643C2" w14:textId="1C3533DD" w:rsidR="00841A59" w:rsidRPr="00D057AD" w:rsidRDefault="00242A24" w:rsidP="00841A59">
            <w:pPr>
              <w:jc w:val="center"/>
              <w:rPr>
                <w:rFonts w:ascii="Arial" w:hAnsi="Arial" w:cs="Arial"/>
                <w:sz w:val="20"/>
                <w:szCs w:val="20"/>
              </w:rPr>
            </w:pPr>
            <w:r w:rsidRPr="00D057AD">
              <w:rPr>
                <w:rFonts w:ascii="Arial" w:hAnsi="Arial" w:cs="Arial"/>
                <w:sz w:val="20"/>
                <w:szCs w:val="20"/>
              </w:rPr>
              <w:t>0,2 %</w:t>
            </w:r>
          </w:p>
        </w:tc>
      </w:tr>
      <w:tr w:rsidR="00841A59" w:rsidRPr="00D057AD" w14:paraId="66F51131" w14:textId="77777777" w:rsidTr="00242A24">
        <w:trPr>
          <w:trHeight w:val="20"/>
        </w:trPr>
        <w:tc>
          <w:tcPr>
            <w:tcW w:w="2688" w:type="dxa"/>
            <w:tcBorders>
              <w:right w:val="none" w:sz="4" w:space="0" w:color="000000"/>
            </w:tcBorders>
          </w:tcPr>
          <w:p w14:paraId="30921F62" w14:textId="0E99D5B9" w:rsidR="00841A59" w:rsidRPr="00D057AD" w:rsidRDefault="00841A59" w:rsidP="00841A59">
            <w:pPr>
              <w:rPr>
                <w:rFonts w:ascii="Arial" w:hAnsi="Arial" w:cs="Arial"/>
                <w:b/>
                <w:bCs/>
                <w:sz w:val="20"/>
                <w:szCs w:val="20"/>
              </w:rPr>
            </w:pPr>
            <w:r w:rsidRPr="00D057AD">
              <w:rPr>
                <w:rFonts w:ascii="Arial" w:hAnsi="Arial" w:cs="Arial"/>
                <w:sz w:val="20"/>
                <w:szCs w:val="20"/>
              </w:rPr>
              <w:t>Namų ūkiai</w:t>
            </w:r>
          </w:p>
        </w:tc>
        <w:tc>
          <w:tcPr>
            <w:tcW w:w="2273" w:type="dxa"/>
          </w:tcPr>
          <w:p w14:paraId="70CAD2E2" w14:textId="5597E9D7" w:rsidR="00841A59" w:rsidRPr="00D057AD" w:rsidRDefault="00841A59" w:rsidP="00841A59">
            <w:pPr>
              <w:jc w:val="center"/>
              <w:rPr>
                <w:rFonts w:ascii="Arial" w:hAnsi="Arial" w:cs="Arial"/>
                <w:sz w:val="20"/>
                <w:szCs w:val="20"/>
                <w:lang w:val="en-US"/>
              </w:rPr>
            </w:pPr>
            <w:r w:rsidRPr="00D057AD">
              <w:rPr>
                <w:rFonts w:ascii="Arial" w:hAnsi="Arial" w:cs="Arial"/>
                <w:sz w:val="20"/>
                <w:szCs w:val="20"/>
                <w:lang w:val="en-US"/>
              </w:rPr>
              <w:t>0,1 %</w:t>
            </w:r>
          </w:p>
        </w:tc>
        <w:tc>
          <w:tcPr>
            <w:tcW w:w="1842" w:type="dxa"/>
          </w:tcPr>
          <w:p w14:paraId="3009119A" w14:textId="377A81CA" w:rsidR="00841A59" w:rsidRPr="00D057AD" w:rsidRDefault="00242A24" w:rsidP="00841A59">
            <w:pPr>
              <w:jc w:val="center"/>
              <w:rPr>
                <w:rFonts w:ascii="Arial" w:hAnsi="Arial" w:cs="Arial"/>
                <w:sz w:val="20"/>
                <w:szCs w:val="20"/>
              </w:rPr>
            </w:pPr>
            <w:r w:rsidRPr="00D057AD">
              <w:rPr>
                <w:rFonts w:ascii="Arial" w:hAnsi="Arial" w:cs="Arial"/>
                <w:sz w:val="20"/>
                <w:szCs w:val="20"/>
              </w:rPr>
              <w:t>0,5 %</w:t>
            </w:r>
          </w:p>
        </w:tc>
      </w:tr>
    </w:tbl>
    <w:p w14:paraId="46ED1C6F" w14:textId="0991F94B" w:rsidR="00841A59" w:rsidRPr="00D057AD" w:rsidRDefault="00841A59" w:rsidP="00841A59">
      <w:pPr>
        <w:autoSpaceDE w:val="0"/>
        <w:autoSpaceDN w:val="0"/>
        <w:adjustRightInd w:val="0"/>
        <w:spacing w:before="120" w:after="120" w:line="240" w:lineRule="auto"/>
        <w:ind w:firstLine="720"/>
        <w:jc w:val="center"/>
        <w:rPr>
          <w:rFonts w:ascii="Arial" w:eastAsia="SegoeUI" w:hAnsi="Arial" w:cs="Arial"/>
          <w:i/>
          <w:iCs/>
          <w:sz w:val="18"/>
          <w:szCs w:val="18"/>
        </w:rPr>
      </w:pPr>
      <w:r w:rsidRPr="00D057AD">
        <w:rPr>
          <w:rFonts w:ascii="Arial" w:eastAsia="SegoeUI" w:hAnsi="Arial" w:cs="Arial"/>
          <w:i/>
          <w:iCs/>
          <w:sz w:val="18"/>
          <w:szCs w:val="18"/>
        </w:rPr>
        <w:t xml:space="preserve">Šaltinis – </w:t>
      </w:r>
      <w:r w:rsidR="00242A24" w:rsidRPr="00D057AD">
        <w:rPr>
          <w:rFonts w:ascii="Arial" w:eastAsia="SegoeUI" w:hAnsi="Arial" w:cs="Arial"/>
          <w:i/>
          <w:iCs/>
          <w:sz w:val="18"/>
          <w:szCs w:val="18"/>
        </w:rPr>
        <w:t>LR finansų ministerija</w:t>
      </w:r>
    </w:p>
    <w:p w14:paraId="123C97B7" w14:textId="3C031E63" w:rsidR="00AE7441" w:rsidRPr="00D057AD" w:rsidRDefault="00F41EC6" w:rsidP="00AE7441">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Energijos poreikių prognozės sudaromos atsižvelgiant į prognozuojamą minėtų rodiklių pokytį. BVP kitimo prognozės 20</w:t>
      </w:r>
      <w:r w:rsidRPr="00D057AD">
        <w:rPr>
          <w:rFonts w:ascii="Arial" w:eastAsia="SegoeUI" w:hAnsi="Arial" w:cs="Arial"/>
          <w:lang w:val="en-US"/>
        </w:rPr>
        <w:t>21</w:t>
      </w:r>
      <w:r w:rsidR="00730693" w:rsidRPr="00D057AD">
        <w:rPr>
          <w:rFonts w:ascii="Arial" w:eastAsia="SegoeUI" w:hAnsi="Arial" w:cs="Arial"/>
        </w:rPr>
        <w:t>–</w:t>
      </w:r>
      <w:r w:rsidRPr="00D057AD">
        <w:rPr>
          <w:rFonts w:ascii="Arial" w:eastAsia="SegoeUI" w:hAnsi="Arial" w:cs="Arial"/>
        </w:rPr>
        <w:t>2030 m. sudarytos atsižvelgiant į Lietuvos Respublikos finansų ministerijos oficialiai skelbiamą ekonominės raidos scenarijų 2021</w:t>
      </w:r>
      <w:bookmarkStart w:id="169" w:name="_Hlk120604033"/>
      <w:r w:rsidR="00730693" w:rsidRPr="00D057AD">
        <w:rPr>
          <w:rFonts w:ascii="Arial" w:eastAsia="SegoeUI" w:hAnsi="Arial" w:cs="Arial"/>
        </w:rPr>
        <w:t>–</w:t>
      </w:r>
      <w:bookmarkEnd w:id="169"/>
      <w:r w:rsidRPr="00D057AD">
        <w:rPr>
          <w:rFonts w:ascii="Arial" w:eastAsia="SegoeUI" w:hAnsi="Arial" w:cs="Arial"/>
        </w:rPr>
        <w:t xml:space="preserve">2023 m. Gyventojų skaičiaus kitimo prognozės sudarytos </w:t>
      </w:r>
      <w:r w:rsidRPr="00D057AD">
        <w:rPr>
          <w:rFonts w:ascii="Arial" w:eastAsia="SegoeUI" w:hAnsi="Arial" w:cs="Arial"/>
          <w:lang w:val="en-US"/>
        </w:rPr>
        <w:t>1.3.</w:t>
      </w:r>
      <w:r w:rsidRPr="00D057AD">
        <w:rPr>
          <w:rFonts w:ascii="Arial" w:eastAsia="SegoeUI" w:hAnsi="Arial" w:cs="Arial"/>
        </w:rPr>
        <w:t>1</w:t>
      </w:r>
      <w:r w:rsidR="00730693" w:rsidRPr="00D057AD">
        <w:rPr>
          <w:rFonts w:ascii="Arial" w:eastAsia="SegoeUI" w:hAnsi="Arial" w:cs="Arial"/>
        </w:rPr>
        <w:t>.</w:t>
      </w:r>
      <w:r w:rsidRPr="00D057AD">
        <w:rPr>
          <w:rFonts w:ascii="Arial" w:eastAsia="SegoeUI" w:hAnsi="Arial" w:cs="Arial"/>
        </w:rPr>
        <w:t xml:space="preserve"> skyriuje, kur numatyta, kad kasmet gyventojų mažės 1,</w:t>
      </w:r>
      <w:r w:rsidR="009A4B0B" w:rsidRPr="00D057AD">
        <w:rPr>
          <w:rFonts w:ascii="Arial" w:eastAsia="SegoeUI" w:hAnsi="Arial" w:cs="Arial"/>
        </w:rPr>
        <w:t>2</w:t>
      </w:r>
      <w:r w:rsidRPr="00D057AD">
        <w:rPr>
          <w:rFonts w:ascii="Arial" w:eastAsia="SegoeUI" w:hAnsi="Arial" w:cs="Arial"/>
        </w:rPr>
        <w:t xml:space="preserve"> proc.</w:t>
      </w:r>
    </w:p>
    <w:p w14:paraId="100ED6AB" w14:textId="5C852040" w:rsidR="00AE7441" w:rsidRPr="00D057AD" w:rsidRDefault="00AE7441" w:rsidP="00AE7441">
      <w:pPr>
        <w:autoSpaceDE w:val="0"/>
        <w:autoSpaceDN w:val="0"/>
        <w:adjustRightInd w:val="0"/>
        <w:spacing w:before="120" w:after="120" w:line="240" w:lineRule="auto"/>
        <w:ind w:firstLine="720"/>
        <w:jc w:val="both"/>
        <w:rPr>
          <w:rFonts w:ascii="Arial" w:eastAsia="SegoeUI" w:hAnsi="Arial" w:cs="Arial"/>
          <w:b/>
          <w:bCs/>
        </w:rPr>
      </w:pPr>
      <w:bookmarkStart w:id="170" w:name="_Hlk66811062"/>
      <w:r w:rsidRPr="00D057AD">
        <w:rPr>
          <w:rFonts w:ascii="Arial" w:eastAsia="SegoeUI" w:hAnsi="Arial" w:cs="Arial"/>
          <w:b/>
          <w:bCs/>
        </w:rPr>
        <w:t>6.2. lentelė BVP ir gyventojų skaičiaus kitimo 2021</w:t>
      </w:r>
      <w:r w:rsidR="00730693" w:rsidRPr="00D057AD">
        <w:rPr>
          <w:rFonts w:ascii="Arial" w:eastAsia="SegoeUI" w:hAnsi="Arial" w:cs="Arial"/>
          <w:b/>
          <w:bCs/>
        </w:rPr>
        <w:t>–</w:t>
      </w:r>
      <w:r w:rsidRPr="00D057AD">
        <w:rPr>
          <w:rFonts w:ascii="Arial" w:eastAsia="SegoeUI" w:hAnsi="Arial" w:cs="Arial"/>
          <w:b/>
          <w:bCs/>
        </w:rPr>
        <w:t>2030 m. laikotarpiu prognozės</w:t>
      </w:r>
    </w:p>
    <w:tbl>
      <w:tblPr>
        <w:tblStyle w:val="4sraolentel1parykinimas11"/>
        <w:tblW w:w="4638" w:type="pct"/>
        <w:tblInd w:w="279" w:type="dxa"/>
        <w:tblLayout w:type="fixed"/>
        <w:tblLook w:val="0420" w:firstRow="1" w:lastRow="0" w:firstColumn="0" w:lastColumn="0" w:noHBand="0" w:noVBand="1"/>
      </w:tblPr>
      <w:tblGrid>
        <w:gridCol w:w="3259"/>
        <w:gridCol w:w="1277"/>
        <w:gridCol w:w="1135"/>
        <w:gridCol w:w="992"/>
        <w:gridCol w:w="992"/>
        <w:gridCol w:w="1276"/>
      </w:tblGrid>
      <w:tr w:rsidR="00F23B3F" w:rsidRPr="00D057AD" w14:paraId="44ADF5A2" w14:textId="271A2810" w:rsidTr="00F23B3F">
        <w:trPr>
          <w:cnfStyle w:val="100000000000" w:firstRow="1" w:lastRow="0" w:firstColumn="0" w:lastColumn="0" w:oddVBand="0" w:evenVBand="0" w:oddHBand="0" w:evenHBand="0" w:firstRowFirstColumn="0" w:firstRowLastColumn="0" w:lastRowFirstColumn="0" w:lastRowLastColumn="0"/>
        </w:trPr>
        <w:tc>
          <w:tcPr>
            <w:tcW w:w="3259" w:type="dxa"/>
            <w:tcBorders>
              <w:right w:val="single" w:sz="4" w:space="0" w:color="4F81BD"/>
            </w:tcBorders>
          </w:tcPr>
          <w:bookmarkEnd w:id="170"/>
          <w:p w14:paraId="6388E8B3" w14:textId="3790129C" w:rsidR="00F23B3F" w:rsidRPr="00D057AD" w:rsidRDefault="00F23B3F" w:rsidP="000D3BD6">
            <w:pPr>
              <w:jc w:val="both"/>
              <w:rPr>
                <w:rFonts w:ascii="Arial" w:hAnsi="Arial" w:cs="Arial"/>
                <w:sz w:val="20"/>
                <w:szCs w:val="20"/>
              </w:rPr>
            </w:pPr>
            <w:r w:rsidRPr="00D057AD">
              <w:rPr>
                <w:rFonts w:ascii="Arial" w:hAnsi="Arial" w:cs="Arial"/>
                <w:sz w:val="20"/>
                <w:szCs w:val="20"/>
              </w:rPr>
              <w:t>Rodiklis</w:t>
            </w:r>
          </w:p>
        </w:tc>
        <w:tc>
          <w:tcPr>
            <w:tcW w:w="1277" w:type="dxa"/>
          </w:tcPr>
          <w:p w14:paraId="16540D25" w14:textId="1B717015" w:rsidR="00F23B3F" w:rsidRPr="00D057AD" w:rsidRDefault="00F23B3F" w:rsidP="000D3BD6">
            <w:pPr>
              <w:jc w:val="center"/>
              <w:rPr>
                <w:rFonts w:ascii="Arial" w:hAnsi="Arial" w:cs="Arial"/>
                <w:sz w:val="20"/>
                <w:szCs w:val="20"/>
                <w:lang w:val="en-US"/>
              </w:rPr>
            </w:pPr>
            <w:r w:rsidRPr="00D057AD">
              <w:rPr>
                <w:rFonts w:ascii="Arial" w:hAnsi="Arial" w:cs="Arial"/>
                <w:sz w:val="20"/>
                <w:szCs w:val="20"/>
                <w:lang w:val="en-US"/>
              </w:rPr>
              <w:t>2021</w:t>
            </w:r>
          </w:p>
        </w:tc>
        <w:tc>
          <w:tcPr>
            <w:tcW w:w="1135" w:type="dxa"/>
          </w:tcPr>
          <w:p w14:paraId="3189106B" w14:textId="598875D8" w:rsidR="00F23B3F" w:rsidRPr="00D057AD" w:rsidRDefault="00F23B3F" w:rsidP="000D3BD6">
            <w:pPr>
              <w:jc w:val="center"/>
              <w:rPr>
                <w:rFonts w:ascii="Arial" w:hAnsi="Arial" w:cs="Arial"/>
                <w:sz w:val="20"/>
                <w:szCs w:val="20"/>
              </w:rPr>
            </w:pPr>
            <w:r w:rsidRPr="00D057AD">
              <w:rPr>
                <w:rFonts w:ascii="Arial" w:hAnsi="Arial" w:cs="Arial"/>
                <w:sz w:val="20"/>
                <w:szCs w:val="20"/>
              </w:rPr>
              <w:t>2022</w:t>
            </w:r>
          </w:p>
        </w:tc>
        <w:tc>
          <w:tcPr>
            <w:tcW w:w="992" w:type="dxa"/>
          </w:tcPr>
          <w:p w14:paraId="7247B9C0" w14:textId="7B7F61A0" w:rsidR="00F23B3F" w:rsidRPr="00D057AD" w:rsidRDefault="00F23B3F" w:rsidP="000D3BD6">
            <w:pPr>
              <w:jc w:val="center"/>
              <w:rPr>
                <w:rFonts w:ascii="Arial" w:hAnsi="Arial" w:cs="Arial"/>
                <w:sz w:val="20"/>
                <w:szCs w:val="20"/>
              </w:rPr>
            </w:pPr>
            <w:r w:rsidRPr="00D057AD">
              <w:rPr>
                <w:rFonts w:ascii="Arial" w:hAnsi="Arial" w:cs="Arial"/>
                <w:sz w:val="20"/>
                <w:szCs w:val="20"/>
              </w:rPr>
              <w:t>2023</w:t>
            </w:r>
          </w:p>
        </w:tc>
        <w:tc>
          <w:tcPr>
            <w:tcW w:w="992" w:type="dxa"/>
          </w:tcPr>
          <w:p w14:paraId="317FA9FB" w14:textId="00B2DBCD" w:rsidR="00F23B3F" w:rsidRPr="00D057AD" w:rsidRDefault="00F23B3F" w:rsidP="000D3BD6">
            <w:pPr>
              <w:jc w:val="center"/>
              <w:rPr>
                <w:rFonts w:ascii="Arial" w:hAnsi="Arial" w:cs="Arial"/>
                <w:sz w:val="20"/>
                <w:szCs w:val="20"/>
              </w:rPr>
            </w:pPr>
            <w:r w:rsidRPr="00D057AD">
              <w:rPr>
                <w:rFonts w:ascii="Arial" w:hAnsi="Arial" w:cs="Arial"/>
                <w:sz w:val="20"/>
                <w:szCs w:val="20"/>
              </w:rPr>
              <w:t>2024</w:t>
            </w:r>
          </w:p>
        </w:tc>
        <w:tc>
          <w:tcPr>
            <w:tcW w:w="1276" w:type="dxa"/>
          </w:tcPr>
          <w:p w14:paraId="09A8D68E" w14:textId="032BAF32" w:rsidR="00F23B3F" w:rsidRPr="00D057AD" w:rsidRDefault="00F23B3F" w:rsidP="000D3BD6">
            <w:pPr>
              <w:jc w:val="center"/>
              <w:rPr>
                <w:rFonts w:ascii="Arial" w:hAnsi="Arial" w:cs="Arial"/>
                <w:sz w:val="20"/>
                <w:szCs w:val="20"/>
              </w:rPr>
            </w:pPr>
            <w:r w:rsidRPr="00D057AD">
              <w:rPr>
                <w:rFonts w:ascii="Arial" w:hAnsi="Arial" w:cs="Arial"/>
                <w:sz w:val="20"/>
                <w:szCs w:val="20"/>
              </w:rPr>
              <w:t>2025-2030</w:t>
            </w:r>
          </w:p>
        </w:tc>
      </w:tr>
      <w:tr w:rsidR="00F23B3F" w:rsidRPr="00D057AD" w14:paraId="2833EA8A" w14:textId="6A3F8990" w:rsidTr="00F23B3F">
        <w:trPr>
          <w:cnfStyle w:val="000000100000" w:firstRow="0" w:lastRow="0" w:firstColumn="0" w:lastColumn="0" w:oddVBand="0" w:evenVBand="0" w:oddHBand="1" w:evenHBand="0" w:firstRowFirstColumn="0" w:firstRowLastColumn="0" w:lastRowFirstColumn="0" w:lastRowLastColumn="0"/>
          <w:trHeight w:val="20"/>
        </w:trPr>
        <w:tc>
          <w:tcPr>
            <w:tcW w:w="3259" w:type="dxa"/>
            <w:tcBorders>
              <w:right w:val="none" w:sz="4" w:space="0" w:color="000000"/>
            </w:tcBorders>
          </w:tcPr>
          <w:p w14:paraId="60B51D7E" w14:textId="6D8121E2" w:rsidR="00F23B3F" w:rsidRPr="00D057AD" w:rsidRDefault="00F23B3F" w:rsidP="000D3BD6">
            <w:pPr>
              <w:jc w:val="both"/>
              <w:rPr>
                <w:rFonts w:ascii="Arial" w:hAnsi="Arial" w:cs="Arial"/>
                <w:sz w:val="20"/>
                <w:szCs w:val="20"/>
              </w:rPr>
            </w:pPr>
            <w:r w:rsidRPr="00D057AD">
              <w:rPr>
                <w:rFonts w:ascii="Arial" w:hAnsi="Arial" w:cs="Arial"/>
                <w:sz w:val="20"/>
                <w:szCs w:val="20"/>
              </w:rPr>
              <w:t>BVP kitimas, proc.</w:t>
            </w:r>
          </w:p>
        </w:tc>
        <w:tc>
          <w:tcPr>
            <w:tcW w:w="1277" w:type="dxa"/>
          </w:tcPr>
          <w:p w14:paraId="1F395C38" w14:textId="5D7529C2" w:rsidR="00F23B3F" w:rsidRPr="00D057AD" w:rsidRDefault="00F23B3F" w:rsidP="000D3BD6">
            <w:pPr>
              <w:jc w:val="center"/>
              <w:rPr>
                <w:rFonts w:ascii="Arial" w:hAnsi="Arial" w:cs="Arial"/>
                <w:sz w:val="20"/>
                <w:szCs w:val="20"/>
              </w:rPr>
            </w:pPr>
            <w:r w:rsidRPr="00D057AD">
              <w:rPr>
                <w:rFonts w:ascii="Arial" w:hAnsi="Arial" w:cs="Arial"/>
                <w:sz w:val="20"/>
                <w:szCs w:val="20"/>
              </w:rPr>
              <w:t>2,8</w:t>
            </w:r>
          </w:p>
        </w:tc>
        <w:tc>
          <w:tcPr>
            <w:tcW w:w="1135" w:type="dxa"/>
          </w:tcPr>
          <w:p w14:paraId="769383F7" w14:textId="00FC0FA3" w:rsidR="00F23B3F" w:rsidRPr="00D057AD" w:rsidRDefault="00F23B3F" w:rsidP="000D3BD6">
            <w:pPr>
              <w:jc w:val="center"/>
              <w:rPr>
                <w:rFonts w:ascii="Arial" w:hAnsi="Arial" w:cs="Arial"/>
                <w:sz w:val="20"/>
                <w:szCs w:val="20"/>
                <w:lang w:val="en-US"/>
              </w:rPr>
            </w:pPr>
            <w:r w:rsidRPr="00D057AD">
              <w:rPr>
                <w:rFonts w:ascii="Arial" w:hAnsi="Arial" w:cs="Arial"/>
                <w:sz w:val="20"/>
                <w:szCs w:val="20"/>
                <w:lang w:val="en-US"/>
              </w:rPr>
              <w:t>3,1</w:t>
            </w:r>
          </w:p>
        </w:tc>
        <w:tc>
          <w:tcPr>
            <w:tcW w:w="992" w:type="dxa"/>
          </w:tcPr>
          <w:p w14:paraId="143AA0B5" w14:textId="21F286ED" w:rsidR="00F23B3F" w:rsidRPr="00D057AD" w:rsidRDefault="00F23B3F" w:rsidP="000D3BD6">
            <w:pPr>
              <w:jc w:val="center"/>
              <w:rPr>
                <w:rFonts w:ascii="Arial" w:hAnsi="Arial" w:cs="Arial"/>
                <w:sz w:val="20"/>
                <w:szCs w:val="20"/>
              </w:rPr>
            </w:pPr>
            <w:r w:rsidRPr="00D057AD">
              <w:rPr>
                <w:rFonts w:ascii="Arial" w:hAnsi="Arial" w:cs="Arial"/>
                <w:sz w:val="20"/>
                <w:szCs w:val="20"/>
              </w:rPr>
              <w:t>3,1</w:t>
            </w:r>
          </w:p>
        </w:tc>
        <w:tc>
          <w:tcPr>
            <w:tcW w:w="992" w:type="dxa"/>
          </w:tcPr>
          <w:p w14:paraId="228D58EB" w14:textId="72676F13" w:rsidR="00F23B3F" w:rsidRPr="00D057AD" w:rsidRDefault="00F23B3F" w:rsidP="000D3BD6">
            <w:pPr>
              <w:jc w:val="center"/>
              <w:rPr>
                <w:rFonts w:ascii="Arial" w:hAnsi="Arial" w:cs="Arial"/>
                <w:sz w:val="20"/>
                <w:szCs w:val="20"/>
              </w:rPr>
            </w:pPr>
            <w:r w:rsidRPr="00D057AD">
              <w:rPr>
                <w:rFonts w:ascii="Arial" w:hAnsi="Arial" w:cs="Arial"/>
                <w:sz w:val="20"/>
                <w:szCs w:val="20"/>
              </w:rPr>
              <w:t>3,1</w:t>
            </w:r>
          </w:p>
        </w:tc>
        <w:tc>
          <w:tcPr>
            <w:tcW w:w="1276" w:type="dxa"/>
          </w:tcPr>
          <w:p w14:paraId="2398EFA9" w14:textId="46B02D1C" w:rsidR="00F23B3F" w:rsidRPr="00D057AD" w:rsidRDefault="00F23B3F" w:rsidP="000D3BD6">
            <w:pPr>
              <w:jc w:val="center"/>
              <w:rPr>
                <w:rFonts w:ascii="Arial" w:hAnsi="Arial" w:cs="Arial"/>
                <w:sz w:val="20"/>
                <w:szCs w:val="20"/>
              </w:rPr>
            </w:pPr>
            <w:r w:rsidRPr="00D057AD">
              <w:rPr>
                <w:rFonts w:ascii="Arial" w:hAnsi="Arial" w:cs="Arial"/>
                <w:sz w:val="20"/>
                <w:szCs w:val="20"/>
              </w:rPr>
              <w:t>3,1</w:t>
            </w:r>
          </w:p>
        </w:tc>
      </w:tr>
      <w:tr w:rsidR="00F23B3F" w:rsidRPr="00D057AD" w14:paraId="3AD7258E" w14:textId="4E48998E" w:rsidTr="00F23B3F">
        <w:trPr>
          <w:trHeight w:val="20"/>
        </w:trPr>
        <w:tc>
          <w:tcPr>
            <w:tcW w:w="3259" w:type="dxa"/>
            <w:tcBorders>
              <w:right w:val="none" w:sz="4" w:space="0" w:color="000000"/>
            </w:tcBorders>
          </w:tcPr>
          <w:p w14:paraId="6AB97F1B" w14:textId="50D01EE3" w:rsidR="00F23B3F" w:rsidRPr="00D057AD" w:rsidRDefault="00F23B3F" w:rsidP="00F23B3F">
            <w:pPr>
              <w:jc w:val="both"/>
              <w:rPr>
                <w:rFonts w:ascii="Arial" w:hAnsi="Arial" w:cs="Arial"/>
                <w:sz w:val="20"/>
                <w:szCs w:val="20"/>
              </w:rPr>
            </w:pPr>
            <w:r w:rsidRPr="00D057AD">
              <w:rPr>
                <w:rFonts w:ascii="Arial" w:hAnsi="Arial" w:cs="Arial"/>
                <w:sz w:val="20"/>
                <w:szCs w:val="20"/>
              </w:rPr>
              <w:t>Gyventojų skaičiaus kitimas, proc.</w:t>
            </w:r>
          </w:p>
        </w:tc>
        <w:tc>
          <w:tcPr>
            <w:tcW w:w="1277" w:type="dxa"/>
          </w:tcPr>
          <w:p w14:paraId="694E19E1" w14:textId="387EF481" w:rsidR="00F23B3F" w:rsidRPr="00D057AD" w:rsidRDefault="00F23B3F" w:rsidP="00F23B3F">
            <w:pPr>
              <w:jc w:val="center"/>
              <w:rPr>
                <w:rFonts w:ascii="Arial" w:hAnsi="Arial" w:cs="Arial"/>
                <w:sz w:val="20"/>
                <w:szCs w:val="20"/>
                <w:lang w:val="en-US"/>
              </w:rPr>
            </w:pPr>
            <w:r w:rsidRPr="00D057AD">
              <w:rPr>
                <w:rFonts w:ascii="Arial" w:hAnsi="Arial" w:cs="Arial"/>
                <w:sz w:val="20"/>
                <w:szCs w:val="20"/>
                <w:lang w:val="en-US"/>
              </w:rPr>
              <w:t>-1,</w:t>
            </w:r>
            <w:r w:rsidR="009A4B0B" w:rsidRPr="00D057AD">
              <w:rPr>
                <w:rFonts w:ascii="Arial" w:hAnsi="Arial" w:cs="Arial"/>
                <w:sz w:val="20"/>
                <w:szCs w:val="20"/>
                <w:lang w:val="en-US"/>
              </w:rPr>
              <w:t>2</w:t>
            </w:r>
          </w:p>
        </w:tc>
        <w:tc>
          <w:tcPr>
            <w:tcW w:w="1135" w:type="dxa"/>
          </w:tcPr>
          <w:p w14:paraId="7443BC3B" w14:textId="5F4D0BC0" w:rsidR="00F23B3F" w:rsidRPr="00D057AD" w:rsidRDefault="00F23B3F" w:rsidP="00F23B3F">
            <w:pPr>
              <w:jc w:val="center"/>
              <w:rPr>
                <w:rFonts w:ascii="Arial" w:hAnsi="Arial" w:cs="Arial"/>
                <w:sz w:val="20"/>
                <w:szCs w:val="20"/>
              </w:rPr>
            </w:pPr>
            <w:r w:rsidRPr="00D057AD">
              <w:rPr>
                <w:rFonts w:ascii="Arial" w:hAnsi="Arial" w:cs="Arial"/>
                <w:sz w:val="20"/>
                <w:szCs w:val="20"/>
              </w:rPr>
              <w:t>-1,</w:t>
            </w:r>
            <w:r w:rsidR="009A4B0B" w:rsidRPr="00D057AD">
              <w:rPr>
                <w:rFonts w:ascii="Arial" w:hAnsi="Arial" w:cs="Arial"/>
                <w:sz w:val="20"/>
                <w:szCs w:val="20"/>
              </w:rPr>
              <w:t>2</w:t>
            </w:r>
          </w:p>
        </w:tc>
        <w:tc>
          <w:tcPr>
            <w:tcW w:w="992" w:type="dxa"/>
          </w:tcPr>
          <w:p w14:paraId="6599080F" w14:textId="11F44776" w:rsidR="00F23B3F" w:rsidRPr="00D057AD" w:rsidRDefault="00F23B3F" w:rsidP="00F23B3F">
            <w:pPr>
              <w:jc w:val="center"/>
              <w:rPr>
                <w:rFonts w:ascii="Arial" w:hAnsi="Arial" w:cs="Arial"/>
                <w:sz w:val="20"/>
                <w:szCs w:val="20"/>
              </w:rPr>
            </w:pPr>
            <w:r w:rsidRPr="00D057AD">
              <w:rPr>
                <w:rFonts w:ascii="Arial" w:hAnsi="Arial" w:cs="Arial"/>
                <w:sz w:val="20"/>
                <w:szCs w:val="20"/>
              </w:rPr>
              <w:t>-1,</w:t>
            </w:r>
            <w:r w:rsidR="009A4B0B" w:rsidRPr="00D057AD">
              <w:rPr>
                <w:rFonts w:ascii="Arial" w:hAnsi="Arial" w:cs="Arial"/>
                <w:sz w:val="20"/>
                <w:szCs w:val="20"/>
              </w:rPr>
              <w:t>2</w:t>
            </w:r>
          </w:p>
        </w:tc>
        <w:tc>
          <w:tcPr>
            <w:tcW w:w="992" w:type="dxa"/>
          </w:tcPr>
          <w:p w14:paraId="5237C483" w14:textId="60CCA750" w:rsidR="00F23B3F" w:rsidRPr="00D057AD" w:rsidRDefault="00F23B3F" w:rsidP="00F23B3F">
            <w:pPr>
              <w:jc w:val="center"/>
              <w:rPr>
                <w:rFonts w:ascii="Arial" w:hAnsi="Arial" w:cs="Arial"/>
                <w:sz w:val="20"/>
                <w:szCs w:val="20"/>
              </w:rPr>
            </w:pPr>
            <w:r w:rsidRPr="00D057AD">
              <w:rPr>
                <w:rFonts w:ascii="Arial" w:hAnsi="Arial" w:cs="Arial"/>
                <w:sz w:val="20"/>
                <w:szCs w:val="20"/>
              </w:rPr>
              <w:t>-1,</w:t>
            </w:r>
            <w:r w:rsidR="009A4B0B" w:rsidRPr="00D057AD">
              <w:rPr>
                <w:rFonts w:ascii="Arial" w:hAnsi="Arial" w:cs="Arial"/>
                <w:sz w:val="20"/>
                <w:szCs w:val="20"/>
              </w:rPr>
              <w:t>2</w:t>
            </w:r>
          </w:p>
        </w:tc>
        <w:tc>
          <w:tcPr>
            <w:tcW w:w="1276" w:type="dxa"/>
          </w:tcPr>
          <w:p w14:paraId="407AACF5" w14:textId="56EA2A72" w:rsidR="00F23B3F" w:rsidRPr="00D057AD" w:rsidRDefault="00F23B3F" w:rsidP="00F23B3F">
            <w:pPr>
              <w:jc w:val="center"/>
              <w:rPr>
                <w:rFonts w:ascii="Arial" w:hAnsi="Arial" w:cs="Arial"/>
                <w:sz w:val="20"/>
                <w:szCs w:val="20"/>
              </w:rPr>
            </w:pPr>
            <w:r w:rsidRPr="00D057AD">
              <w:rPr>
                <w:rFonts w:ascii="Arial" w:hAnsi="Arial" w:cs="Arial"/>
                <w:sz w:val="20"/>
                <w:szCs w:val="20"/>
              </w:rPr>
              <w:t>-1,</w:t>
            </w:r>
            <w:r w:rsidR="009A4B0B" w:rsidRPr="00D057AD">
              <w:rPr>
                <w:rFonts w:ascii="Arial" w:hAnsi="Arial" w:cs="Arial"/>
                <w:sz w:val="20"/>
                <w:szCs w:val="20"/>
              </w:rPr>
              <w:t>2</w:t>
            </w:r>
          </w:p>
        </w:tc>
      </w:tr>
    </w:tbl>
    <w:p w14:paraId="46BDB329" w14:textId="762E8D91" w:rsidR="00F41EC6" w:rsidRPr="00D057AD" w:rsidRDefault="00F23B3F" w:rsidP="00F23B3F">
      <w:pPr>
        <w:autoSpaceDE w:val="0"/>
        <w:autoSpaceDN w:val="0"/>
        <w:adjustRightInd w:val="0"/>
        <w:spacing w:before="120" w:after="120" w:line="240" w:lineRule="auto"/>
        <w:ind w:firstLine="720"/>
        <w:jc w:val="center"/>
        <w:rPr>
          <w:rFonts w:ascii="Arial" w:eastAsia="SegoeUI" w:hAnsi="Arial" w:cs="Arial"/>
          <w:i/>
          <w:iCs/>
          <w:sz w:val="18"/>
          <w:szCs w:val="18"/>
        </w:rPr>
      </w:pPr>
      <w:r w:rsidRPr="00D057AD">
        <w:rPr>
          <w:rFonts w:ascii="Arial" w:eastAsia="SegoeUI" w:hAnsi="Arial" w:cs="Arial"/>
          <w:i/>
          <w:iCs/>
          <w:sz w:val="18"/>
          <w:szCs w:val="18"/>
        </w:rPr>
        <w:t>Šaltinis – sudaryta autorių</w:t>
      </w:r>
    </w:p>
    <w:p w14:paraId="72F9F393" w14:textId="7A331A14" w:rsidR="00F23B3F" w:rsidRPr="00D057AD" w:rsidRDefault="00F23B3F" w:rsidP="00F23B3F">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Energijos poreiki</w:t>
      </w:r>
      <w:r w:rsidR="00030DFC" w:rsidRPr="00D057AD">
        <w:rPr>
          <w:rFonts w:ascii="Arial" w:eastAsia="SegoeUI" w:hAnsi="Arial" w:cs="Arial"/>
        </w:rPr>
        <w:t>s</w:t>
      </w:r>
      <w:r w:rsidRPr="00D057AD">
        <w:rPr>
          <w:rFonts w:ascii="Arial" w:eastAsia="SegoeUI" w:hAnsi="Arial" w:cs="Arial"/>
        </w:rPr>
        <w:t xml:space="preserve"> </w:t>
      </w:r>
      <w:r w:rsidR="00030DFC" w:rsidRPr="00D057AD">
        <w:rPr>
          <w:rFonts w:ascii="Arial" w:eastAsia="SegoeUI" w:hAnsi="Arial" w:cs="Arial"/>
        </w:rPr>
        <w:t xml:space="preserve">transporto sektoriuje mažės proporcingai gyventojų skaičiaus mažėjimui (elektromobilių plėtra nevertinama dėl mažos jos įtakos). Pramonės ir žemės ūkio sektorių energijos vartojimas augs proporcingai BVP augimo </w:t>
      </w:r>
      <w:r w:rsidRPr="00D057AD">
        <w:rPr>
          <w:rFonts w:ascii="Arial" w:eastAsia="SegoeUI" w:hAnsi="Arial" w:cs="Arial"/>
        </w:rPr>
        <w:t>prognozė</w:t>
      </w:r>
      <w:r w:rsidR="00030DFC" w:rsidRPr="00D057AD">
        <w:rPr>
          <w:rFonts w:ascii="Arial" w:eastAsia="SegoeUI" w:hAnsi="Arial" w:cs="Arial"/>
        </w:rPr>
        <w:t>m</w:t>
      </w:r>
      <w:r w:rsidRPr="00D057AD">
        <w:rPr>
          <w:rFonts w:ascii="Arial" w:eastAsia="SegoeUI" w:hAnsi="Arial" w:cs="Arial"/>
        </w:rPr>
        <w:t>s</w:t>
      </w:r>
      <w:r w:rsidR="00030DFC" w:rsidRPr="00D057AD">
        <w:rPr>
          <w:rFonts w:ascii="Arial" w:eastAsia="SegoeUI" w:hAnsi="Arial" w:cs="Arial"/>
        </w:rPr>
        <w:t>. Galutiniai energijos poreikio kitimo</w:t>
      </w:r>
      <w:r w:rsidRPr="00D057AD">
        <w:rPr>
          <w:rFonts w:ascii="Arial" w:eastAsia="SegoeUI" w:hAnsi="Arial" w:cs="Arial"/>
        </w:rPr>
        <w:t xml:space="preserve"> rezultatai pateikiami 6.4</w:t>
      </w:r>
      <w:r w:rsidR="00730693" w:rsidRPr="00D057AD">
        <w:rPr>
          <w:rFonts w:ascii="Arial" w:eastAsia="SegoeUI" w:hAnsi="Arial" w:cs="Arial"/>
        </w:rPr>
        <w:t>.</w:t>
      </w:r>
      <w:r w:rsidRPr="00D057AD">
        <w:rPr>
          <w:rFonts w:ascii="Arial" w:eastAsia="SegoeUI" w:hAnsi="Arial" w:cs="Arial"/>
        </w:rPr>
        <w:t xml:space="preserve"> skyriuje.</w:t>
      </w:r>
    </w:p>
    <w:p w14:paraId="6B12F41E" w14:textId="716A2392" w:rsidR="00F23B3F" w:rsidRPr="00D057AD" w:rsidRDefault="00F23B3F" w:rsidP="008130DB">
      <w:pPr>
        <w:pStyle w:val="Antrat2"/>
        <w:rPr>
          <w:rFonts w:eastAsia="SegoeUI"/>
          <w:b w:val="0"/>
        </w:rPr>
      </w:pPr>
      <w:bookmarkStart w:id="171" w:name="_Toc67399704"/>
      <w:bookmarkStart w:id="172" w:name="_Toc72743944"/>
      <w:r w:rsidRPr="00D057AD">
        <w:rPr>
          <w:rFonts w:eastAsia="SegoeUI"/>
        </w:rPr>
        <w:t>6.1</w:t>
      </w:r>
      <w:r w:rsidR="008130DB" w:rsidRPr="00D057AD">
        <w:rPr>
          <w:rFonts w:eastAsia="SegoeUI"/>
        </w:rPr>
        <w:t>.</w:t>
      </w:r>
      <w:r w:rsidRPr="00D057AD">
        <w:rPr>
          <w:rFonts w:eastAsia="SegoeUI"/>
        </w:rPr>
        <w:t xml:space="preserve"> Esamos energijos vartojimo efektyvumo didinimo priemonės</w:t>
      </w:r>
      <w:bookmarkEnd w:id="171"/>
      <w:bookmarkEnd w:id="172"/>
    </w:p>
    <w:p w14:paraId="082B3421" w14:textId="3C6ADDB8" w:rsidR="00F23B3F" w:rsidRPr="00D057AD" w:rsidRDefault="00221CEA" w:rsidP="00F23B3F">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 xml:space="preserve">Pastatų atnaujinimas (modernizavimas) yra vykdomas įdiegiant skirtingus šilumos vartojimo mažinimo priemonių derinius. Šilumos sutaupymas ir investicijos labiausiai priklauso nuo įdiegiamų priemonių. </w:t>
      </w:r>
    </w:p>
    <w:p w14:paraId="6AC8B36F" w14:textId="23B4A53C" w:rsidR="00221CEA" w:rsidRPr="00D057AD" w:rsidRDefault="00091D54" w:rsidP="00F23B3F">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Kėdainių</w:t>
      </w:r>
      <w:r w:rsidR="00221CEA" w:rsidRPr="00D057AD">
        <w:rPr>
          <w:rFonts w:ascii="Arial" w:eastAsia="SegoeUI" w:hAnsi="Arial" w:cs="Arial"/>
        </w:rPr>
        <w:t xml:space="preserve"> rajone daugiabučių namų renovaciją administruoja projektų administratori</w:t>
      </w:r>
      <w:r w:rsidR="00BB3352" w:rsidRPr="00D057AD">
        <w:rPr>
          <w:rFonts w:ascii="Arial" w:eastAsia="SegoeUI" w:hAnsi="Arial" w:cs="Arial"/>
        </w:rPr>
        <w:t>us</w:t>
      </w:r>
      <w:r w:rsidR="00221CEA" w:rsidRPr="00D057AD">
        <w:rPr>
          <w:rFonts w:ascii="Arial" w:eastAsia="SegoeUI" w:hAnsi="Arial" w:cs="Arial"/>
        </w:rPr>
        <w:t xml:space="preserve"> UAB </w:t>
      </w:r>
      <w:r w:rsidR="0004600A" w:rsidRPr="00D057AD">
        <w:rPr>
          <w:rFonts w:ascii="Arial" w:eastAsia="SegoeUI" w:hAnsi="Arial" w:cs="Arial"/>
        </w:rPr>
        <w:t>„</w:t>
      </w:r>
      <w:r w:rsidR="00BB3352" w:rsidRPr="00D057AD">
        <w:rPr>
          <w:rFonts w:ascii="Arial" w:eastAsia="SegoeUI" w:hAnsi="Arial" w:cs="Arial"/>
        </w:rPr>
        <w:t>Kėdainių b</w:t>
      </w:r>
      <w:r w:rsidR="00EF0A34" w:rsidRPr="00D057AD">
        <w:rPr>
          <w:rFonts w:ascii="Arial" w:eastAsia="SegoeUI" w:hAnsi="Arial" w:cs="Arial"/>
        </w:rPr>
        <w:t>u</w:t>
      </w:r>
      <w:r w:rsidR="00BB3352" w:rsidRPr="00D057AD">
        <w:rPr>
          <w:rFonts w:ascii="Arial" w:eastAsia="SegoeUI" w:hAnsi="Arial" w:cs="Arial"/>
        </w:rPr>
        <w:t>tai</w:t>
      </w:r>
      <w:r w:rsidR="0004600A" w:rsidRPr="00D057AD">
        <w:rPr>
          <w:rFonts w:ascii="Arial" w:eastAsia="SegoeUI" w:hAnsi="Arial" w:cs="Arial"/>
        </w:rPr>
        <w:t>“</w:t>
      </w:r>
      <w:r w:rsidR="00240AFC" w:rsidRPr="00D057AD">
        <w:rPr>
          <w:rFonts w:ascii="Arial" w:eastAsia="SegoeUI" w:hAnsi="Arial" w:cs="Arial"/>
        </w:rPr>
        <w:t xml:space="preserve"> </w:t>
      </w:r>
      <w:r w:rsidR="004A795E" w:rsidRPr="00D057AD">
        <w:rPr>
          <w:rFonts w:ascii="Arial" w:eastAsia="SegoeUI" w:hAnsi="Arial" w:cs="Arial"/>
        </w:rPr>
        <w:t>ir bendrijos (VšĮ „</w:t>
      </w:r>
      <w:proofErr w:type="spellStart"/>
      <w:r w:rsidR="004A795E" w:rsidRPr="00D057AD">
        <w:rPr>
          <w:rFonts w:ascii="Arial" w:eastAsia="SegoeUI" w:hAnsi="Arial" w:cs="Arial"/>
        </w:rPr>
        <w:t>Endiva</w:t>
      </w:r>
      <w:proofErr w:type="spellEnd"/>
      <w:r w:rsidR="004A795E" w:rsidRPr="00D057AD">
        <w:rPr>
          <w:rFonts w:ascii="Arial" w:eastAsia="SegoeUI" w:hAnsi="Arial" w:cs="Arial"/>
        </w:rPr>
        <w:t xml:space="preserve">“, </w:t>
      </w:r>
      <w:r w:rsidR="00427B4E" w:rsidRPr="00D057AD">
        <w:rPr>
          <w:rFonts w:ascii="Arial" w:eastAsia="SegoeUI" w:hAnsi="Arial" w:cs="Arial"/>
        </w:rPr>
        <w:t>DNSB</w:t>
      </w:r>
      <w:r w:rsidR="005D22ED" w:rsidRPr="00D057AD">
        <w:rPr>
          <w:rFonts w:ascii="Arial" w:eastAsia="SegoeUI" w:hAnsi="Arial" w:cs="Arial"/>
        </w:rPr>
        <w:t>)</w:t>
      </w:r>
      <w:r w:rsidR="00221CEA" w:rsidRPr="00D057AD">
        <w:rPr>
          <w:rFonts w:ascii="Arial" w:eastAsia="SegoeUI" w:hAnsi="Arial" w:cs="Arial"/>
        </w:rPr>
        <w:t xml:space="preserve">. </w:t>
      </w:r>
      <w:r w:rsidRPr="00D057AD">
        <w:rPr>
          <w:rFonts w:ascii="Arial" w:eastAsia="SegoeUI" w:hAnsi="Arial" w:cs="Arial"/>
        </w:rPr>
        <w:t>Kėdainių</w:t>
      </w:r>
      <w:r w:rsidR="00BD6971" w:rsidRPr="00D057AD">
        <w:rPr>
          <w:rFonts w:ascii="Arial" w:eastAsia="SegoeUI" w:hAnsi="Arial" w:cs="Arial"/>
        </w:rPr>
        <w:t xml:space="preserve"> rajono savivaldybė</w:t>
      </w:r>
      <w:r w:rsidR="005D22ED" w:rsidRPr="00D057AD">
        <w:rPr>
          <w:rFonts w:ascii="Arial" w:eastAsia="SegoeUI" w:hAnsi="Arial" w:cs="Arial"/>
        </w:rPr>
        <w:t xml:space="preserve"> ir </w:t>
      </w:r>
      <w:r w:rsidR="006A1D8B" w:rsidRPr="00D057AD">
        <w:rPr>
          <w:rFonts w:ascii="Arial" w:eastAsia="SegoeUI" w:hAnsi="Arial" w:cs="Arial"/>
        </w:rPr>
        <w:t>VšĮ Būsto energijos taupymo agentūra</w:t>
      </w:r>
      <w:r w:rsidR="00BD6971" w:rsidRPr="00D057AD">
        <w:rPr>
          <w:rFonts w:ascii="Arial" w:eastAsia="SegoeUI" w:hAnsi="Arial" w:cs="Arial"/>
        </w:rPr>
        <w:t xml:space="preserve"> pateikia šią informaciją apie renovuotus ir ketinamus renovuoti daugiabučius namus:</w:t>
      </w:r>
    </w:p>
    <w:p w14:paraId="67BEE523" w14:textId="531C03CC" w:rsidR="00AE7441" w:rsidRPr="00D057AD" w:rsidRDefault="00AE7441" w:rsidP="00AE7441">
      <w:pPr>
        <w:autoSpaceDE w:val="0"/>
        <w:autoSpaceDN w:val="0"/>
        <w:adjustRightInd w:val="0"/>
        <w:spacing w:before="120" w:after="120" w:line="240" w:lineRule="auto"/>
        <w:ind w:firstLine="720"/>
        <w:jc w:val="center"/>
        <w:rPr>
          <w:rFonts w:ascii="Arial" w:eastAsia="SegoeUI" w:hAnsi="Arial" w:cs="Arial"/>
          <w:b/>
          <w:bCs/>
        </w:rPr>
      </w:pPr>
      <w:r w:rsidRPr="00D057AD">
        <w:rPr>
          <w:rFonts w:ascii="Arial" w:eastAsia="SegoeUI" w:hAnsi="Arial" w:cs="Arial"/>
          <w:b/>
          <w:bCs/>
        </w:rPr>
        <w:t>6.1.1. lentelė. Renovacijos tempai Kėdainių rajono savivaldybėje</w:t>
      </w:r>
    </w:p>
    <w:tbl>
      <w:tblPr>
        <w:tblStyle w:val="4sraolentel1parykinimas11"/>
        <w:tblW w:w="4711" w:type="pct"/>
        <w:tblInd w:w="279" w:type="dxa"/>
        <w:tblLayout w:type="fixed"/>
        <w:tblLook w:val="0420" w:firstRow="1" w:lastRow="0" w:firstColumn="0" w:lastColumn="0" w:noHBand="0" w:noVBand="1"/>
      </w:tblPr>
      <w:tblGrid>
        <w:gridCol w:w="3260"/>
        <w:gridCol w:w="1418"/>
        <w:gridCol w:w="1418"/>
        <w:gridCol w:w="1417"/>
        <w:gridCol w:w="1559"/>
      </w:tblGrid>
      <w:tr w:rsidR="00BD6971" w:rsidRPr="00D057AD" w14:paraId="2E62650E" w14:textId="77777777" w:rsidTr="007C1E70">
        <w:trPr>
          <w:cnfStyle w:val="100000000000" w:firstRow="1" w:lastRow="0" w:firstColumn="0" w:lastColumn="0" w:oddVBand="0" w:evenVBand="0" w:oddHBand="0" w:evenHBand="0" w:firstRowFirstColumn="0" w:firstRowLastColumn="0" w:lastRowFirstColumn="0" w:lastRowLastColumn="0"/>
        </w:trPr>
        <w:tc>
          <w:tcPr>
            <w:tcW w:w="3260" w:type="dxa"/>
            <w:tcBorders>
              <w:right w:val="single" w:sz="4" w:space="0" w:color="4F81BD"/>
            </w:tcBorders>
          </w:tcPr>
          <w:p w14:paraId="4E02107B" w14:textId="79CB86E7" w:rsidR="00BD6971" w:rsidRPr="00D057AD" w:rsidRDefault="00BD6971" w:rsidP="000D3BD6">
            <w:pPr>
              <w:jc w:val="both"/>
              <w:rPr>
                <w:rFonts w:ascii="Arial" w:hAnsi="Arial" w:cs="Arial"/>
                <w:sz w:val="20"/>
                <w:szCs w:val="20"/>
              </w:rPr>
            </w:pPr>
            <w:bookmarkStart w:id="173" w:name="_Hlk67053459"/>
            <w:r w:rsidRPr="00D057AD">
              <w:rPr>
                <w:rFonts w:ascii="Arial" w:hAnsi="Arial" w:cs="Arial"/>
                <w:sz w:val="20"/>
                <w:szCs w:val="20"/>
              </w:rPr>
              <w:t>Administratorius</w:t>
            </w:r>
          </w:p>
        </w:tc>
        <w:tc>
          <w:tcPr>
            <w:tcW w:w="1418" w:type="dxa"/>
          </w:tcPr>
          <w:p w14:paraId="403F22F0" w14:textId="100D683D" w:rsidR="00BD6971" w:rsidRPr="00D057AD" w:rsidRDefault="00BD6971" w:rsidP="000D3BD6">
            <w:pPr>
              <w:jc w:val="center"/>
              <w:rPr>
                <w:rFonts w:ascii="Arial" w:hAnsi="Arial" w:cs="Arial"/>
                <w:sz w:val="20"/>
                <w:szCs w:val="20"/>
                <w:lang w:val="en-US"/>
              </w:rPr>
            </w:pPr>
            <w:proofErr w:type="spellStart"/>
            <w:r w:rsidRPr="00D057AD">
              <w:rPr>
                <w:rFonts w:ascii="Arial" w:hAnsi="Arial" w:cs="Arial"/>
                <w:sz w:val="20"/>
                <w:szCs w:val="20"/>
                <w:lang w:val="en-US"/>
              </w:rPr>
              <w:t>Renovuoti</w:t>
            </w:r>
            <w:proofErr w:type="spellEnd"/>
            <w:r w:rsidRPr="00D057AD">
              <w:rPr>
                <w:rFonts w:ascii="Arial" w:hAnsi="Arial" w:cs="Arial"/>
                <w:sz w:val="20"/>
                <w:szCs w:val="20"/>
                <w:lang w:val="en-US"/>
              </w:rPr>
              <w:t xml:space="preserve"> </w:t>
            </w:r>
            <w:proofErr w:type="spellStart"/>
            <w:r w:rsidRPr="00D057AD">
              <w:rPr>
                <w:rFonts w:ascii="Arial" w:hAnsi="Arial" w:cs="Arial"/>
                <w:sz w:val="20"/>
                <w:szCs w:val="20"/>
                <w:lang w:val="en-US"/>
              </w:rPr>
              <w:t>namai</w:t>
            </w:r>
            <w:proofErr w:type="spellEnd"/>
          </w:p>
        </w:tc>
        <w:tc>
          <w:tcPr>
            <w:tcW w:w="1418" w:type="dxa"/>
          </w:tcPr>
          <w:p w14:paraId="512C2C60" w14:textId="7C21EB1F" w:rsidR="00BD6971" w:rsidRPr="00D057AD" w:rsidRDefault="00BD6971" w:rsidP="000D3BD6">
            <w:pPr>
              <w:jc w:val="center"/>
              <w:rPr>
                <w:rFonts w:ascii="Arial" w:hAnsi="Arial" w:cs="Arial"/>
                <w:sz w:val="20"/>
                <w:szCs w:val="20"/>
              </w:rPr>
            </w:pPr>
            <w:r w:rsidRPr="00D057AD">
              <w:rPr>
                <w:rFonts w:ascii="Arial" w:hAnsi="Arial" w:cs="Arial"/>
                <w:sz w:val="20"/>
                <w:szCs w:val="20"/>
              </w:rPr>
              <w:t>Butų skaičius</w:t>
            </w:r>
          </w:p>
        </w:tc>
        <w:tc>
          <w:tcPr>
            <w:tcW w:w="1417" w:type="dxa"/>
          </w:tcPr>
          <w:p w14:paraId="26AF3AE4" w14:textId="66A3B5A3" w:rsidR="00BD6971" w:rsidRPr="00D057AD" w:rsidRDefault="00BD6971" w:rsidP="000D3BD6">
            <w:pPr>
              <w:jc w:val="center"/>
              <w:rPr>
                <w:rFonts w:ascii="Arial" w:hAnsi="Arial" w:cs="Arial"/>
                <w:sz w:val="20"/>
                <w:szCs w:val="20"/>
              </w:rPr>
            </w:pPr>
            <w:r w:rsidRPr="00D057AD">
              <w:rPr>
                <w:rFonts w:ascii="Arial" w:hAnsi="Arial" w:cs="Arial"/>
                <w:sz w:val="20"/>
                <w:szCs w:val="20"/>
              </w:rPr>
              <w:t>Ketinami renovuoti namai</w:t>
            </w:r>
          </w:p>
        </w:tc>
        <w:tc>
          <w:tcPr>
            <w:tcW w:w="1559" w:type="dxa"/>
          </w:tcPr>
          <w:p w14:paraId="2B72F267" w14:textId="0FC94541" w:rsidR="00BD6971" w:rsidRPr="00D057AD" w:rsidRDefault="00BD6971" w:rsidP="000D3BD6">
            <w:pPr>
              <w:jc w:val="center"/>
              <w:rPr>
                <w:rFonts w:ascii="Arial" w:hAnsi="Arial" w:cs="Arial"/>
                <w:sz w:val="20"/>
                <w:szCs w:val="20"/>
              </w:rPr>
            </w:pPr>
            <w:r w:rsidRPr="00D057AD">
              <w:rPr>
                <w:rFonts w:ascii="Arial" w:hAnsi="Arial" w:cs="Arial"/>
                <w:sz w:val="20"/>
                <w:szCs w:val="20"/>
              </w:rPr>
              <w:t>Butų skaičius</w:t>
            </w:r>
          </w:p>
        </w:tc>
      </w:tr>
      <w:tr w:rsidR="00BD6971" w:rsidRPr="00D057AD" w14:paraId="5371EC02" w14:textId="77777777" w:rsidTr="007C1E70">
        <w:trPr>
          <w:cnfStyle w:val="000000100000" w:firstRow="0" w:lastRow="0" w:firstColumn="0" w:lastColumn="0" w:oddVBand="0" w:evenVBand="0" w:oddHBand="1" w:evenHBand="0" w:firstRowFirstColumn="0" w:firstRowLastColumn="0" w:lastRowFirstColumn="0" w:lastRowLastColumn="0"/>
          <w:trHeight w:val="20"/>
        </w:trPr>
        <w:tc>
          <w:tcPr>
            <w:tcW w:w="3260" w:type="dxa"/>
            <w:tcBorders>
              <w:right w:val="none" w:sz="4" w:space="0" w:color="000000"/>
            </w:tcBorders>
          </w:tcPr>
          <w:p w14:paraId="0FCBA2E1" w14:textId="50DEC954" w:rsidR="00BD6971" w:rsidRPr="00D057AD" w:rsidRDefault="00BD6971" w:rsidP="000D3BD6">
            <w:pPr>
              <w:jc w:val="both"/>
              <w:rPr>
                <w:rFonts w:ascii="Arial" w:hAnsi="Arial" w:cs="Arial"/>
                <w:sz w:val="20"/>
                <w:szCs w:val="20"/>
              </w:rPr>
            </w:pPr>
            <w:r w:rsidRPr="00D057AD">
              <w:rPr>
                <w:rFonts w:ascii="Arial" w:hAnsi="Arial" w:cs="Arial"/>
                <w:sz w:val="20"/>
                <w:szCs w:val="20"/>
              </w:rPr>
              <w:t xml:space="preserve">UAB </w:t>
            </w:r>
            <w:r w:rsidR="00A76903" w:rsidRPr="00D057AD">
              <w:rPr>
                <w:rFonts w:ascii="Arial" w:hAnsi="Arial" w:cs="Arial"/>
                <w:sz w:val="20"/>
                <w:szCs w:val="20"/>
              </w:rPr>
              <w:t>„</w:t>
            </w:r>
            <w:r w:rsidR="00BB3352" w:rsidRPr="00D057AD">
              <w:rPr>
                <w:rFonts w:ascii="Arial" w:hAnsi="Arial" w:cs="Arial"/>
                <w:sz w:val="20"/>
                <w:szCs w:val="20"/>
              </w:rPr>
              <w:t>Kėdainių butai</w:t>
            </w:r>
            <w:r w:rsidR="00A76903" w:rsidRPr="00D057AD">
              <w:rPr>
                <w:rFonts w:ascii="Arial" w:hAnsi="Arial" w:cs="Arial"/>
                <w:sz w:val="20"/>
                <w:szCs w:val="20"/>
              </w:rPr>
              <w:t>“</w:t>
            </w:r>
          </w:p>
        </w:tc>
        <w:tc>
          <w:tcPr>
            <w:tcW w:w="1418" w:type="dxa"/>
          </w:tcPr>
          <w:p w14:paraId="12344E95" w14:textId="5358EBE5" w:rsidR="00BD6971" w:rsidRPr="00D057AD" w:rsidRDefault="00BB3352" w:rsidP="000D3BD6">
            <w:pPr>
              <w:jc w:val="center"/>
              <w:rPr>
                <w:rFonts w:ascii="Arial" w:hAnsi="Arial" w:cs="Arial"/>
                <w:sz w:val="20"/>
                <w:szCs w:val="20"/>
                <w:lang w:val="en-US"/>
              </w:rPr>
            </w:pPr>
            <w:r w:rsidRPr="00D057AD">
              <w:rPr>
                <w:rFonts w:ascii="Arial" w:hAnsi="Arial" w:cs="Arial"/>
                <w:sz w:val="20"/>
                <w:szCs w:val="20"/>
                <w:lang w:val="en-US"/>
              </w:rPr>
              <w:t>40</w:t>
            </w:r>
          </w:p>
        </w:tc>
        <w:tc>
          <w:tcPr>
            <w:tcW w:w="1418" w:type="dxa"/>
          </w:tcPr>
          <w:p w14:paraId="7BB7707C" w14:textId="17D48AF0" w:rsidR="00BD6971" w:rsidRPr="00D057AD" w:rsidRDefault="00BB3352" w:rsidP="000D3BD6">
            <w:pPr>
              <w:jc w:val="center"/>
              <w:rPr>
                <w:rFonts w:ascii="Arial" w:hAnsi="Arial" w:cs="Arial"/>
                <w:sz w:val="20"/>
                <w:szCs w:val="20"/>
                <w:lang w:val="en-US"/>
              </w:rPr>
            </w:pPr>
            <w:r w:rsidRPr="00D057AD">
              <w:rPr>
                <w:rFonts w:ascii="Arial" w:hAnsi="Arial" w:cs="Arial"/>
                <w:sz w:val="20"/>
                <w:szCs w:val="20"/>
                <w:lang w:val="en-US"/>
              </w:rPr>
              <w:t>789</w:t>
            </w:r>
          </w:p>
        </w:tc>
        <w:tc>
          <w:tcPr>
            <w:tcW w:w="1417" w:type="dxa"/>
          </w:tcPr>
          <w:p w14:paraId="47633464" w14:textId="4EA69B54" w:rsidR="00BD6971" w:rsidRPr="00D057AD" w:rsidRDefault="00BB3352" w:rsidP="000D3BD6">
            <w:pPr>
              <w:jc w:val="center"/>
              <w:rPr>
                <w:rFonts w:ascii="Arial" w:hAnsi="Arial" w:cs="Arial"/>
                <w:sz w:val="20"/>
                <w:szCs w:val="20"/>
              </w:rPr>
            </w:pPr>
            <w:r w:rsidRPr="00D057AD">
              <w:rPr>
                <w:rFonts w:ascii="Arial" w:hAnsi="Arial" w:cs="Arial"/>
                <w:sz w:val="20"/>
                <w:szCs w:val="20"/>
              </w:rPr>
              <w:t>2</w:t>
            </w:r>
          </w:p>
        </w:tc>
        <w:tc>
          <w:tcPr>
            <w:tcW w:w="1559" w:type="dxa"/>
          </w:tcPr>
          <w:p w14:paraId="43DDB72C" w14:textId="4754AC50" w:rsidR="00BD6971" w:rsidRPr="00D057AD" w:rsidRDefault="00BB3352" w:rsidP="000D3BD6">
            <w:pPr>
              <w:jc w:val="center"/>
              <w:rPr>
                <w:rFonts w:ascii="Arial" w:hAnsi="Arial" w:cs="Arial"/>
                <w:sz w:val="20"/>
                <w:szCs w:val="20"/>
              </w:rPr>
            </w:pPr>
            <w:r w:rsidRPr="00D057AD">
              <w:rPr>
                <w:rFonts w:ascii="Arial" w:hAnsi="Arial" w:cs="Arial"/>
                <w:sz w:val="20"/>
                <w:szCs w:val="20"/>
              </w:rPr>
              <w:t>46</w:t>
            </w:r>
          </w:p>
        </w:tc>
      </w:tr>
      <w:tr w:rsidR="00DD7A95" w:rsidRPr="00D057AD" w14:paraId="363AFBC3" w14:textId="77777777" w:rsidTr="007C1E70">
        <w:trPr>
          <w:trHeight w:val="20"/>
        </w:trPr>
        <w:tc>
          <w:tcPr>
            <w:tcW w:w="3260" w:type="dxa"/>
            <w:tcBorders>
              <w:right w:val="none" w:sz="4" w:space="0" w:color="000000"/>
            </w:tcBorders>
          </w:tcPr>
          <w:p w14:paraId="5C5A6C76" w14:textId="3F54B01B" w:rsidR="00DD7A95" w:rsidRPr="00D057AD" w:rsidRDefault="00DD7A95" w:rsidP="000D3BD6">
            <w:pPr>
              <w:jc w:val="both"/>
              <w:rPr>
                <w:rFonts w:ascii="Arial" w:hAnsi="Arial" w:cs="Arial"/>
                <w:sz w:val="20"/>
                <w:szCs w:val="20"/>
              </w:rPr>
            </w:pPr>
            <w:r w:rsidRPr="00D057AD">
              <w:rPr>
                <w:rFonts w:ascii="Arial" w:hAnsi="Arial" w:cs="Arial"/>
                <w:sz w:val="20"/>
                <w:szCs w:val="20"/>
              </w:rPr>
              <w:t>Bendrijos</w:t>
            </w:r>
          </w:p>
        </w:tc>
        <w:tc>
          <w:tcPr>
            <w:tcW w:w="1418" w:type="dxa"/>
          </w:tcPr>
          <w:p w14:paraId="13FFDD23" w14:textId="01E310E9" w:rsidR="00DD7A95" w:rsidRPr="00D057AD" w:rsidRDefault="00DD7A95" w:rsidP="000D3BD6">
            <w:pPr>
              <w:jc w:val="center"/>
              <w:rPr>
                <w:rFonts w:ascii="Arial" w:hAnsi="Arial" w:cs="Arial"/>
                <w:sz w:val="20"/>
                <w:szCs w:val="20"/>
                <w:lang w:val="en-US"/>
              </w:rPr>
            </w:pPr>
            <w:r w:rsidRPr="00D057AD">
              <w:rPr>
                <w:rFonts w:ascii="Arial" w:hAnsi="Arial" w:cs="Arial"/>
                <w:sz w:val="20"/>
                <w:szCs w:val="20"/>
                <w:lang w:val="en-US"/>
              </w:rPr>
              <w:t>14</w:t>
            </w:r>
          </w:p>
        </w:tc>
        <w:tc>
          <w:tcPr>
            <w:tcW w:w="1418" w:type="dxa"/>
          </w:tcPr>
          <w:p w14:paraId="59D33B44" w14:textId="4A609ADF" w:rsidR="00DD7A95" w:rsidRPr="00D057AD" w:rsidRDefault="00EC52D8" w:rsidP="000D3BD6">
            <w:pPr>
              <w:jc w:val="center"/>
              <w:rPr>
                <w:rFonts w:ascii="Arial" w:hAnsi="Arial" w:cs="Arial"/>
                <w:sz w:val="20"/>
                <w:szCs w:val="20"/>
                <w:lang w:val="en-US"/>
              </w:rPr>
            </w:pPr>
            <w:r w:rsidRPr="00D057AD">
              <w:rPr>
                <w:rFonts w:ascii="Arial" w:hAnsi="Arial" w:cs="Arial"/>
                <w:sz w:val="20"/>
                <w:szCs w:val="20"/>
                <w:lang w:val="en-US"/>
              </w:rPr>
              <w:t>680</w:t>
            </w:r>
          </w:p>
        </w:tc>
        <w:tc>
          <w:tcPr>
            <w:tcW w:w="1417" w:type="dxa"/>
          </w:tcPr>
          <w:p w14:paraId="17957859" w14:textId="1E880F55" w:rsidR="00DD7A95" w:rsidRPr="00D057AD" w:rsidRDefault="001F4153" w:rsidP="000D3BD6">
            <w:pPr>
              <w:jc w:val="center"/>
              <w:rPr>
                <w:rFonts w:ascii="Arial" w:hAnsi="Arial" w:cs="Arial"/>
                <w:sz w:val="20"/>
                <w:szCs w:val="20"/>
              </w:rPr>
            </w:pPr>
            <w:r w:rsidRPr="00D057AD">
              <w:rPr>
                <w:rFonts w:ascii="Arial" w:hAnsi="Arial" w:cs="Arial"/>
                <w:sz w:val="20"/>
                <w:szCs w:val="20"/>
              </w:rPr>
              <w:t>15</w:t>
            </w:r>
          </w:p>
        </w:tc>
        <w:tc>
          <w:tcPr>
            <w:tcW w:w="1559" w:type="dxa"/>
          </w:tcPr>
          <w:p w14:paraId="5C369D3C" w14:textId="43B9A0EE" w:rsidR="00DD7A95" w:rsidRPr="00D057AD" w:rsidRDefault="004A795E" w:rsidP="000D3BD6">
            <w:pPr>
              <w:jc w:val="center"/>
              <w:rPr>
                <w:rFonts w:ascii="Arial" w:hAnsi="Arial" w:cs="Arial"/>
                <w:sz w:val="20"/>
                <w:szCs w:val="20"/>
              </w:rPr>
            </w:pPr>
            <w:r w:rsidRPr="00D057AD">
              <w:rPr>
                <w:rFonts w:ascii="Arial" w:hAnsi="Arial" w:cs="Arial"/>
                <w:sz w:val="20"/>
                <w:szCs w:val="20"/>
              </w:rPr>
              <w:t>697</w:t>
            </w:r>
          </w:p>
        </w:tc>
      </w:tr>
    </w:tbl>
    <w:bookmarkEnd w:id="173"/>
    <w:p w14:paraId="6B8921C2" w14:textId="5720D89E" w:rsidR="00BD6971" w:rsidRPr="00D057AD" w:rsidRDefault="007C1E70" w:rsidP="007C1E70">
      <w:pPr>
        <w:autoSpaceDE w:val="0"/>
        <w:autoSpaceDN w:val="0"/>
        <w:adjustRightInd w:val="0"/>
        <w:spacing w:before="120" w:after="120" w:line="240" w:lineRule="auto"/>
        <w:ind w:firstLine="720"/>
        <w:jc w:val="center"/>
        <w:rPr>
          <w:rFonts w:ascii="Arial" w:eastAsia="SegoeUI" w:hAnsi="Arial" w:cs="Arial"/>
          <w:i/>
          <w:iCs/>
          <w:sz w:val="18"/>
          <w:szCs w:val="18"/>
        </w:rPr>
      </w:pPr>
      <w:r w:rsidRPr="00D057AD">
        <w:rPr>
          <w:rFonts w:ascii="Arial" w:eastAsia="SegoeUI" w:hAnsi="Arial" w:cs="Arial"/>
          <w:i/>
          <w:iCs/>
          <w:sz w:val="18"/>
          <w:szCs w:val="18"/>
        </w:rPr>
        <w:t xml:space="preserve">Šaltinis – savivaldybės </w:t>
      </w:r>
      <w:r w:rsidR="00BC1820" w:rsidRPr="00D057AD">
        <w:rPr>
          <w:rFonts w:ascii="Arial" w:eastAsia="SegoeUI" w:hAnsi="Arial" w:cs="Arial"/>
          <w:i/>
          <w:iCs/>
          <w:sz w:val="18"/>
          <w:szCs w:val="18"/>
        </w:rPr>
        <w:t>ir VšĮ Būsto energijos taupymo agentūros</w:t>
      </w:r>
      <w:r w:rsidR="00BC1820" w:rsidRPr="00D057AD">
        <w:rPr>
          <w:rFonts w:ascii="Arial" w:eastAsia="SegoeUI" w:hAnsi="Arial" w:cs="Arial"/>
        </w:rPr>
        <w:t xml:space="preserve"> </w:t>
      </w:r>
      <w:r w:rsidRPr="00D057AD">
        <w:rPr>
          <w:rFonts w:ascii="Arial" w:eastAsia="SegoeUI" w:hAnsi="Arial" w:cs="Arial"/>
          <w:i/>
          <w:iCs/>
          <w:sz w:val="18"/>
          <w:szCs w:val="18"/>
        </w:rPr>
        <w:t>informacija</w:t>
      </w:r>
    </w:p>
    <w:p w14:paraId="65CFFE8C" w14:textId="309992EA" w:rsidR="007C1E70" w:rsidRPr="00D057AD" w:rsidRDefault="002679C2" w:rsidP="00F23B3F">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Statistikos departamento duomenimis</w:t>
      </w:r>
      <w:r w:rsidR="00767C98" w:rsidRPr="00D057AD">
        <w:rPr>
          <w:rFonts w:ascii="Arial" w:eastAsia="SegoeUI" w:hAnsi="Arial" w:cs="Arial"/>
        </w:rPr>
        <w:t xml:space="preserve"> 2019 m. duomenimis</w:t>
      </w:r>
      <w:r w:rsidRPr="00D057AD">
        <w:rPr>
          <w:rFonts w:ascii="Arial" w:eastAsia="SegoeUI" w:hAnsi="Arial" w:cs="Arial"/>
        </w:rPr>
        <w:t xml:space="preserve">, vidutinis būsto dydis </w:t>
      </w:r>
      <w:r w:rsidR="00767C98" w:rsidRPr="00D057AD">
        <w:rPr>
          <w:rFonts w:ascii="Arial" w:eastAsia="SegoeUI" w:hAnsi="Arial" w:cs="Arial"/>
        </w:rPr>
        <w:t>Kėdainių r. sav.,</w:t>
      </w:r>
      <w:r w:rsidRPr="00D057AD">
        <w:rPr>
          <w:rFonts w:ascii="Arial" w:eastAsia="SegoeUI" w:hAnsi="Arial" w:cs="Arial"/>
        </w:rPr>
        <w:t xml:space="preserve"> miesto teritorijoje buvo </w:t>
      </w:r>
      <w:r w:rsidR="00767C98" w:rsidRPr="00D057AD">
        <w:rPr>
          <w:rFonts w:ascii="Arial" w:eastAsia="SegoeUI" w:hAnsi="Arial" w:cs="Arial"/>
        </w:rPr>
        <w:t>57</w:t>
      </w:r>
      <w:r w:rsidRPr="00D057AD">
        <w:rPr>
          <w:rFonts w:ascii="Arial" w:eastAsia="SegoeUI" w:hAnsi="Arial" w:cs="Arial"/>
        </w:rPr>
        <w:t>,</w:t>
      </w:r>
      <w:r w:rsidR="00767C98" w:rsidRPr="00D057AD">
        <w:rPr>
          <w:rFonts w:ascii="Arial" w:eastAsia="SegoeUI" w:hAnsi="Arial" w:cs="Arial"/>
        </w:rPr>
        <w:t>1</w:t>
      </w:r>
      <w:r w:rsidRPr="00D057AD">
        <w:rPr>
          <w:rFonts w:ascii="Arial" w:eastAsia="SegoeUI" w:hAnsi="Arial" w:cs="Arial"/>
        </w:rPr>
        <w:t xml:space="preserve"> kv.</w:t>
      </w:r>
      <w:r w:rsidR="00767C98" w:rsidRPr="00D057AD">
        <w:rPr>
          <w:rFonts w:ascii="Arial" w:eastAsia="SegoeUI" w:hAnsi="Arial" w:cs="Arial"/>
        </w:rPr>
        <w:t xml:space="preserve"> </w:t>
      </w:r>
      <w:r w:rsidRPr="00D057AD">
        <w:rPr>
          <w:rFonts w:ascii="Arial" w:eastAsia="SegoeUI" w:hAnsi="Arial" w:cs="Arial"/>
        </w:rPr>
        <w:t>m. Atsižvelgiant į tai apskaičiuojamas renovuojamų būstų plotas, išdėstant tolygiai per 202</w:t>
      </w:r>
      <w:r w:rsidR="00767C98" w:rsidRPr="00D057AD">
        <w:rPr>
          <w:rFonts w:ascii="Arial" w:eastAsia="SegoeUI" w:hAnsi="Arial" w:cs="Arial"/>
        </w:rPr>
        <w:t>2</w:t>
      </w:r>
      <w:r w:rsidRPr="00D057AD">
        <w:rPr>
          <w:rFonts w:ascii="Arial" w:eastAsia="SegoeUI" w:hAnsi="Arial" w:cs="Arial"/>
        </w:rPr>
        <w:t>–2023 metus:</w:t>
      </w:r>
    </w:p>
    <w:p w14:paraId="331AA8F4" w14:textId="3AE1720F" w:rsidR="00AE7441" w:rsidRPr="00D057AD" w:rsidRDefault="00AE7441" w:rsidP="00AE7441">
      <w:pPr>
        <w:autoSpaceDE w:val="0"/>
        <w:autoSpaceDN w:val="0"/>
        <w:adjustRightInd w:val="0"/>
        <w:spacing w:before="120" w:after="120" w:line="240" w:lineRule="auto"/>
        <w:ind w:firstLine="720"/>
        <w:jc w:val="center"/>
        <w:rPr>
          <w:rFonts w:ascii="Arial" w:eastAsia="SegoeUI" w:hAnsi="Arial" w:cs="Arial"/>
          <w:b/>
          <w:bCs/>
        </w:rPr>
      </w:pPr>
      <w:r w:rsidRPr="00D057AD">
        <w:rPr>
          <w:rFonts w:ascii="Arial" w:eastAsia="SegoeUI" w:hAnsi="Arial" w:cs="Arial"/>
          <w:b/>
          <w:bCs/>
        </w:rPr>
        <w:t>6.1.2. lentelė. Renovacijos apimtys Kėdainių rajono savivaldybėje</w:t>
      </w:r>
      <w:r w:rsidR="00A76903" w:rsidRPr="00D057AD">
        <w:rPr>
          <w:rFonts w:ascii="Arial" w:eastAsia="SegoeUI" w:hAnsi="Arial" w:cs="Arial"/>
          <w:b/>
          <w:bCs/>
        </w:rPr>
        <w:t xml:space="preserve"> (UAB „Kėdainių butai“ ir bendrijos)</w:t>
      </w:r>
    </w:p>
    <w:tbl>
      <w:tblPr>
        <w:tblStyle w:val="4sraolentel1parykinimas11"/>
        <w:tblW w:w="3975" w:type="pct"/>
        <w:jc w:val="center"/>
        <w:tblLayout w:type="fixed"/>
        <w:tblLook w:val="0420" w:firstRow="1" w:lastRow="0" w:firstColumn="0" w:lastColumn="0" w:noHBand="0" w:noVBand="1"/>
      </w:tblPr>
      <w:tblGrid>
        <w:gridCol w:w="3260"/>
        <w:gridCol w:w="1418"/>
        <w:gridCol w:w="1417"/>
        <w:gridCol w:w="1559"/>
      </w:tblGrid>
      <w:tr w:rsidR="00767C98" w:rsidRPr="00D057AD" w14:paraId="7BE1E2C6" w14:textId="77777777" w:rsidTr="00767C98">
        <w:trPr>
          <w:cnfStyle w:val="100000000000" w:firstRow="1" w:lastRow="0" w:firstColumn="0" w:lastColumn="0" w:oddVBand="0" w:evenVBand="0" w:oddHBand="0" w:evenHBand="0" w:firstRowFirstColumn="0" w:firstRowLastColumn="0" w:lastRowFirstColumn="0" w:lastRowLastColumn="0"/>
          <w:jc w:val="center"/>
        </w:trPr>
        <w:tc>
          <w:tcPr>
            <w:tcW w:w="3260" w:type="dxa"/>
            <w:tcBorders>
              <w:right w:val="single" w:sz="4" w:space="0" w:color="4F81BD"/>
            </w:tcBorders>
          </w:tcPr>
          <w:p w14:paraId="1A9C0B9E" w14:textId="662D245C" w:rsidR="00767C98" w:rsidRPr="00D057AD" w:rsidRDefault="00767C98" w:rsidP="000D3BD6">
            <w:pPr>
              <w:jc w:val="both"/>
              <w:rPr>
                <w:rFonts w:ascii="Arial" w:hAnsi="Arial" w:cs="Arial"/>
                <w:sz w:val="20"/>
                <w:szCs w:val="20"/>
              </w:rPr>
            </w:pPr>
            <w:r w:rsidRPr="00D057AD">
              <w:rPr>
                <w:rFonts w:ascii="Arial" w:hAnsi="Arial" w:cs="Arial"/>
                <w:sz w:val="20"/>
                <w:szCs w:val="20"/>
              </w:rPr>
              <w:t>Rodiklis</w:t>
            </w:r>
          </w:p>
        </w:tc>
        <w:tc>
          <w:tcPr>
            <w:tcW w:w="1418" w:type="dxa"/>
          </w:tcPr>
          <w:p w14:paraId="2E7C2131" w14:textId="1984149D" w:rsidR="00767C98" w:rsidRPr="00D057AD" w:rsidRDefault="00767C98" w:rsidP="000D3BD6">
            <w:pPr>
              <w:jc w:val="center"/>
              <w:rPr>
                <w:rFonts w:ascii="Arial" w:hAnsi="Arial" w:cs="Arial"/>
                <w:sz w:val="20"/>
                <w:szCs w:val="20"/>
              </w:rPr>
            </w:pPr>
            <w:r w:rsidRPr="00D057AD">
              <w:rPr>
                <w:rFonts w:ascii="Arial" w:hAnsi="Arial" w:cs="Arial"/>
                <w:sz w:val="20"/>
                <w:szCs w:val="20"/>
              </w:rPr>
              <w:t>2022</w:t>
            </w:r>
          </w:p>
        </w:tc>
        <w:tc>
          <w:tcPr>
            <w:tcW w:w="1417" w:type="dxa"/>
          </w:tcPr>
          <w:p w14:paraId="6B1216A9" w14:textId="794C07FF" w:rsidR="00767C98" w:rsidRPr="00D057AD" w:rsidRDefault="00767C98" w:rsidP="000D3BD6">
            <w:pPr>
              <w:jc w:val="center"/>
              <w:rPr>
                <w:rFonts w:ascii="Arial" w:hAnsi="Arial" w:cs="Arial"/>
                <w:sz w:val="20"/>
                <w:szCs w:val="20"/>
              </w:rPr>
            </w:pPr>
            <w:r w:rsidRPr="00D057AD">
              <w:rPr>
                <w:rFonts w:ascii="Arial" w:hAnsi="Arial" w:cs="Arial"/>
                <w:sz w:val="20"/>
                <w:szCs w:val="20"/>
              </w:rPr>
              <w:t>2023</w:t>
            </w:r>
          </w:p>
        </w:tc>
        <w:tc>
          <w:tcPr>
            <w:tcW w:w="1559" w:type="dxa"/>
          </w:tcPr>
          <w:p w14:paraId="2FFC44A3" w14:textId="0EAE10D3" w:rsidR="00767C98" w:rsidRPr="00D057AD" w:rsidRDefault="00767C98" w:rsidP="000D3BD6">
            <w:pPr>
              <w:jc w:val="center"/>
              <w:rPr>
                <w:rFonts w:ascii="Arial" w:hAnsi="Arial" w:cs="Arial"/>
                <w:sz w:val="20"/>
                <w:szCs w:val="20"/>
              </w:rPr>
            </w:pPr>
            <w:r w:rsidRPr="00D057AD">
              <w:rPr>
                <w:rFonts w:ascii="Arial" w:hAnsi="Arial" w:cs="Arial"/>
                <w:sz w:val="20"/>
                <w:szCs w:val="20"/>
              </w:rPr>
              <w:t>Viso</w:t>
            </w:r>
          </w:p>
        </w:tc>
      </w:tr>
      <w:tr w:rsidR="00767C98" w:rsidRPr="00D057AD" w14:paraId="1AB13D17" w14:textId="77777777" w:rsidTr="00767C98">
        <w:trPr>
          <w:cnfStyle w:val="000000100000" w:firstRow="0" w:lastRow="0" w:firstColumn="0" w:lastColumn="0" w:oddVBand="0" w:evenVBand="0" w:oddHBand="1" w:evenHBand="0" w:firstRowFirstColumn="0" w:firstRowLastColumn="0" w:lastRowFirstColumn="0" w:lastRowLastColumn="0"/>
          <w:trHeight w:val="20"/>
          <w:jc w:val="center"/>
        </w:trPr>
        <w:tc>
          <w:tcPr>
            <w:tcW w:w="3260" w:type="dxa"/>
            <w:tcBorders>
              <w:right w:val="none" w:sz="4" w:space="0" w:color="000000"/>
            </w:tcBorders>
          </w:tcPr>
          <w:p w14:paraId="23C5C3A9" w14:textId="141BEC1A" w:rsidR="00767C98" w:rsidRPr="00D057AD" w:rsidRDefault="00767C98" w:rsidP="000D3BD6">
            <w:pPr>
              <w:jc w:val="both"/>
              <w:rPr>
                <w:rFonts w:ascii="Arial" w:hAnsi="Arial" w:cs="Arial"/>
                <w:sz w:val="20"/>
                <w:szCs w:val="20"/>
              </w:rPr>
            </w:pPr>
            <w:r w:rsidRPr="00D057AD">
              <w:rPr>
                <w:rFonts w:ascii="Arial" w:hAnsi="Arial" w:cs="Arial"/>
                <w:sz w:val="20"/>
                <w:szCs w:val="20"/>
              </w:rPr>
              <w:t>Būstų skaičius</w:t>
            </w:r>
          </w:p>
        </w:tc>
        <w:tc>
          <w:tcPr>
            <w:tcW w:w="1418" w:type="dxa"/>
          </w:tcPr>
          <w:p w14:paraId="35B450EB" w14:textId="060B5F55" w:rsidR="00767C98" w:rsidRPr="00D057AD" w:rsidRDefault="00767C98" w:rsidP="000D3BD6">
            <w:pPr>
              <w:jc w:val="center"/>
              <w:rPr>
                <w:rFonts w:ascii="Arial" w:hAnsi="Arial" w:cs="Arial"/>
                <w:sz w:val="20"/>
                <w:szCs w:val="20"/>
              </w:rPr>
            </w:pPr>
            <w:r w:rsidRPr="00D057AD">
              <w:rPr>
                <w:rFonts w:ascii="Arial" w:hAnsi="Arial" w:cs="Arial"/>
                <w:sz w:val="20"/>
                <w:szCs w:val="20"/>
              </w:rPr>
              <w:t>3</w:t>
            </w:r>
            <w:r w:rsidR="00782233" w:rsidRPr="00D057AD">
              <w:rPr>
                <w:rFonts w:ascii="Arial" w:hAnsi="Arial" w:cs="Arial"/>
                <w:sz w:val="20"/>
                <w:szCs w:val="20"/>
              </w:rPr>
              <w:t>71</w:t>
            </w:r>
          </w:p>
        </w:tc>
        <w:tc>
          <w:tcPr>
            <w:tcW w:w="1417" w:type="dxa"/>
          </w:tcPr>
          <w:p w14:paraId="61912781" w14:textId="1FFC84C1" w:rsidR="00767C98" w:rsidRPr="00D057AD" w:rsidRDefault="00782233" w:rsidP="000D3BD6">
            <w:pPr>
              <w:jc w:val="center"/>
              <w:rPr>
                <w:rFonts w:ascii="Arial" w:hAnsi="Arial" w:cs="Arial"/>
                <w:sz w:val="20"/>
                <w:szCs w:val="20"/>
              </w:rPr>
            </w:pPr>
            <w:r w:rsidRPr="00D057AD">
              <w:rPr>
                <w:rFonts w:ascii="Arial" w:hAnsi="Arial" w:cs="Arial"/>
                <w:sz w:val="20"/>
                <w:szCs w:val="20"/>
              </w:rPr>
              <w:t>372</w:t>
            </w:r>
          </w:p>
        </w:tc>
        <w:tc>
          <w:tcPr>
            <w:tcW w:w="1559" w:type="dxa"/>
          </w:tcPr>
          <w:p w14:paraId="18A55B6E" w14:textId="1A655F4F" w:rsidR="00767C98" w:rsidRPr="00D057AD" w:rsidRDefault="00767C98" w:rsidP="000D3BD6">
            <w:pPr>
              <w:jc w:val="center"/>
              <w:rPr>
                <w:rFonts w:ascii="Arial" w:hAnsi="Arial" w:cs="Arial"/>
                <w:sz w:val="20"/>
                <w:szCs w:val="20"/>
              </w:rPr>
            </w:pPr>
            <w:r w:rsidRPr="00D057AD">
              <w:rPr>
                <w:rFonts w:ascii="Arial" w:hAnsi="Arial" w:cs="Arial"/>
                <w:sz w:val="20"/>
                <w:szCs w:val="20"/>
              </w:rPr>
              <w:t>7</w:t>
            </w:r>
            <w:r w:rsidR="00A76903" w:rsidRPr="00D057AD">
              <w:rPr>
                <w:rFonts w:ascii="Arial" w:hAnsi="Arial" w:cs="Arial"/>
                <w:sz w:val="20"/>
                <w:szCs w:val="20"/>
              </w:rPr>
              <w:t>43</w:t>
            </w:r>
          </w:p>
        </w:tc>
      </w:tr>
      <w:tr w:rsidR="00767C98" w:rsidRPr="00D057AD" w14:paraId="52979E67" w14:textId="77777777" w:rsidTr="00767C98">
        <w:trPr>
          <w:trHeight w:val="20"/>
          <w:jc w:val="center"/>
        </w:trPr>
        <w:tc>
          <w:tcPr>
            <w:tcW w:w="3260" w:type="dxa"/>
            <w:tcBorders>
              <w:right w:val="none" w:sz="4" w:space="0" w:color="000000"/>
            </w:tcBorders>
          </w:tcPr>
          <w:p w14:paraId="1C8162B1" w14:textId="36FE2EEF" w:rsidR="00767C98" w:rsidRPr="00D057AD" w:rsidRDefault="00767C98" w:rsidP="000D3BD6">
            <w:pPr>
              <w:jc w:val="both"/>
              <w:rPr>
                <w:rFonts w:ascii="Arial" w:hAnsi="Arial" w:cs="Arial"/>
                <w:sz w:val="20"/>
                <w:szCs w:val="20"/>
              </w:rPr>
            </w:pPr>
            <w:r w:rsidRPr="00D057AD">
              <w:rPr>
                <w:rFonts w:ascii="Arial" w:hAnsi="Arial" w:cs="Arial"/>
                <w:sz w:val="20"/>
                <w:szCs w:val="20"/>
              </w:rPr>
              <w:t>Būstų plotas</w:t>
            </w:r>
          </w:p>
        </w:tc>
        <w:tc>
          <w:tcPr>
            <w:tcW w:w="1418" w:type="dxa"/>
          </w:tcPr>
          <w:p w14:paraId="4F5D5023" w14:textId="6F2B092D" w:rsidR="00767C98" w:rsidRPr="00D057AD" w:rsidRDefault="00767C98" w:rsidP="000D3BD6">
            <w:pPr>
              <w:jc w:val="center"/>
              <w:rPr>
                <w:rFonts w:ascii="Arial" w:hAnsi="Arial" w:cs="Arial"/>
                <w:sz w:val="20"/>
                <w:szCs w:val="20"/>
              </w:rPr>
            </w:pPr>
            <w:r w:rsidRPr="00D057AD">
              <w:rPr>
                <w:rFonts w:ascii="Arial" w:hAnsi="Arial" w:cs="Arial"/>
                <w:sz w:val="20"/>
                <w:szCs w:val="20"/>
              </w:rPr>
              <w:t>2</w:t>
            </w:r>
            <w:r w:rsidR="00782233" w:rsidRPr="00D057AD">
              <w:rPr>
                <w:rFonts w:ascii="Arial" w:hAnsi="Arial" w:cs="Arial"/>
                <w:sz w:val="20"/>
                <w:szCs w:val="20"/>
              </w:rPr>
              <w:t>1</w:t>
            </w:r>
            <w:r w:rsidR="008C2CDD" w:rsidRPr="00D057AD">
              <w:rPr>
                <w:rFonts w:ascii="Arial" w:hAnsi="Arial" w:cs="Arial"/>
                <w:sz w:val="20"/>
                <w:szCs w:val="20"/>
              </w:rPr>
              <w:t>184</w:t>
            </w:r>
          </w:p>
        </w:tc>
        <w:tc>
          <w:tcPr>
            <w:tcW w:w="1417" w:type="dxa"/>
          </w:tcPr>
          <w:p w14:paraId="49D8337E" w14:textId="7DD5D687" w:rsidR="00767C98" w:rsidRPr="00D057AD" w:rsidRDefault="008C2CDD" w:rsidP="000D3BD6">
            <w:pPr>
              <w:jc w:val="center"/>
              <w:rPr>
                <w:rFonts w:ascii="Arial" w:hAnsi="Arial" w:cs="Arial"/>
                <w:sz w:val="20"/>
                <w:szCs w:val="20"/>
              </w:rPr>
            </w:pPr>
            <w:r w:rsidRPr="00D057AD">
              <w:rPr>
                <w:rFonts w:ascii="Arial" w:hAnsi="Arial" w:cs="Arial"/>
                <w:sz w:val="20"/>
                <w:szCs w:val="20"/>
              </w:rPr>
              <w:t>21241</w:t>
            </w:r>
          </w:p>
        </w:tc>
        <w:tc>
          <w:tcPr>
            <w:tcW w:w="1559" w:type="dxa"/>
          </w:tcPr>
          <w:p w14:paraId="063C4E61" w14:textId="715406E6" w:rsidR="00767C98" w:rsidRPr="00D057AD" w:rsidRDefault="00767C98" w:rsidP="000D3BD6">
            <w:pPr>
              <w:jc w:val="center"/>
              <w:rPr>
                <w:rFonts w:ascii="Arial" w:hAnsi="Arial" w:cs="Arial"/>
                <w:sz w:val="20"/>
                <w:szCs w:val="20"/>
              </w:rPr>
            </w:pPr>
            <w:r w:rsidRPr="00D057AD">
              <w:rPr>
                <w:rFonts w:ascii="Arial" w:hAnsi="Arial" w:cs="Arial"/>
                <w:sz w:val="20"/>
                <w:szCs w:val="20"/>
              </w:rPr>
              <w:t>4</w:t>
            </w:r>
            <w:r w:rsidR="008C2CDD" w:rsidRPr="00D057AD">
              <w:rPr>
                <w:rFonts w:ascii="Arial" w:hAnsi="Arial" w:cs="Arial"/>
                <w:sz w:val="20"/>
                <w:szCs w:val="20"/>
              </w:rPr>
              <w:t>2452</w:t>
            </w:r>
          </w:p>
        </w:tc>
      </w:tr>
    </w:tbl>
    <w:p w14:paraId="0055913E" w14:textId="568DA774" w:rsidR="002679C2" w:rsidRPr="00D057AD" w:rsidRDefault="002679C2" w:rsidP="002679C2">
      <w:pPr>
        <w:autoSpaceDE w:val="0"/>
        <w:autoSpaceDN w:val="0"/>
        <w:adjustRightInd w:val="0"/>
        <w:spacing w:before="120" w:after="120" w:line="240" w:lineRule="auto"/>
        <w:ind w:firstLine="720"/>
        <w:jc w:val="center"/>
        <w:rPr>
          <w:rFonts w:ascii="Arial" w:eastAsia="SegoeUI" w:hAnsi="Arial" w:cs="Arial"/>
          <w:i/>
          <w:iCs/>
          <w:sz w:val="18"/>
          <w:szCs w:val="18"/>
        </w:rPr>
      </w:pPr>
      <w:r w:rsidRPr="00D057AD">
        <w:rPr>
          <w:rFonts w:ascii="Arial" w:eastAsia="SegoeUI" w:hAnsi="Arial" w:cs="Arial"/>
          <w:i/>
          <w:iCs/>
          <w:sz w:val="18"/>
          <w:szCs w:val="18"/>
        </w:rPr>
        <w:t>Šaltinis – sudaryta autorių</w:t>
      </w:r>
    </w:p>
    <w:p w14:paraId="5505947D" w14:textId="0EA5F407" w:rsidR="002679C2" w:rsidRPr="00D057AD" w:rsidRDefault="002679C2" w:rsidP="00F23B3F">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 xml:space="preserve">Apskaičiuota, kad per artimiausius </w:t>
      </w:r>
      <w:r w:rsidR="00767C98" w:rsidRPr="00D057AD">
        <w:rPr>
          <w:rFonts w:ascii="Arial" w:eastAsia="SegoeUI" w:hAnsi="Arial" w:cs="Arial"/>
        </w:rPr>
        <w:t>2</w:t>
      </w:r>
      <w:r w:rsidRPr="00D057AD">
        <w:rPr>
          <w:rFonts w:ascii="Arial" w:eastAsia="SegoeUI" w:hAnsi="Arial" w:cs="Arial"/>
        </w:rPr>
        <w:t xml:space="preserve"> metus bus renovuota apie </w:t>
      </w:r>
      <w:r w:rsidR="00767C98" w:rsidRPr="00D057AD">
        <w:rPr>
          <w:rFonts w:ascii="Arial" w:eastAsia="SegoeUI" w:hAnsi="Arial" w:cs="Arial"/>
        </w:rPr>
        <w:t>4</w:t>
      </w:r>
      <w:r w:rsidR="008C2CDD" w:rsidRPr="00D057AD">
        <w:rPr>
          <w:rFonts w:ascii="Arial" w:eastAsia="SegoeUI" w:hAnsi="Arial" w:cs="Arial"/>
        </w:rPr>
        <w:t>2</w:t>
      </w:r>
      <w:r w:rsidRPr="00D057AD">
        <w:rPr>
          <w:rFonts w:ascii="Arial" w:eastAsia="SegoeUI" w:hAnsi="Arial" w:cs="Arial"/>
        </w:rPr>
        <w:t xml:space="preserve"> tūkst. kv.</w:t>
      </w:r>
      <w:r w:rsidR="0004600A" w:rsidRPr="00D057AD">
        <w:rPr>
          <w:rFonts w:ascii="Arial" w:eastAsia="SegoeUI" w:hAnsi="Arial" w:cs="Arial"/>
        </w:rPr>
        <w:t xml:space="preserve"> </w:t>
      </w:r>
      <w:r w:rsidRPr="00D057AD">
        <w:rPr>
          <w:rFonts w:ascii="Arial" w:eastAsia="SegoeUI" w:hAnsi="Arial" w:cs="Arial"/>
        </w:rPr>
        <w:t>m. ploto,</w:t>
      </w:r>
      <w:r w:rsidR="00672E9E" w:rsidRPr="00D057AD">
        <w:rPr>
          <w:rFonts w:ascii="Arial" w:eastAsia="SegoeUI" w:hAnsi="Arial" w:cs="Arial"/>
        </w:rPr>
        <w:t xml:space="preserve"> </w:t>
      </w:r>
      <w:r w:rsidRPr="00D057AD">
        <w:rPr>
          <w:rFonts w:ascii="Arial" w:eastAsia="SegoeUI" w:hAnsi="Arial" w:cs="Arial"/>
        </w:rPr>
        <w:t>o tai atitinkamai turės teigiamą reikšmę energijos vartojimui</w:t>
      </w:r>
      <w:r w:rsidR="002C509C" w:rsidRPr="00D057AD">
        <w:rPr>
          <w:rFonts w:ascii="Arial" w:eastAsia="SegoeUI" w:hAnsi="Arial" w:cs="Arial"/>
        </w:rPr>
        <w:t xml:space="preserve"> – renovuotuose namuose energijos poreikis šildymui yra </w:t>
      </w:r>
      <w:r w:rsidR="002C509C" w:rsidRPr="00D057AD">
        <w:rPr>
          <w:rFonts w:ascii="Arial" w:eastAsia="SegoeUI" w:hAnsi="Arial" w:cs="Arial"/>
          <w:lang w:val="en-US"/>
        </w:rPr>
        <w:t xml:space="preserve">50 proc. </w:t>
      </w:r>
      <w:r w:rsidR="002C509C" w:rsidRPr="00D057AD">
        <w:rPr>
          <w:rFonts w:ascii="Arial" w:eastAsia="SegoeUI" w:hAnsi="Arial" w:cs="Arial"/>
        </w:rPr>
        <w:t>mažesnis. Darant prielaidą, kad energijos sąnaudos būsto šildymui yra 140 kWh/m</w:t>
      </w:r>
      <w:r w:rsidR="002C509C" w:rsidRPr="00D057AD">
        <w:rPr>
          <w:rFonts w:ascii="Arial" w:eastAsia="SegoeUI" w:hAnsi="Arial" w:cs="Arial"/>
          <w:vertAlign w:val="superscript"/>
        </w:rPr>
        <w:t>2</w:t>
      </w:r>
      <w:r w:rsidR="002C509C" w:rsidRPr="00D057AD">
        <w:rPr>
          <w:rFonts w:ascii="Arial" w:eastAsia="SegoeUI" w:hAnsi="Arial" w:cs="Arial"/>
        </w:rPr>
        <w:t xml:space="preserve"> per metus</w:t>
      </w:r>
      <w:r w:rsidR="00D82EA0" w:rsidRPr="00D057AD">
        <w:rPr>
          <w:rFonts w:ascii="Arial" w:eastAsia="SegoeUI" w:hAnsi="Arial" w:cs="Arial"/>
        </w:rPr>
        <w:t xml:space="preserve">, šilumos energijos sutaupymas renovuotuose namuose bus </w:t>
      </w:r>
      <w:r w:rsidR="00767C98" w:rsidRPr="00D057AD">
        <w:rPr>
          <w:rFonts w:ascii="Arial" w:eastAsia="SegoeUI" w:hAnsi="Arial" w:cs="Arial"/>
        </w:rPr>
        <w:t xml:space="preserve">apie </w:t>
      </w:r>
      <w:r w:rsidR="00A52084" w:rsidRPr="00D057AD">
        <w:rPr>
          <w:rFonts w:ascii="Arial" w:eastAsia="SegoeUI" w:hAnsi="Arial" w:cs="Arial"/>
          <w:lang w:val="en-US"/>
        </w:rPr>
        <w:t>2972</w:t>
      </w:r>
      <w:r w:rsidR="00D82EA0" w:rsidRPr="00D057AD">
        <w:rPr>
          <w:rFonts w:ascii="Arial" w:eastAsia="SegoeUI" w:hAnsi="Arial" w:cs="Arial"/>
          <w:lang w:val="en-US"/>
        </w:rPr>
        <w:t xml:space="preserve"> MWh </w:t>
      </w:r>
      <w:r w:rsidR="000F062D" w:rsidRPr="00D057AD">
        <w:rPr>
          <w:rFonts w:ascii="Arial" w:eastAsia="SegoeUI" w:hAnsi="Arial" w:cs="Arial"/>
          <w:lang w:val="en-US"/>
        </w:rPr>
        <w:t>(2</w:t>
      </w:r>
      <w:r w:rsidR="005156AC" w:rsidRPr="00D057AD">
        <w:rPr>
          <w:rFonts w:ascii="Arial" w:eastAsia="SegoeUI" w:hAnsi="Arial" w:cs="Arial"/>
          <w:lang w:val="en-US"/>
        </w:rPr>
        <w:t>55</w:t>
      </w:r>
      <w:r w:rsidR="000F062D" w:rsidRPr="00D057AD">
        <w:rPr>
          <w:rFonts w:ascii="Arial" w:eastAsia="SegoeUI" w:hAnsi="Arial" w:cs="Arial"/>
          <w:lang w:val="en-US"/>
        </w:rPr>
        <w:t>,</w:t>
      </w:r>
      <w:r w:rsidR="005156AC" w:rsidRPr="00D057AD">
        <w:rPr>
          <w:rFonts w:ascii="Arial" w:eastAsia="SegoeUI" w:hAnsi="Arial" w:cs="Arial"/>
          <w:lang w:val="en-US"/>
        </w:rPr>
        <w:t>59</w:t>
      </w:r>
      <w:r w:rsidR="000F062D" w:rsidRPr="00D057AD">
        <w:rPr>
          <w:rFonts w:ascii="Arial" w:eastAsia="SegoeUI" w:hAnsi="Arial" w:cs="Arial"/>
          <w:lang w:val="en-US"/>
        </w:rPr>
        <w:t xml:space="preserve"> </w:t>
      </w:r>
      <w:proofErr w:type="spellStart"/>
      <w:r w:rsidR="000F062D" w:rsidRPr="00D057AD">
        <w:rPr>
          <w:rFonts w:ascii="Arial" w:eastAsia="SegoeUI" w:hAnsi="Arial" w:cs="Arial"/>
          <w:lang w:val="en-US"/>
        </w:rPr>
        <w:t>tne</w:t>
      </w:r>
      <w:proofErr w:type="spellEnd"/>
      <w:r w:rsidR="000F062D" w:rsidRPr="00D057AD">
        <w:rPr>
          <w:rFonts w:ascii="Arial" w:eastAsia="SegoeUI" w:hAnsi="Arial" w:cs="Arial"/>
          <w:lang w:val="en-US"/>
        </w:rPr>
        <w:t xml:space="preserve">) </w:t>
      </w:r>
      <w:r w:rsidR="00D82EA0" w:rsidRPr="00D057AD">
        <w:rPr>
          <w:rFonts w:ascii="Arial" w:eastAsia="SegoeUI" w:hAnsi="Arial" w:cs="Arial"/>
          <w:lang w:val="en-US"/>
        </w:rPr>
        <w:t xml:space="preserve">per </w:t>
      </w:r>
      <w:r w:rsidR="00D82EA0" w:rsidRPr="00D057AD">
        <w:rPr>
          <w:rFonts w:ascii="Arial" w:eastAsia="SegoeUI" w:hAnsi="Arial" w:cs="Arial"/>
        </w:rPr>
        <w:t xml:space="preserve">metus. </w:t>
      </w:r>
    </w:p>
    <w:p w14:paraId="0139FC76" w14:textId="54396207" w:rsidR="00767C98" w:rsidRPr="00D057AD" w:rsidRDefault="00091D54" w:rsidP="00F23B3F">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Kėdainių</w:t>
      </w:r>
      <w:r w:rsidR="00672E9E" w:rsidRPr="00D057AD">
        <w:rPr>
          <w:rFonts w:ascii="Arial" w:eastAsia="SegoeUI" w:hAnsi="Arial" w:cs="Arial"/>
        </w:rPr>
        <w:t xml:space="preserve"> </w:t>
      </w:r>
      <w:r w:rsidR="00767C98" w:rsidRPr="00D057AD">
        <w:rPr>
          <w:rFonts w:ascii="Arial" w:eastAsia="SegoeUI" w:hAnsi="Arial" w:cs="Arial"/>
        </w:rPr>
        <w:t xml:space="preserve">rajono savivaldybė planuoja renovuoti: Kėdainių lopšelį-darželį „Aviliukas“, Kėdainių lopšelį-darželį „Puriena“, Kėdainių lopšelį-darželį „Varpelis“, Kėdainių lopšelį-darželį „Vyturėlis“ ir Kėdainių rajono Vilainių mokyklą-darželį „Obelėlė“. Įgyvendinus vieną projektą planuojama sutaupyti ~ 220 MWh šiluminės energijos. Įgyvendinus visus 5 projektus planuojama sutaupyti ~ 1 100 MWh </w:t>
      </w:r>
      <w:r w:rsidR="000F062D" w:rsidRPr="00D057AD">
        <w:rPr>
          <w:rFonts w:ascii="Arial" w:eastAsia="SegoeUI" w:hAnsi="Arial" w:cs="Arial"/>
        </w:rPr>
        <w:t xml:space="preserve">(94,6 </w:t>
      </w:r>
      <w:proofErr w:type="spellStart"/>
      <w:r w:rsidR="000F062D" w:rsidRPr="00D057AD">
        <w:rPr>
          <w:rFonts w:ascii="Arial" w:eastAsia="SegoeUI" w:hAnsi="Arial" w:cs="Arial"/>
        </w:rPr>
        <w:t>tne</w:t>
      </w:r>
      <w:proofErr w:type="spellEnd"/>
      <w:r w:rsidR="000F062D" w:rsidRPr="00D057AD">
        <w:rPr>
          <w:rFonts w:ascii="Arial" w:eastAsia="SegoeUI" w:hAnsi="Arial" w:cs="Arial"/>
        </w:rPr>
        <w:t xml:space="preserve">) </w:t>
      </w:r>
      <w:r w:rsidR="00767C98" w:rsidRPr="00D057AD">
        <w:rPr>
          <w:rFonts w:ascii="Arial" w:eastAsia="SegoeUI" w:hAnsi="Arial" w:cs="Arial"/>
        </w:rPr>
        <w:t>šiluminės energijos.</w:t>
      </w:r>
    </w:p>
    <w:p w14:paraId="4EA916F2" w14:textId="7E27ECF5" w:rsidR="00606F65" w:rsidRPr="00D057AD" w:rsidRDefault="00606F65" w:rsidP="00F23B3F">
      <w:pPr>
        <w:autoSpaceDE w:val="0"/>
        <w:autoSpaceDN w:val="0"/>
        <w:adjustRightInd w:val="0"/>
        <w:spacing w:before="120" w:after="120" w:line="240" w:lineRule="auto"/>
        <w:ind w:firstLine="720"/>
        <w:jc w:val="both"/>
        <w:rPr>
          <w:rFonts w:ascii="Arial" w:eastAsia="SegoeUI" w:hAnsi="Arial" w:cs="Arial"/>
          <w:lang w:val="en-US"/>
        </w:rPr>
      </w:pPr>
      <w:r w:rsidRPr="00D057AD">
        <w:rPr>
          <w:rFonts w:ascii="Arial" w:eastAsia="SegoeUI" w:hAnsi="Arial" w:cs="Arial"/>
        </w:rPr>
        <w:t>Gatvių apšvietimo</w:t>
      </w:r>
      <w:r w:rsidR="000D3BD6" w:rsidRPr="00D057AD">
        <w:rPr>
          <w:rFonts w:ascii="Arial" w:eastAsia="SegoeUI" w:hAnsi="Arial" w:cs="Arial"/>
        </w:rPr>
        <w:t xml:space="preserve"> srityje taip pat vykdomi ir planuojami pokyčiai. </w:t>
      </w:r>
      <w:r w:rsidR="0037586C" w:rsidRPr="00D057AD">
        <w:rPr>
          <w:rFonts w:ascii="Arial" w:eastAsia="SegoeUI" w:hAnsi="Arial" w:cs="Arial"/>
        </w:rPr>
        <w:t xml:space="preserve">Savivaldybės administracija įgyvendina ES remiamus apšvietimo sistemų modernizavimo projektus, po kurių, įrengus LED apšvietimą, per metus bus sutaupoma </w:t>
      </w:r>
      <w:r w:rsidR="00767C98" w:rsidRPr="00D057AD">
        <w:rPr>
          <w:rFonts w:ascii="Arial" w:eastAsia="SegoeUI" w:hAnsi="Arial" w:cs="Arial"/>
        </w:rPr>
        <w:t xml:space="preserve">apie </w:t>
      </w:r>
      <w:r w:rsidR="00767C98" w:rsidRPr="00D057AD">
        <w:rPr>
          <w:rFonts w:ascii="Arial" w:eastAsia="SegoeUI" w:hAnsi="Arial" w:cs="Arial"/>
          <w:lang w:val="en-US"/>
        </w:rPr>
        <w:t>13</w:t>
      </w:r>
      <w:r w:rsidR="00B8217D" w:rsidRPr="00D057AD">
        <w:rPr>
          <w:rFonts w:ascii="Arial" w:eastAsia="SegoeUI" w:hAnsi="Arial" w:cs="Arial"/>
          <w:lang w:val="en-US"/>
        </w:rPr>
        <w:t>0 MWh</w:t>
      </w:r>
      <w:r w:rsidR="000F062D" w:rsidRPr="00D057AD">
        <w:rPr>
          <w:rFonts w:ascii="Arial" w:eastAsia="SegoeUI" w:hAnsi="Arial" w:cs="Arial"/>
          <w:lang w:val="en-US"/>
        </w:rPr>
        <w:t xml:space="preserve"> (11,18 </w:t>
      </w:r>
      <w:proofErr w:type="spellStart"/>
      <w:r w:rsidR="000F062D" w:rsidRPr="00D057AD">
        <w:rPr>
          <w:rFonts w:ascii="Arial" w:eastAsia="SegoeUI" w:hAnsi="Arial" w:cs="Arial"/>
          <w:lang w:val="en-US"/>
        </w:rPr>
        <w:t>tne</w:t>
      </w:r>
      <w:proofErr w:type="spellEnd"/>
      <w:r w:rsidR="000F062D" w:rsidRPr="00D057AD">
        <w:rPr>
          <w:rFonts w:ascii="Arial" w:eastAsia="SegoeUI" w:hAnsi="Arial" w:cs="Arial"/>
          <w:lang w:val="en-US"/>
        </w:rPr>
        <w:t>)</w:t>
      </w:r>
      <w:r w:rsidR="00B8217D" w:rsidRPr="00D057AD">
        <w:rPr>
          <w:rFonts w:ascii="Arial" w:eastAsia="SegoeUI" w:hAnsi="Arial" w:cs="Arial"/>
          <w:lang w:val="en-US"/>
        </w:rPr>
        <w:t xml:space="preserve"> </w:t>
      </w:r>
      <w:r w:rsidR="00B8217D" w:rsidRPr="00D057AD">
        <w:rPr>
          <w:rFonts w:ascii="Arial" w:eastAsia="SegoeUI" w:hAnsi="Arial" w:cs="Arial"/>
        </w:rPr>
        <w:t>elektros energijos</w:t>
      </w:r>
      <w:r w:rsidR="00B8217D" w:rsidRPr="00D057AD">
        <w:rPr>
          <w:rFonts w:ascii="Arial" w:eastAsia="SegoeUI" w:hAnsi="Arial" w:cs="Arial"/>
          <w:lang w:val="en-US"/>
        </w:rPr>
        <w:t>.</w:t>
      </w:r>
    </w:p>
    <w:p w14:paraId="76169EB1" w14:textId="6041F0C8" w:rsidR="00E26F24" w:rsidRPr="00D057AD" w:rsidRDefault="00E26F24" w:rsidP="00E26F24">
      <w:pPr>
        <w:autoSpaceDE w:val="0"/>
        <w:autoSpaceDN w:val="0"/>
        <w:adjustRightInd w:val="0"/>
        <w:spacing w:before="120" w:after="0" w:line="240" w:lineRule="auto"/>
        <w:ind w:firstLine="567"/>
        <w:jc w:val="both"/>
        <w:rPr>
          <w:rFonts w:ascii="Arial" w:eastAsia="SegoeUI" w:hAnsi="Arial" w:cs="Arial"/>
        </w:rPr>
      </w:pPr>
      <w:r w:rsidRPr="00D057AD">
        <w:rPr>
          <w:rFonts w:ascii="Arial" w:eastAsia="SegoeUI" w:hAnsi="Arial" w:cs="Arial"/>
        </w:rPr>
        <w:t>Šiuo metu Kėdainių rajon</w:t>
      </w:r>
      <w:r w:rsidR="008A0A6E" w:rsidRPr="00D057AD">
        <w:rPr>
          <w:rFonts w:ascii="Arial" w:eastAsia="SegoeUI" w:hAnsi="Arial" w:cs="Arial"/>
        </w:rPr>
        <w:t>o savivaldybėje įgyvendinami projektai, kurių metu bus įrengtos saulės energijos fotovoltinės elektrinės elektros energijos gamybai:</w:t>
      </w:r>
    </w:p>
    <w:p w14:paraId="5FD51696" w14:textId="3168AB08" w:rsidR="008A0A6E" w:rsidRPr="00D057AD" w:rsidRDefault="00F56B3F" w:rsidP="00DC7A23">
      <w:pPr>
        <w:pStyle w:val="Sraopastraipa"/>
        <w:numPr>
          <w:ilvl w:val="0"/>
          <w:numId w:val="18"/>
        </w:numPr>
        <w:autoSpaceDE w:val="0"/>
        <w:autoSpaceDN w:val="0"/>
        <w:adjustRightInd w:val="0"/>
        <w:spacing w:before="120" w:after="0" w:line="240" w:lineRule="auto"/>
        <w:jc w:val="both"/>
        <w:rPr>
          <w:rFonts w:ascii="Arial" w:eastAsia="SegoeUI" w:hAnsi="Arial" w:cs="Arial"/>
        </w:rPr>
      </w:pPr>
      <w:r w:rsidRPr="00D057AD">
        <w:rPr>
          <w:rFonts w:ascii="Arial" w:eastAsia="SegoeUI" w:hAnsi="Arial" w:cs="Arial"/>
        </w:rPr>
        <w:t xml:space="preserve">Projektas „Fotovoltinė saulės elektrinė ant Lietuvos sporto universiteto Kėdainių „Aušros“ progimnazijos pastato stogo“. Lietuvos sporto universiteto Kėdainių „Aušros“ progimnazija planuoja įsigyti </w:t>
      </w:r>
      <w:r w:rsidR="0000115A" w:rsidRPr="00D057AD">
        <w:rPr>
          <w:rFonts w:ascii="Arial" w:eastAsia="SegoeUI" w:hAnsi="Arial" w:cs="Arial"/>
        </w:rPr>
        <w:t xml:space="preserve">202,02 kW galios </w:t>
      </w:r>
      <w:r w:rsidRPr="00D057AD">
        <w:rPr>
          <w:rFonts w:ascii="Arial" w:eastAsia="SegoeUI" w:hAnsi="Arial" w:cs="Arial"/>
        </w:rPr>
        <w:t xml:space="preserve">saulės elektrinę (nutolusi saulės elektrinė įsigyta iš saulės elektrinių parkų) skirtą elektros energijos gamybai savo poreikiams (ne pardavimui). </w:t>
      </w:r>
      <w:r w:rsidR="00DC7A23" w:rsidRPr="00D057AD">
        <w:rPr>
          <w:rFonts w:ascii="Arial" w:eastAsia="SegoeUI" w:hAnsi="Arial" w:cs="Arial"/>
        </w:rPr>
        <w:t>Numatomos saulės šviesos energijos elektrinės minimalios metinės elektros energijos gamybos apimtys apie 950 kWh iš 1 kW instaliuotos galios per 12 mėnesių.</w:t>
      </w:r>
    </w:p>
    <w:p w14:paraId="5CBA6737" w14:textId="412269A6" w:rsidR="00E26F24" w:rsidRPr="00D057AD" w:rsidRDefault="0027477E" w:rsidP="00FE544D">
      <w:pPr>
        <w:pStyle w:val="Sraopastraipa"/>
        <w:numPr>
          <w:ilvl w:val="0"/>
          <w:numId w:val="18"/>
        </w:numPr>
        <w:autoSpaceDE w:val="0"/>
        <w:autoSpaceDN w:val="0"/>
        <w:adjustRightInd w:val="0"/>
        <w:spacing w:before="120" w:after="0" w:line="240" w:lineRule="auto"/>
        <w:jc w:val="both"/>
        <w:rPr>
          <w:rFonts w:ascii="Arial" w:eastAsia="SegoeUI" w:hAnsi="Arial" w:cs="Arial"/>
        </w:rPr>
      </w:pPr>
      <w:r w:rsidRPr="00D057AD">
        <w:rPr>
          <w:rFonts w:ascii="Arial" w:eastAsia="SegoeUI" w:hAnsi="Arial" w:cs="Arial"/>
        </w:rPr>
        <w:t xml:space="preserve">Projektas </w:t>
      </w:r>
      <w:r w:rsidR="002D35E7" w:rsidRPr="00D057AD">
        <w:rPr>
          <w:rFonts w:ascii="Arial" w:eastAsia="SegoeUI" w:hAnsi="Arial" w:cs="Arial"/>
        </w:rPr>
        <w:t xml:space="preserve">„Saulės fotovoltinės elektrinės įsigijimas iš saulės elektrinių parkų“. </w:t>
      </w:r>
      <w:r w:rsidR="009C5B47" w:rsidRPr="00D057AD">
        <w:rPr>
          <w:rFonts w:ascii="Arial" w:eastAsia="SegoeUI" w:hAnsi="Arial" w:cs="Arial"/>
        </w:rPr>
        <w:t>Viešoji įstaiga Kėdainių ligoninė</w:t>
      </w:r>
      <w:r w:rsidR="00FE544D" w:rsidRPr="00D057AD">
        <w:rPr>
          <w:rFonts w:ascii="Arial" w:eastAsia="SegoeUI" w:hAnsi="Arial" w:cs="Arial"/>
        </w:rPr>
        <w:t xml:space="preserve"> planuoja</w:t>
      </w:r>
      <w:r w:rsidR="00495B24" w:rsidRPr="00D057AD">
        <w:rPr>
          <w:rFonts w:ascii="Arial" w:eastAsia="SegoeUI" w:hAnsi="Arial" w:cs="Arial"/>
        </w:rPr>
        <w:t xml:space="preserve"> į</w:t>
      </w:r>
      <w:r w:rsidR="00450562" w:rsidRPr="00D057AD">
        <w:rPr>
          <w:rFonts w:ascii="Arial" w:eastAsia="SegoeUI" w:hAnsi="Arial" w:cs="Arial"/>
        </w:rPr>
        <w:t>sigyti</w:t>
      </w:r>
      <w:r w:rsidR="00495B24" w:rsidRPr="00D057AD">
        <w:rPr>
          <w:rFonts w:ascii="Arial" w:eastAsia="SegoeUI" w:hAnsi="Arial" w:cs="Arial"/>
        </w:rPr>
        <w:t xml:space="preserve"> saulės elektrinę (nutolusi saulės elektrin</w:t>
      </w:r>
      <w:r w:rsidR="00E23B52" w:rsidRPr="00D057AD">
        <w:rPr>
          <w:rFonts w:ascii="Arial" w:eastAsia="SegoeUI" w:hAnsi="Arial" w:cs="Arial"/>
        </w:rPr>
        <w:t>ė</w:t>
      </w:r>
      <w:r w:rsidR="00495B24" w:rsidRPr="00D057AD">
        <w:rPr>
          <w:rFonts w:ascii="Arial" w:eastAsia="SegoeUI" w:hAnsi="Arial" w:cs="Arial"/>
        </w:rPr>
        <w:t xml:space="preserve"> įsigyta iš saulės elektrinių parkų) skirtą elektros energijos gamybai savo poreikiams (ne pardavimui). </w:t>
      </w:r>
      <w:r w:rsidR="00FE544D" w:rsidRPr="00D057AD">
        <w:rPr>
          <w:rFonts w:ascii="Arial" w:eastAsia="SegoeUI" w:hAnsi="Arial" w:cs="Arial"/>
        </w:rPr>
        <w:t>Pagal parengtą techninę analizę prognozuojama, kad saulės elektrinėje pagamintas elektros energijos kiekis iki 56,16 proc. padengs įstaigos elektros energijos suvartojimą.</w:t>
      </w:r>
    </w:p>
    <w:p w14:paraId="2B5FB158" w14:textId="49C9AE7A" w:rsidR="00E23B52" w:rsidRPr="00D057AD" w:rsidRDefault="00055FED" w:rsidP="00FE544D">
      <w:pPr>
        <w:pStyle w:val="Sraopastraipa"/>
        <w:numPr>
          <w:ilvl w:val="0"/>
          <w:numId w:val="18"/>
        </w:numPr>
        <w:autoSpaceDE w:val="0"/>
        <w:autoSpaceDN w:val="0"/>
        <w:adjustRightInd w:val="0"/>
        <w:spacing w:before="120" w:after="0" w:line="240" w:lineRule="auto"/>
        <w:jc w:val="both"/>
        <w:rPr>
          <w:rFonts w:ascii="Arial" w:eastAsia="SegoeUI" w:hAnsi="Arial" w:cs="Arial"/>
        </w:rPr>
      </w:pPr>
      <w:r w:rsidRPr="00D057AD">
        <w:rPr>
          <w:rFonts w:ascii="Arial" w:eastAsia="SegoeUI" w:hAnsi="Arial" w:cs="Arial"/>
        </w:rPr>
        <w:t xml:space="preserve">Projektas „Fotovoltinė saulės elektrinė ant Kėdainių r. Šėtos gimnazijos pastato stogo“. </w:t>
      </w:r>
      <w:r w:rsidR="007A60C8" w:rsidRPr="00D057AD">
        <w:rPr>
          <w:rFonts w:ascii="Arial" w:eastAsia="SegoeUI" w:hAnsi="Arial" w:cs="Arial"/>
        </w:rPr>
        <w:t>Pagal parengtą techninę analizę numatoma ant gimnazijos pastato stogo įrengti 49,7 kW instaliuotos galios saulės elektrinę, kuri per metus sugeneruotų apie 41 tūkst. kW/metus žaliosios elektros energijos. Saulės elektrinėje pagamintos elektros energijos kiekis iki 80,72 proc. padengs įstaigos metinį elektros energijos suvartojimą (50 791 kW pagal 2019 m. duomenis).</w:t>
      </w:r>
    </w:p>
    <w:p w14:paraId="593749C6" w14:textId="132ADCA0" w:rsidR="001613F1" w:rsidRPr="00D057AD" w:rsidRDefault="009327AD" w:rsidP="00FE544D">
      <w:pPr>
        <w:pStyle w:val="Sraopastraipa"/>
        <w:numPr>
          <w:ilvl w:val="0"/>
          <w:numId w:val="18"/>
        </w:numPr>
        <w:autoSpaceDE w:val="0"/>
        <w:autoSpaceDN w:val="0"/>
        <w:adjustRightInd w:val="0"/>
        <w:spacing w:before="120" w:after="0" w:line="240" w:lineRule="auto"/>
        <w:jc w:val="both"/>
        <w:rPr>
          <w:rFonts w:ascii="Arial" w:eastAsia="SegoeUI" w:hAnsi="Arial" w:cs="Arial"/>
        </w:rPr>
      </w:pPr>
      <w:r w:rsidRPr="00D057AD">
        <w:rPr>
          <w:rFonts w:ascii="Arial" w:eastAsia="SegoeUI" w:hAnsi="Arial" w:cs="Arial"/>
        </w:rPr>
        <w:t xml:space="preserve">Projektas „Saulės fotovoltinės elektrinės įsigijimas iš saulės elektrinių parkų“. </w:t>
      </w:r>
      <w:r w:rsidR="00450562" w:rsidRPr="00D057AD">
        <w:rPr>
          <w:rFonts w:ascii="Arial" w:eastAsia="SegoeUI" w:hAnsi="Arial" w:cs="Arial"/>
        </w:rPr>
        <w:t>Kėdainių sporto centras</w:t>
      </w:r>
      <w:r w:rsidRPr="00D057AD">
        <w:rPr>
          <w:rFonts w:ascii="Arial" w:eastAsia="SegoeUI" w:hAnsi="Arial" w:cs="Arial"/>
        </w:rPr>
        <w:t xml:space="preserve"> planuoja į</w:t>
      </w:r>
      <w:r w:rsidR="00450562" w:rsidRPr="00D057AD">
        <w:rPr>
          <w:rFonts w:ascii="Arial" w:eastAsia="SegoeUI" w:hAnsi="Arial" w:cs="Arial"/>
        </w:rPr>
        <w:t xml:space="preserve">sigyti </w:t>
      </w:r>
      <w:r w:rsidRPr="00D057AD">
        <w:rPr>
          <w:rFonts w:ascii="Arial" w:eastAsia="SegoeUI" w:hAnsi="Arial" w:cs="Arial"/>
        </w:rPr>
        <w:t>saulės elektrinę (nutolusi saulės elektrinė įsigyta iš saulės elektrinių parkų) skirtą elektros energijos gamybai savo poreikiams (ne pardavimui).</w:t>
      </w:r>
      <w:r w:rsidR="00EC7FAD" w:rsidRPr="00D057AD">
        <w:rPr>
          <w:rFonts w:ascii="Arial" w:eastAsia="SegoeUI" w:hAnsi="Arial" w:cs="Arial"/>
        </w:rPr>
        <w:t xml:space="preserve"> </w:t>
      </w:r>
      <w:r w:rsidR="008A7BEC" w:rsidRPr="00D057AD">
        <w:rPr>
          <w:rFonts w:ascii="Arial" w:eastAsia="SegoeUI" w:hAnsi="Arial" w:cs="Arial"/>
        </w:rPr>
        <w:t xml:space="preserve">2019 m. įstaiga savo reikmėms (objektams J. Basanavičiaus g. 1, J. Basanavičiaus g. 1A, Kėdainiai; Parko g. 4, Parko g. 6, Vilainių k.) sunaudojo 427 415 kWh </w:t>
      </w:r>
      <w:r w:rsidR="00EC7FAD" w:rsidRPr="00D057AD">
        <w:rPr>
          <w:rFonts w:ascii="Arial" w:eastAsia="SegoeUI" w:hAnsi="Arial" w:cs="Arial"/>
        </w:rPr>
        <w:t>Pagal parengtą techninę analizę numatoma įsigyti dalį nutolusios saulės elektrinės iš elektrinių parkų elektros aprūpinimui – 451 500 kWh/metus.</w:t>
      </w:r>
    </w:p>
    <w:p w14:paraId="03D3EEF6" w14:textId="03DDC68A" w:rsidR="00B8217D" w:rsidRPr="00D057AD" w:rsidRDefault="00B8217D" w:rsidP="001C52D2">
      <w:pPr>
        <w:pStyle w:val="Antrat2"/>
      </w:pPr>
      <w:bookmarkStart w:id="174" w:name="_Toc67399705"/>
      <w:bookmarkStart w:id="175" w:name="_Toc72743945"/>
      <w:r w:rsidRPr="00D057AD">
        <w:t>6.2</w:t>
      </w:r>
      <w:r w:rsidR="00DB3DF4" w:rsidRPr="00D057AD">
        <w:t>.</w:t>
      </w:r>
      <w:r w:rsidRPr="00D057AD">
        <w:t xml:space="preserve"> Centralizuoto šilumos tiekimo sistemos modernizavimas pereinant prie vietinių ir atsinaujinančių energijos išteklių</w:t>
      </w:r>
      <w:bookmarkEnd w:id="174"/>
      <w:bookmarkEnd w:id="175"/>
    </w:p>
    <w:p w14:paraId="659EB45B" w14:textId="35F6C8D9" w:rsidR="00FE6DE2" w:rsidRPr="00D057AD" w:rsidRDefault="00FE6DE2" w:rsidP="00B8217D">
      <w:pPr>
        <w:autoSpaceDE w:val="0"/>
        <w:autoSpaceDN w:val="0"/>
        <w:adjustRightInd w:val="0"/>
        <w:spacing w:before="120" w:after="120" w:line="240" w:lineRule="auto"/>
        <w:ind w:firstLine="720"/>
        <w:jc w:val="both"/>
        <w:rPr>
          <w:rFonts w:ascii="Arial" w:eastAsia="SegoeUI" w:hAnsi="Arial" w:cs="Arial"/>
        </w:rPr>
      </w:pPr>
      <w:r w:rsidRPr="00D057AD">
        <w:rPr>
          <w:rFonts w:ascii="Arial" w:hAnsi="Arial" w:cs="Arial"/>
        </w:rPr>
        <w:t>Centralizuotos šilumos tiekimo bendrovė Kėdainių rajono savivaldybėje yra AB „Panevėžio energijos“ Kėdainių šilumos tinklų rajonas. Pagrindinis akcininkas bendrovėje yra Panevėžio miesto savivaldybė (turinti 59,4 proc. bendrovės akcijų), antras didžiausias akcininkas yra Kėdainių rajono savivaldybė, turinti 13,4 proc. bendrovės akcijų, likusios akcijos priklauso kitoms savivaldybėms (Rokiškio, Kupiškio, Pasvalio, Zarasų ir Panevėžio rajonų savivaldybės), AB SEB bankui ir privatiems akcininkams. Šilumą tiekianti bendrovė įsikūrė 1963 m. rugpjūčio 2 d. Bendrovės šilumos gamybą vykdo 40 katilinių, Kėdainių rajono savivaldybėje eksploatuoja 16 katilinių, kurių bendra instaliuota galia yra 69,72 MW.</w:t>
      </w:r>
      <w:r w:rsidR="00B8217D" w:rsidRPr="00D057AD">
        <w:rPr>
          <w:rFonts w:ascii="Arial" w:eastAsia="SegoeUI" w:hAnsi="Arial" w:cs="Arial"/>
        </w:rPr>
        <w:t xml:space="preserve"> </w:t>
      </w:r>
    </w:p>
    <w:p w14:paraId="5783EA7F" w14:textId="65FDCDEF" w:rsidR="000878E5" w:rsidRPr="00D057AD" w:rsidRDefault="00E20C5D" w:rsidP="00B8217D">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 xml:space="preserve">Kėdainių miesto CŠT sistema yra išskirtinė lyginant su kitų miestu, kadangi </w:t>
      </w:r>
      <w:r w:rsidR="00266673" w:rsidRPr="00D057AD">
        <w:rPr>
          <w:rFonts w:ascii="Arial" w:eastAsia="SegoeUI" w:hAnsi="Arial" w:cs="Arial"/>
        </w:rPr>
        <w:t xml:space="preserve">nuo 2000 m. </w:t>
      </w:r>
      <w:r w:rsidR="00032311" w:rsidRPr="00D057AD">
        <w:rPr>
          <w:rFonts w:ascii="Arial" w:eastAsia="SegoeUI" w:hAnsi="Arial" w:cs="Arial"/>
        </w:rPr>
        <w:t xml:space="preserve">AB </w:t>
      </w:r>
      <w:r w:rsidR="00DB3DF4" w:rsidRPr="00D057AD">
        <w:rPr>
          <w:rFonts w:ascii="Arial" w:eastAsia="SegoeUI" w:hAnsi="Arial" w:cs="Arial"/>
        </w:rPr>
        <w:t>„</w:t>
      </w:r>
      <w:r w:rsidR="00032311" w:rsidRPr="00D057AD">
        <w:rPr>
          <w:rFonts w:ascii="Arial" w:eastAsia="SegoeUI" w:hAnsi="Arial" w:cs="Arial"/>
        </w:rPr>
        <w:t>Lifosa</w:t>
      </w:r>
      <w:r w:rsidR="00DB3DF4" w:rsidRPr="00D057AD">
        <w:rPr>
          <w:rFonts w:ascii="Arial" w:eastAsia="SegoeUI" w:hAnsi="Arial" w:cs="Arial"/>
        </w:rPr>
        <w:t>“</w:t>
      </w:r>
      <w:r w:rsidR="00032311" w:rsidRPr="00D057AD">
        <w:rPr>
          <w:rFonts w:ascii="Arial" w:eastAsia="SegoeUI" w:hAnsi="Arial" w:cs="Arial"/>
        </w:rPr>
        <w:t xml:space="preserve"> </w:t>
      </w:r>
      <w:r w:rsidR="00266673" w:rsidRPr="00D057AD">
        <w:rPr>
          <w:rFonts w:ascii="Arial" w:eastAsia="SegoeUI" w:hAnsi="Arial" w:cs="Arial"/>
        </w:rPr>
        <w:t>sieros rūgšties gamybos metu išsiskiriančią technologinę šilumą naudoja bendrovės ir Kėdainių miesto objektų šildymui. Naudojant specialaus plieno vamzdinius šilumokaičius sieros rūgšties šiluma vanduo pašildomas iki 90</w:t>
      </w:r>
      <w:r w:rsidR="00DB3DF4" w:rsidRPr="00D057AD">
        <w:rPr>
          <w:rFonts w:ascii="Arial" w:eastAsia="SegoeUI" w:hAnsi="Arial" w:cs="Arial"/>
        </w:rPr>
        <w:t xml:space="preserve"> </w:t>
      </w:r>
      <w:r w:rsidR="00266673" w:rsidRPr="00D057AD">
        <w:rPr>
          <w:rFonts w:ascii="Arial" w:eastAsia="SegoeUI" w:hAnsi="Arial" w:cs="Arial"/>
        </w:rPr>
        <w:t>°C ir tiekiamas į Kėdainių miesto katilinę gyvenamųjų namų apšildymui.</w:t>
      </w:r>
    </w:p>
    <w:p w14:paraId="0AA54F9D" w14:textId="0CF9152B" w:rsidR="002C3E58" w:rsidRPr="00D057AD" w:rsidRDefault="002C3E58" w:rsidP="002C3E58">
      <w:pPr>
        <w:autoSpaceDE w:val="0"/>
        <w:autoSpaceDN w:val="0"/>
        <w:adjustRightInd w:val="0"/>
        <w:spacing w:before="120" w:after="120" w:line="240" w:lineRule="auto"/>
        <w:ind w:firstLine="720"/>
        <w:jc w:val="both"/>
        <w:rPr>
          <w:rFonts w:ascii="Arial" w:hAnsi="Arial" w:cs="Arial"/>
        </w:rPr>
      </w:pPr>
      <w:r w:rsidRPr="00D057AD">
        <w:rPr>
          <w:rFonts w:ascii="Arial" w:hAnsi="Arial" w:cs="Arial"/>
        </w:rPr>
        <w:t xml:space="preserve">2007 m. bendrovės sieros rūgšties ceche įgyvendintas projektas </w:t>
      </w:r>
      <w:r w:rsidR="00DB3DF4" w:rsidRPr="00D057AD">
        <w:rPr>
          <w:rFonts w:ascii="Arial" w:hAnsi="Arial" w:cs="Arial"/>
        </w:rPr>
        <w:t>„</w:t>
      </w:r>
      <w:r w:rsidRPr="00D057AD">
        <w:rPr>
          <w:rFonts w:ascii="Arial" w:hAnsi="Arial" w:cs="Arial"/>
        </w:rPr>
        <w:t xml:space="preserve">Vietinių ir atsinaujinančių sieros rūgšties cecho energijos šaltinių naudojimas energijos gamybai“, kuris leidžia pilnai panaudoti perteklinę šilumos energiją, susidarančią sieros rūgšties gamybos metu. Ši šiluma panaudojama garų ir elektros energijos gamybai. Sieros rūgšties gamybos procese pagaminamas perkaitintas ir sotus garas. Šis garas suka 25 MW bei dvi 6 MW garo turbinas ir gamina elektros energiją, o 6 bar garas po turbinų panaudojamas technologijoje pagrindiniuose AB </w:t>
      </w:r>
      <w:r w:rsidR="00DB3DF4" w:rsidRPr="00D057AD">
        <w:rPr>
          <w:rFonts w:ascii="Arial" w:hAnsi="Arial" w:cs="Arial"/>
        </w:rPr>
        <w:t>„</w:t>
      </w:r>
      <w:r w:rsidRPr="00D057AD">
        <w:rPr>
          <w:rFonts w:ascii="Arial" w:hAnsi="Arial" w:cs="Arial"/>
        </w:rPr>
        <w:t>Lifosa</w:t>
      </w:r>
      <w:r w:rsidR="00DB3DF4" w:rsidRPr="00D057AD">
        <w:rPr>
          <w:rFonts w:ascii="Arial" w:hAnsi="Arial" w:cs="Arial"/>
        </w:rPr>
        <w:t>“</w:t>
      </w:r>
      <w:r w:rsidRPr="00D057AD">
        <w:rPr>
          <w:rFonts w:ascii="Arial" w:hAnsi="Arial" w:cs="Arial"/>
        </w:rPr>
        <w:t xml:space="preserve"> cechuose. Bendrovei dirbant pilnu našumu iš technologinės šilumos gaminama ~ 37 MW/h elektros energijos. </w:t>
      </w:r>
    </w:p>
    <w:p w14:paraId="274C4BBA" w14:textId="7CB9D26B" w:rsidR="002C3E58" w:rsidRPr="00D057AD" w:rsidRDefault="002C3E58" w:rsidP="002C3E58">
      <w:pPr>
        <w:autoSpaceDE w:val="0"/>
        <w:autoSpaceDN w:val="0"/>
        <w:adjustRightInd w:val="0"/>
        <w:spacing w:before="120" w:after="120" w:line="240" w:lineRule="auto"/>
        <w:ind w:firstLine="720"/>
        <w:jc w:val="both"/>
        <w:rPr>
          <w:rFonts w:ascii="Arial" w:hAnsi="Arial" w:cs="Arial"/>
        </w:rPr>
      </w:pPr>
      <w:r w:rsidRPr="00D057AD">
        <w:rPr>
          <w:rFonts w:ascii="Arial" w:hAnsi="Arial" w:cs="Arial"/>
        </w:rPr>
        <w:t>Sieros rūgšties gamybos metu išsiskirianti šiluma papildomai panaudojama „Nevėžio“ upės vandens pašildymui cheminio vandens paruošimo procese ir panaudojama Kėdainių miesto termofikacinio vandens šildymui.</w:t>
      </w:r>
    </w:p>
    <w:p w14:paraId="5EC7F0B3" w14:textId="7DD65943" w:rsidR="00096ED3" w:rsidRPr="00D057AD" w:rsidRDefault="00096ED3" w:rsidP="00096ED3">
      <w:pPr>
        <w:autoSpaceDE w:val="0"/>
        <w:autoSpaceDN w:val="0"/>
        <w:adjustRightInd w:val="0"/>
        <w:spacing w:before="120" w:after="120" w:line="240" w:lineRule="auto"/>
        <w:jc w:val="center"/>
        <w:rPr>
          <w:rFonts w:ascii="Arial" w:eastAsia="SegoeUI" w:hAnsi="Arial" w:cs="Arial"/>
        </w:rPr>
      </w:pPr>
      <w:r w:rsidRPr="00D057AD">
        <w:rPr>
          <w:rFonts w:ascii="Arial" w:eastAsia="SegoeUI" w:hAnsi="Arial" w:cs="Arial"/>
          <w:noProof/>
          <w:lang w:val="en-US"/>
        </w:rPr>
        <w:drawing>
          <wp:inline distT="0" distB="0" distL="0" distR="0" wp14:anchorId="7E05717B" wp14:editId="2E854EA7">
            <wp:extent cx="4197308" cy="2891692"/>
            <wp:effectExtent l="0" t="0" r="0"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201909" cy="2894862"/>
                    </a:xfrm>
                    <a:prstGeom prst="rect">
                      <a:avLst/>
                    </a:prstGeom>
                    <a:noFill/>
                    <a:ln>
                      <a:noFill/>
                    </a:ln>
                  </pic:spPr>
                </pic:pic>
              </a:graphicData>
            </a:graphic>
          </wp:inline>
        </w:drawing>
      </w:r>
    </w:p>
    <w:p w14:paraId="232B4851" w14:textId="592E00B3" w:rsidR="00096ED3" w:rsidRPr="00D057AD" w:rsidRDefault="00096ED3" w:rsidP="00423B45">
      <w:pPr>
        <w:pStyle w:val="Antrat"/>
        <w:jc w:val="center"/>
        <w:rPr>
          <w:rFonts w:ascii="Arial" w:hAnsi="Arial" w:cs="Arial"/>
          <w:color w:val="auto"/>
          <w:sz w:val="20"/>
          <w:szCs w:val="20"/>
        </w:rPr>
      </w:pPr>
      <w:r w:rsidRPr="00D057AD">
        <w:rPr>
          <w:rFonts w:ascii="Arial" w:hAnsi="Arial" w:cs="Arial"/>
          <w:color w:val="auto"/>
          <w:sz w:val="20"/>
          <w:szCs w:val="20"/>
        </w:rPr>
        <w:t xml:space="preserve">6.2.1. pav. AB „Lifosa“ tiekiamos šilumos energijos </w:t>
      </w:r>
      <w:r w:rsidR="00423B45" w:rsidRPr="00D057AD">
        <w:rPr>
          <w:rFonts w:ascii="Arial" w:hAnsi="Arial" w:cs="Arial"/>
          <w:color w:val="auto"/>
          <w:sz w:val="20"/>
          <w:szCs w:val="20"/>
        </w:rPr>
        <w:t>Kėdainių r. sav. CŠT schema</w:t>
      </w:r>
    </w:p>
    <w:p w14:paraId="7C51826C" w14:textId="4AADC1E7" w:rsidR="00FE6DE2" w:rsidRPr="00D057AD" w:rsidRDefault="00B8217D" w:rsidP="00B8217D">
      <w:pPr>
        <w:autoSpaceDE w:val="0"/>
        <w:autoSpaceDN w:val="0"/>
        <w:adjustRightInd w:val="0"/>
        <w:spacing w:before="120" w:after="120" w:line="240" w:lineRule="auto"/>
        <w:ind w:firstLine="720"/>
        <w:jc w:val="both"/>
        <w:rPr>
          <w:rFonts w:ascii="Arial" w:hAnsi="Arial" w:cs="Arial"/>
        </w:rPr>
      </w:pPr>
      <w:r w:rsidRPr="00D057AD">
        <w:rPr>
          <w:rFonts w:ascii="Arial" w:hAnsi="Arial" w:cs="Arial"/>
        </w:rPr>
        <w:t xml:space="preserve">Centralizuotai tiekiamos šilumos naudojimas aprašytas </w:t>
      </w:r>
      <w:r w:rsidR="00FE6DE2" w:rsidRPr="00D057AD">
        <w:rPr>
          <w:rFonts w:ascii="Arial" w:hAnsi="Arial" w:cs="Arial"/>
        </w:rPr>
        <w:t>1</w:t>
      </w:r>
      <w:r w:rsidRPr="00D057AD">
        <w:rPr>
          <w:rFonts w:ascii="Arial" w:hAnsi="Arial" w:cs="Arial"/>
        </w:rPr>
        <w:t>.4</w:t>
      </w:r>
      <w:r w:rsidR="00DB3DF4" w:rsidRPr="00D057AD">
        <w:rPr>
          <w:rFonts w:ascii="Arial" w:hAnsi="Arial" w:cs="Arial"/>
        </w:rPr>
        <w:t>.</w:t>
      </w:r>
      <w:r w:rsidRPr="00D057AD">
        <w:rPr>
          <w:rFonts w:ascii="Arial" w:hAnsi="Arial" w:cs="Arial"/>
        </w:rPr>
        <w:t xml:space="preserve"> skyriuje. Šilumos tiekimo sistema jau naudoja atsinaujinančius išteklius, tačiau vis dar patiriami dideli nuostoliai trasose. </w:t>
      </w:r>
      <w:r w:rsidR="00FE6DE2" w:rsidRPr="00D057AD">
        <w:rPr>
          <w:rFonts w:ascii="Arial" w:hAnsi="Arial" w:cs="Arial"/>
        </w:rPr>
        <w:t xml:space="preserve">2019 m. Panevėžio energija Kėdainių rajone pagamino 13 400 MWh ir iš nepriklausomų šilumos gamintojų įsigijo 95 800 MWh šiluminės energijos, iš šio kiekio 88 700 MWh šilumos buvo perduota vartotojams – gyventojams 74 200 MWh (6380,05 </w:t>
      </w:r>
      <w:proofErr w:type="spellStart"/>
      <w:r w:rsidR="00FE6DE2" w:rsidRPr="00D057AD">
        <w:rPr>
          <w:rFonts w:ascii="Arial" w:hAnsi="Arial" w:cs="Arial"/>
        </w:rPr>
        <w:t>tne</w:t>
      </w:r>
      <w:proofErr w:type="spellEnd"/>
      <w:r w:rsidR="00FE6DE2" w:rsidRPr="00D057AD">
        <w:rPr>
          <w:rFonts w:ascii="Arial" w:hAnsi="Arial" w:cs="Arial"/>
        </w:rPr>
        <w:t xml:space="preserve">), biudžetinėms organizacijoms – 10 637 MWh (914,62 </w:t>
      </w:r>
      <w:proofErr w:type="spellStart"/>
      <w:r w:rsidR="00FE6DE2" w:rsidRPr="00D057AD">
        <w:rPr>
          <w:rFonts w:ascii="Arial" w:hAnsi="Arial" w:cs="Arial"/>
        </w:rPr>
        <w:t>tne</w:t>
      </w:r>
      <w:proofErr w:type="spellEnd"/>
      <w:r w:rsidR="00FE6DE2" w:rsidRPr="00D057AD">
        <w:rPr>
          <w:rFonts w:ascii="Arial" w:hAnsi="Arial" w:cs="Arial"/>
        </w:rPr>
        <w:t xml:space="preserve">), kitiems vartotojams – 3 863 MWh (332,16 </w:t>
      </w:r>
      <w:proofErr w:type="spellStart"/>
      <w:r w:rsidR="00FE6DE2" w:rsidRPr="00D057AD">
        <w:rPr>
          <w:rFonts w:ascii="Arial" w:hAnsi="Arial" w:cs="Arial"/>
        </w:rPr>
        <w:t>tne</w:t>
      </w:r>
      <w:proofErr w:type="spellEnd"/>
      <w:r w:rsidR="00FE6DE2" w:rsidRPr="00D057AD">
        <w:rPr>
          <w:rFonts w:ascii="Arial" w:hAnsi="Arial" w:cs="Arial"/>
        </w:rPr>
        <w:t xml:space="preserve">). </w:t>
      </w:r>
    </w:p>
    <w:p w14:paraId="41BE8B44" w14:textId="1232A80A" w:rsidR="00B8217D" w:rsidRPr="00D057AD" w:rsidRDefault="00FE6DE2" w:rsidP="00B8217D">
      <w:pPr>
        <w:autoSpaceDE w:val="0"/>
        <w:autoSpaceDN w:val="0"/>
        <w:adjustRightInd w:val="0"/>
        <w:spacing w:before="120" w:after="120" w:line="240" w:lineRule="auto"/>
        <w:ind w:firstLine="720"/>
        <w:jc w:val="both"/>
        <w:rPr>
          <w:rFonts w:ascii="Arial" w:eastAsia="SegoeUI" w:hAnsi="Arial" w:cs="Arial"/>
        </w:rPr>
      </w:pPr>
      <w:r w:rsidRPr="00D057AD">
        <w:rPr>
          <w:rFonts w:ascii="Arial" w:hAnsi="Arial" w:cs="Arial"/>
        </w:rPr>
        <w:t>AB „Panevėžio energij</w:t>
      </w:r>
      <w:r w:rsidR="00DB3DF4" w:rsidRPr="00D057AD">
        <w:rPr>
          <w:rFonts w:ascii="Arial" w:hAnsi="Arial" w:cs="Arial"/>
        </w:rPr>
        <w:t>a</w:t>
      </w:r>
      <w:r w:rsidRPr="00D057AD">
        <w:rPr>
          <w:rFonts w:ascii="Arial" w:hAnsi="Arial" w:cs="Arial"/>
        </w:rPr>
        <w:t>“ Kėdainių šilumos tinklų rajono</w:t>
      </w:r>
      <w:r w:rsidR="00DB2327" w:rsidRPr="00D057AD">
        <w:rPr>
          <w:rFonts w:ascii="Arial" w:eastAsia="SegoeUI" w:hAnsi="Arial" w:cs="Arial"/>
        </w:rPr>
        <w:t xml:space="preserve"> administracija informavo, kad artimiausių </w:t>
      </w:r>
      <w:r w:rsidR="00DB2327" w:rsidRPr="00D057AD">
        <w:rPr>
          <w:rFonts w:ascii="Arial" w:eastAsia="SegoeUI" w:hAnsi="Arial" w:cs="Arial"/>
          <w:lang w:val="en-US"/>
        </w:rPr>
        <w:t>3-4 met</w:t>
      </w:r>
      <w:r w:rsidR="00DB2327" w:rsidRPr="00D057AD">
        <w:rPr>
          <w:rFonts w:ascii="Arial" w:eastAsia="SegoeUI" w:hAnsi="Arial" w:cs="Arial"/>
        </w:rPr>
        <w:t>ų laikotarpyje planuoja investicij</w:t>
      </w:r>
      <w:r w:rsidR="0036459C" w:rsidRPr="00D057AD">
        <w:rPr>
          <w:rFonts w:ascii="Arial" w:eastAsia="SegoeUI" w:hAnsi="Arial" w:cs="Arial"/>
        </w:rPr>
        <w:t>as</w:t>
      </w:r>
      <w:r w:rsidR="00DB2327" w:rsidRPr="00D057AD">
        <w:rPr>
          <w:rFonts w:ascii="Arial" w:eastAsia="SegoeUI" w:hAnsi="Arial" w:cs="Arial"/>
        </w:rPr>
        <w:t>, kurios mažintų šilumos nuostolius</w:t>
      </w:r>
      <w:r w:rsidR="000E7CA9" w:rsidRPr="00D057AD">
        <w:rPr>
          <w:rFonts w:ascii="Arial" w:eastAsia="SegoeUI" w:hAnsi="Arial" w:cs="Arial"/>
        </w:rPr>
        <w:t xml:space="preserve"> trasose</w:t>
      </w:r>
      <w:r w:rsidR="0036459C" w:rsidRPr="00D057AD">
        <w:rPr>
          <w:rFonts w:ascii="Arial" w:eastAsia="SegoeUI" w:hAnsi="Arial" w:cs="Arial"/>
        </w:rPr>
        <w:t>, tačiau jos nebus tokios didelės, kad turėtų didelę įtaką esminiam šilumos nuostolių trasose sumažėjimui, todėl jų poveikis nėra vertinamas</w:t>
      </w:r>
      <w:r w:rsidR="00DB2327" w:rsidRPr="00D057AD">
        <w:rPr>
          <w:rFonts w:ascii="Arial" w:eastAsia="SegoeUI" w:hAnsi="Arial" w:cs="Arial"/>
        </w:rPr>
        <w:t>.</w:t>
      </w:r>
      <w:r w:rsidR="000E7CA9" w:rsidRPr="00D057AD">
        <w:rPr>
          <w:rFonts w:ascii="Arial" w:eastAsia="SegoeUI" w:hAnsi="Arial" w:cs="Arial"/>
        </w:rPr>
        <w:t xml:space="preserve"> </w:t>
      </w:r>
      <w:r w:rsidRPr="00D057AD">
        <w:rPr>
          <w:rFonts w:ascii="Arial" w:hAnsi="Arial" w:cs="Arial"/>
        </w:rPr>
        <w:t>AB „Panevėžio energij</w:t>
      </w:r>
      <w:r w:rsidR="00DB3DF4" w:rsidRPr="00D057AD">
        <w:rPr>
          <w:rFonts w:ascii="Arial" w:hAnsi="Arial" w:cs="Arial"/>
        </w:rPr>
        <w:t>a</w:t>
      </w:r>
      <w:r w:rsidRPr="00D057AD">
        <w:rPr>
          <w:rFonts w:ascii="Arial" w:hAnsi="Arial" w:cs="Arial"/>
        </w:rPr>
        <w:t>“ Kėdainių šilumos tinklų rajonas</w:t>
      </w:r>
      <w:r w:rsidR="000E7CA9" w:rsidRPr="00D057AD">
        <w:rPr>
          <w:rFonts w:ascii="Arial" w:eastAsia="SegoeUI" w:hAnsi="Arial" w:cs="Arial"/>
        </w:rPr>
        <w:t xml:space="preserve"> pateikė informaciją apie ketinamus įgyvendinti projektus – numatoma įrengti saulės </w:t>
      </w:r>
      <w:r w:rsidR="0036459C" w:rsidRPr="00D057AD">
        <w:rPr>
          <w:rFonts w:ascii="Arial" w:eastAsia="SegoeUI" w:hAnsi="Arial" w:cs="Arial"/>
        </w:rPr>
        <w:t xml:space="preserve">fotovoltinę </w:t>
      </w:r>
      <w:r w:rsidR="000E7CA9" w:rsidRPr="00D057AD">
        <w:rPr>
          <w:rFonts w:ascii="Arial" w:eastAsia="SegoeUI" w:hAnsi="Arial" w:cs="Arial"/>
        </w:rPr>
        <w:t>elektrinę</w:t>
      </w:r>
      <w:r w:rsidR="0036459C" w:rsidRPr="00D057AD">
        <w:rPr>
          <w:rFonts w:ascii="Arial" w:eastAsia="SegoeUI" w:hAnsi="Arial" w:cs="Arial"/>
        </w:rPr>
        <w:t xml:space="preserve"> Kėdainių rajoninėje katilinėje</w:t>
      </w:r>
      <w:r w:rsidR="000E7CA9" w:rsidRPr="00D057AD">
        <w:rPr>
          <w:rFonts w:ascii="Arial" w:eastAsia="SegoeUI" w:hAnsi="Arial" w:cs="Arial"/>
        </w:rPr>
        <w:t>, elektros generavimui savo poreikiams ir pardavimui</w:t>
      </w:r>
      <w:r w:rsidR="0036459C" w:rsidRPr="00D057AD">
        <w:rPr>
          <w:rFonts w:ascii="Arial" w:eastAsia="SegoeUI" w:hAnsi="Arial" w:cs="Arial"/>
        </w:rPr>
        <w:t xml:space="preserve">. </w:t>
      </w:r>
      <w:r w:rsidR="000E7CA9" w:rsidRPr="00D057AD">
        <w:rPr>
          <w:rFonts w:ascii="Arial" w:eastAsia="SegoeUI" w:hAnsi="Arial" w:cs="Arial"/>
        </w:rPr>
        <w:t>Ši</w:t>
      </w:r>
      <w:r w:rsidR="0036459C" w:rsidRPr="00D057AD">
        <w:rPr>
          <w:rFonts w:ascii="Arial" w:eastAsia="SegoeUI" w:hAnsi="Arial" w:cs="Arial"/>
        </w:rPr>
        <w:t>s</w:t>
      </w:r>
      <w:r w:rsidR="000E7CA9" w:rsidRPr="00D057AD">
        <w:rPr>
          <w:rFonts w:ascii="Arial" w:eastAsia="SegoeUI" w:hAnsi="Arial" w:cs="Arial"/>
        </w:rPr>
        <w:t xml:space="preserve"> projekta</w:t>
      </w:r>
      <w:r w:rsidR="0036459C" w:rsidRPr="00D057AD">
        <w:rPr>
          <w:rFonts w:ascii="Arial" w:eastAsia="SegoeUI" w:hAnsi="Arial" w:cs="Arial"/>
        </w:rPr>
        <w:t>s</w:t>
      </w:r>
      <w:r w:rsidR="000E7CA9" w:rsidRPr="00D057AD">
        <w:rPr>
          <w:rFonts w:ascii="Arial" w:eastAsia="SegoeUI" w:hAnsi="Arial" w:cs="Arial"/>
        </w:rPr>
        <w:t xml:space="preserve"> bus įgyvendinam</w:t>
      </w:r>
      <w:r w:rsidR="0036459C" w:rsidRPr="00D057AD">
        <w:rPr>
          <w:rFonts w:ascii="Arial" w:eastAsia="SegoeUI" w:hAnsi="Arial" w:cs="Arial"/>
        </w:rPr>
        <w:t xml:space="preserve">as </w:t>
      </w:r>
      <w:r w:rsidR="000E7CA9" w:rsidRPr="00D057AD">
        <w:rPr>
          <w:rFonts w:ascii="Arial" w:eastAsia="SegoeUI" w:hAnsi="Arial" w:cs="Arial"/>
        </w:rPr>
        <w:t xml:space="preserve">iki </w:t>
      </w:r>
      <w:r w:rsidR="000E7CA9" w:rsidRPr="00D057AD">
        <w:rPr>
          <w:rFonts w:ascii="Arial" w:eastAsia="SegoeUI" w:hAnsi="Arial" w:cs="Arial"/>
          <w:lang w:val="en-US"/>
        </w:rPr>
        <w:t>2026 met</w:t>
      </w:r>
      <w:r w:rsidR="000E7CA9" w:rsidRPr="00D057AD">
        <w:rPr>
          <w:rFonts w:ascii="Arial" w:eastAsia="SegoeUI" w:hAnsi="Arial" w:cs="Arial"/>
        </w:rPr>
        <w:t>ų, tačiau esminės įtakos šilumos tiekimo efektyvumui neturės, todėl investicijų poveikis į skaičiavimus nėra traukiamas.</w:t>
      </w:r>
    </w:p>
    <w:p w14:paraId="385F329F" w14:textId="220B64DE" w:rsidR="00775FA7" w:rsidRPr="00D057AD" w:rsidRDefault="0092291A" w:rsidP="001C52D2">
      <w:pPr>
        <w:pStyle w:val="Antrat2"/>
      </w:pPr>
      <w:bookmarkStart w:id="176" w:name="_Toc67399706"/>
      <w:bookmarkStart w:id="177" w:name="_Toc72743946"/>
      <w:r w:rsidRPr="00D057AD">
        <w:t>6</w:t>
      </w:r>
      <w:r w:rsidR="00775FA7" w:rsidRPr="00D057AD">
        <w:t>.</w:t>
      </w:r>
      <w:r w:rsidRPr="00D057AD">
        <w:t>3</w:t>
      </w:r>
      <w:r w:rsidR="00775FA7" w:rsidRPr="00D057AD">
        <w:t>. Prognozuojamas kuro ir energijos balansas be papildomų priemonių įgyvendinimo</w:t>
      </w:r>
      <w:bookmarkEnd w:id="176"/>
      <w:bookmarkEnd w:id="177"/>
    </w:p>
    <w:p w14:paraId="0FE8586A" w14:textId="5AE8EA95" w:rsidR="00775FA7" w:rsidRPr="00D057AD" w:rsidRDefault="00DB2327" w:rsidP="00DB2327">
      <w:pPr>
        <w:autoSpaceDE w:val="0"/>
        <w:autoSpaceDN w:val="0"/>
        <w:adjustRightInd w:val="0"/>
        <w:spacing w:before="240" w:after="240" w:line="240" w:lineRule="auto"/>
        <w:ind w:firstLine="720"/>
        <w:jc w:val="both"/>
        <w:rPr>
          <w:rFonts w:ascii="Arial" w:hAnsi="Arial" w:cs="Arial"/>
        </w:rPr>
      </w:pPr>
      <w:r w:rsidRPr="00D057AD">
        <w:rPr>
          <w:rFonts w:ascii="Arial" w:hAnsi="Arial" w:cs="Arial"/>
        </w:rPr>
        <w:t>Prognozuojamas kuro ir energijos balansas 2021</w:t>
      </w:r>
      <w:r w:rsidR="00DB3DF4" w:rsidRPr="00D057AD">
        <w:rPr>
          <w:rFonts w:ascii="Arial" w:eastAsia="SegoeUI" w:hAnsi="Arial" w:cs="Arial"/>
        </w:rPr>
        <w:t>–</w:t>
      </w:r>
      <w:r w:rsidRPr="00D057AD">
        <w:rPr>
          <w:rFonts w:ascii="Arial" w:hAnsi="Arial" w:cs="Arial"/>
        </w:rPr>
        <w:t>2030 m. be papildomų priemonių įgyvendinimo pavaizduotas paveiksluose žemiau. Prognozės sudarytos vertinant BVP ir gyventojų skaičiaus kitimą iki 2030 m.:</w:t>
      </w:r>
    </w:p>
    <w:p w14:paraId="61F5BC84" w14:textId="77777777" w:rsidR="00AE7441" w:rsidRPr="00D057AD" w:rsidRDefault="00277A9B" w:rsidP="00AE7441">
      <w:pPr>
        <w:keepNext/>
        <w:autoSpaceDE w:val="0"/>
        <w:autoSpaceDN w:val="0"/>
        <w:adjustRightInd w:val="0"/>
        <w:spacing w:before="240" w:after="240" w:line="240" w:lineRule="auto"/>
        <w:ind w:firstLine="1276"/>
        <w:jc w:val="both"/>
      </w:pPr>
      <w:r w:rsidRPr="00D057AD">
        <w:rPr>
          <w:noProof/>
          <w:lang w:val="en-US"/>
        </w:rPr>
        <w:drawing>
          <wp:inline distT="0" distB="0" distL="0" distR="0" wp14:anchorId="0EE689A4" wp14:editId="0C796A58">
            <wp:extent cx="4789714" cy="2163535"/>
            <wp:effectExtent l="0" t="0" r="11430" b="8255"/>
            <wp:docPr id="17" name="Chart 17">
              <a:extLst xmlns:a="http://schemas.openxmlformats.org/drawingml/2006/main">
                <a:ext uri="{FF2B5EF4-FFF2-40B4-BE49-F238E27FC236}">
                  <a16:creationId xmlns:a16="http://schemas.microsoft.com/office/drawing/2014/main" id="{58F6F254-DDC8-4D9A-8EC7-7CB33E839E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20C43AB0" w14:textId="3FBBC4A6" w:rsidR="00E265F2" w:rsidRPr="00D057AD" w:rsidRDefault="00AE7441" w:rsidP="00AE7441">
      <w:pPr>
        <w:pStyle w:val="Antrat"/>
        <w:jc w:val="center"/>
        <w:rPr>
          <w:rFonts w:ascii="Arial" w:hAnsi="Arial" w:cs="Arial"/>
          <w:color w:val="auto"/>
          <w:sz w:val="20"/>
          <w:szCs w:val="20"/>
        </w:rPr>
      </w:pPr>
      <w:r w:rsidRPr="00D057AD">
        <w:rPr>
          <w:rFonts w:ascii="Arial" w:hAnsi="Arial" w:cs="Arial"/>
          <w:color w:val="auto"/>
          <w:sz w:val="20"/>
          <w:szCs w:val="20"/>
        </w:rPr>
        <w:t>6.3.1. pav. Prognozuojamas kuro suvartojimas - transportas</w:t>
      </w:r>
    </w:p>
    <w:p w14:paraId="39D19175" w14:textId="4906AF80" w:rsidR="00D1218E" w:rsidRPr="00D057AD" w:rsidRDefault="00C95DFD" w:rsidP="00DB2327">
      <w:pPr>
        <w:autoSpaceDE w:val="0"/>
        <w:autoSpaceDN w:val="0"/>
        <w:adjustRightInd w:val="0"/>
        <w:spacing w:before="240" w:after="240" w:line="240" w:lineRule="auto"/>
        <w:ind w:firstLine="720"/>
        <w:jc w:val="both"/>
        <w:rPr>
          <w:rFonts w:ascii="Arial" w:hAnsi="Arial" w:cs="Arial"/>
          <w:lang w:val="en-US"/>
        </w:rPr>
      </w:pPr>
      <w:r w:rsidRPr="00D057AD">
        <w:rPr>
          <w:rFonts w:ascii="Arial" w:hAnsi="Arial" w:cs="Arial"/>
        </w:rPr>
        <w:t>Prognozuojama, kad transporto sektoriuje netaikant papildomų AIE naudojimo skatinimo priemonių kuro suvartojimas iki 2030 m. nuolat mažės dėl neigiamo gyventojų prieaugio. 202</w:t>
      </w:r>
      <w:r w:rsidRPr="00D057AD">
        <w:rPr>
          <w:rFonts w:ascii="Arial" w:hAnsi="Arial" w:cs="Arial"/>
          <w:lang w:val="en-US"/>
        </w:rPr>
        <w:t>1</w:t>
      </w:r>
      <w:r w:rsidR="00DB3DF4" w:rsidRPr="00D057AD">
        <w:rPr>
          <w:rFonts w:ascii="Arial" w:eastAsia="SegoeUI" w:hAnsi="Arial" w:cs="Arial"/>
        </w:rPr>
        <w:t>–</w:t>
      </w:r>
      <w:r w:rsidRPr="00D057AD">
        <w:rPr>
          <w:rFonts w:ascii="Arial" w:hAnsi="Arial" w:cs="Arial"/>
          <w:lang w:val="en-US"/>
        </w:rPr>
        <w:t>2030</w:t>
      </w:r>
      <w:r w:rsidRPr="00D057AD">
        <w:rPr>
          <w:rFonts w:ascii="Arial" w:hAnsi="Arial" w:cs="Arial"/>
        </w:rPr>
        <w:t xml:space="preserve"> m., lyginant su esamu vartojimu, numatomas kuro suvartojimo pokytis (-) 1,</w:t>
      </w:r>
      <w:r w:rsidR="006B5B74" w:rsidRPr="00D057AD">
        <w:rPr>
          <w:rFonts w:ascii="Arial" w:hAnsi="Arial" w:cs="Arial"/>
        </w:rPr>
        <w:t>35</w:t>
      </w:r>
      <w:r w:rsidRPr="00D057AD">
        <w:rPr>
          <w:rFonts w:ascii="Arial" w:hAnsi="Arial" w:cs="Arial"/>
        </w:rPr>
        <w:t xml:space="preserve"> proc. kasmet.</w:t>
      </w:r>
      <w:r w:rsidR="00054A46" w:rsidRPr="00D057AD">
        <w:rPr>
          <w:rFonts w:ascii="Arial" w:hAnsi="Arial" w:cs="Arial"/>
        </w:rPr>
        <w:t xml:space="preserve"> Bendras sumažėjimas, lyginant </w:t>
      </w:r>
      <w:r w:rsidR="00054A46" w:rsidRPr="00D057AD">
        <w:rPr>
          <w:rFonts w:ascii="Arial" w:hAnsi="Arial" w:cs="Arial"/>
          <w:lang w:val="en-US"/>
        </w:rPr>
        <w:t xml:space="preserve">2020 m. </w:t>
      </w:r>
      <w:r w:rsidR="00054A46" w:rsidRPr="00D057AD">
        <w:rPr>
          <w:rFonts w:ascii="Arial" w:hAnsi="Arial" w:cs="Arial"/>
        </w:rPr>
        <w:t>ir</w:t>
      </w:r>
      <w:r w:rsidR="00054A46" w:rsidRPr="00D057AD">
        <w:rPr>
          <w:rFonts w:ascii="Arial" w:hAnsi="Arial" w:cs="Arial"/>
          <w:lang w:val="en-US"/>
        </w:rPr>
        <w:t xml:space="preserve"> 20</w:t>
      </w:r>
      <w:r w:rsidR="00FE5E2D" w:rsidRPr="00D057AD">
        <w:rPr>
          <w:rFonts w:ascii="Arial" w:hAnsi="Arial" w:cs="Arial"/>
          <w:lang w:val="en-US"/>
        </w:rPr>
        <w:t>30</w:t>
      </w:r>
      <w:r w:rsidR="00054A46" w:rsidRPr="00D057AD">
        <w:rPr>
          <w:rFonts w:ascii="Arial" w:hAnsi="Arial" w:cs="Arial"/>
          <w:lang w:val="en-US"/>
        </w:rPr>
        <w:t xml:space="preserve"> m., bus </w:t>
      </w:r>
      <w:r w:rsidR="00EE2EE1" w:rsidRPr="00D057AD">
        <w:rPr>
          <w:rFonts w:ascii="Arial" w:hAnsi="Arial" w:cs="Arial"/>
          <w:lang w:val="en-US"/>
        </w:rPr>
        <w:t>7</w:t>
      </w:r>
      <w:r w:rsidR="00D002B4" w:rsidRPr="00D057AD">
        <w:rPr>
          <w:rFonts w:ascii="Arial" w:hAnsi="Arial" w:cs="Arial"/>
          <w:lang w:val="en-US"/>
        </w:rPr>
        <w:t>,5</w:t>
      </w:r>
      <w:r w:rsidR="00054A46" w:rsidRPr="00D057AD">
        <w:rPr>
          <w:rFonts w:ascii="Arial" w:hAnsi="Arial" w:cs="Arial"/>
          <w:lang w:val="en-US"/>
        </w:rPr>
        <w:t xml:space="preserve"> proc.</w:t>
      </w:r>
    </w:p>
    <w:p w14:paraId="01D1B87F" w14:textId="77777777" w:rsidR="00AE7441" w:rsidRPr="00D057AD" w:rsidRDefault="00920955" w:rsidP="00AE7441">
      <w:pPr>
        <w:keepNext/>
        <w:autoSpaceDE w:val="0"/>
        <w:autoSpaceDN w:val="0"/>
        <w:adjustRightInd w:val="0"/>
        <w:spacing w:before="240" w:after="240" w:line="240" w:lineRule="auto"/>
        <w:ind w:firstLine="1276"/>
        <w:jc w:val="both"/>
      </w:pPr>
      <w:r w:rsidRPr="00D057AD">
        <w:rPr>
          <w:noProof/>
          <w:lang w:val="en-US"/>
        </w:rPr>
        <w:drawing>
          <wp:inline distT="0" distB="0" distL="0" distR="0" wp14:anchorId="2ECC5F18" wp14:editId="28F17721">
            <wp:extent cx="4789715" cy="2231571"/>
            <wp:effectExtent l="0" t="0" r="11430" b="16510"/>
            <wp:docPr id="18" name="Chart 18">
              <a:extLst xmlns:a="http://schemas.openxmlformats.org/drawingml/2006/main">
                <a:ext uri="{FF2B5EF4-FFF2-40B4-BE49-F238E27FC236}">
                  <a16:creationId xmlns:a16="http://schemas.microsoft.com/office/drawing/2014/main" id="{84029481-82F4-4467-8456-BEDCD9C13A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4ADFA0AC" w14:textId="2AC1E4A0" w:rsidR="00FE5E2D" w:rsidRPr="00D057AD" w:rsidRDefault="00AE7441" w:rsidP="00AE7441">
      <w:pPr>
        <w:autoSpaceDE w:val="0"/>
        <w:autoSpaceDN w:val="0"/>
        <w:adjustRightInd w:val="0"/>
        <w:spacing w:before="240" w:after="240" w:line="240" w:lineRule="auto"/>
        <w:ind w:firstLine="720"/>
        <w:jc w:val="center"/>
        <w:rPr>
          <w:rFonts w:ascii="Arial" w:hAnsi="Arial" w:cs="Arial"/>
          <w:i/>
          <w:iCs/>
          <w:sz w:val="20"/>
          <w:szCs w:val="20"/>
        </w:rPr>
      </w:pPr>
      <w:r w:rsidRPr="00D057AD">
        <w:rPr>
          <w:rFonts w:ascii="Arial" w:hAnsi="Arial" w:cs="Arial"/>
          <w:i/>
          <w:iCs/>
          <w:sz w:val="20"/>
          <w:szCs w:val="20"/>
        </w:rPr>
        <w:t>6.3.2. pav. Prognozuojamas kuro suvartojimas – pramonė</w:t>
      </w:r>
    </w:p>
    <w:p w14:paraId="483551CE" w14:textId="0F2B1597" w:rsidR="003C3FF5" w:rsidRPr="00D057AD" w:rsidRDefault="00054A46" w:rsidP="003C3FF5">
      <w:pPr>
        <w:autoSpaceDE w:val="0"/>
        <w:autoSpaceDN w:val="0"/>
        <w:adjustRightInd w:val="0"/>
        <w:spacing w:before="120" w:after="120" w:line="240" w:lineRule="auto"/>
        <w:ind w:firstLine="567"/>
        <w:jc w:val="both"/>
        <w:rPr>
          <w:rFonts w:ascii="Arial" w:hAnsi="Arial" w:cs="Arial"/>
        </w:rPr>
      </w:pPr>
      <w:r w:rsidRPr="00D057AD">
        <w:rPr>
          <w:rFonts w:ascii="Arial" w:hAnsi="Arial" w:cs="Arial"/>
        </w:rPr>
        <w:t xml:space="preserve">Prognozuojama, kad pramonės sektoriuje kuro ir energijos vartojimas 2021–2030 m. padidės po 3,1 proc. kasmet. Energijos vartojimui pramonėje daugiausia įtakos turi BVP rodiklio pasikeitimas, o gyventojų skaičius nėra lemiantis veiksnys. </w:t>
      </w:r>
      <w:r w:rsidR="003C3FF5" w:rsidRPr="00D057AD">
        <w:rPr>
          <w:rFonts w:ascii="Arial" w:hAnsi="Arial" w:cs="Arial"/>
        </w:rPr>
        <w:t xml:space="preserve">Kuro suvartojimas pramonės sektoriuje didės 1,55 proc., tuo tarpu elektros suvartojimas bus 3,1 proc. Todėl bendras padidėjimas, lyginant 2020 m. ir 2030 m., bus </w:t>
      </w:r>
      <w:r w:rsidR="00EE2EE1" w:rsidRPr="00D057AD">
        <w:rPr>
          <w:rFonts w:ascii="Arial" w:hAnsi="Arial" w:cs="Arial"/>
        </w:rPr>
        <w:t>24</w:t>
      </w:r>
      <w:r w:rsidR="003C3FF5" w:rsidRPr="00D057AD">
        <w:rPr>
          <w:rFonts w:ascii="Arial" w:hAnsi="Arial" w:cs="Arial"/>
        </w:rPr>
        <w:t>,</w:t>
      </w:r>
      <w:r w:rsidR="00EE2EE1" w:rsidRPr="00D057AD">
        <w:rPr>
          <w:rFonts w:ascii="Arial" w:hAnsi="Arial" w:cs="Arial"/>
        </w:rPr>
        <w:t>3</w:t>
      </w:r>
      <w:r w:rsidR="003C3FF5" w:rsidRPr="00D057AD">
        <w:rPr>
          <w:rFonts w:ascii="Arial" w:hAnsi="Arial" w:cs="Arial"/>
        </w:rPr>
        <w:t xml:space="preserve"> proc.</w:t>
      </w:r>
    </w:p>
    <w:p w14:paraId="21E358CF" w14:textId="77777777" w:rsidR="00AE7441" w:rsidRPr="00D057AD" w:rsidRDefault="00B63FB3" w:rsidP="00AE7441">
      <w:pPr>
        <w:keepNext/>
        <w:autoSpaceDE w:val="0"/>
        <w:autoSpaceDN w:val="0"/>
        <w:adjustRightInd w:val="0"/>
        <w:spacing w:before="240" w:after="240" w:line="240" w:lineRule="auto"/>
        <w:ind w:firstLine="720"/>
        <w:jc w:val="both"/>
      </w:pPr>
      <w:r w:rsidRPr="00D057AD">
        <w:rPr>
          <w:noProof/>
          <w:lang w:val="en-US"/>
        </w:rPr>
        <w:drawing>
          <wp:inline distT="0" distB="0" distL="0" distR="0" wp14:anchorId="08B170FD" wp14:editId="29AA7C90">
            <wp:extent cx="4777467" cy="1892196"/>
            <wp:effectExtent l="0" t="0" r="4445" b="13335"/>
            <wp:docPr id="27" name="Chart 27">
              <a:extLst xmlns:a="http://schemas.openxmlformats.org/drawingml/2006/main">
                <a:ext uri="{FF2B5EF4-FFF2-40B4-BE49-F238E27FC236}">
                  <a16:creationId xmlns:a16="http://schemas.microsoft.com/office/drawing/2014/main" id="{C3A0C2AC-4DAE-4CB5-BD21-C69552D978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31F81498" w14:textId="7F7461C4" w:rsidR="00554F44" w:rsidRPr="00D057AD" w:rsidRDefault="00AE7441" w:rsidP="00AE7441">
      <w:pPr>
        <w:autoSpaceDE w:val="0"/>
        <w:autoSpaceDN w:val="0"/>
        <w:adjustRightInd w:val="0"/>
        <w:spacing w:before="240" w:after="240" w:line="240" w:lineRule="auto"/>
        <w:ind w:firstLine="720"/>
        <w:jc w:val="center"/>
        <w:rPr>
          <w:rFonts w:ascii="Arial" w:hAnsi="Arial" w:cs="Arial"/>
          <w:i/>
          <w:iCs/>
          <w:sz w:val="20"/>
          <w:szCs w:val="20"/>
        </w:rPr>
      </w:pPr>
      <w:r w:rsidRPr="00D057AD">
        <w:rPr>
          <w:rFonts w:ascii="Arial" w:hAnsi="Arial" w:cs="Arial"/>
          <w:i/>
          <w:iCs/>
          <w:sz w:val="20"/>
          <w:szCs w:val="20"/>
        </w:rPr>
        <w:t>6.3.3. pav. Prognozuojamas kuro suvartojimas – žemės ūkis</w:t>
      </w:r>
    </w:p>
    <w:p w14:paraId="6A481A67" w14:textId="16965CBF" w:rsidR="00DF6941" w:rsidRPr="00D057AD" w:rsidRDefault="00C02DA1" w:rsidP="00DF6941">
      <w:pPr>
        <w:autoSpaceDE w:val="0"/>
        <w:autoSpaceDN w:val="0"/>
        <w:adjustRightInd w:val="0"/>
        <w:spacing w:after="0" w:line="240" w:lineRule="auto"/>
        <w:ind w:firstLine="567"/>
        <w:jc w:val="both"/>
        <w:rPr>
          <w:rFonts w:ascii="Arial" w:eastAsia="SegoeUI" w:hAnsi="Arial" w:cs="Arial"/>
        </w:rPr>
      </w:pPr>
      <w:r w:rsidRPr="00D057AD">
        <w:rPr>
          <w:rFonts w:ascii="Arial" w:eastAsia="SegoeUI" w:hAnsi="Arial" w:cs="Arial"/>
        </w:rPr>
        <w:t xml:space="preserve">Prognozuojama, kad </w:t>
      </w:r>
      <w:r w:rsidR="0044591A" w:rsidRPr="00D057AD">
        <w:rPr>
          <w:rFonts w:ascii="Arial" w:eastAsia="SegoeUI" w:hAnsi="Arial" w:cs="Arial"/>
        </w:rPr>
        <w:t>žemės ūkio</w:t>
      </w:r>
      <w:r w:rsidRPr="00D057AD">
        <w:rPr>
          <w:rFonts w:ascii="Arial" w:eastAsia="SegoeUI" w:hAnsi="Arial" w:cs="Arial"/>
        </w:rPr>
        <w:t xml:space="preserve"> sektoriuje kuro ir energijos vartojimas 2021–2030 m. padidės po 3,1 proc. kasmet. Energijos vartojimui pramonėje daugiausia įtakos turi BVP rodiklio pasikeitimas, o gyventojų skaičius nėra lemiantis veiksnys. </w:t>
      </w:r>
      <w:r w:rsidR="00DF6941" w:rsidRPr="00D057AD">
        <w:rPr>
          <w:rFonts w:ascii="Arial" w:eastAsia="SegoeUI" w:hAnsi="Arial" w:cs="Arial"/>
        </w:rPr>
        <w:t xml:space="preserve">Todėl kuro suvartojimo pokytis, remiantis Lietuvos Respublikos finansų ministerijos duomenimis, padidės 1,55 proc. kasmet, tuo tarpu elektros energijos suvartojimo pokytis padidės 3,1 proc. kasmet. Bendras padidėjimas, lyginant 2020 m. ir 2030 m., bus </w:t>
      </w:r>
      <w:r w:rsidR="00C63C3C" w:rsidRPr="00D057AD">
        <w:rPr>
          <w:rFonts w:ascii="Arial" w:eastAsia="SegoeUI" w:hAnsi="Arial" w:cs="Arial"/>
        </w:rPr>
        <w:t>26</w:t>
      </w:r>
      <w:r w:rsidR="00DF6941" w:rsidRPr="00D057AD">
        <w:rPr>
          <w:rFonts w:ascii="Arial" w:eastAsia="SegoeUI" w:hAnsi="Arial" w:cs="Arial"/>
        </w:rPr>
        <w:t>,</w:t>
      </w:r>
      <w:r w:rsidR="00C63C3C" w:rsidRPr="00D057AD">
        <w:rPr>
          <w:rFonts w:ascii="Arial" w:eastAsia="SegoeUI" w:hAnsi="Arial" w:cs="Arial"/>
        </w:rPr>
        <w:t>9</w:t>
      </w:r>
      <w:r w:rsidR="00DF6941" w:rsidRPr="00D057AD">
        <w:rPr>
          <w:rFonts w:ascii="Arial" w:eastAsia="SegoeUI" w:hAnsi="Arial" w:cs="Arial"/>
        </w:rPr>
        <w:t xml:space="preserve"> proc.</w:t>
      </w:r>
    </w:p>
    <w:p w14:paraId="4BA8189A" w14:textId="77777777" w:rsidR="00AE7441" w:rsidRPr="00D057AD" w:rsidRDefault="00CB293E" w:rsidP="00AE7441">
      <w:pPr>
        <w:keepNext/>
        <w:autoSpaceDE w:val="0"/>
        <w:autoSpaceDN w:val="0"/>
        <w:adjustRightInd w:val="0"/>
        <w:spacing w:before="240" w:after="240" w:line="240" w:lineRule="auto"/>
        <w:ind w:firstLine="720"/>
        <w:jc w:val="both"/>
      </w:pPr>
      <w:r w:rsidRPr="00D057AD">
        <w:rPr>
          <w:noProof/>
          <w:lang w:val="en-US"/>
        </w:rPr>
        <w:drawing>
          <wp:inline distT="0" distB="0" distL="0" distR="0" wp14:anchorId="3EBB6F68" wp14:editId="37ADBCDA">
            <wp:extent cx="5294539" cy="2804433"/>
            <wp:effectExtent l="0" t="0" r="1905" b="15240"/>
            <wp:docPr id="15" name="Chart 15">
              <a:extLst xmlns:a="http://schemas.openxmlformats.org/drawingml/2006/main">
                <a:ext uri="{FF2B5EF4-FFF2-40B4-BE49-F238E27FC236}">
                  <a16:creationId xmlns:a16="http://schemas.microsoft.com/office/drawing/2014/main" id="{A930B91C-05A5-4844-8345-5D7F9305C8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486F1AA7" w14:textId="1A4B4023" w:rsidR="00554F44" w:rsidRPr="00D057AD" w:rsidRDefault="00AE7441" w:rsidP="00AE7441">
      <w:pPr>
        <w:pStyle w:val="Antrat"/>
        <w:jc w:val="center"/>
        <w:rPr>
          <w:rFonts w:ascii="Arial" w:hAnsi="Arial" w:cs="Arial"/>
          <w:color w:val="auto"/>
          <w:sz w:val="20"/>
          <w:szCs w:val="20"/>
        </w:rPr>
      </w:pPr>
      <w:r w:rsidRPr="00D057AD">
        <w:rPr>
          <w:rFonts w:ascii="Arial" w:hAnsi="Arial" w:cs="Arial"/>
          <w:color w:val="auto"/>
          <w:sz w:val="20"/>
          <w:szCs w:val="20"/>
        </w:rPr>
        <w:t>6.3.4. pav. Prognozuojamas kuro suvartojimas – namų ūkiai</w:t>
      </w:r>
    </w:p>
    <w:p w14:paraId="48F9E42F" w14:textId="20BCD4AD" w:rsidR="00C02DA1" w:rsidRPr="00D057AD" w:rsidRDefault="00BA77B2" w:rsidP="00DB2327">
      <w:pPr>
        <w:autoSpaceDE w:val="0"/>
        <w:autoSpaceDN w:val="0"/>
        <w:adjustRightInd w:val="0"/>
        <w:spacing w:before="240" w:after="240" w:line="240" w:lineRule="auto"/>
        <w:ind w:firstLine="720"/>
        <w:jc w:val="both"/>
        <w:rPr>
          <w:rFonts w:ascii="Arial" w:eastAsia="SegoeUI" w:hAnsi="Arial" w:cs="Arial"/>
        </w:rPr>
      </w:pPr>
      <w:r w:rsidRPr="00D057AD">
        <w:rPr>
          <w:rFonts w:ascii="Arial" w:eastAsia="SegoeUI" w:hAnsi="Arial" w:cs="Arial"/>
        </w:rPr>
        <w:t>Namų ūkių energijos vartojimą, skirtingai negu pramonės ar žemės ūkio sektoriuje, labiausiai įtakoja gyventojų pokytis savivaldybėje, o BVP įtaka yra žymiai mažesnė. Prognozuojama, kad 2021–2030 m. dėl gyventojų skaičiaus mažėjimo energijos suvartojimas sumažės 1,4 proc. Papildomai, energijos vartojimo mažėjimą lems daugiabučių renovacija</w:t>
      </w:r>
      <w:r w:rsidR="008C6EAB" w:rsidRPr="00D057AD">
        <w:rPr>
          <w:rFonts w:ascii="Arial" w:eastAsia="SegoeUI" w:hAnsi="Arial" w:cs="Arial"/>
        </w:rPr>
        <w:t>: 2022</w:t>
      </w:r>
      <w:r w:rsidR="00DB3DF4" w:rsidRPr="00D057AD">
        <w:rPr>
          <w:rFonts w:ascii="Arial" w:eastAsia="SegoeUI" w:hAnsi="Arial" w:cs="Arial"/>
        </w:rPr>
        <w:t>–</w:t>
      </w:r>
      <w:r w:rsidR="008C6EAB" w:rsidRPr="00D057AD">
        <w:rPr>
          <w:rFonts w:ascii="Arial" w:eastAsia="SegoeUI" w:hAnsi="Arial" w:cs="Arial"/>
          <w:lang w:val="en-US"/>
        </w:rPr>
        <w:t>2024</w:t>
      </w:r>
      <w:r w:rsidR="008C6EAB" w:rsidRPr="00D057AD">
        <w:rPr>
          <w:rFonts w:ascii="Arial" w:eastAsia="SegoeUI" w:hAnsi="Arial" w:cs="Arial"/>
        </w:rPr>
        <w:t xml:space="preserve"> metais energijos išteklių poreikis mažės po </w:t>
      </w:r>
      <w:r w:rsidR="004924B6" w:rsidRPr="00D057AD">
        <w:rPr>
          <w:rFonts w:ascii="Arial" w:eastAsia="SegoeUI" w:hAnsi="Arial" w:cs="Arial"/>
        </w:rPr>
        <w:t>271,24</w:t>
      </w:r>
      <w:r w:rsidR="008C6EAB" w:rsidRPr="00D057AD">
        <w:rPr>
          <w:rFonts w:ascii="Arial" w:eastAsia="SegoeUI" w:hAnsi="Arial" w:cs="Arial"/>
        </w:rPr>
        <w:t xml:space="preserve"> </w:t>
      </w:r>
      <w:proofErr w:type="spellStart"/>
      <w:r w:rsidR="008C6EAB" w:rsidRPr="00D057AD">
        <w:rPr>
          <w:rFonts w:ascii="Arial" w:eastAsia="SegoeUI" w:hAnsi="Arial" w:cs="Arial"/>
        </w:rPr>
        <w:t>tne</w:t>
      </w:r>
      <w:proofErr w:type="spellEnd"/>
      <w:r w:rsidR="008C6EAB" w:rsidRPr="00D057AD">
        <w:rPr>
          <w:rFonts w:ascii="Arial" w:eastAsia="SegoeUI" w:hAnsi="Arial" w:cs="Arial"/>
        </w:rPr>
        <w:t xml:space="preserve"> kiekvienais metais ir po to išliks sumažėjusiame lygyje.</w:t>
      </w:r>
      <w:r w:rsidR="0044591A" w:rsidRPr="00D057AD">
        <w:rPr>
          <w:rFonts w:ascii="Arial" w:eastAsia="SegoeUI" w:hAnsi="Arial" w:cs="Arial"/>
        </w:rPr>
        <w:t xml:space="preserve"> Bendras sumažėjimas, lyginant 2020 m. ir 20</w:t>
      </w:r>
      <w:r w:rsidR="009533E5" w:rsidRPr="00D057AD">
        <w:rPr>
          <w:rFonts w:ascii="Arial" w:eastAsia="SegoeUI" w:hAnsi="Arial" w:cs="Arial"/>
          <w:lang w:val="en-US"/>
        </w:rPr>
        <w:t>30</w:t>
      </w:r>
      <w:r w:rsidR="0044591A" w:rsidRPr="00D057AD">
        <w:rPr>
          <w:rFonts w:ascii="Arial" w:eastAsia="SegoeUI" w:hAnsi="Arial" w:cs="Arial"/>
        </w:rPr>
        <w:t xml:space="preserve"> m., bus </w:t>
      </w:r>
      <w:r w:rsidR="00CB293E" w:rsidRPr="00D057AD">
        <w:rPr>
          <w:rFonts w:ascii="Arial" w:eastAsia="SegoeUI" w:hAnsi="Arial" w:cs="Arial"/>
          <w:lang w:val="en-US"/>
        </w:rPr>
        <w:t>7,8</w:t>
      </w:r>
      <w:r w:rsidR="0044591A" w:rsidRPr="00D057AD">
        <w:rPr>
          <w:rFonts w:ascii="Arial" w:eastAsia="SegoeUI" w:hAnsi="Arial" w:cs="Arial"/>
        </w:rPr>
        <w:t xml:space="preserve"> proc.</w:t>
      </w:r>
    </w:p>
    <w:p w14:paraId="77AB5581" w14:textId="77777777" w:rsidR="00AE7441" w:rsidRPr="00D057AD" w:rsidRDefault="00146BD8" w:rsidP="00AE7441">
      <w:pPr>
        <w:keepNext/>
        <w:autoSpaceDE w:val="0"/>
        <w:autoSpaceDN w:val="0"/>
        <w:adjustRightInd w:val="0"/>
        <w:spacing w:before="240" w:after="240" w:line="240" w:lineRule="auto"/>
        <w:ind w:firstLine="1276"/>
        <w:jc w:val="both"/>
      </w:pPr>
      <w:r w:rsidRPr="00D057AD">
        <w:rPr>
          <w:noProof/>
          <w:lang w:val="en-US"/>
        </w:rPr>
        <w:drawing>
          <wp:inline distT="0" distB="0" distL="0" distR="0" wp14:anchorId="4E96F2DD" wp14:editId="0FEFE832">
            <wp:extent cx="5304064" cy="2990850"/>
            <wp:effectExtent l="0" t="0" r="11430" b="0"/>
            <wp:docPr id="29" name="Chart 29">
              <a:extLst xmlns:a="http://schemas.openxmlformats.org/drawingml/2006/main">
                <a:ext uri="{FF2B5EF4-FFF2-40B4-BE49-F238E27FC236}">
                  <a16:creationId xmlns:a16="http://schemas.microsoft.com/office/drawing/2014/main" id="{5ABB6438-6C9D-4C0B-96EF-2DEE2E88B3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0D56BE46" w14:textId="36BA027C" w:rsidR="009533E5" w:rsidRPr="00D057AD" w:rsidRDefault="00AE7441" w:rsidP="00AE7441">
      <w:pPr>
        <w:autoSpaceDE w:val="0"/>
        <w:autoSpaceDN w:val="0"/>
        <w:adjustRightInd w:val="0"/>
        <w:spacing w:before="240" w:after="240" w:line="240" w:lineRule="auto"/>
        <w:ind w:firstLine="720"/>
        <w:jc w:val="center"/>
        <w:rPr>
          <w:rFonts w:ascii="Arial" w:hAnsi="Arial" w:cs="Arial"/>
          <w:i/>
          <w:iCs/>
          <w:sz w:val="20"/>
          <w:szCs w:val="20"/>
          <w:lang w:val="en-US"/>
        </w:rPr>
      </w:pPr>
      <w:bookmarkStart w:id="178" w:name="_Toc72499775"/>
      <w:bookmarkStart w:id="179" w:name="_Toc72500101"/>
      <w:r w:rsidRPr="00D057AD">
        <w:rPr>
          <w:rFonts w:ascii="Arial" w:hAnsi="Arial" w:cs="Arial"/>
          <w:i/>
          <w:iCs/>
          <w:sz w:val="20"/>
          <w:szCs w:val="20"/>
          <w:lang w:val="en-US"/>
        </w:rPr>
        <w:t>6.3.</w:t>
      </w:r>
      <w:r w:rsidR="009B550C">
        <w:rPr>
          <w:rFonts w:ascii="Arial" w:hAnsi="Arial" w:cs="Arial"/>
          <w:i/>
          <w:iCs/>
          <w:sz w:val="20"/>
          <w:szCs w:val="20"/>
          <w:lang w:val="en-US"/>
        </w:rPr>
        <w:t>5</w:t>
      </w:r>
      <w:r w:rsidRPr="00D057AD">
        <w:rPr>
          <w:rFonts w:ascii="Arial" w:hAnsi="Arial" w:cs="Arial"/>
          <w:i/>
          <w:iCs/>
          <w:sz w:val="20"/>
          <w:szCs w:val="20"/>
          <w:lang w:val="en-US"/>
        </w:rPr>
        <w:t xml:space="preserve">. pav. </w:t>
      </w:r>
      <w:r w:rsidRPr="00D057AD">
        <w:rPr>
          <w:rFonts w:ascii="Arial" w:hAnsi="Arial" w:cs="Arial"/>
          <w:i/>
          <w:iCs/>
          <w:sz w:val="20"/>
          <w:szCs w:val="20"/>
        </w:rPr>
        <w:t>Prognozuojamas kuro suvartojimas – paslaugų sektorius</w:t>
      </w:r>
      <w:bookmarkEnd w:id="178"/>
      <w:bookmarkEnd w:id="179"/>
    </w:p>
    <w:p w14:paraId="04CD7D1F" w14:textId="3E310879" w:rsidR="00E72658" w:rsidRPr="00D057AD" w:rsidRDefault="0044591A" w:rsidP="007F6244">
      <w:pPr>
        <w:autoSpaceDE w:val="0"/>
        <w:autoSpaceDN w:val="0"/>
        <w:adjustRightInd w:val="0"/>
        <w:spacing w:before="240" w:after="240" w:line="240" w:lineRule="auto"/>
        <w:ind w:firstLine="720"/>
        <w:jc w:val="both"/>
        <w:rPr>
          <w:rStyle w:val="Antrat1Diagrama"/>
        </w:rPr>
      </w:pPr>
      <w:r w:rsidRPr="00D057AD">
        <w:rPr>
          <w:rFonts w:ascii="Arial" w:eastAsia="SegoeUI" w:hAnsi="Arial" w:cs="Arial"/>
        </w:rPr>
        <w:t xml:space="preserve">Numatoma, kad paslaugų sektoriuje netaikant jokių papildomų priemonių, energijos suvartojimas išliks labai panašus ir jos mažėjimą tikėtinai lems poreikis uždaryti kai kurias įstaigas, optimizuoti veiklą dėl mažėjančio gyventojų skaičiaus. </w:t>
      </w:r>
      <w:r w:rsidR="007F6244" w:rsidRPr="00D057AD">
        <w:rPr>
          <w:rFonts w:ascii="Arial" w:eastAsia="SegoeUI" w:hAnsi="Arial" w:cs="Arial"/>
        </w:rPr>
        <w:t>Kuro ir elektros energijos sumažėjimas dėl mažėjančio gyventojų skaičiaus (prognozuojama po 1,2 proc. kasmet) energijos poreikį sumažins -0,24 proc., todėl lyginant 2020 m. ir 2030 m., bendras sumažėjimas bus - 2,4 proc.</w:t>
      </w:r>
      <w:r w:rsidR="00DC6B69" w:rsidRPr="00D057AD">
        <w:rPr>
          <w:rFonts w:eastAsia="SegoeUI"/>
          <w:lang w:val="en-US"/>
        </w:rPr>
        <w:br w:type="page"/>
      </w:r>
      <w:bookmarkStart w:id="180" w:name="_Toc67399707"/>
      <w:r w:rsidR="006D44E5" w:rsidRPr="00D057AD">
        <w:rPr>
          <w:rStyle w:val="Antrat1Diagrama"/>
        </w:rPr>
        <w:t>7</w:t>
      </w:r>
      <w:r w:rsidR="00DC6B69" w:rsidRPr="00D057AD">
        <w:rPr>
          <w:rStyle w:val="Antrat1Diagrama"/>
        </w:rPr>
        <w:t>. Siektino AIE dalies galutiniame vartojime rodiklio nustatymas</w:t>
      </w:r>
      <w:bookmarkEnd w:id="180"/>
    </w:p>
    <w:p w14:paraId="74297D34" w14:textId="15EABDC6" w:rsidR="00DC6B69" w:rsidRPr="00D057AD" w:rsidRDefault="008D3F2E" w:rsidP="00DB2327">
      <w:pPr>
        <w:autoSpaceDE w:val="0"/>
        <w:autoSpaceDN w:val="0"/>
        <w:adjustRightInd w:val="0"/>
        <w:spacing w:before="240" w:after="240" w:line="240" w:lineRule="auto"/>
        <w:ind w:firstLine="720"/>
        <w:jc w:val="both"/>
        <w:rPr>
          <w:rFonts w:ascii="Arial" w:hAnsi="Arial" w:cs="Arial"/>
        </w:rPr>
      </w:pPr>
      <w:r w:rsidRPr="00D057AD">
        <w:rPr>
          <w:rFonts w:ascii="Arial" w:hAnsi="Arial" w:cs="Arial"/>
        </w:rPr>
        <w:t xml:space="preserve">Atsižvelgiant į </w:t>
      </w:r>
      <w:r w:rsidR="00087E2D" w:rsidRPr="00D057AD">
        <w:rPr>
          <w:rFonts w:ascii="Arial" w:hAnsi="Arial" w:cs="Arial"/>
        </w:rPr>
        <w:t>9</w:t>
      </w:r>
      <w:r w:rsidR="005E2D25" w:rsidRPr="00D057AD">
        <w:rPr>
          <w:rFonts w:ascii="Arial" w:hAnsi="Arial" w:cs="Arial"/>
        </w:rPr>
        <w:t>.</w:t>
      </w:r>
      <w:r w:rsidRPr="00D057AD">
        <w:rPr>
          <w:rFonts w:ascii="Arial" w:hAnsi="Arial" w:cs="Arial"/>
        </w:rPr>
        <w:t xml:space="preserve"> skyriuje atliktą analizę, savivaldybei siūloma pasirinkti </w:t>
      </w:r>
      <w:r w:rsidR="00087E2D" w:rsidRPr="00D057AD">
        <w:rPr>
          <w:rFonts w:ascii="Arial" w:hAnsi="Arial" w:cs="Arial"/>
        </w:rPr>
        <w:t>3</w:t>
      </w:r>
      <w:r w:rsidRPr="00D057AD">
        <w:rPr>
          <w:rFonts w:ascii="Arial" w:hAnsi="Arial" w:cs="Arial"/>
        </w:rPr>
        <w:t xml:space="preserve"> koncepcinį scenarijų. Pagal šį scenarijų nustatyti siektini rodikliai pateikti lentelėje žemiau.</w:t>
      </w:r>
    </w:p>
    <w:p w14:paraId="4A292132" w14:textId="5D8FF65C" w:rsidR="00AE7441" w:rsidRPr="00D057AD" w:rsidRDefault="00AE7441" w:rsidP="00AE7441">
      <w:pPr>
        <w:autoSpaceDE w:val="0"/>
        <w:autoSpaceDN w:val="0"/>
        <w:adjustRightInd w:val="0"/>
        <w:spacing w:before="120" w:after="120" w:line="240" w:lineRule="auto"/>
        <w:ind w:firstLine="720"/>
        <w:jc w:val="center"/>
        <w:rPr>
          <w:rFonts w:ascii="Arial" w:hAnsi="Arial" w:cs="Arial"/>
          <w:b/>
          <w:bCs/>
        </w:rPr>
      </w:pPr>
      <w:r w:rsidRPr="00D057AD">
        <w:rPr>
          <w:rFonts w:ascii="Arial" w:hAnsi="Arial" w:cs="Arial"/>
          <w:b/>
          <w:bCs/>
        </w:rPr>
        <w:t>7.1. lentelė AIE naudojimo planiniai rodikliai</w:t>
      </w:r>
    </w:p>
    <w:tbl>
      <w:tblPr>
        <w:tblStyle w:val="4sraolentel1parykinimas11"/>
        <w:tblW w:w="4638" w:type="pct"/>
        <w:tblInd w:w="279" w:type="dxa"/>
        <w:tblLayout w:type="fixed"/>
        <w:tblLook w:val="0420" w:firstRow="1" w:lastRow="0" w:firstColumn="0" w:lastColumn="0" w:noHBand="0" w:noVBand="1"/>
      </w:tblPr>
      <w:tblGrid>
        <w:gridCol w:w="4678"/>
        <w:gridCol w:w="1418"/>
        <w:gridCol w:w="1418"/>
        <w:gridCol w:w="1417"/>
      </w:tblGrid>
      <w:tr w:rsidR="00424FFD" w:rsidRPr="00D057AD" w14:paraId="60C80899" w14:textId="77777777" w:rsidTr="00424FFD">
        <w:trPr>
          <w:cnfStyle w:val="100000000000" w:firstRow="1" w:lastRow="0" w:firstColumn="0" w:lastColumn="0" w:oddVBand="0" w:evenVBand="0" w:oddHBand="0" w:evenHBand="0" w:firstRowFirstColumn="0" w:firstRowLastColumn="0" w:lastRowFirstColumn="0" w:lastRowLastColumn="0"/>
        </w:trPr>
        <w:tc>
          <w:tcPr>
            <w:tcW w:w="4678" w:type="dxa"/>
            <w:tcBorders>
              <w:right w:val="single" w:sz="4" w:space="0" w:color="4F81BD"/>
            </w:tcBorders>
          </w:tcPr>
          <w:p w14:paraId="57A4F920" w14:textId="1E7ACE5A" w:rsidR="00424FFD" w:rsidRPr="00D057AD" w:rsidRDefault="00424FFD" w:rsidP="008D3F2E">
            <w:pPr>
              <w:jc w:val="both"/>
              <w:rPr>
                <w:rFonts w:ascii="Arial" w:hAnsi="Arial" w:cs="Arial"/>
                <w:sz w:val="20"/>
                <w:szCs w:val="20"/>
              </w:rPr>
            </w:pPr>
            <w:r w:rsidRPr="00D057AD">
              <w:rPr>
                <w:rFonts w:ascii="Arial" w:hAnsi="Arial" w:cs="Arial"/>
                <w:sz w:val="20"/>
                <w:szCs w:val="20"/>
              </w:rPr>
              <w:t>Planinis rodiklis</w:t>
            </w:r>
          </w:p>
        </w:tc>
        <w:tc>
          <w:tcPr>
            <w:tcW w:w="1418" w:type="dxa"/>
          </w:tcPr>
          <w:p w14:paraId="6EF61943" w14:textId="6572A053" w:rsidR="00424FFD" w:rsidRPr="00D057AD" w:rsidRDefault="00424FFD" w:rsidP="008D3F2E">
            <w:pPr>
              <w:jc w:val="center"/>
              <w:rPr>
                <w:rFonts w:ascii="Arial" w:hAnsi="Arial" w:cs="Arial"/>
                <w:sz w:val="20"/>
                <w:szCs w:val="20"/>
                <w:lang w:val="en-US"/>
              </w:rPr>
            </w:pPr>
            <w:r w:rsidRPr="00D057AD">
              <w:rPr>
                <w:rFonts w:ascii="Arial" w:hAnsi="Arial" w:cs="Arial"/>
                <w:sz w:val="20"/>
                <w:szCs w:val="20"/>
                <w:lang w:val="en-US"/>
              </w:rPr>
              <w:t>2020</w:t>
            </w:r>
          </w:p>
        </w:tc>
        <w:tc>
          <w:tcPr>
            <w:tcW w:w="1418" w:type="dxa"/>
          </w:tcPr>
          <w:p w14:paraId="72341AF8" w14:textId="58CC39A4" w:rsidR="00424FFD" w:rsidRPr="00D057AD" w:rsidRDefault="00424FFD" w:rsidP="008D3F2E">
            <w:pPr>
              <w:jc w:val="center"/>
              <w:rPr>
                <w:rFonts w:ascii="Arial" w:hAnsi="Arial" w:cs="Arial"/>
                <w:sz w:val="20"/>
                <w:szCs w:val="20"/>
              </w:rPr>
            </w:pPr>
            <w:r w:rsidRPr="00D057AD">
              <w:rPr>
                <w:rFonts w:ascii="Arial" w:hAnsi="Arial" w:cs="Arial"/>
                <w:sz w:val="20"/>
                <w:szCs w:val="20"/>
              </w:rPr>
              <w:t>2025</w:t>
            </w:r>
          </w:p>
        </w:tc>
        <w:tc>
          <w:tcPr>
            <w:tcW w:w="1417" w:type="dxa"/>
          </w:tcPr>
          <w:p w14:paraId="53FB9135" w14:textId="51D9A9F9" w:rsidR="00424FFD" w:rsidRPr="00D057AD" w:rsidRDefault="00424FFD" w:rsidP="008D3F2E">
            <w:pPr>
              <w:jc w:val="center"/>
              <w:rPr>
                <w:rFonts w:ascii="Arial" w:hAnsi="Arial" w:cs="Arial"/>
                <w:sz w:val="20"/>
                <w:szCs w:val="20"/>
              </w:rPr>
            </w:pPr>
            <w:r w:rsidRPr="00D057AD">
              <w:rPr>
                <w:rFonts w:ascii="Arial" w:hAnsi="Arial" w:cs="Arial"/>
                <w:sz w:val="20"/>
                <w:szCs w:val="20"/>
              </w:rPr>
              <w:t>2030</w:t>
            </w:r>
          </w:p>
        </w:tc>
      </w:tr>
      <w:tr w:rsidR="00424FFD" w:rsidRPr="00D057AD" w14:paraId="6259E906" w14:textId="77777777" w:rsidTr="00424FFD">
        <w:trPr>
          <w:cnfStyle w:val="000000100000" w:firstRow="0" w:lastRow="0" w:firstColumn="0" w:lastColumn="0" w:oddVBand="0" w:evenVBand="0" w:oddHBand="1" w:evenHBand="0" w:firstRowFirstColumn="0" w:firstRowLastColumn="0" w:lastRowFirstColumn="0" w:lastRowLastColumn="0"/>
          <w:trHeight w:val="20"/>
        </w:trPr>
        <w:tc>
          <w:tcPr>
            <w:tcW w:w="4678" w:type="dxa"/>
            <w:tcBorders>
              <w:right w:val="none" w:sz="4" w:space="0" w:color="000000"/>
            </w:tcBorders>
          </w:tcPr>
          <w:p w14:paraId="74FEB51D" w14:textId="308CD8BC" w:rsidR="00424FFD" w:rsidRPr="00D057AD" w:rsidRDefault="00424FFD" w:rsidP="008D3F2E">
            <w:pPr>
              <w:jc w:val="both"/>
              <w:rPr>
                <w:rFonts w:ascii="Arial" w:hAnsi="Arial" w:cs="Arial"/>
                <w:sz w:val="20"/>
                <w:szCs w:val="20"/>
              </w:rPr>
            </w:pPr>
            <w:r w:rsidRPr="00D057AD">
              <w:rPr>
                <w:rFonts w:ascii="Arial" w:hAnsi="Arial" w:cs="Arial"/>
                <w:sz w:val="20"/>
                <w:szCs w:val="20"/>
              </w:rPr>
              <w:t>AIE dalis bendrame kuro balanse</w:t>
            </w:r>
          </w:p>
        </w:tc>
        <w:tc>
          <w:tcPr>
            <w:tcW w:w="1418" w:type="dxa"/>
          </w:tcPr>
          <w:p w14:paraId="6A770A13" w14:textId="576EAD92" w:rsidR="00424FFD" w:rsidRPr="00D057AD" w:rsidRDefault="00EF0A34" w:rsidP="008D3F2E">
            <w:pPr>
              <w:jc w:val="center"/>
              <w:rPr>
                <w:rFonts w:ascii="Arial" w:hAnsi="Arial" w:cs="Arial"/>
                <w:sz w:val="20"/>
                <w:szCs w:val="20"/>
                <w:lang w:val="en-US"/>
              </w:rPr>
            </w:pPr>
            <w:r w:rsidRPr="00D057AD">
              <w:rPr>
                <w:rFonts w:ascii="Arial" w:hAnsi="Arial" w:cs="Arial"/>
                <w:sz w:val="20"/>
                <w:szCs w:val="20"/>
                <w:lang w:val="en-US"/>
              </w:rPr>
              <w:t>57</w:t>
            </w:r>
            <w:r w:rsidR="00A540BA" w:rsidRPr="00D057AD">
              <w:rPr>
                <w:rFonts w:ascii="Arial" w:hAnsi="Arial" w:cs="Arial"/>
                <w:sz w:val="20"/>
                <w:szCs w:val="20"/>
                <w:lang w:val="en-US"/>
              </w:rPr>
              <w:t>,5</w:t>
            </w:r>
          </w:p>
        </w:tc>
        <w:tc>
          <w:tcPr>
            <w:tcW w:w="1418" w:type="dxa"/>
          </w:tcPr>
          <w:p w14:paraId="73CA7482" w14:textId="09834F3D" w:rsidR="00424FFD" w:rsidRPr="00D057AD" w:rsidRDefault="00EF0A34" w:rsidP="008D3F2E">
            <w:pPr>
              <w:jc w:val="center"/>
              <w:rPr>
                <w:rFonts w:ascii="Arial" w:hAnsi="Arial" w:cs="Arial"/>
                <w:sz w:val="20"/>
                <w:szCs w:val="20"/>
                <w:lang w:val="en-US"/>
              </w:rPr>
            </w:pPr>
            <w:r w:rsidRPr="00D057AD">
              <w:rPr>
                <w:rFonts w:ascii="Arial" w:hAnsi="Arial" w:cs="Arial"/>
                <w:sz w:val="20"/>
                <w:szCs w:val="20"/>
                <w:lang w:val="en-US"/>
              </w:rPr>
              <w:t>59</w:t>
            </w:r>
            <w:r w:rsidR="00A540BA" w:rsidRPr="00D057AD">
              <w:rPr>
                <w:rFonts w:ascii="Arial" w:hAnsi="Arial" w:cs="Arial"/>
                <w:sz w:val="20"/>
                <w:szCs w:val="20"/>
                <w:lang w:val="en-US"/>
              </w:rPr>
              <w:t>,</w:t>
            </w:r>
            <w:r w:rsidRPr="00D057AD">
              <w:rPr>
                <w:rFonts w:ascii="Arial" w:hAnsi="Arial" w:cs="Arial"/>
                <w:sz w:val="20"/>
                <w:szCs w:val="20"/>
                <w:lang w:val="en-US"/>
              </w:rPr>
              <w:t>5</w:t>
            </w:r>
          </w:p>
        </w:tc>
        <w:tc>
          <w:tcPr>
            <w:tcW w:w="1417" w:type="dxa"/>
          </w:tcPr>
          <w:p w14:paraId="38E497DD" w14:textId="438A2E3D" w:rsidR="00424FFD" w:rsidRPr="00D057AD" w:rsidRDefault="00EF0A34" w:rsidP="008D3F2E">
            <w:pPr>
              <w:jc w:val="center"/>
              <w:rPr>
                <w:rFonts w:ascii="Arial" w:hAnsi="Arial" w:cs="Arial"/>
                <w:sz w:val="20"/>
                <w:szCs w:val="20"/>
              </w:rPr>
            </w:pPr>
            <w:r w:rsidRPr="00D057AD">
              <w:rPr>
                <w:rFonts w:ascii="Arial" w:hAnsi="Arial" w:cs="Arial"/>
                <w:sz w:val="20"/>
                <w:szCs w:val="20"/>
              </w:rPr>
              <w:t>61</w:t>
            </w:r>
            <w:r w:rsidR="00A540BA" w:rsidRPr="00D057AD">
              <w:rPr>
                <w:rFonts w:ascii="Arial" w:hAnsi="Arial" w:cs="Arial"/>
                <w:sz w:val="20"/>
                <w:szCs w:val="20"/>
              </w:rPr>
              <w:t>,</w:t>
            </w:r>
            <w:r w:rsidRPr="00D057AD">
              <w:rPr>
                <w:rFonts w:ascii="Arial" w:hAnsi="Arial" w:cs="Arial"/>
                <w:sz w:val="20"/>
                <w:szCs w:val="20"/>
              </w:rPr>
              <w:t>8</w:t>
            </w:r>
          </w:p>
        </w:tc>
      </w:tr>
    </w:tbl>
    <w:p w14:paraId="4A75A1AF" w14:textId="098082EF" w:rsidR="008D3F2E" w:rsidRPr="00D057AD" w:rsidRDefault="00F473CC" w:rsidP="00DB2327">
      <w:pPr>
        <w:autoSpaceDE w:val="0"/>
        <w:autoSpaceDN w:val="0"/>
        <w:adjustRightInd w:val="0"/>
        <w:spacing w:before="240" w:after="240" w:line="240" w:lineRule="auto"/>
        <w:ind w:firstLine="720"/>
        <w:jc w:val="both"/>
        <w:rPr>
          <w:rFonts w:ascii="Arial" w:hAnsi="Arial" w:cs="Arial"/>
        </w:rPr>
      </w:pPr>
      <w:r w:rsidRPr="00D057AD">
        <w:rPr>
          <w:rFonts w:ascii="Arial" w:hAnsi="Arial" w:cs="Arial"/>
        </w:rPr>
        <w:t xml:space="preserve">Taikant </w:t>
      </w:r>
      <w:r w:rsidR="007D166C" w:rsidRPr="00D057AD">
        <w:rPr>
          <w:rFonts w:ascii="Arial" w:hAnsi="Arial" w:cs="Arial"/>
        </w:rPr>
        <w:t xml:space="preserve">papildomas skatinimo priemones namų ūkiams, kurie naudoja iškastinę energiją, realu pasiekti </w:t>
      </w:r>
      <w:r w:rsidR="00EF0A34" w:rsidRPr="00D057AD">
        <w:rPr>
          <w:rFonts w:ascii="Arial" w:hAnsi="Arial" w:cs="Arial"/>
        </w:rPr>
        <w:t>beveik</w:t>
      </w:r>
      <w:r w:rsidR="007D166C" w:rsidRPr="00D057AD">
        <w:rPr>
          <w:rFonts w:ascii="Arial" w:hAnsi="Arial" w:cs="Arial"/>
          <w:lang w:val="en-US"/>
        </w:rPr>
        <w:t xml:space="preserve"> </w:t>
      </w:r>
      <w:r w:rsidR="00EF0A34" w:rsidRPr="00D057AD">
        <w:rPr>
          <w:rFonts w:ascii="Arial" w:hAnsi="Arial" w:cs="Arial"/>
          <w:lang w:val="en-US"/>
        </w:rPr>
        <w:t xml:space="preserve">62 </w:t>
      </w:r>
      <w:r w:rsidR="007D166C" w:rsidRPr="00D057AD">
        <w:rPr>
          <w:rFonts w:ascii="Arial" w:hAnsi="Arial" w:cs="Arial"/>
          <w:lang w:val="en-US"/>
        </w:rPr>
        <w:t>proc. AIE dal</w:t>
      </w:r>
      <w:r w:rsidR="007D166C" w:rsidRPr="00D057AD">
        <w:rPr>
          <w:rFonts w:ascii="Arial" w:hAnsi="Arial" w:cs="Arial"/>
        </w:rPr>
        <w:t>į bendrame savivaldybės kuro balanse.</w:t>
      </w:r>
    </w:p>
    <w:p w14:paraId="1FCA8EE9" w14:textId="38D951F1" w:rsidR="00DC6B69" w:rsidRPr="00D057AD" w:rsidRDefault="00DC6B69">
      <w:pPr>
        <w:rPr>
          <w:rFonts w:ascii="Arial" w:hAnsi="Arial" w:cs="Arial"/>
          <w:b/>
          <w:bCs/>
        </w:rPr>
      </w:pPr>
      <w:r w:rsidRPr="00D057AD">
        <w:rPr>
          <w:rFonts w:ascii="Arial" w:hAnsi="Arial" w:cs="Arial"/>
          <w:b/>
          <w:bCs/>
        </w:rPr>
        <w:br w:type="page"/>
      </w:r>
    </w:p>
    <w:p w14:paraId="04296777" w14:textId="7058E021" w:rsidR="00DC6B69" w:rsidRPr="00D057AD" w:rsidRDefault="00424FFD" w:rsidP="002D77DE">
      <w:pPr>
        <w:pStyle w:val="Antrat1"/>
      </w:pPr>
      <w:bookmarkStart w:id="181" w:name="_Toc67399708"/>
      <w:bookmarkStart w:id="182" w:name="_Toc72743947"/>
      <w:r w:rsidRPr="00D057AD">
        <w:t>8</w:t>
      </w:r>
      <w:r w:rsidR="00DC6B69" w:rsidRPr="00D057AD">
        <w:t>. AIE dalies galutiniame vartojime didinimo priemonės</w:t>
      </w:r>
      <w:bookmarkEnd w:id="181"/>
      <w:bookmarkEnd w:id="182"/>
    </w:p>
    <w:p w14:paraId="31A94996" w14:textId="0D9C9BD7" w:rsidR="00DC6B69" w:rsidRPr="00D057AD" w:rsidRDefault="00091D54" w:rsidP="00D8235E">
      <w:pPr>
        <w:autoSpaceDE w:val="0"/>
        <w:autoSpaceDN w:val="0"/>
        <w:adjustRightInd w:val="0"/>
        <w:spacing w:before="240" w:after="120" w:line="240" w:lineRule="auto"/>
        <w:ind w:firstLine="720"/>
        <w:jc w:val="both"/>
        <w:rPr>
          <w:rFonts w:ascii="Arial" w:eastAsia="SegoeUI" w:hAnsi="Arial" w:cs="Arial"/>
          <w:lang w:val="en-US"/>
        </w:rPr>
      </w:pPr>
      <w:r w:rsidRPr="00D057AD">
        <w:rPr>
          <w:rFonts w:ascii="Arial" w:eastAsia="SegoeUI" w:hAnsi="Arial" w:cs="Arial"/>
        </w:rPr>
        <w:t>Kėdainių</w:t>
      </w:r>
      <w:r w:rsidR="00DC6B69" w:rsidRPr="00D057AD">
        <w:rPr>
          <w:rFonts w:ascii="Arial" w:eastAsia="SegoeUI" w:hAnsi="Arial" w:cs="Arial"/>
        </w:rPr>
        <w:t xml:space="preserve"> rajono saviva</w:t>
      </w:r>
      <w:r w:rsidR="004761A2" w:rsidRPr="00D057AD">
        <w:rPr>
          <w:rFonts w:ascii="Arial" w:eastAsia="SegoeUI" w:hAnsi="Arial" w:cs="Arial"/>
        </w:rPr>
        <w:t>l</w:t>
      </w:r>
      <w:r w:rsidR="00DC6B69" w:rsidRPr="00D057AD">
        <w:rPr>
          <w:rFonts w:ascii="Arial" w:eastAsia="SegoeUI" w:hAnsi="Arial" w:cs="Arial"/>
        </w:rPr>
        <w:t xml:space="preserve">dybėje CŠT sektoriuje jau yra optimaliai panaudojama AIE, todėl papildomos AIE naudojimo didinimo priemonės CŠT sistemoje nenumatytos. </w:t>
      </w:r>
      <w:r w:rsidR="0036459C" w:rsidRPr="00D057AD">
        <w:rPr>
          <w:rFonts w:ascii="Arial" w:hAnsi="Arial" w:cs="Arial"/>
        </w:rPr>
        <w:t>AB „Panevėžio energij</w:t>
      </w:r>
      <w:r w:rsidR="005E2D25" w:rsidRPr="00D057AD">
        <w:rPr>
          <w:rFonts w:ascii="Arial" w:hAnsi="Arial" w:cs="Arial"/>
        </w:rPr>
        <w:t>a</w:t>
      </w:r>
      <w:r w:rsidR="0036459C" w:rsidRPr="00D057AD">
        <w:rPr>
          <w:rFonts w:ascii="Arial" w:hAnsi="Arial" w:cs="Arial"/>
        </w:rPr>
        <w:t>“ Kėdainių šilumos tinklų rajonas</w:t>
      </w:r>
      <w:r w:rsidR="0036459C" w:rsidRPr="00D057AD">
        <w:rPr>
          <w:rFonts w:ascii="Arial" w:eastAsia="SegoeUI" w:hAnsi="Arial" w:cs="Arial"/>
        </w:rPr>
        <w:t xml:space="preserve"> pateikė informaciją apie ketinamus įgyvendinti projektus – numatoma įrengti saulės fotovoltinę elektrinę Kėdainių rajoninėje katilinėje</w:t>
      </w:r>
      <w:r w:rsidR="001E650F" w:rsidRPr="00D057AD">
        <w:rPr>
          <w:rFonts w:ascii="Arial" w:eastAsia="SegoeUI" w:hAnsi="Arial" w:cs="Arial"/>
        </w:rPr>
        <w:t xml:space="preserve"> (95 kWh)</w:t>
      </w:r>
      <w:r w:rsidR="0036459C" w:rsidRPr="00D057AD">
        <w:rPr>
          <w:rFonts w:ascii="Arial" w:eastAsia="SegoeUI" w:hAnsi="Arial" w:cs="Arial"/>
        </w:rPr>
        <w:t>, elektros generavimui savo poreikiams ir pardavimui</w:t>
      </w:r>
      <w:r w:rsidR="00DC6B69" w:rsidRPr="00D057AD">
        <w:rPr>
          <w:rFonts w:ascii="Arial" w:eastAsia="SegoeUI" w:hAnsi="Arial" w:cs="Arial"/>
        </w:rPr>
        <w:t xml:space="preserve">. Bendra šių investicijų vertė </w:t>
      </w:r>
      <w:r w:rsidR="00D8235E" w:rsidRPr="00D057AD">
        <w:rPr>
          <w:rFonts w:ascii="Arial" w:eastAsia="SegoeUI" w:hAnsi="Arial" w:cs="Arial"/>
        </w:rPr>
        <w:t>esminės įtakos AIE proporcijoms neturės.</w:t>
      </w:r>
    </w:p>
    <w:p w14:paraId="13A7DD25" w14:textId="00434251" w:rsidR="00F77537" w:rsidRPr="00D057AD" w:rsidRDefault="00F77537" w:rsidP="00F77537">
      <w:pPr>
        <w:autoSpaceDE w:val="0"/>
        <w:autoSpaceDN w:val="0"/>
        <w:adjustRightInd w:val="0"/>
        <w:spacing w:before="240" w:after="120" w:line="240" w:lineRule="auto"/>
        <w:ind w:firstLine="720"/>
        <w:jc w:val="both"/>
        <w:rPr>
          <w:rFonts w:ascii="Arial" w:eastAsia="SegoeUI" w:hAnsi="Arial" w:cs="Arial"/>
        </w:rPr>
      </w:pPr>
      <w:r w:rsidRPr="00D057AD">
        <w:rPr>
          <w:rFonts w:ascii="Arial" w:eastAsia="SegoeUI" w:hAnsi="Arial" w:cs="Arial"/>
        </w:rPr>
        <w:t xml:space="preserve">Nacionalinis energetikos ir klimato kaitos veiksmų planas (NEKS iki </w:t>
      </w:r>
      <w:r w:rsidRPr="00D057AD">
        <w:rPr>
          <w:rFonts w:ascii="Arial" w:eastAsia="SegoeUI" w:hAnsi="Arial" w:cs="Arial"/>
          <w:lang w:val="en-US"/>
        </w:rPr>
        <w:t>2030 m.</w:t>
      </w:r>
      <w:r w:rsidR="004E68F8" w:rsidRPr="00D057AD">
        <w:rPr>
          <w:rFonts w:ascii="Arial" w:eastAsia="SegoeUI" w:hAnsi="Arial" w:cs="Arial"/>
          <w:lang w:val="en-US"/>
        </w:rPr>
        <w:t xml:space="preserve">, </w:t>
      </w:r>
      <w:r w:rsidR="004E68F8" w:rsidRPr="00D057AD">
        <w:rPr>
          <w:rFonts w:ascii="Arial" w:eastAsia="SegoeUI" w:hAnsi="Arial" w:cs="Arial"/>
        </w:rPr>
        <w:t>AIE dalis bendrame galutiniame energijos suvartojime 2025 m.</w:t>
      </w:r>
      <w:r w:rsidR="005E2D25" w:rsidRPr="00D057AD">
        <w:rPr>
          <w:rFonts w:ascii="Arial" w:eastAsia="SegoeUI" w:hAnsi="Arial" w:cs="Arial"/>
        </w:rPr>
        <w:t xml:space="preserve"> –</w:t>
      </w:r>
      <w:r w:rsidR="0038142C" w:rsidRPr="00D057AD">
        <w:rPr>
          <w:rFonts w:ascii="Arial" w:eastAsia="SegoeUI" w:hAnsi="Arial" w:cs="Arial"/>
        </w:rPr>
        <w:t xml:space="preserve"> </w:t>
      </w:r>
      <w:r w:rsidR="004E68F8" w:rsidRPr="00D057AD">
        <w:rPr>
          <w:rFonts w:ascii="Arial" w:eastAsia="SegoeUI" w:hAnsi="Arial" w:cs="Arial"/>
        </w:rPr>
        <w:t xml:space="preserve">38 proc., 2030 m. – 45 proc. </w:t>
      </w:r>
      <w:r w:rsidRPr="00D057AD">
        <w:rPr>
          <w:rFonts w:ascii="Arial" w:eastAsia="SegoeUI" w:hAnsi="Arial" w:cs="Arial"/>
        </w:rPr>
        <w:t>)</w:t>
      </w:r>
      <w:r w:rsidRPr="00D057AD">
        <w:rPr>
          <w:rFonts w:ascii="Arial" w:eastAsia="SegoeUI" w:hAnsi="Arial" w:cs="Arial"/>
          <w:lang w:val="en-US"/>
        </w:rPr>
        <w:t xml:space="preserve"> </w:t>
      </w:r>
      <w:r w:rsidRPr="00D057AD">
        <w:rPr>
          <w:rFonts w:ascii="Arial" w:eastAsia="SegoeUI" w:hAnsi="Arial" w:cs="Arial"/>
        </w:rPr>
        <w:t xml:space="preserve">numato pokyčius, susijusius su CŠT energijos efektyvumo didinimu. Pažymėtina, kad nebus investuojama į tradicinį centralizuoto šilumos tiekimo tinklų modernizavimą (vamzdžių keitimą) ir plėtrą, tačiau bus remiamos priemonės, susijusios su tinklo pritaikymu darbui </w:t>
      </w:r>
      <w:proofErr w:type="spellStart"/>
      <w:r w:rsidRPr="00D057AD">
        <w:rPr>
          <w:rFonts w:ascii="Arial" w:eastAsia="SegoeUI" w:hAnsi="Arial" w:cs="Arial"/>
        </w:rPr>
        <w:t>žematemperatūriu</w:t>
      </w:r>
      <w:proofErr w:type="spellEnd"/>
      <w:r w:rsidRPr="00D057AD">
        <w:rPr>
          <w:rFonts w:ascii="Arial" w:eastAsia="SegoeUI" w:hAnsi="Arial" w:cs="Arial"/>
        </w:rPr>
        <w:t xml:space="preserve"> režimu, priemonių diegimu efektyvumo didinimui, įvadinės pastatų šilumos apskaitos modernizavimu. Numatomos investicijos į centralizuoto vėsumos tiekimo tinklo plėtrą. </w:t>
      </w:r>
      <w:r w:rsidR="00091D54" w:rsidRPr="00D057AD">
        <w:rPr>
          <w:rFonts w:ascii="Arial" w:eastAsia="SegoeUI" w:hAnsi="Arial" w:cs="Arial"/>
        </w:rPr>
        <w:t>Kėdainių</w:t>
      </w:r>
      <w:r w:rsidRPr="00D057AD">
        <w:rPr>
          <w:rFonts w:ascii="Arial" w:eastAsia="SegoeUI" w:hAnsi="Arial" w:cs="Arial"/>
        </w:rPr>
        <w:t xml:space="preserve"> rajono savivaldybės administracijai rekomenduojama rengti projektus integruotų centralizuoto šilumos ir vėsumos tiekimo bei trumpalaikių šilumos akumuliavimo sistemų kūrimui, išmaniųjų šilumos tinklų valdymo diegimui, šilumos, karšto vandens bei vėsumos duomenų nuotolinio nuskaitymo sistemų, įskaitant energijos apskaitos, vartojimo reguliavimo prietaisų ir sistemų diegimui, CŠT modernizavimui pritaikant </w:t>
      </w:r>
      <w:proofErr w:type="spellStart"/>
      <w:r w:rsidRPr="00D057AD">
        <w:rPr>
          <w:rFonts w:ascii="Arial" w:eastAsia="SegoeUI" w:hAnsi="Arial" w:cs="Arial"/>
        </w:rPr>
        <w:t>žematemperatūri</w:t>
      </w:r>
      <w:r w:rsidR="00424FFD" w:rsidRPr="00D057AD">
        <w:rPr>
          <w:rFonts w:ascii="Arial" w:eastAsia="SegoeUI" w:hAnsi="Arial" w:cs="Arial"/>
        </w:rPr>
        <w:t>niam</w:t>
      </w:r>
      <w:proofErr w:type="spellEnd"/>
      <w:r w:rsidRPr="00D057AD">
        <w:rPr>
          <w:rFonts w:ascii="Arial" w:eastAsia="SegoeUI" w:hAnsi="Arial" w:cs="Arial"/>
        </w:rPr>
        <w:t xml:space="preserve"> režimui, saulės kolektorių, karšto vandens saugyklų įrengimui, šilumos siurblių, ekonomaizerių diegimui, vėsinimui taikomų kompresorinių šilumos siurblių keitimui absorbciniais šilumos siurbliais.</w:t>
      </w:r>
    </w:p>
    <w:p w14:paraId="479562AE" w14:textId="5E33FC0F" w:rsidR="00D8235E" w:rsidRPr="00D057AD" w:rsidRDefault="00D8235E" w:rsidP="00D8235E">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Necentralizuoto šilumos tiekimo sektoriuje siūlomas saulės kolektorių įrengimas ant pastatų, kurie neprijungti prie CŠT, stogų. Saviva</w:t>
      </w:r>
      <w:r w:rsidR="00424FFD" w:rsidRPr="00D057AD">
        <w:rPr>
          <w:rFonts w:ascii="Arial" w:eastAsia="SegoeUI" w:hAnsi="Arial" w:cs="Arial"/>
        </w:rPr>
        <w:t>l</w:t>
      </w:r>
      <w:r w:rsidRPr="00D057AD">
        <w:rPr>
          <w:rFonts w:ascii="Arial" w:eastAsia="SegoeUI" w:hAnsi="Arial" w:cs="Arial"/>
        </w:rPr>
        <w:t>dybėje numatoma vykdyti energijos vartojimo efektyvumo didinimo priemones, tačiau jos daugiausia nukreiptos į pastatų, prijungtų prie CŠT sistemos, modernizavimą. Kadangi CŠT sektoriuje naudojama AIE, energijos vartojimo efektyvumo priemonės šiame sektoriuje AIE dalies nepadidina.</w:t>
      </w:r>
      <w:r w:rsidR="00F77537" w:rsidRPr="00D057AD">
        <w:rPr>
          <w:rFonts w:ascii="Arial" w:eastAsia="SegoeUI" w:hAnsi="Arial" w:cs="Arial"/>
        </w:rPr>
        <w:t xml:space="preserve"> </w:t>
      </w:r>
    </w:p>
    <w:p w14:paraId="254E6DC2" w14:textId="19448B78" w:rsidR="00F77537" w:rsidRPr="00D057AD" w:rsidRDefault="00F77537" w:rsidP="003D2DC2">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Privačiame sektoriuje NEKS numato didinti energijos vartojimo efektyvumą namų ūkiuose,</w:t>
      </w:r>
      <w:r w:rsidR="003D2DC2" w:rsidRPr="00D057AD">
        <w:rPr>
          <w:rFonts w:ascii="Arial" w:eastAsia="SegoeUI" w:hAnsi="Arial" w:cs="Arial"/>
        </w:rPr>
        <w:t xml:space="preserve"> </w:t>
      </w:r>
      <w:r w:rsidRPr="00D057AD">
        <w:rPr>
          <w:rFonts w:ascii="Arial" w:eastAsia="SegoeUI" w:hAnsi="Arial" w:cs="Arial"/>
        </w:rPr>
        <w:t>neprijungtuose prie centralizuoto</w:t>
      </w:r>
      <w:r w:rsidR="003D2DC2" w:rsidRPr="00D057AD">
        <w:rPr>
          <w:rFonts w:ascii="Arial" w:eastAsia="SegoeUI" w:hAnsi="Arial" w:cs="Arial"/>
        </w:rPr>
        <w:t xml:space="preserve"> </w:t>
      </w:r>
      <w:r w:rsidRPr="00D057AD">
        <w:rPr>
          <w:rFonts w:ascii="Arial" w:eastAsia="SegoeUI" w:hAnsi="Arial" w:cs="Arial"/>
        </w:rPr>
        <w:t>šilumos tiekimo tinklų</w:t>
      </w:r>
      <w:r w:rsidR="003D2DC2" w:rsidRPr="00D057AD">
        <w:rPr>
          <w:rFonts w:ascii="Arial" w:eastAsia="SegoeUI" w:hAnsi="Arial" w:cs="Arial"/>
        </w:rPr>
        <w:t>. Bus skatinamas katilų keitimas efektyvesnėmis A</w:t>
      </w:r>
      <w:r w:rsidR="004E68F8" w:rsidRPr="00D057AD">
        <w:rPr>
          <w:rFonts w:ascii="Arial" w:eastAsia="SegoeUI" w:hAnsi="Arial" w:cs="Arial"/>
        </w:rPr>
        <w:t>IE</w:t>
      </w:r>
      <w:r w:rsidR="003D2DC2" w:rsidRPr="00D057AD">
        <w:rPr>
          <w:rFonts w:ascii="Arial" w:eastAsia="SegoeUI" w:hAnsi="Arial" w:cs="Arial"/>
        </w:rPr>
        <w:t xml:space="preserve"> technologijomis (šilumos siurbliais, naujos kartos biokuro katilais, namų ūkių prijungimas prie CŠT)</w:t>
      </w:r>
      <w:r w:rsidR="00146594" w:rsidRPr="00D057AD">
        <w:rPr>
          <w:rFonts w:ascii="Arial" w:eastAsia="SegoeUI" w:hAnsi="Arial" w:cs="Arial"/>
        </w:rPr>
        <w:t>.</w:t>
      </w:r>
    </w:p>
    <w:p w14:paraId="10EF413A" w14:textId="2F53C896" w:rsidR="00D8235E" w:rsidRPr="00D057AD" w:rsidRDefault="00D8235E" w:rsidP="00D8235E">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Saulės energijos panaudojimas elektros energijos gamybai yra įtrauktas prie AIE dalies galutiniame vartojime didinimo priemonių. Saulės energijos potencialas numatytas 4.</w:t>
      </w:r>
      <w:r w:rsidR="00C019A8" w:rsidRPr="00D057AD">
        <w:rPr>
          <w:rFonts w:ascii="Arial" w:eastAsia="SegoeUI" w:hAnsi="Arial" w:cs="Arial"/>
          <w:lang w:val="en-US"/>
        </w:rPr>
        <w:t>7</w:t>
      </w:r>
      <w:r w:rsidR="005E2D25" w:rsidRPr="00D057AD">
        <w:rPr>
          <w:rFonts w:ascii="Arial" w:eastAsia="SegoeUI" w:hAnsi="Arial" w:cs="Arial"/>
          <w:lang w:val="en-US"/>
        </w:rPr>
        <w:t>.</w:t>
      </w:r>
      <w:r w:rsidRPr="00D057AD">
        <w:rPr>
          <w:rFonts w:ascii="Arial" w:eastAsia="SegoeUI" w:hAnsi="Arial" w:cs="Arial"/>
        </w:rPr>
        <w:t xml:space="preserve"> skyriuje ir nustatyta, kad ant savivaldybei priklausančių pastatų stogų galima įrengti apie </w:t>
      </w:r>
      <w:r w:rsidR="00CF05A8" w:rsidRPr="00D057AD">
        <w:rPr>
          <w:rFonts w:ascii="Arial" w:eastAsia="SegoeUI" w:hAnsi="Arial" w:cs="Arial"/>
        </w:rPr>
        <w:t>6</w:t>
      </w:r>
      <w:r w:rsidRPr="00D057AD">
        <w:rPr>
          <w:rFonts w:ascii="Arial" w:eastAsia="SegoeUI" w:hAnsi="Arial" w:cs="Arial"/>
        </w:rPr>
        <w:t>,</w:t>
      </w:r>
      <w:r w:rsidR="00CF05A8" w:rsidRPr="00D057AD">
        <w:rPr>
          <w:rFonts w:ascii="Arial" w:eastAsia="SegoeUI" w:hAnsi="Arial" w:cs="Arial"/>
        </w:rPr>
        <w:t>2</w:t>
      </w:r>
      <w:r w:rsidRPr="00D057AD">
        <w:rPr>
          <w:rFonts w:ascii="Arial" w:eastAsia="SegoeUI" w:hAnsi="Arial" w:cs="Arial"/>
        </w:rPr>
        <w:t xml:space="preserve"> MW galingumo </w:t>
      </w:r>
      <w:proofErr w:type="spellStart"/>
      <w:r w:rsidR="0092671C" w:rsidRPr="00D057AD">
        <w:rPr>
          <w:rFonts w:ascii="Arial" w:eastAsia="SegoeUI" w:hAnsi="Arial" w:cs="Arial"/>
        </w:rPr>
        <w:t>fotomodulių</w:t>
      </w:r>
      <w:proofErr w:type="spellEnd"/>
      <w:r w:rsidR="0092671C" w:rsidRPr="00D057AD">
        <w:rPr>
          <w:rFonts w:ascii="Arial" w:eastAsia="SegoeUI" w:hAnsi="Arial" w:cs="Arial"/>
        </w:rPr>
        <w:t xml:space="preserve"> elektrines. 1 kW įrengimo kaina be paramos yra apie 700 Eur, tad bendra investicijų suma gali siekti apie </w:t>
      </w:r>
      <w:r w:rsidR="00CF05A8" w:rsidRPr="00D057AD">
        <w:rPr>
          <w:rFonts w:ascii="Arial" w:eastAsia="SegoeUI" w:hAnsi="Arial" w:cs="Arial"/>
        </w:rPr>
        <w:t>4</w:t>
      </w:r>
      <w:r w:rsidR="0092671C" w:rsidRPr="00D057AD">
        <w:rPr>
          <w:rFonts w:ascii="Arial" w:eastAsia="SegoeUI" w:hAnsi="Arial" w:cs="Arial"/>
        </w:rPr>
        <w:t>,</w:t>
      </w:r>
      <w:r w:rsidR="00CF05A8" w:rsidRPr="00D057AD">
        <w:rPr>
          <w:rFonts w:ascii="Arial" w:eastAsia="SegoeUI" w:hAnsi="Arial" w:cs="Arial"/>
        </w:rPr>
        <w:t>34</w:t>
      </w:r>
      <w:r w:rsidR="0092671C" w:rsidRPr="00D057AD">
        <w:rPr>
          <w:rFonts w:ascii="Arial" w:eastAsia="SegoeUI" w:hAnsi="Arial" w:cs="Arial"/>
        </w:rPr>
        <w:t xml:space="preserve"> mln. Eur. </w:t>
      </w:r>
    </w:p>
    <w:p w14:paraId="4D4B2058" w14:textId="7B54CC52" w:rsidR="0092671C" w:rsidRPr="00D057AD" w:rsidRDefault="0092671C" w:rsidP="00704CFF">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Privačiame sek</w:t>
      </w:r>
      <w:r w:rsidR="00704CFF" w:rsidRPr="00D057AD">
        <w:rPr>
          <w:rFonts w:ascii="Arial" w:eastAsia="SegoeUI" w:hAnsi="Arial" w:cs="Arial"/>
        </w:rPr>
        <w:t>toriuje per ateinančius 5 metus</w:t>
      </w:r>
      <w:r w:rsidR="00704CFF" w:rsidRPr="00D057AD">
        <w:rPr>
          <w:rFonts w:ascii="Arial" w:eastAsia="SegoeUI" w:hAnsi="Arial" w:cs="Arial"/>
          <w:lang w:val="en-US"/>
        </w:rPr>
        <w:t xml:space="preserve"> bus </w:t>
      </w:r>
      <w:r w:rsidR="00704CFF" w:rsidRPr="00D057AD">
        <w:rPr>
          <w:rFonts w:ascii="Arial" w:eastAsia="SegoeUI" w:hAnsi="Arial" w:cs="Arial"/>
        </w:rPr>
        <w:t xml:space="preserve">ženklių pokyčių. 2021 m. sausio mėn. elektros energiją iš atsinaujinančių energijos išteklių gaminančių vartotojų skaičius siekia 8699. Gaminančių vartotojus skaičius išaugo beveik 2,5 karto, palyginus su praėjusių metų pradžia (2020 m. vasario mėn. – 3565 gaminantys vartotojai), nuo 2019 m. pradžios – beveik 7,5 karto (2019 m. sausio mėn. – 1168 gaminantys vartotojai). Augant gaminančių vartotojų skaičiui, didėja ir bendra įrengtoji elektrinių galia: 2021 m. sausio mėn. ji siekia 89,4 MW (atitinkamai 2020 m. vasarį – 31,9 MW, 2019 m. sausį – 9,9 MW). Šie pokyčiai neaplenks ir </w:t>
      </w:r>
      <w:r w:rsidR="00091D54" w:rsidRPr="00D057AD">
        <w:rPr>
          <w:rFonts w:ascii="Arial" w:eastAsia="SegoeUI" w:hAnsi="Arial" w:cs="Arial"/>
        </w:rPr>
        <w:t>Kėdainių</w:t>
      </w:r>
      <w:r w:rsidR="00704CFF" w:rsidRPr="00D057AD">
        <w:rPr>
          <w:rFonts w:ascii="Arial" w:eastAsia="SegoeUI" w:hAnsi="Arial" w:cs="Arial"/>
        </w:rPr>
        <w:t xml:space="preserve"> rajono privačių namų savininkų -prognozuojamas ženklus gaminančių vartotojų skaičiaus augimas.</w:t>
      </w:r>
      <w:r w:rsidR="004E68F8" w:rsidRPr="00D057AD">
        <w:rPr>
          <w:rFonts w:ascii="Arial" w:eastAsia="SegoeUI" w:hAnsi="Arial" w:cs="Arial"/>
        </w:rPr>
        <w:t xml:space="preserve"> NEKS numato investuoti į AIE bendrijas, diegiančias mažos galios AIE elektrines</w:t>
      </w:r>
      <w:r w:rsidR="00B5370D" w:rsidRPr="00D057AD">
        <w:rPr>
          <w:rFonts w:ascii="Arial" w:eastAsia="SegoeUI" w:hAnsi="Arial" w:cs="Arial"/>
        </w:rPr>
        <w:t>. AIE bendrijos galės valdyti ir plėtoti atsinaujinančius išteklius energijos gamybai naudojančias elektrines – jose gaminti, vartoti, kaupti savo kaupimo įrenginiuose ir parduoti pasigamintą energiją. Šių bendrijų savininkais galės būti pavieniai žmonės kartu su smulkiomis ar vidutinėmis įmonėmis bei savivaldos organizacijomis, pavyzdžiui, savivaldybėmis ar seniūnijomis, tačiau fiziniai asmenys turės turėti bent 51 proc. balsų visuotiniame dalininkų susirinkime.</w:t>
      </w:r>
    </w:p>
    <w:p w14:paraId="6BC4CFFE" w14:textId="3C42EDF2" w:rsidR="00F015A4" w:rsidRPr="00D057AD" w:rsidRDefault="001C5043" w:rsidP="00704CFF">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Valstybinės energetikos reguliavimo tarybos duomenimis, leidimai plėtoti v</w:t>
      </w:r>
      <w:r w:rsidR="00F015A4" w:rsidRPr="00D057AD">
        <w:rPr>
          <w:rFonts w:ascii="Arial" w:eastAsia="SegoeUI" w:hAnsi="Arial" w:cs="Arial"/>
        </w:rPr>
        <w:t>ėjo energij</w:t>
      </w:r>
      <w:r w:rsidRPr="00D057AD">
        <w:rPr>
          <w:rFonts w:ascii="Arial" w:eastAsia="SegoeUI" w:hAnsi="Arial" w:cs="Arial"/>
        </w:rPr>
        <w:t xml:space="preserve">os pajėgumus </w:t>
      </w:r>
      <w:r w:rsidR="00091D54" w:rsidRPr="00D057AD">
        <w:rPr>
          <w:rFonts w:ascii="Arial" w:eastAsia="SegoeUI" w:hAnsi="Arial" w:cs="Arial"/>
        </w:rPr>
        <w:t>Kėdainių</w:t>
      </w:r>
      <w:r w:rsidRPr="00D057AD">
        <w:rPr>
          <w:rFonts w:ascii="Arial" w:eastAsia="SegoeUI" w:hAnsi="Arial" w:cs="Arial"/>
        </w:rPr>
        <w:t xml:space="preserve"> rajone</w:t>
      </w:r>
      <w:r w:rsidR="00577D63" w:rsidRPr="00D057AD">
        <w:rPr>
          <w:rFonts w:ascii="Arial" w:eastAsia="SegoeUI" w:hAnsi="Arial" w:cs="Arial"/>
        </w:rPr>
        <w:t xml:space="preserve"> plano rengimo metu nėra išduoti</w:t>
      </w:r>
      <w:r w:rsidRPr="00D057AD">
        <w:rPr>
          <w:rFonts w:ascii="Arial" w:eastAsia="SegoeUI" w:hAnsi="Arial" w:cs="Arial"/>
        </w:rPr>
        <w:t xml:space="preserve">. </w:t>
      </w:r>
    </w:p>
    <w:p w14:paraId="0A487795" w14:textId="651792DD" w:rsidR="00704CFF" w:rsidRPr="00D057AD" w:rsidRDefault="006B1768" w:rsidP="0001453A">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Transporto sektoriuje, dėl didelių investicijų, nesiūlomos priemonės, kurių poveikis tiesiogiai priskaičiuotas prie planinio rodiklio. Yra įtrauktos atskiros pavienės mažesnės apimties priemonės, kurios neturi ženklios įtakos AIE dalies galutiniame vartojime planiniam rodikliui, ir todėl į jo skaičiavimą neįtrauktos.</w:t>
      </w:r>
      <w:r w:rsidR="0001453A" w:rsidRPr="00D057AD">
        <w:rPr>
          <w:rFonts w:ascii="Arial" w:eastAsia="SegoeUI" w:hAnsi="Arial" w:cs="Arial"/>
        </w:rPr>
        <w:t xml:space="preserve"> Tačiau būtina paminėti, kad NEKS numato skatinti paramą įrengiant alternatyvių degalų užpildymo/įkrovimo infrastruktūrą, įsigyjant, pagaminant ir (ar) pritaikant transporto priemones, naudojančias alternatyvius degalus.</w:t>
      </w:r>
    </w:p>
    <w:p w14:paraId="52F4CBD2" w14:textId="06B0B42F" w:rsidR="006B1768" w:rsidRPr="00D057AD" w:rsidRDefault="00D759CF" w:rsidP="00704CFF">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Lentelėje taip pat pateikiamos kitos alternatyvios priemonės, kurios, nors neturi ženklios įtakos AIE dalies galutiniame vartojime planiniam rodikliui, tačiau prisideda prie AIE naudojimo:</w:t>
      </w:r>
    </w:p>
    <w:p w14:paraId="02FD458F" w14:textId="4E3E60E9" w:rsidR="00AE7441" w:rsidRPr="00D057AD" w:rsidRDefault="00AE7441" w:rsidP="00AE7441">
      <w:pPr>
        <w:autoSpaceDE w:val="0"/>
        <w:autoSpaceDN w:val="0"/>
        <w:adjustRightInd w:val="0"/>
        <w:spacing w:before="120" w:after="120" w:line="240" w:lineRule="auto"/>
        <w:ind w:firstLine="720"/>
        <w:jc w:val="center"/>
        <w:rPr>
          <w:rFonts w:ascii="Arial" w:eastAsia="SegoeUI" w:hAnsi="Arial" w:cs="Arial"/>
          <w:b/>
          <w:bCs/>
        </w:rPr>
      </w:pPr>
      <w:r w:rsidRPr="00D057AD">
        <w:rPr>
          <w:rFonts w:ascii="Arial" w:eastAsia="SegoeUI" w:hAnsi="Arial" w:cs="Arial"/>
          <w:b/>
          <w:bCs/>
        </w:rPr>
        <w:t>8.1. lentelė AIE dalies galutiniame vartojime didinimo priemonės</w:t>
      </w:r>
    </w:p>
    <w:tbl>
      <w:tblPr>
        <w:tblStyle w:val="4sraolentel1parykinimas11"/>
        <w:tblW w:w="5000" w:type="pct"/>
        <w:tblInd w:w="-147" w:type="dxa"/>
        <w:tblLayout w:type="fixed"/>
        <w:tblLook w:val="0420" w:firstRow="1" w:lastRow="0" w:firstColumn="0" w:lastColumn="0" w:noHBand="0" w:noVBand="1"/>
      </w:tblPr>
      <w:tblGrid>
        <w:gridCol w:w="557"/>
        <w:gridCol w:w="2744"/>
        <w:gridCol w:w="1787"/>
        <w:gridCol w:w="1513"/>
        <w:gridCol w:w="1376"/>
        <w:gridCol w:w="1651"/>
      </w:tblGrid>
      <w:tr w:rsidR="00146594" w:rsidRPr="00D057AD" w14:paraId="19A4BD5F" w14:textId="77777777" w:rsidTr="002E5F0E">
        <w:trPr>
          <w:cnfStyle w:val="100000000000" w:firstRow="1" w:lastRow="0" w:firstColumn="0" w:lastColumn="0" w:oddVBand="0" w:evenVBand="0" w:oddHBand="0" w:evenHBand="0" w:firstRowFirstColumn="0" w:firstRowLastColumn="0" w:lastRowFirstColumn="0" w:lastRowLastColumn="0"/>
        </w:trPr>
        <w:tc>
          <w:tcPr>
            <w:tcW w:w="557" w:type="dxa"/>
            <w:tcBorders>
              <w:right w:val="single" w:sz="4" w:space="0" w:color="4F81BD"/>
            </w:tcBorders>
          </w:tcPr>
          <w:p w14:paraId="7173A294" w14:textId="4D0671E6" w:rsidR="00146594" w:rsidRPr="00D057AD" w:rsidRDefault="00146594" w:rsidP="00784FE1">
            <w:pPr>
              <w:jc w:val="both"/>
              <w:rPr>
                <w:rFonts w:ascii="Arial" w:hAnsi="Arial" w:cs="Arial"/>
                <w:sz w:val="20"/>
                <w:szCs w:val="20"/>
              </w:rPr>
            </w:pPr>
            <w:proofErr w:type="spellStart"/>
            <w:r w:rsidRPr="00D057AD">
              <w:rPr>
                <w:rFonts w:ascii="Arial" w:hAnsi="Arial" w:cs="Arial"/>
                <w:sz w:val="20"/>
                <w:szCs w:val="20"/>
              </w:rPr>
              <w:t>Eil.Nr</w:t>
            </w:r>
            <w:proofErr w:type="spellEnd"/>
            <w:r w:rsidRPr="00D057AD">
              <w:rPr>
                <w:rFonts w:ascii="Arial" w:hAnsi="Arial" w:cs="Arial"/>
                <w:sz w:val="20"/>
                <w:szCs w:val="20"/>
              </w:rPr>
              <w:t>.</w:t>
            </w:r>
          </w:p>
        </w:tc>
        <w:tc>
          <w:tcPr>
            <w:tcW w:w="2744" w:type="dxa"/>
            <w:tcBorders>
              <w:right w:val="single" w:sz="4" w:space="0" w:color="4F81BD"/>
            </w:tcBorders>
          </w:tcPr>
          <w:p w14:paraId="5607F181" w14:textId="654A60E2" w:rsidR="00146594" w:rsidRPr="00D057AD" w:rsidRDefault="00146594" w:rsidP="00784FE1">
            <w:pPr>
              <w:jc w:val="both"/>
              <w:rPr>
                <w:rFonts w:ascii="Arial" w:hAnsi="Arial" w:cs="Arial"/>
                <w:sz w:val="20"/>
                <w:szCs w:val="20"/>
              </w:rPr>
            </w:pPr>
            <w:r w:rsidRPr="00D057AD">
              <w:rPr>
                <w:rFonts w:ascii="Arial" w:hAnsi="Arial" w:cs="Arial"/>
                <w:sz w:val="20"/>
                <w:szCs w:val="20"/>
              </w:rPr>
              <w:t>Priemonė</w:t>
            </w:r>
          </w:p>
        </w:tc>
        <w:tc>
          <w:tcPr>
            <w:tcW w:w="1787" w:type="dxa"/>
          </w:tcPr>
          <w:p w14:paraId="09C8CD2A" w14:textId="0847914B" w:rsidR="00146594" w:rsidRPr="00D057AD" w:rsidRDefault="00146594" w:rsidP="00784FE1">
            <w:pPr>
              <w:jc w:val="center"/>
              <w:rPr>
                <w:rFonts w:ascii="Arial" w:hAnsi="Arial" w:cs="Arial"/>
                <w:sz w:val="20"/>
                <w:szCs w:val="20"/>
              </w:rPr>
            </w:pPr>
            <w:r w:rsidRPr="00D057AD">
              <w:rPr>
                <w:rFonts w:ascii="Arial" w:hAnsi="Arial" w:cs="Arial"/>
                <w:sz w:val="20"/>
                <w:szCs w:val="20"/>
              </w:rPr>
              <w:t>Lėšų poreikis</w:t>
            </w:r>
            <w:r w:rsidR="0038142C" w:rsidRPr="00D057AD">
              <w:rPr>
                <w:rFonts w:ascii="Arial" w:hAnsi="Arial" w:cs="Arial"/>
                <w:sz w:val="20"/>
                <w:szCs w:val="20"/>
              </w:rPr>
              <w:t>, tūkst. Eur</w:t>
            </w:r>
          </w:p>
        </w:tc>
        <w:tc>
          <w:tcPr>
            <w:tcW w:w="1513" w:type="dxa"/>
          </w:tcPr>
          <w:p w14:paraId="77737BED" w14:textId="53B69CDD" w:rsidR="00146594" w:rsidRPr="00D057AD" w:rsidRDefault="00146594" w:rsidP="00784FE1">
            <w:pPr>
              <w:jc w:val="center"/>
              <w:rPr>
                <w:rFonts w:ascii="Arial" w:hAnsi="Arial" w:cs="Arial"/>
                <w:sz w:val="20"/>
                <w:szCs w:val="20"/>
              </w:rPr>
            </w:pPr>
            <w:r w:rsidRPr="00D057AD">
              <w:rPr>
                <w:rFonts w:ascii="Arial" w:hAnsi="Arial" w:cs="Arial"/>
                <w:sz w:val="20"/>
                <w:szCs w:val="20"/>
              </w:rPr>
              <w:t>Stebėsenos rodiklis</w:t>
            </w:r>
          </w:p>
        </w:tc>
        <w:tc>
          <w:tcPr>
            <w:tcW w:w="1376" w:type="dxa"/>
          </w:tcPr>
          <w:p w14:paraId="246631BA" w14:textId="75EF9F83" w:rsidR="00146594" w:rsidRPr="00D057AD" w:rsidRDefault="00146594" w:rsidP="00784FE1">
            <w:pPr>
              <w:jc w:val="center"/>
              <w:rPr>
                <w:rFonts w:ascii="Arial" w:hAnsi="Arial" w:cs="Arial"/>
                <w:sz w:val="20"/>
                <w:szCs w:val="20"/>
              </w:rPr>
            </w:pPr>
            <w:r w:rsidRPr="00D057AD">
              <w:rPr>
                <w:rFonts w:ascii="Arial" w:hAnsi="Arial" w:cs="Arial"/>
                <w:sz w:val="20"/>
                <w:szCs w:val="20"/>
              </w:rPr>
              <w:t>Pasiekimo laikas</w:t>
            </w:r>
          </w:p>
        </w:tc>
        <w:tc>
          <w:tcPr>
            <w:tcW w:w="1651" w:type="dxa"/>
          </w:tcPr>
          <w:p w14:paraId="7F8E8582" w14:textId="19F55779" w:rsidR="00146594" w:rsidRPr="00D057AD" w:rsidRDefault="00146594" w:rsidP="00784FE1">
            <w:pPr>
              <w:jc w:val="center"/>
              <w:rPr>
                <w:rFonts w:ascii="Arial" w:hAnsi="Arial" w:cs="Arial"/>
                <w:sz w:val="20"/>
                <w:szCs w:val="20"/>
              </w:rPr>
            </w:pPr>
            <w:r w:rsidRPr="00D057AD">
              <w:rPr>
                <w:rFonts w:ascii="Arial" w:hAnsi="Arial" w:cs="Arial"/>
                <w:sz w:val="20"/>
                <w:szCs w:val="20"/>
              </w:rPr>
              <w:t>Atsakinga institucija</w:t>
            </w:r>
          </w:p>
        </w:tc>
      </w:tr>
      <w:tr w:rsidR="00791361" w:rsidRPr="00D057AD" w14:paraId="69ADAF50" w14:textId="77777777" w:rsidTr="00791361">
        <w:trPr>
          <w:cnfStyle w:val="000000100000" w:firstRow="0" w:lastRow="0" w:firstColumn="0" w:lastColumn="0" w:oddVBand="0" w:evenVBand="0" w:oddHBand="1" w:evenHBand="0" w:firstRowFirstColumn="0" w:firstRowLastColumn="0" w:lastRowFirstColumn="0" w:lastRowLastColumn="0"/>
          <w:trHeight w:val="20"/>
        </w:trPr>
        <w:tc>
          <w:tcPr>
            <w:tcW w:w="9628" w:type="dxa"/>
            <w:gridSpan w:val="6"/>
          </w:tcPr>
          <w:p w14:paraId="46709FC2" w14:textId="610D6B8E" w:rsidR="00791361" w:rsidRPr="00D057AD" w:rsidRDefault="00791361" w:rsidP="00784FE1">
            <w:pPr>
              <w:jc w:val="center"/>
              <w:rPr>
                <w:rFonts w:ascii="Arial" w:hAnsi="Arial" w:cs="Arial"/>
                <w:b/>
                <w:bCs/>
                <w:sz w:val="20"/>
                <w:szCs w:val="20"/>
              </w:rPr>
            </w:pPr>
            <w:r w:rsidRPr="00D057AD">
              <w:rPr>
                <w:rFonts w:ascii="Arial" w:hAnsi="Arial" w:cs="Arial"/>
                <w:b/>
                <w:bCs/>
                <w:sz w:val="20"/>
                <w:szCs w:val="20"/>
              </w:rPr>
              <w:t>Priemonės, kurių poveikis tiesiogiai priskaičiuotas prie planinio rodiklio įgyvendinimo</w:t>
            </w:r>
          </w:p>
        </w:tc>
      </w:tr>
      <w:tr w:rsidR="00146594" w:rsidRPr="00D057AD" w14:paraId="5DAC1CC2" w14:textId="77777777" w:rsidTr="002E5F0E">
        <w:trPr>
          <w:trHeight w:val="20"/>
        </w:trPr>
        <w:tc>
          <w:tcPr>
            <w:tcW w:w="557" w:type="dxa"/>
            <w:tcBorders>
              <w:right w:val="none" w:sz="4" w:space="0" w:color="000000"/>
            </w:tcBorders>
          </w:tcPr>
          <w:p w14:paraId="7DA18291" w14:textId="03BF177B" w:rsidR="00146594" w:rsidRPr="00D057AD" w:rsidRDefault="00791361" w:rsidP="00784FE1">
            <w:pPr>
              <w:jc w:val="both"/>
              <w:rPr>
                <w:rFonts w:ascii="Arial" w:hAnsi="Arial" w:cs="Arial"/>
                <w:sz w:val="20"/>
                <w:szCs w:val="20"/>
                <w:lang w:val="en-US"/>
              </w:rPr>
            </w:pPr>
            <w:r w:rsidRPr="00D057AD">
              <w:rPr>
                <w:rFonts w:ascii="Arial" w:hAnsi="Arial" w:cs="Arial"/>
                <w:sz w:val="20"/>
                <w:szCs w:val="20"/>
                <w:lang w:val="en-US"/>
              </w:rPr>
              <w:t>1</w:t>
            </w:r>
          </w:p>
        </w:tc>
        <w:tc>
          <w:tcPr>
            <w:tcW w:w="2744" w:type="dxa"/>
            <w:tcBorders>
              <w:right w:val="none" w:sz="4" w:space="0" w:color="000000"/>
            </w:tcBorders>
          </w:tcPr>
          <w:p w14:paraId="6001A3C7" w14:textId="0C56D918" w:rsidR="00146594" w:rsidRPr="00D057AD" w:rsidRDefault="0038142C" w:rsidP="00784FE1">
            <w:pPr>
              <w:jc w:val="both"/>
              <w:rPr>
                <w:rFonts w:ascii="Arial" w:hAnsi="Arial" w:cs="Arial"/>
                <w:sz w:val="20"/>
                <w:szCs w:val="20"/>
              </w:rPr>
            </w:pPr>
            <w:proofErr w:type="spellStart"/>
            <w:r w:rsidRPr="00D057AD">
              <w:rPr>
                <w:rFonts w:ascii="Arial" w:hAnsi="Arial" w:cs="Arial"/>
                <w:sz w:val="20"/>
                <w:szCs w:val="20"/>
              </w:rPr>
              <w:t>Fotomodulių</w:t>
            </w:r>
            <w:proofErr w:type="spellEnd"/>
            <w:r w:rsidRPr="00D057AD">
              <w:rPr>
                <w:rFonts w:ascii="Arial" w:hAnsi="Arial" w:cs="Arial"/>
                <w:sz w:val="20"/>
                <w:szCs w:val="20"/>
              </w:rPr>
              <w:t xml:space="preserve"> įrengimas ant pastatų stogų paslaugų sektoriuje (</w:t>
            </w:r>
            <w:r w:rsidR="00577D63" w:rsidRPr="00D057AD">
              <w:rPr>
                <w:rFonts w:ascii="Arial" w:hAnsi="Arial" w:cs="Arial"/>
                <w:sz w:val="20"/>
                <w:szCs w:val="20"/>
              </w:rPr>
              <w:t>6</w:t>
            </w:r>
            <w:r w:rsidR="002B0E1E" w:rsidRPr="00D057AD">
              <w:rPr>
                <w:rFonts w:ascii="Arial" w:hAnsi="Arial" w:cs="Arial"/>
                <w:sz w:val="20"/>
                <w:szCs w:val="20"/>
              </w:rPr>
              <w:t>,</w:t>
            </w:r>
            <w:r w:rsidR="00577D63" w:rsidRPr="00D057AD">
              <w:rPr>
                <w:rFonts w:ascii="Arial" w:hAnsi="Arial" w:cs="Arial"/>
                <w:sz w:val="20"/>
                <w:szCs w:val="20"/>
              </w:rPr>
              <w:t>2</w:t>
            </w:r>
            <w:r w:rsidRPr="00D057AD">
              <w:rPr>
                <w:rFonts w:ascii="Arial" w:hAnsi="Arial" w:cs="Arial"/>
                <w:sz w:val="20"/>
                <w:szCs w:val="20"/>
              </w:rPr>
              <w:t xml:space="preserve"> MW)</w:t>
            </w:r>
          </w:p>
        </w:tc>
        <w:tc>
          <w:tcPr>
            <w:tcW w:w="1787" w:type="dxa"/>
          </w:tcPr>
          <w:p w14:paraId="39F4E0F6" w14:textId="7A51B7BF" w:rsidR="00146594" w:rsidRPr="00D057AD" w:rsidRDefault="00577D63" w:rsidP="00784FE1">
            <w:pPr>
              <w:jc w:val="center"/>
              <w:rPr>
                <w:rFonts w:ascii="Arial" w:hAnsi="Arial" w:cs="Arial"/>
                <w:sz w:val="20"/>
                <w:szCs w:val="20"/>
                <w:lang w:val="en-US"/>
              </w:rPr>
            </w:pPr>
            <w:r w:rsidRPr="00D057AD">
              <w:rPr>
                <w:rFonts w:ascii="Arial" w:hAnsi="Arial" w:cs="Arial"/>
                <w:sz w:val="20"/>
                <w:szCs w:val="20"/>
                <w:lang w:val="en-US"/>
              </w:rPr>
              <w:t>4340</w:t>
            </w:r>
            <w:r w:rsidR="0038142C" w:rsidRPr="00D057AD">
              <w:rPr>
                <w:rFonts w:ascii="Arial" w:hAnsi="Arial" w:cs="Arial"/>
                <w:sz w:val="20"/>
                <w:szCs w:val="20"/>
                <w:lang w:val="en-US"/>
              </w:rPr>
              <w:t>,0</w:t>
            </w:r>
          </w:p>
        </w:tc>
        <w:tc>
          <w:tcPr>
            <w:tcW w:w="1513" w:type="dxa"/>
          </w:tcPr>
          <w:p w14:paraId="026704C7" w14:textId="4DA5EEC3" w:rsidR="00146594" w:rsidRPr="00D057AD" w:rsidRDefault="0038142C" w:rsidP="00784FE1">
            <w:pPr>
              <w:jc w:val="center"/>
              <w:rPr>
                <w:rFonts w:ascii="Arial" w:hAnsi="Arial" w:cs="Arial"/>
                <w:sz w:val="20"/>
                <w:szCs w:val="20"/>
                <w:lang w:val="en-US"/>
              </w:rPr>
            </w:pPr>
            <w:r w:rsidRPr="00D057AD">
              <w:rPr>
                <w:rFonts w:ascii="Arial" w:hAnsi="Arial" w:cs="Arial"/>
                <w:sz w:val="20"/>
                <w:szCs w:val="20"/>
              </w:rPr>
              <w:t>Numatoma AIE gamyba</w:t>
            </w:r>
            <w:r w:rsidRPr="00D057AD">
              <w:rPr>
                <w:rFonts w:ascii="Arial" w:hAnsi="Arial" w:cs="Arial"/>
                <w:sz w:val="20"/>
                <w:szCs w:val="20"/>
                <w:lang w:val="en-US"/>
              </w:rPr>
              <w:t xml:space="preserve"> kWh/</w:t>
            </w:r>
            <w:proofErr w:type="spellStart"/>
            <w:r w:rsidRPr="00D057AD">
              <w:rPr>
                <w:rFonts w:ascii="Arial" w:hAnsi="Arial" w:cs="Arial"/>
                <w:sz w:val="20"/>
                <w:szCs w:val="20"/>
                <w:lang w:val="en-US"/>
              </w:rPr>
              <w:t>metus</w:t>
            </w:r>
            <w:proofErr w:type="spellEnd"/>
          </w:p>
        </w:tc>
        <w:tc>
          <w:tcPr>
            <w:tcW w:w="1376" w:type="dxa"/>
          </w:tcPr>
          <w:p w14:paraId="452EFDBD" w14:textId="03F0D728" w:rsidR="00146594" w:rsidRPr="00D057AD" w:rsidRDefault="0038142C" w:rsidP="00784FE1">
            <w:pPr>
              <w:jc w:val="center"/>
              <w:rPr>
                <w:rFonts w:ascii="Arial" w:hAnsi="Arial" w:cs="Arial"/>
                <w:sz w:val="20"/>
                <w:szCs w:val="20"/>
              </w:rPr>
            </w:pPr>
            <w:r w:rsidRPr="00D057AD">
              <w:rPr>
                <w:rFonts w:ascii="Arial" w:hAnsi="Arial" w:cs="Arial"/>
                <w:sz w:val="20"/>
                <w:szCs w:val="20"/>
              </w:rPr>
              <w:t>2021</w:t>
            </w:r>
            <w:r w:rsidR="00CA2780" w:rsidRPr="00D057AD">
              <w:rPr>
                <w:rFonts w:ascii="Arial" w:eastAsia="SegoeUI" w:hAnsi="Arial" w:cs="Arial"/>
                <w:sz w:val="22"/>
                <w:szCs w:val="22"/>
              </w:rPr>
              <w:t>–</w:t>
            </w:r>
            <w:r w:rsidRPr="00D057AD">
              <w:rPr>
                <w:rFonts w:ascii="Arial" w:hAnsi="Arial" w:cs="Arial"/>
                <w:sz w:val="20"/>
                <w:szCs w:val="20"/>
              </w:rPr>
              <w:t>2030</w:t>
            </w:r>
          </w:p>
        </w:tc>
        <w:tc>
          <w:tcPr>
            <w:tcW w:w="1651" w:type="dxa"/>
          </w:tcPr>
          <w:p w14:paraId="36C92563" w14:textId="05B67FEA" w:rsidR="00146594" w:rsidRPr="00D057AD" w:rsidRDefault="0038142C" w:rsidP="00784FE1">
            <w:pPr>
              <w:jc w:val="center"/>
              <w:rPr>
                <w:rFonts w:ascii="Arial" w:hAnsi="Arial" w:cs="Arial"/>
                <w:sz w:val="20"/>
                <w:szCs w:val="20"/>
              </w:rPr>
            </w:pPr>
            <w:r w:rsidRPr="00D057AD">
              <w:rPr>
                <w:rFonts w:ascii="Arial" w:hAnsi="Arial" w:cs="Arial"/>
                <w:sz w:val="20"/>
                <w:szCs w:val="20"/>
              </w:rPr>
              <w:t>Sav</w:t>
            </w:r>
            <w:r w:rsidR="002B0E1E" w:rsidRPr="00D057AD">
              <w:rPr>
                <w:rFonts w:ascii="Arial" w:hAnsi="Arial" w:cs="Arial"/>
                <w:sz w:val="20"/>
                <w:szCs w:val="20"/>
              </w:rPr>
              <w:t>ivaldybė</w:t>
            </w:r>
          </w:p>
        </w:tc>
      </w:tr>
      <w:tr w:rsidR="002E5F0E" w:rsidRPr="00D057AD" w14:paraId="68EF1405" w14:textId="77777777" w:rsidTr="002E5F0E">
        <w:trPr>
          <w:cnfStyle w:val="000000100000" w:firstRow="0" w:lastRow="0" w:firstColumn="0" w:lastColumn="0" w:oddVBand="0" w:evenVBand="0" w:oddHBand="1" w:evenHBand="0" w:firstRowFirstColumn="0" w:firstRowLastColumn="0" w:lastRowFirstColumn="0" w:lastRowLastColumn="0"/>
          <w:trHeight w:val="20"/>
        </w:trPr>
        <w:tc>
          <w:tcPr>
            <w:tcW w:w="557" w:type="dxa"/>
            <w:tcBorders>
              <w:right w:val="none" w:sz="4" w:space="0" w:color="000000"/>
            </w:tcBorders>
          </w:tcPr>
          <w:p w14:paraId="7DAFA7CB" w14:textId="54F47644" w:rsidR="002E5F0E" w:rsidRPr="00D057AD" w:rsidRDefault="00791361" w:rsidP="002E5F0E">
            <w:pPr>
              <w:jc w:val="both"/>
              <w:rPr>
                <w:rFonts w:ascii="Arial" w:hAnsi="Arial" w:cs="Arial"/>
                <w:sz w:val="20"/>
                <w:szCs w:val="20"/>
              </w:rPr>
            </w:pPr>
            <w:r w:rsidRPr="00D057AD">
              <w:rPr>
                <w:rFonts w:ascii="Arial" w:hAnsi="Arial" w:cs="Arial"/>
                <w:sz w:val="20"/>
                <w:szCs w:val="20"/>
              </w:rPr>
              <w:t>2</w:t>
            </w:r>
          </w:p>
        </w:tc>
        <w:tc>
          <w:tcPr>
            <w:tcW w:w="2744" w:type="dxa"/>
            <w:tcBorders>
              <w:right w:val="none" w:sz="4" w:space="0" w:color="000000"/>
            </w:tcBorders>
          </w:tcPr>
          <w:p w14:paraId="2ED8177E" w14:textId="0C24521F" w:rsidR="002E5F0E" w:rsidRPr="00D057AD" w:rsidRDefault="002E5F0E" w:rsidP="002E5F0E">
            <w:pPr>
              <w:jc w:val="both"/>
              <w:rPr>
                <w:rFonts w:ascii="Arial" w:hAnsi="Arial" w:cs="Arial"/>
                <w:sz w:val="20"/>
                <w:szCs w:val="20"/>
              </w:rPr>
            </w:pPr>
            <w:r w:rsidRPr="00D057AD">
              <w:rPr>
                <w:rFonts w:ascii="Arial" w:hAnsi="Arial" w:cs="Arial"/>
                <w:sz w:val="20"/>
                <w:szCs w:val="20"/>
              </w:rPr>
              <w:t>Saulės kolektorių įrengimas ant pastatų stogų namų</w:t>
            </w:r>
            <w:r w:rsidR="002B0E1E" w:rsidRPr="00D057AD">
              <w:rPr>
                <w:rFonts w:ascii="Arial" w:hAnsi="Arial" w:cs="Arial"/>
                <w:sz w:val="20"/>
                <w:szCs w:val="20"/>
              </w:rPr>
              <w:t xml:space="preserve"> (</w:t>
            </w:r>
            <w:r w:rsidR="00791361" w:rsidRPr="00D057AD">
              <w:rPr>
                <w:rFonts w:ascii="Arial" w:hAnsi="Arial" w:cs="Arial"/>
                <w:sz w:val="20"/>
                <w:szCs w:val="20"/>
                <w:lang w:val="en-US"/>
              </w:rPr>
              <w:t>2</w:t>
            </w:r>
            <w:r w:rsidR="002B0E1E" w:rsidRPr="00D057AD">
              <w:rPr>
                <w:rFonts w:ascii="Arial" w:hAnsi="Arial" w:cs="Arial"/>
                <w:sz w:val="20"/>
                <w:szCs w:val="20"/>
              </w:rPr>
              <w:t>0 namų)</w:t>
            </w:r>
          </w:p>
        </w:tc>
        <w:tc>
          <w:tcPr>
            <w:tcW w:w="1787" w:type="dxa"/>
          </w:tcPr>
          <w:p w14:paraId="330A0E85" w14:textId="0651A9C9" w:rsidR="002E5F0E" w:rsidRPr="00D057AD" w:rsidRDefault="00134EB4" w:rsidP="002E5F0E">
            <w:pPr>
              <w:jc w:val="center"/>
              <w:rPr>
                <w:rFonts w:ascii="Arial" w:hAnsi="Arial" w:cs="Arial"/>
                <w:sz w:val="20"/>
                <w:szCs w:val="20"/>
                <w:lang w:val="en-US"/>
              </w:rPr>
            </w:pPr>
            <w:r w:rsidRPr="00D057AD">
              <w:rPr>
                <w:rFonts w:ascii="Arial" w:hAnsi="Arial" w:cs="Arial"/>
                <w:sz w:val="20"/>
                <w:szCs w:val="20"/>
                <w:lang w:val="en-US"/>
              </w:rPr>
              <w:t>62</w:t>
            </w:r>
            <w:r w:rsidR="00791361" w:rsidRPr="00D057AD">
              <w:rPr>
                <w:rFonts w:ascii="Arial" w:hAnsi="Arial" w:cs="Arial"/>
                <w:sz w:val="20"/>
                <w:szCs w:val="20"/>
                <w:lang w:val="en-US"/>
              </w:rPr>
              <w:t>0,0</w:t>
            </w:r>
          </w:p>
        </w:tc>
        <w:tc>
          <w:tcPr>
            <w:tcW w:w="1513" w:type="dxa"/>
          </w:tcPr>
          <w:p w14:paraId="23DBE4AD" w14:textId="3931B5C4" w:rsidR="002E5F0E" w:rsidRPr="00D057AD" w:rsidRDefault="002E5F0E" w:rsidP="002E5F0E">
            <w:pPr>
              <w:jc w:val="center"/>
              <w:rPr>
                <w:rFonts w:ascii="Arial" w:hAnsi="Arial" w:cs="Arial"/>
                <w:sz w:val="20"/>
                <w:szCs w:val="20"/>
              </w:rPr>
            </w:pPr>
            <w:r w:rsidRPr="00D057AD">
              <w:rPr>
                <w:rFonts w:ascii="Arial" w:hAnsi="Arial" w:cs="Arial"/>
                <w:sz w:val="20"/>
                <w:szCs w:val="20"/>
              </w:rPr>
              <w:t>Numatoma AIE gamyba kWh/metus</w:t>
            </w:r>
          </w:p>
        </w:tc>
        <w:tc>
          <w:tcPr>
            <w:tcW w:w="1376" w:type="dxa"/>
          </w:tcPr>
          <w:p w14:paraId="45E08AF4" w14:textId="044BD79B" w:rsidR="002E5F0E" w:rsidRPr="00D057AD" w:rsidRDefault="002E5F0E" w:rsidP="002E5F0E">
            <w:pPr>
              <w:jc w:val="center"/>
              <w:rPr>
                <w:rFonts w:ascii="Arial" w:hAnsi="Arial" w:cs="Arial"/>
                <w:sz w:val="20"/>
                <w:szCs w:val="20"/>
              </w:rPr>
            </w:pPr>
            <w:r w:rsidRPr="00D057AD">
              <w:rPr>
                <w:rFonts w:ascii="Arial" w:hAnsi="Arial" w:cs="Arial"/>
                <w:sz w:val="20"/>
                <w:szCs w:val="20"/>
              </w:rPr>
              <w:t>2021</w:t>
            </w:r>
            <w:r w:rsidR="00CA2780" w:rsidRPr="00D057AD">
              <w:rPr>
                <w:rFonts w:ascii="Arial" w:eastAsia="SegoeUI" w:hAnsi="Arial" w:cs="Arial"/>
                <w:sz w:val="22"/>
                <w:szCs w:val="22"/>
              </w:rPr>
              <w:t>–</w:t>
            </w:r>
            <w:r w:rsidRPr="00D057AD">
              <w:rPr>
                <w:rFonts w:ascii="Arial" w:hAnsi="Arial" w:cs="Arial"/>
                <w:sz w:val="20"/>
                <w:szCs w:val="20"/>
              </w:rPr>
              <w:t>2030</w:t>
            </w:r>
          </w:p>
        </w:tc>
        <w:tc>
          <w:tcPr>
            <w:tcW w:w="1651" w:type="dxa"/>
          </w:tcPr>
          <w:p w14:paraId="523F7EC4" w14:textId="0DB28243" w:rsidR="002E5F0E" w:rsidRPr="00D057AD" w:rsidRDefault="002B0E1E" w:rsidP="002E5F0E">
            <w:pPr>
              <w:jc w:val="center"/>
              <w:rPr>
                <w:rFonts w:ascii="Arial" w:hAnsi="Arial" w:cs="Arial"/>
                <w:sz w:val="20"/>
                <w:szCs w:val="20"/>
              </w:rPr>
            </w:pPr>
            <w:r w:rsidRPr="00D057AD">
              <w:rPr>
                <w:rFonts w:ascii="Arial" w:hAnsi="Arial" w:cs="Arial"/>
                <w:sz w:val="20"/>
                <w:szCs w:val="20"/>
              </w:rPr>
              <w:t>Savivaldybė</w:t>
            </w:r>
          </w:p>
        </w:tc>
      </w:tr>
      <w:tr w:rsidR="002E5F0E" w:rsidRPr="00D057AD" w14:paraId="7DCEEB6F" w14:textId="77777777" w:rsidTr="002E5F0E">
        <w:trPr>
          <w:trHeight w:val="20"/>
        </w:trPr>
        <w:tc>
          <w:tcPr>
            <w:tcW w:w="557" w:type="dxa"/>
            <w:tcBorders>
              <w:right w:val="none" w:sz="4" w:space="0" w:color="000000"/>
            </w:tcBorders>
          </w:tcPr>
          <w:p w14:paraId="5EDAFEF5" w14:textId="4169EB77" w:rsidR="002E5F0E" w:rsidRPr="00D057AD" w:rsidRDefault="00791361" w:rsidP="002E5F0E">
            <w:pPr>
              <w:jc w:val="both"/>
              <w:rPr>
                <w:rFonts w:ascii="Arial" w:hAnsi="Arial" w:cs="Arial"/>
                <w:sz w:val="20"/>
                <w:szCs w:val="20"/>
              </w:rPr>
            </w:pPr>
            <w:r w:rsidRPr="00D057AD">
              <w:rPr>
                <w:rFonts w:ascii="Arial" w:hAnsi="Arial" w:cs="Arial"/>
                <w:sz w:val="20"/>
                <w:szCs w:val="20"/>
              </w:rPr>
              <w:t>3</w:t>
            </w:r>
          </w:p>
        </w:tc>
        <w:tc>
          <w:tcPr>
            <w:tcW w:w="2744" w:type="dxa"/>
            <w:tcBorders>
              <w:right w:val="none" w:sz="4" w:space="0" w:color="000000"/>
            </w:tcBorders>
          </w:tcPr>
          <w:p w14:paraId="36DFF675" w14:textId="59F5251B" w:rsidR="002E5F0E" w:rsidRPr="00D057AD" w:rsidRDefault="002E5F0E" w:rsidP="002E5F0E">
            <w:pPr>
              <w:jc w:val="both"/>
              <w:rPr>
                <w:rFonts w:ascii="Arial" w:hAnsi="Arial" w:cs="Arial"/>
                <w:sz w:val="20"/>
                <w:szCs w:val="20"/>
              </w:rPr>
            </w:pPr>
            <w:r w:rsidRPr="00D057AD">
              <w:rPr>
                <w:rFonts w:ascii="Arial" w:hAnsi="Arial" w:cs="Arial"/>
                <w:sz w:val="20"/>
                <w:szCs w:val="20"/>
              </w:rPr>
              <w:t>Elektrinių transporto priemonių įsigijimas</w:t>
            </w:r>
          </w:p>
        </w:tc>
        <w:tc>
          <w:tcPr>
            <w:tcW w:w="1787" w:type="dxa"/>
          </w:tcPr>
          <w:p w14:paraId="48FEBCE5" w14:textId="131BE265" w:rsidR="002E5F0E" w:rsidRPr="00D057AD" w:rsidRDefault="00791361" w:rsidP="002E5F0E">
            <w:pPr>
              <w:jc w:val="center"/>
              <w:rPr>
                <w:rFonts w:ascii="Arial" w:hAnsi="Arial" w:cs="Arial"/>
                <w:sz w:val="20"/>
                <w:szCs w:val="20"/>
                <w:lang w:val="en-US"/>
              </w:rPr>
            </w:pPr>
            <w:r w:rsidRPr="00D057AD">
              <w:rPr>
                <w:rFonts w:ascii="Arial" w:hAnsi="Arial" w:cs="Arial"/>
                <w:sz w:val="20"/>
                <w:szCs w:val="20"/>
                <w:lang w:val="en-US"/>
              </w:rPr>
              <w:t>300,0</w:t>
            </w:r>
          </w:p>
        </w:tc>
        <w:tc>
          <w:tcPr>
            <w:tcW w:w="1513" w:type="dxa"/>
          </w:tcPr>
          <w:p w14:paraId="6FA18796" w14:textId="31201E32" w:rsidR="002E5F0E" w:rsidRPr="00D057AD" w:rsidRDefault="002E5F0E" w:rsidP="002E5F0E">
            <w:pPr>
              <w:jc w:val="center"/>
              <w:rPr>
                <w:rFonts w:ascii="Arial" w:hAnsi="Arial" w:cs="Arial"/>
                <w:sz w:val="20"/>
                <w:szCs w:val="20"/>
              </w:rPr>
            </w:pPr>
            <w:r w:rsidRPr="00D057AD">
              <w:rPr>
                <w:rFonts w:ascii="Arial" w:hAnsi="Arial" w:cs="Arial"/>
                <w:sz w:val="20"/>
                <w:szCs w:val="20"/>
              </w:rPr>
              <w:t>Dalis bendrame automobilių parke</w:t>
            </w:r>
          </w:p>
        </w:tc>
        <w:tc>
          <w:tcPr>
            <w:tcW w:w="1376" w:type="dxa"/>
          </w:tcPr>
          <w:p w14:paraId="22DB8300" w14:textId="23345899" w:rsidR="002E5F0E" w:rsidRPr="00D057AD" w:rsidRDefault="002E5F0E" w:rsidP="002E5F0E">
            <w:pPr>
              <w:jc w:val="center"/>
              <w:rPr>
                <w:rFonts w:ascii="Arial" w:hAnsi="Arial" w:cs="Arial"/>
                <w:sz w:val="20"/>
                <w:szCs w:val="20"/>
              </w:rPr>
            </w:pPr>
            <w:r w:rsidRPr="00D057AD">
              <w:rPr>
                <w:rFonts w:ascii="Arial" w:hAnsi="Arial" w:cs="Arial"/>
                <w:sz w:val="20"/>
                <w:szCs w:val="20"/>
              </w:rPr>
              <w:t>2021</w:t>
            </w:r>
            <w:r w:rsidR="00CA2780" w:rsidRPr="00D057AD">
              <w:rPr>
                <w:rFonts w:ascii="Arial" w:eastAsia="SegoeUI" w:hAnsi="Arial" w:cs="Arial"/>
                <w:sz w:val="22"/>
                <w:szCs w:val="22"/>
              </w:rPr>
              <w:t>–</w:t>
            </w:r>
            <w:r w:rsidRPr="00D057AD">
              <w:rPr>
                <w:rFonts w:ascii="Arial" w:hAnsi="Arial" w:cs="Arial"/>
                <w:sz w:val="20"/>
                <w:szCs w:val="20"/>
              </w:rPr>
              <w:t>2030</w:t>
            </w:r>
          </w:p>
        </w:tc>
        <w:tc>
          <w:tcPr>
            <w:tcW w:w="1651" w:type="dxa"/>
          </w:tcPr>
          <w:p w14:paraId="5A3D5411" w14:textId="7743D433" w:rsidR="002E5F0E" w:rsidRPr="00D057AD" w:rsidRDefault="002B0E1E" w:rsidP="002E5F0E">
            <w:pPr>
              <w:jc w:val="center"/>
              <w:rPr>
                <w:rFonts w:ascii="Arial" w:hAnsi="Arial" w:cs="Arial"/>
                <w:sz w:val="20"/>
                <w:szCs w:val="20"/>
              </w:rPr>
            </w:pPr>
            <w:r w:rsidRPr="00D057AD">
              <w:rPr>
                <w:rFonts w:ascii="Arial" w:hAnsi="Arial" w:cs="Arial"/>
                <w:sz w:val="20"/>
                <w:szCs w:val="20"/>
              </w:rPr>
              <w:t>Savivaldybė</w:t>
            </w:r>
          </w:p>
        </w:tc>
      </w:tr>
      <w:tr w:rsidR="00146594" w:rsidRPr="00D057AD" w14:paraId="006A3CF2" w14:textId="77777777" w:rsidTr="002E5F0E">
        <w:trPr>
          <w:cnfStyle w:val="000000100000" w:firstRow="0" w:lastRow="0" w:firstColumn="0" w:lastColumn="0" w:oddVBand="0" w:evenVBand="0" w:oddHBand="1" w:evenHBand="0" w:firstRowFirstColumn="0" w:firstRowLastColumn="0" w:lastRowFirstColumn="0" w:lastRowLastColumn="0"/>
          <w:trHeight w:val="20"/>
        </w:trPr>
        <w:tc>
          <w:tcPr>
            <w:tcW w:w="557" w:type="dxa"/>
            <w:tcBorders>
              <w:right w:val="none" w:sz="4" w:space="0" w:color="000000"/>
            </w:tcBorders>
          </w:tcPr>
          <w:p w14:paraId="00D51058" w14:textId="177B0921" w:rsidR="00146594" w:rsidRPr="00D057AD" w:rsidRDefault="00791361" w:rsidP="00784FE1">
            <w:pPr>
              <w:jc w:val="center"/>
              <w:rPr>
                <w:rFonts w:ascii="Arial" w:hAnsi="Arial" w:cs="Arial"/>
                <w:sz w:val="20"/>
                <w:szCs w:val="20"/>
              </w:rPr>
            </w:pPr>
            <w:r w:rsidRPr="00D057AD">
              <w:rPr>
                <w:rFonts w:ascii="Arial" w:hAnsi="Arial" w:cs="Arial"/>
                <w:sz w:val="20"/>
                <w:szCs w:val="20"/>
              </w:rPr>
              <w:t>4</w:t>
            </w:r>
          </w:p>
        </w:tc>
        <w:tc>
          <w:tcPr>
            <w:tcW w:w="2744" w:type="dxa"/>
            <w:tcBorders>
              <w:right w:val="none" w:sz="4" w:space="0" w:color="000000"/>
            </w:tcBorders>
          </w:tcPr>
          <w:p w14:paraId="062B0AAC" w14:textId="2342C4CB" w:rsidR="00146594" w:rsidRPr="00D057AD" w:rsidRDefault="002E5F0E" w:rsidP="002E5F0E">
            <w:pPr>
              <w:jc w:val="both"/>
              <w:rPr>
                <w:rFonts w:ascii="Arial" w:hAnsi="Arial" w:cs="Arial"/>
                <w:sz w:val="20"/>
                <w:szCs w:val="20"/>
              </w:rPr>
            </w:pPr>
            <w:r w:rsidRPr="00D057AD">
              <w:rPr>
                <w:rFonts w:ascii="Arial" w:hAnsi="Arial" w:cs="Arial"/>
                <w:sz w:val="20"/>
                <w:szCs w:val="20"/>
              </w:rPr>
              <w:t>Transporto įkrovimo stotelių įrengimas</w:t>
            </w:r>
          </w:p>
        </w:tc>
        <w:tc>
          <w:tcPr>
            <w:tcW w:w="1787" w:type="dxa"/>
          </w:tcPr>
          <w:p w14:paraId="3C451A03" w14:textId="463E1AAC" w:rsidR="00146594" w:rsidRPr="00D057AD" w:rsidRDefault="009C7262" w:rsidP="00784FE1">
            <w:pPr>
              <w:jc w:val="center"/>
              <w:rPr>
                <w:rFonts w:ascii="Arial" w:hAnsi="Arial" w:cs="Arial"/>
                <w:sz w:val="20"/>
                <w:szCs w:val="20"/>
                <w:lang w:val="en-US"/>
              </w:rPr>
            </w:pPr>
            <w:r w:rsidRPr="00D057AD">
              <w:rPr>
                <w:rFonts w:ascii="Arial" w:hAnsi="Arial" w:cs="Arial"/>
                <w:sz w:val="20"/>
                <w:szCs w:val="20"/>
                <w:lang w:val="en-US"/>
              </w:rPr>
              <w:t>125</w:t>
            </w:r>
            <w:r w:rsidR="00791361" w:rsidRPr="00D057AD">
              <w:rPr>
                <w:rFonts w:ascii="Arial" w:hAnsi="Arial" w:cs="Arial"/>
                <w:sz w:val="20"/>
                <w:szCs w:val="20"/>
                <w:lang w:val="en-US"/>
              </w:rPr>
              <w:t>,0</w:t>
            </w:r>
          </w:p>
        </w:tc>
        <w:tc>
          <w:tcPr>
            <w:tcW w:w="1513" w:type="dxa"/>
          </w:tcPr>
          <w:p w14:paraId="4203C167" w14:textId="13CEFF34" w:rsidR="00146594" w:rsidRPr="00D057AD" w:rsidRDefault="00F772F6" w:rsidP="00784FE1">
            <w:pPr>
              <w:jc w:val="center"/>
              <w:rPr>
                <w:rFonts w:ascii="Arial" w:hAnsi="Arial" w:cs="Arial"/>
                <w:sz w:val="20"/>
                <w:szCs w:val="20"/>
              </w:rPr>
            </w:pPr>
            <w:r w:rsidRPr="00D057AD">
              <w:rPr>
                <w:rFonts w:ascii="Arial" w:hAnsi="Arial" w:cs="Arial"/>
                <w:sz w:val="20"/>
                <w:szCs w:val="20"/>
              </w:rPr>
              <w:t>Stotelių skaičius</w:t>
            </w:r>
          </w:p>
        </w:tc>
        <w:tc>
          <w:tcPr>
            <w:tcW w:w="1376" w:type="dxa"/>
          </w:tcPr>
          <w:p w14:paraId="251F5DDE" w14:textId="1D857E97" w:rsidR="00146594" w:rsidRPr="00D057AD" w:rsidRDefault="00F772F6" w:rsidP="00784FE1">
            <w:pPr>
              <w:jc w:val="center"/>
              <w:rPr>
                <w:rFonts w:ascii="Arial" w:hAnsi="Arial" w:cs="Arial"/>
                <w:sz w:val="20"/>
                <w:szCs w:val="20"/>
              </w:rPr>
            </w:pPr>
            <w:r w:rsidRPr="00D057AD">
              <w:rPr>
                <w:rFonts w:ascii="Arial" w:hAnsi="Arial" w:cs="Arial"/>
                <w:sz w:val="20"/>
                <w:szCs w:val="20"/>
              </w:rPr>
              <w:t>2021</w:t>
            </w:r>
            <w:r w:rsidR="00CA2780" w:rsidRPr="00D057AD">
              <w:rPr>
                <w:rFonts w:ascii="Arial" w:eastAsia="SegoeUI" w:hAnsi="Arial" w:cs="Arial"/>
                <w:sz w:val="22"/>
                <w:szCs w:val="22"/>
              </w:rPr>
              <w:t>–</w:t>
            </w:r>
            <w:r w:rsidRPr="00D057AD">
              <w:rPr>
                <w:rFonts w:ascii="Arial" w:hAnsi="Arial" w:cs="Arial"/>
                <w:sz w:val="20"/>
                <w:szCs w:val="20"/>
              </w:rPr>
              <w:t>2030</w:t>
            </w:r>
          </w:p>
        </w:tc>
        <w:tc>
          <w:tcPr>
            <w:tcW w:w="1651" w:type="dxa"/>
          </w:tcPr>
          <w:p w14:paraId="3F60D222" w14:textId="131CFA4B" w:rsidR="00146594" w:rsidRPr="00D057AD" w:rsidRDefault="00791361" w:rsidP="00784FE1">
            <w:pPr>
              <w:jc w:val="center"/>
              <w:rPr>
                <w:rFonts w:ascii="Arial" w:hAnsi="Arial" w:cs="Arial"/>
                <w:sz w:val="20"/>
                <w:szCs w:val="20"/>
              </w:rPr>
            </w:pPr>
            <w:r w:rsidRPr="00D057AD">
              <w:rPr>
                <w:rFonts w:ascii="Arial" w:hAnsi="Arial" w:cs="Arial"/>
                <w:sz w:val="20"/>
                <w:szCs w:val="20"/>
              </w:rPr>
              <w:t>Savivaldybė</w:t>
            </w:r>
          </w:p>
        </w:tc>
      </w:tr>
      <w:tr w:rsidR="00E46859" w:rsidRPr="00D057AD" w14:paraId="2C8746EF" w14:textId="77777777" w:rsidTr="003237D4">
        <w:trPr>
          <w:trHeight w:val="20"/>
        </w:trPr>
        <w:tc>
          <w:tcPr>
            <w:tcW w:w="557" w:type="dxa"/>
            <w:tcBorders>
              <w:right w:val="none" w:sz="4" w:space="0" w:color="000000"/>
            </w:tcBorders>
            <w:vAlign w:val="center"/>
          </w:tcPr>
          <w:p w14:paraId="5E9E2794" w14:textId="7DBAFFDD" w:rsidR="00E46859" w:rsidRPr="00D057AD" w:rsidRDefault="00E46859" w:rsidP="00E46859">
            <w:pPr>
              <w:jc w:val="center"/>
              <w:rPr>
                <w:rFonts w:ascii="Arial" w:hAnsi="Arial" w:cs="Arial"/>
                <w:sz w:val="20"/>
                <w:szCs w:val="20"/>
              </w:rPr>
            </w:pPr>
            <w:r w:rsidRPr="00D057AD">
              <w:rPr>
                <w:rFonts w:ascii="Arial" w:hAnsi="Arial" w:cs="Arial"/>
                <w:sz w:val="20"/>
                <w:szCs w:val="20"/>
              </w:rPr>
              <w:t>5</w:t>
            </w:r>
          </w:p>
        </w:tc>
        <w:tc>
          <w:tcPr>
            <w:tcW w:w="2744" w:type="dxa"/>
            <w:tcBorders>
              <w:right w:val="none" w:sz="4" w:space="0" w:color="000000"/>
            </w:tcBorders>
            <w:vAlign w:val="center"/>
          </w:tcPr>
          <w:p w14:paraId="7461366C" w14:textId="09F6C1A4" w:rsidR="00E46859" w:rsidRPr="00D057AD" w:rsidRDefault="00E46859" w:rsidP="00E46859">
            <w:pPr>
              <w:jc w:val="both"/>
              <w:rPr>
                <w:rFonts w:ascii="Arial" w:hAnsi="Arial" w:cs="Arial"/>
                <w:sz w:val="20"/>
                <w:szCs w:val="20"/>
              </w:rPr>
            </w:pPr>
            <w:r w:rsidRPr="00D057AD">
              <w:rPr>
                <w:rFonts w:ascii="Arial" w:hAnsi="Arial" w:cs="Arial"/>
                <w:sz w:val="20"/>
                <w:szCs w:val="20"/>
              </w:rPr>
              <w:t>Elektrinių autobusų įsigijimas (viešojo transporto atnaujinimas)</w:t>
            </w:r>
          </w:p>
        </w:tc>
        <w:tc>
          <w:tcPr>
            <w:tcW w:w="1787" w:type="dxa"/>
            <w:vAlign w:val="center"/>
          </w:tcPr>
          <w:p w14:paraId="5071CF62" w14:textId="0B0AFB72" w:rsidR="00E46859" w:rsidRPr="00D057AD" w:rsidRDefault="00E46859" w:rsidP="00E46859">
            <w:pPr>
              <w:jc w:val="center"/>
              <w:rPr>
                <w:rFonts w:ascii="Arial" w:hAnsi="Arial" w:cs="Arial"/>
                <w:sz w:val="20"/>
                <w:szCs w:val="20"/>
              </w:rPr>
            </w:pPr>
            <w:r w:rsidRPr="00D057AD">
              <w:rPr>
                <w:rFonts w:ascii="Arial" w:hAnsi="Arial" w:cs="Arial"/>
                <w:sz w:val="20"/>
                <w:szCs w:val="20"/>
              </w:rPr>
              <w:t>600,0</w:t>
            </w:r>
          </w:p>
        </w:tc>
        <w:tc>
          <w:tcPr>
            <w:tcW w:w="1513" w:type="dxa"/>
            <w:vAlign w:val="center"/>
          </w:tcPr>
          <w:p w14:paraId="392DD013" w14:textId="370B7E59" w:rsidR="00E46859" w:rsidRPr="00D057AD" w:rsidRDefault="00E46859" w:rsidP="00E46859">
            <w:pPr>
              <w:jc w:val="center"/>
              <w:rPr>
                <w:rFonts w:ascii="Arial" w:hAnsi="Arial" w:cs="Arial"/>
                <w:sz w:val="20"/>
                <w:szCs w:val="20"/>
              </w:rPr>
            </w:pPr>
            <w:r w:rsidRPr="00D057AD">
              <w:rPr>
                <w:rFonts w:ascii="Arial" w:hAnsi="Arial" w:cs="Arial"/>
                <w:sz w:val="20"/>
                <w:szCs w:val="20"/>
              </w:rPr>
              <w:t>2 elektra varomi autobusai</w:t>
            </w:r>
          </w:p>
        </w:tc>
        <w:tc>
          <w:tcPr>
            <w:tcW w:w="1376" w:type="dxa"/>
            <w:vAlign w:val="center"/>
          </w:tcPr>
          <w:p w14:paraId="1A0EB557" w14:textId="2556329C" w:rsidR="00E46859" w:rsidRPr="00D057AD" w:rsidRDefault="00E46859" w:rsidP="00E46859">
            <w:pPr>
              <w:jc w:val="center"/>
              <w:rPr>
                <w:rFonts w:ascii="Arial" w:hAnsi="Arial" w:cs="Arial"/>
                <w:sz w:val="20"/>
                <w:szCs w:val="20"/>
              </w:rPr>
            </w:pPr>
            <w:r w:rsidRPr="00D057AD">
              <w:rPr>
                <w:rFonts w:ascii="Arial" w:hAnsi="Arial" w:cs="Arial"/>
                <w:sz w:val="20"/>
                <w:szCs w:val="20"/>
              </w:rPr>
              <w:t>2021</w:t>
            </w:r>
            <w:r w:rsidR="00CA2780" w:rsidRPr="00D057AD">
              <w:rPr>
                <w:rFonts w:ascii="Arial" w:eastAsia="SegoeUI" w:hAnsi="Arial" w:cs="Arial"/>
                <w:sz w:val="22"/>
                <w:szCs w:val="22"/>
              </w:rPr>
              <w:t>–</w:t>
            </w:r>
            <w:r w:rsidRPr="00D057AD">
              <w:rPr>
                <w:rFonts w:ascii="Arial" w:hAnsi="Arial" w:cs="Arial"/>
                <w:sz w:val="20"/>
                <w:szCs w:val="20"/>
              </w:rPr>
              <w:t>2025</w:t>
            </w:r>
          </w:p>
          <w:p w14:paraId="2D942AD7" w14:textId="1768FF31" w:rsidR="00E46859" w:rsidRPr="00D057AD" w:rsidRDefault="00E46859" w:rsidP="00E46859">
            <w:pPr>
              <w:jc w:val="center"/>
              <w:rPr>
                <w:rFonts w:ascii="Arial" w:hAnsi="Arial" w:cs="Arial"/>
                <w:sz w:val="20"/>
                <w:szCs w:val="20"/>
              </w:rPr>
            </w:pPr>
            <w:r w:rsidRPr="00D057AD">
              <w:rPr>
                <w:rFonts w:ascii="Arial" w:hAnsi="Arial" w:cs="Arial"/>
                <w:sz w:val="20"/>
                <w:szCs w:val="20"/>
              </w:rPr>
              <w:t>2025</w:t>
            </w:r>
            <w:r w:rsidR="00CA2780" w:rsidRPr="00D057AD">
              <w:rPr>
                <w:rFonts w:ascii="Arial" w:eastAsia="SegoeUI" w:hAnsi="Arial" w:cs="Arial"/>
                <w:sz w:val="22"/>
                <w:szCs w:val="22"/>
              </w:rPr>
              <w:t>–</w:t>
            </w:r>
            <w:r w:rsidRPr="00D057AD">
              <w:rPr>
                <w:rFonts w:ascii="Arial" w:hAnsi="Arial" w:cs="Arial"/>
                <w:sz w:val="20"/>
                <w:szCs w:val="20"/>
              </w:rPr>
              <w:t>2030</w:t>
            </w:r>
          </w:p>
        </w:tc>
        <w:tc>
          <w:tcPr>
            <w:tcW w:w="1651" w:type="dxa"/>
            <w:vAlign w:val="center"/>
          </w:tcPr>
          <w:p w14:paraId="283C4DF4" w14:textId="4A1843D5" w:rsidR="00E46859" w:rsidRPr="00D057AD" w:rsidRDefault="00E46859" w:rsidP="00E46859">
            <w:pPr>
              <w:jc w:val="center"/>
              <w:rPr>
                <w:rFonts w:ascii="Arial" w:hAnsi="Arial" w:cs="Arial"/>
                <w:sz w:val="20"/>
                <w:szCs w:val="20"/>
              </w:rPr>
            </w:pPr>
            <w:r w:rsidRPr="00D057AD">
              <w:rPr>
                <w:rFonts w:ascii="Arial" w:hAnsi="Arial" w:cs="Arial"/>
                <w:sz w:val="20"/>
                <w:szCs w:val="20"/>
              </w:rPr>
              <w:t>Savivaldybė/</w:t>
            </w:r>
            <w:r w:rsidR="00CA2780" w:rsidRPr="00D057AD">
              <w:rPr>
                <w:rFonts w:ascii="Arial" w:hAnsi="Arial" w:cs="Arial"/>
                <w:sz w:val="20"/>
                <w:szCs w:val="20"/>
              </w:rPr>
              <w:t xml:space="preserve"> </w:t>
            </w:r>
            <w:r w:rsidRPr="00D057AD">
              <w:rPr>
                <w:rFonts w:ascii="Arial" w:hAnsi="Arial" w:cs="Arial"/>
                <w:sz w:val="20"/>
                <w:szCs w:val="20"/>
              </w:rPr>
              <w:t>UAB „</w:t>
            </w:r>
            <w:proofErr w:type="spellStart"/>
            <w:r w:rsidRPr="00D057AD">
              <w:rPr>
                <w:rFonts w:ascii="Arial" w:hAnsi="Arial" w:cs="Arial"/>
                <w:sz w:val="20"/>
                <w:szCs w:val="20"/>
              </w:rPr>
              <w:t>Kėdbusas</w:t>
            </w:r>
            <w:proofErr w:type="spellEnd"/>
            <w:r w:rsidRPr="00D057AD">
              <w:rPr>
                <w:rFonts w:ascii="Arial" w:hAnsi="Arial" w:cs="Arial"/>
                <w:sz w:val="20"/>
                <w:szCs w:val="20"/>
              </w:rPr>
              <w:t>“</w:t>
            </w:r>
          </w:p>
        </w:tc>
      </w:tr>
      <w:tr w:rsidR="00E46859" w:rsidRPr="00D057AD" w14:paraId="15DB0E04" w14:textId="77777777" w:rsidTr="003237D4">
        <w:trPr>
          <w:cnfStyle w:val="000000100000" w:firstRow="0" w:lastRow="0" w:firstColumn="0" w:lastColumn="0" w:oddVBand="0" w:evenVBand="0" w:oddHBand="1" w:evenHBand="0" w:firstRowFirstColumn="0" w:firstRowLastColumn="0" w:lastRowFirstColumn="0" w:lastRowLastColumn="0"/>
          <w:trHeight w:val="20"/>
        </w:trPr>
        <w:tc>
          <w:tcPr>
            <w:tcW w:w="557" w:type="dxa"/>
            <w:tcBorders>
              <w:right w:val="none" w:sz="4" w:space="0" w:color="000000"/>
            </w:tcBorders>
            <w:vAlign w:val="center"/>
          </w:tcPr>
          <w:p w14:paraId="1DDAA552" w14:textId="380A5496" w:rsidR="00E46859" w:rsidRPr="00D057AD" w:rsidRDefault="00E46859" w:rsidP="00E46859">
            <w:pPr>
              <w:jc w:val="center"/>
              <w:rPr>
                <w:rFonts w:ascii="Arial" w:hAnsi="Arial" w:cs="Arial"/>
                <w:sz w:val="20"/>
                <w:szCs w:val="20"/>
              </w:rPr>
            </w:pPr>
            <w:r w:rsidRPr="00D057AD">
              <w:rPr>
                <w:rFonts w:ascii="Arial" w:hAnsi="Arial" w:cs="Arial"/>
                <w:sz w:val="20"/>
                <w:szCs w:val="20"/>
              </w:rPr>
              <w:t>6</w:t>
            </w:r>
          </w:p>
        </w:tc>
        <w:tc>
          <w:tcPr>
            <w:tcW w:w="2744" w:type="dxa"/>
            <w:tcBorders>
              <w:right w:val="none" w:sz="4" w:space="0" w:color="000000"/>
            </w:tcBorders>
            <w:vAlign w:val="center"/>
          </w:tcPr>
          <w:p w14:paraId="6804F707" w14:textId="7F5BD362" w:rsidR="00E46859" w:rsidRPr="00D057AD" w:rsidRDefault="00E46859" w:rsidP="00E46859">
            <w:pPr>
              <w:jc w:val="both"/>
              <w:rPr>
                <w:rFonts w:ascii="Arial" w:hAnsi="Arial" w:cs="Arial"/>
                <w:sz w:val="20"/>
                <w:szCs w:val="20"/>
              </w:rPr>
            </w:pPr>
            <w:r w:rsidRPr="00D057AD">
              <w:rPr>
                <w:rFonts w:ascii="Arial" w:hAnsi="Arial" w:cs="Arial"/>
                <w:sz w:val="20"/>
                <w:szCs w:val="20"/>
              </w:rPr>
              <w:t>Įrengti elektra varomiems autobusams reikalingą infrastruktūrą</w:t>
            </w:r>
          </w:p>
        </w:tc>
        <w:tc>
          <w:tcPr>
            <w:tcW w:w="1787" w:type="dxa"/>
            <w:vAlign w:val="center"/>
          </w:tcPr>
          <w:p w14:paraId="2185C93F" w14:textId="4D412F59" w:rsidR="00E46859" w:rsidRPr="00D057AD" w:rsidRDefault="00E46859" w:rsidP="00E46859">
            <w:pPr>
              <w:jc w:val="center"/>
              <w:rPr>
                <w:rFonts w:ascii="Arial" w:hAnsi="Arial" w:cs="Arial"/>
                <w:sz w:val="20"/>
                <w:szCs w:val="20"/>
              </w:rPr>
            </w:pPr>
            <w:r w:rsidRPr="00D057AD">
              <w:rPr>
                <w:rFonts w:ascii="Arial" w:hAnsi="Arial" w:cs="Arial"/>
                <w:sz w:val="20"/>
                <w:szCs w:val="20"/>
              </w:rPr>
              <w:t>200,0</w:t>
            </w:r>
          </w:p>
        </w:tc>
        <w:tc>
          <w:tcPr>
            <w:tcW w:w="1513" w:type="dxa"/>
            <w:vAlign w:val="center"/>
          </w:tcPr>
          <w:p w14:paraId="24863979" w14:textId="31696BB5" w:rsidR="00E46859" w:rsidRPr="00D057AD" w:rsidRDefault="00E46859" w:rsidP="00E46859">
            <w:pPr>
              <w:jc w:val="center"/>
              <w:rPr>
                <w:rFonts w:ascii="Arial" w:hAnsi="Arial" w:cs="Arial"/>
                <w:sz w:val="20"/>
                <w:szCs w:val="20"/>
              </w:rPr>
            </w:pPr>
            <w:r w:rsidRPr="00D057AD">
              <w:rPr>
                <w:rFonts w:ascii="Arial" w:hAnsi="Arial" w:cs="Arial"/>
                <w:sz w:val="20"/>
                <w:szCs w:val="20"/>
              </w:rPr>
              <w:t>2 autobusų įkrovimo stoteles</w:t>
            </w:r>
          </w:p>
        </w:tc>
        <w:tc>
          <w:tcPr>
            <w:tcW w:w="1376" w:type="dxa"/>
            <w:vAlign w:val="center"/>
          </w:tcPr>
          <w:p w14:paraId="4C57AAA7" w14:textId="10EB7485" w:rsidR="00E46859" w:rsidRPr="00D057AD" w:rsidRDefault="00E46859" w:rsidP="00E46859">
            <w:pPr>
              <w:jc w:val="center"/>
              <w:rPr>
                <w:rFonts w:ascii="Arial" w:hAnsi="Arial" w:cs="Arial"/>
                <w:sz w:val="20"/>
                <w:szCs w:val="20"/>
              </w:rPr>
            </w:pPr>
            <w:r w:rsidRPr="00D057AD">
              <w:rPr>
                <w:rFonts w:ascii="Arial" w:hAnsi="Arial" w:cs="Arial"/>
                <w:sz w:val="20"/>
                <w:szCs w:val="20"/>
              </w:rPr>
              <w:t>2021</w:t>
            </w:r>
            <w:r w:rsidR="00CA2780" w:rsidRPr="00D057AD">
              <w:rPr>
                <w:rFonts w:ascii="Arial" w:eastAsia="SegoeUI" w:hAnsi="Arial" w:cs="Arial"/>
                <w:sz w:val="22"/>
                <w:szCs w:val="22"/>
              </w:rPr>
              <w:t>–</w:t>
            </w:r>
            <w:r w:rsidRPr="00D057AD">
              <w:rPr>
                <w:rFonts w:ascii="Arial" w:hAnsi="Arial" w:cs="Arial"/>
                <w:sz w:val="20"/>
                <w:szCs w:val="20"/>
              </w:rPr>
              <w:t>2030</w:t>
            </w:r>
          </w:p>
        </w:tc>
        <w:tc>
          <w:tcPr>
            <w:tcW w:w="1651" w:type="dxa"/>
            <w:vAlign w:val="center"/>
          </w:tcPr>
          <w:p w14:paraId="5A3A9E62" w14:textId="1FEF255D" w:rsidR="00E46859" w:rsidRPr="00D057AD" w:rsidRDefault="00E46859" w:rsidP="00E46859">
            <w:pPr>
              <w:jc w:val="center"/>
              <w:rPr>
                <w:rFonts w:ascii="Arial" w:hAnsi="Arial" w:cs="Arial"/>
                <w:sz w:val="20"/>
                <w:szCs w:val="20"/>
              </w:rPr>
            </w:pPr>
            <w:r w:rsidRPr="00D057AD">
              <w:rPr>
                <w:rFonts w:ascii="Arial" w:hAnsi="Arial" w:cs="Arial"/>
                <w:sz w:val="20"/>
                <w:szCs w:val="20"/>
              </w:rPr>
              <w:t>Savivaldybė/</w:t>
            </w:r>
            <w:r w:rsidR="00CA2780" w:rsidRPr="00D057AD">
              <w:rPr>
                <w:rFonts w:ascii="Arial" w:hAnsi="Arial" w:cs="Arial"/>
                <w:sz w:val="20"/>
                <w:szCs w:val="20"/>
              </w:rPr>
              <w:t xml:space="preserve"> </w:t>
            </w:r>
            <w:r w:rsidRPr="00D057AD">
              <w:rPr>
                <w:rFonts w:ascii="Arial" w:hAnsi="Arial" w:cs="Arial"/>
                <w:sz w:val="20"/>
                <w:szCs w:val="20"/>
              </w:rPr>
              <w:t>UAB „</w:t>
            </w:r>
            <w:proofErr w:type="spellStart"/>
            <w:r w:rsidRPr="00D057AD">
              <w:rPr>
                <w:rFonts w:ascii="Arial" w:hAnsi="Arial" w:cs="Arial"/>
                <w:sz w:val="20"/>
                <w:szCs w:val="20"/>
              </w:rPr>
              <w:t>Kėdbusas</w:t>
            </w:r>
            <w:proofErr w:type="spellEnd"/>
            <w:r w:rsidRPr="00D057AD">
              <w:rPr>
                <w:rFonts w:ascii="Arial" w:hAnsi="Arial" w:cs="Arial"/>
                <w:sz w:val="20"/>
                <w:szCs w:val="20"/>
              </w:rPr>
              <w:t>“</w:t>
            </w:r>
          </w:p>
        </w:tc>
      </w:tr>
      <w:tr w:rsidR="002E5F0E" w:rsidRPr="00D057AD" w14:paraId="588C7D10" w14:textId="77777777" w:rsidTr="002E5F0E">
        <w:trPr>
          <w:trHeight w:val="20"/>
        </w:trPr>
        <w:tc>
          <w:tcPr>
            <w:tcW w:w="557" w:type="dxa"/>
            <w:tcBorders>
              <w:right w:val="none" w:sz="4" w:space="0" w:color="000000"/>
            </w:tcBorders>
          </w:tcPr>
          <w:p w14:paraId="011080D8" w14:textId="065CF091" w:rsidR="002E5F0E" w:rsidRPr="00D057AD" w:rsidRDefault="00E46859" w:rsidP="00784FE1">
            <w:pPr>
              <w:jc w:val="center"/>
              <w:rPr>
                <w:rFonts w:ascii="Arial" w:hAnsi="Arial" w:cs="Arial"/>
                <w:sz w:val="20"/>
                <w:szCs w:val="20"/>
              </w:rPr>
            </w:pPr>
            <w:r w:rsidRPr="00D057AD">
              <w:rPr>
                <w:rFonts w:ascii="Arial" w:hAnsi="Arial" w:cs="Arial"/>
                <w:sz w:val="20"/>
                <w:szCs w:val="20"/>
              </w:rPr>
              <w:t>7</w:t>
            </w:r>
          </w:p>
        </w:tc>
        <w:tc>
          <w:tcPr>
            <w:tcW w:w="2744" w:type="dxa"/>
            <w:tcBorders>
              <w:right w:val="none" w:sz="4" w:space="0" w:color="000000"/>
            </w:tcBorders>
          </w:tcPr>
          <w:p w14:paraId="712BA220" w14:textId="69D48EC6" w:rsidR="002E5F0E" w:rsidRPr="00D057AD" w:rsidRDefault="002E5F0E" w:rsidP="002E5F0E">
            <w:pPr>
              <w:jc w:val="both"/>
              <w:rPr>
                <w:rFonts w:ascii="Arial" w:hAnsi="Arial" w:cs="Arial"/>
                <w:sz w:val="20"/>
                <w:szCs w:val="20"/>
              </w:rPr>
            </w:pPr>
            <w:r w:rsidRPr="00D057AD">
              <w:rPr>
                <w:rFonts w:ascii="Arial" w:hAnsi="Arial" w:cs="Arial"/>
                <w:sz w:val="20"/>
                <w:szCs w:val="20"/>
              </w:rPr>
              <w:t>Šilumos siurblių diegimas namų ūkuose, naudojančiuose iškastinį kurą</w:t>
            </w:r>
          </w:p>
        </w:tc>
        <w:tc>
          <w:tcPr>
            <w:tcW w:w="1787" w:type="dxa"/>
          </w:tcPr>
          <w:p w14:paraId="31F7A6A7" w14:textId="09BF00E1" w:rsidR="002E5F0E" w:rsidRPr="00D057AD" w:rsidRDefault="00096CF1" w:rsidP="00784FE1">
            <w:pPr>
              <w:jc w:val="center"/>
              <w:rPr>
                <w:rFonts w:ascii="Arial" w:hAnsi="Arial" w:cs="Arial"/>
                <w:sz w:val="20"/>
                <w:szCs w:val="20"/>
                <w:lang w:val="en-US"/>
              </w:rPr>
            </w:pPr>
            <w:r w:rsidRPr="00D057AD">
              <w:rPr>
                <w:rFonts w:ascii="Arial" w:hAnsi="Arial" w:cs="Arial"/>
                <w:sz w:val="20"/>
                <w:szCs w:val="20"/>
                <w:lang w:val="en-US"/>
              </w:rPr>
              <w:t>9265</w:t>
            </w:r>
            <w:r w:rsidR="00791361" w:rsidRPr="00D057AD">
              <w:rPr>
                <w:rFonts w:ascii="Arial" w:hAnsi="Arial" w:cs="Arial"/>
                <w:sz w:val="20"/>
                <w:szCs w:val="20"/>
                <w:lang w:val="en-US"/>
              </w:rPr>
              <w:t>,0</w:t>
            </w:r>
          </w:p>
        </w:tc>
        <w:tc>
          <w:tcPr>
            <w:tcW w:w="1513" w:type="dxa"/>
          </w:tcPr>
          <w:p w14:paraId="04C131CF" w14:textId="1F8A46F8" w:rsidR="002E5F0E" w:rsidRPr="00D057AD" w:rsidRDefault="00F772F6" w:rsidP="00784FE1">
            <w:pPr>
              <w:jc w:val="center"/>
              <w:rPr>
                <w:rFonts w:ascii="Arial" w:hAnsi="Arial" w:cs="Arial"/>
                <w:sz w:val="20"/>
                <w:szCs w:val="20"/>
              </w:rPr>
            </w:pPr>
            <w:r w:rsidRPr="00D057AD">
              <w:rPr>
                <w:rFonts w:ascii="Arial" w:hAnsi="Arial" w:cs="Arial"/>
                <w:sz w:val="20"/>
                <w:szCs w:val="20"/>
              </w:rPr>
              <w:t>Namų ūkių skaičius</w:t>
            </w:r>
          </w:p>
        </w:tc>
        <w:tc>
          <w:tcPr>
            <w:tcW w:w="1376" w:type="dxa"/>
          </w:tcPr>
          <w:p w14:paraId="02A07D36" w14:textId="7A592CCA" w:rsidR="002E5F0E" w:rsidRPr="00D057AD" w:rsidRDefault="00F772F6" w:rsidP="00784FE1">
            <w:pPr>
              <w:jc w:val="center"/>
              <w:rPr>
                <w:rFonts w:ascii="Arial" w:hAnsi="Arial" w:cs="Arial"/>
                <w:sz w:val="20"/>
                <w:szCs w:val="20"/>
              </w:rPr>
            </w:pPr>
            <w:r w:rsidRPr="00D057AD">
              <w:rPr>
                <w:rFonts w:ascii="Arial" w:hAnsi="Arial" w:cs="Arial"/>
                <w:sz w:val="20"/>
                <w:szCs w:val="20"/>
              </w:rPr>
              <w:t>2021</w:t>
            </w:r>
            <w:r w:rsidR="00CA2780" w:rsidRPr="00D057AD">
              <w:rPr>
                <w:rFonts w:ascii="Arial" w:eastAsia="SegoeUI" w:hAnsi="Arial" w:cs="Arial"/>
                <w:sz w:val="22"/>
                <w:szCs w:val="22"/>
              </w:rPr>
              <w:t>–</w:t>
            </w:r>
            <w:r w:rsidRPr="00D057AD">
              <w:rPr>
                <w:rFonts w:ascii="Arial" w:hAnsi="Arial" w:cs="Arial"/>
                <w:sz w:val="20"/>
                <w:szCs w:val="20"/>
              </w:rPr>
              <w:t>2030</w:t>
            </w:r>
          </w:p>
        </w:tc>
        <w:tc>
          <w:tcPr>
            <w:tcW w:w="1651" w:type="dxa"/>
          </w:tcPr>
          <w:p w14:paraId="61F03E22" w14:textId="59DEB6B3" w:rsidR="002E5F0E" w:rsidRPr="00D057AD" w:rsidRDefault="00791361" w:rsidP="00784FE1">
            <w:pPr>
              <w:jc w:val="center"/>
              <w:rPr>
                <w:rFonts w:ascii="Arial" w:hAnsi="Arial" w:cs="Arial"/>
                <w:sz w:val="20"/>
                <w:szCs w:val="20"/>
              </w:rPr>
            </w:pPr>
            <w:r w:rsidRPr="00D057AD">
              <w:rPr>
                <w:rFonts w:ascii="Arial" w:hAnsi="Arial" w:cs="Arial"/>
                <w:sz w:val="20"/>
                <w:szCs w:val="20"/>
              </w:rPr>
              <w:t>Namų ūkiai</w:t>
            </w:r>
          </w:p>
        </w:tc>
      </w:tr>
      <w:tr w:rsidR="00791361" w:rsidRPr="00D057AD" w14:paraId="5956A01D" w14:textId="77777777" w:rsidTr="00791361">
        <w:trPr>
          <w:cnfStyle w:val="000000100000" w:firstRow="0" w:lastRow="0" w:firstColumn="0" w:lastColumn="0" w:oddVBand="0" w:evenVBand="0" w:oddHBand="1" w:evenHBand="0" w:firstRowFirstColumn="0" w:firstRowLastColumn="0" w:lastRowFirstColumn="0" w:lastRowLastColumn="0"/>
          <w:trHeight w:val="20"/>
        </w:trPr>
        <w:tc>
          <w:tcPr>
            <w:tcW w:w="9628" w:type="dxa"/>
            <w:gridSpan w:val="6"/>
          </w:tcPr>
          <w:p w14:paraId="43601D73" w14:textId="563E5CCF" w:rsidR="00791361" w:rsidRPr="00D057AD" w:rsidRDefault="00791361" w:rsidP="00784FE1">
            <w:pPr>
              <w:jc w:val="center"/>
              <w:rPr>
                <w:rFonts w:ascii="Arial" w:hAnsi="Arial" w:cs="Arial"/>
                <w:b/>
                <w:bCs/>
                <w:sz w:val="20"/>
                <w:szCs w:val="20"/>
              </w:rPr>
            </w:pPr>
            <w:r w:rsidRPr="00D057AD">
              <w:rPr>
                <w:rFonts w:ascii="Arial" w:hAnsi="Arial" w:cs="Arial"/>
                <w:b/>
                <w:bCs/>
                <w:sz w:val="20"/>
                <w:szCs w:val="20"/>
              </w:rPr>
              <w:t>Priemonės, kurių poveikis planiniam rodikliui nevertintas</w:t>
            </w:r>
          </w:p>
        </w:tc>
      </w:tr>
      <w:tr w:rsidR="004E1EA5" w:rsidRPr="00D057AD" w14:paraId="374835FF" w14:textId="77777777" w:rsidTr="00EB4DD8">
        <w:trPr>
          <w:trHeight w:val="20"/>
        </w:trPr>
        <w:tc>
          <w:tcPr>
            <w:tcW w:w="557" w:type="dxa"/>
            <w:tcBorders>
              <w:right w:val="none" w:sz="4" w:space="0" w:color="000000"/>
            </w:tcBorders>
          </w:tcPr>
          <w:p w14:paraId="6D249C66" w14:textId="77777777" w:rsidR="004E1EA5" w:rsidRPr="00D057AD" w:rsidRDefault="004E1EA5" w:rsidP="004E1EA5">
            <w:pPr>
              <w:jc w:val="center"/>
              <w:rPr>
                <w:rFonts w:ascii="Arial" w:hAnsi="Arial" w:cs="Arial"/>
                <w:sz w:val="20"/>
                <w:szCs w:val="20"/>
              </w:rPr>
            </w:pPr>
          </w:p>
        </w:tc>
        <w:tc>
          <w:tcPr>
            <w:tcW w:w="2744" w:type="dxa"/>
            <w:tcBorders>
              <w:right w:val="none" w:sz="4" w:space="0" w:color="000000"/>
            </w:tcBorders>
          </w:tcPr>
          <w:p w14:paraId="3090E406" w14:textId="64BB5F3B" w:rsidR="004E1EA5" w:rsidRPr="00D057AD" w:rsidRDefault="004E1EA5" w:rsidP="004E1EA5">
            <w:pPr>
              <w:jc w:val="both"/>
              <w:rPr>
                <w:rFonts w:ascii="Arial" w:hAnsi="Arial" w:cs="Arial"/>
                <w:sz w:val="20"/>
                <w:szCs w:val="20"/>
              </w:rPr>
            </w:pPr>
            <w:r w:rsidRPr="00D057AD">
              <w:rPr>
                <w:rFonts w:ascii="Arial" w:hAnsi="Arial" w:cs="Arial"/>
                <w:sz w:val="20"/>
                <w:szCs w:val="20"/>
              </w:rPr>
              <w:t>Parengti CŠT modernizavimo galimybių nustatymo studiją (tyrimą)</w:t>
            </w:r>
          </w:p>
        </w:tc>
        <w:tc>
          <w:tcPr>
            <w:tcW w:w="1787" w:type="dxa"/>
            <w:vAlign w:val="center"/>
          </w:tcPr>
          <w:p w14:paraId="41889478" w14:textId="7B1FA953" w:rsidR="004E1EA5" w:rsidRPr="00D057AD" w:rsidRDefault="004E1EA5" w:rsidP="004E1EA5">
            <w:pPr>
              <w:jc w:val="center"/>
              <w:rPr>
                <w:rFonts w:ascii="Arial" w:hAnsi="Arial" w:cs="Arial"/>
                <w:sz w:val="20"/>
                <w:szCs w:val="20"/>
              </w:rPr>
            </w:pPr>
            <w:r w:rsidRPr="00D057AD">
              <w:rPr>
                <w:rFonts w:ascii="Arial" w:hAnsi="Arial" w:cs="Arial"/>
                <w:sz w:val="20"/>
                <w:szCs w:val="20"/>
              </w:rPr>
              <w:t>Nenustatyta</w:t>
            </w:r>
          </w:p>
        </w:tc>
        <w:tc>
          <w:tcPr>
            <w:tcW w:w="1513" w:type="dxa"/>
            <w:vAlign w:val="center"/>
          </w:tcPr>
          <w:p w14:paraId="2FB494B7" w14:textId="5E45398A" w:rsidR="004E1EA5" w:rsidRPr="00D057AD" w:rsidRDefault="004E1EA5" w:rsidP="004E1EA5">
            <w:pPr>
              <w:jc w:val="both"/>
              <w:rPr>
                <w:rFonts w:ascii="Arial" w:hAnsi="Arial" w:cs="Arial"/>
                <w:sz w:val="20"/>
                <w:szCs w:val="20"/>
              </w:rPr>
            </w:pPr>
            <w:r w:rsidRPr="00D057AD">
              <w:rPr>
                <w:rFonts w:ascii="Arial" w:hAnsi="Arial" w:cs="Arial"/>
                <w:sz w:val="20"/>
                <w:szCs w:val="20"/>
              </w:rPr>
              <w:t>Parengta studija</w:t>
            </w:r>
          </w:p>
        </w:tc>
        <w:tc>
          <w:tcPr>
            <w:tcW w:w="1376" w:type="dxa"/>
            <w:vAlign w:val="center"/>
          </w:tcPr>
          <w:p w14:paraId="3DB9F125" w14:textId="23BD8381" w:rsidR="004E1EA5" w:rsidRPr="00D057AD" w:rsidRDefault="004E1EA5" w:rsidP="004E1EA5">
            <w:pPr>
              <w:jc w:val="center"/>
              <w:rPr>
                <w:rFonts w:ascii="Arial" w:hAnsi="Arial" w:cs="Arial"/>
                <w:sz w:val="20"/>
                <w:szCs w:val="20"/>
              </w:rPr>
            </w:pPr>
            <w:r w:rsidRPr="00D057AD">
              <w:rPr>
                <w:rFonts w:ascii="Arial" w:hAnsi="Arial" w:cs="Arial"/>
                <w:sz w:val="20"/>
                <w:szCs w:val="20"/>
              </w:rPr>
              <w:t>2021</w:t>
            </w:r>
            <w:r w:rsidR="00CA2780" w:rsidRPr="00D057AD">
              <w:rPr>
                <w:rFonts w:ascii="Arial" w:eastAsia="SegoeUI" w:hAnsi="Arial" w:cs="Arial"/>
                <w:sz w:val="22"/>
                <w:szCs w:val="22"/>
              </w:rPr>
              <w:t>–</w:t>
            </w:r>
            <w:r w:rsidRPr="00D057AD">
              <w:rPr>
                <w:rFonts w:ascii="Arial" w:hAnsi="Arial" w:cs="Arial"/>
                <w:sz w:val="20"/>
                <w:szCs w:val="20"/>
              </w:rPr>
              <w:t>2023</w:t>
            </w:r>
          </w:p>
        </w:tc>
        <w:tc>
          <w:tcPr>
            <w:tcW w:w="1651" w:type="dxa"/>
            <w:vAlign w:val="center"/>
          </w:tcPr>
          <w:p w14:paraId="2164E8EB" w14:textId="44B55CF6" w:rsidR="004E1EA5" w:rsidRPr="00D057AD" w:rsidRDefault="004E1EA5" w:rsidP="004E1EA5">
            <w:pPr>
              <w:jc w:val="center"/>
              <w:rPr>
                <w:rFonts w:ascii="Arial" w:hAnsi="Arial" w:cs="Arial"/>
                <w:sz w:val="20"/>
                <w:szCs w:val="20"/>
              </w:rPr>
            </w:pPr>
            <w:r w:rsidRPr="00D057AD">
              <w:rPr>
                <w:rFonts w:ascii="Arial" w:hAnsi="Arial" w:cs="Arial"/>
                <w:sz w:val="20"/>
                <w:szCs w:val="20"/>
              </w:rPr>
              <w:t>Savivaldybė</w:t>
            </w:r>
          </w:p>
        </w:tc>
      </w:tr>
      <w:tr w:rsidR="004E1EA5" w:rsidRPr="00D057AD" w14:paraId="1158B296" w14:textId="77777777" w:rsidTr="005439E4">
        <w:trPr>
          <w:cnfStyle w:val="000000100000" w:firstRow="0" w:lastRow="0" w:firstColumn="0" w:lastColumn="0" w:oddVBand="0" w:evenVBand="0" w:oddHBand="1" w:evenHBand="0" w:firstRowFirstColumn="0" w:firstRowLastColumn="0" w:lastRowFirstColumn="0" w:lastRowLastColumn="0"/>
          <w:trHeight w:val="20"/>
        </w:trPr>
        <w:tc>
          <w:tcPr>
            <w:tcW w:w="557" w:type="dxa"/>
            <w:tcBorders>
              <w:right w:val="none" w:sz="4" w:space="0" w:color="000000"/>
            </w:tcBorders>
          </w:tcPr>
          <w:p w14:paraId="16E618DF" w14:textId="77777777" w:rsidR="004E1EA5" w:rsidRPr="00D057AD" w:rsidRDefault="004E1EA5" w:rsidP="004E1EA5">
            <w:pPr>
              <w:jc w:val="center"/>
              <w:rPr>
                <w:rFonts w:ascii="Arial" w:hAnsi="Arial" w:cs="Arial"/>
                <w:sz w:val="20"/>
                <w:szCs w:val="20"/>
              </w:rPr>
            </w:pPr>
          </w:p>
        </w:tc>
        <w:tc>
          <w:tcPr>
            <w:tcW w:w="2744" w:type="dxa"/>
            <w:tcBorders>
              <w:right w:val="none" w:sz="4" w:space="0" w:color="000000"/>
            </w:tcBorders>
            <w:vAlign w:val="center"/>
          </w:tcPr>
          <w:p w14:paraId="1454DA9D" w14:textId="7DC6DF64" w:rsidR="004E1EA5" w:rsidRPr="00D057AD" w:rsidRDefault="004E1EA5" w:rsidP="004E1EA5">
            <w:pPr>
              <w:jc w:val="both"/>
              <w:rPr>
                <w:rFonts w:ascii="Arial" w:hAnsi="Arial" w:cs="Arial"/>
                <w:sz w:val="20"/>
                <w:szCs w:val="20"/>
              </w:rPr>
            </w:pPr>
            <w:r w:rsidRPr="00D057AD">
              <w:rPr>
                <w:rFonts w:ascii="Arial" w:hAnsi="Arial" w:cs="Arial"/>
                <w:sz w:val="20"/>
                <w:szCs w:val="20"/>
              </w:rPr>
              <w:t>Prie CŠT neprijungtų katilinių rekonstrukcija pritaikant jose naudoti biokurą vietoje iškastinio kuro (įrengimas rekonstruojamose ar naujai statomose katilinėse)</w:t>
            </w:r>
          </w:p>
        </w:tc>
        <w:tc>
          <w:tcPr>
            <w:tcW w:w="1787" w:type="dxa"/>
            <w:vAlign w:val="center"/>
          </w:tcPr>
          <w:p w14:paraId="165363F9" w14:textId="0D59DA2A" w:rsidR="004E1EA5" w:rsidRPr="00D057AD" w:rsidRDefault="004E1EA5" w:rsidP="004E1EA5">
            <w:pPr>
              <w:jc w:val="center"/>
              <w:rPr>
                <w:rFonts w:ascii="Arial" w:hAnsi="Arial" w:cs="Arial"/>
                <w:sz w:val="20"/>
                <w:szCs w:val="20"/>
              </w:rPr>
            </w:pPr>
            <w:r w:rsidRPr="00D057AD">
              <w:rPr>
                <w:rFonts w:ascii="Arial" w:hAnsi="Arial" w:cs="Arial"/>
                <w:sz w:val="20"/>
                <w:szCs w:val="20"/>
              </w:rPr>
              <w:t>Nenustatyta</w:t>
            </w:r>
          </w:p>
        </w:tc>
        <w:tc>
          <w:tcPr>
            <w:tcW w:w="1513" w:type="dxa"/>
            <w:vAlign w:val="center"/>
          </w:tcPr>
          <w:p w14:paraId="182EFE02" w14:textId="3A0510AF" w:rsidR="004E1EA5" w:rsidRPr="00D057AD" w:rsidRDefault="004E1EA5" w:rsidP="004E1EA5">
            <w:pPr>
              <w:jc w:val="both"/>
              <w:rPr>
                <w:rFonts w:ascii="Arial" w:hAnsi="Arial" w:cs="Arial"/>
                <w:sz w:val="20"/>
                <w:szCs w:val="20"/>
              </w:rPr>
            </w:pPr>
            <w:r w:rsidRPr="00D057AD">
              <w:rPr>
                <w:rFonts w:ascii="Arial" w:hAnsi="Arial" w:cs="Arial"/>
                <w:sz w:val="20"/>
                <w:szCs w:val="20"/>
              </w:rPr>
              <w:t>Parengti projektai ir naujai įrengta arba rekonstruota infrastruktūra</w:t>
            </w:r>
          </w:p>
        </w:tc>
        <w:tc>
          <w:tcPr>
            <w:tcW w:w="1376" w:type="dxa"/>
            <w:vAlign w:val="center"/>
          </w:tcPr>
          <w:p w14:paraId="5DD34F31" w14:textId="728B836E" w:rsidR="004E1EA5" w:rsidRPr="00D057AD" w:rsidRDefault="004E1EA5" w:rsidP="004E1EA5">
            <w:pPr>
              <w:jc w:val="center"/>
              <w:rPr>
                <w:rFonts w:ascii="Arial" w:hAnsi="Arial" w:cs="Arial"/>
                <w:sz w:val="20"/>
                <w:szCs w:val="20"/>
              </w:rPr>
            </w:pPr>
            <w:r w:rsidRPr="00D057AD">
              <w:rPr>
                <w:rFonts w:ascii="Arial" w:hAnsi="Arial" w:cs="Arial"/>
                <w:sz w:val="20"/>
                <w:szCs w:val="20"/>
              </w:rPr>
              <w:t>2021</w:t>
            </w:r>
            <w:r w:rsidR="00CA2780" w:rsidRPr="00D057AD">
              <w:rPr>
                <w:rFonts w:ascii="Arial" w:eastAsia="SegoeUI" w:hAnsi="Arial" w:cs="Arial"/>
                <w:sz w:val="22"/>
                <w:szCs w:val="22"/>
              </w:rPr>
              <w:t>–</w:t>
            </w:r>
            <w:r w:rsidRPr="00D057AD">
              <w:rPr>
                <w:rFonts w:ascii="Arial" w:hAnsi="Arial" w:cs="Arial"/>
                <w:sz w:val="20"/>
                <w:szCs w:val="20"/>
              </w:rPr>
              <w:t>2030</w:t>
            </w:r>
          </w:p>
        </w:tc>
        <w:tc>
          <w:tcPr>
            <w:tcW w:w="1651" w:type="dxa"/>
            <w:vAlign w:val="center"/>
          </w:tcPr>
          <w:p w14:paraId="0E91FB0C" w14:textId="7AA85CF8" w:rsidR="004E1EA5" w:rsidRPr="00D057AD" w:rsidRDefault="004E1EA5" w:rsidP="004E1EA5">
            <w:pPr>
              <w:jc w:val="center"/>
              <w:rPr>
                <w:rFonts w:ascii="Arial" w:hAnsi="Arial" w:cs="Arial"/>
                <w:sz w:val="20"/>
                <w:szCs w:val="20"/>
              </w:rPr>
            </w:pPr>
            <w:r w:rsidRPr="00D057AD">
              <w:rPr>
                <w:rFonts w:ascii="Arial" w:hAnsi="Arial" w:cs="Arial"/>
                <w:sz w:val="20"/>
                <w:szCs w:val="20"/>
              </w:rPr>
              <w:t>Savivaldybė</w:t>
            </w:r>
          </w:p>
        </w:tc>
      </w:tr>
      <w:tr w:rsidR="004E1EA5" w:rsidRPr="00D057AD" w14:paraId="7E3A551D" w14:textId="77777777" w:rsidTr="005439E4">
        <w:trPr>
          <w:trHeight w:val="20"/>
        </w:trPr>
        <w:tc>
          <w:tcPr>
            <w:tcW w:w="557" w:type="dxa"/>
            <w:tcBorders>
              <w:right w:val="none" w:sz="4" w:space="0" w:color="000000"/>
            </w:tcBorders>
          </w:tcPr>
          <w:p w14:paraId="12C7D2F3" w14:textId="77777777" w:rsidR="004E1EA5" w:rsidRPr="00D057AD" w:rsidRDefault="004E1EA5" w:rsidP="004E1EA5">
            <w:pPr>
              <w:jc w:val="center"/>
              <w:rPr>
                <w:rFonts w:ascii="Arial" w:hAnsi="Arial" w:cs="Arial"/>
                <w:sz w:val="20"/>
                <w:szCs w:val="20"/>
              </w:rPr>
            </w:pPr>
          </w:p>
        </w:tc>
        <w:tc>
          <w:tcPr>
            <w:tcW w:w="2744" w:type="dxa"/>
            <w:tcBorders>
              <w:right w:val="none" w:sz="4" w:space="0" w:color="000000"/>
            </w:tcBorders>
            <w:vAlign w:val="center"/>
          </w:tcPr>
          <w:p w14:paraId="16F47F6F" w14:textId="45498DD5" w:rsidR="004E1EA5" w:rsidRPr="00D057AD" w:rsidRDefault="004E1EA5" w:rsidP="004E1EA5">
            <w:pPr>
              <w:jc w:val="both"/>
              <w:rPr>
                <w:rFonts w:ascii="Arial" w:hAnsi="Arial" w:cs="Arial"/>
                <w:sz w:val="20"/>
                <w:szCs w:val="20"/>
              </w:rPr>
            </w:pPr>
            <w:r w:rsidRPr="00D057AD">
              <w:rPr>
                <w:rFonts w:ascii="Arial" w:hAnsi="Arial" w:cs="Arial"/>
                <w:sz w:val="20"/>
                <w:szCs w:val="20"/>
              </w:rPr>
              <w:t>Biokurą naudojančių šilumos gamybos įrenginių keitimas (nusidėvėjusių biokurą naudojančių šilumos gamybos įrenginių keitimas naujais) CŠT sistemoje</w:t>
            </w:r>
          </w:p>
        </w:tc>
        <w:tc>
          <w:tcPr>
            <w:tcW w:w="1787" w:type="dxa"/>
            <w:vAlign w:val="center"/>
          </w:tcPr>
          <w:p w14:paraId="3CC97FEB" w14:textId="05448978" w:rsidR="004E1EA5" w:rsidRPr="00D057AD" w:rsidRDefault="004E1EA5" w:rsidP="004E1EA5">
            <w:pPr>
              <w:jc w:val="center"/>
              <w:rPr>
                <w:rFonts w:ascii="Arial" w:hAnsi="Arial" w:cs="Arial"/>
                <w:sz w:val="20"/>
                <w:szCs w:val="20"/>
              </w:rPr>
            </w:pPr>
            <w:r w:rsidRPr="00D057AD">
              <w:rPr>
                <w:rFonts w:ascii="Arial" w:hAnsi="Arial" w:cs="Arial"/>
                <w:sz w:val="20"/>
                <w:szCs w:val="20"/>
              </w:rPr>
              <w:t>Nenustatyta</w:t>
            </w:r>
          </w:p>
        </w:tc>
        <w:tc>
          <w:tcPr>
            <w:tcW w:w="1513" w:type="dxa"/>
            <w:vAlign w:val="center"/>
          </w:tcPr>
          <w:p w14:paraId="193D35DC" w14:textId="770F5D9A" w:rsidR="004E1EA5" w:rsidRPr="00D057AD" w:rsidRDefault="004E1EA5" w:rsidP="004E1EA5">
            <w:pPr>
              <w:jc w:val="both"/>
              <w:rPr>
                <w:rFonts w:ascii="Arial" w:hAnsi="Arial" w:cs="Arial"/>
                <w:sz w:val="20"/>
                <w:szCs w:val="20"/>
              </w:rPr>
            </w:pPr>
            <w:r w:rsidRPr="00D057AD">
              <w:rPr>
                <w:rFonts w:ascii="Arial" w:hAnsi="Arial" w:cs="Arial"/>
                <w:sz w:val="20"/>
                <w:szCs w:val="20"/>
              </w:rPr>
              <w:t>Parengti projektai ir naujai įrengti gamybos įrenginiai</w:t>
            </w:r>
          </w:p>
        </w:tc>
        <w:tc>
          <w:tcPr>
            <w:tcW w:w="1376" w:type="dxa"/>
            <w:vAlign w:val="center"/>
          </w:tcPr>
          <w:p w14:paraId="5C480A71" w14:textId="0215DC90" w:rsidR="004E1EA5" w:rsidRPr="00D057AD" w:rsidRDefault="004E1EA5" w:rsidP="004E1EA5">
            <w:pPr>
              <w:jc w:val="center"/>
              <w:rPr>
                <w:rFonts w:ascii="Arial" w:hAnsi="Arial" w:cs="Arial"/>
                <w:sz w:val="20"/>
                <w:szCs w:val="20"/>
              </w:rPr>
            </w:pPr>
            <w:r w:rsidRPr="00D057AD">
              <w:rPr>
                <w:rFonts w:ascii="Arial" w:hAnsi="Arial" w:cs="Arial"/>
                <w:sz w:val="20"/>
                <w:szCs w:val="20"/>
              </w:rPr>
              <w:t>2021</w:t>
            </w:r>
            <w:r w:rsidR="00CA2780" w:rsidRPr="00D057AD">
              <w:rPr>
                <w:rFonts w:ascii="Arial" w:eastAsia="SegoeUI" w:hAnsi="Arial" w:cs="Arial"/>
                <w:sz w:val="22"/>
                <w:szCs w:val="22"/>
              </w:rPr>
              <w:t>–</w:t>
            </w:r>
            <w:r w:rsidRPr="00D057AD">
              <w:rPr>
                <w:rFonts w:ascii="Arial" w:hAnsi="Arial" w:cs="Arial"/>
                <w:sz w:val="20"/>
                <w:szCs w:val="20"/>
              </w:rPr>
              <w:t>2030</w:t>
            </w:r>
          </w:p>
        </w:tc>
        <w:tc>
          <w:tcPr>
            <w:tcW w:w="1651" w:type="dxa"/>
            <w:vAlign w:val="center"/>
          </w:tcPr>
          <w:p w14:paraId="52C582DE" w14:textId="109A79E4" w:rsidR="004E1EA5" w:rsidRPr="00D057AD" w:rsidRDefault="004E1EA5" w:rsidP="004E1EA5">
            <w:pPr>
              <w:jc w:val="center"/>
              <w:rPr>
                <w:rFonts w:ascii="Arial" w:hAnsi="Arial" w:cs="Arial"/>
                <w:sz w:val="20"/>
                <w:szCs w:val="20"/>
              </w:rPr>
            </w:pPr>
            <w:r w:rsidRPr="00D057AD">
              <w:rPr>
                <w:rFonts w:ascii="Arial" w:hAnsi="Arial" w:cs="Arial"/>
                <w:sz w:val="20"/>
                <w:szCs w:val="20"/>
              </w:rPr>
              <w:t>Savivaldybė</w:t>
            </w:r>
          </w:p>
        </w:tc>
      </w:tr>
      <w:tr w:rsidR="004E1EA5" w:rsidRPr="00D057AD" w14:paraId="510552BC" w14:textId="77777777" w:rsidTr="008C71CE">
        <w:trPr>
          <w:cnfStyle w:val="000000100000" w:firstRow="0" w:lastRow="0" w:firstColumn="0" w:lastColumn="0" w:oddVBand="0" w:evenVBand="0" w:oddHBand="1" w:evenHBand="0" w:firstRowFirstColumn="0" w:firstRowLastColumn="0" w:lastRowFirstColumn="0" w:lastRowLastColumn="0"/>
          <w:trHeight w:val="20"/>
        </w:trPr>
        <w:tc>
          <w:tcPr>
            <w:tcW w:w="557" w:type="dxa"/>
            <w:tcBorders>
              <w:right w:val="none" w:sz="4" w:space="0" w:color="000000"/>
            </w:tcBorders>
          </w:tcPr>
          <w:p w14:paraId="10329FC5" w14:textId="77777777" w:rsidR="004E1EA5" w:rsidRPr="00D057AD" w:rsidRDefault="004E1EA5" w:rsidP="004E1EA5">
            <w:pPr>
              <w:jc w:val="center"/>
              <w:rPr>
                <w:rFonts w:ascii="Arial" w:hAnsi="Arial" w:cs="Arial"/>
                <w:sz w:val="20"/>
                <w:szCs w:val="20"/>
              </w:rPr>
            </w:pPr>
          </w:p>
        </w:tc>
        <w:tc>
          <w:tcPr>
            <w:tcW w:w="2744" w:type="dxa"/>
            <w:tcBorders>
              <w:right w:val="none" w:sz="4" w:space="0" w:color="000000"/>
            </w:tcBorders>
            <w:vAlign w:val="center"/>
          </w:tcPr>
          <w:p w14:paraId="01281213" w14:textId="11F2E1EA" w:rsidR="004E1EA5" w:rsidRPr="00D057AD" w:rsidRDefault="004E1EA5" w:rsidP="004E1EA5">
            <w:pPr>
              <w:jc w:val="both"/>
              <w:rPr>
                <w:rFonts w:ascii="Arial" w:hAnsi="Arial" w:cs="Arial"/>
                <w:sz w:val="20"/>
                <w:szCs w:val="20"/>
              </w:rPr>
            </w:pPr>
            <w:r w:rsidRPr="00D057AD">
              <w:rPr>
                <w:rFonts w:ascii="Arial" w:hAnsi="Arial" w:cs="Arial"/>
                <w:sz w:val="20"/>
                <w:szCs w:val="20"/>
              </w:rPr>
              <w:t>Bendros elektros ir šilumos gamybos CŠT sektoriuje plėtra, pirmenybę teikiant elektros energijos ir šilumos gamybai iš atsinaujinančių energijos išteklių</w:t>
            </w:r>
          </w:p>
        </w:tc>
        <w:tc>
          <w:tcPr>
            <w:tcW w:w="1787" w:type="dxa"/>
            <w:vAlign w:val="center"/>
          </w:tcPr>
          <w:p w14:paraId="794A1DA5" w14:textId="57B4F6FD" w:rsidR="004E1EA5" w:rsidRPr="00D057AD" w:rsidRDefault="004E1EA5" w:rsidP="004E1EA5">
            <w:pPr>
              <w:jc w:val="center"/>
              <w:rPr>
                <w:rFonts w:ascii="Arial" w:hAnsi="Arial" w:cs="Arial"/>
                <w:sz w:val="20"/>
                <w:szCs w:val="20"/>
              </w:rPr>
            </w:pPr>
            <w:r w:rsidRPr="00D057AD">
              <w:rPr>
                <w:rFonts w:ascii="Arial" w:hAnsi="Arial" w:cs="Arial"/>
                <w:sz w:val="20"/>
                <w:szCs w:val="20"/>
              </w:rPr>
              <w:t>Nenustatyta</w:t>
            </w:r>
          </w:p>
        </w:tc>
        <w:tc>
          <w:tcPr>
            <w:tcW w:w="1513" w:type="dxa"/>
            <w:vAlign w:val="center"/>
          </w:tcPr>
          <w:p w14:paraId="2B602C5E" w14:textId="0636F4D0" w:rsidR="004E1EA5" w:rsidRPr="00D057AD" w:rsidRDefault="004E1EA5" w:rsidP="004E1EA5">
            <w:pPr>
              <w:jc w:val="both"/>
              <w:rPr>
                <w:rFonts w:ascii="Arial" w:hAnsi="Arial" w:cs="Arial"/>
                <w:sz w:val="20"/>
                <w:szCs w:val="20"/>
              </w:rPr>
            </w:pPr>
            <w:r w:rsidRPr="00D057AD">
              <w:rPr>
                <w:rFonts w:ascii="Arial" w:hAnsi="Arial" w:cs="Arial"/>
                <w:sz w:val="20"/>
                <w:szCs w:val="20"/>
              </w:rPr>
              <w:t>Parengti projektai ir įgyvendinti sprendimai</w:t>
            </w:r>
          </w:p>
        </w:tc>
        <w:tc>
          <w:tcPr>
            <w:tcW w:w="1376" w:type="dxa"/>
            <w:vAlign w:val="center"/>
          </w:tcPr>
          <w:p w14:paraId="2392E70B" w14:textId="419228D1" w:rsidR="004E1EA5" w:rsidRPr="00D057AD" w:rsidRDefault="004E1EA5" w:rsidP="004E1EA5">
            <w:pPr>
              <w:jc w:val="center"/>
              <w:rPr>
                <w:rFonts w:ascii="Arial" w:hAnsi="Arial" w:cs="Arial"/>
                <w:sz w:val="20"/>
                <w:szCs w:val="20"/>
              </w:rPr>
            </w:pPr>
            <w:bookmarkStart w:id="183" w:name="_Hlk120604963"/>
            <w:r w:rsidRPr="00D057AD">
              <w:rPr>
                <w:rFonts w:ascii="Arial" w:hAnsi="Arial" w:cs="Arial"/>
                <w:sz w:val="20"/>
                <w:szCs w:val="20"/>
              </w:rPr>
              <w:t>2021</w:t>
            </w:r>
            <w:r w:rsidR="00CA2780" w:rsidRPr="00D057AD">
              <w:rPr>
                <w:rFonts w:ascii="Arial" w:eastAsia="SegoeUI" w:hAnsi="Arial" w:cs="Arial"/>
                <w:sz w:val="22"/>
                <w:szCs w:val="22"/>
              </w:rPr>
              <w:t>–</w:t>
            </w:r>
            <w:r w:rsidRPr="00D057AD">
              <w:rPr>
                <w:rFonts w:ascii="Arial" w:hAnsi="Arial" w:cs="Arial"/>
                <w:sz w:val="20"/>
                <w:szCs w:val="20"/>
              </w:rPr>
              <w:t>2030</w:t>
            </w:r>
            <w:bookmarkEnd w:id="183"/>
          </w:p>
        </w:tc>
        <w:tc>
          <w:tcPr>
            <w:tcW w:w="1651" w:type="dxa"/>
            <w:vAlign w:val="center"/>
          </w:tcPr>
          <w:p w14:paraId="55B6631E" w14:textId="2CF56B09" w:rsidR="004E1EA5" w:rsidRPr="00D057AD" w:rsidRDefault="004E1EA5" w:rsidP="004E1EA5">
            <w:pPr>
              <w:jc w:val="center"/>
              <w:rPr>
                <w:rFonts w:ascii="Arial" w:hAnsi="Arial" w:cs="Arial"/>
                <w:sz w:val="20"/>
                <w:szCs w:val="20"/>
              </w:rPr>
            </w:pPr>
            <w:r w:rsidRPr="00D057AD">
              <w:rPr>
                <w:rFonts w:ascii="Arial" w:hAnsi="Arial" w:cs="Arial"/>
                <w:sz w:val="20"/>
                <w:szCs w:val="20"/>
              </w:rPr>
              <w:t>Savivaldybė</w:t>
            </w:r>
          </w:p>
        </w:tc>
      </w:tr>
      <w:tr w:rsidR="004E1EA5" w:rsidRPr="00D057AD" w14:paraId="00EE1DB3" w14:textId="77777777" w:rsidTr="00420CF5">
        <w:trPr>
          <w:trHeight w:val="20"/>
        </w:trPr>
        <w:tc>
          <w:tcPr>
            <w:tcW w:w="557" w:type="dxa"/>
            <w:tcBorders>
              <w:right w:val="none" w:sz="4" w:space="0" w:color="000000"/>
            </w:tcBorders>
          </w:tcPr>
          <w:p w14:paraId="5443D228" w14:textId="77777777" w:rsidR="004E1EA5" w:rsidRPr="00D057AD" w:rsidRDefault="004E1EA5" w:rsidP="004E1EA5">
            <w:pPr>
              <w:jc w:val="center"/>
              <w:rPr>
                <w:rFonts w:ascii="Arial" w:hAnsi="Arial" w:cs="Arial"/>
                <w:sz w:val="20"/>
                <w:szCs w:val="20"/>
              </w:rPr>
            </w:pPr>
          </w:p>
        </w:tc>
        <w:tc>
          <w:tcPr>
            <w:tcW w:w="2744" w:type="dxa"/>
            <w:tcBorders>
              <w:right w:val="none" w:sz="4" w:space="0" w:color="000000"/>
            </w:tcBorders>
          </w:tcPr>
          <w:p w14:paraId="48E23CE5" w14:textId="59C7EFCF" w:rsidR="004E1EA5" w:rsidRPr="00D057AD" w:rsidRDefault="004E1EA5" w:rsidP="004E1EA5">
            <w:pPr>
              <w:jc w:val="both"/>
              <w:rPr>
                <w:rFonts w:ascii="Arial" w:hAnsi="Arial" w:cs="Arial"/>
                <w:sz w:val="20"/>
                <w:szCs w:val="20"/>
              </w:rPr>
            </w:pPr>
            <w:r w:rsidRPr="00D057AD">
              <w:rPr>
                <w:rFonts w:ascii="Arial" w:hAnsi="Arial" w:cs="Arial"/>
                <w:sz w:val="20"/>
                <w:szCs w:val="20"/>
              </w:rPr>
              <w:t>Saulės kolektorių naudojimas šildymui ir karštam vandeniui ruošti CŠT sistemose</w:t>
            </w:r>
          </w:p>
        </w:tc>
        <w:tc>
          <w:tcPr>
            <w:tcW w:w="1787" w:type="dxa"/>
            <w:vAlign w:val="center"/>
          </w:tcPr>
          <w:p w14:paraId="2A46FA67" w14:textId="668BE68E" w:rsidR="004E1EA5" w:rsidRPr="00D057AD" w:rsidRDefault="004E1EA5" w:rsidP="004E1EA5">
            <w:pPr>
              <w:jc w:val="center"/>
              <w:rPr>
                <w:rFonts w:ascii="Arial" w:hAnsi="Arial" w:cs="Arial"/>
                <w:sz w:val="20"/>
                <w:szCs w:val="20"/>
              </w:rPr>
            </w:pPr>
            <w:r w:rsidRPr="00D057AD">
              <w:rPr>
                <w:rFonts w:ascii="Arial" w:hAnsi="Arial" w:cs="Arial"/>
                <w:sz w:val="20"/>
                <w:szCs w:val="20"/>
              </w:rPr>
              <w:t>Nenustatyta</w:t>
            </w:r>
          </w:p>
        </w:tc>
        <w:tc>
          <w:tcPr>
            <w:tcW w:w="1513" w:type="dxa"/>
            <w:vAlign w:val="center"/>
          </w:tcPr>
          <w:p w14:paraId="000119C3" w14:textId="6FFA4427" w:rsidR="004E1EA5" w:rsidRPr="00D057AD" w:rsidRDefault="004E1EA5" w:rsidP="004E1EA5">
            <w:pPr>
              <w:jc w:val="both"/>
              <w:rPr>
                <w:rFonts w:ascii="Arial" w:hAnsi="Arial" w:cs="Arial"/>
                <w:sz w:val="20"/>
                <w:szCs w:val="20"/>
              </w:rPr>
            </w:pPr>
            <w:r w:rsidRPr="00D057AD">
              <w:rPr>
                <w:rFonts w:ascii="Arial" w:hAnsi="Arial" w:cs="Arial"/>
                <w:sz w:val="20"/>
                <w:szCs w:val="20"/>
              </w:rPr>
              <w:t>Parengti projektai ir įrengta infrastruktūra</w:t>
            </w:r>
          </w:p>
        </w:tc>
        <w:tc>
          <w:tcPr>
            <w:tcW w:w="1376" w:type="dxa"/>
            <w:vAlign w:val="center"/>
          </w:tcPr>
          <w:p w14:paraId="4546073C" w14:textId="1A2D0075" w:rsidR="004E1EA5" w:rsidRPr="00D057AD" w:rsidRDefault="00CA2780" w:rsidP="004E1EA5">
            <w:pPr>
              <w:jc w:val="center"/>
              <w:rPr>
                <w:rFonts w:ascii="Arial" w:hAnsi="Arial" w:cs="Arial"/>
                <w:sz w:val="20"/>
                <w:szCs w:val="20"/>
              </w:rPr>
            </w:pPr>
            <w:r w:rsidRPr="00D057AD">
              <w:rPr>
                <w:rFonts w:ascii="Arial" w:hAnsi="Arial" w:cs="Arial"/>
                <w:sz w:val="20"/>
                <w:szCs w:val="20"/>
              </w:rPr>
              <w:t>2021</w:t>
            </w:r>
            <w:r w:rsidRPr="00D057AD">
              <w:rPr>
                <w:rFonts w:ascii="Arial" w:eastAsia="SegoeUI" w:hAnsi="Arial" w:cs="Arial"/>
                <w:sz w:val="22"/>
                <w:szCs w:val="22"/>
              </w:rPr>
              <w:t>–</w:t>
            </w:r>
            <w:r w:rsidRPr="00D057AD">
              <w:rPr>
                <w:rFonts w:ascii="Arial" w:hAnsi="Arial" w:cs="Arial"/>
                <w:sz w:val="20"/>
                <w:szCs w:val="20"/>
              </w:rPr>
              <w:t>2030</w:t>
            </w:r>
          </w:p>
        </w:tc>
        <w:tc>
          <w:tcPr>
            <w:tcW w:w="1651" w:type="dxa"/>
            <w:vAlign w:val="center"/>
          </w:tcPr>
          <w:p w14:paraId="2A9067E2" w14:textId="7A71F9C9" w:rsidR="004E1EA5" w:rsidRPr="00D057AD" w:rsidRDefault="004E1EA5" w:rsidP="004E1EA5">
            <w:pPr>
              <w:jc w:val="center"/>
              <w:rPr>
                <w:rFonts w:ascii="Arial" w:hAnsi="Arial" w:cs="Arial"/>
                <w:sz w:val="20"/>
                <w:szCs w:val="20"/>
              </w:rPr>
            </w:pPr>
            <w:r w:rsidRPr="00D057AD">
              <w:rPr>
                <w:rFonts w:ascii="Arial" w:hAnsi="Arial" w:cs="Arial"/>
                <w:sz w:val="20"/>
                <w:szCs w:val="20"/>
              </w:rPr>
              <w:t>Savivaldybė</w:t>
            </w:r>
          </w:p>
        </w:tc>
      </w:tr>
      <w:tr w:rsidR="004E1EA5" w:rsidRPr="00D057AD" w14:paraId="04D76185" w14:textId="77777777" w:rsidTr="00420CF5">
        <w:trPr>
          <w:cnfStyle w:val="000000100000" w:firstRow="0" w:lastRow="0" w:firstColumn="0" w:lastColumn="0" w:oddVBand="0" w:evenVBand="0" w:oddHBand="1" w:evenHBand="0" w:firstRowFirstColumn="0" w:firstRowLastColumn="0" w:lastRowFirstColumn="0" w:lastRowLastColumn="0"/>
          <w:trHeight w:val="20"/>
        </w:trPr>
        <w:tc>
          <w:tcPr>
            <w:tcW w:w="557" w:type="dxa"/>
            <w:tcBorders>
              <w:right w:val="none" w:sz="4" w:space="0" w:color="000000"/>
            </w:tcBorders>
          </w:tcPr>
          <w:p w14:paraId="49F61246" w14:textId="77777777" w:rsidR="004E1EA5" w:rsidRPr="00D057AD" w:rsidRDefault="004E1EA5" w:rsidP="004E1EA5">
            <w:pPr>
              <w:jc w:val="center"/>
              <w:rPr>
                <w:rFonts w:ascii="Arial" w:hAnsi="Arial" w:cs="Arial"/>
                <w:sz w:val="20"/>
                <w:szCs w:val="20"/>
              </w:rPr>
            </w:pPr>
          </w:p>
        </w:tc>
        <w:tc>
          <w:tcPr>
            <w:tcW w:w="2744" w:type="dxa"/>
            <w:tcBorders>
              <w:right w:val="none" w:sz="4" w:space="0" w:color="000000"/>
            </w:tcBorders>
            <w:vAlign w:val="center"/>
          </w:tcPr>
          <w:p w14:paraId="0027F4C1" w14:textId="6C5E0679" w:rsidR="004E1EA5" w:rsidRPr="00D057AD" w:rsidRDefault="004E1EA5" w:rsidP="004E1EA5">
            <w:pPr>
              <w:jc w:val="both"/>
              <w:rPr>
                <w:rFonts w:ascii="Arial" w:hAnsi="Arial" w:cs="Arial"/>
                <w:sz w:val="20"/>
                <w:szCs w:val="20"/>
              </w:rPr>
            </w:pPr>
            <w:r w:rsidRPr="00D057AD">
              <w:rPr>
                <w:rFonts w:ascii="Arial" w:hAnsi="Arial" w:cs="Arial"/>
                <w:sz w:val="20"/>
                <w:szCs w:val="20"/>
              </w:rPr>
              <w:t>ŠAT įrengimas CŠT pritaikant gamybos ir vartojimo nepastovumo padengimui, bei šilumos gamybos vykdymui</w:t>
            </w:r>
          </w:p>
        </w:tc>
        <w:tc>
          <w:tcPr>
            <w:tcW w:w="1787" w:type="dxa"/>
            <w:vAlign w:val="center"/>
          </w:tcPr>
          <w:p w14:paraId="17E54F95" w14:textId="0D420288" w:rsidR="004E1EA5" w:rsidRPr="00D057AD" w:rsidRDefault="004E1EA5" w:rsidP="004E1EA5">
            <w:pPr>
              <w:jc w:val="center"/>
              <w:rPr>
                <w:rFonts w:ascii="Arial" w:hAnsi="Arial" w:cs="Arial"/>
                <w:sz w:val="20"/>
                <w:szCs w:val="20"/>
              </w:rPr>
            </w:pPr>
            <w:r w:rsidRPr="00D057AD">
              <w:rPr>
                <w:rFonts w:ascii="Arial" w:hAnsi="Arial" w:cs="Arial"/>
                <w:sz w:val="20"/>
                <w:szCs w:val="20"/>
              </w:rPr>
              <w:t>Nenustatyta</w:t>
            </w:r>
          </w:p>
        </w:tc>
        <w:tc>
          <w:tcPr>
            <w:tcW w:w="1513" w:type="dxa"/>
            <w:vAlign w:val="center"/>
          </w:tcPr>
          <w:p w14:paraId="532AB4D6" w14:textId="04F39DB0" w:rsidR="004E1EA5" w:rsidRPr="00D057AD" w:rsidRDefault="004E1EA5" w:rsidP="004E1EA5">
            <w:pPr>
              <w:jc w:val="center"/>
              <w:rPr>
                <w:rFonts w:ascii="Arial" w:hAnsi="Arial" w:cs="Arial"/>
                <w:sz w:val="20"/>
                <w:szCs w:val="20"/>
              </w:rPr>
            </w:pPr>
            <w:r w:rsidRPr="00D057AD">
              <w:rPr>
                <w:rFonts w:ascii="Arial" w:hAnsi="Arial" w:cs="Arial"/>
                <w:sz w:val="20"/>
                <w:szCs w:val="20"/>
              </w:rPr>
              <w:t>Parengti projektai ir įrengtos ŠAT</w:t>
            </w:r>
          </w:p>
        </w:tc>
        <w:tc>
          <w:tcPr>
            <w:tcW w:w="1376" w:type="dxa"/>
            <w:vAlign w:val="center"/>
          </w:tcPr>
          <w:p w14:paraId="2868564F" w14:textId="3C60FA06" w:rsidR="004E1EA5" w:rsidRPr="00D057AD" w:rsidRDefault="00CA2780" w:rsidP="004E1EA5">
            <w:pPr>
              <w:jc w:val="center"/>
              <w:rPr>
                <w:rFonts w:ascii="Arial" w:hAnsi="Arial" w:cs="Arial"/>
                <w:sz w:val="20"/>
                <w:szCs w:val="20"/>
              </w:rPr>
            </w:pPr>
            <w:r w:rsidRPr="00D057AD">
              <w:rPr>
                <w:rFonts w:ascii="Arial" w:hAnsi="Arial" w:cs="Arial"/>
                <w:sz w:val="20"/>
                <w:szCs w:val="20"/>
              </w:rPr>
              <w:t>2021</w:t>
            </w:r>
            <w:r w:rsidRPr="00D057AD">
              <w:rPr>
                <w:rFonts w:ascii="Arial" w:eastAsia="SegoeUI" w:hAnsi="Arial" w:cs="Arial"/>
                <w:sz w:val="22"/>
                <w:szCs w:val="22"/>
              </w:rPr>
              <w:t>–</w:t>
            </w:r>
            <w:r w:rsidRPr="00D057AD">
              <w:rPr>
                <w:rFonts w:ascii="Arial" w:hAnsi="Arial" w:cs="Arial"/>
                <w:sz w:val="20"/>
                <w:szCs w:val="20"/>
              </w:rPr>
              <w:t>2030</w:t>
            </w:r>
          </w:p>
        </w:tc>
        <w:tc>
          <w:tcPr>
            <w:tcW w:w="1651" w:type="dxa"/>
            <w:vAlign w:val="center"/>
          </w:tcPr>
          <w:p w14:paraId="45C3D536" w14:textId="7CD57939" w:rsidR="004E1EA5" w:rsidRPr="00D057AD" w:rsidRDefault="004E1EA5" w:rsidP="004E1EA5">
            <w:pPr>
              <w:jc w:val="center"/>
              <w:rPr>
                <w:rFonts w:ascii="Arial" w:hAnsi="Arial" w:cs="Arial"/>
                <w:sz w:val="20"/>
                <w:szCs w:val="20"/>
              </w:rPr>
            </w:pPr>
            <w:r w:rsidRPr="00D057AD">
              <w:rPr>
                <w:rFonts w:ascii="Arial" w:hAnsi="Arial" w:cs="Arial"/>
                <w:sz w:val="20"/>
                <w:szCs w:val="20"/>
              </w:rPr>
              <w:t>Savivaldybė</w:t>
            </w:r>
          </w:p>
        </w:tc>
      </w:tr>
      <w:tr w:rsidR="00E858C4" w:rsidRPr="00D057AD" w14:paraId="180DFD0F" w14:textId="77777777" w:rsidTr="00420CF5">
        <w:trPr>
          <w:trHeight w:val="20"/>
        </w:trPr>
        <w:tc>
          <w:tcPr>
            <w:tcW w:w="557" w:type="dxa"/>
            <w:tcBorders>
              <w:right w:val="none" w:sz="4" w:space="0" w:color="000000"/>
            </w:tcBorders>
          </w:tcPr>
          <w:p w14:paraId="585755F5" w14:textId="77777777" w:rsidR="00E858C4" w:rsidRPr="00D057AD" w:rsidRDefault="00E858C4" w:rsidP="00E858C4">
            <w:pPr>
              <w:jc w:val="center"/>
              <w:rPr>
                <w:rFonts w:ascii="Arial" w:hAnsi="Arial" w:cs="Arial"/>
                <w:sz w:val="20"/>
                <w:szCs w:val="20"/>
              </w:rPr>
            </w:pPr>
          </w:p>
        </w:tc>
        <w:tc>
          <w:tcPr>
            <w:tcW w:w="2744" w:type="dxa"/>
            <w:tcBorders>
              <w:right w:val="none" w:sz="4" w:space="0" w:color="000000"/>
            </w:tcBorders>
            <w:vAlign w:val="center"/>
          </w:tcPr>
          <w:p w14:paraId="29896CF9" w14:textId="797B0722" w:rsidR="00E858C4" w:rsidRPr="00D057AD" w:rsidRDefault="00E858C4" w:rsidP="00E858C4">
            <w:pPr>
              <w:jc w:val="both"/>
              <w:rPr>
                <w:rFonts w:ascii="Arial" w:hAnsi="Arial" w:cs="Arial"/>
                <w:sz w:val="20"/>
                <w:szCs w:val="20"/>
              </w:rPr>
            </w:pPr>
            <w:r w:rsidRPr="00D057AD">
              <w:rPr>
                <w:rFonts w:ascii="Arial" w:hAnsi="Arial" w:cs="Arial"/>
                <w:sz w:val="20"/>
                <w:szCs w:val="20"/>
              </w:rPr>
              <w:t>Skatinimas gaminti elektros ir šilumos energiją naudojant saulės, vėjo, hidroenergiją ir šilumos siurblius</w:t>
            </w:r>
          </w:p>
        </w:tc>
        <w:tc>
          <w:tcPr>
            <w:tcW w:w="1787" w:type="dxa"/>
            <w:vAlign w:val="center"/>
          </w:tcPr>
          <w:p w14:paraId="1826658D" w14:textId="7FCD96F6" w:rsidR="00E858C4" w:rsidRPr="00D057AD" w:rsidRDefault="00E858C4" w:rsidP="00E858C4">
            <w:pPr>
              <w:jc w:val="center"/>
              <w:rPr>
                <w:rFonts w:ascii="Arial" w:hAnsi="Arial" w:cs="Arial"/>
                <w:sz w:val="20"/>
                <w:szCs w:val="20"/>
              </w:rPr>
            </w:pPr>
            <w:r w:rsidRPr="00D057AD">
              <w:rPr>
                <w:rFonts w:ascii="Arial" w:hAnsi="Arial" w:cs="Arial"/>
                <w:sz w:val="20"/>
                <w:szCs w:val="20"/>
              </w:rPr>
              <w:t>Nenustatyta</w:t>
            </w:r>
          </w:p>
        </w:tc>
        <w:tc>
          <w:tcPr>
            <w:tcW w:w="1513" w:type="dxa"/>
            <w:vAlign w:val="center"/>
          </w:tcPr>
          <w:p w14:paraId="14128494" w14:textId="0D256610" w:rsidR="00E858C4" w:rsidRPr="00D057AD" w:rsidRDefault="00E858C4" w:rsidP="00E858C4">
            <w:pPr>
              <w:jc w:val="center"/>
              <w:rPr>
                <w:rFonts w:ascii="Arial" w:hAnsi="Arial" w:cs="Arial"/>
                <w:sz w:val="20"/>
                <w:szCs w:val="20"/>
              </w:rPr>
            </w:pPr>
            <w:r w:rsidRPr="00D057AD">
              <w:rPr>
                <w:rFonts w:ascii="Arial" w:hAnsi="Arial" w:cs="Arial"/>
                <w:sz w:val="20"/>
                <w:szCs w:val="20"/>
              </w:rPr>
              <w:t>Skatinimo priemonių skaičius</w:t>
            </w:r>
          </w:p>
        </w:tc>
        <w:tc>
          <w:tcPr>
            <w:tcW w:w="1376" w:type="dxa"/>
            <w:vAlign w:val="center"/>
          </w:tcPr>
          <w:p w14:paraId="2574D7A4" w14:textId="00903800" w:rsidR="00E858C4" w:rsidRPr="00D057AD" w:rsidRDefault="00CA2780" w:rsidP="00E858C4">
            <w:pPr>
              <w:jc w:val="center"/>
              <w:rPr>
                <w:rFonts w:ascii="Arial" w:hAnsi="Arial" w:cs="Arial"/>
                <w:sz w:val="20"/>
                <w:szCs w:val="20"/>
              </w:rPr>
            </w:pPr>
            <w:r w:rsidRPr="00D057AD">
              <w:rPr>
                <w:rFonts w:ascii="Arial" w:hAnsi="Arial" w:cs="Arial"/>
                <w:sz w:val="20"/>
                <w:szCs w:val="20"/>
              </w:rPr>
              <w:t>2021</w:t>
            </w:r>
            <w:r w:rsidRPr="00D057AD">
              <w:rPr>
                <w:rFonts w:ascii="Arial" w:eastAsia="SegoeUI" w:hAnsi="Arial" w:cs="Arial"/>
                <w:sz w:val="22"/>
                <w:szCs w:val="22"/>
              </w:rPr>
              <w:t>–</w:t>
            </w:r>
            <w:r w:rsidRPr="00D057AD">
              <w:rPr>
                <w:rFonts w:ascii="Arial" w:hAnsi="Arial" w:cs="Arial"/>
                <w:sz w:val="20"/>
                <w:szCs w:val="20"/>
              </w:rPr>
              <w:t>2030</w:t>
            </w:r>
          </w:p>
        </w:tc>
        <w:tc>
          <w:tcPr>
            <w:tcW w:w="1651" w:type="dxa"/>
            <w:vAlign w:val="center"/>
          </w:tcPr>
          <w:p w14:paraId="0E81790F" w14:textId="37370512" w:rsidR="00E858C4" w:rsidRPr="00D057AD" w:rsidRDefault="00E858C4" w:rsidP="00E858C4">
            <w:pPr>
              <w:jc w:val="center"/>
              <w:rPr>
                <w:rFonts w:ascii="Arial" w:hAnsi="Arial" w:cs="Arial"/>
                <w:sz w:val="20"/>
                <w:szCs w:val="20"/>
              </w:rPr>
            </w:pPr>
            <w:r w:rsidRPr="00D057AD">
              <w:rPr>
                <w:rFonts w:ascii="Arial" w:hAnsi="Arial" w:cs="Arial"/>
                <w:sz w:val="20"/>
                <w:szCs w:val="20"/>
              </w:rPr>
              <w:t>Savivaldybė</w:t>
            </w:r>
          </w:p>
        </w:tc>
      </w:tr>
      <w:tr w:rsidR="00E858C4" w:rsidRPr="00D057AD" w14:paraId="7E406D11" w14:textId="77777777" w:rsidTr="00420CF5">
        <w:trPr>
          <w:cnfStyle w:val="000000100000" w:firstRow="0" w:lastRow="0" w:firstColumn="0" w:lastColumn="0" w:oddVBand="0" w:evenVBand="0" w:oddHBand="1" w:evenHBand="0" w:firstRowFirstColumn="0" w:firstRowLastColumn="0" w:lastRowFirstColumn="0" w:lastRowLastColumn="0"/>
          <w:trHeight w:val="20"/>
        </w:trPr>
        <w:tc>
          <w:tcPr>
            <w:tcW w:w="557" w:type="dxa"/>
            <w:tcBorders>
              <w:right w:val="none" w:sz="4" w:space="0" w:color="000000"/>
            </w:tcBorders>
          </w:tcPr>
          <w:p w14:paraId="3A27A34B" w14:textId="77777777" w:rsidR="00E858C4" w:rsidRPr="00D057AD" w:rsidRDefault="00E858C4" w:rsidP="00E858C4">
            <w:pPr>
              <w:jc w:val="center"/>
              <w:rPr>
                <w:rFonts w:ascii="Arial" w:hAnsi="Arial" w:cs="Arial"/>
                <w:sz w:val="20"/>
                <w:szCs w:val="20"/>
              </w:rPr>
            </w:pPr>
          </w:p>
        </w:tc>
        <w:tc>
          <w:tcPr>
            <w:tcW w:w="2744" w:type="dxa"/>
            <w:tcBorders>
              <w:right w:val="none" w:sz="4" w:space="0" w:color="000000"/>
            </w:tcBorders>
            <w:vAlign w:val="center"/>
          </w:tcPr>
          <w:p w14:paraId="1DB05189" w14:textId="54CA5BE1" w:rsidR="00E858C4" w:rsidRPr="00D057AD" w:rsidRDefault="00E858C4" w:rsidP="00E858C4">
            <w:pPr>
              <w:jc w:val="both"/>
              <w:rPr>
                <w:rFonts w:ascii="Arial" w:hAnsi="Arial" w:cs="Arial"/>
                <w:sz w:val="20"/>
                <w:szCs w:val="20"/>
              </w:rPr>
            </w:pPr>
            <w:r w:rsidRPr="00D057AD">
              <w:rPr>
                <w:rFonts w:ascii="Arial" w:hAnsi="Arial" w:cs="Arial"/>
                <w:sz w:val="20"/>
                <w:szCs w:val="20"/>
              </w:rPr>
              <w:t>Modernizuoti nusidėvėjusius šilumos energijos perdavimo tinklus</w:t>
            </w:r>
          </w:p>
        </w:tc>
        <w:tc>
          <w:tcPr>
            <w:tcW w:w="1787" w:type="dxa"/>
            <w:vAlign w:val="center"/>
          </w:tcPr>
          <w:p w14:paraId="1034ADB8" w14:textId="7233A67E" w:rsidR="00E858C4" w:rsidRPr="00D057AD" w:rsidRDefault="00E858C4" w:rsidP="00E858C4">
            <w:pPr>
              <w:jc w:val="center"/>
              <w:rPr>
                <w:rFonts w:ascii="Arial" w:hAnsi="Arial" w:cs="Arial"/>
                <w:sz w:val="20"/>
                <w:szCs w:val="20"/>
              </w:rPr>
            </w:pPr>
            <w:r w:rsidRPr="00D057AD">
              <w:rPr>
                <w:rFonts w:ascii="Arial" w:hAnsi="Arial" w:cs="Arial"/>
                <w:sz w:val="20"/>
                <w:szCs w:val="20"/>
              </w:rPr>
              <w:t>Nenustatyta</w:t>
            </w:r>
          </w:p>
        </w:tc>
        <w:tc>
          <w:tcPr>
            <w:tcW w:w="1513" w:type="dxa"/>
            <w:vAlign w:val="center"/>
          </w:tcPr>
          <w:p w14:paraId="4FF9211E" w14:textId="42873539" w:rsidR="00E858C4" w:rsidRPr="00D057AD" w:rsidRDefault="00E858C4" w:rsidP="00E858C4">
            <w:pPr>
              <w:jc w:val="center"/>
              <w:rPr>
                <w:rFonts w:ascii="Arial" w:hAnsi="Arial" w:cs="Arial"/>
                <w:sz w:val="20"/>
                <w:szCs w:val="20"/>
              </w:rPr>
            </w:pPr>
            <w:r w:rsidRPr="00D057AD">
              <w:rPr>
                <w:rFonts w:ascii="Arial" w:hAnsi="Arial" w:cs="Arial"/>
                <w:sz w:val="20"/>
                <w:szCs w:val="20"/>
              </w:rPr>
              <w:t>Modernizuotų šilumos tinklų ilgis</w:t>
            </w:r>
          </w:p>
        </w:tc>
        <w:tc>
          <w:tcPr>
            <w:tcW w:w="1376" w:type="dxa"/>
            <w:vAlign w:val="center"/>
          </w:tcPr>
          <w:p w14:paraId="23785B5C" w14:textId="0466530C" w:rsidR="00E858C4" w:rsidRPr="00D057AD" w:rsidRDefault="00CA2780" w:rsidP="00E858C4">
            <w:pPr>
              <w:jc w:val="center"/>
              <w:rPr>
                <w:rFonts w:ascii="Arial" w:hAnsi="Arial" w:cs="Arial"/>
                <w:sz w:val="20"/>
                <w:szCs w:val="20"/>
              </w:rPr>
            </w:pPr>
            <w:r w:rsidRPr="00D057AD">
              <w:rPr>
                <w:rFonts w:ascii="Arial" w:hAnsi="Arial" w:cs="Arial"/>
                <w:sz w:val="20"/>
                <w:szCs w:val="20"/>
              </w:rPr>
              <w:t>2021</w:t>
            </w:r>
            <w:r w:rsidRPr="00D057AD">
              <w:rPr>
                <w:rFonts w:ascii="Arial" w:eastAsia="SegoeUI" w:hAnsi="Arial" w:cs="Arial"/>
                <w:sz w:val="22"/>
                <w:szCs w:val="22"/>
              </w:rPr>
              <w:t>–</w:t>
            </w:r>
            <w:r w:rsidRPr="00D057AD">
              <w:rPr>
                <w:rFonts w:ascii="Arial" w:hAnsi="Arial" w:cs="Arial"/>
                <w:sz w:val="20"/>
                <w:szCs w:val="20"/>
              </w:rPr>
              <w:t>2030</w:t>
            </w:r>
          </w:p>
        </w:tc>
        <w:tc>
          <w:tcPr>
            <w:tcW w:w="1651" w:type="dxa"/>
            <w:vAlign w:val="center"/>
          </w:tcPr>
          <w:p w14:paraId="5B559BA2" w14:textId="352E9E62" w:rsidR="00E858C4" w:rsidRPr="00D057AD" w:rsidRDefault="00E858C4" w:rsidP="00E858C4">
            <w:pPr>
              <w:jc w:val="center"/>
              <w:rPr>
                <w:rFonts w:ascii="Arial" w:hAnsi="Arial" w:cs="Arial"/>
                <w:sz w:val="20"/>
                <w:szCs w:val="20"/>
              </w:rPr>
            </w:pPr>
            <w:r w:rsidRPr="00D057AD">
              <w:rPr>
                <w:rFonts w:ascii="Arial" w:hAnsi="Arial" w:cs="Arial"/>
                <w:sz w:val="20"/>
                <w:szCs w:val="20"/>
              </w:rPr>
              <w:t>Savivaldybė</w:t>
            </w:r>
          </w:p>
        </w:tc>
      </w:tr>
      <w:tr w:rsidR="0090045C" w:rsidRPr="00D057AD" w14:paraId="6E6867EB" w14:textId="77777777" w:rsidTr="00420CF5">
        <w:trPr>
          <w:trHeight w:val="20"/>
        </w:trPr>
        <w:tc>
          <w:tcPr>
            <w:tcW w:w="557" w:type="dxa"/>
            <w:tcBorders>
              <w:right w:val="none" w:sz="4" w:space="0" w:color="000000"/>
            </w:tcBorders>
          </w:tcPr>
          <w:p w14:paraId="637AAA1C" w14:textId="77777777" w:rsidR="0090045C" w:rsidRPr="00D057AD" w:rsidRDefault="0090045C" w:rsidP="0090045C">
            <w:pPr>
              <w:jc w:val="center"/>
              <w:rPr>
                <w:rFonts w:ascii="Arial" w:hAnsi="Arial" w:cs="Arial"/>
                <w:sz w:val="20"/>
                <w:szCs w:val="20"/>
              </w:rPr>
            </w:pPr>
          </w:p>
        </w:tc>
        <w:tc>
          <w:tcPr>
            <w:tcW w:w="2744" w:type="dxa"/>
            <w:tcBorders>
              <w:right w:val="none" w:sz="4" w:space="0" w:color="000000"/>
            </w:tcBorders>
            <w:vAlign w:val="center"/>
          </w:tcPr>
          <w:p w14:paraId="73DCE5D6" w14:textId="0A58DACE" w:rsidR="0090045C" w:rsidRPr="00D057AD" w:rsidRDefault="0090045C" w:rsidP="0090045C">
            <w:pPr>
              <w:jc w:val="both"/>
              <w:rPr>
                <w:rFonts w:ascii="Arial" w:hAnsi="Arial" w:cs="Arial"/>
                <w:sz w:val="20"/>
                <w:szCs w:val="20"/>
              </w:rPr>
            </w:pPr>
            <w:r w:rsidRPr="00D057AD">
              <w:rPr>
                <w:rFonts w:ascii="Arial" w:hAnsi="Arial" w:cs="Arial"/>
                <w:sz w:val="20"/>
                <w:szCs w:val="20"/>
              </w:rPr>
              <w:t>Savivaldybių pastatų atnaujinimas (modernizavimas)</w:t>
            </w:r>
          </w:p>
        </w:tc>
        <w:tc>
          <w:tcPr>
            <w:tcW w:w="1787" w:type="dxa"/>
            <w:vAlign w:val="center"/>
          </w:tcPr>
          <w:p w14:paraId="7C6A31A2" w14:textId="0DCEBC39" w:rsidR="0090045C" w:rsidRPr="00D057AD" w:rsidRDefault="0090045C" w:rsidP="0090045C">
            <w:pPr>
              <w:jc w:val="center"/>
              <w:rPr>
                <w:rFonts w:ascii="Arial" w:hAnsi="Arial" w:cs="Arial"/>
                <w:sz w:val="20"/>
                <w:szCs w:val="20"/>
              </w:rPr>
            </w:pPr>
            <w:r w:rsidRPr="00D057AD">
              <w:rPr>
                <w:rFonts w:ascii="Arial" w:hAnsi="Arial" w:cs="Arial"/>
                <w:sz w:val="20"/>
                <w:szCs w:val="20"/>
              </w:rPr>
              <w:t>Nenustatyta</w:t>
            </w:r>
          </w:p>
        </w:tc>
        <w:tc>
          <w:tcPr>
            <w:tcW w:w="1513" w:type="dxa"/>
            <w:vAlign w:val="center"/>
          </w:tcPr>
          <w:p w14:paraId="10FF0D77" w14:textId="4F1790B3" w:rsidR="0090045C" w:rsidRPr="00D057AD" w:rsidRDefault="0090045C" w:rsidP="0090045C">
            <w:pPr>
              <w:jc w:val="center"/>
              <w:rPr>
                <w:rFonts w:ascii="Arial" w:hAnsi="Arial" w:cs="Arial"/>
                <w:sz w:val="20"/>
                <w:szCs w:val="20"/>
              </w:rPr>
            </w:pPr>
            <w:r w:rsidRPr="00D057AD">
              <w:rPr>
                <w:rFonts w:ascii="Arial" w:hAnsi="Arial" w:cs="Arial"/>
                <w:sz w:val="20"/>
                <w:szCs w:val="20"/>
              </w:rPr>
              <w:t>Atnaujintų/Modernizuotų pastatų skaičius</w:t>
            </w:r>
          </w:p>
        </w:tc>
        <w:tc>
          <w:tcPr>
            <w:tcW w:w="1376" w:type="dxa"/>
            <w:vAlign w:val="center"/>
          </w:tcPr>
          <w:p w14:paraId="23B43A37" w14:textId="6866ECFC" w:rsidR="0090045C" w:rsidRPr="00D057AD" w:rsidRDefault="00CA2780" w:rsidP="0090045C">
            <w:pPr>
              <w:jc w:val="center"/>
              <w:rPr>
                <w:rFonts w:ascii="Arial" w:hAnsi="Arial" w:cs="Arial"/>
                <w:sz w:val="20"/>
                <w:szCs w:val="20"/>
              </w:rPr>
            </w:pPr>
            <w:r w:rsidRPr="00D057AD">
              <w:rPr>
                <w:rFonts w:ascii="Arial" w:hAnsi="Arial" w:cs="Arial"/>
                <w:sz w:val="20"/>
                <w:szCs w:val="20"/>
              </w:rPr>
              <w:t>2021</w:t>
            </w:r>
            <w:r w:rsidRPr="00D057AD">
              <w:rPr>
                <w:rFonts w:ascii="Arial" w:eastAsia="SegoeUI" w:hAnsi="Arial" w:cs="Arial"/>
                <w:sz w:val="22"/>
                <w:szCs w:val="22"/>
              </w:rPr>
              <w:t>–</w:t>
            </w:r>
            <w:r w:rsidRPr="00D057AD">
              <w:rPr>
                <w:rFonts w:ascii="Arial" w:hAnsi="Arial" w:cs="Arial"/>
                <w:sz w:val="20"/>
                <w:szCs w:val="20"/>
              </w:rPr>
              <w:t>2030</w:t>
            </w:r>
          </w:p>
        </w:tc>
        <w:tc>
          <w:tcPr>
            <w:tcW w:w="1651" w:type="dxa"/>
            <w:vAlign w:val="center"/>
          </w:tcPr>
          <w:p w14:paraId="542A1B5C" w14:textId="4E53BB43" w:rsidR="0090045C" w:rsidRPr="00D057AD" w:rsidRDefault="0090045C" w:rsidP="0090045C">
            <w:pPr>
              <w:jc w:val="center"/>
              <w:rPr>
                <w:rFonts w:ascii="Arial" w:hAnsi="Arial" w:cs="Arial"/>
                <w:sz w:val="20"/>
                <w:szCs w:val="20"/>
              </w:rPr>
            </w:pPr>
            <w:r w:rsidRPr="00D057AD">
              <w:rPr>
                <w:rFonts w:ascii="Arial" w:hAnsi="Arial" w:cs="Arial"/>
                <w:sz w:val="20"/>
                <w:szCs w:val="20"/>
              </w:rPr>
              <w:t>Savivaldybė</w:t>
            </w:r>
          </w:p>
        </w:tc>
      </w:tr>
      <w:tr w:rsidR="0090045C" w:rsidRPr="00D057AD" w14:paraId="496B563B" w14:textId="77777777" w:rsidTr="00420CF5">
        <w:trPr>
          <w:cnfStyle w:val="000000100000" w:firstRow="0" w:lastRow="0" w:firstColumn="0" w:lastColumn="0" w:oddVBand="0" w:evenVBand="0" w:oddHBand="1" w:evenHBand="0" w:firstRowFirstColumn="0" w:firstRowLastColumn="0" w:lastRowFirstColumn="0" w:lastRowLastColumn="0"/>
          <w:trHeight w:val="20"/>
        </w:trPr>
        <w:tc>
          <w:tcPr>
            <w:tcW w:w="557" w:type="dxa"/>
            <w:tcBorders>
              <w:right w:val="none" w:sz="4" w:space="0" w:color="000000"/>
            </w:tcBorders>
          </w:tcPr>
          <w:p w14:paraId="09D10298" w14:textId="77777777" w:rsidR="0090045C" w:rsidRPr="00D057AD" w:rsidRDefault="0090045C" w:rsidP="0090045C">
            <w:pPr>
              <w:jc w:val="center"/>
              <w:rPr>
                <w:rFonts w:ascii="Arial" w:hAnsi="Arial" w:cs="Arial"/>
                <w:sz w:val="20"/>
                <w:szCs w:val="20"/>
              </w:rPr>
            </w:pPr>
          </w:p>
        </w:tc>
        <w:tc>
          <w:tcPr>
            <w:tcW w:w="2744" w:type="dxa"/>
            <w:tcBorders>
              <w:right w:val="none" w:sz="4" w:space="0" w:color="000000"/>
            </w:tcBorders>
            <w:vAlign w:val="center"/>
          </w:tcPr>
          <w:p w14:paraId="325D2855" w14:textId="7D43E828" w:rsidR="0090045C" w:rsidRPr="00D057AD" w:rsidRDefault="0090045C" w:rsidP="0090045C">
            <w:pPr>
              <w:jc w:val="both"/>
              <w:rPr>
                <w:rFonts w:ascii="Arial" w:hAnsi="Arial" w:cs="Arial"/>
                <w:sz w:val="20"/>
                <w:szCs w:val="20"/>
              </w:rPr>
            </w:pPr>
            <w:r w:rsidRPr="00D057AD">
              <w:rPr>
                <w:rFonts w:ascii="Arial" w:hAnsi="Arial" w:cs="Arial"/>
                <w:sz w:val="20"/>
                <w:szCs w:val="20"/>
              </w:rPr>
              <w:t>Nemokamo viešojo transporto projekto įgyvendinimas (miesto maršrutais)</w:t>
            </w:r>
          </w:p>
        </w:tc>
        <w:tc>
          <w:tcPr>
            <w:tcW w:w="1787" w:type="dxa"/>
            <w:vAlign w:val="center"/>
          </w:tcPr>
          <w:p w14:paraId="3AE117AD" w14:textId="312E392C" w:rsidR="0090045C" w:rsidRPr="00D057AD" w:rsidRDefault="0090045C" w:rsidP="0090045C">
            <w:pPr>
              <w:jc w:val="center"/>
              <w:rPr>
                <w:rFonts w:ascii="Arial" w:hAnsi="Arial" w:cs="Arial"/>
                <w:sz w:val="20"/>
                <w:szCs w:val="20"/>
              </w:rPr>
            </w:pPr>
            <w:r w:rsidRPr="00D057AD">
              <w:rPr>
                <w:rFonts w:ascii="Arial" w:hAnsi="Arial" w:cs="Arial"/>
                <w:sz w:val="20"/>
                <w:szCs w:val="20"/>
              </w:rPr>
              <w:t>Nenustatyta</w:t>
            </w:r>
          </w:p>
        </w:tc>
        <w:tc>
          <w:tcPr>
            <w:tcW w:w="1513" w:type="dxa"/>
            <w:vAlign w:val="center"/>
          </w:tcPr>
          <w:p w14:paraId="685616AC" w14:textId="28038F68" w:rsidR="0090045C" w:rsidRPr="00D057AD" w:rsidRDefault="0090045C" w:rsidP="0090045C">
            <w:pPr>
              <w:jc w:val="center"/>
              <w:rPr>
                <w:rFonts w:ascii="Arial" w:hAnsi="Arial" w:cs="Arial"/>
                <w:sz w:val="20"/>
                <w:szCs w:val="20"/>
              </w:rPr>
            </w:pPr>
            <w:r w:rsidRPr="00D057AD">
              <w:rPr>
                <w:rFonts w:ascii="Arial" w:hAnsi="Arial" w:cs="Arial"/>
                <w:sz w:val="20"/>
                <w:szCs w:val="20"/>
              </w:rPr>
              <w:t>Įgyvendintas nemokamo viešojo transporto projektas</w:t>
            </w:r>
          </w:p>
        </w:tc>
        <w:tc>
          <w:tcPr>
            <w:tcW w:w="1376" w:type="dxa"/>
            <w:vAlign w:val="center"/>
          </w:tcPr>
          <w:p w14:paraId="49B0A19F" w14:textId="0EB19943" w:rsidR="0090045C" w:rsidRPr="00D057AD" w:rsidRDefault="00CA2780" w:rsidP="0090045C">
            <w:pPr>
              <w:jc w:val="center"/>
              <w:rPr>
                <w:rFonts w:ascii="Arial" w:hAnsi="Arial" w:cs="Arial"/>
                <w:sz w:val="20"/>
                <w:szCs w:val="20"/>
              </w:rPr>
            </w:pPr>
            <w:r w:rsidRPr="00D057AD">
              <w:rPr>
                <w:rFonts w:ascii="Arial" w:hAnsi="Arial" w:cs="Arial"/>
                <w:sz w:val="20"/>
                <w:szCs w:val="20"/>
              </w:rPr>
              <w:t>2021</w:t>
            </w:r>
            <w:r w:rsidRPr="00D057AD">
              <w:rPr>
                <w:rFonts w:ascii="Arial" w:eastAsia="SegoeUI" w:hAnsi="Arial" w:cs="Arial"/>
                <w:sz w:val="22"/>
                <w:szCs w:val="22"/>
              </w:rPr>
              <w:t>–</w:t>
            </w:r>
            <w:r w:rsidRPr="00D057AD">
              <w:rPr>
                <w:rFonts w:ascii="Arial" w:hAnsi="Arial" w:cs="Arial"/>
                <w:sz w:val="20"/>
                <w:szCs w:val="20"/>
              </w:rPr>
              <w:t>2030</w:t>
            </w:r>
          </w:p>
        </w:tc>
        <w:tc>
          <w:tcPr>
            <w:tcW w:w="1651" w:type="dxa"/>
            <w:vAlign w:val="center"/>
          </w:tcPr>
          <w:p w14:paraId="18352223" w14:textId="17E39C5B" w:rsidR="0090045C" w:rsidRPr="00D057AD" w:rsidRDefault="0090045C" w:rsidP="0090045C">
            <w:pPr>
              <w:jc w:val="center"/>
              <w:rPr>
                <w:rFonts w:ascii="Arial" w:hAnsi="Arial" w:cs="Arial"/>
                <w:sz w:val="20"/>
                <w:szCs w:val="20"/>
              </w:rPr>
            </w:pPr>
            <w:r w:rsidRPr="00D057AD">
              <w:rPr>
                <w:rFonts w:ascii="Arial" w:hAnsi="Arial" w:cs="Arial"/>
                <w:sz w:val="20"/>
                <w:szCs w:val="20"/>
              </w:rPr>
              <w:t>Savivaldybė</w:t>
            </w:r>
          </w:p>
        </w:tc>
      </w:tr>
      <w:tr w:rsidR="0090045C" w:rsidRPr="00D057AD" w14:paraId="395D161F" w14:textId="77777777" w:rsidTr="00420CF5">
        <w:trPr>
          <w:trHeight w:val="20"/>
        </w:trPr>
        <w:tc>
          <w:tcPr>
            <w:tcW w:w="557" w:type="dxa"/>
            <w:tcBorders>
              <w:right w:val="none" w:sz="4" w:space="0" w:color="000000"/>
            </w:tcBorders>
          </w:tcPr>
          <w:p w14:paraId="1980363B" w14:textId="77777777" w:rsidR="0090045C" w:rsidRPr="00D057AD" w:rsidRDefault="0090045C" w:rsidP="0090045C">
            <w:pPr>
              <w:jc w:val="center"/>
              <w:rPr>
                <w:rFonts w:ascii="Arial" w:hAnsi="Arial" w:cs="Arial"/>
                <w:sz w:val="20"/>
                <w:szCs w:val="20"/>
              </w:rPr>
            </w:pPr>
          </w:p>
        </w:tc>
        <w:tc>
          <w:tcPr>
            <w:tcW w:w="2744" w:type="dxa"/>
            <w:tcBorders>
              <w:right w:val="none" w:sz="4" w:space="0" w:color="000000"/>
            </w:tcBorders>
            <w:vAlign w:val="center"/>
          </w:tcPr>
          <w:p w14:paraId="66AD38B8" w14:textId="0DA51940" w:rsidR="0090045C" w:rsidRPr="00D057AD" w:rsidRDefault="0090045C" w:rsidP="0090045C">
            <w:pPr>
              <w:jc w:val="both"/>
              <w:rPr>
                <w:rFonts w:ascii="Arial" w:hAnsi="Arial" w:cs="Arial"/>
                <w:sz w:val="20"/>
                <w:szCs w:val="20"/>
              </w:rPr>
            </w:pPr>
            <w:r w:rsidRPr="00D057AD">
              <w:rPr>
                <w:rFonts w:ascii="Arial" w:hAnsi="Arial" w:cs="Arial"/>
                <w:sz w:val="20"/>
                <w:szCs w:val="20"/>
              </w:rPr>
              <w:t>Vystyti infrastruktūrą pritaikytą alternatyvioms transporto rūšims</w:t>
            </w:r>
          </w:p>
        </w:tc>
        <w:tc>
          <w:tcPr>
            <w:tcW w:w="1787" w:type="dxa"/>
            <w:vAlign w:val="center"/>
          </w:tcPr>
          <w:p w14:paraId="1E65C908" w14:textId="11C663DA" w:rsidR="0090045C" w:rsidRPr="00D057AD" w:rsidRDefault="0090045C" w:rsidP="0090045C">
            <w:pPr>
              <w:jc w:val="center"/>
              <w:rPr>
                <w:rFonts w:ascii="Arial" w:hAnsi="Arial" w:cs="Arial"/>
                <w:sz w:val="20"/>
                <w:szCs w:val="20"/>
              </w:rPr>
            </w:pPr>
            <w:r w:rsidRPr="00D057AD">
              <w:rPr>
                <w:rFonts w:ascii="Arial" w:hAnsi="Arial" w:cs="Arial"/>
                <w:sz w:val="20"/>
                <w:szCs w:val="20"/>
              </w:rPr>
              <w:t>Nenustatyta</w:t>
            </w:r>
          </w:p>
        </w:tc>
        <w:tc>
          <w:tcPr>
            <w:tcW w:w="1513" w:type="dxa"/>
            <w:vAlign w:val="center"/>
          </w:tcPr>
          <w:p w14:paraId="41DDF7BF" w14:textId="02F14D22" w:rsidR="0090045C" w:rsidRPr="00D057AD" w:rsidRDefault="0090045C" w:rsidP="0090045C">
            <w:pPr>
              <w:jc w:val="center"/>
              <w:rPr>
                <w:rFonts w:ascii="Arial" w:hAnsi="Arial" w:cs="Arial"/>
                <w:sz w:val="20"/>
                <w:szCs w:val="20"/>
              </w:rPr>
            </w:pPr>
            <w:r w:rsidRPr="00D057AD">
              <w:rPr>
                <w:rFonts w:ascii="Arial" w:hAnsi="Arial" w:cs="Arial"/>
                <w:sz w:val="20"/>
                <w:szCs w:val="20"/>
              </w:rPr>
              <w:t>Nutiestų kelių (dviračių takų) ilgis (km.)</w:t>
            </w:r>
          </w:p>
        </w:tc>
        <w:tc>
          <w:tcPr>
            <w:tcW w:w="1376" w:type="dxa"/>
            <w:vAlign w:val="center"/>
          </w:tcPr>
          <w:p w14:paraId="7B762AEE" w14:textId="21028C2D" w:rsidR="0090045C" w:rsidRPr="00D057AD" w:rsidRDefault="00CA2780" w:rsidP="0090045C">
            <w:pPr>
              <w:jc w:val="center"/>
              <w:rPr>
                <w:rFonts w:ascii="Arial" w:hAnsi="Arial" w:cs="Arial"/>
                <w:sz w:val="20"/>
                <w:szCs w:val="20"/>
              </w:rPr>
            </w:pPr>
            <w:r w:rsidRPr="00D057AD">
              <w:rPr>
                <w:rFonts w:ascii="Arial" w:hAnsi="Arial" w:cs="Arial"/>
                <w:sz w:val="20"/>
                <w:szCs w:val="20"/>
              </w:rPr>
              <w:t>2021</w:t>
            </w:r>
            <w:r w:rsidRPr="00D057AD">
              <w:rPr>
                <w:rFonts w:ascii="Arial" w:eastAsia="SegoeUI" w:hAnsi="Arial" w:cs="Arial"/>
                <w:sz w:val="22"/>
                <w:szCs w:val="22"/>
              </w:rPr>
              <w:t>–</w:t>
            </w:r>
            <w:r w:rsidRPr="00D057AD">
              <w:rPr>
                <w:rFonts w:ascii="Arial" w:hAnsi="Arial" w:cs="Arial"/>
                <w:sz w:val="20"/>
                <w:szCs w:val="20"/>
              </w:rPr>
              <w:t>2030</w:t>
            </w:r>
          </w:p>
        </w:tc>
        <w:tc>
          <w:tcPr>
            <w:tcW w:w="1651" w:type="dxa"/>
            <w:vAlign w:val="center"/>
          </w:tcPr>
          <w:p w14:paraId="7F59F6C6" w14:textId="7D89A562" w:rsidR="0090045C" w:rsidRPr="00D057AD" w:rsidRDefault="0090045C" w:rsidP="0090045C">
            <w:pPr>
              <w:jc w:val="center"/>
              <w:rPr>
                <w:rFonts w:ascii="Arial" w:hAnsi="Arial" w:cs="Arial"/>
                <w:sz w:val="20"/>
                <w:szCs w:val="20"/>
              </w:rPr>
            </w:pPr>
            <w:r w:rsidRPr="00D057AD">
              <w:rPr>
                <w:rFonts w:ascii="Arial" w:hAnsi="Arial" w:cs="Arial"/>
                <w:sz w:val="20"/>
                <w:szCs w:val="20"/>
              </w:rPr>
              <w:t>Savivaldybė</w:t>
            </w:r>
          </w:p>
        </w:tc>
      </w:tr>
      <w:tr w:rsidR="0090045C" w:rsidRPr="00D057AD" w14:paraId="04588063" w14:textId="77777777" w:rsidTr="00420CF5">
        <w:trPr>
          <w:cnfStyle w:val="000000100000" w:firstRow="0" w:lastRow="0" w:firstColumn="0" w:lastColumn="0" w:oddVBand="0" w:evenVBand="0" w:oddHBand="1" w:evenHBand="0" w:firstRowFirstColumn="0" w:firstRowLastColumn="0" w:lastRowFirstColumn="0" w:lastRowLastColumn="0"/>
          <w:trHeight w:val="20"/>
        </w:trPr>
        <w:tc>
          <w:tcPr>
            <w:tcW w:w="557" w:type="dxa"/>
            <w:tcBorders>
              <w:right w:val="none" w:sz="4" w:space="0" w:color="000000"/>
            </w:tcBorders>
          </w:tcPr>
          <w:p w14:paraId="2C93540C" w14:textId="77777777" w:rsidR="0090045C" w:rsidRPr="00D057AD" w:rsidRDefault="0090045C" w:rsidP="0090045C">
            <w:pPr>
              <w:jc w:val="center"/>
              <w:rPr>
                <w:rFonts w:ascii="Arial" w:hAnsi="Arial" w:cs="Arial"/>
                <w:sz w:val="20"/>
                <w:szCs w:val="20"/>
              </w:rPr>
            </w:pPr>
          </w:p>
        </w:tc>
        <w:tc>
          <w:tcPr>
            <w:tcW w:w="2744" w:type="dxa"/>
            <w:tcBorders>
              <w:right w:val="none" w:sz="4" w:space="0" w:color="000000"/>
            </w:tcBorders>
            <w:vAlign w:val="center"/>
          </w:tcPr>
          <w:p w14:paraId="2B0C2076" w14:textId="249AA7D9" w:rsidR="0090045C" w:rsidRPr="00D057AD" w:rsidRDefault="0090045C" w:rsidP="0090045C">
            <w:pPr>
              <w:jc w:val="both"/>
              <w:rPr>
                <w:rFonts w:ascii="Arial" w:hAnsi="Arial" w:cs="Arial"/>
                <w:sz w:val="20"/>
                <w:szCs w:val="20"/>
              </w:rPr>
            </w:pPr>
            <w:r w:rsidRPr="00D057AD">
              <w:rPr>
                <w:rFonts w:ascii="Arial" w:hAnsi="Arial" w:cs="Arial"/>
                <w:sz w:val="20"/>
                <w:szCs w:val="20"/>
              </w:rPr>
              <w:t>Žaliųjų pirkimų taikymas viešuosiuose pirkimuose</w:t>
            </w:r>
          </w:p>
        </w:tc>
        <w:tc>
          <w:tcPr>
            <w:tcW w:w="1787" w:type="dxa"/>
            <w:vAlign w:val="center"/>
          </w:tcPr>
          <w:p w14:paraId="0B460904" w14:textId="5C26046D" w:rsidR="0090045C" w:rsidRPr="00D057AD" w:rsidRDefault="0090045C" w:rsidP="0090045C">
            <w:pPr>
              <w:jc w:val="center"/>
              <w:rPr>
                <w:rFonts w:ascii="Arial" w:hAnsi="Arial" w:cs="Arial"/>
                <w:sz w:val="20"/>
                <w:szCs w:val="20"/>
              </w:rPr>
            </w:pPr>
            <w:r w:rsidRPr="00D057AD">
              <w:rPr>
                <w:rFonts w:ascii="Arial" w:hAnsi="Arial" w:cs="Arial"/>
                <w:sz w:val="20"/>
                <w:szCs w:val="20"/>
              </w:rPr>
              <w:t>Nenustatyta</w:t>
            </w:r>
          </w:p>
        </w:tc>
        <w:tc>
          <w:tcPr>
            <w:tcW w:w="1513" w:type="dxa"/>
            <w:vAlign w:val="center"/>
          </w:tcPr>
          <w:p w14:paraId="18D49022" w14:textId="3984A636" w:rsidR="0090045C" w:rsidRPr="00D057AD" w:rsidRDefault="0090045C" w:rsidP="0090045C">
            <w:pPr>
              <w:jc w:val="center"/>
              <w:rPr>
                <w:rFonts w:ascii="Arial" w:hAnsi="Arial" w:cs="Arial"/>
                <w:sz w:val="20"/>
                <w:szCs w:val="20"/>
              </w:rPr>
            </w:pPr>
            <w:r w:rsidRPr="00D057AD">
              <w:rPr>
                <w:rFonts w:ascii="Arial" w:hAnsi="Arial" w:cs="Arial"/>
                <w:sz w:val="20"/>
                <w:szCs w:val="20"/>
              </w:rPr>
              <w:t>Pirkimų skaičius</w:t>
            </w:r>
          </w:p>
        </w:tc>
        <w:tc>
          <w:tcPr>
            <w:tcW w:w="1376" w:type="dxa"/>
            <w:vAlign w:val="center"/>
          </w:tcPr>
          <w:p w14:paraId="2DAA2C3D" w14:textId="30E92C93" w:rsidR="0090045C" w:rsidRPr="00D057AD" w:rsidRDefault="0090045C" w:rsidP="0090045C">
            <w:pPr>
              <w:jc w:val="center"/>
              <w:rPr>
                <w:rFonts w:ascii="Arial" w:hAnsi="Arial" w:cs="Arial"/>
                <w:sz w:val="20"/>
                <w:szCs w:val="20"/>
              </w:rPr>
            </w:pPr>
            <w:r w:rsidRPr="00D057AD">
              <w:rPr>
                <w:rFonts w:ascii="Arial" w:hAnsi="Arial" w:cs="Arial"/>
                <w:sz w:val="20"/>
                <w:szCs w:val="20"/>
              </w:rPr>
              <w:t>Kasmet</w:t>
            </w:r>
          </w:p>
        </w:tc>
        <w:tc>
          <w:tcPr>
            <w:tcW w:w="1651" w:type="dxa"/>
            <w:vAlign w:val="center"/>
          </w:tcPr>
          <w:p w14:paraId="746FE95D" w14:textId="7C5FDDC3" w:rsidR="0090045C" w:rsidRPr="00D057AD" w:rsidRDefault="0090045C" w:rsidP="0090045C">
            <w:pPr>
              <w:jc w:val="center"/>
              <w:rPr>
                <w:rFonts w:ascii="Arial" w:hAnsi="Arial" w:cs="Arial"/>
                <w:sz w:val="20"/>
                <w:szCs w:val="20"/>
              </w:rPr>
            </w:pPr>
            <w:r w:rsidRPr="00D057AD">
              <w:rPr>
                <w:rFonts w:ascii="Arial" w:hAnsi="Arial" w:cs="Arial"/>
                <w:sz w:val="20"/>
                <w:szCs w:val="20"/>
              </w:rPr>
              <w:t>Savivaldybė</w:t>
            </w:r>
          </w:p>
        </w:tc>
      </w:tr>
      <w:tr w:rsidR="00B324E2" w:rsidRPr="00D057AD" w14:paraId="7F673D7A" w14:textId="77777777" w:rsidTr="00420CF5">
        <w:trPr>
          <w:trHeight w:val="20"/>
        </w:trPr>
        <w:tc>
          <w:tcPr>
            <w:tcW w:w="557" w:type="dxa"/>
            <w:tcBorders>
              <w:right w:val="none" w:sz="4" w:space="0" w:color="000000"/>
            </w:tcBorders>
          </w:tcPr>
          <w:p w14:paraId="36A7E485" w14:textId="77777777" w:rsidR="00B324E2" w:rsidRPr="00D057AD" w:rsidRDefault="00B324E2" w:rsidP="00B324E2">
            <w:pPr>
              <w:jc w:val="center"/>
              <w:rPr>
                <w:rFonts w:ascii="Arial" w:hAnsi="Arial" w:cs="Arial"/>
                <w:sz w:val="20"/>
                <w:szCs w:val="20"/>
              </w:rPr>
            </w:pPr>
          </w:p>
        </w:tc>
        <w:tc>
          <w:tcPr>
            <w:tcW w:w="2744" w:type="dxa"/>
            <w:tcBorders>
              <w:right w:val="none" w:sz="4" w:space="0" w:color="000000"/>
            </w:tcBorders>
            <w:vAlign w:val="center"/>
          </w:tcPr>
          <w:p w14:paraId="61F693B0" w14:textId="3F5C7327" w:rsidR="00B324E2" w:rsidRPr="00D057AD" w:rsidRDefault="00B324E2" w:rsidP="00B324E2">
            <w:pPr>
              <w:jc w:val="both"/>
              <w:rPr>
                <w:rFonts w:ascii="Arial" w:hAnsi="Arial" w:cs="Arial"/>
                <w:sz w:val="20"/>
                <w:szCs w:val="20"/>
              </w:rPr>
            </w:pPr>
            <w:r w:rsidRPr="00D057AD">
              <w:rPr>
                <w:rFonts w:ascii="Arial" w:hAnsi="Arial" w:cs="Arial"/>
                <w:sz w:val="20"/>
                <w:szCs w:val="20"/>
              </w:rPr>
              <w:t>Gatvių apšvietimo modernizavimas</w:t>
            </w:r>
          </w:p>
        </w:tc>
        <w:tc>
          <w:tcPr>
            <w:tcW w:w="1787" w:type="dxa"/>
            <w:vAlign w:val="center"/>
          </w:tcPr>
          <w:p w14:paraId="4B8CAAD1" w14:textId="58BA6C7E" w:rsidR="00B324E2" w:rsidRPr="00D057AD" w:rsidRDefault="00B324E2" w:rsidP="00B324E2">
            <w:pPr>
              <w:jc w:val="center"/>
              <w:rPr>
                <w:rFonts w:ascii="Arial" w:hAnsi="Arial" w:cs="Arial"/>
                <w:sz w:val="20"/>
                <w:szCs w:val="20"/>
              </w:rPr>
            </w:pPr>
            <w:r w:rsidRPr="00D057AD">
              <w:rPr>
                <w:rFonts w:ascii="Arial" w:hAnsi="Arial" w:cs="Arial"/>
                <w:sz w:val="20"/>
                <w:szCs w:val="20"/>
              </w:rPr>
              <w:t>Nenustatyta</w:t>
            </w:r>
          </w:p>
        </w:tc>
        <w:tc>
          <w:tcPr>
            <w:tcW w:w="1513" w:type="dxa"/>
            <w:vAlign w:val="center"/>
          </w:tcPr>
          <w:p w14:paraId="6E81F2A2" w14:textId="02E10900" w:rsidR="00B324E2" w:rsidRPr="00D057AD" w:rsidRDefault="00B324E2" w:rsidP="00B324E2">
            <w:pPr>
              <w:jc w:val="center"/>
              <w:rPr>
                <w:rFonts w:ascii="Arial" w:hAnsi="Arial" w:cs="Arial"/>
                <w:sz w:val="20"/>
                <w:szCs w:val="20"/>
              </w:rPr>
            </w:pPr>
            <w:r w:rsidRPr="00D057AD">
              <w:rPr>
                <w:rFonts w:ascii="Arial" w:hAnsi="Arial" w:cs="Arial"/>
                <w:sz w:val="20"/>
                <w:szCs w:val="20"/>
              </w:rPr>
              <w:t>Parengti projektai ir įrengti infrastruktūros objektai</w:t>
            </w:r>
          </w:p>
        </w:tc>
        <w:tc>
          <w:tcPr>
            <w:tcW w:w="1376" w:type="dxa"/>
            <w:vAlign w:val="center"/>
          </w:tcPr>
          <w:p w14:paraId="0A462179" w14:textId="44576D7A" w:rsidR="00B324E2" w:rsidRPr="00D057AD" w:rsidRDefault="00CA2780" w:rsidP="00B324E2">
            <w:pPr>
              <w:jc w:val="center"/>
              <w:rPr>
                <w:rFonts w:ascii="Arial" w:hAnsi="Arial" w:cs="Arial"/>
                <w:sz w:val="20"/>
                <w:szCs w:val="20"/>
              </w:rPr>
            </w:pPr>
            <w:r w:rsidRPr="00D057AD">
              <w:rPr>
                <w:rFonts w:ascii="Arial" w:hAnsi="Arial" w:cs="Arial"/>
                <w:sz w:val="20"/>
                <w:szCs w:val="20"/>
              </w:rPr>
              <w:t>2021</w:t>
            </w:r>
            <w:r w:rsidRPr="00D057AD">
              <w:rPr>
                <w:rFonts w:ascii="Arial" w:eastAsia="SegoeUI" w:hAnsi="Arial" w:cs="Arial"/>
                <w:sz w:val="22"/>
                <w:szCs w:val="22"/>
              </w:rPr>
              <w:t>–</w:t>
            </w:r>
            <w:r w:rsidRPr="00D057AD">
              <w:rPr>
                <w:rFonts w:ascii="Arial" w:hAnsi="Arial" w:cs="Arial"/>
                <w:sz w:val="20"/>
                <w:szCs w:val="20"/>
              </w:rPr>
              <w:t>2030</w:t>
            </w:r>
          </w:p>
        </w:tc>
        <w:tc>
          <w:tcPr>
            <w:tcW w:w="1651" w:type="dxa"/>
            <w:vAlign w:val="center"/>
          </w:tcPr>
          <w:p w14:paraId="3F7ED2BC" w14:textId="6E38D6C7" w:rsidR="00B324E2" w:rsidRPr="00D057AD" w:rsidRDefault="00B324E2" w:rsidP="00B324E2">
            <w:pPr>
              <w:jc w:val="center"/>
              <w:rPr>
                <w:rFonts w:ascii="Arial" w:hAnsi="Arial" w:cs="Arial"/>
                <w:sz w:val="20"/>
                <w:szCs w:val="20"/>
              </w:rPr>
            </w:pPr>
            <w:r w:rsidRPr="00D057AD">
              <w:rPr>
                <w:rFonts w:ascii="Arial" w:hAnsi="Arial" w:cs="Arial"/>
                <w:sz w:val="20"/>
                <w:szCs w:val="20"/>
              </w:rPr>
              <w:t>Savivaldybė</w:t>
            </w:r>
          </w:p>
        </w:tc>
      </w:tr>
      <w:tr w:rsidR="00B324E2" w:rsidRPr="00D057AD" w14:paraId="1FD45E75" w14:textId="77777777" w:rsidTr="00420CF5">
        <w:trPr>
          <w:cnfStyle w:val="000000100000" w:firstRow="0" w:lastRow="0" w:firstColumn="0" w:lastColumn="0" w:oddVBand="0" w:evenVBand="0" w:oddHBand="1" w:evenHBand="0" w:firstRowFirstColumn="0" w:firstRowLastColumn="0" w:lastRowFirstColumn="0" w:lastRowLastColumn="0"/>
          <w:trHeight w:val="20"/>
        </w:trPr>
        <w:tc>
          <w:tcPr>
            <w:tcW w:w="557" w:type="dxa"/>
            <w:tcBorders>
              <w:right w:val="none" w:sz="4" w:space="0" w:color="000000"/>
            </w:tcBorders>
          </w:tcPr>
          <w:p w14:paraId="21CB9E55" w14:textId="77777777" w:rsidR="00B324E2" w:rsidRPr="00D057AD" w:rsidRDefault="00B324E2" w:rsidP="00B324E2">
            <w:pPr>
              <w:jc w:val="center"/>
              <w:rPr>
                <w:rFonts w:ascii="Arial" w:hAnsi="Arial" w:cs="Arial"/>
                <w:sz w:val="20"/>
                <w:szCs w:val="20"/>
              </w:rPr>
            </w:pPr>
          </w:p>
        </w:tc>
        <w:tc>
          <w:tcPr>
            <w:tcW w:w="2744" w:type="dxa"/>
            <w:tcBorders>
              <w:right w:val="none" w:sz="4" w:space="0" w:color="000000"/>
            </w:tcBorders>
            <w:vAlign w:val="center"/>
          </w:tcPr>
          <w:p w14:paraId="1B85EEEF" w14:textId="15947FB7" w:rsidR="00B324E2" w:rsidRPr="00D057AD" w:rsidRDefault="00B324E2" w:rsidP="00B324E2">
            <w:pPr>
              <w:jc w:val="both"/>
              <w:rPr>
                <w:rFonts w:ascii="Arial" w:hAnsi="Arial" w:cs="Arial"/>
                <w:sz w:val="20"/>
                <w:szCs w:val="20"/>
              </w:rPr>
            </w:pPr>
            <w:r w:rsidRPr="00D057AD">
              <w:rPr>
                <w:rFonts w:ascii="Arial" w:hAnsi="Arial" w:cs="Arial"/>
                <w:sz w:val="20"/>
                <w:szCs w:val="20"/>
              </w:rPr>
              <w:t>Saulės energijos panaudojimas gatvių, parkavimo aikštelių ir kt. viešų vietų apšvietimui</w:t>
            </w:r>
          </w:p>
        </w:tc>
        <w:tc>
          <w:tcPr>
            <w:tcW w:w="1787" w:type="dxa"/>
            <w:vAlign w:val="center"/>
          </w:tcPr>
          <w:p w14:paraId="7C2C084F" w14:textId="7CF446D9" w:rsidR="00B324E2" w:rsidRPr="00D057AD" w:rsidRDefault="00B324E2" w:rsidP="00B324E2">
            <w:pPr>
              <w:jc w:val="center"/>
              <w:rPr>
                <w:rFonts w:ascii="Arial" w:hAnsi="Arial" w:cs="Arial"/>
                <w:sz w:val="20"/>
                <w:szCs w:val="20"/>
              </w:rPr>
            </w:pPr>
            <w:r w:rsidRPr="00D057AD">
              <w:rPr>
                <w:rFonts w:ascii="Arial" w:hAnsi="Arial" w:cs="Arial"/>
                <w:sz w:val="20"/>
                <w:szCs w:val="20"/>
              </w:rPr>
              <w:t>Nenustatyta</w:t>
            </w:r>
          </w:p>
        </w:tc>
        <w:tc>
          <w:tcPr>
            <w:tcW w:w="1513" w:type="dxa"/>
            <w:vAlign w:val="center"/>
          </w:tcPr>
          <w:p w14:paraId="4047B576" w14:textId="424EFBF3" w:rsidR="00B324E2" w:rsidRPr="00D057AD" w:rsidRDefault="00B324E2" w:rsidP="00B324E2">
            <w:pPr>
              <w:jc w:val="center"/>
              <w:rPr>
                <w:rFonts w:ascii="Arial" w:hAnsi="Arial" w:cs="Arial"/>
                <w:sz w:val="20"/>
                <w:szCs w:val="20"/>
              </w:rPr>
            </w:pPr>
            <w:r w:rsidRPr="00D057AD">
              <w:rPr>
                <w:rFonts w:ascii="Arial" w:hAnsi="Arial" w:cs="Arial"/>
                <w:sz w:val="20"/>
                <w:szCs w:val="20"/>
              </w:rPr>
              <w:t>Parengti projektai ir įrengti infrastruktūros objektai</w:t>
            </w:r>
          </w:p>
        </w:tc>
        <w:tc>
          <w:tcPr>
            <w:tcW w:w="1376" w:type="dxa"/>
            <w:vAlign w:val="center"/>
          </w:tcPr>
          <w:p w14:paraId="1A0945F6" w14:textId="589E977C" w:rsidR="00B324E2" w:rsidRPr="00D057AD" w:rsidRDefault="00CA2780" w:rsidP="00B324E2">
            <w:pPr>
              <w:jc w:val="center"/>
              <w:rPr>
                <w:rFonts w:ascii="Arial" w:hAnsi="Arial" w:cs="Arial"/>
                <w:sz w:val="20"/>
                <w:szCs w:val="20"/>
              </w:rPr>
            </w:pPr>
            <w:r w:rsidRPr="00D057AD">
              <w:rPr>
                <w:rFonts w:ascii="Arial" w:hAnsi="Arial" w:cs="Arial"/>
                <w:sz w:val="20"/>
                <w:szCs w:val="20"/>
              </w:rPr>
              <w:t>2021</w:t>
            </w:r>
            <w:r w:rsidRPr="00D057AD">
              <w:rPr>
                <w:rFonts w:ascii="Arial" w:eastAsia="SegoeUI" w:hAnsi="Arial" w:cs="Arial"/>
                <w:sz w:val="22"/>
                <w:szCs w:val="22"/>
              </w:rPr>
              <w:t>–</w:t>
            </w:r>
            <w:r w:rsidRPr="00D057AD">
              <w:rPr>
                <w:rFonts w:ascii="Arial" w:hAnsi="Arial" w:cs="Arial"/>
                <w:sz w:val="20"/>
                <w:szCs w:val="20"/>
              </w:rPr>
              <w:t>2030</w:t>
            </w:r>
          </w:p>
        </w:tc>
        <w:tc>
          <w:tcPr>
            <w:tcW w:w="1651" w:type="dxa"/>
            <w:vAlign w:val="center"/>
          </w:tcPr>
          <w:p w14:paraId="70CDBCE4" w14:textId="72B6FCAB" w:rsidR="00B324E2" w:rsidRPr="00D057AD" w:rsidRDefault="00B324E2" w:rsidP="00B324E2">
            <w:pPr>
              <w:jc w:val="center"/>
              <w:rPr>
                <w:rFonts w:ascii="Arial" w:hAnsi="Arial" w:cs="Arial"/>
                <w:sz w:val="20"/>
                <w:szCs w:val="20"/>
              </w:rPr>
            </w:pPr>
            <w:r w:rsidRPr="00D057AD">
              <w:rPr>
                <w:rFonts w:ascii="Arial" w:hAnsi="Arial" w:cs="Arial"/>
                <w:sz w:val="20"/>
                <w:szCs w:val="20"/>
              </w:rPr>
              <w:t>Savivaldybė</w:t>
            </w:r>
          </w:p>
        </w:tc>
      </w:tr>
      <w:tr w:rsidR="00B324E2" w:rsidRPr="00D057AD" w14:paraId="5D348EB9" w14:textId="77777777" w:rsidTr="00420CF5">
        <w:trPr>
          <w:trHeight w:val="20"/>
        </w:trPr>
        <w:tc>
          <w:tcPr>
            <w:tcW w:w="557" w:type="dxa"/>
            <w:tcBorders>
              <w:right w:val="none" w:sz="4" w:space="0" w:color="000000"/>
            </w:tcBorders>
          </w:tcPr>
          <w:p w14:paraId="041AA053" w14:textId="77777777" w:rsidR="00B324E2" w:rsidRPr="00D057AD" w:rsidRDefault="00B324E2" w:rsidP="00B324E2">
            <w:pPr>
              <w:jc w:val="center"/>
              <w:rPr>
                <w:rFonts w:ascii="Arial" w:hAnsi="Arial" w:cs="Arial"/>
                <w:sz w:val="20"/>
                <w:szCs w:val="20"/>
              </w:rPr>
            </w:pPr>
          </w:p>
        </w:tc>
        <w:tc>
          <w:tcPr>
            <w:tcW w:w="2744" w:type="dxa"/>
            <w:tcBorders>
              <w:right w:val="none" w:sz="4" w:space="0" w:color="000000"/>
            </w:tcBorders>
            <w:vAlign w:val="center"/>
          </w:tcPr>
          <w:p w14:paraId="0C853565" w14:textId="70F65C43" w:rsidR="00B324E2" w:rsidRPr="00D057AD" w:rsidRDefault="00B324E2" w:rsidP="00B324E2">
            <w:pPr>
              <w:jc w:val="both"/>
              <w:rPr>
                <w:rFonts w:ascii="Arial" w:hAnsi="Arial" w:cs="Arial"/>
                <w:sz w:val="20"/>
                <w:szCs w:val="20"/>
              </w:rPr>
            </w:pPr>
            <w:r w:rsidRPr="00D057AD">
              <w:rPr>
                <w:rFonts w:ascii="Arial" w:hAnsi="Arial" w:cs="Arial"/>
                <w:sz w:val="20"/>
                <w:szCs w:val="20"/>
              </w:rPr>
              <w:t>Atleidimas nuo mokesčių, mokesčių lengvatos (pavyzdžiui, elektromobilių atleidimas nuo statymo mokesčio)</w:t>
            </w:r>
          </w:p>
        </w:tc>
        <w:tc>
          <w:tcPr>
            <w:tcW w:w="1787" w:type="dxa"/>
            <w:vAlign w:val="center"/>
          </w:tcPr>
          <w:p w14:paraId="6D5E21BB" w14:textId="363E77BE" w:rsidR="00B324E2" w:rsidRPr="00D057AD" w:rsidRDefault="00B324E2" w:rsidP="00B324E2">
            <w:pPr>
              <w:jc w:val="center"/>
              <w:rPr>
                <w:rFonts w:ascii="Arial" w:hAnsi="Arial" w:cs="Arial"/>
                <w:sz w:val="20"/>
                <w:szCs w:val="20"/>
              </w:rPr>
            </w:pPr>
            <w:r w:rsidRPr="00D057AD">
              <w:rPr>
                <w:rFonts w:ascii="Arial" w:hAnsi="Arial" w:cs="Arial"/>
                <w:sz w:val="20"/>
                <w:szCs w:val="20"/>
              </w:rPr>
              <w:t>Nenustatyta</w:t>
            </w:r>
          </w:p>
        </w:tc>
        <w:tc>
          <w:tcPr>
            <w:tcW w:w="1513" w:type="dxa"/>
            <w:vAlign w:val="center"/>
          </w:tcPr>
          <w:p w14:paraId="4F40EC0F" w14:textId="1584822D" w:rsidR="00B324E2" w:rsidRPr="00D057AD" w:rsidRDefault="00B324E2" w:rsidP="00B324E2">
            <w:pPr>
              <w:jc w:val="center"/>
              <w:rPr>
                <w:rFonts w:ascii="Arial" w:hAnsi="Arial" w:cs="Arial"/>
                <w:sz w:val="20"/>
                <w:szCs w:val="20"/>
              </w:rPr>
            </w:pPr>
            <w:r w:rsidRPr="00D057AD">
              <w:rPr>
                <w:rFonts w:ascii="Arial" w:hAnsi="Arial" w:cs="Arial"/>
                <w:sz w:val="20"/>
                <w:szCs w:val="20"/>
              </w:rPr>
              <w:t>Parengtas projektas</w:t>
            </w:r>
          </w:p>
        </w:tc>
        <w:tc>
          <w:tcPr>
            <w:tcW w:w="1376" w:type="dxa"/>
            <w:vAlign w:val="center"/>
          </w:tcPr>
          <w:p w14:paraId="08ACCF4C" w14:textId="7703AC0F" w:rsidR="00B324E2" w:rsidRPr="00D057AD" w:rsidRDefault="00CA2780" w:rsidP="00B324E2">
            <w:pPr>
              <w:jc w:val="center"/>
              <w:rPr>
                <w:rFonts w:ascii="Arial" w:hAnsi="Arial" w:cs="Arial"/>
                <w:sz w:val="20"/>
                <w:szCs w:val="20"/>
              </w:rPr>
            </w:pPr>
            <w:r w:rsidRPr="00D057AD">
              <w:rPr>
                <w:rFonts w:ascii="Arial" w:hAnsi="Arial" w:cs="Arial"/>
                <w:sz w:val="20"/>
                <w:szCs w:val="20"/>
              </w:rPr>
              <w:t>2021</w:t>
            </w:r>
            <w:r w:rsidRPr="00D057AD">
              <w:rPr>
                <w:rFonts w:ascii="Arial" w:eastAsia="SegoeUI" w:hAnsi="Arial" w:cs="Arial"/>
                <w:sz w:val="22"/>
                <w:szCs w:val="22"/>
              </w:rPr>
              <w:t>–</w:t>
            </w:r>
            <w:r w:rsidRPr="00D057AD">
              <w:rPr>
                <w:rFonts w:ascii="Arial" w:hAnsi="Arial" w:cs="Arial"/>
                <w:sz w:val="20"/>
                <w:szCs w:val="20"/>
              </w:rPr>
              <w:t>2030</w:t>
            </w:r>
          </w:p>
        </w:tc>
        <w:tc>
          <w:tcPr>
            <w:tcW w:w="1651" w:type="dxa"/>
            <w:vAlign w:val="center"/>
          </w:tcPr>
          <w:p w14:paraId="689953E6" w14:textId="0D9E9174" w:rsidR="00B324E2" w:rsidRPr="00D057AD" w:rsidRDefault="00B324E2" w:rsidP="00B324E2">
            <w:pPr>
              <w:jc w:val="center"/>
              <w:rPr>
                <w:rFonts w:ascii="Arial" w:hAnsi="Arial" w:cs="Arial"/>
                <w:sz w:val="20"/>
                <w:szCs w:val="20"/>
              </w:rPr>
            </w:pPr>
            <w:r w:rsidRPr="00D057AD">
              <w:rPr>
                <w:rFonts w:ascii="Arial" w:hAnsi="Arial" w:cs="Arial"/>
                <w:sz w:val="20"/>
                <w:szCs w:val="20"/>
              </w:rPr>
              <w:t>Savivaldybė</w:t>
            </w:r>
          </w:p>
        </w:tc>
      </w:tr>
      <w:tr w:rsidR="00B324E2" w:rsidRPr="00D057AD" w14:paraId="3C5A1BAF" w14:textId="77777777" w:rsidTr="00420CF5">
        <w:trPr>
          <w:cnfStyle w:val="000000100000" w:firstRow="0" w:lastRow="0" w:firstColumn="0" w:lastColumn="0" w:oddVBand="0" w:evenVBand="0" w:oddHBand="1" w:evenHBand="0" w:firstRowFirstColumn="0" w:firstRowLastColumn="0" w:lastRowFirstColumn="0" w:lastRowLastColumn="0"/>
          <w:trHeight w:val="20"/>
        </w:trPr>
        <w:tc>
          <w:tcPr>
            <w:tcW w:w="557" w:type="dxa"/>
            <w:tcBorders>
              <w:right w:val="none" w:sz="4" w:space="0" w:color="000000"/>
            </w:tcBorders>
          </w:tcPr>
          <w:p w14:paraId="65038E38" w14:textId="77777777" w:rsidR="00B324E2" w:rsidRPr="00D057AD" w:rsidRDefault="00B324E2" w:rsidP="00B324E2">
            <w:pPr>
              <w:jc w:val="center"/>
              <w:rPr>
                <w:rFonts w:ascii="Arial" w:hAnsi="Arial" w:cs="Arial"/>
                <w:sz w:val="20"/>
                <w:szCs w:val="20"/>
              </w:rPr>
            </w:pPr>
          </w:p>
        </w:tc>
        <w:tc>
          <w:tcPr>
            <w:tcW w:w="2744" w:type="dxa"/>
            <w:tcBorders>
              <w:right w:val="none" w:sz="4" w:space="0" w:color="000000"/>
            </w:tcBorders>
            <w:vAlign w:val="center"/>
          </w:tcPr>
          <w:p w14:paraId="5473F261" w14:textId="173EC94A" w:rsidR="00B324E2" w:rsidRPr="00D057AD" w:rsidRDefault="00B324E2" w:rsidP="00B324E2">
            <w:pPr>
              <w:jc w:val="both"/>
              <w:rPr>
                <w:rFonts w:ascii="Arial" w:hAnsi="Arial" w:cs="Arial"/>
                <w:sz w:val="20"/>
                <w:szCs w:val="20"/>
              </w:rPr>
            </w:pPr>
            <w:r w:rsidRPr="00D057AD">
              <w:rPr>
                <w:rFonts w:ascii="Arial" w:hAnsi="Arial" w:cs="Arial"/>
                <w:sz w:val="20"/>
                <w:szCs w:val="20"/>
              </w:rPr>
              <w:t>Vienkartinės savivaldybės gyventojų informavimo akcijos</w:t>
            </w:r>
          </w:p>
        </w:tc>
        <w:tc>
          <w:tcPr>
            <w:tcW w:w="1787" w:type="dxa"/>
            <w:vAlign w:val="center"/>
          </w:tcPr>
          <w:p w14:paraId="7F264CA0" w14:textId="5EBCCD8F" w:rsidR="00B324E2" w:rsidRPr="00D057AD" w:rsidRDefault="00B324E2" w:rsidP="00B324E2">
            <w:pPr>
              <w:jc w:val="center"/>
              <w:rPr>
                <w:rFonts w:ascii="Arial" w:hAnsi="Arial" w:cs="Arial"/>
                <w:sz w:val="20"/>
                <w:szCs w:val="20"/>
              </w:rPr>
            </w:pPr>
            <w:r w:rsidRPr="00D057AD">
              <w:rPr>
                <w:rFonts w:ascii="Arial" w:hAnsi="Arial" w:cs="Arial"/>
                <w:sz w:val="20"/>
                <w:szCs w:val="20"/>
              </w:rPr>
              <w:t>Nenustatyta</w:t>
            </w:r>
          </w:p>
        </w:tc>
        <w:tc>
          <w:tcPr>
            <w:tcW w:w="1513" w:type="dxa"/>
            <w:vAlign w:val="center"/>
          </w:tcPr>
          <w:p w14:paraId="7B568AB6" w14:textId="0C26D133" w:rsidR="00B324E2" w:rsidRPr="00D057AD" w:rsidRDefault="00B324E2" w:rsidP="00B324E2">
            <w:pPr>
              <w:jc w:val="center"/>
              <w:rPr>
                <w:rFonts w:ascii="Arial" w:hAnsi="Arial" w:cs="Arial"/>
                <w:sz w:val="20"/>
                <w:szCs w:val="20"/>
              </w:rPr>
            </w:pPr>
            <w:r w:rsidRPr="00D057AD">
              <w:rPr>
                <w:rFonts w:ascii="Arial" w:hAnsi="Arial" w:cs="Arial"/>
                <w:sz w:val="20"/>
                <w:szCs w:val="20"/>
              </w:rPr>
              <w:t>Parengtos ir įgyvendintos akcijos/renginiai</w:t>
            </w:r>
          </w:p>
        </w:tc>
        <w:tc>
          <w:tcPr>
            <w:tcW w:w="1376" w:type="dxa"/>
            <w:vAlign w:val="center"/>
          </w:tcPr>
          <w:p w14:paraId="42145A3C" w14:textId="48345ABB" w:rsidR="00B324E2" w:rsidRPr="00D057AD" w:rsidRDefault="00B324E2" w:rsidP="00B324E2">
            <w:pPr>
              <w:jc w:val="center"/>
              <w:rPr>
                <w:rFonts w:ascii="Arial" w:hAnsi="Arial" w:cs="Arial"/>
                <w:sz w:val="20"/>
                <w:szCs w:val="20"/>
              </w:rPr>
            </w:pPr>
            <w:r w:rsidRPr="00D057AD">
              <w:rPr>
                <w:rFonts w:ascii="Arial" w:hAnsi="Arial" w:cs="Arial"/>
                <w:sz w:val="20"/>
                <w:szCs w:val="20"/>
              </w:rPr>
              <w:t>Kasmet</w:t>
            </w:r>
          </w:p>
        </w:tc>
        <w:tc>
          <w:tcPr>
            <w:tcW w:w="1651" w:type="dxa"/>
            <w:vAlign w:val="center"/>
          </w:tcPr>
          <w:p w14:paraId="21D67BDA" w14:textId="1B89A388" w:rsidR="00B324E2" w:rsidRPr="00D057AD" w:rsidRDefault="00B324E2" w:rsidP="00B324E2">
            <w:pPr>
              <w:jc w:val="center"/>
              <w:rPr>
                <w:rFonts w:ascii="Arial" w:hAnsi="Arial" w:cs="Arial"/>
                <w:sz w:val="20"/>
                <w:szCs w:val="20"/>
              </w:rPr>
            </w:pPr>
            <w:r w:rsidRPr="00D057AD">
              <w:rPr>
                <w:rFonts w:ascii="Arial" w:hAnsi="Arial" w:cs="Arial"/>
                <w:sz w:val="20"/>
                <w:szCs w:val="20"/>
              </w:rPr>
              <w:t>Savivaldybė</w:t>
            </w:r>
          </w:p>
        </w:tc>
      </w:tr>
      <w:tr w:rsidR="00B324E2" w:rsidRPr="00D057AD" w14:paraId="37858EDA" w14:textId="77777777" w:rsidTr="00420CF5">
        <w:trPr>
          <w:trHeight w:val="20"/>
        </w:trPr>
        <w:tc>
          <w:tcPr>
            <w:tcW w:w="557" w:type="dxa"/>
            <w:tcBorders>
              <w:right w:val="none" w:sz="4" w:space="0" w:color="000000"/>
            </w:tcBorders>
          </w:tcPr>
          <w:p w14:paraId="5EE3E329" w14:textId="77777777" w:rsidR="00B324E2" w:rsidRPr="00D057AD" w:rsidRDefault="00B324E2" w:rsidP="00B324E2">
            <w:pPr>
              <w:jc w:val="center"/>
              <w:rPr>
                <w:rFonts w:ascii="Arial" w:hAnsi="Arial" w:cs="Arial"/>
                <w:sz w:val="20"/>
                <w:szCs w:val="20"/>
              </w:rPr>
            </w:pPr>
          </w:p>
        </w:tc>
        <w:tc>
          <w:tcPr>
            <w:tcW w:w="2744" w:type="dxa"/>
            <w:tcBorders>
              <w:right w:val="none" w:sz="4" w:space="0" w:color="000000"/>
            </w:tcBorders>
            <w:vAlign w:val="center"/>
          </w:tcPr>
          <w:p w14:paraId="678E8CCF" w14:textId="6E760057" w:rsidR="00B324E2" w:rsidRPr="00D057AD" w:rsidRDefault="00B324E2" w:rsidP="00B324E2">
            <w:pPr>
              <w:jc w:val="both"/>
              <w:rPr>
                <w:rFonts w:ascii="Arial" w:hAnsi="Arial" w:cs="Arial"/>
                <w:sz w:val="20"/>
                <w:szCs w:val="20"/>
              </w:rPr>
            </w:pPr>
            <w:r w:rsidRPr="00D057AD">
              <w:rPr>
                <w:rFonts w:ascii="Arial" w:hAnsi="Arial" w:cs="Arial"/>
                <w:sz w:val="20"/>
                <w:szCs w:val="20"/>
              </w:rPr>
              <w:t>Skatinti gyventojus pasirinkti alternatyvias transporto rūšis arba skatinti naudotis viešuoju transportu</w:t>
            </w:r>
          </w:p>
        </w:tc>
        <w:tc>
          <w:tcPr>
            <w:tcW w:w="1787" w:type="dxa"/>
            <w:vAlign w:val="center"/>
          </w:tcPr>
          <w:p w14:paraId="62BCD722" w14:textId="3FF7EF5C" w:rsidR="00B324E2" w:rsidRPr="00D057AD" w:rsidRDefault="00B324E2" w:rsidP="00B324E2">
            <w:pPr>
              <w:jc w:val="center"/>
              <w:rPr>
                <w:rFonts w:ascii="Arial" w:hAnsi="Arial" w:cs="Arial"/>
                <w:sz w:val="20"/>
                <w:szCs w:val="20"/>
              </w:rPr>
            </w:pPr>
            <w:r w:rsidRPr="00D057AD">
              <w:rPr>
                <w:rFonts w:ascii="Arial" w:hAnsi="Arial" w:cs="Arial"/>
                <w:sz w:val="20"/>
                <w:szCs w:val="20"/>
              </w:rPr>
              <w:t>Nenustatyta</w:t>
            </w:r>
          </w:p>
        </w:tc>
        <w:tc>
          <w:tcPr>
            <w:tcW w:w="1513" w:type="dxa"/>
            <w:vAlign w:val="center"/>
          </w:tcPr>
          <w:p w14:paraId="01962FD0" w14:textId="25A669AD" w:rsidR="00B324E2" w:rsidRPr="00D057AD" w:rsidRDefault="00B324E2" w:rsidP="00B324E2">
            <w:pPr>
              <w:jc w:val="center"/>
              <w:rPr>
                <w:rFonts w:ascii="Arial" w:hAnsi="Arial" w:cs="Arial"/>
                <w:sz w:val="20"/>
                <w:szCs w:val="20"/>
              </w:rPr>
            </w:pPr>
            <w:r w:rsidRPr="00D057AD">
              <w:rPr>
                <w:rFonts w:ascii="Arial" w:hAnsi="Arial" w:cs="Arial"/>
                <w:sz w:val="20"/>
                <w:szCs w:val="20"/>
              </w:rPr>
              <w:t>Informacija paviešinta savivaldybės tinklalapyje</w:t>
            </w:r>
          </w:p>
        </w:tc>
        <w:tc>
          <w:tcPr>
            <w:tcW w:w="1376" w:type="dxa"/>
            <w:vAlign w:val="center"/>
          </w:tcPr>
          <w:p w14:paraId="79B4E6B9" w14:textId="7C30CFBC" w:rsidR="00B324E2" w:rsidRPr="00D057AD" w:rsidRDefault="00B324E2" w:rsidP="00B324E2">
            <w:pPr>
              <w:jc w:val="center"/>
              <w:rPr>
                <w:rFonts w:ascii="Arial" w:hAnsi="Arial" w:cs="Arial"/>
                <w:sz w:val="20"/>
                <w:szCs w:val="20"/>
              </w:rPr>
            </w:pPr>
            <w:r w:rsidRPr="00D057AD">
              <w:rPr>
                <w:rFonts w:ascii="Arial" w:hAnsi="Arial" w:cs="Arial"/>
                <w:sz w:val="20"/>
                <w:szCs w:val="20"/>
              </w:rPr>
              <w:t>Kasmet</w:t>
            </w:r>
          </w:p>
        </w:tc>
        <w:tc>
          <w:tcPr>
            <w:tcW w:w="1651" w:type="dxa"/>
            <w:vAlign w:val="center"/>
          </w:tcPr>
          <w:p w14:paraId="2C042ED6" w14:textId="779E60D8" w:rsidR="00B324E2" w:rsidRPr="00D057AD" w:rsidRDefault="00B324E2" w:rsidP="00B324E2">
            <w:pPr>
              <w:jc w:val="center"/>
              <w:rPr>
                <w:rFonts w:ascii="Arial" w:hAnsi="Arial" w:cs="Arial"/>
                <w:sz w:val="20"/>
                <w:szCs w:val="20"/>
              </w:rPr>
            </w:pPr>
            <w:r w:rsidRPr="00D057AD">
              <w:rPr>
                <w:rFonts w:ascii="Arial" w:hAnsi="Arial" w:cs="Arial"/>
                <w:sz w:val="20"/>
                <w:szCs w:val="20"/>
              </w:rPr>
              <w:t>Savivaldybė</w:t>
            </w:r>
          </w:p>
        </w:tc>
      </w:tr>
      <w:tr w:rsidR="00B324E2" w:rsidRPr="00D057AD" w14:paraId="20AC286C" w14:textId="77777777" w:rsidTr="00420CF5">
        <w:trPr>
          <w:cnfStyle w:val="000000100000" w:firstRow="0" w:lastRow="0" w:firstColumn="0" w:lastColumn="0" w:oddVBand="0" w:evenVBand="0" w:oddHBand="1" w:evenHBand="0" w:firstRowFirstColumn="0" w:firstRowLastColumn="0" w:lastRowFirstColumn="0" w:lastRowLastColumn="0"/>
          <w:trHeight w:val="20"/>
        </w:trPr>
        <w:tc>
          <w:tcPr>
            <w:tcW w:w="557" w:type="dxa"/>
            <w:tcBorders>
              <w:right w:val="none" w:sz="4" w:space="0" w:color="000000"/>
            </w:tcBorders>
          </w:tcPr>
          <w:p w14:paraId="7EF48AD9" w14:textId="77777777" w:rsidR="00B324E2" w:rsidRPr="00D057AD" w:rsidRDefault="00B324E2" w:rsidP="00B324E2">
            <w:pPr>
              <w:jc w:val="center"/>
              <w:rPr>
                <w:rFonts w:ascii="Arial" w:hAnsi="Arial" w:cs="Arial"/>
                <w:sz w:val="20"/>
                <w:szCs w:val="20"/>
              </w:rPr>
            </w:pPr>
          </w:p>
        </w:tc>
        <w:tc>
          <w:tcPr>
            <w:tcW w:w="2744" w:type="dxa"/>
            <w:tcBorders>
              <w:right w:val="none" w:sz="4" w:space="0" w:color="000000"/>
            </w:tcBorders>
            <w:vAlign w:val="center"/>
          </w:tcPr>
          <w:p w14:paraId="067FB1AE" w14:textId="11F640EC" w:rsidR="00B324E2" w:rsidRPr="00D057AD" w:rsidRDefault="00B324E2" w:rsidP="00B324E2">
            <w:pPr>
              <w:jc w:val="both"/>
              <w:rPr>
                <w:rFonts w:ascii="Arial" w:hAnsi="Arial" w:cs="Arial"/>
                <w:sz w:val="20"/>
                <w:szCs w:val="20"/>
              </w:rPr>
            </w:pPr>
            <w:r w:rsidRPr="00D057AD">
              <w:rPr>
                <w:rFonts w:ascii="Arial" w:hAnsi="Arial" w:cs="Arial"/>
                <w:sz w:val="20"/>
                <w:szCs w:val="20"/>
              </w:rPr>
              <w:t>Skatinti naudoti elektra varomas transporto priemones</w:t>
            </w:r>
          </w:p>
        </w:tc>
        <w:tc>
          <w:tcPr>
            <w:tcW w:w="1787" w:type="dxa"/>
            <w:vAlign w:val="center"/>
          </w:tcPr>
          <w:p w14:paraId="6BD003A6" w14:textId="2F255A5A" w:rsidR="00B324E2" w:rsidRPr="00D057AD" w:rsidRDefault="00B324E2" w:rsidP="00B324E2">
            <w:pPr>
              <w:jc w:val="center"/>
              <w:rPr>
                <w:rFonts w:ascii="Arial" w:hAnsi="Arial" w:cs="Arial"/>
                <w:sz w:val="20"/>
                <w:szCs w:val="20"/>
              </w:rPr>
            </w:pPr>
            <w:r w:rsidRPr="00D057AD">
              <w:rPr>
                <w:rFonts w:ascii="Arial" w:hAnsi="Arial" w:cs="Arial"/>
                <w:sz w:val="20"/>
                <w:szCs w:val="20"/>
              </w:rPr>
              <w:t>Nenustatyta</w:t>
            </w:r>
          </w:p>
        </w:tc>
        <w:tc>
          <w:tcPr>
            <w:tcW w:w="1513" w:type="dxa"/>
            <w:vAlign w:val="center"/>
          </w:tcPr>
          <w:p w14:paraId="2628F449" w14:textId="47080683" w:rsidR="00B324E2" w:rsidRPr="00D057AD" w:rsidRDefault="00B324E2" w:rsidP="00B324E2">
            <w:pPr>
              <w:jc w:val="center"/>
              <w:rPr>
                <w:rFonts w:ascii="Arial" w:hAnsi="Arial" w:cs="Arial"/>
                <w:sz w:val="20"/>
                <w:szCs w:val="20"/>
              </w:rPr>
            </w:pPr>
            <w:r w:rsidRPr="00D057AD">
              <w:rPr>
                <w:rFonts w:ascii="Arial" w:hAnsi="Arial" w:cs="Arial"/>
                <w:sz w:val="20"/>
                <w:szCs w:val="20"/>
              </w:rPr>
              <w:t>Informacija paviešinta savivaldybės tinklalapyje</w:t>
            </w:r>
          </w:p>
        </w:tc>
        <w:tc>
          <w:tcPr>
            <w:tcW w:w="1376" w:type="dxa"/>
            <w:vAlign w:val="center"/>
          </w:tcPr>
          <w:p w14:paraId="0C306D77" w14:textId="19EEA4F0" w:rsidR="00B324E2" w:rsidRPr="00D057AD" w:rsidRDefault="00B324E2" w:rsidP="00B324E2">
            <w:pPr>
              <w:jc w:val="center"/>
              <w:rPr>
                <w:rFonts w:ascii="Arial" w:hAnsi="Arial" w:cs="Arial"/>
                <w:sz w:val="20"/>
                <w:szCs w:val="20"/>
              </w:rPr>
            </w:pPr>
            <w:r w:rsidRPr="00D057AD">
              <w:rPr>
                <w:rFonts w:ascii="Arial" w:hAnsi="Arial" w:cs="Arial"/>
                <w:sz w:val="20"/>
                <w:szCs w:val="20"/>
              </w:rPr>
              <w:t>Kasmet</w:t>
            </w:r>
          </w:p>
        </w:tc>
        <w:tc>
          <w:tcPr>
            <w:tcW w:w="1651" w:type="dxa"/>
            <w:vAlign w:val="center"/>
          </w:tcPr>
          <w:p w14:paraId="38E412A5" w14:textId="733A3A64" w:rsidR="00B324E2" w:rsidRPr="00D057AD" w:rsidRDefault="00B324E2" w:rsidP="00B324E2">
            <w:pPr>
              <w:jc w:val="center"/>
              <w:rPr>
                <w:rFonts w:ascii="Arial" w:hAnsi="Arial" w:cs="Arial"/>
                <w:sz w:val="20"/>
                <w:szCs w:val="20"/>
              </w:rPr>
            </w:pPr>
            <w:r w:rsidRPr="00D057AD">
              <w:rPr>
                <w:rFonts w:ascii="Arial" w:hAnsi="Arial" w:cs="Arial"/>
                <w:sz w:val="20"/>
                <w:szCs w:val="20"/>
              </w:rPr>
              <w:t>Savivaldybė</w:t>
            </w:r>
          </w:p>
        </w:tc>
      </w:tr>
      <w:tr w:rsidR="00B324E2" w:rsidRPr="00D057AD" w14:paraId="6B5F9781" w14:textId="77777777" w:rsidTr="00420CF5">
        <w:trPr>
          <w:trHeight w:val="20"/>
        </w:trPr>
        <w:tc>
          <w:tcPr>
            <w:tcW w:w="557" w:type="dxa"/>
            <w:tcBorders>
              <w:right w:val="none" w:sz="4" w:space="0" w:color="000000"/>
            </w:tcBorders>
          </w:tcPr>
          <w:p w14:paraId="169BB6AE" w14:textId="77777777" w:rsidR="00B324E2" w:rsidRPr="00D057AD" w:rsidRDefault="00B324E2" w:rsidP="00B324E2">
            <w:pPr>
              <w:jc w:val="center"/>
              <w:rPr>
                <w:rFonts w:ascii="Arial" w:hAnsi="Arial" w:cs="Arial"/>
                <w:sz w:val="20"/>
                <w:szCs w:val="20"/>
              </w:rPr>
            </w:pPr>
          </w:p>
        </w:tc>
        <w:tc>
          <w:tcPr>
            <w:tcW w:w="2744" w:type="dxa"/>
            <w:tcBorders>
              <w:right w:val="none" w:sz="4" w:space="0" w:color="000000"/>
            </w:tcBorders>
            <w:vAlign w:val="center"/>
          </w:tcPr>
          <w:p w14:paraId="6EBBF22C" w14:textId="6D60A1ED" w:rsidR="00B324E2" w:rsidRPr="00D057AD" w:rsidRDefault="00B324E2" w:rsidP="00B324E2">
            <w:pPr>
              <w:jc w:val="both"/>
              <w:rPr>
                <w:rFonts w:ascii="Arial" w:hAnsi="Arial" w:cs="Arial"/>
                <w:sz w:val="20"/>
                <w:szCs w:val="20"/>
              </w:rPr>
            </w:pPr>
            <w:r w:rsidRPr="00D057AD">
              <w:rPr>
                <w:rFonts w:ascii="Arial" w:hAnsi="Arial" w:cs="Arial"/>
                <w:sz w:val="20"/>
                <w:szCs w:val="20"/>
              </w:rPr>
              <w:t>Informacijos apie valstybės ir savivaldybės paramos schemas, taikomas atsinaujinančių energijos išteklių naudojimui ir gamybai, parengimas ir viešas paskelbimas</w:t>
            </w:r>
          </w:p>
        </w:tc>
        <w:tc>
          <w:tcPr>
            <w:tcW w:w="1787" w:type="dxa"/>
            <w:vAlign w:val="center"/>
          </w:tcPr>
          <w:p w14:paraId="3B466E55" w14:textId="2F30F397" w:rsidR="00B324E2" w:rsidRPr="00D057AD" w:rsidRDefault="00B324E2" w:rsidP="00B324E2">
            <w:pPr>
              <w:jc w:val="center"/>
              <w:rPr>
                <w:rFonts w:ascii="Arial" w:hAnsi="Arial" w:cs="Arial"/>
                <w:sz w:val="20"/>
                <w:szCs w:val="20"/>
              </w:rPr>
            </w:pPr>
            <w:r w:rsidRPr="00D057AD">
              <w:rPr>
                <w:rFonts w:ascii="Arial" w:hAnsi="Arial" w:cs="Arial"/>
                <w:sz w:val="20"/>
                <w:szCs w:val="20"/>
              </w:rPr>
              <w:t>Nenustatyta</w:t>
            </w:r>
          </w:p>
        </w:tc>
        <w:tc>
          <w:tcPr>
            <w:tcW w:w="1513" w:type="dxa"/>
            <w:vAlign w:val="center"/>
          </w:tcPr>
          <w:p w14:paraId="18037F89" w14:textId="03FDB051" w:rsidR="00B324E2" w:rsidRPr="00D057AD" w:rsidRDefault="00B324E2" w:rsidP="00B324E2">
            <w:pPr>
              <w:jc w:val="center"/>
              <w:rPr>
                <w:rFonts w:ascii="Arial" w:hAnsi="Arial" w:cs="Arial"/>
                <w:sz w:val="20"/>
                <w:szCs w:val="20"/>
              </w:rPr>
            </w:pPr>
            <w:r w:rsidRPr="00D057AD">
              <w:rPr>
                <w:rFonts w:ascii="Arial" w:hAnsi="Arial" w:cs="Arial"/>
                <w:sz w:val="20"/>
                <w:szCs w:val="20"/>
              </w:rPr>
              <w:t>Informacija paviešinta savivaldybės tinklalapyje</w:t>
            </w:r>
          </w:p>
        </w:tc>
        <w:tc>
          <w:tcPr>
            <w:tcW w:w="1376" w:type="dxa"/>
            <w:vAlign w:val="center"/>
          </w:tcPr>
          <w:p w14:paraId="59405747" w14:textId="3661B957" w:rsidR="00B324E2" w:rsidRPr="00D057AD" w:rsidRDefault="00B324E2" w:rsidP="00B324E2">
            <w:pPr>
              <w:jc w:val="center"/>
              <w:rPr>
                <w:rFonts w:ascii="Arial" w:hAnsi="Arial" w:cs="Arial"/>
                <w:sz w:val="20"/>
                <w:szCs w:val="20"/>
              </w:rPr>
            </w:pPr>
            <w:r w:rsidRPr="00D057AD">
              <w:rPr>
                <w:rFonts w:ascii="Arial" w:hAnsi="Arial" w:cs="Arial"/>
                <w:sz w:val="20"/>
                <w:szCs w:val="20"/>
              </w:rPr>
              <w:t>Kasmet</w:t>
            </w:r>
          </w:p>
        </w:tc>
        <w:tc>
          <w:tcPr>
            <w:tcW w:w="1651" w:type="dxa"/>
            <w:vAlign w:val="center"/>
          </w:tcPr>
          <w:p w14:paraId="14611497" w14:textId="5E1014FF" w:rsidR="00B324E2" w:rsidRPr="00D057AD" w:rsidRDefault="00B324E2" w:rsidP="00B324E2">
            <w:pPr>
              <w:jc w:val="center"/>
              <w:rPr>
                <w:rFonts w:ascii="Arial" w:hAnsi="Arial" w:cs="Arial"/>
                <w:sz w:val="20"/>
                <w:szCs w:val="20"/>
              </w:rPr>
            </w:pPr>
            <w:r w:rsidRPr="00D057AD">
              <w:rPr>
                <w:rFonts w:ascii="Arial" w:hAnsi="Arial" w:cs="Arial"/>
                <w:sz w:val="20"/>
                <w:szCs w:val="20"/>
              </w:rPr>
              <w:t>Savivaldybė</w:t>
            </w:r>
          </w:p>
        </w:tc>
      </w:tr>
      <w:tr w:rsidR="00B324E2" w:rsidRPr="00D057AD" w14:paraId="551AD9AF" w14:textId="77777777" w:rsidTr="00420CF5">
        <w:trPr>
          <w:cnfStyle w:val="000000100000" w:firstRow="0" w:lastRow="0" w:firstColumn="0" w:lastColumn="0" w:oddVBand="0" w:evenVBand="0" w:oddHBand="1" w:evenHBand="0" w:firstRowFirstColumn="0" w:firstRowLastColumn="0" w:lastRowFirstColumn="0" w:lastRowLastColumn="0"/>
          <w:trHeight w:val="20"/>
        </w:trPr>
        <w:tc>
          <w:tcPr>
            <w:tcW w:w="557" w:type="dxa"/>
            <w:tcBorders>
              <w:right w:val="none" w:sz="4" w:space="0" w:color="000000"/>
            </w:tcBorders>
          </w:tcPr>
          <w:p w14:paraId="7F03BC34" w14:textId="77777777" w:rsidR="00B324E2" w:rsidRPr="00D057AD" w:rsidRDefault="00B324E2" w:rsidP="00B324E2">
            <w:pPr>
              <w:jc w:val="center"/>
              <w:rPr>
                <w:rFonts w:ascii="Arial" w:hAnsi="Arial" w:cs="Arial"/>
                <w:sz w:val="20"/>
                <w:szCs w:val="20"/>
              </w:rPr>
            </w:pPr>
          </w:p>
        </w:tc>
        <w:tc>
          <w:tcPr>
            <w:tcW w:w="2744" w:type="dxa"/>
            <w:tcBorders>
              <w:right w:val="none" w:sz="4" w:space="0" w:color="000000"/>
            </w:tcBorders>
            <w:vAlign w:val="center"/>
          </w:tcPr>
          <w:p w14:paraId="4D580A34" w14:textId="2A026509" w:rsidR="00B324E2" w:rsidRPr="00D057AD" w:rsidRDefault="00B324E2" w:rsidP="00B324E2">
            <w:pPr>
              <w:jc w:val="both"/>
              <w:rPr>
                <w:rFonts w:ascii="Arial" w:hAnsi="Arial" w:cs="Arial"/>
                <w:sz w:val="20"/>
                <w:szCs w:val="20"/>
              </w:rPr>
            </w:pPr>
            <w:r w:rsidRPr="00D057AD">
              <w:rPr>
                <w:rFonts w:ascii="Arial" w:hAnsi="Arial" w:cs="Arial"/>
                <w:sz w:val="20"/>
                <w:szCs w:val="20"/>
              </w:rPr>
              <w:t>Savivaldybės ir jai priklausančių įstaigų ir įmonių darbuotojų mokymai AIE platesnio panaudojimo klausimais</w:t>
            </w:r>
          </w:p>
        </w:tc>
        <w:tc>
          <w:tcPr>
            <w:tcW w:w="1787" w:type="dxa"/>
            <w:vAlign w:val="center"/>
          </w:tcPr>
          <w:p w14:paraId="458C5BB6" w14:textId="38EAE169" w:rsidR="00B324E2" w:rsidRPr="00D057AD" w:rsidRDefault="00B324E2" w:rsidP="00B324E2">
            <w:pPr>
              <w:jc w:val="center"/>
              <w:rPr>
                <w:rFonts w:ascii="Arial" w:hAnsi="Arial" w:cs="Arial"/>
                <w:sz w:val="20"/>
                <w:szCs w:val="20"/>
              </w:rPr>
            </w:pPr>
            <w:r w:rsidRPr="00D057AD">
              <w:rPr>
                <w:rFonts w:ascii="Arial" w:hAnsi="Arial" w:cs="Arial"/>
                <w:sz w:val="20"/>
                <w:szCs w:val="20"/>
              </w:rPr>
              <w:t>Nenustatyta</w:t>
            </w:r>
          </w:p>
        </w:tc>
        <w:tc>
          <w:tcPr>
            <w:tcW w:w="1513" w:type="dxa"/>
            <w:vAlign w:val="center"/>
          </w:tcPr>
          <w:p w14:paraId="34A72165" w14:textId="25D65C80" w:rsidR="00B324E2" w:rsidRPr="00D057AD" w:rsidRDefault="00B324E2" w:rsidP="00B324E2">
            <w:pPr>
              <w:jc w:val="center"/>
              <w:rPr>
                <w:rFonts w:ascii="Arial" w:hAnsi="Arial" w:cs="Arial"/>
                <w:sz w:val="20"/>
                <w:szCs w:val="20"/>
              </w:rPr>
            </w:pPr>
            <w:r w:rsidRPr="00D057AD">
              <w:rPr>
                <w:rFonts w:ascii="Arial" w:hAnsi="Arial" w:cs="Arial"/>
                <w:sz w:val="20"/>
                <w:szCs w:val="20"/>
              </w:rPr>
              <w:t>Apmokytų asmenų skaičius, mokymų skaičius</w:t>
            </w:r>
          </w:p>
        </w:tc>
        <w:tc>
          <w:tcPr>
            <w:tcW w:w="1376" w:type="dxa"/>
            <w:vAlign w:val="center"/>
          </w:tcPr>
          <w:p w14:paraId="0AB8F616" w14:textId="2BA76ECC" w:rsidR="00B324E2" w:rsidRPr="00D057AD" w:rsidRDefault="00B324E2" w:rsidP="00B324E2">
            <w:pPr>
              <w:jc w:val="center"/>
              <w:rPr>
                <w:rFonts w:ascii="Arial" w:hAnsi="Arial" w:cs="Arial"/>
                <w:sz w:val="20"/>
                <w:szCs w:val="20"/>
              </w:rPr>
            </w:pPr>
            <w:r w:rsidRPr="00D057AD">
              <w:rPr>
                <w:rFonts w:ascii="Arial" w:hAnsi="Arial" w:cs="Arial"/>
                <w:sz w:val="20"/>
                <w:szCs w:val="20"/>
              </w:rPr>
              <w:t>Kasmet</w:t>
            </w:r>
          </w:p>
        </w:tc>
        <w:tc>
          <w:tcPr>
            <w:tcW w:w="1651" w:type="dxa"/>
            <w:vAlign w:val="center"/>
          </w:tcPr>
          <w:p w14:paraId="74C56E06" w14:textId="515248D9" w:rsidR="00B324E2" w:rsidRPr="00D057AD" w:rsidRDefault="00B324E2" w:rsidP="00B324E2">
            <w:pPr>
              <w:jc w:val="center"/>
              <w:rPr>
                <w:rFonts w:ascii="Arial" w:hAnsi="Arial" w:cs="Arial"/>
                <w:sz w:val="20"/>
                <w:szCs w:val="20"/>
              </w:rPr>
            </w:pPr>
            <w:r w:rsidRPr="00D057AD">
              <w:rPr>
                <w:rFonts w:ascii="Arial" w:hAnsi="Arial" w:cs="Arial"/>
                <w:sz w:val="20"/>
                <w:szCs w:val="20"/>
              </w:rPr>
              <w:t>Savivaldybė</w:t>
            </w:r>
          </w:p>
        </w:tc>
      </w:tr>
      <w:tr w:rsidR="004D7B60" w:rsidRPr="00D057AD" w14:paraId="3E545DA3" w14:textId="77777777" w:rsidTr="00420CF5">
        <w:trPr>
          <w:trHeight w:val="20"/>
        </w:trPr>
        <w:tc>
          <w:tcPr>
            <w:tcW w:w="557" w:type="dxa"/>
            <w:tcBorders>
              <w:right w:val="none" w:sz="4" w:space="0" w:color="000000"/>
            </w:tcBorders>
          </w:tcPr>
          <w:p w14:paraId="4502B64A" w14:textId="77777777" w:rsidR="004D7B60" w:rsidRPr="00D057AD" w:rsidRDefault="004D7B60" w:rsidP="004D7B60">
            <w:pPr>
              <w:jc w:val="center"/>
              <w:rPr>
                <w:rFonts w:ascii="Arial" w:hAnsi="Arial" w:cs="Arial"/>
                <w:sz w:val="20"/>
                <w:szCs w:val="20"/>
              </w:rPr>
            </w:pPr>
          </w:p>
        </w:tc>
        <w:tc>
          <w:tcPr>
            <w:tcW w:w="2744" w:type="dxa"/>
            <w:tcBorders>
              <w:right w:val="none" w:sz="4" w:space="0" w:color="000000"/>
            </w:tcBorders>
            <w:vAlign w:val="center"/>
          </w:tcPr>
          <w:p w14:paraId="14181671" w14:textId="7EBAC045" w:rsidR="004D7B60" w:rsidRPr="00D057AD" w:rsidRDefault="004D7B60" w:rsidP="004D7B60">
            <w:pPr>
              <w:jc w:val="both"/>
              <w:rPr>
                <w:rFonts w:ascii="Arial" w:hAnsi="Arial" w:cs="Arial"/>
                <w:sz w:val="20"/>
                <w:szCs w:val="20"/>
              </w:rPr>
            </w:pPr>
            <w:r w:rsidRPr="00D057AD">
              <w:rPr>
                <w:rFonts w:ascii="Arial" w:hAnsi="Arial" w:cs="Arial"/>
                <w:sz w:val="20"/>
                <w:szCs w:val="20"/>
              </w:rPr>
              <w:t>AIE bendrijų steigimo skatinimas</w:t>
            </w:r>
          </w:p>
        </w:tc>
        <w:tc>
          <w:tcPr>
            <w:tcW w:w="1787" w:type="dxa"/>
            <w:vAlign w:val="center"/>
          </w:tcPr>
          <w:p w14:paraId="7B21B38E" w14:textId="5D6F1937" w:rsidR="004D7B60" w:rsidRPr="00D057AD" w:rsidRDefault="004D7B60" w:rsidP="004D7B60">
            <w:pPr>
              <w:jc w:val="center"/>
              <w:rPr>
                <w:rFonts w:ascii="Arial" w:hAnsi="Arial" w:cs="Arial"/>
                <w:sz w:val="20"/>
                <w:szCs w:val="20"/>
              </w:rPr>
            </w:pPr>
            <w:r w:rsidRPr="00D057AD">
              <w:rPr>
                <w:rFonts w:ascii="Arial" w:hAnsi="Arial" w:cs="Arial"/>
                <w:sz w:val="20"/>
                <w:szCs w:val="20"/>
              </w:rPr>
              <w:t>Nenustatyta</w:t>
            </w:r>
          </w:p>
        </w:tc>
        <w:tc>
          <w:tcPr>
            <w:tcW w:w="1513" w:type="dxa"/>
            <w:vAlign w:val="center"/>
          </w:tcPr>
          <w:p w14:paraId="56F24BDD" w14:textId="0A274074" w:rsidR="004D7B60" w:rsidRPr="00D057AD" w:rsidRDefault="004D7B60" w:rsidP="004D7B60">
            <w:pPr>
              <w:jc w:val="center"/>
              <w:rPr>
                <w:rFonts w:ascii="Arial" w:hAnsi="Arial" w:cs="Arial"/>
                <w:sz w:val="20"/>
                <w:szCs w:val="20"/>
              </w:rPr>
            </w:pPr>
            <w:r w:rsidRPr="00D057AD">
              <w:rPr>
                <w:rFonts w:ascii="Arial" w:hAnsi="Arial" w:cs="Arial"/>
                <w:sz w:val="20"/>
                <w:szCs w:val="20"/>
              </w:rPr>
              <w:t>Įsteigtų bendrijų skaičius</w:t>
            </w:r>
          </w:p>
        </w:tc>
        <w:tc>
          <w:tcPr>
            <w:tcW w:w="1376" w:type="dxa"/>
            <w:vAlign w:val="center"/>
          </w:tcPr>
          <w:p w14:paraId="2855521A" w14:textId="1EE06414" w:rsidR="004D7B60" w:rsidRPr="00D057AD" w:rsidRDefault="004D7B60" w:rsidP="004D7B60">
            <w:pPr>
              <w:jc w:val="center"/>
              <w:rPr>
                <w:rFonts w:ascii="Arial" w:hAnsi="Arial" w:cs="Arial"/>
                <w:sz w:val="20"/>
                <w:szCs w:val="20"/>
              </w:rPr>
            </w:pPr>
            <w:r w:rsidRPr="00D057AD">
              <w:rPr>
                <w:rFonts w:ascii="Arial" w:hAnsi="Arial" w:cs="Arial"/>
                <w:sz w:val="20"/>
                <w:szCs w:val="20"/>
              </w:rPr>
              <w:t>Kasmet</w:t>
            </w:r>
          </w:p>
        </w:tc>
        <w:tc>
          <w:tcPr>
            <w:tcW w:w="1651" w:type="dxa"/>
            <w:vAlign w:val="center"/>
          </w:tcPr>
          <w:p w14:paraId="6C3B69BD" w14:textId="216C271D" w:rsidR="004D7B60" w:rsidRPr="00D057AD" w:rsidRDefault="004D7B60" w:rsidP="004D7B60">
            <w:pPr>
              <w:jc w:val="center"/>
              <w:rPr>
                <w:rFonts w:ascii="Arial" w:hAnsi="Arial" w:cs="Arial"/>
                <w:sz w:val="20"/>
                <w:szCs w:val="20"/>
              </w:rPr>
            </w:pPr>
            <w:r w:rsidRPr="00D057AD">
              <w:rPr>
                <w:rFonts w:ascii="Arial" w:hAnsi="Arial" w:cs="Arial"/>
                <w:sz w:val="20"/>
                <w:szCs w:val="20"/>
              </w:rPr>
              <w:t>Savivaldybė</w:t>
            </w:r>
          </w:p>
        </w:tc>
      </w:tr>
    </w:tbl>
    <w:p w14:paraId="09E34681" w14:textId="63C0C386" w:rsidR="00D759CF" w:rsidRPr="00D057AD" w:rsidRDefault="00322622" w:rsidP="00322622">
      <w:pPr>
        <w:autoSpaceDE w:val="0"/>
        <w:autoSpaceDN w:val="0"/>
        <w:adjustRightInd w:val="0"/>
        <w:spacing w:before="120" w:after="120" w:line="240" w:lineRule="auto"/>
        <w:ind w:firstLine="720"/>
        <w:jc w:val="center"/>
        <w:rPr>
          <w:rFonts w:ascii="Arial" w:eastAsia="SegoeUI" w:hAnsi="Arial" w:cs="Arial"/>
          <w:i/>
          <w:iCs/>
          <w:sz w:val="18"/>
          <w:szCs w:val="18"/>
        </w:rPr>
      </w:pPr>
      <w:r w:rsidRPr="00D057AD">
        <w:rPr>
          <w:rFonts w:ascii="Arial" w:eastAsia="SegoeUI" w:hAnsi="Arial" w:cs="Arial"/>
          <w:i/>
          <w:iCs/>
          <w:sz w:val="18"/>
          <w:szCs w:val="18"/>
        </w:rPr>
        <w:t>Šaltinis – sudaryta autorių</w:t>
      </w:r>
    </w:p>
    <w:p w14:paraId="76856C70" w14:textId="2E85B0E7" w:rsidR="00F772F6" w:rsidRPr="00D057AD" w:rsidRDefault="00F772F6" w:rsidP="004D7B60">
      <w:pPr>
        <w:pBdr>
          <w:top w:val="none" w:sz="4" w:space="0" w:color="000000"/>
          <w:left w:val="none" w:sz="4" w:space="0" w:color="000000"/>
          <w:bottom w:val="none" w:sz="4" w:space="0" w:color="000000"/>
          <w:right w:val="none" w:sz="4" w:space="0" w:color="000000"/>
          <w:between w:val="none" w:sz="4" w:space="0" w:color="000000"/>
        </w:pBdr>
        <w:spacing w:after="0" w:line="240" w:lineRule="auto"/>
        <w:jc w:val="center"/>
        <w:rPr>
          <w:rFonts w:ascii="Arial" w:eastAsia="SegoeUI" w:hAnsi="Arial" w:cs="Arial"/>
        </w:rPr>
      </w:pPr>
      <w:r w:rsidRPr="00D057AD">
        <w:rPr>
          <w:rFonts w:ascii="Arial" w:eastAsia="SegoeUI" w:hAnsi="Arial" w:cs="Arial"/>
        </w:rPr>
        <w:br w:type="page"/>
      </w:r>
    </w:p>
    <w:p w14:paraId="00A21972" w14:textId="63B24E95" w:rsidR="00F772F6" w:rsidRPr="00D057AD" w:rsidRDefault="00424FFD" w:rsidP="002D77DE">
      <w:pPr>
        <w:pStyle w:val="Antrat1"/>
      </w:pPr>
      <w:bookmarkStart w:id="184" w:name="_Toc67399709"/>
      <w:bookmarkStart w:id="185" w:name="_Toc72743948"/>
      <w:r w:rsidRPr="00D057AD">
        <w:t>9</w:t>
      </w:r>
      <w:r w:rsidR="00F772F6" w:rsidRPr="00D057AD">
        <w:t>. Savivaldybei siūlomi AIE koncepciniai scenarijai, vertinimo kriterijai, lyginamosios analizės rodikliai</w:t>
      </w:r>
      <w:bookmarkEnd w:id="184"/>
      <w:bookmarkEnd w:id="185"/>
    </w:p>
    <w:p w14:paraId="7EEA986E" w14:textId="77777777" w:rsidR="00F772F6" w:rsidRPr="00D057AD" w:rsidRDefault="00F772F6" w:rsidP="00447003">
      <w:pPr>
        <w:pStyle w:val="Default"/>
        <w:spacing w:before="120" w:after="120"/>
        <w:ind w:firstLine="720"/>
        <w:jc w:val="both"/>
        <w:rPr>
          <w:rFonts w:ascii="Arial" w:hAnsi="Arial" w:cs="Arial"/>
          <w:sz w:val="22"/>
          <w:szCs w:val="22"/>
        </w:rPr>
      </w:pPr>
      <w:r w:rsidRPr="00D057AD">
        <w:rPr>
          <w:rFonts w:ascii="Arial" w:hAnsi="Arial" w:cs="Arial"/>
          <w:sz w:val="22"/>
          <w:szCs w:val="22"/>
        </w:rPr>
        <w:t xml:space="preserve">AIE plėtros koncepciniai scenarijai parengiami atsižvelgiant į esamos būklės analizės metu surinktą informaciją, daugiausiai dėmesio skiriant sektoriams, kurie šiuo metų turi mažiausią indėlį į AIE dalį ir kur gali būti įdiegiamos ekonomiškai pagrįstos AIE naudojimą didinančios priemonės. </w:t>
      </w:r>
    </w:p>
    <w:p w14:paraId="08E6A482" w14:textId="79785AB9" w:rsidR="00F772F6" w:rsidRPr="00D057AD" w:rsidRDefault="00091D54" w:rsidP="00447003">
      <w:pPr>
        <w:pStyle w:val="Default"/>
        <w:spacing w:before="120" w:after="120"/>
        <w:ind w:firstLine="720"/>
        <w:jc w:val="both"/>
        <w:rPr>
          <w:rFonts w:ascii="Arial" w:hAnsi="Arial" w:cs="Arial"/>
          <w:sz w:val="22"/>
          <w:szCs w:val="22"/>
        </w:rPr>
      </w:pPr>
      <w:r w:rsidRPr="00D057AD">
        <w:rPr>
          <w:rFonts w:ascii="Arial" w:hAnsi="Arial" w:cs="Arial"/>
          <w:sz w:val="22"/>
          <w:szCs w:val="22"/>
        </w:rPr>
        <w:t>Kėdainių</w:t>
      </w:r>
      <w:r w:rsidR="00F772F6" w:rsidRPr="00D057AD">
        <w:rPr>
          <w:rFonts w:ascii="Arial" w:hAnsi="Arial" w:cs="Arial"/>
          <w:sz w:val="22"/>
          <w:szCs w:val="22"/>
        </w:rPr>
        <w:t xml:space="preserve"> rajono savivaldybėje formuojami 3 scenarijai: </w:t>
      </w:r>
    </w:p>
    <w:p w14:paraId="1341BC1D" w14:textId="77777777" w:rsidR="00F772F6" w:rsidRPr="00D057AD" w:rsidRDefault="00F772F6" w:rsidP="00F772F6">
      <w:pPr>
        <w:pStyle w:val="Default"/>
        <w:spacing w:after="20"/>
        <w:ind w:firstLine="720"/>
        <w:jc w:val="both"/>
        <w:rPr>
          <w:rFonts w:ascii="Arial" w:hAnsi="Arial" w:cs="Arial"/>
          <w:sz w:val="22"/>
          <w:szCs w:val="22"/>
        </w:rPr>
      </w:pPr>
      <w:r w:rsidRPr="00D057AD">
        <w:rPr>
          <w:rFonts w:ascii="Arial" w:hAnsi="Arial" w:cs="Arial"/>
          <w:sz w:val="22"/>
          <w:szCs w:val="22"/>
        </w:rPr>
        <w:t xml:space="preserve">1. Scenarijus be papildomų priemonių („veiklos kaip įprasta“). Pažymėtina, kad šio scenarijaus atveju, jei savivaldybėje auga energijos vartojimas, tačiau AIE dalis nedidėja (nėra suplanuota jokių konkrečių priemonių), AIE dalis bus mažesnė, nei apskaičiuota ankstesniuose skyriuose. </w:t>
      </w:r>
    </w:p>
    <w:p w14:paraId="5BDA5071" w14:textId="77777777" w:rsidR="00F772F6" w:rsidRPr="00D057AD" w:rsidRDefault="00F772F6" w:rsidP="00F772F6">
      <w:pPr>
        <w:pStyle w:val="Default"/>
        <w:spacing w:after="20"/>
        <w:ind w:firstLine="720"/>
        <w:jc w:val="both"/>
        <w:rPr>
          <w:rFonts w:ascii="Arial" w:hAnsi="Arial" w:cs="Arial"/>
          <w:sz w:val="22"/>
          <w:szCs w:val="22"/>
        </w:rPr>
      </w:pPr>
      <w:r w:rsidRPr="00D057AD">
        <w:rPr>
          <w:rFonts w:ascii="Arial" w:hAnsi="Arial" w:cs="Arial"/>
          <w:sz w:val="22"/>
          <w:szCs w:val="22"/>
        </w:rPr>
        <w:t xml:space="preserve">2. Antrojo scenarijaus atveju vertinamos tokios priemonės, kurias savivaldybė gali įgyvendinti pati savo jėgomis. Vertinamas AIE energijos panaudojimas savivaldybės įmonėms ir įstaigoms priklausančiuose pastatuose. </w:t>
      </w:r>
    </w:p>
    <w:p w14:paraId="614CE9D2" w14:textId="20B627BF" w:rsidR="00F772F6" w:rsidRPr="00D057AD" w:rsidRDefault="00F772F6" w:rsidP="00F772F6">
      <w:pPr>
        <w:pStyle w:val="Default"/>
        <w:ind w:firstLine="720"/>
        <w:jc w:val="both"/>
        <w:rPr>
          <w:rFonts w:ascii="Arial" w:hAnsi="Arial" w:cs="Arial"/>
          <w:sz w:val="22"/>
          <w:szCs w:val="22"/>
        </w:rPr>
      </w:pPr>
      <w:r w:rsidRPr="00D057AD">
        <w:rPr>
          <w:rFonts w:ascii="Arial" w:hAnsi="Arial" w:cs="Arial"/>
          <w:sz w:val="22"/>
          <w:szCs w:val="22"/>
        </w:rPr>
        <w:t xml:space="preserve">3. Trečiojo scenarijaus atveju vertinamos tokios priemonės, kad būtų pasiekta </w:t>
      </w:r>
      <w:r w:rsidR="009036AE" w:rsidRPr="00D057AD">
        <w:rPr>
          <w:rFonts w:ascii="Arial" w:hAnsi="Arial" w:cs="Arial"/>
          <w:sz w:val="22"/>
          <w:szCs w:val="22"/>
        </w:rPr>
        <w:t xml:space="preserve">apie 62 </w:t>
      </w:r>
      <w:r w:rsidRPr="00D057AD">
        <w:rPr>
          <w:rFonts w:ascii="Arial" w:hAnsi="Arial" w:cs="Arial"/>
          <w:sz w:val="22"/>
          <w:szCs w:val="22"/>
        </w:rPr>
        <w:t>proc. AIE galutiniame suvartojime</w:t>
      </w:r>
      <w:r w:rsidR="00207E2C" w:rsidRPr="00D057AD">
        <w:rPr>
          <w:rFonts w:ascii="Arial" w:hAnsi="Arial" w:cs="Arial"/>
          <w:sz w:val="22"/>
          <w:szCs w:val="22"/>
        </w:rPr>
        <w:t>.</w:t>
      </w:r>
    </w:p>
    <w:p w14:paraId="1913D6F5" w14:textId="7DFE7261" w:rsidR="00F772F6" w:rsidRPr="00D057AD" w:rsidRDefault="00690E94" w:rsidP="002D77DE">
      <w:pPr>
        <w:pStyle w:val="Antrat2"/>
      </w:pPr>
      <w:bookmarkStart w:id="186" w:name="_Toc67399710"/>
      <w:bookmarkStart w:id="187" w:name="_Toc72743949"/>
      <w:r w:rsidRPr="00D057AD">
        <w:t>9</w:t>
      </w:r>
      <w:r w:rsidR="00F772F6" w:rsidRPr="00D057AD">
        <w:t>.1. Scenarijų vertinimo kriterijai</w:t>
      </w:r>
      <w:bookmarkEnd w:id="186"/>
      <w:bookmarkEnd w:id="187"/>
    </w:p>
    <w:p w14:paraId="446B5CDF" w14:textId="77777777" w:rsidR="00207E2C" w:rsidRPr="00D057AD" w:rsidRDefault="00207E2C" w:rsidP="00207E2C">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Antrojo scenarijaus atveju nagrinėjamas AIE dalies padidėjimas, kai savivaldybei priklausančiuose pastatuose numatoma įdiegti AIE technologijas. Savivaldybių pastatams AIE technologijų įdiegimo apimtis skaičiuojama tokia tvarka:</w:t>
      </w:r>
    </w:p>
    <w:p w14:paraId="65D69DBE" w14:textId="3CB938A1" w:rsidR="00207E2C" w:rsidRPr="00D057AD" w:rsidRDefault="00207E2C" w:rsidP="00207E2C">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 xml:space="preserve">1. Saulės kolektoriai karštam vandeniui ruošti montuojami ant savivaldybei priklausančių pastatų stogų. Kolektoriai numatyti pastatuose, kurie nėra prijungti prie CŠT. </w:t>
      </w:r>
      <w:r w:rsidR="00AE3737" w:rsidRPr="00D057AD">
        <w:rPr>
          <w:rFonts w:ascii="Arial" w:eastAsia="SegoeUI" w:hAnsi="Arial" w:cs="Arial"/>
        </w:rPr>
        <w:t xml:space="preserve">Bendras savivaldybės valdomų pastatų skaičius – </w:t>
      </w:r>
      <w:r w:rsidR="00C032B3" w:rsidRPr="00D057AD">
        <w:rPr>
          <w:rFonts w:ascii="Arial" w:eastAsia="SegoeUI" w:hAnsi="Arial" w:cs="Arial"/>
          <w:lang w:val="en-US"/>
        </w:rPr>
        <w:t>195</w:t>
      </w:r>
      <w:r w:rsidR="00AE3737" w:rsidRPr="00D057AD">
        <w:rPr>
          <w:rFonts w:ascii="Arial" w:eastAsia="SegoeUI" w:hAnsi="Arial" w:cs="Arial"/>
        </w:rPr>
        <w:t xml:space="preserve">, pastatų užimamas žemės plotas (stogas) – </w:t>
      </w:r>
      <w:r w:rsidR="00AE3737" w:rsidRPr="00D057AD">
        <w:rPr>
          <w:rFonts w:ascii="Arial" w:eastAsia="SegoeUI" w:hAnsi="Arial" w:cs="Arial"/>
          <w:lang w:val="en-US"/>
        </w:rPr>
        <w:t>1</w:t>
      </w:r>
      <w:r w:rsidR="00C032B3" w:rsidRPr="00D057AD">
        <w:rPr>
          <w:rFonts w:ascii="Arial" w:eastAsia="SegoeUI" w:hAnsi="Arial" w:cs="Arial"/>
          <w:lang w:val="en-US"/>
        </w:rPr>
        <w:t>24765</w:t>
      </w:r>
      <w:r w:rsidR="00AE3737" w:rsidRPr="00D057AD">
        <w:rPr>
          <w:rFonts w:ascii="Arial" w:eastAsia="SegoeUI" w:hAnsi="Arial" w:cs="Arial"/>
          <w:lang w:val="en-US"/>
        </w:rPr>
        <w:t xml:space="preserve"> </w:t>
      </w:r>
      <w:r w:rsidR="00AE3737" w:rsidRPr="00D057AD">
        <w:rPr>
          <w:rFonts w:ascii="Arial" w:eastAsia="SegoeUI" w:hAnsi="Arial" w:cs="Arial"/>
        </w:rPr>
        <w:t>kv.</w:t>
      </w:r>
      <w:r w:rsidR="00315E41" w:rsidRPr="00D057AD">
        <w:rPr>
          <w:rFonts w:ascii="Arial" w:eastAsia="SegoeUI" w:hAnsi="Arial" w:cs="Arial"/>
        </w:rPr>
        <w:t xml:space="preserve"> </w:t>
      </w:r>
      <w:r w:rsidR="00AE3737" w:rsidRPr="00D057AD">
        <w:rPr>
          <w:rFonts w:ascii="Arial" w:eastAsia="SegoeUI" w:hAnsi="Arial" w:cs="Arial"/>
        </w:rPr>
        <w:t xml:space="preserve">m, 1 pastatui tenka apie </w:t>
      </w:r>
      <w:r w:rsidR="00C032B3" w:rsidRPr="00D057AD">
        <w:rPr>
          <w:rFonts w:ascii="Arial" w:eastAsia="SegoeUI" w:hAnsi="Arial" w:cs="Arial"/>
        </w:rPr>
        <w:t>64</w:t>
      </w:r>
      <w:r w:rsidR="00AE3737" w:rsidRPr="00D057AD">
        <w:rPr>
          <w:rFonts w:ascii="Arial" w:eastAsia="SegoeUI" w:hAnsi="Arial" w:cs="Arial"/>
        </w:rPr>
        <w:t>0 kv.</w:t>
      </w:r>
      <w:r w:rsidR="00315E41" w:rsidRPr="00D057AD">
        <w:rPr>
          <w:rFonts w:ascii="Arial" w:eastAsia="SegoeUI" w:hAnsi="Arial" w:cs="Arial"/>
        </w:rPr>
        <w:t xml:space="preserve"> </w:t>
      </w:r>
      <w:r w:rsidR="00AE3737" w:rsidRPr="00D057AD">
        <w:rPr>
          <w:rFonts w:ascii="Arial" w:eastAsia="SegoeUI" w:hAnsi="Arial" w:cs="Arial"/>
        </w:rPr>
        <w:t xml:space="preserve">m. stogo ploto. Neturint duomenų apie pastatų prijungimą prie CŠT, daroma prielaida, kad kolektoriai bus įrengiami ant 20 pastatų, o bendras kolektoriais užimamas plotas sudarys </w:t>
      </w:r>
      <w:r w:rsidR="00C032B3" w:rsidRPr="00D057AD">
        <w:rPr>
          <w:rFonts w:ascii="Arial" w:eastAsia="SegoeUI" w:hAnsi="Arial" w:cs="Arial"/>
        </w:rPr>
        <w:t xml:space="preserve">apie </w:t>
      </w:r>
      <w:r w:rsidR="00C032B3" w:rsidRPr="00D057AD">
        <w:rPr>
          <w:rFonts w:ascii="Arial" w:eastAsia="SegoeUI" w:hAnsi="Arial" w:cs="Arial"/>
          <w:lang w:val="en-US"/>
        </w:rPr>
        <w:t>4173</w:t>
      </w:r>
      <w:r w:rsidR="00AE3737" w:rsidRPr="00D057AD">
        <w:rPr>
          <w:rFonts w:ascii="Arial" w:eastAsia="SegoeUI" w:hAnsi="Arial" w:cs="Arial"/>
          <w:lang w:val="en-US"/>
        </w:rPr>
        <w:t xml:space="preserve"> </w:t>
      </w:r>
      <w:proofErr w:type="spellStart"/>
      <w:r w:rsidR="00AE3737" w:rsidRPr="00D057AD">
        <w:rPr>
          <w:rFonts w:ascii="Arial" w:eastAsia="SegoeUI" w:hAnsi="Arial" w:cs="Arial"/>
          <w:lang w:val="en-US"/>
        </w:rPr>
        <w:t>kv</w:t>
      </w:r>
      <w:proofErr w:type="spellEnd"/>
      <w:r w:rsidR="00AE3737" w:rsidRPr="00D057AD">
        <w:rPr>
          <w:rFonts w:ascii="Arial" w:eastAsia="SegoeUI" w:hAnsi="Arial" w:cs="Arial"/>
          <w:lang w:val="en-US"/>
        </w:rPr>
        <w:t>.</w:t>
      </w:r>
      <w:r w:rsidR="00C032B3" w:rsidRPr="00D057AD">
        <w:rPr>
          <w:rFonts w:ascii="Arial" w:eastAsia="SegoeUI" w:hAnsi="Arial" w:cs="Arial"/>
          <w:lang w:val="en-US"/>
        </w:rPr>
        <w:t xml:space="preserve"> </w:t>
      </w:r>
      <w:r w:rsidR="00AE3737" w:rsidRPr="00D057AD">
        <w:rPr>
          <w:rFonts w:ascii="Arial" w:eastAsia="SegoeUI" w:hAnsi="Arial" w:cs="Arial"/>
          <w:lang w:val="en-US"/>
        </w:rPr>
        <w:t xml:space="preserve">m. </w:t>
      </w:r>
      <w:r w:rsidR="00AE3737" w:rsidRPr="00D057AD">
        <w:rPr>
          <w:rFonts w:ascii="Arial" w:eastAsia="SegoeUI" w:hAnsi="Arial" w:cs="Arial"/>
        </w:rPr>
        <w:t xml:space="preserve">Šis plotas pagamins </w:t>
      </w:r>
      <w:r w:rsidR="00C032B3" w:rsidRPr="00D057AD">
        <w:rPr>
          <w:rFonts w:ascii="Arial" w:eastAsia="SegoeUI" w:hAnsi="Arial" w:cs="Arial"/>
        </w:rPr>
        <w:t xml:space="preserve">apie </w:t>
      </w:r>
      <w:r w:rsidR="00AE3737" w:rsidRPr="00D057AD">
        <w:rPr>
          <w:rFonts w:ascii="Arial" w:eastAsia="SegoeUI" w:hAnsi="Arial" w:cs="Arial"/>
          <w:lang w:val="en-US"/>
        </w:rPr>
        <w:t>1</w:t>
      </w:r>
      <w:r w:rsidR="00C032B3" w:rsidRPr="00D057AD">
        <w:rPr>
          <w:rFonts w:ascii="Arial" w:eastAsia="SegoeUI" w:hAnsi="Arial" w:cs="Arial"/>
          <w:lang w:val="en-US"/>
        </w:rPr>
        <w:t>966</w:t>
      </w:r>
      <w:r w:rsidR="00AE3737" w:rsidRPr="00D057AD">
        <w:rPr>
          <w:rFonts w:ascii="Arial" w:eastAsia="SegoeUI" w:hAnsi="Arial" w:cs="Arial"/>
          <w:lang w:val="en-US"/>
        </w:rPr>
        <w:t xml:space="preserve"> MWh </w:t>
      </w:r>
      <w:r w:rsidR="00AE3737" w:rsidRPr="00D057AD">
        <w:rPr>
          <w:rFonts w:ascii="Arial" w:eastAsia="SegoeUI" w:hAnsi="Arial" w:cs="Arial"/>
        </w:rPr>
        <w:t>energijos per metus.</w:t>
      </w:r>
    </w:p>
    <w:p w14:paraId="756E6DD8" w14:textId="77777777" w:rsidR="00207E2C" w:rsidRPr="00D057AD" w:rsidRDefault="00207E2C" w:rsidP="00207E2C">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 xml:space="preserve">2. Elektros energija, gaminama ant savivaldybei priklausančių pastatų stogų įrengtose saulės šviesos elektrinėse, naudojama savo reikmėms, perteklių atiduodant į tinklą. Vertinama, kiek elektros energijos pagamintų saulės šviesos elektrinės, kurios užimtų saulės kolektoriais neužimtą pastato stogo dalį. </w:t>
      </w:r>
      <w:proofErr w:type="spellStart"/>
      <w:r w:rsidRPr="00D057AD">
        <w:rPr>
          <w:rFonts w:ascii="Arial" w:eastAsia="SegoeUI" w:hAnsi="Arial" w:cs="Arial"/>
        </w:rPr>
        <w:t>Fotomoduliai</w:t>
      </w:r>
      <w:proofErr w:type="spellEnd"/>
      <w:r w:rsidRPr="00D057AD">
        <w:rPr>
          <w:rFonts w:ascii="Arial" w:eastAsia="SegoeUI" w:hAnsi="Arial" w:cs="Arial"/>
        </w:rPr>
        <w:t xml:space="preserve"> numatomi ant visų pastatų stogų, o pastatų skaičiui neturi įtakos jų šilumos šaltinis – CŠT tinklas ar individuali katilinė.</w:t>
      </w:r>
    </w:p>
    <w:p w14:paraId="16439E0B" w14:textId="494B0D91" w:rsidR="00F772F6" w:rsidRPr="00D057AD" w:rsidRDefault="00207E2C" w:rsidP="00207E2C">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3. Apskaičiuojama AIE dalis 20</w:t>
      </w:r>
      <w:r w:rsidR="008F2A9D" w:rsidRPr="00D057AD">
        <w:rPr>
          <w:rFonts w:ascii="Arial" w:eastAsia="SegoeUI" w:hAnsi="Arial" w:cs="Arial"/>
        </w:rPr>
        <w:t>3</w:t>
      </w:r>
      <w:r w:rsidRPr="00D057AD">
        <w:rPr>
          <w:rFonts w:ascii="Arial" w:eastAsia="SegoeUI" w:hAnsi="Arial" w:cs="Arial"/>
        </w:rPr>
        <w:t>0 m., diegiant šias numatytas priemones savivaldybei priklausančiuose pastatuose.</w:t>
      </w:r>
    </w:p>
    <w:p w14:paraId="3269C42D" w14:textId="3C2BA93B" w:rsidR="00207E2C" w:rsidRPr="00D057AD" w:rsidRDefault="00207E2C" w:rsidP="00207E2C">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 xml:space="preserve">Trečiojo scenarijaus siektinas rodiklis </w:t>
      </w:r>
      <w:r w:rsidR="00EF0A34" w:rsidRPr="00D057AD">
        <w:rPr>
          <w:rFonts w:ascii="Arial" w:eastAsia="SegoeUI" w:hAnsi="Arial" w:cs="Arial"/>
        </w:rPr>
        <w:t>62</w:t>
      </w:r>
      <w:r w:rsidR="00447003" w:rsidRPr="00D057AD">
        <w:rPr>
          <w:rFonts w:ascii="Arial" w:eastAsia="SegoeUI" w:hAnsi="Arial" w:cs="Arial"/>
        </w:rPr>
        <w:t xml:space="preserve"> proc</w:t>
      </w:r>
      <w:r w:rsidRPr="00D057AD">
        <w:rPr>
          <w:rFonts w:ascii="Arial" w:eastAsia="SegoeUI" w:hAnsi="Arial" w:cs="Arial"/>
        </w:rPr>
        <w:t>. Priemonės parenkamos atsižvelgiant į savivaldybėje esančias galimybes skatinti ir diegti AIE technologijas skirtinguose ūkio sektoriuose:</w:t>
      </w:r>
    </w:p>
    <w:p w14:paraId="1E97CA3E" w14:textId="77777777" w:rsidR="00207E2C" w:rsidRPr="00D057AD" w:rsidRDefault="00207E2C" w:rsidP="00207E2C">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1. Pasirenkamos energijos rūšys, kuriomis yra galimybė didinti AIE dalį (pirmiausia vertinama elektros energijos gamyba savivaldybės teritorijoje);</w:t>
      </w:r>
    </w:p>
    <w:p w14:paraId="5602C852" w14:textId="016C8D69" w:rsidR="00207E2C" w:rsidRPr="00D057AD" w:rsidRDefault="00207E2C" w:rsidP="00207E2C">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2. Pasirenkami ūkio sektoriai, kuriuose yra galimybė skatinti ar tiesiogiai įtakoti AIE dalies didinimą (pvz., CŠT sektorius);</w:t>
      </w:r>
    </w:p>
    <w:p w14:paraId="7F64C80D" w14:textId="4FD8A599" w:rsidR="00207E2C" w:rsidRPr="00D057AD" w:rsidRDefault="00207E2C" w:rsidP="00207E2C">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3. Pasirenkami kiti ūkio sektoriai, kuriuos savivaldybė gali netiesiogiai įtakoti (pvz., pramonė, savivaldybei nepriklausantys viešieji pastatai)</w:t>
      </w:r>
      <w:r w:rsidR="00FE769F" w:rsidRPr="00D057AD">
        <w:rPr>
          <w:rFonts w:ascii="Arial" w:eastAsia="SegoeUI" w:hAnsi="Arial" w:cs="Arial"/>
        </w:rPr>
        <w:t>;</w:t>
      </w:r>
    </w:p>
    <w:p w14:paraId="3C799344" w14:textId="5EB54E0D" w:rsidR="00207E2C" w:rsidRPr="00D057AD" w:rsidRDefault="00207E2C" w:rsidP="00207E2C">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4. Apskaičiuojama AIE dalis galutiniame energijos suvartojime 20</w:t>
      </w:r>
      <w:r w:rsidR="00447003" w:rsidRPr="00D057AD">
        <w:rPr>
          <w:rFonts w:ascii="Arial" w:eastAsia="SegoeUI" w:hAnsi="Arial" w:cs="Arial"/>
          <w:lang w:val="en-US"/>
        </w:rPr>
        <w:t>3</w:t>
      </w:r>
      <w:r w:rsidRPr="00D057AD">
        <w:rPr>
          <w:rFonts w:ascii="Arial" w:eastAsia="SegoeUI" w:hAnsi="Arial" w:cs="Arial"/>
        </w:rPr>
        <w:t>0 m., įdiegiant anksčiau pasirinktas priemones.</w:t>
      </w:r>
    </w:p>
    <w:p w14:paraId="772C7034" w14:textId="2040BB42" w:rsidR="00207E2C" w:rsidRPr="00D057AD" w:rsidRDefault="00207E2C" w:rsidP="00207E2C">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 xml:space="preserve">Smulkios priemonės, tokios kaip </w:t>
      </w:r>
      <w:proofErr w:type="spellStart"/>
      <w:r w:rsidRPr="00D057AD">
        <w:rPr>
          <w:rFonts w:ascii="Arial" w:eastAsia="SegoeUI" w:hAnsi="Arial" w:cs="Arial"/>
        </w:rPr>
        <w:t>fotomoduliai</w:t>
      </w:r>
      <w:proofErr w:type="spellEnd"/>
      <w:r w:rsidRPr="00D057AD">
        <w:rPr>
          <w:rFonts w:ascii="Arial" w:eastAsia="SegoeUI" w:hAnsi="Arial" w:cs="Arial"/>
        </w:rPr>
        <w:t xml:space="preserve"> ant apšvietimo stulpų, nevertinamos dėl mažo jų poveikio bendram savivaldybės AIE dalies pokyčiui.</w:t>
      </w:r>
    </w:p>
    <w:p w14:paraId="605B61BF" w14:textId="4555B99F" w:rsidR="009937DF" w:rsidRPr="00D057AD" w:rsidRDefault="00207E2C" w:rsidP="009937DF">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Savivaldybė tiesiogiai įtakoti gali jai nuosavybės teise priklausančių automobilių pakeitimą į elektromobilius. 20</w:t>
      </w:r>
      <w:r w:rsidR="00A540BA" w:rsidRPr="00D057AD">
        <w:rPr>
          <w:rFonts w:ascii="Arial" w:eastAsia="SegoeUI" w:hAnsi="Arial" w:cs="Arial"/>
        </w:rPr>
        <w:t>21</w:t>
      </w:r>
      <w:r w:rsidRPr="00D057AD">
        <w:rPr>
          <w:rFonts w:ascii="Arial" w:eastAsia="SegoeUI" w:hAnsi="Arial" w:cs="Arial"/>
        </w:rPr>
        <w:t xml:space="preserve"> m. metais savivaldybei priklausė </w:t>
      </w:r>
      <w:r w:rsidR="009937DF" w:rsidRPr="00D057AD">
        <w:rPr>
          <w:rFonts w:ascii="Arial" w:eastAsia="SegoeUI" w:hAnsi="Arial" w:cs="Arial"/>
        </w:rPr>
        <w:t>219</w:t>
      </w:r>
      <w:r w:rsidRPr="00D057AD">
        <w:rPr>
          <w:rFonts w:ascii="Arial" w:eastAsia="SegoeUI" w:hAnsi="Arial" w:cs="Arial"/>
        </w:rPr>
        <w:t xml:space="preserve"> transporto priemon</w:t>
      </w:r>
      <w:r w:rsidR="009937DF" w:rsidRPr="00D057AD">
        <w:rPr>
          <w:rFonts w:ascii="Arial" w:eastAsia="SegoeUI" w:hAnsi="Arial" w:cs="Arial"/>
        </w:rPr>
        <w:t>ių</w:t>
      </w:r>
      <w:r w:rsidR="00A540BA" w:rsidRPr="00D057AD">
        <w:rPr>
          <w:rFonts w:ascii="Arial" w:eastAsia="SegoeUI" w:hAnsi="Arial" w:cs="Arial"/>
        </w:rPr>
        <w:t xml:space="preserve">. </w:t>
      </w:r>
      <w:r w:rsidRPr="00D057AD">
        <w:rPr>
          <w:rFonts w:ascii="Arial" w:eastAsia="SegoeUI" w:hAnsi="Arial" w:cs="Arial"/>
        </w:rPr>
        <w:t xml:space="preserve">Iš šių transporto priemonių yra </w:t>
      </w:r>
      <w:r w:rsidR="00A540BA" w:rsidRPr="00D057AD">
        <w:rPr>
          <w:rFonts w:ascii="Arial" w:eastAsia="SegoeUI" w:hAnsi="Arial" w:cs="Arial"/>
        </w:rPr>
        <w:t>82</w:t>
      </w:r>
      <w:r w:rsidRPr="00D057AD">
        <w:rPr>
          <w:rFonts w:ascii="Arial" w:eastAsia="SegoeUI" w:hAnsi="Arial" w:cs="Arial"/>
        </w:rPr>
        <w:t xml:space="preserve"> lengvieji automobiliai, </w:t>
      </w:r>
      <w:r w:rsidR="009937DF" w:rsidRPr="00D057AD">
        <w:rPr>
          <w:rFonts w:ascii="Arial" w:eastAsia="SegoeUI" w:hAnsi="Arial" w:cs="Arial"/>
        </w:rPr>
        <w:t>82</w:t>
      </w:r>
      <w:r w:rsidRPr="00D057AD">
        <w:rPr>
          <w:rFonts w:ascii="Arial" w:eastAsia="SegoeUI" w:hAnsi="Arial" w:cs="Arial"/>
        </w:rPr>
        <w:t xml:space="preserve"> mikroautobus</w:t>
      </w:r>
      <w:r w:rsidR="00A540BA" w:rsidRPr="00D057AD">
        <w:rPr>
          <w:rFonts w:ascii="Arial" w:eastAsia="SegoeUI" w:hAnsi="Arial" w:cs="Arial"/>
        </w:rPr>
        <w:t>ai ir autobusai</w:t>
      </w:r>
      <w:r w:rsidRPr="00D057AD">
        <w:rPr>
          <w:rFonts w:ascii="Arial" w:eastAsia="SegoeUI" w:hAnsi="Arial" w:cs="Arial"/>
        </w:rPr>
        <w:t>. Transporto sektoriaus AIE dalies didinimas reikalauja didelių investicijų, ir iki 20</w:t>
      </w:r>
      <w:r w:rsidR="00A540BA" w:rsidRPr="00D057AD">
        <w:rPr>
          <w:rFonts w:ascii="Arial" w:eastAsia="SegoeUI" w:hAnsi="Arial" w:cs="Arial"/>
        </w:rPr>
        <w:t>3</w:t>
      </w:r>
      <w:r w:rsidRPr="00D057AD">
        <w:rPr>
          <w:rFonts w:ascii="Arial" w:eastAsia="SegoeUI" w:hAnsi="Arial" w:cs="Arial"/>
        </w:rPr>
        <w:t xml:space="preserve">0 m. (jeigu savivaldybė nėra šiuo metu numačiusi pokyčių šiame sektoriuje) tai sunkiai įgyvendinama. Dėl nedidelio savivaldybei priklausančių automobilių skaičiaus ir reikalingų didelių investicijų platesniu mastu priemonės šiam sektoriui šiame plane nenagrinėjamos. Elektromobilių plėtros galimybės </w:t>
      </w:r>
      <w:r w:rsidR="004572CC" w:rsidRPr="00D057AD">
        <w:rPr>
          <w:rFonts w:ascii="Arial" w:eastAsia="SegoeUI" w:hAnsi="Arial" w:cs="Arial"/>
        </w:rPr>
        <w:t xml:space="preserve">yra </w:t>
      </w:r>
      <w:r w:rsidRPr="00D057AD">
        <w:rPr>
          <w:rFonts w:ascii="Arial" w:eastAsia="SegoeUI" w:hAnsi="Arial" w:cs="Arial"/>
        </w:rPr>
        <w:t xml:space="preserve">plačiau išnagrinėtos </w:t>
      </w:r>
      <w:r w:rsidR="004572CC" w:rsidRPr="00D057AD">
        <w:rPr>
          <w:rFonts w:ascii="Arial" w:eastAsia="SegoeUI" w:hAnsi="Arial" w:cs="Arial"/>
        </w:rPr>
        <w:t>parengt</w:t>
      </w:r>
      <w:r w:rsidRPr="00D057AD">
        <w:rPr>
          <w:rFonts w:ascii="Arial" w:eastAsia="SegoeUI" w:hAnsi="Arial" w:cs="Arial"/>
        </w:rPr>
        <w:t xml:space="preserve">ame </w:t>
      </w:r>
      <w:r w:rsidR="004572CC" w:rsidRPr="00D057AD">
        <w:rPr>
          <w:rFonts w:ascii="Arial" w:eastAsia="SegoeUI" w:hAnsi="Arial" w:cs="Arial"/>
        </w:rPr>
        <w:t xml:space="preserve">Kėdainių miesto </w:t>
      </w:r>
      <w:r w:rsidR="00A540BA" w:rsidRPr="00D057AD">
        <w:rPr>
          <w:rFonts w:ascii="Arial" w:eastAsia="SegoeUI" w:hAnsi="Arial" w:cs="Arial"/>
        </w:rPr>
        <w:t>d</w:t>
      </w:r>
      <w:r w:rsidRPr="00D057AD">
        <w:rPr>
          <w:rFonts w:ascii="Arial" w:eastAsia="SegoeUI" w:hAnsi="Arial" w:cs="Arial"/>
        </w:rPr>
        <w:t>arnaus judumo plane</w:t>
      </w:r>
      <w:r w:rsidR="004609FB" w:rsidRPr="00D057AD">
        <w:rPr>
          <w:rFonts w:ascii="Arial" w:eastAsia="SegoeUI" w:hAnsi="Arial" w:cs="Arial"/>
        </w:rPr>
        <w:t xml:space="preserve"> (</w:t>
      </w:r>
      <w:hyperlink r:id="rId41" w:history="1">
        <w:r w:rsidR="004609FB" w:rsidRPr="00D057AD">
          <w:rPr>
            <w:rStyle w:val="Hipersaitas"/>
            <w:rFonts w:ascii="Arial" w:eastAsia="SegoeUI" w:hAnsi="Arial" w:cs="Arial"/>
          </w:rPr>
          <w:t>https://sumin.lrv.lt/lt/veiklos-sritys/darnaus-judumo-mieste-planai</w:t>
        </w:r>
      </w:hyperlink>
      <w:r w:rsidR="004609FB" w:rsidRPr="00D057AD">
        <w:rPr>
          <w:rFonts w:ascii="Arial" w:eastAsia="SegoeUI" w:hAnsi="Arial" w:cs="Arial"/>
        </w:rPr>
        <w:t>)</w:t>
      </w:r>
      <w:r w:rsidRPr="00D057AD">
        <w:rPr>
          <w:rFonts w:ascii="Arial" w:eastAsia="SegoeUI" w:hAnsi="Arial" w:cs="Arial"/>
        </w:rPr>
        <w:t>.</w:t>
      </w:r>
    </w:p>
    <w:p w14:paraId="70FB5F08" w14:textId="5CD0E58B" w:rsidR="00207E2C" w:rsidRPr="00D057AD" w:rsidRDefault="00690E94" w:rsidP="002D77DE">
      <w:pPr>
        <w:pStyle w:val="Antrat2"/>
      </w:pPr>
      <w:bookmarkStart w:id="188" w:name="_Toc67399711"/>
      <w:bookmarkStart w:id="189" w:name="_Toc72743950"/>
      <w:r w:rsidRPr="00D057AD">
        <w:t>9</w:t>
      </w:r>
      <w:r w:rsidR="00207E2C" w:rsidRPr="00D057AD">
        <w:t>.2. Savivaldybės AIE 1 koncepcinis scenarijus</w:t>
      </w:r>
      <w:bookmarkEnd w:id="188"/>
      <w:bookmarkEnd w:id="189"/>
    </w:p>
    <w:p w14:paraId="3F5EEAAF" w14:textId="60E49434" w:rsidR="00207E2C" w:rsidRPr="00D057AD" w:rsidRDefault="00207E2C" w:rsidP="00A8011F">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Tai scenarijus be papildomų priemonių („veiklos kaip įprasta“). Pagal 20</w:t>
      </w:r>
      <w:r w:rsidRPr="00D057AD">
        <w:rPr>
          <w:rFonts w:ascii="Arial" w:eastAsia="SegoeUI" w:hAnsi="Arial" w:cs="Arial"/>
          <w:lang w:val="en-US"/>
        </w:rPr>
        <w:t>3</w:t>
      </w:r>
      <w:r w:rsidRPr="00D057AD">
        <w:rPr>
          <w:rFonts w:ascii="Arial" w:eastAsia="SegoeUI" w:hAnsi="Arial" w:cs="Arial"/>
        </w:rPr>
        <w:t xml:space="preserve">0 metams apskaičiuotas prognozes sudaroma galutinio energijos suvartojimo </w:t>
      </w:r>
      <w:r w:rsidR="00091D54" w:rsidRPr="00D057AD">
        <w:rPr>
          <w:rFonts w:ascii="Arial" w:eastAsia="SegoeUI" w:hAnsi="Arial" w:cs="Arial"/>
        </w:rPr>
        <w:t>Kėdainių</w:t>
      </w:r>
      <w:r w:rsidR="00A8011F" w:rsidRPr="00D057AD">
        <w:rPr>
          <w:rFonts w:ascii="Arial" w:eastAsia="SegoeUI" w:hAnsi="Arial" w:cs="Arial"/>
        </w:rPr>
        <w:t xml:space="preserve"> rajono</w:t>
      </w:r>
      <w:r w:rsidRPr="00D057AD">
        <w:rPr>
          <w:rFonts w:ascii="Arial" w:eastAsia="SegoeUI" w:hAnsi="Arial" w:cs="Arial"/>
        </w:rPr>
        <w:t xml:space="preserve"> savivaldybėje lentelė ir apskaičiuojama AIE dalis suvartojime.</w:t>
      </w:r>
    </w:p>
    <w:p w14:paraId="26696F3F" w14:textId="6EB738F4" w:rsidR="00207E2C" w:rsidRPr="00D057AD" w:rsidRDefault="00207E2C" w:rsidP="00A8011F">
      <w:pPr>
        <w:autoSpaceDE w:val="0"/>
        <w:autoSpaceDN w:val="0"/>
        <w:adjustRightInd w:val="0"/>
        <w:spacing w:before="120" w:after="120" w:line="240" w:lineRule="auto"/>
        <w:ind w:firstLine="720"/>
        <w:jc w:val="both"/>
        <w:rPr>
          <w:rFonts w:ascii="Arial" w:eastAsia="SegoeUI" w:hAnsi="Arial" w:cs="Arial"/>
        </w:rPr>
      </w:pPr>
      <w:r w:rsidRPr="00D057AD">
        <w:rPr>
          <w:rFonts w:ascii="Arial" w:eastAsia="SegoeUI" w:hAnsi="Arial" w:cs="Arial"/>
        </w:rPr>
        <w:t xml:space="preserve">Prognozuojamų poreikių atskiruose vartojimo sektoriuose skaičiavimai pateikti </w:t>
      </w:r>
      <w:r w:rsidR="007D5C80" w:rsidRPr="00D057AD">
        <w:rPr>
          <w:rFonts w:ascii="Arial" w:eastAsia="SegoeUI" w:hAnsi="Arial" w:cs="Arial"/>
        </w:rPr>
        <w:t>6</w:t>
      </w:r>
      <w:r w:rsidRPr="00D057AD">
        <w:rPr>
          <w:rFonts w:ascii="Arial" w:eastAsia="SegoeUI" w:hAnsi="Arial" w:cs="Arial"/>
        </w:rPr>
        <w:t>.</w:t>
      </w:r>
      <w:r w:rsidR="007D5C80" w:rsidRPr="00D057AD">
        <w:rPr>
          <w:rFonts w:ascii="Arial" w:eastAsia="SegoeUI" w:hAnsi="Arial" w:cs="Arial"/>
        </w:rPr>
        <w:t>3</w:t>
      </w:r>
      <w:r w:rsidR="00FE769F" w:rsidRPr="00D057AD">
        <w:rPr>
          <w:rFonts w:ascii="Arial" w:eastAsia="SegoeUI" w:hAnsi="Arial" w:cs="Arial"/>
        </w:rPr>
        <w:t>.</w:t>
      </w:r>
      <w:r w:rsidRPr="00D057AD">
        <w:rPr>
          <w:rFonts w:ascii="Arial" w:eastAsia="SegoeUI" w:hAnsi="Arial" w:cs="Arial"/>
        </w:rPr>
        <w:t xml:space="preserve"> skyriuje, o jų skaičiavimo metodika – </w:t>
      </w:r>
      <w:r w:rsidR="007D5C80" w:rsidRPr="00D057AD">
        <w:rPr>
          <w:rFonts w:ascii="Arial" w:eastAsia="SegoeUI" w:hAnsi="Arial" w:cs="Arial"/>
        </w:rPr>
        <w:t>6</w:t>
      </w:r>
      <w:r w:rsidR="00FE769F" w:rsidRPr="00D057AD">
        <w:rPr>
          <w:rFonts w:ascii="Arial" w:eastAsia="SegoeUI" w:hAnsi="Arial" w:cs="Arial"/>
        </w:rPr>
        <w:t>.</w:t>
      </w:r>
      <w:r w:rsidRPr="00D057AD">
        <w:rPr>
          <w:rFonts w:ascii="Arial" w:eastAsia="SegoeUI" w:hAnsi="Arial" w:cs="Arial"/>
        </w:rPr>
        <w:t xml:space="preserve"> skyriuje. AIE dalis šiame scenarijuje nustatoma ekspertiniu vertinimu, ji lieka tokia pati kaip esamoje situacijoje, t.</w:t>
      </w:r>
      <w:r w:rsidR="00FE769F" w:rsidRPr="00D057AD">
        <w:rPr>
          <w:rFonts w:ascii="Arial" w:eastAsia="SegoeUI" w:hAnsi="Arial" w:cs="Arial"/>
        </w:rPr>
        <w:t xml:space="preserve"> </w:t>
      </w:r>
      <w:r w:rsidRPr="00D057AD">
        <w:rPr>
          <w:rFonts w:ascii="Arial" w:eastAsia="SegoeUI" w:hAnsi="Arial" w:cs="Arial"/>
        </w:rPr>
        <w:t>y. jei energijos vartojimo kiekiai padidėjo ar sumažėjo pagal atliktus prognozės skaičiavimus, tai AIE dalis lieka tokia pati.</w:t>
      </w:r>
    </w:p>
    <w:p w14:paraId="3692001B" w14:textId="5E9B3EBB" w:rsidR="00AE7441" w:rsidRPr="00D057AD" w:rsidRDefault="00AE7441" w:rsidP="00AE7441">
      <w:pPr>
        <w:autoSpaceDE w:val="0"/>
        <w:autoSpaceDN w:val="0"/>
        <w:adjustRightInd w:val="0"/>
        <w:spacing w:before="120" w:after="120" w:line="240" w:lineRule="auto"/>
        <w:ind w:firstLine="720"/>
        <w:jc w:val="center"/>
        <w:rPr>
          <w:rFonts w:ascii="Arial" w:eastAsia="Calibri" w:hAnsi="Arial" w:cs="Times New Roman"/>
          <w:b/>
          <w:iCs/>
          <w:szCs w:val="18"/>
        </w:rPr>
      </w:pPr>
      <w:bookmarkStart w:id="190" w:name="_Hlk67115603"/>
      <w:r w:rsidRPr="00D057AD">
        <w:rPr>
          <w:rFonts w:ascii="Arial" w:eastAsia="Calibri" w:hAnsi="Arial" w:cs="Times New Roman"/>
          <w:b/>
          <w:iCs/>
          <w:szCs w:val="18"/>
          <w:lang w:val="en-US"/>
        </w:rPr>
        <w:t xml:space="preserve">9.2.1. </w:t>
      </w:r>
      <w:r w:rsidRPr="00D057AD">
        <w:rPr>
          <w:rFonts w:ascii="Arial" w:eastAsia="Calibri" w:hAnsi="Arial" w:cs="Times New Roman"/>
          <w:b/>
          <w:iCs/>
          <w:szCs w:val="18"/>
        </w:rPr>
        <w:t>lentelė. Galutinis energijos vartojimas savivaldybėje (AIE 1 scenarijus )</w:t>
      </w:r>
      <w:r w:rsidR="00083FD9" w:rsidRPr="00D057AD">
        <w:rPr>
          <w:rFonts w:ascii="Arial" w:eastAsia="Calibri" w:hAnsi="Arial" w:cs="Times New Roman"/>
          <w:b/>
          <w:iCs/>
          <w:szCs w:val="18"/>
        </w:rPr>
        <w:t xml:space="preserve">, </w:t>
      </w:r>
      <w:proofErr w:type="spellStart"/>
      <w:r w:rsidR="00083FD9" w:rsidRPr="00D057AD">
        <w:rPr>
          <w:rFonts w:ascii="Arial" w:eastAsia="Calibri" w:hAnsi="Arial" w:cs="Times New Roman"/>
          <w:b/>
          <w:iCs/>
          <w:szCs w:val="18"/>
        </w:rPr>
        <w:t>tne</w:t>
      </w:r>
      <w:proofErr w:type="spellEnd"/>
    </w:p>
    <w:tbl>
      <w:tblPr>
        <w:tblStyle w:val="4sraolentel1parykinimas11"/>
        <w:tblW w:w="5006" w:type="pct"/>
        <w:tblInd w:w="-147" w:type="dxa"/>
        <w:tblLayout w:type="fixed"/>
        <w:tblLook w:val="0420" w:firstRow="1" w:lastRow="0" w:firstColumn="0" w:lastColumn="0" w:noHBand="0" w:noVBand="1"/>
      </w:tblPr>
      <w:tblGrid>
        <w:gridCol w:w="1274"/>
        <w:gridCol w:w="993"/>
        <w:gridCol w:w="427"/>
        <w:gridCol w:w="562"/>
        <w:gridCol w:w="428"/>
        <w:gridCol w:w="480"/>
        <w:gridCol w:w="428"/>
        <w:gridCol w:w="642"/>
        <w:gridCol w:w="428"/>
        <w:gridCol w:w="840"/>
        <w:gridCol w:w="428"/>
        <w:gridCol w:w="708"/>
        <w:gridCol w:w="428"/>
        <w:gridCol w:w="576"/>
        <w:gridCol w:w="428"/>
        <w:gridCol w:w="561"/>
        <w:gridCol w:w="9"/>
      </w:tblGrid>
      <w:tr w:rsidR="00D56330" w:rsidRPr="00D057AD" w14:paraId="674CA4A7" w14:textId="77777777" w:rsidTr="0043214E">
        <w:trPr>
          <w:cnfStyle w:val="100000000000" w:firstRow="1" w:lastRow="0" w:firstColumn="0" w:lastColumn="0" w:oddVBand="0" w:evenVBand="0" w:oddHBand="0" w:evenHBand="0" w:firstRowFirstColumn="0" w:firstRowLastColumn="0" w:lastRowFirstColumn="0" w:lastRowLastColumn="0"/>
        </w:trPr>
        <w:tc>
          <w:tcPr>
            <w:tcW w:w="1274" w:type="dxa"/>
            <w:tcBorders>
              <w:right w:val="single" w:sz="4" w:space="0" w:color="4F81BD"/>
            </w:tcBorders>
            <w:vAlign w:val="center"/>
          </w:tcPr>
          <w:bookmarkEnd w:id="190"/>
          <w:p w14:paraId="6F42A39E" w14:textId="77777777" w:rsidR="00322622" w:rsidRPr="00D057AD" w:rsidRDefault="00322622" w:rsidP="00784FE1">
            <w:pPr>
              <w:jc w:val="both"/>
              <w:rPr>
                <w:rFonts w:ascii="Arial" w:hAnsi="Arial" w:cs="Arial"/>
                <w:sz w:val="18"/>
                <w:szCs w:val="18"/>
              </w:rPr>
            </w:pPr>
            <w:r w:rsidRPr="00D057AD">
              <w:rPr>
                <w:rFonts w:ascii="Arial" w:hAnsi="Arial" w:cs="Arial"/>
                <w:sz w:val="18"/>
                <w:szCs w:val="18"/>
              </w:rPr>
              <w:t>Energijos išteklių rūšis</w:t>
            </w:r>
          </w:p>
        </w:tc>
        <w:tc>
          <w:tcPr>
            <w:tcW w:w="1420" w:type="dxa"/>
            <w:gridSpan w:val="2"/>
            <w:tcBorders>
              <w:right w:val="single" w:sz="4" w:space="0" w:color="4F81BD"/>
            </w:tcBorders>
            <w:vAlign w:val="center"/>
          </w:tcPr>
          <w:p w14:paraId="6A8BD4DD" w14:textId="77777777" w:rsidR="00322622" w:rsidRPr="00D057AD" w:rsidRDefault="00322622" w:rsidP="00784FE1">
            <w:pPr>
              <w:jc w:val="both"/>
              <w:rPr>
                <w:rFonts w:ascii="Arial" w:hAnsi="Arial" w:cs="Arial"/>
                <w:sz w:val="18"/>
                <w:szCs w:val="18"/>
              </w:rPr>
            </w:pPr>
            <w:r w:rsidRPr="00D057AD">
              <w:rPr>
                <w:rFonts w:ascii="Arial" w:hAnsi="Arial" w:cs="Arial"/>
                <w:sz w:val="18"/>
                <w:szCs w:val="18"/>
              </w:rPr>
              <w:t>Transportas</w:t>
            </w:r>
          </w:p>
        </w:tc>
        <w:tc>
          <w:tcPr>
            <w:tcW w:w="990" w:type="dxa"/>
            <w:gridSpan w:val="2"/>
            <w:tcBorders>
              <w:left w:val="single" w:sz="4" w:space="0" w:color="4F81BD"/>
              <w:right w:val="single" w:sz="4" w:space="0" w:color="4F81BD"/>
            </w:tcBorders>
            <w:vAlign w:val="center"/>
          </w:tcPr>
          <w:p w14:paraId="117214DB" w14:textId="77777777" w:rsidR="00322622" w:rsidRPr="00D057AD" w:rsidRDefault="00322622" w:rsidP="00784FE1">
            <w:pPr>
              <w:jc w:val="center"/>
              <w:rPr>
                <w:rFonts w:ascii="Arial" w:hAnsi="Arial" w:cs="Arial"/>
                <w:sz w:val="18"/>
                <w:szCs w:val="18"/>
              </w:rPr>
            </w:pPr>
            <w:r w:rsidRPr="00D057AD">
              <w:rPr>
                <w:rFonts w:ascii="Arial" w:hAnsi="Arial" w:cs="Arial"/>
                <w:sz w:val="18"/>
                <w:szCs w:val="18"/>
              </w:rPr>
              <w:t>Pramonė</w:t>
            </w:r>
          </w:p>
        </w:tc>
        <w:tc>
          <w:tcPr>
            <w:tcW w:w="908" w:type="dxa"/>
            <w:gridSpan w:val="2"/>
            <w:tcBorders>
              <w:left w:val="single" w:sz="4" w:space="0" w:color="4F81BD"/>
              <w:right w:val="single" w:sz="4" w:space="0" w:color="4F81BD"/>
            </w:tcBorders>
            <w:vAlign w:val="center"/>
          </w:tcPr>
          <w:p w14:paraId="6096BE9E" w14:textId="77777777" w:rsidR="00322622" w:rsidRPr="00D057AD" w:rsidRDefault="00322622" w:rsidP="00784FE1">
            <w:pPr>
              <w:jc w:val="center"/>
              <w:rPr>
                <w:rFonts w:ascii="Arial" w:hAnsi="Arial" w:cs="Arial"/>
                <w:sz w:val="18"/>
                <w:szCs w:val="18"/>
              </w:rPr>
            </w:pPr>
            <w:r w:rsidRPr="00D057AD">
              <w:rPr>
                <w:rFonts w:ascii="Arial" w:hAnsi="Arial" w:cs="Arial"/>
                <w:sz w:val="18"/>
                <w:szCs w:val="18"/>
              </w:rPr>
              <w:t>Žemės ūkis</w:t>
            </w:r>
          </w:p>
        </w:tc>
        <w:tc>
          <w:tcPr>
            <w:tcW w:w="1070" w:type="dxa"/>
            <w:gridSpan w:val="2"/>
            <w:tcBorders>
              <w:left w:val="single" w:sz="4" w:space="0" w:color="4F81BD"/>
              <w:right w:val="single" w:sz="4" w:space="0" w:color="4F81BD"/>
            </w:tcBorders>
            <w:vAlign w:val="center"/>
          </w:tcPr>
          <w:p w14:paraId="121BA1EC" w14:textId="77777777" w:rsidR="00322622" w:rsidRPr="00D057AD" w:rsidRDefault="00322622" w:rsidP="00784FE1">
            <w:pPr>
              <w:jc w:val="center"/>
              <w:rPr>
                <w:rFonts w:ascii="Arial" w:hAnsi="Arial" w:cs="Arial"/>
                <w:sz w:val="18"/>
                <w:szCs w:val="18"/>
              </w:rPr>
            </w:pPr>
            <w:r w:rsidRPr="00D057AD">
              <w:rPr>
                <w:rFonts w:ascii="Arial" w:hAnsi="Arial" w:cs="Arial"/>
                <w:sz w:val="18"/>
                <w:szCs w:val="18"/>
              </w:rPr>
              <w:t>Namų ūkiai</w:t>
            </w:r>
          </w:p>
        </w:tc>
        <w:tc>
          <w:tcPr>
            <w:tcW w:w="1268" w:type="dxa"/>
            <w:gridSpan w:val="2"/>
            <w:tcBorders>
              <w:left w:val="single" w:sz="4" w:space="0" w:color="4F81BD"/>
              <w:right w:val="single" w:sz="4" w:space="0" w:color="4F81BD"/>
            </w:tcBorders>
            <w:vAlign w:val="center"/>
          </w:tcPr>
          <w:p w14:paraId="491F8B23" w14:textId="77777777" w:rsidR="00322622" w:rsidRPr="00D057AD" w:rsidRDefault="00322622" w:rsidP="00784FE1">
            <w:pPr>
              <w:jc w:val="center"/>
              <w:rPr>
                <w:rFonts w:ascii="Arial" w:eastAsia="Times New Roman" w:hAnsi="Arial" w:cs="Arial"/>
                <w:sz w:val="18"/>
                <w:szCs w:val="18"/>
              </w:rPr>
            </w:pPr>
            <w:r w:rsidRPr="00D057AD">
              <w:rPr>
                <w:rFonts w:ascii="Arial" w:eastAsia="Times New Roman" w:hAnsi="Arial" w:cs="Arial"/>
                <w:sz w:val="18"/>
                <w:szCs w:val="18"/>
              </w:rPr>
              <w:t>Paslaugų sektorius</w:t>
            </w:r>
          </w:p>
        </w:tc>
        <w:tc>
          <w:tcPr>
            <w:tcW w:w="1136" w:type="dxa"/>
            <w:gridSpan w:val="2"/>
            <w:tcBorders>
              <w:left w:val="single" w:sz="4" w:space="0" w:color="4F81BD"/>
              <w:right w:val="single" w:sz="4" w:space="0" w:color="4F81BD"/>
            </w:tcBorders>
            <w:vAlign w:val="center"/>
          </w:tcPr>
          <w:p w14:paraId="5A29A497" w14:textId="77777777" w:rsidR="00322622" w:rsidRPr="00D057AD" w:rsidRDefault="00322622" w:rsidP="00784FE1">
            <w:pPr>
              <w:jc w:val="center"/>
              <w:rPr>
                <w:rFonts w:ascii="Arial" w:eastAsia="Times New Roman" w:hAnsi="Arial" w:cs="Arial"/>
                <w:sz w:val="18"/>
                <w:szCs w:val="18"/>
              </w:rPr>
            </w:pPr>
            <w:r w:rsidRPr="00D057AD">
              <w:rPr>
                <w:rFonts w:ascii="Arial" w:eastAsia="Times New Roman" w:hAnsi="Arial" w:cs="Arial"/>
                <w:sz w:val="18"/>
                <w:szCs w:val="18"/>
              </w:rPr>
              <w:t>Energijos nuostoliai ir savos reikmės</w:t>
            </w:r>
          </w:p>
        </w:tc>
        <w:tc>
          <w:tcPr>
            <w:tcW w:w="1004" w:type="dxa"/>
            <w:gridSpan w:val="2"/>
            <w:tcBorders>
              <w:left w:val="single" w:sz="4" w:space="0" w:color="4F81BD"/>
            </w:tcBorders>
            <w:vAlign w:val="center"/>
          </w:tcPr>
          <w:p w14:paraId="0A9C1DC2" w14:textId="77777777" w:rsidR="00322622" w:rsidRPr="00D057AD" w:rsidRDefault="00322622" w:rsidP="00784FE1">
            <w:pPr>
              <w:jc w:val="center"/>
              <w:rPr>
                <w:rFonts w:ascii="Arial" w:eastAsia="Times New Roman" w:hAnsi="Arial" w:cs="Arial"/>
                <w:sz w:val="18"/>
                <w:szCs w:val="18"/>
              </w:rPr>
            </w:pPr>
            <w:r w:rsidRPr="00D057AD">
              <w:rPr>
                <w:rFonts w:ascii="Arial" w:eastAsia="Times New Roman" w:hAnsi="Arial" w:cs="Arial"/>
                <w:sz w:val="18"/>
                <w:szCs w:val="18"/>
              </w:rPr>
              <w:t>Iš viso</w:t>
            </w:r>
          </w:p>
        </w:tc>
        <w:tc>
          <w:tcPr>
            <w:tcW w:w="570" w:type="dxa"/>
            <w:gridSpan w:val="2"/>
            <w:tcBorders>
              <w:left w:val="single" w:sz="4" w:space="0" w:color="4F81BD"/>
            </w:tcBorders>
          </w:tcPr>
          <w:p w14:paraId="222E5A58" w14:textId="77777777" w:rsidR="00322622" w:rsidRPr="00D057AD" w:rsidRDefault="00322622" w:rsidP="00784FE1">
            <w:pPr>
              <w:jc w:val="center"/>
              <w:rPr>
                <w:rFonts w:ascii="Arial" w:eastAsia="Times New Roman" w:hAnsi="Arial" w:cs="Arial"/>
                <w:sz w:val="18"/>
                <w:szCs w:val="18"/>
              </w:rPr>
            </w:pPr>
            <w:r w:rsidRPr="00D057AD">
              <w:rPr>
                <w:rFonts w:ascii="Arial" w:eastAsia="Times New Roman" w:hAnsi="Arial" w:cs="Arial"/>
                <w:sz w:val="18"/>
                <w:szCs w:val="18"/>
              </w:rPr>
              <w:t>AIE</w:t>
            </w:r>
          </w:p>
        </w:tc>
      </w:tr>
      <w:tr w:rsidR="0043214E" w:rsidRPr="00D057AD" w14:paraId="5631D042" w14:textId="77777777" w:rsidTr="0043214E">
        <w:trPr>
          <w:gridAfter w:val="1"/>
          <w:cnfStyle w:val="000000100000" w:firstRow="0" w:lastRow="0" w:firstColumn="0" w:lastColumn="0" w:oddVBand="0" w:evenVBand="0" w:oddHBand="1" w:evenHBand="0" w:firstRowFirstColumn="0" w:firstRowLastColumn="0" w:lastRowFirstColumn="0" w:lastRowLastColumn="0"/>
          <w:wAfter w:w="9" w:type="dxa"/>
          <w:trHeight w:val="20"/>
        </w:trPr>
        <w:tc>
          <w:tcPr>
            <w:tcW w:w="1274" w:type="dxa"/>
            <w:tcBorders>
              <w:right w:val="none" w:sz="4" w:space="0" w:color="000000"/>
            </w:tcBorders>
          </w:tcPr>
          <w:p w14:paraId="02558DD6" w14:textId="77777777" w:rsidR="007E6665" w:rsidRPr="00D057AD" w:rsidRDefault="007E6665" w:rsidP="007E6665">
            <w:pPr>
              <w:jc w:val="both"/>
              <w:rPr>
                <w:rFonts w:ascii="Arial" w:hAnsi="Arial" w:cs="Arial"/>
                <w:sz w:val="18"/>
                <w:szCs w:val="18"/>
              </w:rPr>
            </w:pPr>
            <w:r w:rsidRPr="00D057AD">
              <w:rPr>
                <w:rFonts w:ascii="Arial" w:hAnsi="Arial" w:cs="Arial"/>
                <w:sz w:val="18"/>
                <w:szCs w:val="18"/>
              </w:rPr>
              <w:t>Benzinas</w:t>
            </w:r>
          </w:p>
        </w:tc>
        <w:tc>
          <w:tcPr>
            <w:tcW w:w="993" w:type="dxa"/>
            <w:tcBorders>
              <w:right w:val="none" w:sz="4" w:space="0" w:color="000000"/>
            </w:tcBorders>
            <w:vAlign w:val="center"/>
          </w:tcPr>
          <w:p w14:paraId="272F0530" w14:textId="481CB322" w:rsidR="007E6665" w:rsidRPr="00D057AD" w:rsidRDefault="007E6665" w:rsidP="007E6665">
            <w:pPr>
              <w:jc w:val="center"/>
              <w:rPr>
                <w:rFonts w:ascii="Arial" w:hAnsi="Arial" w:cs="Arial"/>
                <w:sz w:val="18"/>
                <w:szCs w:val="18"/>
              </w:rPr>
            </w:pPr>
            <w:r w:rsidRPr="00D057AD">
              <w:rPr>
                <w:rFonts w:ascii="Arial" w:hAnsi="Arial" w:cs="Arial"/>
                <w:sz w:val="18"/>
                <w:szCs w:val="18"/>
              </w:rPr>
              <w:t>592,84</w:t>
            </w:r>
          </w:p>
        </w:tc>
        <w:tc>
          <w:tcPr>
            <w:tcW w:w="989" w:type="dxa"/>
            <w:gridSpan w:val="2"/>
            <w:tcBorders>
              <w:left w:val="none" w:sz="4" w:space="0" w:color="000000"/>
              <w:right w:val="none" w:sz="4" w:space="0" w:color="000000"/>
            </w:tcBorders>
            <w:vAlign w:val="center"/>
          </w:tcPr>
          <w:p w14:paraId="51E6CFFD" w14:textId="1010F200"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w:t>
            </w:r>
          </w:p>
        </w:tc>
        <w:tc>
          <w:tcPr>
            <w:tcW w:w="908" w:type="dxa"/>
            <w:gridSpan w:val="2"/>
            <w:tcBorders>
              <w:left w:val="none" w:sz="4" w:space="0" w:color="000000"/>
              <w:right w:val="none" w:sz="4" w:space="0" w:color="000000"/>
            </w:tcBorders>
            <w:vAlign w:val="center"/>
          </w:tcPr>
          <w:p w14:paraId="1EC60DAE" w14:textId="7520AAE3"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 </w:t>
            </w:r>
          </w:p>
        </w:tc>
        <w:tc>
          <w:tcPr>
            <w:tcW w:w="1070" w:type="dxa"/>
            <w:gridSpan w:val="2"/>
            <w:tcBorders>
              <w:left w:val="none" w:sz="4" w:space="0" w:color="000000"/>
              <w:right w:val="none" w:sz="4" w:space="0" w:color="000000"/>
            </w:tcBorders>
            <w:vAlign w:val="center"/>
          </w:tcPr>
          <w:p w14:paraId="2F078DD9" w14:textId="0148ABD9"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 </w:t>
            </w:r>
          </w:p>
        </w:tc>
        <w:tc>
          <w:tcPr>
            <w:tcW w:w="1268" w:type="dxa"/>
            <w:gridSpan w:val="2"/>
            <w:tcBorders>
              <w:left w:val="none" w:sz="4" w:space="0" w:color="000000"/>
              <w:right w:val="none" w:sz="4" w:space="0" w:color="000000"/>
            </w:tcBorders>
            <w:vAlign w:val="center"/>
          </w:tcPr>
          <w:p w14:paraId="4FD99C2B" w14:textId="5BF54E2A"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 </w:t>
            </w:r>
          </w:p>
        </w:tc>
        <w:tc>
          <w:tcPr>
            <w:tcW w:w="1136" w:type="dxa"/>
            <w:gridSpan w:val="2"/>
            <w:tcBorders>
              <w:left w:val="none" w:sz="4" w:space="0" w:color="000000"/>
              <w:right w:val="none" w:sz="4" w:space="0" w:color="000000"/>
            </w:tcBorders>
            <w:vAlign w:val="center"/>
          </w:tcPr>
          <w:p w14:paraId="6A48EB65" w14:textId="6CC49326"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 </w:t>
            </w:r>
          </w:p>
        </w:tc>
        <w:tc>
          <w:tcPr>
            <w:tcW w:w="1004" w:type="dxa"/>
            <w:gridSpan w:val="2"/>
            <w:tcBorders>
              <w:left w:val="none" w:sz="4" w:space="0" w:color="000000"/>
              <w:right w:val="none" w:sz="4" w:space="0" w:color="000000"/>
            </w:tcBorders>
            <w:vAlign w:val="center"/>
          </w:tcPr>
          <w:p w14:paraId="0A7B705D" w14:textId="67A43B9E"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592,84</w:t>
            </w:r>
          </w:p>
        </w:tc>
        <w:tc>
          <w:tcPr>
            <w:tcW w:w="989" w:type="dxa"/>
            <w:gridSpan w:val="2"/>
            <w:tcBorders>
              <w:left w:val="none" w:sz="4" w:space="0" w:color="000000"/>
              <w:right w:val="none" w:sz="4" w:space="0" w:color="000000"/>
            </w:tcBorders>
            <w:vAlign w:val="center"/>
          </w:tcPr>
          <w:p w14:paraId="3C925E20" w14:textId="0A2DD995"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59,28</w:t>
            </w:r>
          </w:p>
        </w:tc>
      </w:tr>
      <w:tr w:rsidR="007E6665" w:rsidRPr="00D057AD" w14:paraId="1C34224A" w14:textId="77777777" w:rsidTr="0043214E">
        <w:trPr>
          <w:gridAfter w:val="1"/>
          <w:wAfter w:w="9" w:type="dxa"/>
          <w:trHeight w:val="20"/>
        </w:trPr>
        <w:tc>
          <w:tcPr>
            <w:tcW w:w="1274" w:type="dxa"/>
            <w:tcBorders>
              <w:right w:val="none" w:sz="4" w:space="0" w:color="000000"/>
            </w:tcBorders>
          </w:tcPr>
          <w:p w14:paraId="500F5DA0" w14:textId="77777777" w:rsidR="007E6665" w:rsidRPr="00D057AD" w:rsidRDefault="007E6665" w:rsidP="007E6665">
            <w:pPr>
              <w:jc w:val="both"/>
              <w:rPr>
                <w:rFonts w:ascii="Arial" w:hAnsi="Arial" w:cs="Arial"/>
                <w:sz w:val="18"/>
                <w:szCs w:val="18"/>
              </w:rPr>
            </w:pPr>
            <w:r w:rsidRPr="00D057AD">
              <w:rPr>
                <w:rFonts w:ascii="Arial" w:hAnsi="Arial" w:cs="Arial"/>
                <w:sz w:val="18"/>
                <w:szCs w:val="18"/>
              </w:rPr>
              <w:t>Dyzelinas</w:t>
            </w:r>
          </w:p>
        </w:tc>
        <w:tc>
          <w:tcPr>
            <w:tcW w:w="993" w:type="dxa"/>
            <w:tcBorders>
              <w:right w:val="none" w:sz="4" w:space="0" w:color="000000"/>
            </w:tcBorders>
            <w:vAlign w:val="center"/>
          </w:tcPr>
          <w:p w14:paraId="7887A14F" w14:textId="69274BF3" w:rsidR="007E6665" w:rsidRPr="00D057AD" w:rsidRDefault="007E6665" w:rsidP="007E6665">
            <w:pPr>
              <w:jc w:val="center"/>
              <w:rPr>
                <w:rFonts w:ascii="Arial" w:hAnsi="Arial" w:cs="Arial"/>
                <w:sz w:val="18"/>
                <w:szCs w:val="18"/>
              </w:rPr>
            </w:pPr>
            <w:r w:rsidRPr="00D057AD">
              <w:rPr>
                <w:rFonts w:ascii="Arial" w:hAnsi="Arial" w:cs="Arial"/>
                <w:sz w:val="18"/>
                <w:szCs w:val="18"/>
              </w:rPr>
              <w:t>3898,03</w:t>
            </w:r>
          </w:p>
        </w:tc>
        <w:tc>
          <w:tcPr>
            <w:tcW w:w="989" w:type="dxa"/>
            <w:gridSpan w:val="2"/>
            <w:tcBorders>
              <w:left w:val="none" w:sz="4" w:space="0" w:color="000000"/>
              <w:right w:val="none" w:sz="4" w:space="0" w:color="000000"/>
            </w:tcBorders>
            <w:vAlign w:val="center"/>
          </w:tcPr>
          <w:p w14:paraId="064439E8" w14:textId="2399A968"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w:t>
            </w:r>
          </w:p>
        </w:tc>
        <w:tc>
          <w:tcPr>
            <w:tcW w:w="908" w:type="dxa"/>
            <w:gridSpan w:val="2"/>
            <w:tcBorders>
              <w:left w:val="none" w:sz="4" w:space="0" w:color="000000"/>
              <w:right w:val="none" w:sz="4" w:space="0" w:color="000000"/>
            </w:tcBorders>
            <w:vAlign w:val="center"/>
          </w:tcPr>
          <w:p w14:paraId="026E2378" w14:textId="5904C57C"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 </w:t>
            </w:r>
          </w:p>
        </w:tc>
        <w:tc>
          <w:tcPr>
            <w:tcW w:w="1070" w:type="dxa"/>
            <w:gridSpan w:val="2"/>
            <w:tcBorders>
              <w:left w:val="none" w:sz="4" w:space="0" w:color="000000"/>
              <w:right w:val="none" w:sz="4" w:space="0" w:color="000000"/>
            </w:tcBorders>
            <w:vAlign w:val="center"/>
          </w:tcPr>
          <w:p w14:paraId="5653702F" w14:textId="2719038F"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 </w:t>
            </w:r>
          </w:p>
        </w:tc>
        <w:tc>
          <w:tcPr>
            <w:tcW w:w="1268" w:type="dxa"/>
            <w:gridSpan w:val="2"/>
            <w:tcBorders>
              <w:left w:val="none" w:sz="4" w:space="0" w:color="000000"/>
              <w:right w:val="none" w:sz="4" w:space="0" w:color="000000"/>
            </w:tcBorders>
            <w:vAlign w:val="center"/>
          </w:tcPr>
          <w:p w14:paraId="5A03A0C1" w14:textId="05AA52CE"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w:t>
            </w:r>
          </w:p>
        </w:tc>
        <w:tc>
          <w:tcPr>
            <w:tcW w:w="1136" w:type="dxa"/>
            <w:gridSpan w:val="2"/>
            <w:tcBorders>
              <w:left w:val="none" w:sz="4" w:space="0" w:color="000000"/>
              <w:right w:val="none" w:sz="4" w:space="0" w:color="000000"/>
            </w:tcBorders>
            <w:vAlign w:val="center"/>
          </w:tcPr>
          <w:p w14:paraId="583AE93F" w14:textId="723751BE"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 </w:t>
            </w:r>
          </w:p>
        </w:tc>
        <w:tc>
          <w:tcPr>
            <w:tcW w:w="1004" w:type="dxa"/>
            <w:gridSpan w:val="2"/>
            <w:tcBorders>
              <w:left w:val="none" w:sz="4" w:space="0" w:color="000000"/>
              <w:right w:val="none" w:sz="4" w:space="0" w:color="000000"/>
            </w:tcBorders>
            <w:vAlign w:val="center"/>
          </w:tcPr>
          <w:p w14:paraId="67130D9F" w14:textId="155AC52E"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3898,03</w:t>
            </w:r>
          </w:p>
        </w:tc>
        <w:tc>
          <w:tcPr>
            <w:tcW w:w="989" w:type="dxa"/>
            <w:gridSpan w:val="2"/>
            <w:tcBorders>
              <w:left w:val="none" w:sz="4" w:space="0" w:color="000000"/>
              <w:right w:val="none" w:sz="4" w:space="0" w:color="000000"/>
            </w:tcBorders>
            <w:vAlign w:val="center"/>
          </w:tcPr>
          <w:p w14:paraId="60FE70A4" w14:textId="1F5AA6E0"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272,86</w:t>
            </w:r>
          </w:p>
        </w:tc>
      </w:tr>
      <w:tr w:rsidR="0043214E" w:rsidRPr="00D057AD" w14:paraId="26231A0F" w14:textId="77777777" w:rsidTr="0043214E">
        <w:trPr>
          <w:gridAfter w:val="1"/>
          <w:cnfStyle w:val="000000100000" w:firstRow="0" w:lastRow="0" w:firstColumn="0" w:lastColumn="0" w:oddVBand="0" w:evenVBand="0" w:oddHBand="1" w:evenHBand="0" w:firstRowFirstColumn="0" w:firstRowLastColumn="0" w:lastRowFirstColumn="0" w:lastRowLastColumn="0"/>
          <w:wAfter w:w="9" w:type="dxa"/>
          <w:trHeight w:val="20"/>
        </w:trPr>
        <w:tc>
          <w:tcPr>
            <w:tcW w:w="1274" w:type="dxa"/>
            <w:tcBorders>
              <w:right w:val="none" w:sz="4" w:space="0" w:color="000000"/>
            </w:tcBorders>
          </w:tcPr>
          <w:p w14:paraId="17143B24" w14:textId="77777777" w:rsidR="007E6665" w:rsidRPr="00D057AD" w:rsidRDefault="007E6665" w:rsidP="007E6665">
            <w:pPr>
              <w:jc w:val="both"/>
              <w:rPr>
                <w:rFonts w:ascii="Arial" w:hAnsi="Arial" w:cs="Arial"/>
                <w:sz w:val="18"/>
                <w:szCs w:val="18"/>
              </w:rPr>
            </w:pPr>
            <w:r w:rsidRPr="00D057AD">
              <w:rPr>
                <w:rFonts w:ascii="Arial" w:hAnsi="Arial" w:cs="Arial"/>
                <w:sz w:val="18"/>
                <w:szCs w:val="18"/>
              </w:rPr>
              <w:t>Suskystintos naftos dujos</w:t>
            </w:r>
          </w:p>
        </w:tc>
        <w:tc>
          <w:tcPr>
            <w:tcW w:w="993" w:type="dxa"/>
            <w:tcBorders>
              <w:right w:val="none" w:sz="4" w:space="0" w:color="000000"/>
            </w:tcBorders>
            <w:vAlign w:val="center"/>
          </w:tcPr>
          <w:p w14:paraId="7E2D87C6" w14:textId="3FFF0DA6" w:rsidR="007E6665" w:rsidRPr="00D057AD" w:rsidRDefault="007E6665" w:rsidP="007E6665">
            <w:pPr>
              <w:jc w:val="center"/>
              <w:rPr>
                <w:rFonts w:ascii="Arial" w:hAnsi="Arial" w:cs="Arial"/>
                <w:sz w:val="18"/>
                <w:szCs w:val="18"/>
              </w:rPr>
            </w:pPr>
            <w:r w:rsidRPr="00D057AD">
              <w:rPr>
                <w:rFonts w:ascii="Arial" w:hAnsi="Arial" w:cs="Arial"/>
                <w:sz w:val="18"/>
                <w:szCs w:val="18"/>
              </w:rPr>
              <w:t>188,71</w:t>
            </w:r>
          </w:p>
        </w:tc>
        <w:tc>
          <w:tcPr>
            <w:tcW w:w="989" w:type="dxa"/>
            <w:gridSpan w:val="2"/>
            <w:tcBorders>
              <w:left w:val="none" w:sz="4" w:space="0" w:color="000000"/>
              <w:right w:val="none" w:sz="4" w:space="0" w:color="000000"/>
            </w:tcBorders>
            <w:vAlign w:val="center"/>
          </w:tcPr>
          <w:p w14:paraId="33BEC3DF" w14:textId="36BB74CB"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w:t>
            </w:r>
          </w:p>
        </w:tc>
        <w:tc>
          <w:tcPr>
            <w:tcW w:w="908" w:type="dxa"/>
            <w:gridSpan w:val="2"/>
            <w:tcBorders>
              <w:left w:val="none" w:sz="4" w:space="0" w:color="000000"/>
              <w:right w:val="none" w:sz="4" w:space="0" w:color="000000"/>
            </w:tcBorders>
            <w:vAlign w:val="center"/>
          </w:tcPr>
          <w:p w14:paraId="386D0F1D" w14:textId="507C6144"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 </w:t>
            </w:r>
          </w:p>
        </w:tc>
        <w:tc>
          <w:tcPr>
            <w:tcW w:w="1070" w:type="dxa"/>
            <w:gridSpan w:val="2"/>
            <w:tcBorders>
              <w:left w:val="none" w:sz="4" w:space="0" w:color="000000"/>
              <w:right w:val="none" w:sz="4" w:space="0" w:color="000000"/>
            </w:tcBorders>
            <w:vAlign w:val="center"/>
          </w:tcPr>
          <w:p w14:paraId="4AE9A1DA" w14:textId="4EAC5F85"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 </w:t>
            </w:r>
          </w:p>
        </w:tc>
        <w:tc>
          <w:tcPr>
            <w:tcW w:w="1268" w:type="dxa"/>
            <w:gridSpan w:val="2"/>
            <w:tcBorders>
              <w:left w:val="none" w:sz="4" w:space="0" w:color="000000"/>
              <w:right w:val="none" w:sz="4" w:space="0" w:color="000000"/>
            </w:tcBorders>
            <w:vAlign w:val="center"/>
          </w:tcPr>
          <w:p w14:paraId="7FF30B9F" w14:textId="45D947C9"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97,97</w:t>
            </w:r>
          </w:p>
        </w:tc>
        <w:tc>
          <w:tcPr>
            <w:tcW w:w="1136" w:type="dxa"/>
            <w:gridSpan w:val="2"/>
            <w:tcBorders>
              <w:left w:val="none" w:sz="4" w:space="0" w:color="000000"/>
              <w:right w:val="none" w:sz="4" w:space="0" w:color="000000"/>
            </w:tcBorders>
            <w:vAlign w:val="center"/>
          </w:tcPr>
          <w:p w14:paraId="2A11D464" w14:textId="3BA3B506"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 </w:t>
            </w:r>
          </w:p>
        </w:tc>
        <w:tc>
          <w:tcPr>
            <w:tcW w:w="1004" w:type="dxa"/>
            <w:gridSpan w:val="2"/>
            <w:tcBorders>
              <w:left w:val="none" w:sz="4" w:space="0" w:color="000000"/>
              <w:right w:val="none" w:sz="4" w:space="0" w:color="000000"/>
            </w:tcBorders>
            <w:vAlign w:val="center"/>
          </w:tcPr>
          <w:p w14:paraId="090DBD19" w14:textId="33B0DA42"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286,68</w:t>
            </w:r>
          </w:p>
        </w:tc>
        <w:tc>
          <w:tcPr>
            <w:tcW w:w="989" w:type="dxa"/>
            <w:gridSpan w:val="2"/>
            <w:tcBorders>
              <w:left w:val="none" w:sz="4" w:space="0" w:color="000000"/>
              <w:right w:val="none" w:sz="4" w:space="0" w:color="000000"/>
            </w:tcBorders>
            <w:vAlign w:val="center"/>
          </w:tcPr>
          <w:p w14:paraId="6F1C2778" w14:textId="22B1E6C0"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 </w:t>
            </w:r>
          </w:p>
        </w:tc>
      </w:tr>
      <w:tr w:rsidR="007E6665" w:rsidRPr="00D057AD" w14:paraId="52D94A18" w14:textId="77777777" w:rsidTr="0043214E">
        <w:trPr>
          <w:gridAfter w:val="1"/>
          <w:wAfter w:w="9" w:type="dxa"/>
          <w:trHeight w:val="20"/>
        </w:trPr>
        <w:tc>
          <w:tcPr>
            <w:tcW w:w="1274" w:type="dxa"/>
            <w:tcBorders>
              <w:right w:val="none" w:sz="4" w:space="0" w:color="000000"/>
            </w:tcBorders>
          </w:tcPr>
          <w:p w14:paraId="2BAB87D8" w14:textId="77777777" w:rsidR="007E6665" w:rsidRPr="00D057AD" w:rsidRDefault="007E6665" w:rsidP="007E6665">
            <w:pPr>
              <w:jc w:val="both"/>
              <w:rPr>
                <w:rFonts w:ascii="Arial" w:hAnsi="Arial" w:cs="Arial"/>
                <w:sz w:val="18"/>
                <w:szCs w:val="18"/>
              </w:rPr>
            </w:pPr>
            <w:r w:rsidRPr="00D057AD">
              <w:rPr>
                <w:rFonts w:ascii="Arial" w:hAnsi="Arial" w:cs="Arial"/>
                <w:sz w:val="18"/>
                <w:szCs w:val="18"/>
              </w:rPr>
              <w:t>Mazutas</w:t>
            </w:r>
          </w:p>
        </w:tc>
        <w:tc>
          <w:tcPr>
            <w:tcW w:w="993" w:type="dxa"/>
            <w:tcBorders>
              <w:right w:val="none" w:sz="4" w:space="0" w:color="000000"/>
            </w:tcBorders>
            <w:vAlign w:val="center"/>
          </w:tcPr>
          <w:p w14:paraId="6E872D80" w14:textId="1DEE2640" w:rsidR="007E6665" w:rsidRPr="00D057AD" w:rsidRDefault="007E6665" w:rsidP="007E6665">
            <w:pPr>
              <w:jc w:val="center"/>
              <w:rPr>
                <w:rFonts w:ascii="Arial" w:hAnsi="Arial" w:cs="Arial"/>
                <w:sz w:val="18"/>
                <w:szCs w:val="18"/>
              </w:rPr>
            </w:pPr>
            <w:r w:rsidRPr="00D057AD">
              <w:rPr>
                <w:rFonts w:ascii="Arial" w:hAnsi="Arial" w:cs="Arial"/>
                <w:sz w:val="18"/>
                <w:szCs w:val="18"/>
              </w:rPr>
              <w:t>-</w:t>
            </w:r>
          </w:p>
        </w:tc>
        <w:tc>
          <w:tcPr>
            <w:tcW w:w="989" w:type="dxa"/>
            <w:gridSpan w:val="2"/>
            <w:tcBorders>
              <w:left w:val="none" w:sz="4" w:space="0" w:color="000000"/>
              <w:right w:val="none" w:sz="4" w:space="0" w:color="000000"/>
            </w:tcBorders>
            <w:vAlign w:val="center"/>
          </w:tcPr>
          <w:p w14:paraId="52E98501" w14:textId="543E1833"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w:t>
            </w:r>
          </w:p>
        </w:tc>
        <w:tc>
          <w:tcPr>
            <w:tcW w:w="908" w:type="dxa"/>
            <w:gridSpan w:val="2"/>
            <w:tcBorders>
              <w:left w:val="none" w:sz="4" w:space="0" w:color="000000"/>
              <w:right w:val="none" w:sz="4" w:space="0" w:color="000000"/>
            </w:tcBorders>
            <w:vAlign w:val="center"/>
          </w:tcPr>
          <w:p w14:paraId="63A05ACB" w14:textId="6D334A25"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 </w:t>
            </w:r>
          </w:p>
        </w:tc>
        <w:tc>
          <w:tcPr>
            <w:tcW w:w="1070" w:type="dxa"/>
            <w:gridSpan w:val="2"/>
            <w:tcBorders>
              <w:left w:val="none" w:sz="4" w:space="0" w:color="000000"/>
              <w:right w:val="none" w:sz="4" w:space="0" w:color="000000"/>
            </w:tcBorders>
            <w:vAlign w:val="center"/>
          </w:tcPr>
          <w:p w14:paraId="19C7F903" w14:textId="63B063AD"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 </w:t>
            </w:r>
          </w:p>
        </w:tc>
        <w:tc>
          <w:tcPr>
            <w:tcW w:w="1268" w:type="dxa"/>
            <w:gridSpan w:val="2"/>
            <w:tcBorders>
              <w:left w:val="none" w:sz="4" w:space="0" w:color="000000"/>
              <w:right w:val="none" w:sz="4" w:space="0" w:color="000000"/>
            </w:tcBorders>
            <w:vAlign w:val="center"/>
          </w:tcPr>
          <w:p w14:paraId="27A8A4B5" w14:textId="00ECD5F8"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 </w:t>
            </w:r>
          </w:p>
        </w:tc>
        <w:tc>
          <w:tcPr>
            <w:tcW w:w="1136" w:type="dxa"/>
            <w:gridSpan w:val="2"/>
            <w:tcBorders>
              <w:left w:val="none" w:sz="4" w:space="0" w:color="000000"/>
              <w:right w:val="none" w:sz="4" w:space="0" w:color="000000"/>
            </w:tcBorders>
            <w:vAlign w:val="center"/>
          </w:tcPr>
          <w:p w14:paraId="0BC38B93" w14:textId="18D930B6"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 </w:t>
            </w:r>
          </w:p>
        </w:tc>
        <w:tc>
          <w:tcPr>
            <w:tcW w:w="1004" w:type="dxa"/>
            <w:gridSpan w:val="2"/>
            <w:tcBorders>
              <w:left w:val="none" w:sz="4" w:space="0" w:color="000000"/>
              <w:right w:val="none" w:sz="4" w:space="0" w:color="000000"/>
            </w:tcBorders>
            <w:vAlign w:val="center"/>
          </w:tcPr>
          <w:p w14:paraId="67CE3561" w14:textId="13A3FD3D"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0,00</w:t>
            </w:r>
          </w:p>
        </w:tc>
        <w:tc>
          <w:tcPr>
            <w:tcW w:w="989" w:type="dxa"/>
            <w:gridSpan w:val="2"/>
            <w:tcBorders>
              <w:left w:val="none" w:sz="4" w:space="0" w:color="000000"/>
              <w:right w:val="none" w:sz="4" w:space="0" w:color="000000"/>
            </w:tcBorders>
            <w:vAlign w:val="center"/>
          </w:tcPr>
          <w:p w14:paraId="6CE2C62B" w14:textId="1536CB0E"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 </w:t>
            </w:r>
          </w:p>
        </w:tc>
      </w:tr>
      <w:tr w:rsidR="0043214E" w:rsidRPr="00D057AD" w14:paraId="23B9DA14" w14:textId="77777777" w:rsidTr="0043214E">
        <w:trPr>
          <w:gridAfter w:val="1"/>
          <w:cnfStyle w:val="000000100000" w:firstRow="0" w:lastRow="0" w:firstColumn="0" w:lastColumn="0" w:oddVBand="0" w:evenVBand="0" w:oddHBand="1" w:evenHBand="0" w:firstRowFirstColumn="0" w:firstRowLastColumn="0" w:lastRowFirstColumn="0" w:lastRowLastColumn="0"/>
          <w:wAfter w:w="9" w:type="dxa"/>
          <w:trHeight w:val="20"/>
        </w:trPr>
        <w:tc>
          <w:tcPr>
            <w:tcW w:w="1274" w:type="dxa"/>
            <w:tcBorders>
              <w:right w:val="none" w:sz="4" w:space="0" w:color="000000"/>
            </w:tcBorders>
          </w:tcPr>
          <w:p w14:paraId="74FC58E7" w14:textId="77777777" w:rsidR="007E6665" w:rsidRPr="00D057AD" w:rsidRDefault="007E6665" w:rsidP="007E6665">
            <w:pPr>
              <w:jc w:val="both"/>
              <w:rPr>
                <w:rFonts w:ascii="Arial" w:hAnsi="Arial" w:cs="Arial"/>
                <w:sz w:val="18"/>
                <w:szCs w:val="18"/>
              </w:rPr>
            </w:pPr>
            <w:r w:rsidRPr="00D057AD">
              <w:rPr>
                <w:rFonts w:ascii="Arial" w:hAnsi="Arial" w:cs="Arial"/>
                <w:sz w:val="18"/>
                <w:szCs w:val="18"/>
              </w:rPr>
              <w:t>Anglys ir durpės</w:t>
            </w:r>
          </w:p>
        </w:tc>
        <w:tc>
          <w:tcPr>
            <w:tcW w:w="993" w:type="dxa"/>
            <w:tcBorders>
              <w:right w:val="none" w:sz="4" w:space="0" w:color="000000"/>
            </w:tcBorders>
            <w:vAlign w:val="center"/>
          </w:tcPr>
          <w:p w14:paraId="0FEB7C20" w14:textId="72188CE8" w:rsidR="007E6665" w:rsidRPr="00D057AD" w:rsidRDefault="007E6665" w:rsidP="007E6665">
            <w:pPr>
              <w:jc w:val="center"/>
              <w:rPr>
                <w:rFonts w:ascii="Arial" w:hAnsi="Arial" w:cs="Arial"/>
                <w:sz w:val="18"/>
                <w:szCs w:val="18"/>
              </w:rPr>
            </w:pPr>
            <w:r w:rsidRPr="00D057AD">
              <w:rPr>
                <w:rFonts w:ascii="Arial" w:hAnsi="Arial" w:cs="Arial"/>
                <w:sz w:val="18"/>
                <w:szCs w:val="18"/>
              </w:rPr>
              <w:t>-</w:t>
            </w:r>
          </w:p>
        </w:tc>
        <w:tc>
          <w:tcPr>
            <w:tcW w:w="989" w:type="dxa"/>
            <w:gridSpan w:val="2"/>
            <w:tcBorders>
              <w:left w:val="none" w:sz="4" w:space="0" w:color="000000"/>
              <w:right w:val="none" w:sz="4" w:space="0" w:color="000000"/>
            </w:tcBorders>
            <w:vAlign w:val="center"/>
          </w:tcPr>
          <w:p w14:paraId="580581CF" w14:textId="32E2A2A8"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 </w:t>
            </w:r>
          </w:p>
        </w:tc>
        <w:tc>
          <w:tcPr>
            <w:tcW w:w="908" w:type="dxa"/>
            <w:gridSpan w:val="2"/>
            <w:tcBorders>
              <w:left w:val="none" w:sz="4" w:space="0" w:color="000000"/>
              <w:right w:val="none" w:sz="4" w:space="0" w:color="000000"/>
            </w:tcBorders>
            <w:vAlign w:val="center"/>
          </w:tcPr>
          <w:p w14:paraId="6651C627" w14:textId="3B86E2F8"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 </w:t>
            </w:r>
          </w:p>
        </w:tc>
        <w:tc>
          <w:tcPr>
            <w:tcW w:w="1070" w:type="dxa"/>
            <w:gridSpan w:val="2"/>
            <w:tcBorders>
              <w:left w:val="none" w:sz="4" w:space="0" w:color="000000"/>
              <w:right w:val="none" w:sz="4" w:space="0" w:color="000000"/>
            </w:tcBorders>
            <w:vAlign w:val="center"/>
          </w:tcPr>
          <w:p w14:paraId="6A2BABD8" w14:textId="57D453E7"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3040,70</w:t>
            </w:r>
          </w:p>
        </w:tc>
        <w:tc>
          <w:tcPr>
            <w:tcW w:w="1268" w:type="dxa"/>
            <w:gridSpan w:val="2"/>
            <w:tcBorders>
              <w:left w:val="none" w:sz="4" w:space="0" w:color="000000"/>
              <w:right w:val="none" w:sz="4" w:space="0" w:color="000000"/>
            </w:tcBorders>
            <w:vAlign w:val="center"/>
          </w:tcPr>
          <w:p w14:paraId="286C69F7" w14:textId="07A39DA3"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78,12</w:t>
            </w:r>
          </w:p>
        </w:tc>
        <w:tc>
          <w:tcPr>
            <w:tcW w:w="1136" w:type="dxa"/>
            <w:gridSpan w:val="2"/>
            <w:tcBorders>
              <w:left w:val="none" w:sz="4" w:space="0" w:color="000000"/>
              <w:right w:val="none" w:sz="4" w:space="0" w:color="000000"/>
            </w:tcBorders>
            <w:vAlign w:val="center"/>
          </w:tcPr>
          <w:p w14:paraId="622A032B" w14:textId="2AE32C17"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 </w:t>
            </w:r>
          </w:p>
        </w:tc>
        <w:tc>
          <w:tcPr>
            <w:tcW w:w="1004" w:type="dxa"/>
            <w:gridSpan w:val="2"/>
            <w:tcBorders>
              <w:left w:val="none" w:sz="4" w:space="0" w:color="000000"/>
              <w:right w:val="none" w:sz="4" w:space="0" w:color="000000"/>
            </w:tcBorders>
            <w:vAlign w:val="center"/>
          </w:tcPr>
          <w:p w14:paraId="00C86BAE" w14:textId="10D4325A"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3118,82</w:t>
            </w:r>
          </w:p>
        </w:tc>
        <w:tc>
          <w:tcPr>
            <w:tcW w:w="989" w:type="dxa"/>
            <w:gridSpan w:val="2"/>
            <w:tcBorders>
              <w:left w:val="none" w:sz="4" w:space="0" w:color="000000"/>
              <w:right w:val="none" w:sz="4" w:space="0" w:color="000000"/>
            </w:tcBorders>
            <w:vAlign w:val="center"/>
          </w:tcPr>
          <w:p w14:paraId="23D7AAA2" w14:textId="379C5A8C"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 </w:t>
            </w:r>
          </w:p>
        </w:tc>
      </w:tr>
      <w:tr w:rsidR="007E6665" w:rsidRPr="00D057AD" w14:paraId="7C0D4F8B" w14:textId="77777777" w:rsidTr="0043214E">
        <w:trPr>
          <w:gridAfter w:val="1"/>
          <w:wAfter w:w="9" w:type="dxa"/>
          <w:trHeight w:val="20"/>
        </w:trPr>
        <w:tc>
          <w:tcPr>
            <w:tcW w:w="1274" w:type="dxa"/>
            <w:tcBorders>
              <w:right w:val="none" w:sz="4" w:space="0" w:color="000000"/>
            </w:tcBorders>
          </w:tcPr>
          <w:p w14:paraId="2BEFEC59" w14:textId="77777777" w:rsidR="007E6665" w:rsidRPr="00D057AD" w:rsidRDefault="007E6665" w:rsidP="007E6665">
            <w:pPr>
              <w:jc w:val="both"/>
              <w:rPr>
                <w:rFonts w:ascii="Arial" w:hAnsi="Arial" w:cs="Arial"/>
                <w:sz w:val="18"/>
                <w:szCs w:val="18"/>
              </w:rPr>
            </w:pPr>
            <w:r w:rsidRPr="00D057AD">
              <w:rPr>
                <w:rFonts w:ascii="Arial" w:hAnsi="Arial" w:cs="Arial"/>
                <w:sz w:val="18"/>
                <w:szCs w:val="18"/>
              </w:rPr>
              <w:t>Gamtinės dujos</w:t>
            </w:r>
          </w:p>
        </w:tc>
        <w:tc>
          <w:tcPr>
            <w:tcW w:w="993" w:type="dxa"/>
            <w:tcBorders>
              <w:right w:val="none" w:sz="4" w:space="0" w:color="000000"/>
            </w:tcBorders>
            <w:vAlign w:val="center"/>
          </w:tcPr>
          <w:p w14:paraId="2E4AE192" w14:textId="044A7B03" w:rsidR="007E6665" w:rsidRPr="00D057AD" w:rsidRDefault="007E6665" w:rsidP="007E6665">
            <w:pPr>
              <w:jc w:val="center"/>
              <w:rPr>
                <w:rFonts w:ascii="Arial" w:hAnsi="Arial" w:cs="Arial"/>
                <w:sz w:val="18"/>
                <w:szCs w:val="18"/>
              </w:rPr>
            </w:pPr>
            <w:r w:rsidRPr="00D057AD">
              <w:rPr>
                <w:rFonts w:ascii="Arial" w:hAnsi="Arial" w:cs="Arial"/>
                <w:sz w:val="18"/>
                <w:szCs w:val="18"/>
              </w:rPr>
              <w:t>350,52</w:t>
            </w:r>
          </w:p>
        </w:tc>
        <w:tc>
          <w:tcPr>
            <w:tcW w:w="989" w:type="dxa"/>
            <w:gridSpan w:val="2"/>
            <w:tcBorders>
              <w:left w:val="none" w:sz="4" w:space="0" w:color="000000"/>
              <w:right w:val="none" w:sz="4" w:space="0" w:color="000000"/>
            </w:tcBorders>
            <w:vAlign w:val="center"/>
          </w:tcPr>
          <w:p w14:paraId="09BC67F6" w14:textId="385DE6E0"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5812,79</w:t>
            </w:r>
          </w:p>
        </w:tc>
        <w:tc>
          <w:tcPr>
            <w:tcW w:w="908" w:type="dxa"/>
            <w:gridSpan w:val="2"/>
            <w:tcBorders>
              <w:left w:val="none" w:sz="4" w:space="0" w:color="000000"/>
              <w:right w:val="none" w:sz="4" w:space="0" w:color="000000"/>
            </w:tcBorders>
            <w:vAlign w:val="center"/>
          </w:tcPr>
          <w:p w14:paraId="1BECEFE5" w14:textId="056EEF7A"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396,32</w:t>
            </w:r>
          </w:p>
        </w:tc>
        <w:tc>
          <w:tcPr>
            <w:tcW w:w="1070" w:type="dxa"/>
            <w:gridSpan w:val="2"/>
            <w:tcBorders>
              <w:left w:val="none" w:sz="4" w:space="0" w:color="000000"/>
              <w:right w:val="none" w:sz="4" w:space="0" w:color="000000"/>
            </w:tcBorders>
            <w:vAlign w:val="center"/>
          </w:tcPr>
          <w:p w14:paraId="6BBBE3C4" w14:textId="0BE5D578"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2487,16</w:t>
            </w:r>
          </w:p>
        </w:tc>
        <w:tc>
          <w:tcPr>
            <w:tcW w:w="1268" w:type="dxa"/>
            <w:gridSpan w:val="2"/>
            <w:tcBorders>
              <w:left w:val="none" w:sz="4" w:space="0" w:color="000000"/>
              <w:right w:val="none" w:sz="4" w:space="0" w:color="000000"/>
            </w:tcBorders>
            <w:vAlign w:val="center"/>
          </w:tcPr>
          <w:p w14:paraId="221DC7E9" w14:textId="739F5750"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1163,55</w:t>
            </w:r>
          </w:p>
        </w:tc>
        <w:tc>
          <w:tcPr>
            <w:tcW w:w="1136" w:type="dxa"/>
            <w:gridSpan w:val="2"/>
            <w:tcBorders>
              <w:left w:val="none" w:sz="4" w:space="0" w:color="000000"/>
              <w:right w:val="none" w:sz="4" w:space="0" w:color="000000"/>
            </w:tcBorders>
            <w:vAlign w:val="center"/>
          </w:tcPr>
          <w:p w14:paraId="6B8AEE83" w14:textId="42E587A2"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 </w:t>
            </w:r>
          </w:p>
        </w:tc>
        <w:tc>
          <w:tcPr>
            <w:tcW w:w="1004" w:type="dxa"/>
            <w:gridSpan w:val="2"/>
            <w:tcBorders>
              <w:left w:val="none" w:sz="4" w:space="0" w:color="000000"/>
              <w:right w:val="none" w:sz="4" w:space="0" w:color="000000"/>
            </w:tcBorders>
            <w:vAlign w:val="center"/>
          </w:tcPr>
          <w:p w14:paraId="4BED129F" w14:textId="2B325A69"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10210,34</w:t>
            </w:r>
          </w:p>
        </w:tc>
        <w:tc>
          <w:tcPr>
            <w:tcW w:w="989" w:type="dxa"/>
            <w:gridSpan w:val="2"/>
            <w:tcBorders>
              <w:left w:val="none" w:sz="4" w:space="0" w:color="000000"/>
              <w:right w:val="none" w:sz="4" w:space="0" w:color="000000"/>
            </w:tcBorders>
            <w:vAlign w:val="center"/>
          </w:tcPr>
          <w:p w14:paraId="60F0417D" w14:textId="45C331CE"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 </w:t>
            </w:r>
          </w:p>
        </w:tc>
      </w:tr>
      <w:tr w:rsidR="0043214E" w:rsidRPr="00D057AD" w14:paraId="52897E6F" w14:textId="77777777" w:rsidTr="0043214E">
        <w:trPr>
          <w:gridAfter w:val="1"/>
          <w:cnfStyle w:val="000000100000" w:firstRow="0" w:lastRow="0" w:firstColumn="0" w:lastColumn="0" w:oddVBand="0" w:evenVBand="0" w:oddHBand="1" w:evenHBand="0" w:firstRowFirstColumn="0" w:firstRowLastColumn="0" w:lastRowFirstColumn="0" w:lastRowLastColumn="0"/>
          <w:wAfter w:w="9" w:type="dxa"/>
          <w:trHeight w:val="20"/>
        </w:trPr>
        <w:tc>
          <w:tcPr>
            <w:tcW w:w="1274" w:type="dxa"/>
            <w:tcBorders>
              <w:right w:val="none" w:sz="4" w:space="0" w:color="000000"/>
            </w:tcBorders>
          </w:tcPr>
          <w:p w14:paraId="25B1805B" w14:textId="77777777" w:rsidR="007E6665" w:rsidRPr="00D057AD" w:rsidRDefault="007E6665" w:rsidP="007E6665">
            <w:pPr>
              <w:jc w:val="both"/>
              <w:rPr>
                <w:rFonts w:ascii="Arial" w:hAnsi="Arial" w:cs="Arial"/>
                <w:sz w:val="18"/>
                <w:szCs w:val="18"/>
              </w:rPr>
            </w:pPr>
            <w:r w:rsidRPr="00D057AD">
              <w:rPr>
                <w:rFonts w:ascii="Arial" w:hAnsi="Arial" w:cs="Arial"/>
                <w:sz w:val="18"/>
                <w:szCs w:val="18"/>
              </w:rPr>
              <w:t>Biokuras (mediena)</w:t>
            </w:r>
          </w:p>
        </w:tc>
        <w:tc>
          <w:tcPr>
            <w:tcW w:w="993" w:type="dxa"/>
            <w:tcBorders>
              <w:right w:val="none" w:sz="4" w:space="0" w:color="000000"/>
            </w:tcBorders>
            <w:vAlign w:val="center"/>
          </w:tcPr>
          <w:p w14:paraId="2595FC73" w14:textId="6C5A867F" w:rsidR="007E6665" w:rsidRPr="00D057AD" w:rsidRDefault="007E6665" w:rsidP="007E6665">
            <w:pPr>
              <w:jc w:val="center"/>
              <w:rPr>
                <w:rFonts w:ascii="Arial" w:hAnsi="Arial" w:cs="Arial"/>
                <w:sz w:val="18"/>
                <w:szCs w:val="18"/>
              </w:rPr>
            </w:pPr>
            <w:r w:rsidRPr="00D057AD">
              <w:rPr>
                <w:rFonts w:ascii="Arial" w:hAnsi="Arial" w:cs="Arial"/>
                <w:sz w:val="18"/>
                <w:szCs w:val="18"/>
              </w:rPr>
              <w:t>-</w:t>
            </w:r>
          </w:p>
        </w:tc>
        <w:tc>
          <w:tcPr>
            <w:tcW w:w="989" w:type="dxa"/>
            <w:gridSpan w:val="2"/>
            <w:tcBorders>
              <w:left w:val="none" w:sz="4" w:space="0" w:color="000000"/>
              <w:right w:val="none" w:sz="4" w:space="0" w:color="000000"/>
            </w:tcBorders>
            <w:vAlign w:val="center"/>
          </w:tcPr>
          <w:p w14:paraId="06029602" w14:textId="17B1C795"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4068,04</w:t>
            </w:r>
          </w:p>
        </w:tc>
        <w:tc>
          <w:tcPr>
            <w:tcW w:w="908" w:type="dxa"/>
            <w:gridSpan w:val="2"/>
            <w:tcBorders>
              <w:left w:val="none" w:sz="4" w:space="0" w:color="000000"/>
              <w:right w:val="none" w:sz="4" w:space="0" w:color="000000"/>
            </w:tcBorders>
            <w:vAlign w:val="center"/>
          </w:tcPr>
          <w:p w14:paraId="2C41701E" w14:textId="7D53B6E2"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117,33</w:t>
            </w:r>
          </w:p>
        </w:tc>
        <w:tc>
          <w:tcPr>
            <w:tcW w:w="1070" w:type="dxa"/>
            <w:gridSpan w:val="2"/>
            <w:tcBorders>
              <w:left w:val="none" w:sz="4" w:space="0" w:color="000000"/>
              <w:right w:val="none" w:sz="4" w:space="0" w:color="000000"/>
            </w:tcBorders>
            <w:vAlign w:val="center"/>
          </w:tcPr>
          <w:p w14:paraId="6576FAE0" w14:textId="6CACBF5B"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17775,22</w:t>
            </w:r>
          </w:p>
        </w:tc>
        <w:tc>
          <w:tcPr>
            <w:tcW w:w="1268" w:type="dxa"/>
            <w:gridSpan w:val="2"/>
            <w:tcBorders>
              <w:left w:val="none" w:sz="4" w:space="0" w:color="000000"/>
              <w:right w:val="none" w:sz="4" w:space="0" w:color="000000"/>
            </w:tcBorders>
            <w:vAlign w:val="center"/>
          </w:tcPr>
          <w:p w14:paraId="20834442" w14:textId="43874216"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241,92</w:t>
            </w:r>
          </w:p>
        </w:tc>
        <w:tc>
          <w:tcPr>
            <w:tcW w:w="1136" w:type="dxa"/>
            <w:gridSpan w:val="2"/>
            <w:tcBorders>
              <w:left w:val="none" w:sz="4" w:space="0" w:color="000000"/>
              <w:right w:val="none" w:sz="4" w:space="0" w:color="000000"/>
            </w:tcBorders>
            <w:vAlign w:val="center"/>
          </w:tcPr>
          <w:p w14:paraId="66DE6C7E" w14:textId="36FF2873"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 </w:t>
            </w:r>
          </w:p>
        </w:tc>
        <w:tc>
          <w:tcPr>
            <w:tcW w:w="1004" w:type="dxa"/>
            <w:gridSpan w:val="2"/>
            <w:tcBorders>
              <w:left w:val="none" w:sz="4" w:space="0" w:color="000000"/>
              <w:right w:val="none" w:sz="4" w:space="0" w:color="000000"/>
            </w:tcBorders>
            <w:vAlign w:val="center"/>
          </w:tcPr>
          <w:p w14:paraId="7DF519C7" w14:textId="51315D8A"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22202,51</w:t>
            </w:r>
          </w:p>
        </w:tc>
        <w:tc>
          <w:tcPr>
            <w:tcW w:w="989" w:type="dxa"/>
            <w:gridSpan w:val="2"/>
            <w:tcBorders>
              <w:left w:val="none" w:sz="4" w:space="0" w:color="000000"/>
              <w:right w:val="none" w:sz="4" w:space="0" w:color="000000"/>
            </w:tcBorders>
            <w:vAlign w:val="center"/>
          </w:tcPr>
          <w:p w14:paraId="3EEAD8BC" w14:textId="03CCBE08"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22202,51</w:t>
            </w:r>
          </w:p>
        </w:tc>
      </w:tr>
      <w:tr w:rsidR="007E6665" w:rsidRPr="00D057AD" w14:paraId="1206B14A" w14:textId="77777777" w:rsidTr="0043214E">
        <w:trPr>
          <w:gridAfter w:val="1"/>
          <w:wAfter w:w="9" w:type="dxa"/>
          <w:trHeight w:val="20"/>
        </w:trPr>
        <w:tc>
          <w:tcPr>
            <w:tcW w:w="1274" w:type="dxa"/>
            <w:tcBorders>
              <w:right w:val="none" w:sz="4" w:space="0" w:color="000000"/>
            </w:tcBorders>
          </w:tcPr>
          <w:p w14:paraId="7FC455DE" w14:textId="77777777" w:rsidR="007E6665" w:rsidRPr="00D057AD" w:rsidRDefault="007E6665" w:rsidP="007E6665">
            <w:pPr>
              <w:jc w:val="both"/>
              <w:rPr>
                <w:rFonts w:ascii="Arial" w:hAnsi="Arial" w:cs="Arial"/>
                <w:sz w:val="18"/>
                <w:szCs w:val="18"/>
              </w:rPr>
            </w:pPr>
            <w:r w:rsidRPr="00D057AD">
              <w:rPr>
                <w:rFonts w:ascii="Arial" w:hAnsi="Arial" w:cs="Arial"/>
                <w:sz w:val="18"/>
                <w:szCs w:val="18"/>
              </w:rPr>
              <w:t>Elektros energija</w:t>
            </w:r>
          </w:p>
        </w:tc>
        <w:tc>
          <w:tcPr>
            <w:tcW w:w="993" w:type="dxa"/>
            <w:tcBorders>
              <w:right w:val="none" w:sz="4" w:space="0" w:color="000000"/>
            </w:tcBorders>
            <w:vAlign w:val="center"/>
          </w:tcPr>
          <w:p w14:paraId="2A1F14EB" w14:textId="60A2E796" w:rsidR="007E6665" w:rsidRPr="00D057AD" w:rsidRDefault="007E6665" w:rsidP="007E6665">
            <w:pPr>
              <w:jc w:val="center"/>
              <w:rPr>
                <w:rFonts w:ascii="Arial" w:hAnsi="Arial" w:cs="Arial"/>
                <w:sz w:val="18"/>
                <w:szCs w:val="18"/>
              </w:rPr>
            </w:pPr>
            <w:r w:rsidRPr="00D057AD">
              <w:rPr>
                <w:rFonts w:ascii="Arial" w:hAnsi="Arial" w:cs="Arial"/>
                <w:sz w:val="18"/>
                <w:szCs w:val="18"/>
              </w:rPr>
              <w:t>-</w:t>
            </w:r>
          </w:p>
        </w:tc>
        <w:tc>
          <w:tcPr>
            <w:tcW w:w="989" w:type="dxa"/>
            <w:gridSpan w:val="2"/>
            <w:tcBorders>
              <w:left w:val="none" w:sz="4" w:space="0" w:color="000000"/>
              <w:right w:val="none" w:sz="4" w:space="0" w:color="000000"/>
            </w:tcBorders>
            <w:vAlign w:val="center"/>
          </w:tcPr>
          <w:p w14:paraId="05724B2C" w14:textId="33C806D1"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7805,06</w:t>
            </w:r>
          </w:p>
        </w:tc>
        <w:tc>
          <w:tcPr>
            <w:tcW w:w="908" w:type="dxa"/>
            <w:gridSpan w:val="2"/>
            <w:tcBorders>
              <w:left w:val="none" w:sz="4" w:space="0" w:color="000000"/>
              <w:right w:val="none" w:sz="4" w:space="0" w:color="000000"/>
            </w:tcBorders>
            <w:vAlign w:val="center"/>
          </w:tcPr>
          <w:p w14:paraId="0CBA9B9F" w14:textId="577CE117"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696,99</w:t>
            </w:r>
          </w:p>
        </w:tc>
        <w:tc>
          <w:tcPr>
            <w:tcW w:w="1070" w:type="dxa"/>
            <w:gridSpan w:val="2"/>
            <w:tcBorders>
              <w:left w:val="none" w:sz="4" w:space="0" w:color="000000"/>
              <w:right w:val="none" w:sz="4" w:space="0" w:color="000000"/>
            </w:tcBorders>
            <w:vAlign w:val="center"/>
          </w:tcPr>
          <w:p w14:paraId="6DF0E4EC" w14:textId="1D85B3EF"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7401,84</w:t>
            </w:r>
          </w:p>
        </w:tc>
        <w:tc>
          <w:tcPr>
            <w:tcW w:w="1268" w:type="dxa"/>
            <w:gridSpan w:val="2"/>
            <w:tcBorders>
              <w:left w:val="none" w:sz="4" w:space="0" w:color="000000"/>
              <w:right w:val="none" w:sz="4" w:space="0" w:color="000000"/>
            </w:tcBorders>
            <w:vAlign w:val="center"/>
          </w:tcPr>
          <w:p w14:paraId="4D8B1A7C" w14:textId="20CF8ADE"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726,15</w:t>
            </w:r>
          </w:p>
        </w:tc>
        <w:tc>
          <w:tcPr>
            <w:tcW w:w="1136" w:type="dxa"/>
            <w:gridSpan w:val="2"/>
            <w:tcBorders>
              <w:left w:val="none" w:sz="4" w:space="0" w:color="000000"/>
              <w:right w:val="none" w:sz="4" w:space="0" w:color="000000"/>
            </w:tcBorders>
            <w:vAlign w:val="center"/>
          </w:tcPr>
          <w:p w14:paraId="6C83DE7C" w14:textId="447D54D7"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1663,00</w:t>
            </w:r>
          </w:p>
        </w:tc>
        <w:tc>
          <w:tcPr>
            <w:tcW w:w="1004" w:type="dxa"/>
            <w:gridSpan w:val="2"/>
            <w:tcBorders>
              <w:left w:val="none" w:sz="4" w:space="0" w:color="000000"/>
              <w:right w:val="none" w:sz="4" w:space="0" w:color="000000"/>
            </w:tcBorders>
            <w:vAlign w:val="center"/>
          </w:tcPr>
          <w:p w14:paraId="19FB3A47" w14:textId="26FF59E1"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18293,04</w:t>
            </w:r>
          </w:p>
        </w:tc>
        <w:tc>
          <w:tcPr>
            <w:tcW w:w="989" w:type="dxa"/>
            <w:gridSpan w:val="2"/>
            <w:tcBorders>
              <w:left w:val="none" w:sz="4" w:space="0" w:color="000000"/>
              <w:right w:val="none" w:sz="4" w:space="0" w:color="000000"/>
            </w:tcBorders>
            <w:vAlign w:val="center"/>
          </w:tcPr>
          <w:p w14:paraId="55F779C0" w14:textId="69D4C657"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10994,11</w:t>
            </w:r>
          </w:p>
        </w:tc>
      </w:tr>
      <w:tr w:rsidR="0043214E" w:rsidRPr="00D057AD" w14:paraId="577C927E" w14:textId="77777777" w:rsidTr="0043214E">
        <w:trPr>
          <w:gridAfter w:val="1"/>
          <w:cnfStyle w:val="000000100000" w:firstRow="0" w:lastRow="0" w:firstColumn="0" w:lastColumn="0" w:oddVBand="0" w:evenVBand="0" w:oddHBand="1" w:evenHBand="0" w:firstRowFirstColumn="0" w:firstRowLastColumn="0" w:lastRowFirstColumn="0" w:lastRowLastColumn="0"/>
          <w:wAfter w:w="9" w:type="dxa"/>
          <w:trHeight w:val="20"/>
        </w:trPr>
        <w:tc>
          <w:tcPr>
            <w:tcW w:w="1274" w:type="dxa"/>
            <w:tcBorders>
              <w:right w:val="none" w:sz="4" w:space="0" w:color="000000"/>
            </w:tcBorders>
          </w:tcPr>
          <w:p w14:paraId="25CC24FF" w14:textId="77777777" w:rsidR="007E6665" w:rsidRPr="00D057AD" w:rsidRDefault="007E6665" w:rsidP="007E6665">
            <w:pPr>
              <w:jc w:val="both"/>
              <w:rPr>
                <w:rFonts w:ascii="Arial" w:hAnsi="Arial" w:cs="Arial"/>
                <w:sz w:val="18"/>
                <w:szCs w:val="18"/>
              </w:rPr>
            </w:pPr>
            <w:r w:rsidRPr="00D057AD">
              <w:rPr>
                <w:rFonts w:ascii="Arial" w:hAnsi="Arial" w:cs="Arial"/>
                <w:sz w:val="18"/>
                <w:szCs w:val="18"/>
              </w:rPr>
              <w:t>Šilumos energija (CŠT)</w:t>
            </w:r>
          </w:p>
        </w:tc>
        <w:tc>
          <w:tcPr>
            <w:tcW w:w="993" w:type="dxa"/>
            <w:tcBorders>
              <w:right w:val="none" w:sz="4" w:space="0" w:color="000000"/>
            </w:tcBorders>
            <w:vAlign w:val="center"/>
          </w:tcPr>
          <w:p w14:paraId="23B41E8F" w14:textId="22C9DB30" w:rsidR="007E6665" w:rsidRPr="00D057AD" w:rsidRDefault="007E6665" w:rsidP="007E6665">
            <w:pPr>
              <w:jc w:val="center"/>
              <w:rPr>
                <w:rFonts w:ascii="Arial" w:hAnsi="Arial" w:cs="Arial"/>
                <w:sz w:val="18"/>
                <w:szCs w:val="18"/>
              </w:rPr>
            </w:pPr>
            <w:r w:rsidRPr="00D057AD">
              <w:rPr>
                <w:rFonts w:ascii="Arial" w:hAnsi="Arial" w:cs="Arial"/>
                <w:sz w:val="18"/>
                <w:szCs w:val="18"/>
              </w:rPr>
              <w:t>-</w:t>
            </w:r>
          </w:p>
        </w:tc>
        <w:tc>
          <w:tcPr>
            <w:tcW w:w="989" w:type="dxa"/>
            <w:gridSpan w:val="2"/>
            <w:tcBorders>
              <w:left w:val="none" w:sz="4" w:space="0" w:color="000000"/>
              <w:right w:val="none" w:sz="4" w:space="0" w:color="000000"/>
            </w:tcBorders>
            <w:vAlign w:val="center"/>
          </w:tcPr>
          <w:p w14:paraId="50051835" w14:textId="34EA8346"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w:t>
            </w:r>
          </w:p>
        </w:tc>
        <w:tc>
          <w:tcPr>
            <w:tcW w:w="908" w:type="dxa"/>
            <w:gridSpan w:val="2"/>
            <w:tcBorders>
              <w:left w:val="none" w:sz="4" w:space="0" w:color="000000"/>
              <w:right w:val="none" w:sz="4" w:space="0" w:color="000000"/>
            </w:tcBorders>
            <w:vAlign w:val="center"/>
          </w:tcPr>
          <w:p w14:paraId="6E7E954C" w14:textId="23BAEF2B"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 </w:t>
            </w:r>
          </w:p>
        </w:tc>
        <w:tc>
          <w:tcPr>
            <w:tcW w:w="1070" w:type="dxa"/>
            <w:gridSpan w:val="2"/>
            <w:tcBorders>
              <w:left w:val="none" w:sz="4" w:space="0" w:color="000000"/>
              <w:right w:val="none" w:sz="4" w:space="0" w:color="000000"/>
            </w:tcBorders>
            <w:vAlign w:val="center"/>
          </w:tcPr>
          <w:p w14:paraId="093281F8" w14:textId="2F4A88BD"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5255,68</w:t>
            </w:r>
          </w:p>
        </w:tc>
        <w:tc>
          <w:tcPr>
            <w:tcW w:w="1268" w:type="dxa"/>
            <w:gridSpan w:val="2"/>
            <w:tcBorders>
              <w:left w:val="none" w:sz="4" w:space="0" w:color="000000"/>
              <w:right w:val="none" w:sz="4" w:space="0" w:color="000000"/>
            </w:tcBorders>
            <w:vAlign w:val="center"/>
          </w:tcPr>
          <w:p w14:paraId="71B0B639" w14:textId="3478B075"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892,90</w:t>
            </w:r>
          </w:p>
        </w:tc>
        <w:tc>
          <w:tcPr>
            <w:tcW w:w="1136" w:type="dxa"/>
            <w:gridSpan w:val="2"/>
            <w:tcBorders>
              <w:left w:val="none" w:sz="4" w:space="0" w:color="000000"/>
              <w:right w:val="none" w:sz="4" w:space="0" w:color="000000"/>
            </w:tcBorders>
            <w:vAlign w:val="center"/>
          </w:tcPr>
          <w:p w14:paraId="234B8C37" w14:textId="157E5ED7"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614,86</w:t>
            </w:r>
          </w:p>
        </w:tc>
        <w:tc>
          <w:tcPr>
            <w:tcW w:w="1004" w:type="dxa"/>
            <w:gridSpan w:val="2"/>
            <w:tcBorders>
              <w:left w:val="none" w:sz="4" w:space="0" w:color="000000"/>
              <w:right w:val="none" w:sz="4" w:space="0" w:color="000000"/>
            </w:tcBorders>
            <w:vAlign w:val="center"/>
          </w:tcPr>
          <w:p w14:paraId="244ED5DA" w14:textId="74FC9B64" w:rsidR="007E6665" w:rsidRPr="00D057AD" w:rsidRDefault="007E6665" w:rsidP="007E6665">
            <w:pPr>
              <w:contextualSpacing/>
              <w:jc w:val="center"/>
              <w:rPr>
                <w:rFonts w:ascii="Arial" w:hAnsi="Arial" w:cs="Arial"/>
                <w:sz w:val="18"/>
                <w:szCs w:val="18"/>
              </w:rPr>
            </w:pPr>
            <w:r w:rsidRPr="00D057AD">
              <w:rPr>
                <w:rFonts w:ascii="Arial" w:hAnsi="Arial" w:cs="Arial"/>
                <w:sz w:val="18"/>
                <w:szCs w:val="18"/>
              </w:rPr>
              <w:t>6763,44</w:t>
            </w:r>
          </w:p>
        </w:tc>
        <w:tc>
          <w:tcPr>
            <w:tcW w:w="989" w:type="dxa"/>
            <w:gridSpan w:val="2"/>
            <w:tcBorders>
              <w:left w:val="none" w:sz="4" w:space="0" w:color="000000"/>
              <w:right w:val="none" w:sz="4" w:space="0" w:color="000000"/>
            </w:tcBorders>
            <w:vAlign w:val="center"/>
          </w:tcPr>
          <w:p w14:paraId="7F6EC4B0" w14:textId="499AE618" w:rsidR="007E6665" w:rsidRPr="00D057AD" w:rsidRDefault="00230A10" w:rsidP="00230A10">
            <w:pPr>
              <w:jc w:val="center"/>
              <w:rPr>
                <w:color w:val="000000"/>
                <w:sz w:val="18"/>
                <w:szCs w:val="18"/>
              </w:rPr>
            </w:pPr>
            <w:r w:rsidRPr="00D057AD">
              <w:rPr>
                <w:rFonts w:ascii="Arial" w:hAnsi="Arial" w:cs="Arial"/>
                <w:sz w:val="18"/>
                <w:szCs w:val="18"/>
              </w:rPr>
              <w:t>4058,07</w:t>
            </w:r>
          </w:p>
        </w:tc>
      </w:tr>
      <w:tr w:rsidR="007E6665" w:rsidRPr="00D057AD" w14:paraId="762C5FF1" w14:textId="77777777" w:rsidTr="0043214E">
        <w:trPr>
          <w:gridAfter w:val="1"/>
          <w:wAfter w:w="9" w:type="dxa"/>
          <w:trHeight w:val="20"/>
        </w:trPr>
        <w:tc>
          <w:tcPr>
            <w:tcW w:w="1274" w:type="dxa"/>
            <w:tcBorders>
              <w:right w:val="none" w:sz="4" w:space="0" w:color="000000"/>
            </w:tcBorders>
          </w:tcPr>
          <w:p w14:paraId="610CBDAB" w14:textId="77777777" w:rsidR="007E6665" w:rsidRPr="00D057AD" w:rsidRDefault="007E6665" w:rsidP="007E6665">
            <w:pPr>
              <w:jc w:val="both"/>
              <w:rPr>
                <w:rFonts w:ascii="Arial" w:hAnsi="Arial" w:cs="Arial"/>
                <w:b/>
                <w:bCs/>
                <w:sz w:val="18"/>
                <w:szCs w:val="18"/>
              </w:rPr>
            </w:pPr>
            <w:r w:rsidRPr="00D057AD">
              <w:rPr>
                <w:rFonts w:ascii="Arial" w:hAnsi="Arial" w:cs="Arial"/>
                <w:b/>
                <w:bCs/>
                <w:sz w:val="18"/>
                <w:szCs w:val="18"/>
              </w:rPr>
              <w:t>Iš viso</w:t>
            </w:r>
          </w:p>
        </w:tc>
        <w:tc>
          <w:tcPr>
            <w:tcW w:w="993" w:type="dxa"/>
            <w:tcBorders>
              <w:right w:val="none" w:sz="4" w:space="0" w:color="000000"/>
            </w:tcBorders>
            <w:vAlign w:val="center"/>
          </w:tcPr>
          <w:p w14:paraId="40D5376A" w14:textId="16FEE504" w:rsidR="007E6665" w:rsidRPr="00D057AD" w:rsidRDefault="007E6665" w:rsidP="007E6665">
            <w:pPr>
              <w:jc w:val="center"/>
              <w:rPr>
                <w:rFonts w:ascii="Arial" w:hAnsi="Arial" w:cs="Arial"/>
                <w:b/>
                <w:bCs/>
                <w:sz w:val="18"/>
                <w:szCs w:val="18"/>
              </w:rPr>
            </w:pPr>
            <w:r w:rsidRPr="00D057AD">
              <w:rPr>
                <w:rFonts w:ascii="Arial" w:hAnsi="Arial" w:cs="Arial"/>
                <w:b/>
                <w:bCs/>
                <w:sz w:val="18"/>
                <w:szCs w:val="18"/>
              </w:rPr>
              <w:t>5030,10</w:t>
            </w:r>
          </w:p>
        </w:tc>
        <w:tc>
          <w:tcPr>
            <w:tcW w:w="989" w:type="dxa"/>
            <w:gridSpan w:val="2"/>
            <w:tcBorders>
              <w:left w:val="none" w:sz="4" w:space="0" w:color="000000"/>
              <w:right w:val="none" w:sz="4" w:space="0" w:color="000000"/>
            </w:tcBorders>
            <w:vAlign w:val="center"/>
          </w:tcPr>
          <w:p w14:paraId="4EBBC5BC" w14:textId="04B014E6" w:rsidR="007E6665" w:rsidRPr="00D057AD" w:rsidRDefault="007E6665" w:rsidP="007E6665">
            <w:pPr>
              <w:contextualSpacing/>
              <w:jc w:val="center"/>
              <w:rPr>
                <w:rFonts w:ascii="Arial" w:hAnsi="Arial" w:cs="Arial"/>
                <w:b/>
                <w:bCs/>
                <w:sz w:val="18"/>
                <w:szCs w:val="18"/>
              </w:rPr>
            </w:pPr>
            <w:r w:rsidRPr="00D057AD">
              <w:rPr>
                <w:rFonts w:ascii="Arial" w:hAnsi="Arial" w:cs="Arial"/>
                <w:b/>
                <w:bCs/>
                <w:sz w:val="18"/>
                <w:szCs w:val="18"/>
              </w:rPr>
              <w:t>17685,89</w:t>
            </w:r>
          </w:p>
        </w:tc>
        <w:tc>
          <w:tcPr>
            <w:tcW w:w="908" w:type="dxa"/>
            <w:gridSpan w:val="2"/>
            <w:tcBorders>
              <w:left w:val="none" w:sz="4" w:space="0" w:color="000000"/>
              <w:right w:val="none" w:sz="4" w:space="0" w:color="000000"/>
            </w:tcBorders>
            <w:vAlign w:val="center"/>
          </w:tcPr>
          <w:p w14:paraId="149D8A2D" w14:textId="14207CE2" w:rsidR="007E6665" w:rsidRPr="00D057AD" w:rsidRDefault="007E6665" w:rsidP="007E6665">
            <w:pPr>
              <w:contextualSpacing/>
              <w:jc w:val="center"/>
              <w:rPr>
                <w:rFonts w:ascii="Arial" w:hAnsi="Arial" w:cs="Arial"/>
                <w:b/>
                <w:bCs/>
                <w:sz w:val="18"/>
                <w:szCs w:val="18"/>
              </w:rPr>
            </w:pPr>
            <w:r w:rsidRPr="00D057AD">
              <w:rPr>
                <w:rFonts w:ascii="Arial" w:hAnsi="Arial" w:cs="Arial"/>
                <w:b/>
                <w:bCs/>
                <w:sz w:val="18"/>
                <w:szCs w:val="18"/>
              </w:rPr>
              <w:t>1210,64</w:t>
            </w:r>
          </w:p>
        </w:tc>
        <w:tc>
          <w:tcPr>
            <w:tcW w:w="1070" w:type="dxa"/>
            <w:gridSpan w:val="2"/>
            <w:tcBorders>
              <w:left w:val="none" w:sz="4" w:space="0" w:color="000000"/>
              <w:right w:val="none" w:sz="4" w:space="0" w:color="000000"/>
            </w:tcBorders>
            <w:vAlign w:val="center"/>
          </w:tcPr>
          <w:p w14:paraId="7ACAA1C2" w14:textId="33E5AE51" w:rsidR="007E6665" w:rsidRPr="00D057AD" w:rsidRDefault="007E6665" w:rsidP="007E6665">
            <w:pPr>
              <w:contextualSpacing/>
              <w:jc w:val="center"/>
              <w:rPr>
                <w:rFonts w:ascii="Arial" w:hAnsi="Arial" w:cs="Arial"/>
                <w:b/>
                <w:bCs/>
                <w:sz w:val="18"/>
                <w:szCs w:val="18"/>
              </w:rPr>
            </w:pPr>
            <w:r w:rsidRPr="00D057AD">
              <w:rPr>
                <w:rFonts w:ascii="Arial" w:hAnsi="Arial" w:cs="Arial"/>
                <w:b/>
                <w:bCs/>
                <w:sz w:val="18"/>
                <w:szCs w:val="18"/>
              </w:rPr>
              <w:t>35960,59</w:t>
            </w:r>
          </w:p>
        </w:tc>
        <w:tc>
          <w:tcPr>
            <w:tcW w:w="1268" w:type="dxa"/>
            <w:gridSpan w:val="2"/>
            <w:tcBorders>
              <w:left w:val="none" w:sz="4" w:space="0" w:color="000000"/>
              <w:right w:val="none" w:sz="4" w:space="0" w:color="000000"/>
            </w:tcBorders>
            <w:vAlign w:val="center"/>
          </w:tcPr>
          <w:p w14:paraId="4AAC7F45" w14:textId="476E3873" w:rsidR="007E6665" w:rsidRPr="00D057AD" w:rsidRDefault="007E6665" w:rsidP="007E6665">
            <w:pPr>
              <w:contextualSpacing/>
              <w:jc w:val="center"/>
              <w:rPr>
                <w:rFonts w:ascii="Arial" w:hAnsi="Arial" w:cs="Arial"/>
                <w:b/>
                <w:bCs/>
                <w:sz w:val="18"/>
                <w:szCs w:val="18"/>
              </w:rPr>
            </w:pPr>
            <w:r w:rsidRPr="00D057AD">
              <w:rPr>
                <w:rFonts w:ascii="Arial" w:hAnsi="Arial" w:cs="Arial"/>
                <w:b/>
                <w:bCs/>
                <w:sz w:val="18"/>
                <w:szCs w:val="18"/>
              </w:rPr>
              <w:t>3200,61</w:t>
            </w:r>
          </w:p>
        </w:tc>
        <w:tc>
          <w:tcPr>
            <w:tcW w:w="1136" w:type="dxa"/>
            <w:gridSpan w:val="2"/>
            <w:tcBorders>
              <w:left w:val="none" w:sz="4" w:space="0" w:color="000000"/>
              <w:right w:val="none" w:sz="4" w:space="0" w:color="000000"/>
            </w:tcBorders>
            <w:vAlign w:val="center"/>
          </w:tcPr>
          <w:p w14:paraId="569B5434" w14:textId="2996521F" w:rsidR="007E6665" w:rsidRPr="00D057AD" w:rsidRDefault="007E6665" w:rsidP="007E6665">
            <w:pPr>
              <w:contextualSpacing/>
              <w:jc w:val="center"/>
              <w:rPr>
                <w:rFonts w:ascii="Arial" w:hAnsi="Arial" w:cs="Arial"/>
                <w:b/>
                <w:bCs/>
                <w:sz w:val="18"/>
                <w:szCs w:val="18"/>
              </w:rPr>
            </w:pPr>
            <w:r w:rsidRPr="00D057AD">
              <w:rPr>
                <w:rFonts w:ascii="Arial" w:hAnsi="Arial" w:cs="Arial"/>
                <w:b/>
                <w:bCs/>
                <w:sz w:val="18"/>
                <w:szCs w:val="18"/>
              </w:rPr>
              <w:t>2277,86</w:t>
            </w:r>
          </w:p>
        </w:tc>
        <w:tc>
          <w:tcPr>
            <w:tcW w:w="1004" w:type="dxa"/>
            <w:gridSpan w:val="2"/>
            <w:tcBorders>
              <w:left w:val="none" w:sz="4" w:space="0" w:color="000000"/>
              <w:right w:val="none" w:sz="4" w:space="0" w:color="000000"/>
            </w:tcBorders>
            <w:vAlign w:val="center"/>
          </w:tcPr>
          <w:p w14:paraId="1FFA3C70" w14:textId="591B3903" w:rsidR="007E6665" w:rsidRPr="00D057AD" w:rsidRDefault="007E6665" w:rsidP="007E6665">
            <w:pPr>
              <w:contextualSpacing/>
              <w:jc w:val="center"/>
              <w:rPr>
                <w:rFonts w:ascii="Arial" w:hAnsi="Arial" w:cs="Arial"/>
                <w:b/>
                <w:bCs/>
                <w:sz w:val="18"/>
                <w:szCs w:val="18"/>
              </w:rPr>
            </w:pPr>
            <w:r w:rsidRPr="00D057AD">
              <w:rPr>
                <w:rFonts w:ascii="Arial" w:hAnsi="Arial" w:cs="Arial"/>
                <w:b/>
                <w:bCs/>
                <w:sz w:val="18"/>
                <w:szCs w:val="18"/>
              </w:rPr>
              <w:t>65365,70</w:t>
            </w:r>
          </w:p>
        </w:tc>
        <w:tc>
          <w:tcPr>
            <w:tcW w:w="989" w:type="dxa"/>
            <w:gridSpan w:val="2"/>
            <w:tcBorders>
              <w:left w:val="none" w:sz="4" w:space="0" w:color="000000"/>
              <w:right w:val="none" w:sz="4" w:space="0" w:color="000000"/>
            </w:tcBorders>
            <w:vAlign w:val="center"/>
          </w:tcPr>
          <w:p w14:paraId="5DED5D97" w14:textId="5C6707D2" w:rsidR="007E6665" w:rsidRPr="00D057AD" w:rsidRDefault="00230A10" w:rsidP="00230A10">
            <w:pPr>
              <w:jc w:val="center"/>
              <w:rPr>
                <w:rFonts w:ascii="Arial" w:hAnsi="Arial" w:cs="Arial"/>
                <w:b/>
                <w:bCs/>
                <w:sz w:val="18"/>
                <w:szCs w:val="18"/>
              </w:rPr>
            </w:pPr>
            <w:r w:rsidRPr="00D057AD">
              <w:rPr>
                <w:rFonts w:ascii="Arial" w:hAnsi="Arial" w:cs="Arial"/>
                <w:b/>
                <w:bCs/>
                <w:sz w:val="18"/>
                <w:szCs w:val="18"/>
              </w:rPr>
              <w:t>37586,84</w:t>
            </w:r>
          </w:p>
        </w:tc>
      </w:tr>
      <w:tr w:rsidR="00322622" w:rsidRPr="00D057AD" w14:paraId="39089A64" w14:textId="77777777" w:rsidTr="0043214E">
        <w:trPr>
          <w:gridAfter w:val="1"/>
          <w:cnfStyle w:val="000000100000" w:firstRow="0" w:lastRow="0" w:firstColumn="0" w:lastColumn="0" w:oddVBand="0" w:evenVBand="0" w:oddHBand="1" w:evenHBand="0" w:firstRowFirstColumn="0" w:firstRowLastColumn="0" w:lastRowFirstColumn="0" w:lastRowLastColumn="0"/>
          <w:wAfter w:w="9" w:type="dxa"/>
          <w:trHeight w:val="20"/>
        </w:trPr>
        <w:tc>
          <w:tcPr>
            <w:tcW w:w="8642" w:type="dxa"/>
            <w:gridSpan w:val="14"/>
            <w:tcBorders>
              <w:right w:val="none" w:sz="4" w:space="0" w:color="000000"/>
            </w:tcBorders>
          </w:tcPr>
          <w:p w14:paraId="1F698495" w14:textId="77777777" w:rsidR="00322622" w:rsidRPr="00D057AD" w:rsidRDefault="00322622" w:rsidP="00784FE1">
            <w:pPr>
              <w:contextualSpacing/>
              <w:jc w:val="center"/>
              <w:rPr>
                <w:rFonts w:ascii="Arial" w:hAnsi="Arial" w:cs="Arial"/>
                <w:b/>
                <w:bCs/>
                <w:sz w:val="18"/>
                <w:szCs w:val="18"/>
              </w:rPr>
            </w:pPr>
            <w:r w:rsidRPr="00D057AD">
              <w:rPr>
                <w:rFonts w:ascii="Arial" w:hAnsi="Arial" w:cs="Arial"/>
                <w:b/>
                <w:bCs/>
                <w:sz w:val="18"/>
                <w:szCs w:val="18"/>
              </w:rPr>
              <w:t>AIE dalis, proc.</w:t>
            </w:r>
          </w:p>
        </w:tc>
        <w:tc>
          <w:tcPr>
            <w:tcW w:w="989" w:type="dxa"/>
            <w:gridSpan w:val="2"/>
            <w:tcBorders>
              <w:left w:val="none" w:sz="4" w:space="0" w:color="000000"/>
              <w:right w:val="none" w:sz="4" w:space="0" w:color="000000"/>
            </w:tcBorders>
          </w:tcPr>
          <w:p w14:paraId="2E100E7D" w14:textId="4CACE0EB" w:rsidR="00322622" w:rsidRPr="00D057AD" w:rsidRDefault="00230A10" w:rsidP="00230A10">
            <w:pPr>
              <w:jc w:val="center"/>
              <w:rPr>
                <w:b/>
                <w:bCs/>
                <w:color w:val="000000"/>
                <w:sz w:val="18"/>
                <w:szCs w:val="18"/>
              </w:rPr>
            </w:pPr>
            <w:r w:rsidRPr="00D057AD">
              <w:rPr>
                <w:rFonts w:ascii="Arial" w:hAnsi="Arial" w:cs="Arial"/>
                <w:b/>
                <w:bCs/>
                <w:sz w:val="18"/>
                <w:szCs w:val="18"/>
              </w:rPr>
              <w:t>57,50</w:t>
            </w:r>
          </w:p>
        </w:tc>
      </w:tr>
    </w:tbl>
    <w:p w14:paraId="368CCA3F" w14:textId="67F5F505" w:rsidR="00322622" w:rsidRPr="00D057AD" w:rsidRDefault="00322622" w:rsidP="00322622">
      <w:pPr>
        <w:autoSpaceDE w:val="0"/>
        <w:autoSpaceDN w:val="0"/>
        <w:adjustRightInd w:val="0"/>
        <w:spacing w:before="120" w:after="120" w:line="240" w:lineRule="auto"/>
        <w:ind w:firstLine="720"/>
        <w:jc w:val="center"/>
        <w:rPr>
          <w:rFonts w:ascii="Arial" w:eastAsia="SegoeUI" w:hAnsi="Arial" w:cs="Arial"/>
          <w:i/>
          <w:iCs/>
          <w:sz w:val="18"/>
          <w:szCs w:val="18"/>
          <w:lang w:val="en-US"/>
        </w:rPr>
      </w:pPr>
      <w:r w:rsidRPr="00D057AD">
        <w:rPr>
          <w:rFonts w:ascii="Arial" w:eastAsia="SegoeUI" w:hAnsi="Arial" w:cs="Arial"/>
          <w:i/>
          <w:iCs/>
          <w:sz w:val="18"/>
          <w:szCs w:val="18"/>
        </w:rPr>
        <w:t>Šaltinis – sudaryta autorių</w:t>
      </w:r>
    </w:p>
    <w:p w14:paraId="6B16DCE8" w14:textId="14840A24" w:rsidR="00322622" w:rsidRPr="00D057AD" w:rsidRDefault="00322622" w:rsidP="00322622">
      <w:pPr>
        <w:autoSpaceDE w:val="0"/>
        <w:autoSpaceDN w:val="0"/>
        <w:adjustRightInd w:val="0"/>
        <w:spacing w:before="120" w:after="120" w:line="240" w:lineRule="auto"/>
        <w:ind w:firstLine="720"/>
        <w:jc w:val="both"/>
        <w:rPr>
          <w:rFonts w:ascii="Arial" w:hAnsi="Arial" w:cs="Arial"/>
        </w:rPr>
      </w:pPr>
      <w:r w:rsidRPr="00D057AD">
        <w:rPr>
          <w:rFonts w:ascii="Arial" w:hAnsi="Arial" w:cs="Arial"/>
        </w:rPr>
        <w:t xml:space="preserve">Pažymėtina, kad šio scenarijaus atveju savivaldybėje bendras energijos vartojimas mažėja (pagrinde dėl mažėjančio gyventojų skaičiaus ir renovacijos ), AIE dalis taip pat </w:t>
      </w:r>
      <w:r w:rsidR="00230A10" w:rsidRPr="00D057AD">
        <w:rPr>
          <w:rFonts w:ascii="Arial" w:hAnsi="Arial" w:cs="Arial"/>
        </w:rPr>
        <w:t>maž</w:t>
      </w:r>
      <w:r w:rsidRPr="00D057AD">
        <w:rPr>
          <w:rFonts w:ascii="Arial" w:hAnsi="Arial" w:cs="Arial"/>
        </w:rPr>
        <w:t xml:space="preserve">ėja dėl iškastinį kurą naudojančių gyventojų skaičiaus mažėjimo. AIE dalis </w:t>
      </w:r>
      <w:r w:rsidRPr="00D057AD">
        <w:rPr>
          <w:rFonts w:ascii="Arial" w:hAnsi="Arial" w:cs="Arial"/>
          <w:lang w:val="en-US"/>
        </w:rPr>
        <w:t xml:space="preserve">2030 m. </w:t>
      </w:r>
      <w:r w:rsidRPr="00D057AD">
        <w:rPr>
          <w:rFonts w:ascii="Arial" w:hAnsi="Arial" w:cs="Arial"/>
        </w:rPr>
        <w:t xml:space="preserve">šio scenarijaus atveju yra </w:t>
      </w:r>
      <w:r w:rsidR="00230A10" w:rsidRPr="00D057AD">
        <w:rPr>
          <w:rFonts w:ascii="Arial" w:hAnsi="Arial" w:cs="Arial"/>
        </w:rPr>
        <w:t>57</w:t>
      </w:r>
      <w:r w:rsidRPr="00D057AD">
        <w:rPr>
          <w:rFonts w:ascii="Arial" w:hAnsi="Arial" w:cs="Arial"/>
          <w:lang w:val="en-US"/>
        </w:rPr>
        <w:t>,</w:t>
      </w:r>
      <w:r w:rsidR="00230A10" w:rsidRPr="00D057AD">
        <w:rPr>
          <w:rFonts w:ascii="Arial" w:hAnsi="Arial" w:cs="Arial"/>
          <w:lang w:val="en-US"/>
        </w:rPr>
        <w:t>5</w:t>
      </w:r>
      <w:r w:rsidRPr="00D057AD">
        <w:rPr>
          <w:rFonts w:ascii="Arial" w:hAnsi="Arial" w:cs="Arial"/>
          <w:lang w:val="en-US"/>
        </w:rPr>
        <w:t xml:space="preserve"> proc. </w:t>
      </w:r>
      <w:r w:rsidR="00DF4B48" w:rsidRPr="00D057AD">
        <w:rPr>
          <w:rFonts w:ascii="Arial" w:hAnsi="Arial" w:cs="Arial"/>
        </w:rPr>
        <w:t>2020 m. AIE dalis yra 57,93 proc.</w:t>
      </w:r>
    </w:p>
    <w:p w14:paraId="58C1ABF5" w14:textId="6989A00F" w:rsidR="00322622" w:rsidRPr="00D057AD" w:rsidRDefault="00690E94" w:rsidP="00207A69">
      <w:pPr>
        <w:pStyle w:val="Antrat2"/>
      </w:pPr>
      <w:bookmarkStart w:id="191" w:name="_Toc67399712"/>
      <w:bookmarkStart w:id="192" w:name="_Toc72743951"/>
      <w:r w:rsidRPr="00D057AD">
        <w:t>9</w:t>
      </w:r>
      <w:r w:rsidR="00322622" w:rsidRPr="00D057AD">
        <w:t>.3. Savivaldybės AIE 2 koncepcinis scenarijus</w:t>
      </w:r>
      <w:bookmarkEnd w:id="191"/>
      <w:bookmarkEnd w:id="192"/>
    </w:p>
    <w:p w14:paraId="29A79DE5" w14:textId="32A80549" w:rsidR="00E845D1" w:rsidRPr="00D057AD" w:rsidRDefault="00E845D1" w:rsidP="00E845D1">
      <w:pPr>
        <w:pStyle w:val="Default"/>
        <w:spacing w:before="120" w:after="120"/>
        <w:ind w:firstLine="720"/>
        <w:jc w:val="both"/>
        <w:rPr>
          <w:rFonts w:ascii="Arial" w:hAnsi="Arial" w:cs="Arial"/>
          <w:sz w:val="22"/>
          <w:szCs w:val="22"/>
        </w:rPr>
      </w:pPr>
      <w:r w:rsidRPr="00D057AD">
        <w:rPr>
          <w:rFonts w:ascii="Arial" w:hAnsi="Arial" w:cs="Arial"/>
          <w:sz w:val="22"/>
          <w:szCs w:val="22"/>
        </w:rPr>
        <w:t xml:space="preserve">Ankstesniame skyriuje buvo prognozuojami energijos poreikiai iki 2030 m. be papildomų priemonių. Gauti rezultatai rodo, kad neinvestuojant į jokias papildomas priemones, 2030 m. AIE dalis savivaldybėje padidės iki </w:t>
      </w:r>
      <w:r w:rsidR="007E6665" w:rsidRPr="00D057AD">
        <w:rPr>
          <w:rFonts w:ascii="Arial" w:hAnsi="Arial" w:cs="Arial"/>
          <w:sz w:val="22"/>
          <w:szCs w:val="22"/>
        </w:rPr>
        <w:t>6</w:t>
      </w:r>
      <w:r w:rsidRPr="00D057AD">
        <w:rPr>
          <w:rFonts w:ascii="Arial" w:hAnsi="Arial" w:cs="Arial"/>
          <w:sz w:val="22"/>
          <w:szCs w:val="22"/>
          <w:lang w:val="en-US"/>
        </w:rPr>
        <w:t>1,</w:t>
      </w:r>
      <w:r w:rsidR="007E6665" w:rsidRPr="00D057AD">
        <w:rPr>
          <w:rFonts w:ascii="Arial" w:hAnsi="Arial" w:cs="Arial"/>
          <w:sz w:val="22"/>
          <w:szCs w:val="22"/>
          <w:lang w:val="en-US"/>
        </w:rPr>
        <w:t>6</w:t>
      </w:r>
      <w:r w:rsidRPr="00D057AD">
        <w:rPr>
          <w:rFonts w:ascii="Arial" w:hAnsi="Arial" w:cs="Arial"/>
          <w:sz w:val="22"/>
          <w:szCs w:val="22"/>
        </w:rPr>
        <w:t xml:space="preserve"> proc. </w:t>
      </w:r>
    </w:p>
    <w:p w14:paraId="1E6111DE" w14:textId="77777777" w:rsidR="00E845D1" w:rsidRPr="00D057AD" w:rsidRDefault="00E845D1" w:rsidP="00E845D1">
      <w:pPr>
        <w:pStyle w:val="Default"/>
        <w:spacing w:before="120" w:after="120"/>
        <w:ind w:firstLine="720"/>
        <w:jc w:val="both"/>
        <w:rPr>
          <w:rFonts w:ascii="Arial" w:hAnsi="Arial" w:cs="Arial"/>
          <w:sz w:val="22"/>
          <w:szCs w:val="22"/>
        </w:rPr>
      </w:pPr>
      <w:r w:rsidRPr="00D057AD">
        <w:rPr>
          <w:rFonts w:ascii="Arial" w:hAnsi="Arial" w:cs="Arial"/>
          <w:sz w:val="22"/>
          <w:szCs w:val="22"/>
        </w:rPr>
        <w:t xml:space="preserve">Antrasis scenarijus apima AIE technologijų integravimą savivaldybei priklausančiuose pastatuose. AIE technologijų diegimas nagrinėjamas tokia tvarka: </w:t>
      </w:r>
    </w:p>
    <w:p w14:paraId="0CF7238E" w14:textId="1DA67356" w:rsidR="00E845D1" w:rsidRPr="00D057AD" w:rsidRDefault="00E845D1" w:rsidP="00E845D1">
      <w:pPr>
        <w:pStyle w:val="Default"/>
        <w:spacing w:before="120" w:after="120"/>
        <w:ind w:firstLine="720"/>
        <w:jc w:val="both"/>
        <w:rPr>
          <w:rFonts w:ascii="Arial" w:hAnsi="Arial" w:cs="Arial"/>
          <w:sz w:val="22"/>
          <w:szCs w:val="22"/>
        </w:rPr>
      </w:pPr>
      <w:r w:rsidRPr="00D057AD">
        <w:rPr>
          <w:rFonts w:ascii="Arial" w:hAnsi="Arial" w:cs="Arial"/>
          <w:sz w:val="22"/>
          <w:szCs w:val="22"/>
        </w:rPr>
        <w:t xml:space="preserve">1. Saulės kolektoriai karštam vandeniui diegiami paslaugų sektoriaus pastatuose, kur kompensuotų visą pastato poreikį ir būtų montuojami ant pastato stogo. </w:t>
      </w:r>
      <w:r w:rsidR="00784FE1" w:rsidRPr="00D057AD">
        <w:rPr>
          <w:rFonts w:ascii="Arial" w:hAnsi="Arial" w:cs="Arial"/>
          <w:sz w:val="22"/>
          <w:szCs w:val="22"/>
        </w:rPr>
        <w:t xml:space="preserve">Tokių pastatų, neprijungtų prie CŠT, savivaldybėje yra apie 20 proc., tad gaunama, kad </w:t>
      </w:r>
      <w:r w:rsidR="00386524" w:rsidRPr="00D057AD">
        <w:rPr>
          <w:rFonts w:ascii="Arial" w:hAnsi="Arial" w:cs="Arial"/>
          <w:sz w:val="22"/>
          <w:szCs w:val="22"/>
        </w:rPr>
        <w:t>i</w:t>
      </w:r>
      <w:r w:rsidR="00784FE1" w:rsidRPr="00D057AD">
        <w:rPr>
          <w:rFonts w:ascii="Arial" w:hAnsi="Arial" w:cs="Arial"/>
          <w:sz w:val="22"/>
          <w:szCs w:val="22"/>
        </w:rPr>
        <w:t>š visų valdomų pastatų skaičiaus (</w:t>
      </w:r>
      <w:r w:rsidR="00386524" w:rsidRPr="00D057AD">
        <w:rPr>
          <w:rFonts w:ascii="Arial" w:hAnsi="Arial" w:cs="Arial"/>
          <w:sz w:val="22"/>
          <w:szCs w:val="22"/>
        </w:rPr>
        <w:t>195</w:t>
      </w:r>
      <w:r w:rsidR="00784FE1" w:rsidRPr="00D057AD">
        <w:rPr>
          <w:rFonts w:ascii="Arial" w:hAnsi="Arial" w:cs="Arial"/>
          <w:sz w:val="22"/>
          <w:szCs w:val="22"/>
        </w:rPr>
        <w:t xml:space="preserve">, žr. </w:t>
      </w:r>
      <w:r w:rsidR="00D20B98" w:rsidRPr="00D057AD">
        <w:rPr>
          <w:rFonts w:ascii="Arial" w:hAnsi="Arial" w:cs="Arial"/>
          <w:sz w:val="22"/>
          <w:szCs w:val="22"/>
        </w:rPr>
        <w:t>4.7.1.</w:t>
      </w:r>
      <w:r w:rsidR="00784FE1" w:rsidRPr="00D057AD">
        <w:rPr>
          <w:rFonts w:ascii="Arial" w:hAnsi="Arial" w:cs="Arial"/>
          <w:sz w:val="22"/>
          <w:szCs w:val="22"/>
        </w:rPr>
        <w:t xml:space="preserve"> lentelę), kolektoriai įrengiami ant </w:t>
      </w:r>
      <w:r w:rsidR="00AE3737" w:rsidRPr="00D057AD">
        <w:rPr>
          <w:rFonts w:ascii="Arial" w:hAnsi="Arial" w:cs="Arial"/>
          <w:sz w:val="22"/>
          <w:szCs w:val="22"/>
        </w:rPr>
        <w:t>2</w:t>
      </w:r>
      <w:r w:rsidR="00784FE1" w:rsidRPr="00D057AD">
        <w:rPr>
          <w:rFonts w:ascii="Arial" w:hAnsi="Arial" w:cs="Arial"/>
          <w:sz w:val="22"/>
          <w:szCs w:val="22"/>
        </w:rPr>
        <w:t xml:space="preserve">0 pastatų, kurių bendras stogų plotas bus </w:t>
      </w:r>
      <w:r w:rsidR="00386524" w:rsidRPr="00D057AD">
        <w:rPr>
          <w:rFonts w:ascii="Arial" w:hAnsi="Arial" w:cs="Arial"/>
          <w:sz w:val="22"/>
          <w:szCs w:val="22"/>
        </w:rPr>
        <w:t xml:space="preserve">apie </w:t>
      </w:r>
      <w:r w:rsidR="00AE3737" w:rsidRPr="00D057AD">
        <w:rPr>
          <w:rFonts w:ascii="Arial" w:hAnsi="Arial" w:cs="Arial"/>
          <w:sz w:val="22"/>
          <w:szCs w:val="22"/>
        </w:rPr>
        <w:t>1</w:t>
      </w:r>
      <w:r w:rsidR="00386524" w:rsidRPr="00D057AD">
        <w:rPr>
          <w:rFonts w:ascii="Arial" w:hAnsi="Arial" w:cs="Arial"/>
          <w:sz w:val="22"/>
          <w:szCs w:val="22"/>
        </w:rPr>
        <w:t>28</w:t>
      </w:r>
      <w:r w:rsidR="00AE3737" w:rsidRPr="00D057AD">
        <w:rPr>
          <w:rFonts w:ascii="Arial" w:hAnsi="Arial" w:cs="Arial"/>
          <w:sz w:val="22"/>
          <w:szCs w:val="22"/>
        </w:rPr>
        <w:t>00</w:t>
      </w:r>
      <w:r w:rsidR="00784FE1" w:rsidRPr="00D057AD">
        <w:rPr>
          <w:rFonts w:ascii="Arial" w:hAnsi="Arial" w:cs="Arial"/>
          <w:sz w:val="22"/>
          <w:szCs w:val="22"/>
        </w:rPr>
        <w:t xml:space="preserve"> kv.</w:t>
      </w:r>
      <w:r w:rsidR="00386524" w:rsidRPr="00D057AD">
        <w:rPr>
          <w:rFonts w:ascii="Arial" w:hAnsi="Arial" w:cs="Arial"/>
          <w:sz w:val="22"/>
          <w:szCs w:val="22"/>
        </w:rPr>
        <w:t xml:space="preserve"> </w:t>
      </w:r>
      <w:r w:rsidR="00784FE1" w:rsidRPr="00D057AD">
        <w:rPr>
          <w:rFonts w:ascii="Arial" w:hAnsi="Arial" w:cs="Arial"/>
          <w:sz w:val="22"/>
          <w:szCs w:val="22"/>
        </w:rPr>
        <w:t xml:space="preserve">m (apskaičiuota pagal </w:t>
      </w:r>
      <w:r w:rsidR="00D20B98" w:rsidRPr="00D057AD">
        <w:rPr>
          <w:rFonts w:ascii="Arial" w:hAnsi="Arial" w:cs="Arial"/>
          <w:sz w:val="22"/>
          <w:szCs w:val="22"/>
        </w:rPr>
        <w:t>4.7.2.</w:t>
      </w:r>
      <w:r w:rsidR="00784FE1" w:rsidRPr="00D057AD">
        <w:rPr>
          <w:rFonts w:ascii="Arial" w:hAnsi="Arial" w:cs="Arial"/>
          <w:sz w:val="22"/>
          <w:szCs w:val="22"/>
        </w:rPr>
        <w:t xml:space="preserve"> lentelėje pateikiamas proporcijas). </w:t>
      </w:r>
      <w:r w:rsidR="00A6764B" w:rsidRPr="00D057AD">
        <w:rPr>
          <w:rFonts w:ascii="Arial" w:hAnsi="Arial" w:cs="Arial"/>
          <w:sz w:val="22"/>
          <w:szCs w:val="22"/>
        </w:rPr>
        <w:t xml:space="preserve">Santykinis kolektorių plotas stogo ploto vienetui lygus 0,326, tad bendras įrengtas kolektorių plotas bus </w:t>
      </w:r>
      <w:r w:rsidR="00386524" w:rsidRPr="00D057AD">
        <w:rPr>
          <w:rFonts w:ascii="Arial" w:hAnsi="Arial" w:cs="Arial"/>
          <w:sz w:val="22"/>
          <w:szCs w:val="22"/>
        </w:rPr>
        <w:t>apie 4173</w:t>
      </w:r>
      <w:r w:rsidR="00A6764B" w:rsidRPr="00D057AD">
        <w:rPr>
          <w:rFonts w:ascii="Arial" w:hAnsi="Arial" w:cs="Arial"/>
          <w:sz w:val="22"/>
          <w:szCs w:val="22"/>
        </w:rPr>
        <w:t xml:space="preserve"> kv.</w:t>
      </w:r>
      <w:r w:rsidR="00386524" w:rsidRPr="00D057AD">
        <w:rPr>
          <w:rFonts w:ascii="Arial" w:hAnsi="Arial" w:cs="Arial"/>
          <w:sz w:val="22"/>
          <w:szCs w:val="22"/>
        </w:rPr>
        <w:t xml:space="preserve"> </w:t>
      </w:r>
      <w:r w:rsidR="00A6764B" w:rsidRPr="00D057AD">
        <w:rPr>
          <w:rFonts w:ascii="Arial" w:hAnsi="Arial" w:cs="Arial"/>
          <w:sz w:val="22"/>
          <w:szCs w:val="22"/>
        </w:rPr>
        <w:t xml:space="preserve">m. </w:t>
      </w:r>
    </w:p>
    <w:p w14:paraId="4B763CB1" w14:textId="773BA608" w:rsidR="00322622" w:rsidRPr="00D057AD" w:rsidRDefault="00E845D1" w:rsidP="00A6764B">
      <w:pPr>
        <w:pStyle w:val="Default"/>
        <w:spacing w:before="120" w:after="120"/>
        <w:ind w:firstLine="720"/>
        <w:jc w:val="both"/>
        <w:rPr>
          <w:rFonts w:ascii="Arial" w:hAnsi="Arial" w:cs="Arial"/>
          <w:sz w:val="22"/>
          <w:szCs w:val="22"/>
          <w:lang w:val="en-US"/>
        </w:rPr>
      </w:pPr>
      <w:r w:rsidRPr="00D057AD">
        <w:rPr>
          <w:rFonts w:ascii="Arial" w:hAnsi="Arial" w:cs="Arial"/>
          <w:sz w:val="22"/>
          <w:szCs w:val="22"/>
        </w:rPr>
        <w:t>2. Saulės šviesos elektrinės ant savivaldybei priklausančių pastatų stogų gamins elektros energiją. Apskaičiuojama, kiek energijos pagamin</w:t>
      </w:r>
      <w:r w:rsidR="00A6764B" w:rsidRPr="00D057AD">
        <w:rPr>
          <w:rFonts w:ascii="Arial" w:hAnsi="Arial" w:cs="Arial"/>
          <w:sz w:val="22"/>
          <w:szCs w:val="22"/>
        </w:rPr>
        <w:t>s</w:t>
      </w:r>
      <w:r w:rsidRPr="00D057AD">
        <w:rPr>
          <w:rFonts w:ascii="Arial" w:hAnsi="Arial" w:cs="Arial"/>
          <w:sz w:val="22"/>
          <w:szCs w:val="22"/>
        </w:rPr>
        <w:t xml:space="preserve"> </w:t>
      </w:r>
      <w:proofErr w:type="spellStart"/>
      <w:r w:rsidRPr="00D057AD">
        <w:rPr>
          <w:rFonts w:ascii="Arial" w:hAnsi="Arial" w:cs="Arial"/>
          <w:sz w:val="22"/>
          <w:szCs w:val="22"/>
        </w:rPr>
        <w:t>fotomoduliai</w:t>
      </w:r>
      <w:proofErr w:type="spellEnd"/>
      <w:r w:rsidRPr="00D057AD">
        <w:rPr>
          <w:rFonts w:ascii="Arial" w:hAnsi="Arial" w:cs="Arial"/>
          <w:sz w:val="22"/>
          <w:szCs w:val="22"/>
        </w:rPr>
        <w:t xml:space="preserve">, </w:t>
      </w:r>
      <w:r w:rsidR="00A6764B" w:rsidRPr="00D057AD">
        <w:rPr>
          <w:rFonts w:ascii="Arial" w:hAnsi="Arial" w:cs="Arial"/>
          <w:sz w:val="22"/>
          <w:szCs w:val="22"/>
        </w:rPr>
        <w:t xml:space="preserve">kurių bendra įrengtoji galia bus </w:t>
      </w:r>
      <w:r w:rsidR="00A6764B" w:rsidRPr="00D057AD">
        <w:rPr>
          <w:rFonts w:ascii="Arial" w:hAnsi="Arial" w:cs="Arial"/>
          <w:sz w:val="22"/>
          <w:szCs w:val="22"/>
          <w:lang w:val="en-US"/>
        </w:rPr>
        <w:t>1300 kW.</w:t>
      </w:r>
    </w:p>
    <w:p w14:paraId="465D7964" w14:textId="66493B59" w:rsidR="00A6764B" w:rsidRPr="00D057AD" w:rsidRDefault="00A6764B" w:rsidP="00A6764B">
      <w:pPr>
        <w:pStyle w:val="Default"/>
        <w:spacing w:before="120" w:after="120"/>
        <w:ind w:firstLine="720"/>
        <w:jc w:val="both"/>
        <w:rPr>
          <w:rFonts w:ascii="Arial" w:hAnsi="Arial" w:cs="Arial"/>
          <w:sz w:val="22"/>
          <w:szCs w:val="22"/>
        </w:rPr>
      </w:pPr>
      <w:r w:rsidRPr="00D057AD">
        <w:rPr>
          <w:rFonts w:ascii="Arial" w:hAnsi="Arial" w:cs="Arial"/>
          <w:sz w:val="22"/>
          <w:szCs w:val="22"/>
        </w:rPr>
        <w:t xml:space="preserve">Atlikus skaičiavimus, kiek galima pagaminti energijos iš </w:t>
      </w:r>
      <w:proofErr w:type="spellStart"/>
      <w:r w:rsidRPr="00D057AD">
        <w:rPr>
          <w:rFonts w:ascii="Arial" w:hAnsi="Arial" w:cs="Arial"/>
          <w:sz w:val="22"/>
          <w:szCs w:val="22"/>
        </w:rPr>
        <w:t>fotomodulių</w:t>
      </w:r>
      <w:proofErr w:type="spellEnd"/>
      <w:r w:rsidRPr="00D057AD">
        <w:rPr>
          <w:rFonts w:ascii="Arial" w:hAnsi="Arial" w:cs="Arial"/>
          <w:sz w:val="22"/>
          <w:szCs w:val="22"/>
        </w:rPr>
        <w:t xml:space="preserve"> ir kolektorių, kurie diegiami ant pastatų stogų, įvertinamos konkrečios priemonės, jų AIE dalis bendrame energijos vartojime ir reikalingos investicijos joms įgyvendinti:</w:t>
      </w:r>
    </w:p>
    <w:p w14:paraId="05EF18D6" w14:textId="1F64406F" w:rsidR="00AE7441" w:rsidRPr="00D057AD" w:rsidRDefault="00AE7441" w:rsidP="00AE7441">
      <w:pPr>
        <w:pStyle w:val="Antrat"/>
        <w:keepNext/>
        <w:jc w:val="center"/>
        <w:rPr>
          <w:rFonts w:ascii="Arial" w:eastAsia="Calibri" w:hAnsi="Arial" w:cs="Times New Roman"/>
          <w:b/>
          <w:i w:val="0"/>
          <w:color w:val="auto"/>
          <w:sz w:val="22"/>
          <w:lang w:val="en-US"/>
        </w:rPr>
      </w:pPr>
      <w:r w:rsidRPr="00D057AD">
        <w:rPr>
          <w:rFonts w:ascii="Arial" w:eastAsia="Calibri" w:hAnsi="Arial" w:cs="Times New Roman"/>
          <w:b/>
          <w:i w:val="0"/>
          <w:color w:val="auto"/>
          <w:sz w:val="22"/>
          <w:lang w:val="en-US"/>
        </w:rPr>
        <w:t xml:space="preserve">9.3.1. </w:t>
      </w:r>
      <w:r w:rsidRPr="00D057AD">
        <w:rPr>
          <w:rFonts w:ascii="Arial" w:eastAsia="Calibri" w:hAnsi="Arial" w:cs="Times New Roman"/>
          <w:b/>
          <w:i w:val="0"/>
          <w:color w:val="auto"/>
          <w:sz w:val="22"/>
        </w:rPr>
        <w:t>lentelė. Galutinis energijos vartojimas savivaldybėje</w:t>
      </w:r>
    </w:p>
    <w:tbl>
      <w:tblPr>
        <w:tblStyle w:val="4sraolentel1parykinimas11"/>
        <w:tblW w:w="0" w:type="auto"/>
        <w:tblInd w:w="-147" w:type="dxa"/>
        <w:tblLook w:val="0420" w:firstRow="1" w:lastRow="0" w:firstColumn="0" w:lastColumn="0" w:noHBand="0" w:noVBand="1"/>
      </w:tblPr>
      <w:tblGrid>
        <w:gridCol w:w="2059"/>
        <w:gridCol w:w="1250"/>
        <w:gridCol w:w="1994"/>
        <w:gridCol w:w="1475"/>
        <w:gridCol w:w="1703"/>
        <w:gridCol w:w="1294"/>
      </w:tblGrid>
      <w:tr w:rsidR="006E67B2" w:rsidRPr="00D057AD" w14:paraId="5182D7E4" w14:textId="77777777" w:rsidTr="00A30CAF">
        <w:trPr>
          <w:cnfStyle w:val="100000000000" w:firstRow="1" w:lastRow="0" w:firstColumn="0" w:lastColumn="0" w:oddVBand="0" w:evenVBand="0" w:oddHBand="0" w:evenHBand="0" w:firstRowFirstColumn="0" w:firstRowLastColumn="0" w:lastRowFirstColumn="0" w:lastRowLastColumn="0"/>
        </w:trPr>
        <w:tc>
          <w:tcPr>
            <w:tcW w:w="0" w:type="auto"/>
            <w:tcBorders>
              <w:right w:val="single" w:sz="4" w:space="0" w:color="4F81BD"/>
            </w:tcBorders>
            <w:vAlign w:val="center"/>
          </w:tcPr>
          <w:p w14:paraId="7D4B15B5" w14:textId="7639D237" w:rsidR="006E67B2" w:rsidRPr="00D057AD" w:rsidRDefault="006E67B2" w:rsidP="00880416">
            <w:pPr>
              <w:jc w:val="both"/>
              <w:rPr>
                <w:rFonts w:ascii="Arial" w:hAnsi="Arial" w:cs="Arial"/>
                <w:sz w:val="20"/>
                <w:szCs w:val="20"/>
              </w:rPr>
            </w:pPr>
            <w:r w:rsidRPr="00D057AD">
              <w:rPr>
                <w:rFonts w:ascii="Arial" w:hAnsi="Arial" w:cs="Arial"/>
                <w:sz w:val="20"/>
                <w:szCs w:val="20"/>
              </w:rPr>
              <w:t>Investicija</w:t>
            </w:r>
          </w:p>
        </w:tc>
        <w:tc>
          <w:tcPr>
            <w:tcW w:w="0" w:type="auto"/>
            <w:tcBorders>
              <w:right w:val="single" w:sz="4" w:space="0" w:color="4F81BD"/>
            </w:tcBorders>
            <w:vAlign w:val="center"/>
          </w:tcPr>
          <w:p w14:paraId="448CC9B9" w14:textId="26057BCD" w:rsidR="006E67B2" w:rsidRPr="00D057AD" w:rsidRDefault="00A46EC1" w:rsidP="00880416">
            <w:pPr>
              <w:jc w:val="both"/>
              <w:rPr>
                <w:rFonts w:ascii="Arial" w:hAnsi="Arial" w:cs="Arial"/>
                <w:sz w:val="20"/>
                <w:szCs w:val="20"/>
              </w:rPr>
            </w:pPr>
            <w:r w:rsidRPr="00D057AD">
              <w:rPr>
                <w:rFonts w:ascii="Arial" w:hAnsi="Arial" w:cs="Arial"/>
                <w:sz w:val="20"/>
                <w:szCs w:val="20"/>
              </w:rPr>
              <w:t>Parametrai</w:t>
            </w:r>
          </w:p>
        </w:tc>
        <w:tc>
          <w:tcPr>
            <w:tcW w:w="0" w:type="auto"/>
            <w:tcBorders>
              <w:right w:val="single" w:sz="4" w:space="0" w:color="4F81BD"/>
            </w:tcBorders>
          </w:tcPr>
          <w:p w14:paraId="3A5DC18F" w14:textId="2A418EB9" w:rsidR="006E67B2" w:rsidRPr="00D057AD" w:rsidRDefault="006E67B2" w:rsidP="00880416">
            <w:pPr>
              <w:jc w:val="center"/>
              <w:rPr>
                <w:rFonts w:ascii="Arial" w:hAnsi="Arial" w:cs="Arial"/>
                <w:sz w:val="20"/>
                <w:szCs w:val="20"/>
              </w:rPr>
            </w:pPr>
            <w:r w:rsidRPr="00D057AD">
              <w:rPr>
                <w:rFonts w:ascii="Arial" w:hAnsi="Arial" w:cs="Arial"/>
                <w:sz w:val="20"/>
                <w:szCs w:val="20"/>
              </w:rPr>
              <w:t>Gaminamos energijos kiekis, MWh</w:t>
            </w:r>
          </w:p>
        </w:tc>
        <w:tc>
          <w:tcPr>
            <w:tcW w:w="0" w:type="auto"/>
            <w:tcBorders>
              <w:left w:val="single" w:sz="4" w:space="0" w:color="4F81BD"/>
              <w:right w:val="single" w:sz="4" w:space="0" w:color="4F81BD"/>
            </w:tcBorders>
            <w:vAlign w:val="center"/>
          </w:tcPr>
          <w:p w14:paraId="6823998B" w14:textId="55124E96" w:rsidR="006E67B2" w:rsidRPr="00D057AD" w:rsidRDefault="006E67B2" w:rsidP="00880416">
            <w:pPr>
              <w:jc w:val="center"/>
              <w:rPr>
                <w:rFonts w:ascii="Arial" w:hAnsi="Arial" w:cs="Arial"/>
                <w:sz w:val="20"/>
                <w:szCs w:val="20"/>
              </w:rPr>
            </w:pPr>
            <w:r w:rsidRPr="00D057AD">
              <w:rPr>
                <w:rFonts w:ascii="Arial" w:hAnsi="Arial" w:cs="Arial"/>
                <w:sz w:val="20"/>
                <w:szCs w:val="20"/>
              </w:rPr>
              <w:t xml:space="preserve">Investicija, </w:t>
            </w:r>
            <w:proofErr w:type="spellStart"/>
            <w:r w:rsidRPr="00D057AD">
              <w:rPr>
                <w:rFonts w:ascii="Arial" w:hAnsi="Arial" w:cs="Arial"/>
                <w:sz w:val="20"/>
                <w:szCs w:val="20"/>
              </w:rPr>
              <w:t>mln</w:t>
            </w:r>
            <w:proofErr w:type="spellEnd"/>
            <w:r w:rsidRPr="00D057AD">
              <w:rPr>
                <w:rFonts w:ascii="Arial" w:hAnsi="Arial" w:cs="Arial"/>
                <w:sz w:val="20"/>
                <w:szCs w:val="20"/>
              </w:rPr>
              <w:t xml:space="preserve"> Eur</w:t>
            </w:r>
          </w:p>
        </w:tc>
        <w:tc>
          <w:tcPr>
            <w:tcW w:w="0" w:type="auto"/>
            <w:tcBorders>
              <w:left w:val="single" w:sz="4" w:space="0" w:color="4F81BD"/>
              <w:right w:val="single" w:sz="4" w:space="0" w:color="4F81BD"/>
            </w:tcBorders>
            <w:vAlign w:val="center"/>
          </w:tcPr>
          <w:p w14:paraId="38C65372" w14:textId="123C6E40" w:rsidR="006E67B2" w:rsidRPr="00D057AD" w:rsidRDefault="006E67B2" w:rsidP="00880416">
            <w:pPr>
              <w:jc w:val="center"/>
              <w:rPr>
                <w:rFonts w:ascii="Arial" w:hAnsi="Arial" w:cs="Arial"/>
                <w:sz w:val="20"/>
                <w:szCs w:val="20"/>
              </w:rPr>
            </w:pPr>
            <w:r w:rsidRPr="00D057AD">
              <w:rPr>
                <w:rFonts w:ascii="Arial" w:hAnsi="Arial" w:cs="Arial"/>
                <w:sz w:val="20"/>
                <w:szCs w:val="20"/>
              </w:rPr>
              <w:t>Keičiama energijos rūšis</w:t>
            </w:r>
          </w:p>
        </w:tc>
        <w:tc>
          <w:tcPr>
            <w:tcW w:w="0" w:type="auto"/>
            <w:tcBorders>
              <w:left w:val="single" w:sz="4" w:space="0" w:color="4F81BD"/>
            </w:tcBorders>
            <w:vAlign w:val="center"/>
          </w:tcPr>
          <w:p w14:paraId="2B7C101C" w14:textId="05B8EC4E" w:rsidR="006E67B2" w:rsidRPr="00D057AD" w:rsidRDefault="006E67B2" w:rsidP="00880416">
            <w:pPr>
              <w:jc w:val="center"/>
              <w:rPr>
                <w:rFonts w:ascii="Arial" w:hAnsi="Arial" w:cs="Arial"/>
                <w:sz w:val="20"/>
                <w:szCs w:val="20"/>
              </w:rPr>
            </w:pPr>
            <w:r w:rsidRPr="00D057AD">
              <w:rPr>
                <w:rFonts w:ascii="Arial" w:hAnsi="Arial" w:cs="Arial"/>
                <w:sz w:val="20"/>
                <w:szCs w:val="20"/>
              </w:rPr>
              <w:t>Įtaka AIE balansui</w:t>
            </w:r>
          </w:p>
        </w:tc>
      </w:tr>
      <w:tr w:rsidR="00E74539" w:rsidRPr="00D057AD" w14:paraId="22BFF5CF" w14:textId="77777777" w:rsidTr="00E74539">
        <w:trPr>
          <w:cnfStyle w:val="000000100000" w:firstRow="0" w:lastRow="0" w:firstColumn="0" w:lastColumn="0" w:oddVBand="0" w:evenVBand="0" w:oddHBand="1" w:evenHBand="0" w:firstRowFirstColumn="0" w:firstRowLastColumn="0" w:lastRowFirstColumn="0" w:lastRowLastColumn="0"/>
          <w:trHeight w:val="20"/>
        </w:trPr>
        <w:tc>
          <w:tcPr>
            <w:tcW w:w="0" w:type="auto"/>
            <w:tcBorders>
              <w:right w:val="none" w:sz="4" w:space="0" w:color="000000"/>
            </w:tcBorders>
          </w:tcPr>
          <w:p w14:paraId="23A117E0" w14:textId="11B5F571" w:rsidR="00E74539" w:rsidRPr="00D057AD" w:rsidRDefault="00E74539" w:rsidP="00880416">
            <w:pPr>
              <w:jc w:val="both"/>
              <w:rPr>
                <w:rFonts w:ascii="Arial" w:hAnsi="Arial" w:cs="Arial"/>
                <w:sz w:val="20"/>
                <w:szCs w:val="20"/>
              </w:rPr>
            </w:pPr>
            <w:proofErr w:type="spellStart"/>
            <w:r w:rsidRPr="00D057AD">
              <w:rPr>
                <w:rFonts w:ascii="Arial" w:hAnsi="Arial" w:cs="Arial"/>
                <w:sz w:val="20"/>
                <w:szCs w:val="20"/>
              </w:rPr>
              <w:t>Fotomodulių</w:t>
            </w:r>
            <w:proofErr w:type="spellEnd"/>
            <w:r w:rsidRPr="00D057AD">
              <w:rPr>
                <w:rFonts w:ascii="Arial" w:hAnsi="Arial" w:cs="Arial"/>
                <w:sz w:val="20"/>
                <w:szCs w:val="20"/>
              </w:rPr>
              <w:t xml:space="preserve"> įrengimas ant pastatų stogų</w:t>
            </w:r>
          </w:p>
        </w:tc>
        <w:tc>
          <w:tcPr>
            <w:tcW w:w="0" w:type="auto"/>
            <w:tcBorders>
              <w:right w:val="none" w:sz="4" w:space="0" w:color="000000"/>
            </w:tcBorders>
          </w:tcPr>
          <w:p w14:paraId="761DC23D" w14:textId="6188422E" w:rsidR="00E74539" w:rsidRPr="00D057AD" w:rsidRDefault="00E74539" w:rsidP="00880416">
            <w:pPr>
              <w:jc w:val="center"/>
              <w:rPr>
                <w:rFonts w:ascii="Arial" w:hAnsi="Arial" w:cs="Arial"/>
                <w:sz w:val="20"/>
                <w:szCs w:val="20"/>
              </w:rPr>
            </w:pPr>
            <w:r w:rsidRPr="00D057AD">
              <w:rPr>
                <w:rFonts w:ascii="Arial" w:hAnsi="Arial" w:cs="Arial"/>
                <w:sz w:val="20"/>
                <w:szCs w:val="20"/>
              </w:rPr>
              <w:t>6200 kW</w:t>
            </w:r>
          </w:p>
        </w:tc>
        <w:tc>
          <w:tcPr>
            <w:tcW w:w="0" w:type="auto"/>
            <w:tcBorders>
              <w:right w:val="none" w:sz="4" w:space="0" w:color="000000"/>
            </w:tcBorders>
          </w:tcPr>
          <w:p w14:paraId="17CF44B8" w14:textId="7408A258" w:rsidR="00E74539" w:rsidRPr="00D057AD" w:rsidRDefault="00E74539" w:rsidP="00880416">
            <w:pPr>
              <w:contextualSpacing/>
              <w:jc w:val="center"/>
              <w:rPr>
                <w:rFonts w:ascii="Arial" w:hAnsi="Arial" w:cs="Arial"/>
                <w:sz w:val="20"/>
                <w:szCs w:val="20"/>
              </w:rPr>
            </w:pPr>
            <w:r w:rsidRPr="00D057AD">
              <w:rPr>
                <w:rFonts w:ascii="Arial" w:hAnsi="Arial" w:cs="Arial"/>
                <w:sz w:val="20"/>
                <w:szCs w:val="20"/>
              </w:rPr>
              <w:t>5809</w:t>
            </w:r>
          </w:p>
        </w:tc>
        <w:tc>
          <w:tcPr>
            <w:tcW w:w="0" w:type="auto"/>
            <w:tcBorders>
              <w:left w:val="none" w:sz="4" w:space="0" w:color="000000"/>
              <w:right w:val="none" w:sz="4" w:space="0" w:color="000000"/>
            </w:tcBorders>
          </w:tcPr>
          <w:p w14:paraId="6EB1A481" w14:textId="3BCB1C16" w:rsidR="00E74539" w:rsidRPr="00D057AD" w:rsidRDefault="00E74539" w:rsidP="00880416">
            <w:pPr>
              <w:contextualSpacing/>
              <w:jc w:val="center"/>
              <w:rPr>
                <w:rFonts w:ascii="Arial" w:hAnsi="Arial" w:cs="Arial"/>
                <w:sz w:val="20"/>
                <w:szCs w:val="20"/>
              </w:rPr>
            </w:pPr>
            <w:r w:rsidRPr="00D057AD">
              <w:rPr>
                <w:rFonts w:ascii="Arial" w:hAnsi="Arial" w:cs="Arial"/>
                <w:sz w:val="20"/>
                <w:szCs w:val="20"/>
              </w:rPr>
              <w:t>4,34</w:t>
            </w:r>
          </w:p>
        </w:tc>
        <w:tc>
          <w:tcPr>
            <w:tcW w:w="0" w:type="auto"/>
            <w:tcBorders>
              <w:left w:val="none" w:sz="4" w:space="0" w:color="000000"/>
              <w:right w:val="none" w:sz="4" w:space="0" w:color="000000"/>
            </w:tcBorders>
          </w:tcPr>
          <w:p w14:paraId="3000DCEE" w14:textId="73621F15" w:rsidR="00E74539" w:rsidRPr="00D057AD" w:rsidRDefault="00E74539" w:rsidP="00880416">
            <w:pPr>
              <w:contextualSpacing/>
              <w:jc w:val="center"/>
              <w:rPr>
                <w:rFonts w:ascii="Arial" w:hAnsi="Arial" w:cs="Arial"/>
                <w:sz w:val="20"/>
                <w:szCs w:val="20"/>
              </w:rPr>
            </w:pPr>
            <w:r w:rsidRPr="00D057AD">
              <w:rPr>
                <w:rFonts w:ascii="Arial" w:hAnsi="Arial" w:cs="Arial"/>
                <w:sz w:val="20"/>
                <w:szCs w:val="20"/>
              </w:rPr>
              <w:t>El. energija iš tinklo</w:t>
            </w:r>
          </w:p>
        </w:tc>
        <w:tc>
          <w:tcPr>
            <w:tcW w:w="0" w:type="auto"/>
            <w:vMerge w:val="restart"/>
            <w:tcBorders>
              <w:left w:val="none" w:sz="4" w:space="0" w:color="000000"/>
              <w:right w:val="none" w:sz="4" w:space="0" w:color="000000"/>
            </w:tcBorders>
            <w:vAlign w:val="center"/>
          </w:tcPr>
          <w:p w14:paraId="2C2857E0" w14:textId="2798B77B" w:rsidR="00E74539" w:rsidRPr="00D057AD" w:rsidRDefault="00E74539" w:rsidP="00E74539">
            <w:pPr>
              <w:contextualSpacing/>
              <w:jc w:val="center"/>
              <w:rPr>
                <w:rFonts w:ascii="Arial" w:hAnsi="Arial" w:cs="Arial"/>
                <w:sz w:val="20"/>
                <w:szCs w:val="20"/>
              </w:rPr>
            </w:pPr>
            <w:r w:rsidRPr="00D057AD">
              <w:rPr>
                <w:rFonts w:ascii="Arial" w:hAnsi="Arial" w:cs="Arial"/>
                <w:sz w:val="20"/>
                <w:szCs w:val="20"/>
              </w:rPr>
              <w:t>1 proc.</w:t>
            </w:r>
          </w:p>
        </w:tc>
      </w:tr>
      <w:tr w:rsidR="00E74539" w:rsidRPr="00D057AD" w14:paraId="5972F1CA" w14:textId="77777777" w:rsidTr="00A30CAF">
        <w:trPr>
          <w:trHeight w:val="20"/>
        </w:trPr>
        <w:tc>
          <w:tcPr>
            <w:tcW w:w="0" w:type="auto"/>
            <w:tcBorders>
              <w:right w:val="none" w:sz="4" w:space="0" w:color="000000"/>
            </w:tcBorders>
          </w:tcPr>
          <w:p w14:paraId="3945B9FA" w14:textId="7119DC5B" w:rsidR="00E74539" w:rsidRPr="00D057AD" w:rsidRDefault="00E74539" w:rsidP="00880416">
            <w:pPr>
              <w:jc w:val="both"/>
              <w:rPr>
                <w:rFonts w:ascii="Arial" w:hAnsi="Arial" w:cs="Arial"/>
                <w:sz w:val="20"/>
                <w:szCs w:val="20"/>
              </w:rPr>
            </w:pPr>
            <w:r w:rsidRPr="00D057AD">
              <w:rPr>
                <w:rFonts w:ascii="Arial" w:hAnsi="Arial" w:cs="Arial"/>
                <w:sz w:val="20"/>
                <w:szCs w:val="20"/>
              </w:rPr>
              <w:t>Kolektorių įrengimas ant pastatų stogų</w:t>
            </w:r>
          </w:p>
        </w:tc>
        <w:tc>
          <w:tcPr>
            <w:tcW w:w="0" w:type="auto"/>
            <w:tcBorders>
              <w:right w:val="none" w:sz="4" w:space="0" w:color="000000"/>
            </w:tcBorders>
          </w:tcPr>
          <w:p w14:paraId="42FC7301" w14:textId="2B16FF63" w:rsidR="00E74539" w:rsidRPr="00D057AD" w:rsidRDefault="00E74539" w:rsidP="00880416">
            <w:pPr>
              <w:jc w:val="center"/>
              <w:rPr>
                <w:rFonts w:ascii="Arial" w:hAnsi="Arial" w:cs="Arial"/>
                <w:sz w:val="20"/>
                <w:szCs w:val="20"/>
                <w:lang w:val="en-US"/>
              </w:rPr>
            </w:pPr>
            <w:r w:rsidRPr="00D057AD">
              <w:rPr>
                <w:rFonts w:ascii="Arial" w:hAnsi="Arial" w:cs="Arial"/>
                <w:sz w:val="20"/>
                <w:szCs w:val="20"/>
                <w:lang w:val="en-US"/>
              </w:rPr>
              <w:t xml:space="preserve">4173 </w:t>
            </w:r>
            <w:proofErr w:type="spellStart"/>
            <w:r w:rsidRPr="00D057AD">
              <w:rPr>
                <w:rFonts w:ascii="Arial" w:hAnsi="Arial" w:cs="Arial"/>
                <w:sz w:val="20"/>
                <w:szCs w:val="20"/>
                <w:lang w:val="en-US"/>
              </w:rPr>
              <w:t>kv</w:t>
            </w:r>
            <w:proofErr w:type="spellEnd"/>
            <w:r w:rsidRPr="00D057AD">
              <w:rPr>
                <w:rFonts w:ascii="Arial" w:hAnsi="Arial" w:cs="Arial"/>
                <w:sz w:val="20"/>
                <w:szCs w:val="20"/>
                <w:lang w:val="en-US"/>
              </w:rPr>
              <w:t>. m</w:t>
            </w:r>
          </w:p>
        </w:tc>
        <w:tc>
          <w:tcPr>
            <w:tcW w:w="0" w:type="auto"/>
            <w:tcBorders>
              <w:right w:val="none" w:sz="4" w:space="0" w:color="000000"/>
            </w:tcBorders>
          </w:tcPr>
          <w:p w14:paraId="6A395D7B" w14:textId="2D9E6BB5" w:rsidR="00E74539" w:rsidRPr="00D057AD" w:rsidRDefault="00E74539" w:rsidP="00880416">
            <w:pPr>
              <w:contextualSpacing/>
              <w:jc w:val="center"/>
              <w:rPr>
                <w:rFonts w:ascii="Arial" w:hAnsi="Arial" w:cs="Arial"/>
                <w:sz w:val="20"/>
                <w:szCs w:val="20"/>
              </w:rPr>
            </w:pPr>
            <w:r w:rsidRPr="00D057AD">
              <w:rPr>
                <w:rFonts w:ascii="Arial" w:hAnsi="Arial" w:cs="Arial"/>
                <w:sz w:val="20"/>
                <w:szCs w:val="20"/>
              </w:rPr>
              <w:t>1966</w:t>
            </w:r>
          </w:p>
        </w:tc>
        <w:tc>
          <w:tcPr>
            <w:tcW w:w="0" w:type="auto"/>
            <w:tcBorders>
              <w:left w:val="none" w:sz="4" w:space="0" w:color="000000"/>
              <w:right w:val="none" w:sz="4" w:space="0" w:color="000000"/>
            </w:tcBorders>
          </w:tcPr>
          <w:p w14:paraId="69D4B644" w14:textId="6AA746AB" w:rsidR="00E74539" w:rsidRPr="00D057AD" w:rsidRDefault="00E74539" w:rsidP="00880416">
            <w:pPr>
              <w:contextualSpacing/>
              <w:jc w:val="center"/>
              <w:rPr>
                <w:rFonts w:ascii="Arial" w:hAnsi="Arial" w:cs="Arial"/>
                <w:sz w:val="20"/>
                <w:szCs w:val="20"/>
              </w:rPr>
            </w:pPr>
            <w:r w:rsidRPr="00D057AD">
              <w:rPr>
                <w:rFonts w:ascii="Arial" w:hAnsi="Arial" w:cs="Arial"/>
                <w:sz w:val="20"/>
                <w:szCs w:val="20"/>
              </w:rPr>
              <w:t>0,62</w:t>
            </w:r>
          </w:p>
        </w:tc>
        <w:tc>
          <w:tcPr>
            <w:tcW w:w="0" w:type="auto"/>
            <w:tcBorders>
              <w:left w:val="none" w:sz="4" w:space="0" w:color="000000"/>
              <w:right w:val="none" w:sz="4" w:space="0" w:color="000000"/>
            </w:tcBorders>
          </w:tcPr>
          <w:p w14:paraId="7C867E60" w14:textId="77777777" w:rsidR="00E74539" w:rsidRPr="00D057AD" w:rsidRDefault="00E74539" w:rsidP="00A30CAF">
            <w:pPr>
              <w:contextualSpacing/>
              <w:jc w:val="center"/>
              <w:rPr>
                <w:rFonts w:ascii="Arial" w:hAnsi="Arial" w:cs="Arial"/>
                <w:sz w:val="20"/>
                <w:szCs w:val="20"/>
              </w:rPr>
            </w:pPr>
            <w:r w:rsidRPr="00D057AD">
              <w:rPr>
                <w:rFonts w:ascii="Arial" w:hAnsi="Arial" w:cs="Arial"/>
                <w:sz w:val="20"/>
                <w:szCs w:val="20"/>
              </w:rPr>
              <w:t>Suskystintos naftos dujos</w:t>
            </w:r>
          </w:p>
          <w:p w14:paraId="206144CB" w14:textId="4EAB2422" w:rsidR="00E74539" w:rsidRPr="00D057AD" w:rsidRDefault="00E74539" w:rsidP="00A30CAF">
            <w:pPr>
              <w:contextualSpacing/>
              <w:jc w:val="center"/>
              <w:rPr>
                <w:rFonts w:ascii="Arial" w:hAnsi="Arial" w:cs="Arial"/>
                <w:sz w:val="20"/>
                <w:szCs w:val="20"/>
              </w:rPr>
            </w:pPr>
            <w:r w:rsidRPr="00D057AD">
              <w:rPr>
                <w:rFonts w:ascii="Arial" w:hAnsi="Arial" w:cs="Arial"/>
                <w:sz w:val="20"/>
                <w:szCs w:val="20"/>
              </w:rPr>
              <w:t>Anglys ir durpės</w:t>
            </w:r>
          </w:p>
        </w:tc>
        <w:tc>
          <w:tcPr>
            <w:tcW w:w="0" w:type="auto"/>
            <w:vMerge/>
            <w:tcBorders>
              <w:left w:val="none" w:sz="4" w:space="0" w:color="000000"/>
              <w:right w:val="none" w:sz="4" w:space="0" w:color="000000"/>
            </w:tcBorders>
          </w:tcPr>
          <w:p w14:paraId="4E98DD69" w14:textId="15370A89" w:rsidR="00E74539" w:rsidRPr="00D057AD" w:rsidRDefault="00E74539" w:rsidP="00880416">
            <w:pPr>
              <w:contextualSpacing/>
              <w:jc w:val="center"/>
              <w:rPr>
                <w:rFonts w:ascii="Arial" w:hAnsi="Arial" w:cs="Arial"/>
                <w:sz w:val="20"/>
                <w:szCs w:val="20"/>
              </w:rPr>
            </w:pPr>
          </w:p>
        </w:tc>
      </w:tr>
      <w:tr w:rsidR="006E67B2" w:rsidRPr="00D057AD" w14:paraId="5CDA1D43" w14:textId="77777777" w:rsidTr="00A30CAF">
        <w:trPr>
          <w:cnfStyle w:val="000000100000" w:firstRow="0" w:lastRow="0" w:firstColumn="0" w:lastColumn="0" w:oddVBand="0" w:evenVBand="0" w:oddHBand="1" w:evenHBand="0" w:firstRowFirstColumn="0" w:firstRowLastColumn="0" w:lastRowFirstColumn="0" w:lastRowLastColumn="0"/>
          <w:trHeight w:val="20"/>
        </w:trPr>
        <w:tc>
          <w:tcPr>
            <w:tcW w:w="0" w:type="auto"/>
            <w:tcBorders>
              <w:right w:val="none" w:sz="4" w:space="0" w:color="000000"/>
            </w:tcBorders>
          </w:tcPr>
          <w:p w14:paraId="1A8F0E0C" w14:textId="77777777" w:rsidR="006E67B2" w:rsidRPr="00D057AD" w:rsidRDefault="006E67B2" w:rsidP="00880416">
            <w:pPr>
              <w:jc w:val="both"/>
              <w:rPr>
                <w:rFonts w:ascii="Arial" w:hAnsi="Arial" w:cs="Arial"/>
                <w:b/>
                <w:bCs/>
                <w:sz w:val="20"/>
                <w:szCs w:val="20"/>
              </w:rPr>
            </w:pPr>
            <w:r w:rsidRPr="00D057AD">
              <w:rPr>
                <w:rFonts w:ascii="Arial" w:hAnsi="Arial" w:cs="Arial"/>
                <w:b/>
                <w:bCs/>
                <w:sz w:val="20"/>
                <w:szCs w:val="20"/>
              </w:rPr>
              <w:t>Iš viso</w:t>
            </w:r>
          </w:p>
        </w:tc>
        <w:tc>
          <w:tcPr>
            <w:tcW w:w="0" w:type="auto"/>
            <w:tcBorders>
              <w:right w:val="none" w:sz="4" w:space="0" w:color="000000"/>
            </w:tcBorders>
          </w:tcPr>
          <w:p w14:paraId="7D1AA1F8" w14:textId="57346E22" w:rsidR="006E67B2" w:rsidRPr="00D057AD" w:rsidRDefault="006E67B2" w:rsidP="00880416">
            <w:pPr>
              <w:jc w:val="center"/>
              <w:rPr>
                <w:rFonts w:ascii="Arial" w:hAnsi="Arial" w:cs="Arial"/>
                <w:b/>
                <w:bCs/>
                <w:sz w:val="20"/>
                <w:szCs w:val="20"/>
              </w:rPr>
            </w:pPr>
          </w:p>
        </w:tc>
        <w:tc>
          <w:tcPr>
            <w:tcW w:w="0" w:type="auto"/>
            <w:tcBorders>
              <w:right w:val="none" w:sz="4" w:space="0" w:color="000000"/>
            </w:tcBorders>
          </w:tcPr>
          <w:p w14:paraId="3EA76A6E" w14:textId="25E5209A" w:rsidR="006E67B2" w:rsidRPr="00D057AD" w:rsidRDefault="00A30CAF" w:rsidP="00880416">
            <w:pPr>
              <w:contextualSpacing/>
              <w:jc w:val="center"/>
              <w:rPr>
                <w:rFonts w:ascii="Arial" w:hAnsi="Arial" w:cs="Arial"/>
                <w:b/>
                <w:bCs/>
                <w:sz w:val="20"/>
                <w:szCs w:val="20"/>
              </w:rPr>
            </w:pPr>
            <w:r w:rsidRPr="00D057AD">
              <w:rPr>
                <w:rFonts w:ascii="Arial" w:hAnsi="Arial" w:cs="Arial"/>
                <w:b/>
                <w:bCs/>
                <w:sz w:val="20"/>
                <w:szCs w:val="20"/>
              </w:rPr>
              <w:t>7775</w:t>
            </w:r>
          </w:p>
        </w:tc>
        <w:tc>
          <w:tcPr>
            <w:tcW w:w="0" w:type="auto"/>
            <w:tcBorders>
              <w:left w:val="none" w:sz="4" w:space="0" w:color="000000"/>
              <w:right w:val="none" w:sz="4" w:space="0" w:color="000000"/>
            </w:tcBorders>
          </w:tcPr>
          <w:p w14:paraId="01C4AF78" w14:textId="01584B9C" w:rsidR="006E67B2" w:rsidRPr="00D057AD" w:rsidRDefault="00A30CAF" w:rsidP="00880416">
            <w:pPr>
              <w:contextualSpacing/>
              <w:jc w:val="center"/>
              <w:rPr>
                <w:rFonts w:ascii="Arial" w:hAnsi="Arial" w:cs="Arial"/>
                <w:b/>
                <w:bCs/>
                <w:sz w:val="20"/>
                <w:szCs w:val="20"/>
              </w:rPr>
            </w:pPr>
            <w:r w:rsidRPr="00D057AD">
              <w:rPr>
                <w:rFonts w:ascii="Arial" w:hAnsi="Arial" w:cs="Arial"/>
                <w:b/>
                <w:bCs/>
                <w:sz w:val="20"/>
                <w:szCs w:val="20"/>
              </w:rPr>
              <w:t>4</w:t>
            </w:r>
            <w:r w:rsidR="009D7608" w:rsidRPr="00D057AD">
              <w:rPr>
                <w:rFonts w:ascii="Arial" w:hAnsi="Arial" w:cs="Arial"/>
                <w:b/>
                <w:bCs/>
                <w:sz w:val="20"/>
                <w:szCs w:val="20"/>
              </w:rPr>
              <w:t>,</w:t>
            </w:r>
            <w:r w:rsidRPr="00D057AD">
              <w:rPr>
                <w:rFonts w:ascii="Arial" w:hAnsi="Arial" w:cs="Arial"/>
                <w:b/>
                <w:bCs/>
                <w:sz w:val="20"/>
                <w:szCs w:val="20"/>
              </w:rPr>
              <w:t>96</w:t>
            </w:r>
          </w:p>
        </w:tc>
        <w:tc>
          <w:tcPr>
            <w:tcW w:w="0" w:type="auto"/>
            <w:tcBorders>
              <w:left w:val="none" w:sz="4" w:space="0" w:color="000000"/>
              <w:right w:val="none" w:sz="4" w:space="0" w:color="000000"/>
            </w:tcBorders>
          </w:tcPr>
          <w:p w14:paraId="718C322F" w14:textId="6F11E1B5" w:rsidR="006E67B2" w:rsidRPr="00D057AD" w:rsidRDefault="006E67B2" w:rsidP="00880416">
            <w:pPr>
              <w:contextualSpacing/>
              <w:jc w:val="center"/>
              <w:rPr>
                <w:rFonts w:ascii="Arial" w:hAnsi="Arial" w:cs="Arial"/>
                <w:b/>
                <w:bCs/>
                <w:sz w:val="20"/>
                <w:szCs w:val="20"/>
              </w:rPr>
            </w:pPr>
          </w:p>
        </w:tc>
        <w:tc>
          <w:tcPr>
            <w:tcW w:w="0" w:type="auto"/>
            <w:tcBorders>
              <w:left w:val="none" w:sz="4" w:space="0" w:color="000000"/>
              <w:right w:val="none" w:sz="4" w:space="0" w:color="000000"/>
            </w:tcBorders>
          </w:tcPr>
          <w:p w14:paraId="2A6E19A2" w14:textId="0827847A" w:rsidR="006E67B2" w:rsidRPr="00D057AD" w:rsidRDefault="006E67B2" w:rsidP="00880416">
            <w:pPr>
              <w:contextualSpacing/>
              <w:jc w:val="center"/>
              <w:rPr>
                <w:rFonts w:ascii="Arial" w:hAnsi="Arial" w:cs="Arial"/>
                <w:b/>
                <w:bCs/>
                <w:sz w:val="20"/>
                <w:szCs w:val="20"/>
              </w:rPr>
            </w:pPr>
          </w:p>
        </w:tc>
      </w:tr>
    </w:tbl>
    <w:p w14:paraId="5BFBE059" w14:textId="5BF380D9" w:rsidR="00BF2573" w:rsidRPr="00D057AD" w:rsidRDefault="00BF2573" w:rsidP="00A30CAF">
      <w:pPr>
        <w:pStyle w:val="Default"/>
        <w:spacing w:before="120" w:after="120"/>
        <w:ind w:firstLine="720"/>
        <w:jc w:val="center"/>
        <w:rPr>
          <w:rFonts w:ascii="Arial" w:eastAsia="SegoeUI" w:hAnsi="Arial" w:cs="Arial"/>
          <w:i/>
          <w:iCs/>
          <w:sz w:val="18"/>
          <w:szCs w:val="18"/>
        </w:rPr>
      </w:pPr>
      <w:r w:rsidRPr="00D057AD">
        <w:rPr>
          <w:rFonts w:ascii="Arial" w:eastAsia="SegoeUI" w:hAnsi="Arial" w:cs="Arial"/>
          <w:i/>
          <w:iCs/>
          <w:sz w:val="18"/>
          <w:szCs w:val="18"/>
        </w:rPr>
        <w:t>Šaltinis – sudaryta autorių</w:t>
      </w:r>
    </w:p>
    <w:p w14:paraId="2B3E8AC1" w14:textId="1FCC04F9" w:rsidR="00A30CAF" w:rsidRPr="00D057AD" w:rsidRDefault="00A30CAF" w:rsidP="00A6764B">
      <w:pPr>
        <w:pStyle w:val="Default"/>
        <w:spacing w:before="120" w:after="120"/>
        <w:ind w:firstLine="720"/>
        <w:jc w:val="both"/>
        <w:rPr>
          <w:rFonts w:ascii="Arial" w:eastAsia="SegoeUI" w:hAnsi="Arial" w:cs="Arial"/>
          <w:sz w:val="22"/>
          <w:szCs w:val="22"/>
        </w:rPr>
      </w:pPr>
      <w:r w:rsidRPr="00D057AD">
        <w:rPr>
          <w:rFonts w:ascii="Arial" w:eastAsia="SegoeUI" w:hAnsi="Arial" w:cs="Arial"/>
          <w:sz w:val="22"/>
          <w:szCs w:val="22"/>
        </w:rPr>
        <w:t xml:space="preserve">Nagrinėjant AIE 2 koncepcinį scenarijų tampa aišku, kad kolektorių įrengimas ant pastatų stogų prisidėtų prie didesnės AIE dalies, jei kolektorių įrengimas būtų vykdomas ant tų įstaigų stogų, kurios šildymui naudoja dyzeliną, suskystintas naftos dujas ar anglis bei durpes. Taip pat įtaką darys </w:t>
      </w:r>
      <w:proofErr w:type="spellStart"/>
      <w:r w:rsidRPr="00D057AD">
        <w:rPr>
          <w:rFonts w:ascii="Arial" w:eastAsia="SegoeUI" w:hAnsi="Arial" w:cs="Arial"/>
          <w:sz w:val="22"/>
          <w:szCs w:val="22"/>
        </w:rPr>
        <w:t>fotomodulių</w:t>
      </w:r>
      <w:proofErr w:type="spellEnd"/>
      <w:r w:rsidRPr="00D057AD">
        <w:rPr>
          <w:rFonts w:ascii="Arial" w:eastAsia="SegoeUI" w:hAnsi="Arial" w:cs="Arial"/>
          <w:sz w:val="22"/>
          <w:szCs w:val="22"/>
        </w:rPr>
        <w:t xml:space="preserve"> įrengimas ant pastatų stogų, kadangi ne visa elektros energija Kėdainių rajono savivaldybėje yra iš AIE. Apskaičiuota, kad bendra </w:t>
      </w:r>
      <w:proofErr w:type="spellStart"/>
      <w:r w:rsidRPr="00D057AD">
        <w:rPr>
          <w:rFonts w:ascii="Arial" w:eastAsia="SegoeUI" w:hAnsi="Arial" w:cs="Arial"/>
          <w:sz w:val="22"/>
          <w:szCs w:val="22"/>
        </w:rPr>
        <w:t>fotomodulių</w:t>
      </w:r>
      <w:proofErr w:type="spellEnd"/>
      <w:r w:rsidRPr="00D057AD">
        <w:rPr>
          <w:rFonts w:ascii="Arial" w:eastAsia="SegoeUI" w:hAnsi="Arial" w:cs="Arial"/>
          <w:sz w:val="22"/>
          <w:szCs w:val="22"/>
        </w:rPr>
        <w:t xml:space="preserve"> ir kolektorių įrengimo įtaka AIE balansui bus </w:t>
      </w:r>
      <w:r w:rsidR="00E74539" w:rsidRPr="00D057AD">
        <w:rPr>
          <w:rFonts w:ascii="Arial" w:eastAsia="SegoeUI" w:hAnsi="Arial" w:cs="Arial"/>
          <w:sz w:val="22"/>
          <w:szCs w:val="22"/>
        </w:rPr>
        <w:t>1</w:t>
      </w:r>
      <w:r w:rsidRPr="00D057AD">
        <w:rPr>
          <w:rFonts w:ascii="Arial" w:eastAsia="SegoeUI" w:hAnsi="Arial" w:cs="Arial"/>
          <w:sz w:val="22"/>
          <w:szCs w:val="22"/>
        </w:rPr>
        <w:t xml:space="preserve"> proc.</w:t>
      </w:r>
    </w:p>
    <w:p w14:paraId="70D943B9" w14:textId="3B86E231" w:rsidR="005F50B9" w:rsidRPr="00D057AD" w:rsidRDefault="005F50B9" w:rsidP="005F50B9">
      <w:pPr>
        <w:autoSpaceDE w:val="0"/>
        <w:autoSpaceDN w:val="0"/>
        <w:adjustRightInd w:val="0"/>
        <w:spacing w:before="120" w:after="120" w:line="240" w:lineRule="auto"/>
        <w:ind w:firstLine="720"/>
        <w:jc w:val="center"/>
        <w:rPr>
          <w:rFonts w:ascii="Arial" w:eastAsia="Calibri" w:hAnsi="Arial" w:cs="Times New Roman"/>
          <w:b/>
          <w:iCs/>
          <w:szCs w:val="18"/>
        </w:rPr>
      </w:pPr>
      <w:r w:rsidRPr="00D057AD">
        <w:rPr>
          <w:rFonts w:ascii="Arial" w:eastAsia="Calibri" w:hAnsi="Arial" w:cs="Times New Roman"/>
          <w:b/>
          <w:iCs/>
          <w:szCs w:val="18"/>
          <w:lang w:val="en-US"/>
        </w:rPr>
        <w:t xml:space="preserve">9.3.2. </w:t>
      </w:r>
      <w:r w:rsidRPr="00D057AD">
        <w:rPr>
          <w:rFonts w:ascii="Arial" w:eastAsia="Calibri" w:hAnsi="Arial" w:cs="Times New Roman"/>
          <w:b/>
          <w:iCs/>
          <w:szCs w:val="18"/>
        </w:rPr>
        <w:t>lentelė Galutinis energijos vartojimas savivaldybėje (AIE 2 scenarijus )</w:t>
      </w:r>
      <w:r w:rsidR="00083FD9" w:rsidRPr="00D057AD">
        <w:rPr>
          <w:rFonts w:ascii="Arial" w:eastAsia="Calibri" w:hAnsi="Arial" w:cs="Times New Roman"/>
          <w:b/>
          <w:iCs/>
          <w:szCs w:val="18"/>
        </w:rPr>
        <w:t xml:space="preserve">, </w:t>
      </w:r>
      <w:proofErr w:type="spellStart"/>
      <w:r w:rsidR="00083FD9" w:rsidRPr="00D057AD">
        <w:rPr>
          <w:rFonts w:ascii="Arial" w:eastAsia="Calibri" w:hAnsi="Arial" w:cs="Times New Roman"/>
          <w:b/>
          <w:iCs/>
          <w:szCs w:val="18"/>
        </w:rPr>
        <w:t>tne</w:t>
      </w:r>
      <w:proofErr w:type="spellEnd"/>
    </w:p>
    <w:tbl>
      <w:tblPr>
        <w:tblStyle w:val="4sraolentel1parykinimas11"/>
        <w:tblW w:w="5000" w:type="pct"/>
        <w:tblLook w:val="0420" w:firstRow="1" w:lastRow="0" w:firstColumn="0" w:lastColumn="0" w:noHBand="0" w:noVBand="1"/>
      </w:tblPr>
      <w:tblGrid>
        <w:gridCol w:w="1461"/>
        <w:gridCol w:w="1329"/>
        <w:gridCol w:w="987"/>
        <w:gridCol w:w="867"/>
        <w:gridCol w:w="967"/>
        <w:gridCol w:w="1017"/>
        <w:gridCol w:w="1066"/>
        <w:gridCol w:w="967"/>
        <w:gridCol w:w="87"/>
        <w:gridCol w:w="880"/>
      </w:tblGrid>
      <w:tr w:rsidR="00480416" w:rsidRPr="00D057AD" w14:paraId="544AFADB" w14:textId="77777777" w:rsidTr="00480416">
        <w:trPr>
          <w:cnfStyle w:val="100000000000" w:firstRow="1" w:lastRow="0" w:firstColumn="0" w:lastColumn="0" w:oddVBand="0" w:evenVBand="0" w:oddHBand="0" w:evenHBand="0" w:firstRowFirstColumn="0" w:firstRowLastColumn="0" w:lastRowFirstColumn="0" w:lastRowLastColumn="0"/>
        </w:trPr>
        <w:tc>
          <w:tcPr>
            <w:tcW w:w="829" w:type="pct"/>
            <w:tcBorders>
              <w:right w:val="single" w:sz="4" w:space="0" w:color="4F81BD"/>
            </w:tcBorders>
            <w:vAlign w:val="center"/>
          </w:tcPr>
          <w:p w14:paraId="6F182ED5" w14:textId="77777777" w:rsidR="00A30CAF" w:rsidRPr="00D057AD" w:rsidRDefault="00A30CAF" w:rsidP="0036459C">
            <w:pPr>
              <w:jc w:val="both"/>
              <w:rPr>
                <w:rFonts w:ascii="Arial" w:hAnsi="Arial" w:cs="Arial"/>
                <w:sz w:val="18"/>
                <w:szCs w:val="18"/>
              </w:rPr>
            </w:pPr>
            <w:r w:rsidRPr="00D057AD">
              <w:rPr>
                <w:rFonts w:ascii="Arial" w:hAnsi="Arial" w:cs="Arial"/>
                <w:sz w:val="18"/>
                <w:szCs w:val="18"/>
              </w:rPr>
              <w:t>Energijos išteklių rūšis</w:t>
            </w:r>
          </w:p>
        </w:tc>
        <w:tc>
          <w:tcPr>
            <w:tcW w:w="759" w:type="pct"/>
            <w:tcBorders>
              <w:right w:val="single" w:sz="4" w:space="0" w:color="4F81BD"/>
            </w:tcBorders>
            <w:vAlign w:val="center"/>
          </w:tcPr>
          <w:p w14:paraId="0DC9A661" w14:textId="77777777" w:rsidR="00A30CAF" w:rsidRPr="00D057AD" w:rsidRDefault="00A30CAF" w:rsidP="0036459C">
            <w:pPr>
              <w:jc w:val="both"/>
              <w:rPr>
                <w:rFonts w:ascii="Arial" w:hAnsi="Arial" w:cs="Arial"/>
                <w:sz w:val="18"/>
                <w:szCs w:val="18"/>
              </w:rPr>
            </w:pPr>
            <w:r w:rsidRPr="00D057AD">
              <w:rPr>
                <w:rFonts w:ascii="Arial" w:hAnsi="Arial" w:cs="Arial"/>
                <w:sz w:val="18"/>
                <w:szCs w:val="18"/>
              </w:rPr>
              <w:t>Transportas</w:t>
            </w:r>
          </w:p>
        </w:tc>
        <w:tc>
          <w:tcPr>
            <w:tcW w:w="489" w:type="pct"/>
            <w:tcBorders>
              <w:left w:val="single" w:sz="4" w:space="0" w:color="4F81BD"/>
              <w:right w:val="single" w:sz="4" w:space="0" w:color="4F81BD"/>
            </w:tcBorders>
            <w:vAlign w:val="center"/>
          </w:tcPr>
          <w:p w14:paraId="0C009A9A" w14:textId="77777777" w:rsidR="00A30CAF" w:rsidRPr="00D057AD" w:rsidRDefault="00A30CAF" w:rsidP="0036459C">
            <w:pPr>
              <w:jc w:val="center"/>
              <w:rPr>
                <w:rFonts w:ascii="Arial" w:hAnsi="Arial" w:cs="Arial"/>
                <w:sz w:val="18"/>
                <w:szCs w:val="18"/>
              </w:rPr>
            </w:pPr>
            <w:r w:rsidRPr="00D057AD">
              <w:rPr>
                <w:rFonts w:ascii="Arial" w:hAnsi="Arial" w:cs="Arial"/>
                <w:sz w:val="18"/>
                <w:szCs w:val="18"/>
              </w:rPr>
              <w:t>Pramonė</w:t>
            </w:r>
          </w:p>
        </w:tc>
        <w:tc>
          <w:tcPr>
            <w:tcW w:w="443" w:type="pct"/>
            <w:tcBorders>
              <w:left w:val="single" w:sz="4" w:space="0" w:color="4F81BD"/>
              <w:right w:val="single" w:sz="4" w:space="0" w:color="4F81BD"/>
            </w:tcBorders>
            <w:vAlign w:val="center"/>
          </w:tcPr>
          <w:p w14:paraId="0E37C4BD" w14:textId="77777777" w:rsidR="00A30CAF" w:rsidRPr="00D057AD" w:rsidRDefault="00A30CAF" w:rsidP="0036459C">
            <w:pPr>
              <w:jc w:val="center"/>
              <w:rPr>
                <w:rFonts w:ascii="Arial" w:hAnsi="Arial" w:cs="Arial"/>
                <w:sz w:val="18"/>
                <w:szCs w:val="18"/>
              </w:rPr>
            </w:pPr>
            <w:r w:rsidRPr="00D057AD">
              <w:rPr>
                <w:rFonts w:ascii="Arial" w:hAnsi="Arial" w:cs="Arial"/>
                <w:sz w:val="18"/>
                <w:szCs w:val="18"/>
              </w:rPr>
              <w:t>Žemės ūkis</w:t>
            </w:r>
          </w:p>
        </w:tc>
        <w:tc>
          <w:tcPr>
            <w:tcW w:w="522" w:type="pct"/>
            <w:tcBorders>
              <w:left w:val="single" w:sz="4" w:space="0" w:color="4F81BD"/>
              <w:right w:val="single" w:sz="4" w:space="0" w:color="4F81BD"/>
            </w:tcBorders>
            <w:vAlign w:val="center"/>
          </w:tcPr>
          <w:p w14:paraId="0C834262" w14:textId="77777777" w:rsidR="00A30CAF" w:rsidRPr="00D057AD" w:rsidRDefault="00A30CAF" w:rsidP="0036459C">
            <w:pPr>
              <w:jc w:val="center"/>
              <w:rPr>
                <w:rFonts w:ascii="Arial" w:hAnsi="Arial" w:cs="Arial"/>
                <w:sz w:val="18"/>
                <w:szCs w:val="18"/>
              </w:rPr>
            </w:pPr>
            <w:r w:rsidRPr="00D057AD">
              <w:rPr>
                <w:rFonts w:ascii="Arial" w:hAnsi="Arial" w:cs="Arial"/>
                <w:sz w:val="18"/>
                <w:szCs w:val="18"/>
              </w:rPr>
              <w:t>Namų ūkiai</w:t>
            </w:r>
          </w:p>
        </w:tc>
        <w:tc>
          <w:tcPr>
            <w:tcW w:w="619" w:type="pct"/>
            <w:tcBorders>
              <w:left w:val="single" w:sz="4" w:space="0" w:color="4F81BD"/>
              <w:right w:val="single" w:sz="4" w:space="0" w:color="4F81BD"/>
            </w:tcBorders>
            <w:vAlign w:val="center"/>
          </w:tcPr>
          <w:p w14:paraId="2296542A" w14:textId="77777777" w:rsidR="00A30CAF" w:rsidRPr="00D057AD" w:rsidRDefault="00A30CAF" w:rsidP="0036459C">
            <w:pPr>
              <w:jc w:val="center"/>
              <w:rPr>
                <w:rFonts w:ascii="Arial" w:eastAsia="Times New Roman" w:hAnsi="Arial" w:cs="Arial"/>
                <w:sz w:val="18"/>
                <w:szCs w:val="18"/>
              </w:rPr>
            </w:pPr>
            <w:r w:rsidRPr="00D057AD">
              <w:rPr>
                <w:rFonts w:ascii="Arial" w:eastAsia="Times New Roman" w:hAnsi="Arial" w:cs="Arial"/>
                <w:sz w:val="18"/>
                <w:szCs w:val="18"/>
              </w:rPr>
              <w:t>Paslaugų sektorius</w:t>
            </w:r>
          </w:p>
        </w:tc>
        <w:tc>
          <w:tcPr>
            <w:tcW w:w="549" w:type="pct"/>
            <w:tcBorders>
              <w:left w:val="single" w:sz="4" w:space="0" w:color="4F81BD"/>
              <w:right w:val="single" w:sz="4" w:space="0" w:color="4F81BD"/>
            </w:tcBorders>
            <w:vAlign w:val="center"/>
          </w:tcPr>
          <w:p w14:paraId="7C278953" w14:textId="77777777" w:rsidR="00A30CAF" w:rsidRPr="00D057AD" w:rsidRDefault="00A30CAF" w:rsidP="0036459C">
            <w:pPr>
              <w:jc w:val="center"/>
              <w:rPr>
                <w:rFonts w:ascii="Arial" w:eastAsia="Times New Roman" w:hAnsi="Arial" w:cs="Arial"/>
                <w:sz w:val="18"/>
                <w:szCs w:val="18"/>
              </w:rPr>
            </w:pPr>
            <w:r w:rsidRPr="00D057AD">
              <w:rPr>
                <w:rFonts w:ascii="Arial" w:eastAsia="Times New Roman" w:hAnsi="Arial" w:cs="Arial"/>
                <w:sz w:val="18"/>
                <w:szCs w:val="18"/>
              </w:rPr>
              <w:t>Energijos nuostoliai ir savos reikmės</w:t>
            </w:r>
          </w:p>
        </w:tc>
        <w:tc>
          <w:tcPr>
            <w:tcW w:w="488" w:type="pct"/>
            <w:tcBorders>
              <w:left w:val="single" w:sz="4" w:space="0" w:color="4F81BD"/>
            </w:tcBorders>
            <w:vAlign w:val="center"/>
          </w:tcPr>
          <w:p w14:paraId="13CC2C97" w14:textId="77777777" w:rsidR="00A30CAF" w:rsidRPr="00D057AD" w:rsidRDefault="00A30CAF" w:rsidP="0036459C">
            <w:pPr>
              <w:jc w:val="center"/>
              <w:rPr>
                <w:rFonts w:ascii="Arial" w:eastAsia="Times New Roman" w:hAnsi="Arial" w:cs="Arial"/>
                <w:sz w:val="18"/>
                <w:szCs w:val="18"/>
              </w:rPr>
            </w:pPr>
            <w:r w:rsidRPr="00D057AD">
              <w:rPr>
                <w:rFonts w:ascii="Arial" w:eastAsia="Times New Roman" w:hAnsi="Arial" w:cs="Arial"/>
                <w:sz w:val="18"/>
                <w:szCs w:val="18"/>
              </w:rPr>
              <w:t>Iš viso</w:t>
            </w:r>
          </w:p>
        </w:tc>
        <w:tc>
          <w:tcPr>
            <w:tcW w:w="271" w:type="pct"/>
            <w:gridSpan w:val="2"/>
            <w:tcBorders>
              <w:left w:val="single" w:sz="4" w:space="0" w:color="4F81BD"/>
            </w:tcBorders>
          </w:tcPr>
          <w:p w14:paraId="1AD76504" w14:textId="77777777" w:rsidR="00A30CAF" w:rsidRPr="00D057AD" w:rsidRDefault="00A30CAF" w:rsidP="0036459C">
            <w:pPr>
              <w:jc w:val="center"/>
              <w:rPr>
                <w:rFonts w:ascii="Arial" w:eastAsia="Times New Roman" w:hAnsi="Arial" w:cs="Arial"/>
                <w:sz w:val="18"/>
                <w:szCs w:val="18"/>
              </w:rPr>
            </w:pPr>
            <w:r w:rsidRPr="00D057AD">
              <w:rPr>
                <w:rFonts w:ascii="Arial" w:eastAsia="Times New Roman" w:hAnsi="Arial" w:cs="Arial"/>
                <w:sz w:val="18"/>
                <w:szCs w:val="18"/>
              </w:rPr>
              <w:t>AIE</w:t>
            </w:r>
          </w:p>
        </w:tc>
      </w:tr>
      <w:tr w:rsidR="00480416" w:rsidRPr="00D057AD" w14:paraId="4F51A017" w14:textId="77777777" w:rsidTr="00480416">
        <w:trPr>
          <w:cnfStyle w:val="000000100000" w:firstRow="0" w:lastRow="0" w:firstColumn="0" w:lastColumn="0" w:oddVBand="0" w:evenVBand="0" w:oddHBand="1" w:evenHBand="0" w:firstRowFirstColumn="0" w:firstRowLastColumn="0" w:lastRowFirstColumn="0" w:lastRowLastColumn="0"/>
          <w:trHeight w:val="20"/>
        </w:trPr>
        <w:tc>
          <w:tcPr>
            <w:tcW w:w="829" w:type="pct"/>
            <w:tcBorders>
              <w:right w:val="none" w:sz="4" w:space="0" w:color="000000"/>
            </w:tcBorders>
          </w:tcPr>
          <w:p w14:paraId="5B868A6F" w14:textId="77777777" w:rsidR="00E74539" w:rsidRPr="00D057AD" w:rsidRDefault="00E74539" w:rsidP="00E74539">
            <w:pPr>
              <w:jc w:val="both"/>
              <w:rPr>
                <w:rFonts w:ascii="Arial" w:hAnsi="Arial" w:cs="Arial"/>
                <w:sz w:val="18"/>
                <w:szCs w:val="18"/>
              </w:rPr>
            </w:pPr>
            <w:r w:rsidRPr="00D057AD">
              <w:rPr>
                <w:rFonts w:ascii="Arial" w:hAnsi="Arial" w:cs="Arial"/>
                <w:sz w:val="18"/>
                <w:szCs w:val="18"/>
              </w:rPr>
              <w:t>Benzinas</w:t>
            </w:r>
          </w:p>
        </w:tc>
        <w:tc>
          <w:tcPr>
            <w:tcW w:w="759" w:type="pct"/>
            <w:tcBorders>
              <w:right w:val="none" w:sz="4" w:space="0" w:color="000000"/>
            </w:tcBorders>
            <w:vAlign w:val="center"/>
          </w:tcPr>
          <w:p w14:paraId="5379AD39" w14:textId="078432D2" w:rsidR="00E74539" w:rsidRPr="00D057AD" w:rsidRDefault="00E74539" w:rsidP="00E74539">
            <w:pPr>
              <w:jc w:val="center"/>
              <w:rPr>
                <w:rFonts w:ascii="Arial" w:hAnsi="Arial" w:cs="Arial"/>
                <w:sz w:val="18"/>
                <w:szCs w:val="18"/>
              </w:rPr>
            </w:pPr>
            <w:r w:rsidRPr="00D057AD">
              <w:rPr>
                <w:rFonts w:ascii="Arial" w:hAnsi="Arial" w:cs="Arial"/>
                <w:sz w:val="18"/>
                <w:szCs w:val="18"/>
              </w:rPr>
              <w:t>592,84</w:t>
            </w:r>
          </w:p>
        </w:tc>
        <w:tc>
          <w:tcPr>
            <w:tcW w:w="489" w:type="pct"/>
            <w:tcBorders>
              <w:left w:val="none" w:sz="4" w:space="0" w:color="000000"/>
              <w:right w:val="none" w:sz="4" w:space="0" w:color="000000"/>
            </w:tcBorders>
            <w:vAlign w:val="center"/>
          </w:tcPr>
          <w:p w14:paraId="7DF748EF" w14:textId="54CBE334"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w:t>
            </w:r>
          </w:p>
        </w:tc>
        <w:tc>
          <w:tcPr>
            <w:tcW w:w="443" w:type="pct"/>
            <w:tcBorders>
              <w:left w:val="none" w:sz="4" w:space="0" w:color="000000"/>
              <w:right w:val="none" w:sz="4" w:space="0" w:color="000000"/>
            </w:tcBorders>
            <w:vAlign w:val="center"/>
          </w:tcPr>
          <w:p w14:paraId="12B5E1E0" w14:textId="7BE00D41"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0,00</w:t>
            </w:r>
          </w:p>
        </w:tc>
        <w:tc>
          <w:tcPr>
            <w:tcW w:w="522" w:type="pct"/>
            <w:tcBorders>
              <w:left w:val="none" w:sz="4" w:space="0" w:color="000000"/>
              <w:right w:val="none" w:sz="4" w:space="0" w:color="000000"/>
            </w:tcBorders>
            <w:vAlign w:val="center"/>
          </w:tcPr>
          <w:p w14:paraId="66A71B53" w14:textId="319E4612"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0,00</w:t>
            </w:r>
          </w:p>
        </w:tc>
        <w:tc>
          <w:tcPr>
            <w:tcW w:w="619" w:type="pct"/>
            <w:tcBorders>
              <w:left w:val="none" w:sz="4" w:space="0" w:color="000000"/>
              <w:right w:val="none" w:sz="4" w:space="0" w:color="000000"/>
            </w:tcBorders>
            <w:vAlign w:val="center"/>
          </w:tcPr>
          <w:p w14:paraId="33D02DE6" w14:textId="467698AE"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0,00</w:t>
            </w:r>
          </w:p>
        </w:tc>
        <w:tc>
          <w:tcPr>
            <w:tcW w:w="549" w:type="pct"/>
            <w:tcBorders>
              <w:left w:val="none" w:sz="4" w:space="0" w:color="000000"/>
              <w:right w:val="none" w:sz="4" w:space="0" w:color="000000"/>
            </w:tcBorders>
            <w:vAlign w:val="center"/>
          </w:tcPr>
          <w:p w14:paraId="547D95DD" w14:textId="075A650C"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0,00</w:t>
            </w:r>
          </w:p>
        </w:tc>
        <w:tc>
          <w:tcPr>
            <w:tcW w:w="488" w:type="pct"/>
            <w:tcBorders>
              <w:left w:val="none" w:sz="4" w:space="0" w:color="000000"/>
              <w:right w:val="none" w:sz="4" w:space="0" w:color="000000"/>
            </w:tcBorders>
            <w:vAlign w:val="center"/>
          </w:tcPr>
          <w:p w14:paraId="70EB19CC" w14:textId="73C13451"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592,84</w:t>
            </w:r>
          </w:p>
        </w:tc>
        <w:tc>
          <w:tcPr>
            <w:tcW w:w="271" w:type="pct"/>
            <w:gridSpan w:val="2"/>
            <w:tcBorders>
              <w:left w:val="none" w:sz="4" w:space="0" w:color="000000"/>
              <w:right w:val="none" w:sz="4" w:space="0" w:color="000000"/>
            </w:tcBorders>
            <w:vAlign w:val="center"/>
          </w:tcPr>
          <w:p w14:paraId="06499123" w14:textId="7F102E82"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59,28</w:t>
            </w:r>
          </w:p>
        </w:tc>
      </w:tr>
      <w:tr w:rsidR="00E74539" w:rsidRPr="00D057AD" w14:paraId="41B95C03" w14:textId="77777777" w:rsidTr="00480416">
        <w:trPr>
          <w:trHeight w:val="20"/>
        </w:trPr>
        <w:tc>
          <w:tcPr>
            <w:tcW w:w="829" w:type="pct"/>
            <w:tcBorders>
              <w:right w:val="none" w:sz="4" w:space="0" w:color="000000"/>
            </w:tcBorders>
          </w:tcPr>
          <w:p w14:paraId="09776AED" w14:textId="77777777" w:rsidR="00E74539" w:rsidRPr="00D057AD" w:rsidRDefault="00E74539" w:rsidP="00E74539">
            <w:pPr>
              <w:jc w:val="both"/>
              <w:rPr>
                <w:rFonts w:ascii="Arial" w:hAnsi="Arial" w:cs="Arial"/>
                <w:sz w:val="18"/>
                <w:szCs w:val="18"/>
              </w:rPr>
            </w:pPr>
            <w:r w:rsidRPr="00D057AD">
              <w:rPr>
                <w:rFonts w:ascii="Arial" w:hAnsi="Arial" w:cs="Arial"/>
                <w:sz w:val="18"/>
                <w:szCs w:val="18"/>
              </w:rPr>
              <w:t>Dyzelinas</w:t>
            </w:r>
          </w:p>
        </w:tc>
        <w:tc>
          <w:tcPr>
            <w:tcW w:w="759" w:type="pct"/>
            <w:tcBorders>
              <w:right w:val="none" w:sz="4" w:space="0" w:color="000000"/>
            </w:tcBorders>
            <w:vAlign w:val="center"/>
          </w:tcPr>
          <w:p w14:paraId="454DAE09" w14:textId="4DC252B5" w:rsidR="00E74539" w:rsidRPr="00D057AD" w:rsidRDefault="00E74539" w:rsidP="00E74539">
            <w:pPr>
              <w:jc w:val="center"/>
              <w:rPr>
                <w:rFonts w:ascii="Arial" w:hAnsi="Arial" w:cs="Arial"/>
                <w:sz w:val="18"/>
                <w:szCs w:val="18"/>
              </w:rPr>
            </w:pPr>
            <w:r w:rsidRPr="00D057AD">
              <w:rPr>
                <w:rFonts w:ascii="Arial" w:hAnsi="Arial" w:cs="Arial"/>
                <w:sz w:val="18"/>
                <w:szCs w:val="18"/>
              </w:rPr>
              <w:t>3898,03</w:t>
            </w:r>
          </w:p>
        </w:tc>
        <w:tc>
          <w:tcPr>
            <w:tcW w:w="489" w:type="pct"/>
            <w:tcBorders>
              <w:left w:val="none" w:sz="4" w:space="0" w:color="000000"/>
              <w:right w:val="none" w:sz="4" w:space="0" w:color="000000"/>
            </w:tcBorders>
            <w:vAlign w:val="center"/>
          </w:tcPr>
          <w:p w14:paraId="501A61FD" w14:textId="1B060105"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w:t>
            </w:r>
          </w:p>
        </w:tc>
        <w:tc>
          <w:tcPr>
            <w:tcW w:w="443" w:type="pct"/>
            <w:tcBorders>
              <w:left w:val="none" w:sz="4" w:space="0" w:color="000000"/>
              <w:right w:val="none" w:sz="4" w:space="0" w:color="000000"/>
            </w:tcBorders>
            <w:vAlign w:val="center"/>
          </w:tcPr>
          <w:p w14:paraId="1F2E1522" w14:textId="5726D4E3"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0,00</w:t>
            </w:r>
          </w:p>
        </w:tc>
        <w:tc>
          <w:tcPr>
            <w:tcW w:w="522" w:type="pct"/>
            <w:tcBorders>
              <w:left w:val="none" w:sz="4" w:space="0" w:color="000000"/>
              <w:right w:val="none" w:sz="4" w:space="0" w:color="000000"/>
            </w:tcBorders>
            <w:vAlign w:val="center"/>
          </w:tcPr>
          <w:p w14:paraId="45ED743F" w14:textId="3483B6F7"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0,00</w:t>
            </w:r>
          </w:p>
        </w:tc>
        <w:tc>
          <w:tcPr>
            <w:tcW w:w="619" w:type="pct"/>
            <w:tcBorders>
              <w:left w:val="none" w:sz="4" w:space="0" w:color="000000"/>
              <w:right w:val="none" w:sz="4" w:space="0" w:color="000000"/>
            </w:tcBorders>
            <w:vAlign w:val="center"/>
          </w:tcPr>
          <w:p w14:paraId="419165E2" w14:textId="24ADCF09"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w:t>
            </w:r>
          </w:p>
        </w:tc>
        <w:tc>
          <w:tcPr>
            <w:tcW w:w="549" w:type="pct"/>
            <w:tcBorders>
              <w:left w:val="none" w:sz="4" w:space="0" w:color="000000"/>
              <w:right w:val="none" w:sz="4" w:space="0" w:color="000000"/>
            </w:tcBorders>
            <w:vAlign w:val="center"/>
          </w:tcPr>
          <w:p w14:paraId="01FE7682" w14:textId="14A3F092"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0,00</w:t>
            </w:r>
          </w:p>
        </w:tc>
        <w:tc>
          <w:tcPr>
            <w:tcW w:w="488" w:type="pct"/>
            <w:tcBorders>
              <w:left w:val="none" w:sz="4" w:space="0" w:color="000000"/>
              <w:right w:val="none" w:sz="4" w:space="0" w:color="000000"/>
            </w:tcBorders>
            <w:vAlign w:val="center"/>
          </w:tcPr>
          <w:p w14:paraId="1A14FFD1" w14:textId="661127CE"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3898,03</w:t>
            </w:r>
          </w:p>
        </w:tc>
        <w:tc>
          <w:tcPr>
            <w:tcW w:w="271" w:type="pct"/>
            <w:gridSpan w:val="2"/>
            <w:tcBorders>
              <w:left w:val="none" w:sz="4" w:space="0" w:color="000000"/>
              <w:right w:val="none" w:sz="4" w:space="0" w:color="000000"/>
            </w:tcBorders>
            <w:vAlign w:val="center"/>
          </w:tcPr>
          <w:p w14:paraId="32A6BD4F" w14:textId="5E812B2C"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272,86</w:t>
            </w:r>
          </w:p>
        </w:tc>
      </w:tr>
      <w:tr w:rsidR="00480416" w:rsidRPr="00D057AD" w14:paraId="21FC4FBD" w14:textId="77777777" w:rsidTr="00480416">
        <w:trPr>
          <w:cnfStyle w:val="000000100000" w:firstRow="0" w:lastRow="0" w:firstColumn="0" w:lastColumn="0" w:oddVBand="0" w:evenVBand="0" w:oddHBand="1" w:evenHBand="0" w:firstRowFirstColumn="0" w:firstRowLastColumn="0" w:lastRowFirstColumn="0" w:lastRowLastColumn="0"/>
          <w:trHeight w:val="20"/>
        </w:trPr>
        <w:tc>
          <w:tcPr>
            <w:tcW w:w="829" w:type="pct"/>
            <w:tcBorders>
              <w:right w:val="none" w:sz="4" w:space="0" w:color="000000"/>
            </w:tcBorders>
          </w:tcPr>
          <w:p w14:paraId="7F0BB089" w14:textId="77777777" w:rsidR="00E74539" w:rsidRPr="00D057AD" w:rsidRDefault="00E74539" w:rsidP="00E74539">
            <w:pPr>
              <w:jc w:val="both"/>
              <w:rPr>
                <w:rFonts w:ascii="Arial" w:hAnsi="Arial" w:cs="Arial"/>
                <w:sz w:val="18"/>
                <w:szCs w:val="18"/>
              </w:rPr>
            </w:pPr>
            <w:r w:rsidRPr="00D057AD">
              <w:rPr>
                <w:rFonts w:ascii="Arial" w:hAnsi="Arial" w:cs="Arial"/>
                <w:sz w:val="18"/>
                <w:szCs w:val="18"/>
              </w:rPr>
              <w:t>Suskystintos naftos dujos</w:t>
            </w:r>
          </w:p>
        </w:tc>
        <w:tc>
          <w:tcPr>
            <w:tcW w:w="759" w:type="pct"/>
            <w:tcBorders>
              <w:right w:val="none" w:sz="4" w:space="0" w:color="000000"/>
            </w:tcBorders>
            <w:vAlign w:val="center"/>
          </w:tcPr>
          <w:p w14:paraId="7E80629D" w14:textId="7B70E632" w:rsidR="00E74539" w:rsidRPr="00D057AD" w:rsidRDefault="00E74539" w:rsidP="00E74539">
            <w:pPr>
              <w:jc w:val="center"/>
              <w:rPr>
                <w:rFonts w:ascii="Arial" w:hAnsi="Arial" w:cs="Arial"/>
                <w:sz w:val="18"/>
                <w:szCs w:val="18"/>
              </w:rPr>
            </w:pPr>
            <w:r w:rsidRPr="00D057AD">
              <w:rPr>
                <w:rFonts w:ascii="Arial" w:hAnsi="Arial" w:cs="Arial"/>
                <w:sz w:val="18"/>
                <w:szCs w:val="18"/>
              </w:rPr>
              <w:t>188,71</w:t>
            </w:r>
          </w:p>
        </w:tc>
        <w:tc>
          <w:tcPr>
            <w:tcW w:w="489" w:type="pct"/>
            <w:tcBorders>
              <w:left w:val="none" w:sz="4" w:space="0" w:color="000000"/>
              <w:right w:val="none" w:sz="4" w:space="0" w:color="000000"/>
            </w:tcBorders>
            <w:vAlign w:val="center"/>
          </w:tcPr>
          <w:p w14:paraId="1E542224" w14:textId="5D5CB0C1"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w:t>
            </w:r>
          </w:p>
        </w:tc>
        <w:tc>
          <w:tcPr>
            <w:tcW w:w="443" w:type="pct"/>
            <w:tcBorders>
              <w:left w:val="none" w:sz="4" w:space="0" w:color="000000"/>
              <w:right w:val="none" w:sz="4" w:space="0" w:color="000000"/>
            </w:tcBorders>
            <w:vAlign w:val="center"/>
          </w:tcPr>
          <w:p w14:paraId="1CAE715C" w14:textId="39E1B156"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0,00</w:t>
            </w:r>
          </w:p>
        </w:tc>
        <w:tc>
          <w:tcPr>
            <w:tcW w:w="522" w:type="pct"/>
            <w:tcBorders>
              <w:left w:val="none" w:sz="4" w:space="0" w:color="000000"/>
              <w:right w:val="none" w:sz="4" w:space="0" w:color="000000"/>
            </w:tcBorders>
            <w:vAlign w:val="center"/>
          </w:tcPr>
          <w:p w14:paraId="6B3F8553" w14:textId="66ABF58C"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0,00</w:t>
            </w:r>
          </w:p>
        </w:tc>
        <w:tc>
          <w:tcPr>
            <w:tcW w:w="619" w:type="pct"/>
            <w:tcBorders>
              <w:left w:val="none" w:sz="4" w:space="0" w:color="000000"/>
              <w:right w:val="none" w:sz="4" w:space="0" w:color="000000"/>
            </w:tcBorders>
            <w:vAlign w:val="center"/>
          </w:tcPr>
          <w:p w14:paraId="7EEAB61D" w14:textId="5CD2EBE4"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97,97</w:t>
            </w:r>
          </w:p>
        </w:tc>
        <w:tc>
          <w:tcPr>
            <w:tcW w:w="549" w:type="pct"/>
            <w:tcBorders>
              <w:left w:val="none" w:sz="4" w:space="0" w:color="000000"/>
              <w:right w:val="none" w:sz="4" w:space="0" w:color="000000"/>
            </w:tcBorders>
            <w:vAlign w:val="center"/>
          </w:tcPr>
          <w:p w14:paraId="0D596535" w14:textId="63C42A9A"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0,00</w:t>
            </w:r>
          </w:p>
        </w:tc>
        <w:tc>
          <w:tcPr>
            <w:tcW w:w="488" w:type="pct"/>
            <w:tcBorders>
              <w:left w:val="none" w:sz="4" w:space="0" w:color="000000"/>
              <w:right w:val="none" w:sz="4" w:space="0" w:color="000000"/>
            </w:tcBorders>
            <w:vAlign w:val="center"/>
          </w:tcPr>
          <w:p w14:paraId="398C60AB" w14:textId="4D41631A"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286,68</w:t>
            </w:r>
          </w:p>
        </w:tc>
        <w:tc>
          <w:tcPr>
            <w:tcW w:w="271" w:type="pct"/>
            <w:gridSpan w:val="2"/>
            <w:tcBorders>
              <w:left w:val="none" w:sz="4" w:space="0" w:color="000000"/>
              <w:right w:val="none" w:sz="4" w:space="0" w:color="000000"/>
            </w:tcBorders>
            <w:vAlign w:val="center"/>
          </w:tcPr>
          <w:p w14:paraId="596565B9" w14:textId="3781E55E"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97,97</w:t>
            </w:r>
          </w:p>
        </w:tc>
      </w:tr>
      <w:tr w:rsidR="00E74539" w:rsidRPr="00D057AD" w14:paraId="54EC3FB9" w14:textId="77777777" w:rsidTr="00480416">
        <w:trPr>
          <w:trHeight w:val="20"/>
        </w:trPr>
        <w:tc>
          <w:tcPr>
            <w:tcW w:w="829" w:type="pct"/>
            <w:tcBorders>
              <w:right w:val="none" w:sz="4" w:space="0" w:color="000000"/>
            </w:tcBorders>
          </w:tcPr>
          <w:p w14:paraId="678BBDDB" w14:textId="77777777" w:rsidR="00E74539" w:rsidRPr="00D057AD" w:rsidRDefault="00E74539" w:rsidP="00E74539">
            <w:pPr>
              <w:jc w:val="both"/>
              <w:rPr>
                <w:rFonts w:ascii="Arial" w:hAnsi="Arial" w:cs="Arial"/>
                <w:sz w:val="18"/>
                <w:szCs w:val="18"/>
              </w:rPr>
            </w:pPr>
            <w:r w:rsidRPr="00D057AD">
              <w:rPr>
                <w:rFonts w:ascii="Arial" w:hAnsi="Arial" w:cs="Arial"/>
                <w:sz w:val="18"/>
                <w:szCs w:val="18"/>
              </w:rPr>
              <w:t>Mazutas</w:t>
            </w:r>
          </w:p>
        </w:tc>
        <w:tc>
          <w:tcPr>
            <w:tcW w:w="759" w:type="pct"/>
            <w:tcBorders>
              <w:right w:val="none" w:sz="4" w:space="0" w:color="000000"/>
            </w:tcBorders>
            <w:vAlign w:val="center"/>
          </w:tcPr>
          <w:p w14:paraId="76FF5D3C" w14:textId="45674AEA" w:rsidR="00E74539" w:rsidRPr="00D057AD" w:rsidRDefault="00E74539" w:rsidP="00E74539">
            <w:pPr>
              <w:jc w:val="center"/>
              <w:rPr>
                <w:rFonts w:ascii="Arial" w:hAnsi="Arial" w:cs="Arial"/>
                <w:sz w:val="18"/>
                <w:szCs w:val="18"/>
              </w:rPr>
            </w:pPr>
            <w:r w:rsidRPr="00D057AD">
              <w:rPr>
                <w:rFonts w:ascii="Arial" w:hAnsi="Arial" w:cs="Arial"/>
                <w:sz w:val="18"/>
                <w:szCs w:val="18"/>
              </w:rPr>
              <w:t>-</w:t>
            </w:r>
          </w:p>
        </w:tc>
        <w:tc>
          <w:tcPr>
            <w:tcW w:w="489" w:type="pct"/>
            <w:tcBorders>
              <w:left w:val="none" w:sz="4" w:space="0" w:color="000000"/>
              <w:right w:val="none" w:sz="4" w:space="0" w:color="000000"/>
            </w:tcBorders>
            <w:vAlign w:val="center"/>
          </w:tcPr>
          <w:p w14:paraId="3DA8CF77" w14:textId="0FCCDE55"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w:t>
            </w:r>
          </w:p>
        </w:tc>
        <w:tc>
          <w:tcPr>
            <w:tcW w:w="443" w:type="pct"/>
            <w:tcBorders>
              <w:left w:val="none" w:sz="4" w:space="0" w:color="000000"/>
              <w:right w:val="none" w:sz="4" w:space="0" w:color="000000"/>
            </w:tcBorders>
            <w:vAlign w:val="center"/>
          </w:tcPr>
          <w:p w14:paraId="102BEE10" w14:textId="050BA379"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0,00</w:t>
            </w:r>
          </w:p>
        </w:tc>
        <w:tc>
          <w:tcPr>
            <w:tcW w:w="522" w:type="pct"/>
            <w:tcBorders>
              <w:left w:val="none" w:sz="4" w:space="0" w:color="000000"/>
              <w:right w:val="none" w:sz="4" w:space="0" w:color="000000"/>
            </w:tcBorders>
            <w:vAlign w:val="center"/>
          </w:tcPr>
          <w:p w14:paraId="00588986" w14:textId="3534BB4E"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0,00</w:t>
            </w:r>
          </w:p>
        </w:tc>
        <w:tc>
          <w:tcPr>
            <w:tcW w:w="619" w:type="pct"/>
            <w:tcBorders>
              <w:left w:val="none" w:sz="4" w:space="0" w:color="000000"/>
              <w:right w:val="none" w:sz="4" w:space="0" w:color="000000"/>
            </w:tcBorders>
            <w:vAlign w:val="center"/>
          </w:tcPr>
          <w:p w14:paraId="5FA08583" w14:textId="4FCA5236"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0,00</w:t>
            </w:r>
          </w:p>
        </w:tc>
        <w:tc>
          <w:tcPr>
            <w:tcW w:w="549" w:type="pct"/>
            <w:tcBorders>
              <w:left w:val="none" w:sz="4" w:space="0" w:color="000000"/>
              <w:right w:val="none" w:sz="4" w:space="0" w:color="000000"/>
            </w:tcBorders>
            <w:vAlign w:val="center"/>
          </w:tcPr>
          <w:p w14:paraId="2C2ED666" w14:textId="3F93CCCC"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0,00</w:t>
            </w:r>
          </w:p>
        </w:tc>
        <w:tc>
          <w:tcPr>
            <w:tcW w:w="488" w:type="pct"/>
            <w:tcBorders>
              <w:left w:val="none" w:sz="4" w:space="0" w:color="000000"/>
              <w:right w:val="none" w:sz="4" w:space="0" w:color="000000"/>
            </w:tcBorders>
            <w:vAlign w:val="center"/>
          </w:tcPr>
          <w:p w14:paraId="1BE3C6D2" w14:textId="287A8736"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0,00</w:t>
            </w:r>
          </w:p>
        </w:tc>
        <w:tc>
          <w:tcPr>
            <w:tcW w:w="271" w:type="pct"/>
            <w:gridSpan w:val="2"/>
            <w:tcBorders>
              <w:left w:val="none" w:sz="4" w:space="0" w:color="000000"/>
              <w:right w:val="none" w:sz="4" w:space="0" w:color="000000"/>
            </w:tcBorders>
            <w:vAlign w:val="center"/>
          </w:tcPr>
          <w:p w14:paraId="0C4F2FDF" w14:textId="7FCA1AF0"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0,00</w:t>
            </w:r>
          </w:p>
        </w:tc>
      </w:tr>
      <w:tr w:rsidR="00480416" w:rsidRPr="00D057AD" w14:paraId="39D14D46" w14:textId="77777777" w:rsidTr="00480416">
        <w:trPr>
          <w:cnfStyle w:val="000000100000" w:firstRow="0" w:lastRow="0" w:firstColumn="0" w:lastColumn="0" w:oddVBand="0" w:evenVBand="0" w:oddHBand="1" w:evenHBand="0" w:firstRowFirstColumn="0" w:firstRowLastColumn="0" w:lastRowFirstColumn="0" w:lastRowLastColumn="0"/>
          <w:trHeight w:val="20"/>
        </w:trPr>
        <w:tc>
          <w:tcPr>
            <w:tcW w:w="829" w:type="pct"/>
            <w:tcBorders>
              <w:right w:val="none" w:sz="4" w:space="0" w:color="000000"/>
            </w:tcBorders>
          </w:tcPr>
          <w:p w14:paraId="06558184" w14:textId="77777777" w:rsidR="00E74539" w:rsidRPr="00D057AD" w:rsidRDefault="00E74539" w:rsidP="00E74539">
            <w:pPr>
              <w:jc w:val="both"/>
              <w:rPr>
                <w:rFonts w:ascii="Arial" w:hAnsi="Arial" w:cs="Arial"/>
                <w:sz w:val="18"/>
                <w:szCs w:val="18"/>
              </w:rPr>
            </w:pPr>
            <w:r w:rsidRPr="00D057AD">
              <w:rPr>
                <w:rFonts w:ascii="Arial" w:hAnsi="Arial" w:cs="Arial"/>
                <w:sz w:val="18"/>
                <w:szCs w:val="18"/>
              </w:rPr>
              <w:t>Anglys ir durpės</w:t>
            </w:r>
          </w:p>
        </w:tc>
        <w:tc>
          <w:tcPr>
            <w:tcW w:w="759" w:type="pct"/>
            <w:tcBorders>
              <w:right w:val="none" w:sz="4" w:space="0" w:color="000000"/>
            </w:tcBorders>
            <w:vAlign w:val="center"/>
          </w:tcPr>
          <w:p w14:paraId="1956483F" w14:textId="30677EF9" w:rsidR="00E74539" w:rsidRPr="00D057AD" w:rsidRDefault="00E74539" w:rsidP="00E74539">
            <w:pPr>
              <w:jc w:val="center"/>
              <w:rPr>
                <w:rFonts w:ascii="Arial" w:hAnsi="Arial" w:cs="Arial"/>
                <w:sz w:val="18"/>
                <w:szCs w:val="18"/>
              </w:rPr>
            </w:pPr>
            <w:r w:rsidRPr="00D057AD">
              <w:rPr>
                <w:rFonts w:ascii="Arial" w:hAnsi="Arial" w:cs="Arial"/>
                <w:sz w:val="18"/>
                <w:szCs w:val="18"/>
              </w:rPr>
              <w:t>-</w:t>
            </w:r>
          </w:p>
        </w:tc>
        <w:tc>
          <w:tcPr>
            <w:tcW w:w="489" w:type="pct"/>
            <w:tcBorders>
              <w:left w:val="none" w:sz="4" w:space="0" w:color="000000"/>
              <w:right w:val="none" w:sz="4" w:space="0" w:color="000000"/>
            </w:tcBorders>
            <w:vAlign w:val="center"/>
          </w:tcPr>
          <w:p w14:paraId="1E1E6192" w14:textId="5A2301CA"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0,00</w:t>
            </w:r>
          </w:p>
        </w:tc>
        <w:tc>
          <w:tcPr>
            <w:tcW w:w="443" w:type="pct"/>
            <w:tcBorders>
              <w:left w:val="none" w:sz="4" w:space="0" w:color="000000"/>
              <w:right w:val="none" w:sz="4" w:space="0" w:color="000000"/>
            </w:tcBorders>
            <w:vAlign w:val="center"/>
          </w:tcPr>
          <w:p w14:paraId="0E91D8DC" w14:textId="3D13C28F"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0,00</w:t>
            </w:r>
          </w:p>
        </w:tc>
        <w:tc>
          <w:tcPr>
            <w:tcW w:w="522" w:type="pct"/>
            <w:tcBorders>
              <w:left w:val="none" w:sz="4" w:space="0" w:color="000000"/>
              <w:right w:val="none" w:sz="4" w:space="0" w:color="000000"/>
            </w:tcBorders>
            <w:vAlign w:val="center"/>
          </w:tcPr>
          <w:p w14:paraId="0C3939F4" w14:textId="56C949D6"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3040,70</w:t>
            </w:r>
          </w:p>
        </w:tc>
        <w:tc>
          <w:tcPr>
            <w:tcW w:w="619" w:type="pct"/>
            <w:tcBorders>
              <w:left w:val="none" w:sz="4" w:space="0" w:color="000000"/>
              <w:right w:val="none" w:sz="4" w:space="0" w:color="000000"/>
            </w:tcBorders>
            <w:vAlign w:val="center"/>
          </w:tcPr>
          <w:p w14:paraId="0A710ACE" w14:textId="5E289490"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78,12</w:t>
            </w:r>
          </w:p>
        </w:tc>
        <w:tc>
          <w:tcPr>
            <w:tcW w:w="549" w:type="pct"/>
            <w:tcBorders>
              <w:left w:val="none" w:sz="4" w:space="0" w:color="000000"/>
              <w:right w:val="none" w:sz="4" w:space="0" w:color="000000"/>
            </w:tcBorders>
            <w:vAlign w:val="center"/>
          </w:tcPr>
          <w:p w14:paraId="2DB8270D" w14:textId="6439719F"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0,00</w:t>
            </w:r>
          </w:p>
        </w:tc>
        <w:tc>
          <w:tcPr>
            <w:tcW w:w="488" w:type="pct"/>
            <w:tcBorders>
              <w:left w:val="none" w:sz="4" w:space="0" w:color="000000"/>
              <w:right w:val="none" w:sz="4" w:space="0" w:color="000000"/>
            </w:tcBorders>
            <w:vAlign w:val="center"/>
          </w:tcPr>
          <w:p w14:paraId="0CBEE9A1" w14:textId="564BC255"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3118,82</w:t>
            </w:r>
          </w:p>
        </w:tc>
        <w:tc>
          <w:tcPr>
            <w:tcW w:w="271" w:type="pct"/>
            <w:gridSpan w:val="2"/>
            <w:tcBorders>
              <w:left w:val="none" w:sz="4" w:space="0" w:color="000000"/>
              <w:right w:val="none" w:sz="4" w:space="0" w:color="000000"/>
            </w:tcBorders>
            <w:vAlign w:val="center"/>
          </w:tcPr>
          <w:p w14:paraId="1315790B" w14:textId="31A04426"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71,08</w:t>
            </w:r>
          </w:p>
        </w:tc>
      </w:tr>
      <w:tr w:rsidR="00E74539" w:rsidRPr="00D057AD" w14:paraId="649BC55E" w14:textId="77777777" w:rsidTr="00480416">
        <w:trPr>
          <w:trHeight w:val="20"/>
        </w:trPr>
        <w:tc>
          <w:tcPr>
            <w:tcW w:w="829" w:type="pct"/>
            <w:tcBorders>
              <w:right w:val="none" w:sz="4" w:space="0" w:color="000000"/>
            </w:tcBorders>
          </w:tcPr>
          <w:p w14:paraId="2D8E4BB3" w14:textId="77777777" w:rsidR="00E74539" w:rsidRPr="00D057AD" w:rsidRDefault="00E74539" w:rsidP="00E74539">
            <w:pPr>
              <w:jc w:val="both"/>
              <w:rPr>
                <w:rFonts w:ascii="Arial" w:hAnsi="Arial" w:cs="Arial"/>
                <w:sz w:val="18"/>
                <w:szCs w:val="18"/>
              </w:rPr>
            </w:pPr>
            <w:r w:rsidRPr="00D057AD">
              <w:rPr>
                <w:rFonts w:ascii="Arial" w:hAnsi="Arial" w:cs="Arial"/>
                <w:sz w:val="18"/>
                <w:szCs w:val="18"/>
              </w:rPr>
              <w:t>Gamtinės dujos</w:t>
            </w:r>
          </w:p>
        </w:tc>
        <w:tc>
          <w:tcPr>
            <w:tcW w:w="759" w:type="pct"/>
            <w:tcBorders>
              <w:right w:val="none" w:sz="4" w:space="0" w:color="000000"/>
            </w:tcBorders>
            <w:vAlign w:val="center"/>
          </w:tcPr>
          <w:p w14:paraId="46FAE0A1" w14:textId="35797B08" w:rsidR="00E74539" w:rsidRPr="00D057AD" w:rsidRDefault="00E74539" w:rsidP="00E74539">
            <w:pPr>
              <w:jc w:val="center"/>
              <w:rPr>
                <w:rFonts w:ascii="Arial" w:hAnsi="Arial" w:cs="Arial"/>
                <w:sz w:val="18"/>
                <w:szCs w:val="18"/>
              </w:rPr>
            </w:pPr>
            <w:r w:rsidRPr="00D057AD">
              <w:rPr>
                <w:rFonts w:ascii="Arial" w:hAnsi="Arial" w:cs="Arial"/>
                <w:sz w:val="18"/>
                <w:szCs w:val="18"/>
              </w:rPr>
              <w:t>350,52</w:t>
            </w:r>
          </w:p>
        </w:tc>
        <w:tc>
          <w:tcPr>
            <w:tcW w:w="489" w:type="pct"/>
            <w:tcBorders>
              <w:left w:val="none" w:sz="4" w:space="0" w:color="000000"/>
              <w:right w:val="none" w:sz="4" w:space="0" w:color="000000"/>
            </w:tcBorders>
            <w:vAlign w:val="center"/>
          </w:tcPr>
          <w:p w14:paraId="218848B9" w14:textId="723D0E19"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5812,79</w:t>
            </w:r>
          </w:p>
        </w:tc>
        <w:tc>
          <w:tcPr>
            <w:tcW w:w="443" w:type="pct"/>
            <w:tcBorders>
              <w:left w:val="none" w:sz="4" w:space="0" w:color="000000"/>
              <w:right w:val="none" w:sz="4" w:space="0" w:color="000000"/>
            </w:tcBorders>
            <w:vAlign w:val="center"/>
          </w:tcPr>
          <w:p w14:paraId="045A9895" w14:textId="1F609639"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396,32</w:t>
            </w:r>
          </w:p>
        </w:tc>
        <w:tc>
          <w:tcPr>
            <w:tcW w:w="522" w:type="pct"/>
            <w:tcBorders>
              <w:left w:val="none" w:sz="4" w:space="0" w:color="000000"/>
              <w:right w:val="none" w:sz="4" w:space="0" w:color="000000"/>
            </w:tcBorders>
            <w:vAlign w:val="center"/>
          </w:tcPr>
          <w:p w14:paraId="229C4886" w14:textId="776A6806"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2487,16</w:t>
            </w:r>
          </w:p>
        </w:tc>
        <w:tc>
          <w:tcPr>
            <w:tcW w:w="619" w:type="pct"/>
            <w:tcBorders>
              <w:left w:val="none" w:sz="4" w:space="0" w:color="000000"/>
              <w:right w:val="none" w:sz="4" w:space="0" w:color="000000"/>
            </w:tcBorders>
            <w:vAlign w:val="center"/>
          </w:tcPr>
          <w:p w14:paraId="6096FF97" w14:textId="6788E3F7"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1163,55</w:t>
            </w:r>
          </w:p>
        </w:tc>
        <w:tc>
          <w:tcPr>
            <w:tcW w:w="549" w:type="pct"/>
            <w:tcBorders>
              <w:left w:val="none" w:sz="4" w:space="0" w:color="000000"/>
              <w:right w:val="none" w:sz="4" w:space="0" w:color="000000"/>
            </w:tcBorders>
            <w:vAlign w:val="center"/>
          </w:tcPr>
          <w:p w14:paraId="1BD82591" w14:textId="1E8EA3A1"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0,00</w:t>
            </w:r>
          </w:p>
        </w:tc>
        <w:tc>
          <w:tcPr>
            <w:tcW w:w="488" w:type="pct"/>
            <w:tcBorders>
              <w:left w:val="none" w:sz="4" w:space="0" w:color="000000"/>
              <w:right w:val="none" w:sz="4" w:space="0" w:color="000000"/>
            </w:tcBorders>
            <w:vAlign w:val="center"/>
          </w:tcPr>
          <w:p w14:paraId="4E25D9C2" w14:textId="5B6CB28B"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10210,34</w:t>
            </w:r>
          </w:p>
        </w:tc>
        <w:tc>
          <w:tcPr>
            <w:tcW w:w="271" w:type="pct"/>
            <w:gridSpan w:val="2"/>
            <w:tcBorders>
              <w:left w:val="none" w:sz="4" w:space="0" w:color="000000"/>
              <w:right w:val="none" w:sz="4" w:space="0" w:color="000000"/>
            </w:tcBorders>
            <w:vAlign w:val="center"/>
          </w:tcPr>
          <w:p w14:paraId="1D1FB627" w14:textId="4E10B436"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0,00</w:t>
            </w:r>
          </w:p>
        </w:tc>
      </w:tr>
      <w:tr w:rsidR="00480416" w:rsidRPr="00D057AD" w14:paraId="3B1D51D5" w14:textId="77777777" w:rsidTr="00480416">
        <w:trPr>
          <w:cnfStyle w:val="000000100000" w:firstRow="0" w:lastRow="0" w:firstColumn="0" w:lastColumn="0" w:oddVBand="0" w:evenVBand="0" w:oddHBand="1" w:evenHBand="0" w:firstRowFirstColumn="0" w:firstRowLastColumn="0" w:lastRowFirstColumn="0" w:lastRowLastColumn="0"/>
          <w:trHeight w:val="20"/>
        </w:trPr>
        <w:tc>
          <w:tcPr>
            <w:tcW w:w="829" w:type="pct"/>
            <w:tcBorders>
              <w:right w:val="none" w:sz="4" w:space="0" w:color="000000"/>
            </w:tcBorders>
          </w:tcPr>
          <w:p w14:paraId="46EF80C3" w14:textId="77777777" w:rsidR="00E74539" w:rsidRPr="00D057AD" w:rsidRDefault="00E74539" w:rsidP="00E74539">
            <w:pPr>
              <w:jc w:val="both"/>
              <w:rPr>
                <w:rFonts w:ascii="Arial" w:hAnsi="Arial" w:cs="Arial"/>
                <w:sz w:val="18"/>
                <w:szCs w:val="18"/>
              </w:rPr>
            </w:pPr>
            <w:r w:rsidRPr="00D057AD">
              <w:rPr>
                <w:rFonts w:ascii="Arial" w:hAnsi="Arial" w:cs="Arial"/>
                <w:sz w:val="18"/>
                <w:szCs w:val="18"/>
              </w:rPr>
              <w:t>Biokuras (mediena)</w:t>
            </w:r>
          </w:p>
        </w:tc>
        <w:tc>
          <w:tcPr>
            <w:tcW w:w="759" w:type="pct"/>
            <w:tcBorders>
              <w:right w:val="none" w:sz="4" w:space="0" w:color="000000"/>
            </w:tcBorders>
            <w:vAlign w:val="center"/>
          </w:tcPr>
          <w:p w14:paraId="6D2B9BF8" w14:textId="7C38DBE0" w:rsidR="00E74539" w:rsidRPr="00D057AD" w:rsidRDefault="00E74539" w:rsidP="00E74539">
            <w:pPr>
              <w:jc w:val="center"/>
              <w:rPr>
                <w:rFonts w:ascii="Arial" w:hAnsi="Arial" w:cs="Arial"/>
                <w:sz w:val="18"/>
                <w:szCs w:val="18"/>
              </w:rPr>
            </w:pPr>
            <w:r w:rsidRPr="00D057AD">
              <w:rPr>
                <w:rFonts w:ascii="Arial" w:hAnsi="Arial" w:cs="Arial"/>
                <w:sz w:val="18"/>
                <w:szCs w:val="18"/>
              </w:rPr>
              <w:t>-</w:t>
            </w:r>
          </w:p>
        </w:tc>
        <w:tc>
          <w:tcPr>
            <w:tcW w:w="489" w:type="pct"/>
            <w:tcBorders>
              <w:left w:val="none" w:sz="4" w:space="0" w:color="000000"/>
              <w:right w:val="none" w:sz="4" w:space="0" w:color="000000"/>
            </w:tcBorders>
            <w:vAlign w:val="center"/>
          </w:tcPr>
          <w:p w14:paraId="3D0B5ED9" w14:textId="4BDB2008"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4068,04</w:t>
            </w:r>
          </w:p>
        </w:tc>
        <w:tc>
          <w:tcPr>
            <w:tcW w:w="443" w:type="pct"/>
            <w:tcBorders>
              <w:left w:val="none" w:sz="4" w:space="0" w:color="000000"/>
              <w:right w:val="none" w:sz="4" w:space="0" w:color="000000"/>
            </w:tcBorders>
            <w:vAlign w:val="center"/>
          </w:tcPr>
          <w:p w14:paraId="78427814" w14:textId="386AA792"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117,33</w:t>
            </w:r>
          </w:p>
        </w:tc>
        <w:tc>
          <w:tcPr>
            <w:tcW w:w="522" w:type="pct"/>
            <w:tcBorders>
              <w:left w:val="none" w:sz="4" w:space="0" w:color="000000"/>
              <w:right w:val="none" w:sz="4" w:space="0" w:color="000000"/>
            </w:tcBorders>
            <w:vAlign w:val="center"/>
          </w:tcPr>
          <w:p w14:paraId="2905A1E2" w14:textId="407E99C4"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17775,22</w:t>
            </w:r>
          </w:p>
        </w:tc>
        <w:tc>
          <w:tcPr>
            <w:tcW w:w="619" w:type="pct"/>
            <w:tcBorders>
              <w:left w:val="none" w:sz="4" w:space="0" w:color="000000"/>
              <w:right w:val="none" w:sz="4" w:space="0" w:color="000000"/>
            </w:tcBorders>
            <w:vAlign w:val="center"/>
          </w:tcPr>
          <w:p w14:paraId="58203670" w14:textId="7C1171E0"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241,92</w:t>
            </w:r>
          </w:p>
        </w:tc>
        <w:tc>
          <w:tcPr>
            <w:tcW w:w="549" w:type="pct"/>
            <w:tcBorders>
              <w:left w:val="none" w:sz="4" w:space="0" w:color="000000"/>
              <w:right w:val="none" w:sz="4" w:space="0" w:color="000000"/>
            </w:tcBorders>
            <w:vAlign w:val="center"/>
          </w:tcPr>
          <w:p w14:paraId="66D550A2" w14:textId="7E14211D"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0,00</w:t>
            </w:r>
          </w:p>
        </w:tc>
        <w:tc>
          <w:tcPr>
            <w:tcW w:w="488" w:type="pct"/>
            <w:tcBorders>
              <w:left w:val="none" w:sz="4" w:space="0" w:color="000000"/>
              <w:right w:val="none" w:sz="4" w:space="0" w:color="000000"/>
            </w:tcBorders>
            <w:vAlign w:val="center"/>
          </w:tcPr>
          <w:p w14:paraId="208350E9" w14:textId="79EB0546"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22202,51</w:t>
            </w:r>
          </w:p>
        </w:tc>
        <w:tc>
          <w:tcPr>
            <w:tcW w:w="271" w:type="pct"/>
            <w:gridSpan w:val="2"/>
            <w:tcBorders>
              <w:left w:val="none" w:sz="4" w:space="0" w:color="000000"/>
              <w:right w:val="none" w:sz="4" w:space="0" w:color="000000"/>
            </w:tcBorders>
            <w:vAlign w:val="center"/>
          </w:tcPr>
          <w:p w14:paraId="68C3D05C" w14:textId="63B32E5B"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22202,51</w:t>
            </w:r>
          </w:p>
        </w:tc>
      </w:tr>
      <w:tr w:rsidR="00E74539" w:rsidRPr="00D057AD" w14:paraId="6CF371BE" w14:textId="77777777" w:rsidTr="00480416">
        <w:trPr>
          <w:trHeight w:val="20"/>
        </w:trPr>
        <w:tc>
          <w:tcPr>
            <w:tcW w:w="829" w:type="pct"/>
            <w:tcBorders>
              <w:right w:val="none" w:sz="4" w:space="0" w:color="000000"/>
            </w:tcBorders>
          </w:tcPr>
          <w:p w14:paraId="6ED92E3F" w14:textId="77777777" w:rsidR="00E74539" w:rsidRPr="00D057AD" w:rsidRDefault="00E74539" w:rsidP="00E74539">
            <w:pPr>
              <w:jc w:val="both"/>
              <w:rPr>
                <w:rFonts w:ascii="Arial" w:hAnsi="Arial" w:cs="Arial"/>
                <w:sz w:val="18"/>
                <w:szCs w:val="18"/>
              </w:rPr>
            </w:pPr>
            <w:r w:rsidRPr="00D057AD">
              <w:rPr>
                <w:rFonts w:ascii="Arial" w:hAnsi="Arial" w:cs="Arial"/>
                <w:sz w:val="18"/>
                <w:szCs w:val="18"/>
              </w:rPr>
              <w:t>Elektros energija</w:t>
            </w:r>
          </w:p>
        </w:tc>
        <w:tc>
          <w:tcPr>
            <w:tcW w:w="759" w:type="pct"/>
            <w:tcBorders>
              <w:right w:val="none" w:sz="4" w:space="0" w:color="000000"/>
            </w:tcBorders>
            <w:vAlign w:val="center"/>
          </w:tcPr>
          <w:p w14:paraId="1CD006DF" w14:textId="48B566DE" w:rsidR="00E74539" w:rsidRPr="00D057AD" w:rsidRDefault="00E74539" w:rsidP="00E74539">
            <w:pPr>
              <w:jc w:val="center"/>
              <w:rPr>
                <w:rFonts w:ascii="Arial" w:hAnsi="Arial" w:cs="Arial"/>
                <w:sz w:val="18"/>
                <w:szCs w:val="18"/>
              </w:rPr>
            </w:pPr>
            <w:r w:rsidRPr="00D057AD">
              <w:rPr>
                <w:rFonts w:ascii="Arial" w:hAnsi="Arial" w:cs="Arial"/>
                <w:sz w:val="18"/>
                <w:szCs w:val="18"/>
              </w:rPr>
              <w:t>-</w:t>
            </w:r>
          </w:p>
        </w:tc>
        <w:tc>
          <w:tcPr>
            <w:tcW w:w="489" w:type="pct"/>
            <w:tcBorders>
              <w:left w:val="none" w:sz="4" w:space="0" w:color="000000"/>
              <w:right w:val="none" w:sz="4" w:space="0" w:color="000000"/>
            </w:tcBorders>
            <w:vAlign w:val="center"/>
          </w:tcPr>
          <w:p w14:paraId="73A466B6" w14:textId="70E43F82"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7805,06</w:t>
            </w:r>
          </w:p>
        </w:tc>
        <w:tc>
          <w:tcPr>
            <w:tcW w:w="443" w:type="pct"/>
            <w:tcBorders>
              <w:left w:val="none" w:sz="4" w:space="0" w:color="000000"/>
              <w:right w:val="none" w:sz="4" w:space="0" w:color="000000"/>
            </w:tcBorders>
            <w:vAlign w:val="center"/>
          </w:tcPr>
          <w:p w14:paraId="05053BD2" w14:textId="6F1DF11E"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696,99</w:t>
            </w:r>
          </w:p>
        </w:tc>
        <w:tc>
          <w:tcPr>
            <w:tcW w:w="522" w:type="pct"/>
            <w:tcBorders>
              <w:left w:val="none" w:sz="4" w:space="0" w:color="000000"/>
              <w:right w:val="none" w:sz="4" w:space="0" w:color="000000"/>
            </w:tcBorders>
            <w:vAlign w:val="center"/>
          </w:tcPr>
          <w:p w14:paraId="34D4A9C0" w14:textId="31D791A4"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7401,84</w:t>
            </w:r>
          </w:p>
        </w:tc>
        <w:tc>
          <w:tcPr>
            <w:tcW w:w="619" w:type="pct"/>
            <w:tcBorders>
              <w:left w:val="none" w:sz="4" w:space="0" w:color="000000"/>
              <w:right w:val="none" w:sz="4" w:space="0" w:color="000000"/>
            </w:tcBorders>
            <w:vAlign w:val="center"/>
          </w:tcPr>
          <w:p w14:paraId="5D810902" w14:textId="7C81F46E"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726,15</w:t>
            </w:r>
          </w:p>
        </w:tc>
        <w:tc>
          <w:tcPr>
            <w:tcW w:w="549" w:type="pct"/>
            <w:tcBorders>
              <w:left w:val="none" w:sz="4" w:space="0" w:color="000000"/>
              <w:right w:val="none" w:sz="4" w:space="0" w:color="000000"/>
            </w:tcBorders>
            <w:vAlign w:val="center"/>
          </w:tcPr>
          <w:p w14:paraId="3A437EE6" w14:textId="11BA3B53"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1663,00</w:t>
            </w:r>
          </w:p>
        </w:tc>
        <w:tc>
          <w:tcPr>
            <w:tcW w:w="488" w:type="pct"/>
            <w:tcBorders>
              <w:left w:val="none" w:sz="4" w:space="0" w:color="000000"/>
              <w:right w:val="none" w:sz="4" w:space="0" w:color="000000"/>
            </w:tcBorders>
            <w:vAlign w:val="center"/>
          </w:tcPr>
          <w:p w14:paraId="4A6809FB" w14:textId="1D960CC6"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18293,04</w:t>
            </w:r>
          </w:p>
        </w:tc>
        <w:tc>
          <w:tcPr>
            <w:tcW w:w="271" w:type="pct"/>
            <w:gridSpan w:val="2"/>
            <w:tcBorders>
              <w:left w:val="none" w:sz="4" w:space="0" w:color="000000"/>
              <w:right w:val="none" w:sz="4" w:space="0" w:color="000000"/>
            </w:tcBorders>
            <w:vAlign w:val="center"/>
          </w:tcPr>
          <w:p w14:paraId="1453C684" w14:textId="3A7428E0"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11493,60</w:t>
            </w:r>
          </w:p>
        </w:tc>
      </w:tr>
      <w:tr w:rsidR="00480416" w:rsidRPr="00D057AD" w14:paraId="6FC9C0A2" w14:textId="77777777" w:rsidTr="00480416">
        <w:trPr>
          <w:cnfStyle w:val="000000100000" w:firstRow="0" w:lastRow="0" w:firstColumn="0" w:lastColumn="0" w:oddVBand="0" w:evenVBand="0" w:oddHBand="1" w:evenHBand="0" w:firstRowFirstColumn="0" w:firstRowLastColumn="0" w:lastRowFirstColumn="0" w:lastRowLastColumn="0"/>
          <w:trHeight w:val="20"/>
        </w:trPr>
        <w:tc>
          <w:tcPr>
            <w:tcW w:w="829" w:type="pct"/>
            <w:tcBorders>
              <w:right w:val="none" w:sz="4" w:space="0" w:color="000000"/>
            </w:tcBorders>
          </w:tcPr>
          <w:p w14:paraId="525F8447" w14:textId="77777777" w:rsidR="00E74539" w:rsidRPr="00D057AD" w:rsidRDefault="00E74539" w:rsidP="00E74539">
            <w:pPr>
              <w:jc w:val="both"/>
              <w:rPr>
                <w:rFonts w:ascii="Arial" w:hAnsi="Arial" w:cs="Arial"/>
                <w:sz w:val="18"/>
                <w:szCs w:val="18"/>
              </w:rPr>
            </w:pPr>
            <w:r w:rsidRPr="00D057AD">
              <w:rPr>
                <w:rFonts w:ascii="Arial" w:hAnsi="Arial" w:cs="Arial"/>
                <w:sz w:val="18"/>
                <w:szCs w:val="18"/>
              </w:rPr>
              <w:t>Šilumos energija (CŠT)</w:t>
            </w:r>
          </w:p>
        </w:tc>
        <w:tc>
          <w:tcPr>
            <w:tcW w:w="759" w:type="pct"/>
            <w:tcBorders>
              <w:right w:val="none" w:sz="4" w:space="0" w:color="000000"/>
            </w:tcBorders>
            <w:vAlign w:val="center"/>
          </w:tcPr>
          <w:p w14:paraId="3562742E" w14:textId="5BE309EC" w:rsidR="00E74539" w:rsidRPr="00D057AD" w:rsidRDefault="00E74539" w:rsidP="00E74539">
            <w:pPr>
              <w:jc w:val="center"/>
              <w:rPr>
                <w:rFonts w:ascii="Arial" w:hAnsi="Arial" w:cs="Arial"/>
                <w:sz w:val="18"/>
                <w:szCs w:val="18"/>
              </w:rPr>
            </w:pPr>
            <w:r w:rsidRPr="00D057AD">
              <w:rPr>
                <w:rFonts w:ascii="Arial" w:hAnsi="Arial" w:cs="Arial"/>
                <w:sz w:val="18"/>
                <w:szCs w:val="18"/>
              </w:rPr>
              <w:t>-</w:t>
            </w:r>
          </w:p>
        </w:tc>
        <w:tc>
          <w:tcPr>
            <w:tcW w:w="489" w:type="pct"/>
            <w:tcBorders>
              <w:left w:val="none" w:sz="4" w:space="0" w:color="000000"/>
              <w:right w:val="none" w:sz="4" w:space="0" w:color="000000"/>
            </w:tcBorders>
            <w:vAlign w:val="center"/>
          </w:tcPr>
          <w:p w14:paraId="1D0FE121" w14:textId="1DAF4577"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w:t>
            </w:r>
          </w:p>
        </w:tc>
        <w:tc>
          <w:tcPr>
            <w:tcW w:w="443" w:type="pct"/>
            <w:tcBorders>
              <w:left w:val="none" w:sz="4" w:space="0" w:color="000000"/>
              <w:right w:val="none" w:sz="4" w:space="0" w:color="000000"/>
            </w:tcBorders>
            <w:vAlign w:val="center"/>
          </w:tcPr>
          <w:p w14:paraId="053C6F5B" w14:textId="2EC691DD"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0,00</w:t>
            </w:r>
          </w:p>
        </w:tc>
        <w:tc>
          <w:tcPr>
            <w:tcW w:w="522" w:type="pct"/>
            <w:tcBorders>
              <w:left w:val="none" w:sz="4" w:space="0" w:color="000000"/>
              <w:right w:val="none" w:sz="4" w:space="0" w:color="000000"/>
            </w:tcBorders>
            <w:vAlign w:val="center"/>
          </w:tcPr>
          <w:p w14:paraId="7A88AAA8" w14:textId="4F027460"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5255,68</w:t>
            </w:r>
          </w:p>
        </w:tc>
        <w:tc>
          <w:tcPr>
            <w:tcW w:w="619" w:type="pct"/>
            <w:tcBorders>
              <w:left w:val="none" w:sz="4" w:space="0" w:color="000000"/>
              <w:right w:val="none" w:sz="4" w:space="0" w:color="000000"/>
            </w:tcBorders>
            <w:vAlign w:val="center"/>
          </w:tcPr>
          <w:p w14:paraId="6807DC80" w14:textId="63BCBBB1"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892,90</w:t>
            </w:r>
          </w:p>
        </w:tc>
        <w:tc>
          <w:tcPr>
            <w:tcW w:w="549" w:type="pct"/>
            <w:tcBorders>
              <w:left w:val="none" w:sz="4" w:space="0" w:color="000000"/>
              <w:right w:val="none" w:sz="4" w:space="0" w:color="000000"/>
            </w:tcBorders>
            <w:vAlign w:val="center"/>
          </w:tcPr>
          <w:p w14:paraId="10A302E1" w14:textId="00500B08"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614,86</w:t>
            </w:r>
          </w:p>
        </w:tc>
        <w:tc>
          <w:tcPr>
            <w:tcW w:w="488" w:type="pct"/>
            <w:tcBorders>
              <w:left w:val="none" w:sz="4" w:space="0" w:color="000000"/>
              <w:right w:val="none" w:sz="4" w:space="0" w:color="000000"/>
            </w:tcBorders>
            <w:vAlign w:val="center"/>
          </w:tcPr>
          <w:p w14:paraId="58B22630" w14:textId="0A9FD9A6"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6763,44</w:t>
            </w:r>
          </w:p>
        </w:tc>
        <w:tc>
          <w:tcPr>
            <w:tcW w:w="271" w:type="pct"/>
            <w:gridSpan w:val="2"/>
            <w:tcBorders>
              <w:left w:val="none" w:sz="4" w:space="0" w:color="000000"/>
              <w:right w:val="none" w:sz="4" w:space="0" w:color="000000"/>
            </w:tcBorders>
            <w:vAlign w:val="center"/>
          </w:tcPr>
          <w:p w14:paraId="456FDEF9" w14:textId="50249A28" w:rsidR="00E74539" w:rsidRPr="00D057AD" w:rsidRDefault="00E74539" w:rsidP="00E74539">
            <w:pPr>
              <w:contextualSpacing/>
              <w:jc w:val="center"/>
              <w:rPr>
                <w:rFonts w:ascii="Arial" w:hAnsi="Arial" w:cs="Arial"/>
                <w:sz w:val="18"/>
                <w:szCs w:val="18"/>
              </w:rPr>
            </w:pPr>
            <w:r w:rsidRPr="00D057AD">
              <w:rPr>
                <w:rFonts w:ascii="Arial" w:hAnsi="Arial" w:cs="Arial"/>
                <w:sz w:val="18"/>
                <w:szCs w:val="18"/>
              </w:rPr>
              <w:t>4058,07</w:t>
            </w:r>
          </w:p>
        </w:tc>
      </w:tr>
      <w:tr w:rsidR="00E74539" w:rsidRPr="00D057AD" w14:paraId="6CF4C842" w14:textId="77777777" w:rsidTr="00480416">
        <w:trPr>
          <w:trHeight w:val="20"/>
        </w:trPr>
        <w:tc>
          <w:tcPr>
            <w:tcW w:w="829" w:type="pct"/>
            <w:tcBorders>
              <w:right w:val="none" w:sz="4" w:space="0" w:color="000000"/>
            </w:tcBorders>
          </w:tcPr>
          <w:p w14:paraId="29F00050" w14:textId="77777777" w:rsidR="00E74539" w:rsidRPr="00D057AD" w:rsidRDefault="00E74539" w:rsidP="00E74539">
            <w:pPr>
              <w:jc w:val="both"/>
              <w:rPr>
                <w:rFonts w:ascii="Arial" w:hAnsi="Arial" w:cs="Arial"/>
                <w:b/>
                <w:bCs/>
                <w:sz w:val="18"/>
                <w:szCs w:val="18"/>
              </w:rPr>
            </w:pPr>
            <w:r w:rsidRPr="00D057AD">
              <w:rPr>
                <w:rFonts w:ascii="Arial" w:hAnsi="Arial" w:cs="Arial"/>
                <w:b/>
                <w:bCs/>
                <w:sz w:val="18"/>
                <w:szCs w:val="18"/>
              </w:rPr>
              <w:t>Iš viso</w:t>
            </w:r>
          </w:p>
        </w:tc>
        <w:tc>
          <w:tcPr>
            <w:tcW w:w="759" w:type="pct"/>
            <w:tcBorders>
              <w:right w:val="none" w:sz="4" w:space="0" w:color="000000"/>
            </w:tcBorders>
            <w:vAlign w:val="center"/>
          </w:tcPr>
          <w:p w14:paraId="7748C178" w14:textId="186C2DEA" w:rsidR="00E74539" w:rsidRPr="00D057AD" w:rsidRDefault="00E74539" w:rsidP="00E74539">
            <w:pPr>
              <w:jc w:val="center"/>
              <w:rPr>
                <w:rFonts w:ascii="Arial" w:hAnsi="Arial" w:cs="Arial"/>
                <w:b/>
                <w:bCs/>
                <w:sz w:val="18"/>
                <w:szCs w:val="18"/>
              </w:rPr>
            </w:pPr>
            <w:r w:rsidRPr="00D057AD">
              <w:rPr>
                <w:rFonts w:ascii="Arial" w:hAnsi="Arial" w:cs="Arial"/>
                <w:b/>
                <w:bCs/>
                <w:sz w:val="18"/>
                <w:szCs w:val="18"/>
              </w:rPr>
              <w:t>5030,10</w:t>
            </w:r>
          </w:p>
        </w:tc>
        <w:tc>
          <w:tcPr>
            <w:tcW w:w="489" w:type="pct"/>
            <w:tcBorders>
              <w:left w:val="none" w:sz="4" w:space="0" w:color="000000"/>
              <w:right w:val="none" w:sz="4" w:space="0" w:color="000000"/>
            </w:tcBorders>
            <w:vAlign w:val="center"/>
          </w:tcPr>
          <w:p w14:paraId="3D331294" w14:textId="32B96D31" w:rsidR="00E74539" w:rsidRPr="00D057AD" w:rsidRDefault="00E74539" w:rsidP="00E74539">
            <w:pPr>
              <w:contextualSpacing/>
              <w:jc w:val="center"/>
              <w:rPr>
                <w:rFonts w:ascii="Arial" w:hAnsi="Arial" w:cs="Arial"/>
                <w:b/>
                <w:bCs/>
                <w:sz w:val="18"/>
                <w:szCs w:val="18"/>
              </w:rPr>
            </w:pPr>
            <w:r w:rsidRPr="00D057AD">
              <w:rPr>
                <w:rFonts w:ascii="Arial" w:hAnsi="Arial" w:cs="Arial"/>
                <w:b/>
                <w:bCs/>
                <w:sz w:val="18"/>
                <w:szCs w:val="18"/>
              </w:rPr>
              <w:t>17685,89</w:t>
            </w:r>
          </w:p>
        </w:tc>
        <w:tc>
          <w:tcPr>
            <w:tcW w:w="443" w:type="pct"/>
            <w:tcBorders>
              <w:left w:val="none" w:sz="4" w:space="0" w:color="000000"/>
              <w:right w:val="none" w:sz="4" w:space="0" w:color="000000"/>
            </w:tcBorders>
            <w:vAlign w:val="center"/>
          </w:tcPr>
          <w:p w14:paraId="6B5C8683" w14:textId="78D45528" w:rsidR="00E74539" w:rsidRPr="00D057AD" w:rsidRDefault="00E74539" w:rsidP="00E74539">
            <w:pPr>
              <w:contextualSpacing/>
              <w:jc w:val="center"/>
              <w:rPr>
                <w:rFonts w:ascii="Arial" w:hAnsi="Arial" w:cs="Arial"/>
                <w:b/>
                <w:bCs/>
                <w:sz w:val="18"/>
                <w:szCs w:val="18"/>
              </w:rPr>
            </w:pPr>
            <w:r w:rsidRPr="00D057AD">
              <w:rPr>
                <w:rFonts w:ascii="Arial" w:hAnsi="Arial" w:cs="Arial"/>
                <w:b/>
                <w:bCs/>
                <w:sz w:val="18"/>
                <w:szCs w:val="18"/>
              </w:rPr>
              <w:t>1210,64</w:t>
            </w:r>
          </w:p>
        </w:tc>
        <w:tc>
          <w:tcPr>
            <w:tcW w:w="522" w:type="pct"/>
            <w:tcBorders>
              <w:left w:val="none" w:sz="4" w:space="0" w:color="000000"/>
              <w:right w:val="none" w:sz="4" w:space="0" w:color="000000"/>
            </w:tcBorders>
            <w:vAlign w:val="center"/>
          </w:tcPr>
          <w:p w14:paraId="57A14C1F" w14:textId="4FF018F8" w:rsidR="00E74539" w:rsidRPr="00D057AD" w:rsidRDefault="00E74539" w:rsidP="00E74539">
            <w:pPr>
              <w:contextualSpacing/>
              <w:jc w:val="center"/>
              <w:rPr>
                <w:rFonts w:ascii="Arial" w:hAnsi="Arial" w:cs="Arial"/>
                <w:b/>
                <w:bCs/>
                <w:sz w:val="18"/>
                <w:szCs w:val="18"/>
              </w:rPr>
            </w:pPr>
            <w:r w:rsidRPr="00D057AD">
              <w:rPr>
                <w:rFonts w:ascii="Arial" w:hAnsi="Arial" w:cs="Arial"/>
                <w:b/>
                <w:bCs/>
                <w:sz w:val="18"/>
                <w:szCs w:val="18"/>
              </w:rPr>
              <w:t>35960,59</w:t>
            </w:r>
          </w:p>
        </w:tc>
        <w:tc>
          <w:tcPr>
            <w:tcW w:w="619" w:type="pct"/>
            <w:tcBorders>
              <w:left w:val="none" w:sz="4" w:space="0" w:color="000000"/>
              <w:right w:val="none" w:sz="4" w:space="0" w:color="000000"/>
            </w:tcBorders>
            <w:vAlign w:val="center"/>
          </w:tcPr>
          <w:p w14:paraId="61F216E7" w14:textId="59640AD4" w:rsidR="00E74539" w:rsidRPr="00D057AD" w:rsidRDefault="00E74539" w:rsidP="00E74539">
            <w:pPr>
              <w:contextualSpacing/>
              <w:jc w:val="center"/>
              <w:rPr>
                <w:rFonts w:ascii="Arial" w:hAnsi="Arial" w:cs="Arial"/>
                <w:b/>
                <w:bCs/>
                <w:sz w:val="18"/>
                <w:szCs w:val="18"/>
              </w:rPr>
            </w:pPr>
            <w:r w:rsidRPr="00D057AD">
              <w:rPr>
                <w:rFonts w:ascii="Arial" w:hAnsi="Arial" w:cs="Arial"/>
                <w:b/>
                <w:bCs/>
                <w:sz w:val="18"/>
                <w:szCs w:val="18"/>
              </w:rPr>
              <w:t>3200,61</w:t>
            </w:r>
          </w:p>
        </w:tc>
        <w:tc>
          <w:tcPr>
            <w:tcW w:w="549" w:type="pct"/>
            <w:tcBorders>
              <w:left w:val="none" w:sz="4" w:space="0" w:color="000000"/>
              <w:right w:val="none" w:sz="4" w:space="0" w:color="000000"/>
            </w:tcBorders>
            <w:vAlign w:val="center"/>
          </w:tcPr>
          <w:p w14:paraId="1F658D5D" w14:textId="1A044BE6" w:rsidR="00E74539" w:rsidRPr="00D057AD" w:rsidRDefault="00E74539" w:rsidP="00E74539">
            <w:pPr>
              <w:contextualSpacing/>
              <w:jc w:val="center"/>
              <w:rPr>
                <w:rFonts w:ascii="Arial" w:hAnsi="Arial" w:cs="Arial"/>
                <w:b/>
                <w:bCs/>
                <w:sz w:val="18"/>
                <w:szCs w:val="18"/>
              </w:rPr>
            </w:pPr>
            <w:r w:rsidRPr="00D057AD">
              <w:rPr>
                <w:rFonts w:ascii="Arial" w:hAnsi="Arial" w:cs="Arial"/>
                <w:b/>
                <w:bCs/>
                <w:sz w:val="18"/>
                <w:szCs w:val="18"/>
              </w:rPr>
              <w:t>2277,86</w:t>
            </w:r>
          </w:p>
        </w:tc>
        <w:tc>
          <w:tcPr>
            <w:tcW w:w="488" w:type="pct"/>
            <w:tcBorders>
              <w:left w:val="none" w:sz="4" w:space="0" w:color="000000"/>
              <w:right w:val="none" w:sz="4" w:space="0" w:color="000000"/>
            </w:tcBorders>
            <w:vAlign w:val="center"/>
          </w:tcPr>
          <w:p w14:paraId="15ECDC6A" w14:textId="0A647A2B" w:rsidR="00E74539" w:rsidRPr="00D057AD" w:rsidRDefault="00E74539" w:rsidP="00E74539">
            <w:pPr>
              <w:contextualSpacing/>
              <w:jc w:val="center"/>
              <w:rPr>
                <w:rFonts w:ascii="Arial" w:hAnsi="Arial" w:cs="Arial"/>
                <w:b/>
                <w:bCs/>
                <w:sz w:val="18"/>
                <w:szCs w:val="18"/>
              </w:rPr>
            </w:pPr>
            <w:r w:rsidRPr="00D057AD">
              <w:rPr>
                <w:rFonts w:ascii="Arial" w:hAnsi="Arial" w:cs="Arial"/>
                <w:b/>
                <w:bCs/>
                <w:sz w:val="18"/>
                <w:szCs w:val="18"/>
              </w:rPr>
              <w:t>65365,70</w:t>
            </w:r>
          </w:p>
        </w:tc>
        <w:tc>
          <w:tcPr>
            <w:tcW w:w="271" w:type="pct"/>
            <w:gridSpan w:val="2"/>
            <w:tcBorders>
              <w:left w:val="none" w:sz="4" w:space="0" w:color="000000"/>
              <w:right w:val="none" w:sz="4" w:space="0" w:color="000000"/>
            </w:tcBorders>
            <w:vAlign w:val="center"/>
          </w:tcPr>
          <w:p w14:paraId="3AD087C1" w14:textId="239BA139" w:rsidR="00E74539" w:rsidRPr="00D057AD" w:rsidRDefault="00E74539" w:rsidP="00E74539">
            <w:pPr>
              <w:contextualSpacing/>
              <w:jc w:val="center"/>
              <w:rPr>
                <w:rFonts w:ascii="Arial" w:hAnsi="Arial" w:cs="Arial"/>
                <w:b/>
                <w:bCs/>
                <w:sz w:val="18"/>
                <w:szCs w:val="18"/>
              </w:rPr>
            </w:pPr>
            <w:r w:rsidRPr="00D057AD">
              <w:rPr>
                <w:rFonts w:ascii="Arial" w:hAnsi="Arial" w:cs="Arial"/>
                <w:b/>
                <w:bCs/>
                <w:sz w:val="18"/>
                <w:szCs w:val="18"/>
              </w:rPr>
              <w:t>38255,37</w:t>
            </w:r>
          </w:p>
        </w:tc>
      </w:tr>
      <w:tr w:rsidR="00A30CAF" w:rsidRPr="00D057AD" w14:paraId="64C15896" w14:textId="77777777" w:rsidTr="00480416">
        <w:trPr>
          <w:cnfStyle w:val="000000100000" w:firstRow="0" w:lastRow="0" w:firstColumn="0" w:lastColumn="0" w:oddVBand="0" w:evenVBand="0" w:oddHBand="1" w:evenHBand="0" w:firstRowFirstColumn="0" w:firstRowLastColumn="0" w:lastRowFirstColumn="0" w:lastRowLastColumn="0"/>
          <w:trHeight w:val="20"/>
        </w:trPr>
        <w:tc>
          <w:tcPr>
            <w:tcW w:w="4725" w:type="pct"/>
            <w:gridSpan w:val="9"/>
            <w:tcBorders>
              <w:right w:val="none" w:sz="4" w:space="0" w:color="000000"/>
            </w:tcBorders>
          </w:tcPr>
          <w:p w14:paraId="05B38151" w14:textId="77777777" w:rsidR="00A30CAF" w:rsidRPr="00D057AD" w:rsidRDefault="00A30CAF" w:rsidP="0036459C">
            <w:pPr>
              <w:contextualSpacing/>
              <w:jc w:val="center"/>
              <w:rPr>
                <w:rFonts w:ascii="Arial" w:hAnsi="Arial" w:cs="Arial"/>
                <w:b/>
                <w:bCs/>
                <w:sz w:val="18"/>
                <w:szCs w:val="18"/>
              </w:rPr>
            </w:pPr>
            <w:r w:rsidRPr="00D057AD">
              <w:rPr>
                <w:rFonts w:ascii="Arial" w:hAnsi="Arial" w:cs="Arial"/>
                <w:b/>
                <w:bCs/>
                <w:sz w:val="18"/>
                <w:szCs w:val="18"/>
              </w:rPr>
              <w:t>AIE dalis, proc.</w:t>
            </w:r>
          </w:p>
        </w:tc>
        <w:tc>
          <w:tcPr>
            <w:tcW w:w="275" w:type="pct"/>
            <w:tcBorders>
              <w:left w:val="none" w:sz="4" w:space="0" w:color="000000"/>
              <w:right w:val="none" w:sz="4" w:space="0" w:color="000000"/>
            </w:tcBorders>
          </w:tcPr>
          <w:p w14:paraId="5274C549" w14:textId="01B6EAA2" w:rsidR="00A30CAF" w:rsidRPr="00D057AD" w:rsidRDefault="00E74539" w:rsidP="00E74539">
            <w:pPr>
              <w:jc w:val="center"/>
              <w:rPr>
                <w:b/>
                <w:bCs/>
                <w:color w:val="000000"/>
                <w:sz w:val="20"/>
                <w:szCs w:val="20"/>
              </w:rPr>
            </w:pPr>
            <w:r w:rsidRPr="00D057AD">
              <w:rPr>
                <w:rFonts w:ascii="Arial" w:hAnsi="Arial" w:cs="Arial"/>
                <w:b/>
                <w:bCs/>
                <w:sz w:val="18"/>
                <w:szCs w:val="18"/>
              </w:rPr>
              <w:t>58,53</w:t>
            </w:r>
          </w:p>
        </w:tc>
      </w:tr>
    </w:tbl>
    <w:p w14:paraId="68704EE0" w14:textId="77777777" w:rsidR="00A30CAF" w:rsidRPr="00D057AD" w:rsidRDefault="00A30CAF" w:rsidP="00A30CAF">
      <w:pPr>
        <w:autoSpaceDE w:val="0"/>
        <w:autoSpaceDN w:val="0"/>
        <w:adjustRightInd w:val="0"/>
        <w:spacing w:before="120" w:after="120" w:line="240" w:lineRule="auto"/>
        <w:ind w:firstLine="720"/>
        <w:jc w:val="center"/>
        <w:rPr>
          <w:rFonts w:ascii="Arial" w:eastAsia="SegoeUI" w:hAnsi="Arial" w:cs="Arial"/>
          <w:i/>
          <w:iCs/>
          <w:sz w:val="18"/>
          <w:szCs w:val="18"/>
        </w:rPr>
      </w:pPr>
      <w:r w:rsidRPr="00D057AD">
        <w:rPr>
          <w:rFonts w:ascii="Arial" w:eastAsia="SegoeUI" w:hAnsi="Arial" w:cs="Arial"/>
          <w:i/>
          <w:iCs/>
          <w:sz w:val="18"/>
          <w:szCs w:val="18"/>
        </w:rPr>
        <w:t>Šaltinis – sudaryta autorių</w:t>
      </w:r>
    </w:p>
    <w:p w14:paraId="2DA44566" w14:textId="2BC7E0A6" w:rsidR="00A30CAF" w:rsidRPr="00D057AD" w:rsidRDefault="00A30CAF" w:rsidP="00A6764B">
      <w:pPr>
        <w:pStyle w:val="Default"/>
        <w:spacing w:before="120" w:after="120"/>
        <w:ind w:firstLine="720"/>
        <w:jc w:val="both"/>
        <w:rPr>
          <w:rFonts w:ascii="Arial" w:eastAsia="SegoeUI" w:hAnsi="Arial" w:cs="Arial"/>
          <w:sz w:val="22"/>
          <w:szCs w:val="22"/>
        </w:rPr>
      </w:pPr>
      <w:r w:rsidRPr="00D057AD">
        <w:rPr>
          <w:rFonts w:ascii="Arial" w:eastAsia="SegoeUI" w:hAnsi="Arial" w:cs="Arial"/>
          <w:sz w:val="22"/>
          <w:szCs w:val="22"/>
        </w:rPr>
        <w:t xml:space="preserve">Taigi, 2 koncepcinio scenarijaus atveju laikoma, kad AIE dalis 2030 m., įdiegus numatytas priemones padidės ir bus </w:t>
      </w:r>
      <w:r w:rsidR="00E74539" w:rsidRPr="00D057AD">
        <w:rPr>
          <w:rFonts w:ascii="Arial" w:eastAsia="SegoeUI" w:hAnsi="Arial" w:cs="Arial"/>
          <w:sz w:val="22"/>
          <w:szCs w:val="22"/>
        </w:rPr>
        <w:t>58</w:t>
      </w:r>
      <w:r w:rsidRPr="00D057AD">
        <w:rPr>
          <w:rFonts w:ascii="Arial" w:eastAsia="SegoeUI" w:hAnsi="Arial" w:cs="Arial"/>
          <w:sz w:val="22"/>
          <w:szCs w:val="22"/>
        </w:rPr>
        <w:t>,</w:t>
      </w:r>
      <w:r w:rsidR="00E74539" w:rsidRPr="00D057AD">
        <w:rPr>
          <w:rFonts w:ascii="Arial" w:eastAsia="SegoeUI" w:hAnsi="Arial" w:cs="Arial"/>
          <w:sz w:val="22"/>
          <w:szCs w:val="22"/>
        </w:rPr>
        <w:t>53</w:t>
      </w:r>
      <w:r w:rsidRPr="00D057AD">
        <w:rPr>
          <w:rFonts w:ascii="Arial" w:eastAsia="SegoeUI" w:hAnsi="Arial" w:cs="Arial"/>
          <w:sz w:val="22"/>
          <w:szCs w:val="22"/>
        </w:rPr>
        <w:t xml:space="preserve"> proc. 2020 m. AIE dalis yra </w:t>
      </w:r>
      <w:r w:rsidR="00E74539" w:rsidRPr="00D057AD">
        <w:rPr>
          <w:rFonts w:ascii="Arial" w:eastAsia="SegoeUI" w:hAnsi="Arial" w:cs="Arial"/>
          <w:sz w:val="22"/>
          <w:szCs w:val="22"/>
        </w:rPr>
        <w:t>57</w:t>
      </w:r>
      <w:r w:rsidRPr="00D057AD">
        <w:rPr>
          <w:rFonts w:ascii="Arial" w:eastAsia="SegoeUI" w:hAnsi="Arial" w:cs="Arial"/>
          <w:sz w:val="22"/>
          <w:szCs w:val="22"/>
        </w:rPr>
        <w:t>,</w:t>
      </w:r>
      <w:r w:rsidR="00E74539" w:rsidRPr="00D057AD">
        <w:rPr>
          <w:rFonts w:ascii="Arial" w:eastAsia="SegoeUI" w:hAnsi="Arial" w:cs="Arial"/>
          <w:sz w:val="22"/>
          <w:szCs w:val="22"/>
        </w:rPr>
        <w:t>50</w:t>
      </w:r>
      <w:r w:rsidRPr="00D057AD">
        <w:rPr>
          <w:rFonts w:ascii="Arial" w:eastAsia="SegoeUI" w:hAnsi="Arial" w:cs="Arial"/>
          <w:sz w:val="22"/>
          <w:szCs w:val="22"/>
        </w:rPr>
        <w:t xml:space="preserve"> proc.</w:t>
      </w:r>
    </w:p>
    <w:p w14:paraId="26A5FA60" w14:textId="09D10B82" w:rsidR="009D7608" w:rsidRPr="00D057AD" w:rsidRDefault="00690E94" w:rsidP="00C02444">
      <w:pPr>
        <w:pStyle w:val="Antrat2"/>
      </w:pPr>
      <w:bookmarkStart w:id="193" w:name="_Toc67399713"/>
      <w:bookmarkStart w:id="194" w:name="_Toc72743952"/>
      <w:r w:rsidRPr="00D057AD">
        <w:t>9</w:t>
      </w:r>
      <w:r w:rsidR="009D7608" w:rsidRPr="00D057AD">
        <w:t>.4. Savivaldybės AIE 3 koncepcinis scenarijus</w:t>
      </w:r>
      <w:bookmarkEnd w:id="193"/>
      <w:bookmarkEnd w:id="194"/>
    </w:p>
    <w:p w14:paraId="530519C6" w14:textId="77777777" w:rsidR="001A2844" w:rsidRPr="00D057AD" w:rsidRDefault="001A2844" w:rsidP="001A2844">
      <w:pPr>
        <w:autoSpaceDE w:val="0"/>
        <w:autoSpaceDN w:val="0"/>
        <w:adjustRightInd w:val="0"/>
        <w:spacing w:after="0" w:line="240" w:lineRule="auto"/>
        <w:ind w:firstLine="720"/>
        <w:jc w:val="both"/>
        <w:rPr>
          <w:rFonts w:ascii="Arial" w:hAnsi="Arial" w:cs="Arial"/>
          <w:color w:val="000000"/>
        </w:rPr>
      </w:pPr>
      <w:r w:rsidRPr="00D057AD">
        <w:rPr>
          <w:rFonts w:ascii="Arial" w:hAnsi="Arial" w:cs="Arial"/>
          <w:color w:val="000000"/>
        </w:rPr>
        <w:t xml:space="preserve">Trečiojo scenarijaus atveju AIE didinimas nagrinėjamas tokia tvarka: </w:t>
      </w:r>
    </w:p>
    <w:p w14:paraId="05BA9514" w14:textId="77777777" w:rsidR="001A2844" w:rsidRPr="00D057AD" w:rsidRDefault="001A2844" w:rsidP="001A2844">
      <w:pPr>
        <w:autoSpaceDE w:val="0"/>
        <w:autoSpaceDN w:val="0"/>
        <w:adjustRightInd w:val="0"/>
        <w:spacing w:after="20" w:line="240" w:lineRule="auto"/>
        <w:ind w:firstLine="720"/>
        <w:jc w:val="both"/>
        <w:rPr>
          <w:rFonts w:ascii="Arial" w:hAnsi="Arial" w:cs="Arial"/>
          <w:color w:val="000000"/>
        </w:rPr>
      </w:pPr>
      <w:r w:rsidRPr="00D057AD">
        <w:rPr>
          <w:rFonts w:ascii="Arial" w:hAnsi="Arial" w:cs="Arial"/>
          <w:color w:val="000000"/>
        </w:rPr>
        <w:t xml:space="preserve">1. Saulės kolektoriai – karštam vandeniui (ant pastatų stogų), namų ūkio ir paslaugų sektoriuose. Reikalingas pastatų skaičius su saulės kolektoriais nustatomas ekspertiniu vertinimu. </w:t>
      </w:r>
    </w:p>
    <w:p w14:paraId="61F5D311" w14:textId="77777777" w:rsidR="001A2844" w:rsidRPr="00D057AD" w:rsidRDefault="001A2844" w:rsidP="001A2844">
      <w:pPr>
        <w:autoSpaceDE w:val="0"/>
        <w:autoSpaceDN w:val="0"/>
        <w:adjustRightInd w:val="0"/>
        <w:spacing w:after="20" w:line="240" w:lineRule="auto"/>
        <w:ind w:firstLine="720"/>
        <w:jc w:val="both"/>
        <w:rPr>
          <w:rFonts w:ascii="Arial" w:hAnsi="Arial" w:cs="Arial"/>
          <w:color w:val="000000"/>
        </w:rPr>
      </w:pPr>
      <w:r w:rsidRPr="00D057AD">
        <w:rPr>
          <w:rFonts w:ascii="Arial" w:hAnsi="Arial" w:cs="Arial"/>
          <w:color w:val="000000"/>
        </w:rPr>
        <w:t xml:space="preserve">2. </w:t>
      </w:r>
      <w:proofErr w:type="spellStart"/>
      <w:r w:rsidRPr="00D057AD">
        <w:rPr>
          <w:rFonts w:ascii="Arial" w:hAnsi="Arial" w:cs="Arial"/>
          <w:color w:val="000000"/>
        </w:rPr>
        <w:t>Fotomoduliai</w:t>
      </w:r>
      <w:proofErr w:type="spellEnd"/>
      <w:r w:rsidRPr="00D057AD">
        <w:rPr>
          <w:rFonts w:ascii="Arial" w:hAnsi="Arial" w:cs="Arial"/>
          <w:color w:val="000000"/>
        </w:rPr>
        <w:t xml:space="preserve"> – elektros energijai (įrengiami ant pastatų stogų), namų ūkio, paslaugų ir pramonės sektoriuose. Reikalingi kiekiai parenkami taip pat ekspertiniu vertinimu. </w:t>
      </w:r>
    </w:p>
    <w:p w14:paraId="2EAF12DC" w14:textId="77777777" w:rsidR="001A2844" w:rsidRPr="00D057AD" w:rsidRDefault="001A2844" w:rsidP="001A2844">
      <w:pPr>
        <w:autoSpaceDE w:val="0"/>
        <w:autoSpaceDN w:val="0"/>
        <w:adjustRightInd w:val="0"/>
        <w:spacing w:after="20" w:line="240" w:lineRule="auto"/>
        <w:ind w:firstLine="720"/>
        <w:jc w:val="both"/>
        <w:rPr>
          <w:rFonts w:ascii="Arial" w:hAnsi="Arial" w:cs="Arial"/>
          <w:color w:val="000000"/>
        </w:rPr>
      </w:pPr>
      <w:r w:rsidRPr="00D057AD">
        <w:rPr>
          <w:rFonts w:ascii="Arial" w:hAnsi="Arial" w:cs="Arial"/>
          <w:color w:val="000000"/>
        </w:rPr>
        <w:t xml:space="preserve">3. Biokuras – karštam vandeniui ir šildymui, namų ūkio ir paslaugų sektoriuose. </w:t>
      </w:r>
    </w:p>
    <w:p w14:paraId="64768FA7" w14:textId="0610C8C7" w:rsidR="00C47DEC" w:rsidRPr="00D057AD" w:rsidRDefault="00A126F1" w:rsidP="00A126F1">
      <w:pPr>
        <w:spacing w:before="120" w:after="120"/>
        <w:ind w:firstLine="720"/>
        <w:jc w:val="both"/>
        <w:rPr>
          <w:rFonts w:ascii="Arial" w:hAnsi="Arial" w:cs="Arial"/>
        </w:rPr>
      </w:pPr>
      <w:r w:rsidRPr="00D057AD">
        <w:rPr>
          <w:rFonts w:ascii="Arial" w:hAnsi="Arial" w:cs="Arial"/>
        </w:rPr>
        <w:t>1.5.2</w:t>
      </w:r>
      <w:r w:rsidR="00FE769F" w:rsidRPr="00D057AD">
        <w:rPr>
          <w:rFonts w:ascii="Arial" w:hAnsi="Arial" w:cs="Arial"/>
        </w:rPr>
        <w:t>.</w:t>
      </w:r>
      <w:r w:rsidRPr="00D057AD">
        <w:rPr>
          <w:rFonts w:ascii="Arial" w:hAnsi="Arial" w:cs="Arial"/>
        </w:rPr>
        <w:t xml:space="preserve"> skyriuje nustatyta, kad </w:t>
      </w:r>
      <w:r w:rsidR="00091D54" w:rsidRPr="00D057AD">
        <w:rPr>
          <w:rFonts w:ascii="Arial" w:hAnsi="Arial" w:cs="Arial"/>
        </w:rPr>
        <w:t>Kėdainių</w:t>
      </w:r>
      <w:r w:rsidRPr="00D057AD">
        <w:rPr>
          <w:rFonts w:ascii="Arial" w:hAnsi="Arial" w:cs="Arial"/>
        </w:rPr>
        <w:t xml:space="preserve"> rajono savivaldybėje prie CŠT tinklų neprijungtų namų ūkių šildomas plotas sudaro: </w:t>
      </w:r>
      <w:r w:rsidR="009436DF" w:rsidRPr="00D057AD">
        <w:rPr>
          <w:rFonts w:ascii="Arial" w:hAnsi="Arial" w:cs="Arial"/>
        </w:rPr>
        <w:t xml:space="preserve">daugiabučių namų – 255737 m², 1-2 butų gyvenamųjų namų – 1220951 m², namų </w:t>
      </w:r>
      <w:proofErr w:type="spellStart"/>
      <w:r w:rsidR="009436DF" w:rsidRPr="00D057AD">
        <w:rPr>
          <w:rFonts w:ascii="Arial" w:hAnsi="Arial" w:cs="Arial"/>
        </w:rPr>
        <w:t>soc</w:t>
      </w:r>
      <w:proofErr w:type="spellEnd"/>
      <w:r w:rsidR="009436DF" w:rsidRPr="00D057AD">
        <w:rPr>
          <w:rFonts w:ascii="Arial" w:hAnsi="Arial" w:cs="Arial"/>
        </w:rPr>
        <w:t>. grupėms – 47619 m</w:t>
      </w:r>
      <w:r w:rsidR="009436DF" w:rsidRPr="00D057AD">
        <w:rPr>
          <w:rFonts w:ascii="Arial" w:hAnsi="Arial" w:cs="Arial"/>
          <w:vertAlign w:val="superscript"/>
        </w:rPr>
        <w:t>2</w:t>
      </w:r>
      <w:r w:rsidR="009436DF" w:rsidRPr="00D057AD">
        <w:rPr>
          <w:rFonts w:ascii="Arial" w:hAnsi="Arial" w:cs="Arial"/>
        </w:rPr>
        <w:t>, iš viso – 1524307 m</w:t>
      </w:r>
      <w:r w:rsidR="009436DF" w:rsidRPr="00D057AD">
        <w:rPr>
          <w:rFonts w:ascii="Arial" w:hAnsi="Arial" w:cs="Arial"/>
          <w:vertAlign w:val="superscript"/>
        </w:rPr>
        <w:t>2</w:t>
      </w:r>
      <w:r w:rsidR="009436DF" w:rsidRPr="00D057AD">
        <w:rPr>
          <w:rFonts w:ascii="Arial" w:hAnsi="Arial" w:cs="Arial"/>
        </w:rPr>
        <w:t xml:space="preserve">. Atitinkamai įvertinama, kad prie CŠT tinklų neprijungtuose daugiabučiuose ir namuose </w:t>
      </w:r>
      <w:proofErr w:type="spellStart"/>
      <w:r w:rsidR="009436DF" w:rsidRPr="00D057AD">
        <w:rPr>
          <w:rFonts w:ascii="Arial" w:hAnsi="Arial" w:cs="Arial"/>
        </w:rPr>
        <w:t>soc</w:t>
      </w:r>
      <w:proofErr w:type="spellEnd"/>
      <w:r w:rsidR="009436DF" w:rsidRPr="00D057AD">
        <w:rPr>
          <w:rFonts w:ascii="Arial" w:hAnsi="Arial" w:cs="Arial"/>
        </w:rPr>
        <w:t xml:space="preserve">. grupėms energijos poreikis patalpų šildymui sudaro 42469,84 MWh, karštam vandeniui ruošti – 6067,12 MWh. 1-2 butų individualiuose namuose poreikis patalpų šildymui sudaro 205119,77 MWh, karštam vandeniui – 12209,51 MWh. Bendros metinės šilumos energijos sąnaudos prie CŠT neprijungtuose namų ūkių sektoriuje sudaro 247589,61 MWh (22860,38 </w:t>
      </w:r>
      <w:proofErr w:type="spellStart"/>
      <w:r w:rsidR="009436DF" w:rsidRPr="00D057AD">
        <w:rPr>
          <w:rFonts w:ascii="Arial" w:hAnsi="Arial" w:cs="Arial"/>
        </w:rPr>
        <w:t>tne</w:t>
      </w:r>
      <w:proofErr w:type="spellEnd"/>
      <w:r w:rsidR="009436DF" w:rsidRPr="00D057AD">
        <w:rPr>
          <w:rFonts w:ascii="Arial" w:hAnsi="Arial" w:cs="Arial"/>
        </w:rPr>
        <w:t xml:space="preserve">, iš jų 21288,87 </w:t>
      </w:r>
      <w:proofErr w:type="spellStart"/>
      <w:r w:rsidR="009436DF" w:rsidRPr="00D057AD">
        <w:rPr>
          <w:rFonts w:ascii="Arial" w:hAnsi="Arial" w:cs="Arial"/>
        </w:rPr>
        <w:t>tne</w:t>
      </w:r>
      <w:proofErr w:type="spellEnd"/>
      <w:r w:rsidR="009436DF" w:rsidRPr="00D057AD">
        <w:rPr>
          <w:rFonts w:ascii="Arial" w:hAnsi="Arial" w:cs="Arial"/>
        </w:rPr>
        <w:t xml:space="preserve"> šildymui ir 1571,51 </w:t>
      </w:r>
      <w:proofErr w:type="spellStart"/>
      <w:r w:rsidR="009436DF" w:rsidRPr="00D057AD">
        <w:rPr>
          <w:rFonts w:ascii="Arial" w:hAnsi="Arial" w:cs="Arial"/>
        </w:rPr>
        <w:t>tne</w:t>
      </w:r>
      <w:proofErr w:type="spellEnd"/>
      <w:r w:rsidR="009436DF" w:rsidRPr="00D057AD">
        <w:rPr>
          <w:rFonts w:ascii="Arial" w:hAnsi="Arial" w:cs="Arial"/>
        </w:rPr>
        <w:t xml:space="preserve"> karštam vandeniui).</w:t>
      </w:r>
      <w:r w:rsidR="00C47DEC" w:rsidRPr="00D057AD">
        <w:rPr>
          <w:rFonts w:ascii="Arial" w:hAnsi="Arial" w:cs="Arial"/>
        </w:rPr>
        <w:t xml:space="preserve"> Pagal Lietuvos statistinę informaciją nustatyta, kad </w:t>
      </w:r>
      <w:r w:rsidR="00C47DEC" w:rsidRPr="00D057AD">
        <w:rPr>
          <w:rFonts w:ascii="Arial" w:hAnsi="Arial" w:cs="Arial"/>
          <w:lang w:val="en-US"/>
        </w:rPr>
        <w:t>1</w:t>
      </w:r>
      <w:r w:rsidR="002A7A38" w:rsidRPr="00D057AD">
        <w:rPr>
          <w:rFonts w:ascii="Arial" w:hAnsi="Arial" w:cs="Arial"/>
          <w:lang w:val="en-US"/>
        </w:rPr>
        <w:t>0</w:t>
      </w:r>
      <w:r w:rsidR="00C47DEC" w:rsidRPr="00D057AD">
        <w:rPr>
          <w:rFonts w:ascii="Arial" w:hAnsi="Arial" w:cs="Arial"/>
          <w:lang w:val="en-US"/>
        </w:rPr>
        <w:t>,</w:t>
      </w:r>
      <w:r w:rsidR="002A7A38" w:rsidRPr="00D057AD">
        <w:rPr>
          <w:rFonts w:ascii="Arial" w:hAnsi="Arial" w:cs="Arial"/>
          <w:lang w:val="en-US"/>
        </w:rPr>
        <w:t>56</w:t>
      </w:r>
      <w:r w:rsidR="00C47DEC" w:rsidRPr="00D057AD">
        <w:rPr>
          <w:rFonts w:ascii="Arial" w:hAnsi="Arial" w:cs="Arial"/>
          <w:lang w:val="en-US"/>
        </w:rPr>
        <w:t xml:space="preserve"> </w:t>
      </w:r>
      <w:r w:rsidR="00C47DEC" w:rsidRPr="00D057AD">
        <w:rPr>
          <w:rFonts w:ascii="Arial" w:hAnsi="Arial" w:cs="Arial"/>
        </w:rPr>
        <w:t xml:space="preserve">proc. namų ūkių naudoja iškastinę energiją. </w:t>
      </w:r>
    </w:p>
    <w:p w14:paraId="452DC493" w14:textId="77777777" w:rsidR="002A7A38" w:rsidRPr="00D057AD" w:rsidRDefault="00C42636" w:rsidP="00A126F1">
      <w:pPr>
        <w:spacing w:before="120" w:after="120"/>
        <w:ind w:firstLine="720"/>
        <w:jc w:val="both"/>
        <w:rPr>
          <w:rFonts w:ascii="Arial" w:hAnsi="Arial" w:cs="Arial"/>
        </w:rPr>
      </w:pPr>
      <w:r w:rsidRPr="00D057AD">
        <w:rPr>
          <w:rFonts w:ascii="Arial" w:hAnsi="Arial" w:cs="Arial"/>
        </w:rPr>
        <w:t xml:space="preserve">Siekiant gerinti AIE dalį galutiniame energijos vartojime, </w:t>
      </w:r>
      <w:r w:rsidR="00091D54" w:rsidRPr="00D057AD">
        <w:rPr>
          <w:rFonts w:ascii="Arial" w:hAnsi="Arial" w:cs="Arial"/>
        </w:rPr>
        <w:t>Kėdainių</w:t>
      </w:r>
      <w:r w:rsidRPr="00D057AD">
        <w:rPr>
          <w:rFonts w:ascii="Arial" w:hAnsi="Arial" w:cs="Arial"/>
        </w:rPr>
        <w:t xml:space="preserve"> rajono savivaldybėje būtina skatinti namų ūkius pereiti prie AIE. Dalis šių namų ūkių persiorientuos į AIE dėl palankios valstybės politikos, tačiau </w:t>
      </w:r>
      <w:r w:rsidR="00091D54" w:rsidRPr="00D057AD">
        <w:rPr>
          <w:rFonts w:ascii="Arial" w:hAnsi="Arial" w:cs="Arial"/>
        </w:rPr>
        <w:t>Kėdainių</w:t>
      </w:r>
      <w:r w:rsidRPr="00D057AD">
        <w:rPr>
          <w:rFonts w:ascii="Arial" w:hAnsi="Arial" w:cs="Arial"/>
        </w:rPr>
        <w:t xml:space="preserve"> savivaldybės administracija taip pat turi imtis aktyvaus vaidmens ir informacinėmis bei finansinėmis priemonėmis skatinti gyventojus </w:t>
      </w:r>
      <w:r w:rsidR="00DA1C4F" w:rsidRPr="00D057AD">
        <w:rPr>
          <w:rFonts w:ascii="Arial" w:hAnsi="Arial" w:cs="Arial"/>
        </w:rPr>
        <w:t xml:space="preserve">diegti inovatyvias technologijas. </w:t>
      </w:r>
    </w:p>
    <w:p w14:paraId="12D772D2" w14:textId="21C94A26" w:rsidR="00C47DEC" w:rsidRPr="00D057AD" w:rsidRDefault="00D048CD" w:rsidP="00A126F1">
      <w:pPr>
        <w:spacing w:before="120" w:after="120"/>
        <w:ind w:firstLine="720"/>
        <w:jc w:val="both"/>
        <w:rPr>
          <w:rFonts w:ascii="Arial" w:hAnsi="Arial" w:cs="Arial"/>
          <w:lang w:val="en-US"/>
        </w:rPr>
      </w:pPr>
      <w:r w:rsidRPr="00D057AD">
        <w:rPr>
          <w:rFonts w:ascii="Arial" w:hAnsi="Arial" w:cs="Arial"/>
        </w:rPr>
        <w:t xml:space="preserve">AIE </w:t>
      </w:r>
      <w:r w:rsidRPr="00D057AD">
        <w:rPr>
          <w:rFonts w:ascii="Arial" w:hAnsi="Arial" w:cs="Arial"/>
          <w:lang w:val="en-US"/>
        </w:rPr>
        <w:t xml:space="preserve">3 </w:t>
      </w:r>
      <w:r w:rsidRPr="00D057AD">
        <w:rPr>
          <w:rFonts w:ascii="Arial" w:hAnsi="Arial" w:cs="Arial"/>
        </w:rPr>
        <w:t>koncepcinio scenarijaus atveju nustatoma, kad iki</w:t>
      </w:r>
      <w:r w:rsidRPr="00D057AD">
        <w:rPr>
          <w:rFonts w:ascii="Arial" w:hAnsi="Arial" w:cs="Arial"/>
          <w:lang w:val="en-US"/>
        </w:rPr>
        <w:t xml:space="preserve"> 2030 met</w:t>
      </w:r>
      <w:r w:rsidRPr="00D057AD">
        <w:rPr>
          <w:rFonts w:ascii="Arial" w:hAnsi="Arial" w:cs="Arial"/>
        </w:rPr>
        <w:t>ų</w:t>
      </w:r>
      <w:r w:rsidRPr="00D057AD">
        <w:rPr>
          <w:rFonts w:ascii="Arial" w:hAnsi="Arial" w:cs="Arial"/>
          <w:lang w:val="en-US"/>
        </w:rPr>
        <w:t xml:space="preserve"> </w:t>
      </w:r>
      <w:r w:rsidR="007E32F3" w:rsidRPr="00D057AD">
        <w:rPr>
          <w:rFonts w:ascii="Arial" w:hAnsi="Arial" w:cs="Arial"/>
          <w:lang w:val="en-US"/>
        </w:rPr>
        <w:t>70 proc.</w:t>
      </w:r>
      <w:r w:rsidRPr="00D057AD">
        <w:rPr>
          <w:rFonts w:ascii="Arial" w:hAnsi="Arial" w:cs="Arial"/>
        </w:rPr>
        <w:t xml:space="preserve"> iš </w:t>
      </w:r>
      <w:r w:rsidR="00C448E4" w:rsidRPr="00D057AD">
        <w:rPr>
          <w:rFonts w:ascii="Arial" w:hAnsi="Arial" w:cs="Arial"/>
        </w:rPr>
        <w:t>iškastinį kurą naudojančių namų ūkių (</w:t>
      </w:r>
      <w:r w:rsidR="002A7A38" w:rsidRPr="00D057AD">
        <w:rPr>
          <w:rFonts w:ascii="Arial" w:hAnsi="Arial" w:cs="Arial"/>
          <w:lang w:val="en-US"/>
        </w:rPr>
        <w:t>3040,70</w:t>
      </w:r>
      <w:r w:rsidR="00C448E4" w:rsidRPr="00D057AD">
        <w:rPr>
          <w:rFonts w:ascii="Arial" w:hAnsi="Arial" w:cs="Arial"/>
          <w:lang w:val="en-US"/>
        </w:rPr>
        <w:t xml:space="preserve"> </w:t>
      </w:r>
      <w:proofErr w:type="spellStart"/>
      <w:r w:rsidR="00C448E4" w:rsidRPr="00D057AD">
        <w:rPr>
          <w:rFonts w:ascii="Arial" w:hAnsi="Arial" w:cs="Arial"/>
          <w:lang w:val="en-US"/>
        </w:rPr>
        <w:t>tne</w:t>
      </w:r>
      <w:proofErr w:type="spellEnd"/>
      <w:r w:rsidR="00C448E4" w:rsidRPr="00D057AD">
        <w:rPr>
          <w:rFonts w:ascii="Arial" w:hAnsi="Arial" w:cs="Arial"/>
          <w:lang w:val="en-US"/>
        </w:rPr>
        <w:t>)</w:t>
      </w:r>
      <w:r w:rsidR="00EA1D84" w:rsidRPr="00D057AD">
        <w:rPr>
          <w:rFonts w:ascii="Arial" w:hAnsi="Arial" w:cs="Arial"/>
        </w:rPr>
        <w:t>, bus šiluma aprūpinami iš AIE. Iš transformacijos priemonių paminėtinos šios</w:t>
      </w:r>
      <w:r w:rsidR="00A46EC1" w:rsidRPr="00D057AD">
        <w:rPr>
          <w:rFonts w:ascii="Arial" w:hAnsi="Arial" w:cs="Arial"/>
        </w:rPr>
        <w:t xml:space="preserve"> </w:t>
      </w:r>
      <w:r w:rsidR="00EA1D84" w:rsidRPr="00D057AD">
        <w:rPr>
          <w:rFonts w:ascii="Arial" w:hAnsi="Arial" w:cs="Arial"/>
        </w:rPr>
        <w:t xml:space="preserve">- elektros energiją gaminantis vartotojas, </w:t>
      </w:r>
      <w:r w:rsidR="00C448E4" w:rsidRPr="00D057AD">
        <w:rPr>
          <w:rFonts w:ascii="Arial" w:hAnsi="Arial" w:cs="Arial"/>
        </w:rPr>
        <w:t xml:space="preserve">šilumos siurbliai, saulės kolektoriai. Bendrame balanse iškastinio kuro </w:t>
      </w:r>
      <w:proofErr w:type="spellStart"/>
      <w:r w:rsidR="00C448E4" w:rsidRPr="00D057AD">
        <w:rPr>
          <w:rFonts w:ascii="Arial" w:hAnsi="Arial" w:cs="Arial"/>
        </w:rPr>
        <w:t>tne</w:t>
      </w:r>
      <w:proofErr w:type="spellEnd"/>
      <w:r w:rsidR="00C448E4" w:rsidRPr="00D057AD">
        <w:rPr>
          <w:rFonts w:ascii="Arial" w:hAnsi="Arial" w:cs="Arial"/>
        </w:rPr>
        <w:t xml:space="preserve"> sumažės nuo </w:t>
      </w:r>
      <w:r w:rsidR="002A7A38" w:rsidRPr="00D057AD">
        <w:rPr>
          <w:rFonts w:ascii="Arial" w:hAnsi="Arial" w:cs="Arial"/>
          <w:lang w:val="en-US"/>
        </w:rPr>
        <w:t>3040,70</w:t>
      </w:r>
      <w:r w:rsidR="00C448E4" w:rsidRPr="00D057AD">
        <w:rPr>
          <w:rFonts w:ascii="Arial" w:hAnsi="Arial" w:cs="Arial"/>
          <w:lang w:val="en-US"/>
        </w:rPr>
        <w:t xml:space="preserve"> </w:t>
      </w:r>
      <w:proofErr w:type="spellStart"/>
      <w:r w:rsidR="00C448E4" w:rsidRPr="00D057AD">
        <w:rPr>
          <w:rFonts w:ascii="Arial" w:hAnsi="Arial" w:cs="Arial"/>
          <w:lang w:val="en-US"/>
        </w:rPr>
        <w:t>iki</w:t>
      </w:r>
      <w:proofErr w:type="spellEnd"/>
      <w:r w:rsidR="00C448E4" w:rsidRPr="00D057AD">
        <w:rPr>
          <w:rFonts w:ascii="Arial" w:hAnsi="Arial" w:cs="Arial"/>
          <w:lang w:val="en-US"/>
        </w:rPr>
        <w:t xml:space="preserve"> </w:t>
      </w:r>
      <w:r w:rsidR="002A7A38" w:rsidRPr="00D057AD">
        <w:rPr>
          <w:rFonts w:ascii="Arial" w:hAnsi="Arial" w:cs="Arial"/>
          <w:lang w:val="en-US"/>
        </w:rPr>
        <w:t>912,21</w:t>
      </w:r>
      <w:r w:rsidR="00C448E4" w:rsidRPr="00D057AD">
        <w:rPr>
          <w:rFonts w:ascii="Arial" w:hAnsi="Arial" w:cs="Arial"/>
          <w:lang w:val="en-US"/>
        </w:rPr>
        <w:t xml:space="preserve"> </w:t>
      </w:r>
      <w:proofErr w:type="spellStart"/>
      <w:r w:rsidR="00C448E4" w:rsidRPr="00D057AD">
        <w:rPr>
          <w:rFonts w:ascii="Arial" w:hAnsi="Arial" w:cs="Arial"/>
          <w:lang w:val="en-US"/>
        </w:rPr>
        <w:t>tne</w:t>
      </w:r>
      <w:proofErr w:type="spellEnd"/>
      <w:r w:rsidR="00C448E4" w:rsidRPr="00D057AD">
        <w:rPr>
          <w:rFonts w:ascii="Arial" w:hAnsi="Arial" w:cs="Arial"/>
          <w:lang w:val="en-US"/>
        </w:rPr>
        <w:t xml:space="preserve">. </w:t>
      </w:r>
      <w:r w:rsidR="00C448E4" w:rsidRPr="00D057AD">
        <w:rPr>
          <w:rFonts w:ascii="Arial" w:hAnsi="Arial" w:cs="Arial"/>
        </w:rPr>
        <w:t>Sudaromos AIE 3 koncepcinio scenarijaus kuro balansas</w:t>
      </w:r>
      <w:r w:rsidR="00C448E4" w:rsidRPr="00D057AD">
        <w:rPr>
          <w:rFonts w:ascii="Arial" w:hAnsi="Arial" w:cs="Arial"/>
          <w:lang w:val="en-US"/>
        </w:rPr>
        <w:t xml:space="preserve"> 2030 m.:</w:t>
      </w:r>
    </w:p>
    <w:p w14:paraId="24690557" w14:textId="70818EC7" w:rsidR="005F50B9" w:rsidRPr="00D057AD" w:rsidRDefault="005F50B9" w:rsidP="005F50B9">
      <w:pPr>
        <w:autoSpaceDE w:val="0"/>
        <w:autoSpaceDN w:val="0"/>
        <w:adjustRightInd w:val="0"/>
        <w:spacing w:before="120" w:after="120" w:line="240" w:lineRule="auto"/>
        <w:ind w:firstLine="720"/>
        <w:jc w:val="center"/>
        <w:rPr>
          <w:rFonts w:ascii="Arial" w:eastAsia="Calibri" w:hAnsi="Arial" w:cs="Times New Roman"/>
          <w:b/>
          <w:iCs/>
          <w:szCs w:val="18"/>
          <w:lang w:val="en-US"/>
        </w:rPr>
      </w:pPr>
      <w:r w:rsidRPr="00D057AD">
        <w:rPr>
          <w:rFonts w:ascii="Arial" w:eastAsia="Calibri" w:hAnsi="Arial" w:cs="Times New Roman"/>
          <w:b/>
          <w:iCs/>
          <w:szCs w:val="18"/>
          <w:lang w:val="en-US"/>
        </w:rPr>
        <w:t xml:space="preserve">9.4.1. </w:t>
      </w:r>
      <w:r w:rsidRPr="00D057AD">
        <w:rPr>
          <w:rFonts w:ascii="Arial" w:eastAsia="Calibri" w:hAnsi="Arial" w:cs="Times New Roman"/>
          <w:b/>
          <w:iCs/>
          <w:szCs w:val="18"/>
        </w:rPr>
        <w:t>lentelė Galutinis energijos vartojimas savivaldybėje, AIE 3 scenarijus</w:t>
      </w:r>
      <w:r w:rsidR="00B4437C" w:rsidRPr="00D057AD">
        <w:rPr>
          <w:rFonts w:ascii="Arial" w:eastAsia="Calibri" w:hAnsi="Arial" w:cs="Times New Roman"/>
          <w:b/>
          <w:iCs/>
          <w:szCs w:val="18"/>
        </w:rPr>
        <w:t xml:space="preserve">, </w:t>
      </w:r>
      <w:proofErr w:type="spellStart"/>
      <w:r w:rsidR="00B4437C" w:rsidRPr="00D057AD">
        <w:rPr>
          <w:rFonts w:ascii="Arial" w:eastAsia="Calibri" w:hAnsi="Arial" w:cs="Times New Roman"/>
          <w:b/>
          <w:iCs/>
          <w:szCs w:val="18"/>
        </w:rPr>
        <w:t>tne</w:t>
      </w:r>
      <w:proofErr w:type="spellEnd"/>
    </w:p>
    <w:tbl>
      <w:tblPr>
        <w:tblStyle w:val="4sraolentel1parykinimas11"/>
        <w:tblW w:w="5000" w:type="pct"/>
        <w:tblLook w:val="0420" w:firstRow="1" w:lastRow="0" w:firstColumn="0" w:lastColumn="0" w:noHBand="0" w:noVBand="1"/>
      </w:tblPr>
      <w:tblGrid>
        <w:gridCol w:w="1504"/>
        <w:gridCol w:w="1257"/>
        <w:gridCol w:w="987"/>
        <w:gridCol w:w="867"/>
        <w:gridCol w:w="967"/>
        <w:gridCol w:w="1046"/>
        <w:gridCol w:w="1066"/>
        <w:gridCol w:w="967"/>
        <w:gridCol w:w="967"/>
      </w:tblGrid>
      <w:tr w:rsidR="00523484" w:rsidRPr="00D057AD" w14:paraId="3D2D3A54" w14:textId="77777777" w:rsidTr="00C02444">
        <w:trPr>
          <w:cnfStyle w:val="100000000000" w:firstRow="1" w:lastRow="0" w:firstColumn="0" w:lastColumn="0" w:oddVBand="0" w:evenVBand="0" w:oddHBand="0" w:evenHBand="0" w:firstRowFirstColumn="0" w:firstRowLastColumn="0" w:lastRowFirstColumn="0" w:lastRowLastColumn="0"/>
        </w:trPr>
        <w:tc>
          <w:tcPr>
            <w:tcW w:w="860" w:type="pct"/>
            <w:tcBorders>
              <w:right w:val="single" w:sz="4" w:space="0" w:color="4F81BD"/>
            </w:tcBorders>
            <w:vAlign w:val="center"/>
          </w:tcPr>
          <w:p w14:paraId="19CC2CCB" w14:textId="77777777" w:rsidR="00523484" w:rsidRPr="00D057AD" w:rsidRDefault="00523484" w:rsidP="00690CD4">
            <w:pPr>
              <w:jc w:val="both"/>
              <w:rPr>
                <w:rFonts w:ascii="Arial" w:hAnsi="Arial" w:cs="Arial"/>
                <w:sz w:val="18"/>
                <w:szCs w:val="18"/>
              </w:rPr>
            </w:pPr>
            <w:r w:rsidRPr="00D057AD">
              <w:rPr>
                <w:rFonts w:ascii="Arial" w:hAnsi="Arial" w:cs="Arial"/>
                <w:sz w:val="18"/>
                <w:szCs w:val="18"/>
              </w:rPr>
              <w:t>Energijos išteklių rūšis</w:t>
            </w:r>
          </w:p>
        </w:tc>
        <w:tc>
          <w:tcPr>
            <w:tcW w:w="583" w:type="pct"/>
            <w:tcBorders>
              <w:right w:val="single" w:sz="4" w:space="0" w:color="4F81BD"/>
            </w:tcBorders>
            <w:vAlign w:val="center"/>
          </w:tcPr>
          <w:p w14:paraId="48DF29AF" w14:textId="77777777" w:rsidR="00523484" w:rsidRPr="00D057AD" w:rsidRDefault="00523484" w:rsidP="00690CD4">
            <w:pPr>
              <w:jc w:val="both"/>
              <w:rPr>
                <w:rFonts w:ascii="Arial" w:hAnsi="Arial" w:cs="Arial"/>
                <w:sz w:val="18"/>
                <w:szCs w:val="18"/>
              </w:rPr>
            </w:pPr>
            <w:r w:rsidRPr="00D057AD">
              <w:rPr>
                <w:rFonts w:ascii="Arial" w:hAnsi="Arial" w:cs="Arial"/>
                <w:sz w:val="18"/>
                <w:szCs w:val="18"/>
              </w:rPr>
              <w:t>Transportas</w:t>
            </w:r>
          </w:p>
        </w:tc>
        <w:tc>
          <w:tcPr>
            <w:tcW w:w="433" w:type="pct"/>
            <w:tcBorders>
              <w:left w:val="single" w:sz="4" w:space="0" w:color="4F81BD"/>
              <w:right w:val="single" w:sz="4" w:space="0" w:color="4F81BD"/>
            </w:tcBorders>
            <w:vAlign w:val="center"/>
          </w:tcPr>
          <w:p w14:paraId="344EF26C" w14:textId="77777777" w:rsidR="00523484" w:rsidRPr="00D057AD" w:rsidRDefault="00523484" w:rsidP="00690CD4">
            <w:pPr>
              <w:jc w:val="center"/>
              <w:rPr>
                <w:rFonts w:ascii="Arial" w:hAnsi="Arial" w:cs="Arial"/>
                <w:sz w:val="18"/>
                <w:szCs w:val="18"/>
              </w:rPr>
            </w:pPr>
            <w:r w:rsidRPr="00D057AD">
              <w:rPr>
                <w:rFonts w:ascii="Arial" w:hAnsi="Arial" w:cs="Arial"/>
                <w:sz w:val="18"/>
                <w:szCs w:val="18"/>
              </w:rPr>
              <w:t>Pramonė</w:t>
            </w:r>
          </w:p>
        </w:tc>
        <w:tc>
          <w:tcPr>
            <w:tcW w:w="465" w:type="pct"/>
            <w:tcBorders>
              <w:left w:val="single" w:sz="4" w:space="0" w:color="4F81BD"/>
              <w:right w:val="single" w:sz="4" w:space="0" w:color="4F81BD"/>
            </w:tcBorders>
            <w:vAlign w:val="center"/>
          </w:tcPr>
          <w:p w14:paraId="53B6D686" w14:textId="77777777" w:rsidR="00523484" w:rsidRPr="00D057AD" w:rsidRDefault="00523484" w:rsidP="00690CD4">
            <w:pPr>
              <w:jc w:val="center"/>
              <w:rPr>
                <w:rFonts w:ascii="Arial" w:hAnsi="Arial" w:cs="Arial"/>
                <w:sz w:val="18"/>
                <w:szCs w:val="18"/>
              </w:rPr>
            </w:pPr>
            <w:r w:rsidRPr="00D057AD">
              <w:rPr>
                <w:rFonts w:ascii="Arial" w:hAnsi="Arial" w:cs="Arial"/>
                <w:sz w:val="18"/>
                <w:szCs w:val="18"/>
              </w:rPr>
              <w:t>Žemės ūkis</w:t>
            </w:r>
          </w:p>
        </w:tc>
        <w:tc>
          <w:tcPr>
            <w:tcW w:w="474" w:type="pct"/>
            <w:tcBorders>
              <w:left w:val="single" w:sz="4" w:space="0" w:color="4F81BD"/>
              <w:right w:val="single" w:sz="4" w:space="0" w:color="4F81BD"/>
            </w:tcBorders>
            <w:vAlign w:val="center"/>
          </w:tcPr>
          <w:p w14:paraId="2850C2D9" w14:textId="77777777" w:rsidR="00523484" w:rsidRPr="00D057AD" w:rsidRDefault="00523484" w:rsidP="00690CD4">
            <w:pPr>
              <w:jc w:val="center"/>
              <w:rPr>
                <w:rFonts w:ascii="Arial" w:hAnsi="Arial" w:cs="Arial"/>
                <w:sz w:val="18"/>
                <w:szCs w:val="18"/>
              </w:rPr>
            </w:pPr>
            <w:r w:rsidRPr="00D057AD">
              <w:rPr>
                <w:rFonts w:ascii="Arial" w:hAnsi="Arial" w:cs="Arial"/>
                <w:sz w:val="18"/>
                <w:szCs w:val="18"/>
              </w:rPr>
              <w:t>Namų ūkiai</w:t>
            </w:r>
          </w:p>
        </w:tc>
        <w:tc>
          <w:tcPr>
            <w:tcW w:w="650" w:type="pct"/>
            <w:tcBorders>
              <w:left w:val="single" w:sz="4" w:space="0" w:color="4F81BD"/>
              <w:right w:val="single" w:sz="4" w:space="0" w:color="4F81BD"/>
            </w:tcBorders>
            <w:vAlign w:val="center"/>
          </w:tcPr>
          <w:p w14:paraId="3D4FD573" w14:textId="77777777" w:rsidR="00523484" w:rsidRPr="00D057AD" w:rsidRDefault="00523484" w:rsidP="00690CD4">
            <w:pPr>
              <w:jc w:val="center"/>
              <w:rPr>
                <w:rFonts w:ascii="Arial" w:eastAsia="Times New Roman" w:hAnsi="Arial" w:cs="Arial"/>
                <w:sz w:val="18"/>
                <w:szCs w:val="18"/>
              </w:rPr>
            </w:pPr>
            <w:r w:rsidRPr="00D057AD">
              <w:rPr>
                <w:rFonts w:ascii="Arial" w:eastAsia="Times New Roman" w:hAnsi="Arial" w:cs="Arial"/>
                <w:sz w:val="18"/>
                <w:szCs w:val="18"/>
              </w:rPr>
              <w:t>Paslaugų sektorius</w:t>
            </w:r>
          </w:p>
        </w:tc>
        <w:tc>
          <w:tcPr>
            <w:tcW w:w="515" w:type="pct"/>
            <w:tcBorders>
              <w:left w:val="single" w:sz="4" w:space="0" w:color="4F81BD"/>
              <w:right w:val="single" w:sz="4" w:space="0" w:color="4F81BD"/>
            </w:tcBorders>
            <w:vAlign w:val="center"/>
          </w:tcPr>
          <w:p w14:paraId="3ABC75B8" w14:textId="77777777" w:rsidR="00523484" w:rsidRPr="00D057AD" w:rsidRDefault="00523484" w:rsidP="00690CD4">
            <w:pPr>
              <w:jc w:val="center"/>
              <w:rPr>
                <w:rFonts w:ascii="Arial" w:eastAsia="Times New Roman" w:hAnsi="Arial" w:cs="Arial"/>
                <w:sz w:val="18"/>
                <w:szCs w:val="18"/>
              </w:rPr>
            </w:pPr>
            <w:r w:rsidRPr="00D057AD">
              <w:rPr>
                <w:rFonts w:ascii="Arial" w:eastAsia="Times New Roman" w:hAnsi="Arial" w:cs="Arial"/>
                <w:sz w:val="18"/>
                <w:szCs w:val="18"/>
              </w:rPr>
              <w:t>Energijos nuostoliai ir savos reikmės</w:t>
            </w:r>
          </w:p>
        </w:tc>
        <w:tc>
          <w:tcPr>
            <w:tcW w:w="513" w:type="pct"/>
            <w:tcBorders>
              <w:left w:val="single" w:sz="4" w:space="0" w:color="4F81BD"/>
            </w:tcBorders>
            <w:vAlign w:val="center"/>
          </w:tcPr>
          <w:p w14:paraId="6AFCDE9F" w14:textId="77777777" w:rsidR="00523484" w:rsidRPr="00D057AD" w:rsidRDefault="00523484" w:rsidP="00690CD4">
            <w:pPr>
              <w:jc w:val="center"/>
              <w:rPr>
                <w:rFonts w:ascii="Arial" w:eastAsia="Times New Roman" w:hAnsi="Arial" w:cs="Arial"/>
                <w:sz w:val="18"/>
                <w:szCs w:val="18"/>
              </w:rPr>
            </w:pPr>
            <w:r w:rsidRPr="00D057AD">
              <w:rPr>
                <w:rFonts w:ascii="Arial" w:eastAsia="Times New Roman" w:hAnsi="Arial" w:cs="Arial"/>
                <w:sz w:val="18"/>
                <w:szCs w:val="18"/>
              </w:rPr>
              <w:t>Iš viso</w:t>
            </w:r>
          </w:p>
        </w:tc>
        <w:tc>
          <w:tcPr>
            <w:tcW w:w="507" w:type="pct"/>
            <w:tcBorders>
              <w:left w:val="single" w:sz="4" w:space="0" w:color="4F81BD"/>
            </w:tcBorders>
          </w:tcPr>
          <w:p w14:paraId="01F55E3F" w14:textId="77777777" w:rsidR="00523484" w:rsidRPr="00D057AD" w:rsidRDefault="00523484" w:rsidP="00690CD4">
            <w:pPr>
              <w:jc w:val="center"/>
              <w:rPr>
                <w:rFonts w:ascii="Arial" w:eastAsia="Times New Roman" w:hAnsi="Arial" w:cs="Arial"/>
                <w:sz w:val="18"/>
                <w:szCs w:val="18"/>
              </w:rPr>
            </w:pPr>
            <w:r w:rsidRPr="00D057AD">
              <w:rPr>
                <w:rFonts w:ascii="Arial" w:eastAsia="Times New Roman" w:hAnsi="Arial" w:cs="Arial"/>
                <w:sz w:val="18"/>
                <w:szCs w:val="18"/>
              </w:rPr>
              <w:t>AIE</w:t>
            </w:r>
          </w:p>
        </w:tc>
      </w:tr>
      <w:tr w:rsidR="009B5D0F" w:rsidRPr="00D057AD" w14:paraId="019515D6" w14:textId="77777777" w:rsidTr="00C02444">
        <w:trPr>
          <w:cnfStyle w:val="000000100000" w:firstRow="0" w:lastRow="0" w:firstColumn="0" w:lastColumn="0" w:oddVBand="0" w:evenVBand="0" w:oddHBand="1" w:evenHBand="0" w:firstRowFirstColumn="0" w:firstRowLastColumn="0" w:lastRowFirstColumn="0" w:lastRowLastColumn="0"/>
          <w:trHeight w:val="20"/>
        </w:trPr>
        <w:tc>
          <w:tcPr>
            <w:tcW w:w="860" w:type="pct"/>
            <w:tcBorders>
              <w:right w:val="none" w:sz="4" w:space="0" w:color="000000"/>
            </w:tcBorders>
          </w:tcPr>
          <w:p w14:paraId="0B237F23" w14:textId="77777777" w:rsidR="009B5D0F" w:rsidRPr="00D057AD" w:rsidRDefault="009B5D0F" w:rsidP="009B5D0F">
            <w:pPr>
              <w:jc w:val="both"/>
              <w:rPr>
                <w:rFonts w:ascii="Arial" w:hAnsi="Arial" w:cs="Arial"/>
                <w:sz w:val="18"/>
                <w:szCs w:val="18"/>
              </w:rPr>
            </w:pPr>
            <w:r w:rsidRPr="00D057AD">
              <w:rPr>
                <w:rFonts w:ascii="Arial" w:hAnsi="Arial" w:cs="Arial"/>
                <w:sz w:val="18"/>
                <w:szCs w:val="18"/>
              </w:rPr>
              <w:t>Benzinas</w:t>
            </w:r>
          </w:p>
        </w:tc>
        <w:tc>
          <w:tcPr>
            <w:tcW w:w="583" w:type="pct"/>
            <w:tcBorders>
              <w:right w:val="none" w:sz="4" w:space="0" w:color="000000"/>
            </w:tcBorders>
            <w:vAlign w:val="center"/>
          </w:tcPr>
          <w:p w14:paraId="6BD12B4B" w14:textId="6CD550B7" w:rsidR="009B5D0F" w:rsidRPr="00D057AD" w:rsidRDefault="009B5D0F" w:rsidP="009B5D0F">
            <w:pPr>
              <w:jc w:val="center"/>
              <w:rPr>
                <w:rFonts w:ascii="Arial" w:hAnsi="Arial" w:cs="Arial"/>
                <w:sz w:val="18"/>
                <w:szCs w:val="18"/>
              </w:rPr>
            </w:pPr>
            <w:r w:rsidRPr="00D057AD">
              <w:rPr>
                <w:rFonts w:ascii="Arial" w:hAnsi="Arial" w:cs="Arial"/>
                <w:color w:val="000000"/>
                <w:sz w:val="18"/>
                <w:szCs w:val="18"/>
              </w:rPr>
              <w:t>592,84</w:t>
            </w:r>
          </w:p>
        </w:tc>
        <w:tc>
          <w:tcPr>
            <w:tcW w:w="433" w:type="pct"/>
            <w:tcBorders>
              <w:left w:val="none" w:sz="4" w:space="0" w:color="000000"/>
              <w:right w:val="none" w:sz="4" w:space="0" w:color="000000"/>
            </w:tcBorders>
            <w:vAlign w:val="center"/>
          </w:tcPr>
          <w:p w14:paraId="5276C452" w14:textId="4E866DC5"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w:t>
            </w:r>
          </w:p>
        </w:tc>
        <w:tc>
          <w:tcPr>
            <w:tcW w:w="465" w:type="pct"/>
            <w:tcBorders>
              <w:left w:val="none" w:sz="4" w:space="0" w:color="000000"/>
              <w:right w:val="none" w:sz="4" w:space="0" w:color="000000"/>
            </w:tcBorders>
            <w:vAlign w:val="center"/>
          </w:tcPr>
          <w:p w14:paraId="3156632B" w14:textId="162E10FC"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w:t>
            </w:r>
          </w:p>
        </w:tc>
        <w:tc>
          <w:tcPr>
            <w:tcW w:w="474" w:type="pct"/>
            <w:tcBorders>
              <w:left w:val="none" w:sz="4" w:space="0" w:color="000000"/>
              <w:right w:val="none" w:sz="4" w:space="0" w:color="000000"/>
            </w:tcBorders>
            <w:vAlign w:val="center"/>
          </w:tcPr>
          <w:p w14:paraId="5A27393E" w14:textId="004E550A"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w:t>
            </w:r>
          </w:p>
        </w:tc>
        <w:tc>
          <w:tcPr>
            <w:tcW w:w="650" w:type="pct"/>
            <w:tcBorders>
              <w:left w:val="none" w:sz="4" w:space="0" w:color="000000"/>
              <w:right w:val="none" w:sz="4" w:space="0" w:color="000000"/>
            </w:tcBorders>
            <w:vAlign w:val="center"/>
          </w:tcPr>
          <w:p w14:paraId="2DCBEA73" w14:textId="58210AAB"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w:t>
            </w:r>
          </w:p>
        </w:tc>
        <w:tc>
          <w:tcPr>
            <w:tcW w:w="515" w:type="pct"/>
            <w:tcBorders>
              <w:left w:val="none" w:sz="4" w:space="0" w:color="000000"/>
              <w:right w:val="none" w:sz="4" w:space="0" w:color="000000"/>
            </w:tcBorders>
            <w:vAlign w:val="center"/>
          </w:tcPr>
          <w:p w14:paraId="02EDF8FA" w14:textId="06A31825"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w:t>
            </w:r>
          </w:p>
        </w:tc>
        <w:tc>
          <w:tcPr>
            <w:tcW w:w="513" w:type="pct"/>
            <w:tcBorders>
              <w:left w:val="none" w:sz="4" w:space="0" w:color="000000"/>
              <w:right w:val="none" w:sz="4" w:space="0" w:color="000000"/>
            </w:tcBorders>
            <w:vAlign w:val="center"/>
          </w:tcPr>
          <w:p w14:paraId="7E752EF6" w14:textId="2C34EDC5"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592,84</w:t>
            </w:r>
          </w:p>
        </w:tc>
        <w:tc>
          <w:tcPr>
            <w:tcW w:w="507" w:type="pct"/>
            <w:tcBorders>
              <w:left w:val="none" w:sz="4" w:space="0" w:color="000000"/>
              <w:right w:val="none" w:sz="4" w:space="0" w:color="000000"/>
            </w:tcBorders>
            <w:vAlign w:val="center"/>
          </w:tcPr>
          <w:p w14:paraId="709790A6" w14:textId="5CAF5BA5"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59,28</w:t>
            </w:r>
          </w:p>
        </w:tc>
      </w:tr>
      <w:tr w:rsidR="009B5D0F" w:rsidRPr="00D057AD" w14:paraId="346EC977" w14:textId="77777777" w:rsidTr="00C02444">
        <w:trPr>
          <w:trHeight w:val="20"/>
        </w:trPr>
        <w:tc>
          <w:tcPr>
            <w:tcW w:w="860" w:type="pct"/>
            <w:tcBorders>
              <w:right w:val="none" w:sz="4" w:space="0" w:color="000000"/>
            </w:tcBorders>
          </w:tcPr>
          <w:p w14:paraId="4F736B03" w14:textId="77777777" w:rsidR="009B5D0F" w:rsidRPr="00D057AD" w:rsidRDefault="009B5D0F" w:rsidP="009B5D0F">
            <w:pPr>
              <w:jc w:val="both"/>
              <w:rPr>
                <w:rFonts w:ascii="Arial" w:hAnsi="Arial" w:cs="Arial"/>
                <w:sz w:val="18"/>
                <w:szCs w:val="18"/>
              </w:rPr>
            </w:pPr>
            <w:r w:rsidRPr="00D057AD">
              <w:rPr>
                <w:rFonts w:ascii="Arial" w:hAnsi="Arial" w:cs="Arial"/>
                <w:sz w:val="18"/>
                <w:szCs w:val="18"/>
              </w:rPr>
              <w:t>Dyzelinas</w:t>
            </w:r>
          </w:p>
        </w:tc>
        <w:tc>
          <w:tcPr>
            <w:tcW w:w="583" w:type="pct"/>
            <w:tcBorders>
              <w:right w:val="none" w:sz="4" w:space="0" w:color="000000"/>
            </w:tcBorders>
            <w:vAlign w:val="center"/>
          </w:tcPr>
          <w:p w14:paraId="19DD3BBE" w14:textId="2ED6896E" w:rsidR="009B5D0F" w:rsidRPr="00D057AD" w:rsidRDefault="009B5D0F" w:rsidP="009B5D0F">
            <w:pPr>
              <w:jc w:val="center"/>
              <w:rPr>
                <w:rFonts w:ascii="Arial" w:hAnsi="Arial" w:cs="Arial"/>
                <w:sz w:val="18"/>
                <w:szCs w:val="18"/>
              </w:rPr>
            </w:pPr>
            <w:r w:rsidRPr="00D057AD">
              <w:rPr>
                <w:rFonts w:ascii="Arial" w:hAnsi="Arial" w:cs="Arial"/>
                <w:color w:val="000000"/>
                <w:sz w:val="18"/>
                <w:szCs w:val="18"/>
              </w:rPr>
              <w:t>3898,03</w:t>
            </w:r>
          </w:p>
        </w:tc>
        <w:tc>
          <w:tcPr>
            <w:tcW w:w="433" w:type="pct"/>
            <w:tcBorders>
              <w:left w:val="none" w:sz="4" w:space="0" w:color="000000"/>
              <w:right w:val="none" w:sz="4" w:space="0" w:color="000000"/>
            </w:tcBorders>
            <w:vAlign w:val="center"/>
          </w:tcPr>
          <w:p w14:paraId="5749AB4F" w14:textId="77630D29"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w:t>
            </w:r>
          </w:p>
        </w:tc>
        <w:tc>
          <w:tcPr>
            <w:tcW w:w="465" w:type="pct"/>
            <w:tcBorders>
              <w:left w:val="none" w:sz="4" w:space="0" w:color="000000"/>
              <w:right w:val="none" w:sz="4" w:space="0" w:color="000000"/>
            </w:tcBorders>
            <w:vAlign w:val="center"/>
          </w:tcPr>
          <w:p w14:paraId="403DD3E2" w14:textId="2DFCD3AF"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w:t>
            </w:r>
          </w:p>
        </w:tc>
        <w:tc>
          <w:tcPr>
            <w:tcW w:w="474" w:type="pct"/>
            <w:tcBorders>
              <w:left w:val="none" w:sz="4" w:space="0" w:color="000000"/>
              <w:right w:val="none" w:sz="4" w:space="0" w:color="000000"/>
            </w:tcBorders>
            <w:vAlign w:val="center"/>
          </w:tcPr>
          <w:p w14:paraId="1EF66B4E" w14:textId="5751A8BB"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w:t>
            </w:r>
          </w:p>
        </w:tc>
        <w:tc>
          <w:tcPr>
            <w:tcW w:w="650" w:type="pct"/>
            <w:tcBorders>
              <w:left w:val="none" w:sz="4" w:space="0" w:color="000000"/>
              <w:right w:val="none" w:sz="4" w:space="0" w:color="000000"/>
            </w:tcBorders>
            <w:vAlign w:val="center"/>
          </w:tcPr>
          <w:p w14:paraId="6E7F5FE2" w14:textId="72C2E4B3"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w:t>
            </w:r>
          </w:p>
        </w:tc>
        <w:tc>
          <w:tcPr>
            <w:tcW w:w="515" w:type="pct"/>
            <w:tcBorders>
              <w:left w:val="none" w:sz="4" w:space="0" w:color="000000"/>
              <w:right w:val="none" w:sz="4" w:space="0" w:color="000000"/>
            </w:tcBorders>
            <w:vAlign w:val="center"/>
          </w:tcPr>
          <w:p w14:paraId="278E450F" w14:textId="39CC8DE8"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w:t>
            </w:r>
          </w:p>
        </w:tc>
        <w:tc>
          <w:tcPr>
            <w:tcW w:w="513" w:type="pct"/>
            <w:tcBorders>
              <w:left w:val="none" w:sz="4" w:space="0" w:color="000000"/>
              <w:right w:val="none" w:sz="4" w:space="0" w:color="000000"/>
            </w:tcBorders>
            <w:vAlign w:val="center"/>
          </w:tcPr>
          <w:p w14:paraId="17FC0FEB" w14:textId="220A7A07"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3898,03</w:t>
            </w:r>
          </w:p>
        </w:tc>
        <w:tc>
          <w:tcPr>
            <w:tcW w:w="507" w:type="pct"/>
            <w:tcBorders>
              <w:left w:val="none" w:sz="4" w:space="0" w:color="000000"/>
              <w:right w:val="none" w:sz="4" w:space="0" w:color="000000"/>
            </w:tcBorders>
            <w:vAlign w:val="center"/>
          </w:tcPr>
          <w:p w14:paraId="3BFB5814" w14:textId="77818858"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272,86</w:t>
            </w:r>
          </w:p>
        </w:tc>
      </w:tr>
      <w:tr w:rsidR="009B5D0F" w:rsidRPr="00D057AD" w14:paraId="5E9C09CB" w14:textId="77777777" w:rsidTr="00C02444">
        <w:trPr>
          <w:cnfStyle w:val="000000100000" w:firstRow="0" w:lastRow="0" w:firstColumn="0" w:lastColumn="0" w:oddVBand="0" w:evenVBand="0" w:oddHBand="1" w:evenHBand="0" w:firstRowFirstColumn="0" w:firstRowLastColumn="0" w:lastRowFirstColumn="0" w:lastRowLastColumn="0"/>
          <w:trHeight w:val="20"/>
        </w:trPr>
        <w:tc>
          <w:tcPr>
            <w:tcW w:w="860" w:type="pct"/>
            <w:tcBorders>
              <w:right w:val="none" w:sz="4" w:space="0" w:color="000000"/>
            </w:tcBorders>
          </w:tcPr>
          <w:p w14:paraId="193397AD" w14:textId="77777777" w:rsidR="009B5D0F" w:rsidRPr="00D057AD" w:rsidRDefault="009B5D0F" w:rsidP="009B5D0F">
            <w:pPr>
              <w:jc w:val="both"/>
              <w:rPr>
                <w:rFonts w:ascii="Arial" w:hAnsi="Arial" w:cs="Arial"/>
                <w:sz w:val="18"/>
                <w:szCs w:val="18"/>
              </w:rPr>
            </w:pPr>
            <w:r w:rsidRPr="00D057AD">
              <w:rPr>
                <w:rFonts w:ascii="Arial" w:hAnsi="Arial" w:cs="Arial"/>
                <w:sz w:val="18"/>
                <w:szCs w:val="18"/>
              </w:rPr>
              <w:t>Suskystintos naftos dujos</w:t>
            </w:r>
          </w:p>
        </w:tc>
        <w:tc>
          <w:tcPr>
            <w:tcW w:w="583" w:type="pct"/>
            <w:tcBorders>
              <w:right w:val="none" w:sz="4" w:space="0" w:color="000000"/>
            </w:tcBorders>
            <w:vAlign w:val="center"/>
          </w:tcPr>
          <w:p w14:paraId="6B4E7939" w14:textId="4556DBC8" w:rsidR="009B5D0F" w:rsidRPr="00D057AD" w:rsidRDefault="009B5D0F" w:rsidP="009B5D0F">
            <w:pPr>
              <w:jc w:val="center"/>
              <w:rPr>
                <w:rFonts w:ascii="Arial" w:hAnsi="Arial" w:cs="Arial"/>
                <w:sz w:val="18"/>
                <w:szCs w:val="18"/>
              </w:rPr>
            </w:pPr>
            <w:r w:rsidRPr="00D057AD">
              <w:rPr>
                <w:rFonts w:ascii="Arial" w:hAnsi="Arial" w:cs="Arial"/>
                <w:color w:val="000000"/>
                <w:sz w:val="18"/>
                <w:szCs w:val="18"/>
              </w:rPr>
              <w:t>188,71</w:t>
            </w:r>
          </w:p>
        </w:tc>
        <w:tc>
          <w:tcPr>
            <w:tcW w:w="433" w:type="pct"/>
            <w:tcBorders>
              <w:left w:val="none" w:sz="4" w:space="0" w:color="000000"/>
              <w:right w:val="none" w:sz="4" w:space="0" w:color="000000"/>
            </w:tcBorders>
            <w:vAlign w:val="center"/>
          </w:tcPr>
          <w:p w14:paraId="3C8D7472" w14:textId="303A6A43"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w:t>
            </w:r>
          </w:p>
        </w:tc>
        <w:tc>
          <w:tcPr>
            <w:tcW w:w="465" w:type="pct"/>
            <w:tcBorders>
              <w:left w:val="none" w:sz="4" w:space="0" w:color="000000"/>
              <w:right w:val="none" w:sz="4" w:space="0" w:color="000000"/>
            </w:tcBorders>
            <w:vAlign w:val="center"/>
          </w:tcPr>
          <w:p w14:paraId="19B91341" w14:textId="4C0B67AD"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w:t>
            </w:r>
          </w:p>
        </w:tc>
        <w:tc>
          <w:tcPr>
            <w:tcW w:w="474" w:type="pct"/>
            <w:tcBorders>
              <w:left w:val="none" w:sz="4" w:space="0" w:color="000000"/>
              <w:right w:val="none" w:sz="4" w:space="0" w:color="000000"/>
            </w:tcBorders>
            <w:vAlign w:val="center"/>
          </w:tcPr>
          <w:p w14:paraId="6C247648" w14:textId="6C9541CB"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w:t>
            </w:r>
          </w:p>
        </w:tc>
        <w:tc>
          <w:tcPr>
            <w:tcW w:w="650" w:type="pct"/>
            <w:tcBorders>
              <w:left w:val="none" w:sz="4" w:space="0" w:color="000000"/>
              <w:right w:val="none" w:sz="4" w:space="0" w:color="000000"/>
            </w:tcBorders>
            <w:vAlign w:val="center"/>
          </w:tcPr>
          <w:p w14:paraId="4DDAA7E9" w14:textId="350A02CE"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97,97</w:t>
            </w:r>
          </w:p>
        </w:tc>
        <w:tc>
          <w:tcPr>
            <w:tcW w:w="515" w:type="pct"/>
            <w:tcBorders>
              <w:left w:val="none" w:sz="4" w:space="0" w:color="000000"/>
              <w:right w:val="none" w:sz="4" w:space="0" w:color="000000"/>
            </w:tcBorders>
            <w:vAlign w:val="center"/>
          </w:tcPr>
          <w:p w14:paraId="586863F2" w14:textId="5C1A6EA1"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w:t>
            </w:r>
          </w:p>
        </w:tc>
        <w:tc>
          <w:tcPr>
            <w:tcW w:w="513" w:type="pct"/>
            <w:tcBorders>
              <w:left w:val="none" w:sz="4" w:space="0" w:color="000000"/>
              <w:right w:val="none" w:sz="4" w:space="0" w:color="000000"/>
            </w:tcBorders>
            <w:vAlign w:val="center"/>
          </w:tcPr>
          <w:p w14:paraId="37CF0DA3" w14:textId="5A7AF99C"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286,68</w:t>
            </w:r>
          </w:p>
        </w:tc>
        <w:tc>
          <w:tcPr>
            <w:tcW w:w="507" w:type="pct"/>
            <w:tcBorders>
              <w:left w:val="none" w:sz="4" w:space="0" w:color="000000"/>
              <w:right w:val="none" w:sz="4" w:space="0" w:color="000000"/>
            </w:tcBorders>
            <w:vAlign w:val="center"/>
          </w:tcPr>
          <w:p w14:paraId="1D4AEE13" w14:textId="3AC6B61B"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97,97</w:t>
            </w:r>
          </w:p>
        </w:tc>
      </w:tr>
      <w:tr w:rsidR="009B5D0F" w:rsidRPr="00D057AD" w14:paraId="2A55DA3C" w14:textId="77777777" w:rsidTr="00C02444">
        <w:trPr>
          <w:trHeight w:val="20"/>
        </w:trPr>
        <w:tc>
          <w:tcPr>
            <w:tcW w:w="860" w:type="pct"/>
            <w:tcBorders>
              <w:right w:val="none" w:sz="4" w:space="0" w:color="000000"/>
            </w:tcBorders>
          </w:tcPr>
          <w:p w14:paraId="2330A81C" w14:textId="77777777" w:rsidR="009B5D0F" w:rsidRPr="00D057AD" w:rsidRDefault="009B5D0F" w:rsidP="009B5D0F">
            <w:pPr>
              <w:jc w:val="both"/>
              <w:rPr>
                <w:rFonts w:ascii="Arial" w:hAnsi="Arial" w:cs="Arial"/>
                <w:sz w:val="18"/>
                <w:szCs w:val="18"/>
              </w:rPr>
            </w:pPr>
            <w:r w:rsidRPr="00D057AD">
              <w:rPr>
                <w:rFonts w:ascii="Arial" w:hAnsi="Arial" w:cs="Arial"/>
                <w:sz w:val="18"/>
                <w:szCs w:val="18"/>
              </w:rPr>
              <w:t>Mazutas</w:t>
            </w:r>
          </w:p>
        </w:tc>
        <w:tc>
          <w:tcPr>
            <w:tcW w:w="583" w:type="pct"/>
            <w:tcBorders>
              <w:right w:val="none" w:sz="4" w:space="0" w:color="000000"/>
            </w:tcBorders>
            <w:vAlign w:val="center"/>
          </w:tcPr>
          <w:p w14:paraId="1CADFB36" w14:textId="7444FAE1" w:rsidR="009B5D0F" w:rsidRPr="00D057AD" w:rsidRDefault="009B5D0F" w:rsidP="009B5D0F">
            <w:pPr>
              <w:jc w:val="center"/>
              <w:rPr>
                <w:rFonts w:ascii="Arial" w:hAnsi="Arial" w:cs="Arial"/>
                <w:sz w:val="18"/>
                <w:szCs w:val="18"/>
              </w:rPr>
            </w:pPr>
            <w:r w:rsidRPr="00D057AD">
              <w:rPr>
                <w:rFonts w:ascii="Arial" w:hAnsi="Arial" w:cs="Arial"/>
                <w:color w:val="000000"/>
                <w:sz w:val="18"/>
                <w:szCs w:val="18"/>
              </w:rPr>
              <w:t>-</w:t>
            </w:r>
          </w:p>
        </w:tc>
        <w:tc>
          <w:tcPr>
            <w:tcW w:w="433" w:type="pct"/>
            <w:tcBorders>
              <w:left w:val="none" w:sz="4" w:space="0" w:color="000000"/>
              <w:right w:val="none" w:sz="4" w:space="0" w:color="000000"/>
            </w:tcBorders>
            <w:vAlign w:val="center"/>
          </w:tcPr>
          <w:p w14:paraId="598B1391" w14:textId="1559781C"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w:t>
            </w:r>
          </w:p>
        </w:tc>
        <w:tc>
          <w:tcPr>
            <w:tcW w:w="465" w:type="pct"/>
            <w:tcBorders>
              <w:left w:val="none" w:sz="4" w:space="0" w:color="000000"/>
              <w:right w:val="none" w:sz="4" w:space="0" w:color="000000"/>
            </w:tcBorders>
            <w:vAlign w:val="center"/>
          </w:tcPr>
          <w:p w14:paraId="477A906B" w14:textId="24619314"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w:t>
            </w:r>
          </w:p>
        </w:tc>
        <w:tc>
          <w:tcPr>
            <w:tcW w:w="474" w:type="pct"/>
            <w:tcBorders>
              <w:left w:val="none" w:sz="4" w:space="0" w:color="000000"/>
              <w:right w:val="none" w:sz="4" w:space="0" w:color="000000"/>
            </w:tcBorders>
            <w:vAlign w:val="center"/>
          </w:tcPr>
          <w:p w14:paraId="4403448B" w14:textId="4E5435FD"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w:t>
            </w:r>
          </w:p>
        </w:tc>
        <w:tc>
          <w:tcPr>
            <w:tcW w:w="650" w:type="pct"/>
            <w:tcBorders>
              <w:left w:val="none" w:sz="4" w:space="0" w:color="000000"/>
              <w:right w:val="none" w:sz="4" w:space="0" w:color="000000"/>
            </w:tcBorders>
            <w:vAlign w:val="center"/>
          </w:tcPr>
          <w:p w14:paraId="4C696302" w14:textId="0FA80EF1"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w:t>
            </w:r>
          </w:p>
        </w:tc>
        <w:tc>
          <w:tcPr>
            <w:tcW w:w="515" w:type="pct"/>
            <w:tcBorders>
              <w:left w:val="none" w:sz="4" w:space="0" w:color="000000"/>
              <w:right w:val="none" w:sz="4" w:space="0" w:color="000000"/>
            </w:tcBorders>
            <w:vAlign w:val="center"/>
          </w:tcPr>
          <w:p w14:paraId="02082DC1" w14:textId="3D51F9D6"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w:t>
            </w:r>
          </w:p>
        </w:tc>
        <w:tc>
          <w:tcPr>
            <w:tcW w:w="513" w:type="pct"/>
            <w:tcBorders>
              <w:left w:val="none" w:sz="4" w:space="0" w:color="000000"/>
              <w:right w:val="none" w:sz="4" w:space="0" w:color="000000"/>
            </w:tcBorders>
            <w:vAlign w:val="center"/>
          </w:tcPr>
          <w:p w14:paraId="0ECFF96B" w14:textId="12F5EEEE"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0,00</w:t>
            </w:r>
          </w:p>
        </w:tc>
        <w:tc>
          <w:tcPr>
            <w:tcW w:w="507" w:type="pct"/>
            <w:tcBorders>
              <w:left w:val="none" w:sz="4" w:space="0" w:color="000000"/>
              <w:right w:val="none" w:sz="4" w:space="0" w:color="000000"/>
            </w:tcBorders>
            <w:vAlign w:val="center"/>
          </w:tcPr>
          <w:p w14:paraId="5BA0291B" w14:textId="7FDBD9A1"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0,00</w:t>
            </w:r>
          </w:p>
        </w:tc>
      </w:tr>
      <w:tr w:rsidR="009B5D0F" w:rsidRPr="00D057AD" w14:paraId="7F774C32" w14:textId="77777777" w:rsidTr="00C02444">
        <w:trPr>
          <w:cnfStyle w:val="000000100000" w:firstRow="0" w:lastRow="0" w:firstColumn="0" w:lastColumn="0" w:oddVBand="0" w:evenVBand="0" w:oddHBand="1" w:evenHBand="0" w:firstRowFirstColumn="0" w:firstRowLastColumn="0" w:lastRowFirstColumn="0" w:lastRowLastColumn="0"/>
          <w:trHeight w:val="20"/>
        </w:trPr>
        <w:tc>
          <w:tcPr>
            <w:tcW w:w="860" w:type="pct"/>
            <w:tcBorders>
              <w:right w:val="none" w:sz="4" w:space="0" w:color="000000"/>
            </w:tcBorders>
          </w:tcPr>
          <w:p w14:paraId="3AA1F914" w14:textId="77777777" w:rsidR="009B5D0F" w:rsidRPr="00D057AD" w:rsidRDefault="009B5D0F" w:rsidP="009B5D0F">
            <w:pPr>
              <w:jc w:val="both"/>
              <w:rPr>
                <w:rFonts w:ascii="Arial" w:hAnsi="Arial" w:cs="Arial"/>
                <w:sz w:val="18"/>
                <w:szCs w:val="18"/>
              </w:rPr>
            </w:pPr>
            <w:r w:rsidRPr="00D057AD">
              <w:rPr>
                <w:rFonts w:ascii="Arial" w:hAnsi="Arial" w:cs="Arial"/>
                <w:sz w:val="18"/>
                <w:szCs w:val="18"/>
              </w:rPr>
              <w:t>Anglys ir durpės</w:t>
            </w:r>
          </w:p>
        </w:tc>
        <w:tc>
          <w:tcPr>
            <w:tcW w:w="583" w:type="pct"/>
            <w:tcBorders>
              <w:right w:val="none" w:sz="4" w:space="0" w:color="000000"/>
            </w:tcBorders>
            <w:vAlign w:val="center"/>
          </w:tcPr>
          <w:p w14:paraId="72DD4077" w14:textId="3038E608" w:rsidR="009B5D0F" w:rsidRPr="00D057AD" w:rsidRDefault="009B5D0F" w:rsidP="009B5D0F">
            <w:pPr>
              <w:jc w:val="center"/>
              <w:rPr>
                <w:rFonts w:ascii="Arial" w:hAnsi="Arial" w:cs="Arial"/>
                <w:sz w:val="18"/>
                <w:szCs w:val="18"/>
              </w:rPr>
            </w:pPr>
            <w:r w:rsidRPr="00D057AD">
              <w:rPr>
                <w:rFonts w:ascii="Arial" w:hAnsi="Arial" w:cs="Arial"/>
                <w:color w:val="000000"/>
                <w:sz w:val="18"/>
                <w:szCs w:val="18"/>
              </w:rPr>
              <w:t>-</w:t>
            </w:r>
          </w:p>
        </w:tc>
        <w:tc>
          <w:tcPr>
            <w:tcW w:w="433" w:type="pct"/>
            <w:tcBorders>
              <w:left w:val="none" w:sz="4" w:space="0" w:color="000000"/>
              <w:right w:val="none" w:sz="4" w:space="0" w:color="000000"/>
            </w:tcBorders>
            <w:vAlign w:val="center"/>
          </w:tcPr>
          <w:p w14:paraId="2CFF0B05" w14:textId="11DD9428"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w:t>
            </w:r>
          </w:p>
        </w:tc>
        <w:tc>
          <w:tcPr>
            <w:tcW w:w="465" w:type="pct"/>
            <w:tcBorders>
              <w:left w:val="none" w:sz="4" w:space="0" w:color="000000"/>
              <w:right w:val="none" w:sz="4" w:space="0" w:color="000000"/>
            </w:tcBorders>
            <w:vAlign w:val="center"/>
          </w:tcPr>
          <w:p w14:paraId="4F5686F9" w14:textId="7C896E70"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w:t>
            </w:r>
          </w:p>
        </w:tc>
        <w:tc>
          <w:tcPr>
            <w:tcW w:w="474" w:type="pct"/>
            <w:tcBorders>
              <w:left w:val="none" w:sz="4" w:space="0" w:color="000000"/>
              <w:right w:val="none" w:sz="4" w:space="0" w:color="000000"/>
            </w:tcBorders>
            <w:vAlign w:val="center"/>
          </w:tcPr>
          <w:p w14:paraId="4584D539" w14:textId="2D97E790" w:rsidR="009B5D0F" w:rsidRPr="00D057AD" w:rsidRDefault="009B5D0F" w:rsidP="009B5D0F">
            <w:pPr>
              <w:contextualSpacing/>
              <w:jc w:val="center"/>
              <w:rPr>
                <w:rFonts w:ascii="Arial" w:hAnsi="Arial" w:cs="Arial"/>
                <w:sz w:val="18"/>
                <w:szCs w:val="18"/>
                <w:lang w:val="en-US"/>
              </w:rPr>
            </w:pPr>
            <w:r w:rsidRPr="00D057AD">
              <w:rPr>
                <w:rFonts w:ascii="Arial" w:hAnsi="Arial" w:cs="Arial"/>
                <w:color w:val="000000"/>
                <w:sz w:val="18"/>
                <w:szCs w:val="18"/>
              </w:rPr>
              <w:t>3040,70</w:t>
            </w:r>
          </w:p>
        </w:tc>
        <w:tc>
          <w:tcPr>
            <w:tcW w:w="650" w:type="pct"/>
            <w:tcBorders>
              <w:left w:val="none" w:sz="4" w:space="0" w:color="000000"/>
              <w:right w:val="none" w:sz="4" w:space="0" w:color="000000"/>
            </w:tcBorders>
            <w:vAlign w:val="center"/>
          </w:tcPr>
          <w:p w14:paraId="13F4D296" w14:textId="379B5508"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78,12</w:t>
            </w:r>
          </w:p>
        </w:tc>
        <w:tc>
          <w:tcPr>
            <w:tcW w:w="515" w:type="pct"/>
            <w:tcBorders>
              <w:left w:val="none" w:sz="4" w:space="0" w:color="000000"/>
              <w:right w:val="none" w:sz="4" w:space="0" w:color="000000"/>
            </w:tcBorders>
            <w:vAlign w:val="center"/>
          </w:tcPr>
          <w:p w14:paraId="323F8708" w14:textId="5D19E5F4"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w:t>
            </w:r>
          </w:p>
        </w:tc>
        <w:tc>
          <w:tcPr>
            <w:tcW w:w="513" w:type="pct"/>
            <w:tcBorders>
              <w:left w:val="none" w:sz="4" w:space="0" w:color="000000"/>
              <w:right w:val="none" w:sz="4" w:space="0" w:color="000000"/>
            </w:tcBorders>
            <w:vAlign w:val="center"/>
          </w:tcPr>
          <w:p w14:paraId="4A2BFCC5" w14:textId="639C3635"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3118,82</w:t>
            </w:r>
          </w:p>
        </w:tc>
        <w:tc>
          <w:tcPr>
            <w:tcW w:w="507" w:type="pct"/>
            <w:tcBorders>
              <w:left w:val="none" w:sz="4" w:space="0" w:color="000000"/>
              <w:right w:val="none" w:sz="4" w:space="0" w:color="000000"/>
            </w:tcBorders>
            <w:vAlign w:val="center"/>
          </w:tcPr>
          <w:p w14:paraId="148CFA9E" w14:textId="7AD8833D"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2199,57</w:t>
            </w:r>
          </w:p>
        </w:tc>
      </w:tr>
      <w:tr w:rsidR="009B5D0F" w:rsidRPr="00D057AD" w14:paraId="63E9B3FE" w14:textId="77777777" w:rsidTr="00C02444">
        <w:trPr>
          <w:trHeight w:val="20"/>
        </w:trPr>
        <w:tc>
          <w:tcPr>
            <w:tcW w:w="860" w:type="pct"/>
            <w:tcBorders>
              <w:right w:val="none" w:sz="4" w:space="0" w:color="000000"/>
            </w:tcBorders>
          </w:tcPr>
          <w:p w14:paraId="1EB32156" w14:textId="77777777" w:rsidR="009B5D0F" w:rsidRPr="00D057AD" w:rsidRDefault="009B5D0F" w:rsidP="009B5D0F">
            <w:pPr>
              <w:jc w:val="both"/>
              <w:rPr>
                <w:rFonts w:ascii="Arial" w:hAnsi="Arial" w:cs="Arial"/>
                <w:sz w:val="18"/>
                <w:szCs w:val="18"/>
              </w:rPr>
            </w:pPr>
            <w:r w:rsidRPr="00D057AD">
              <w:rPr>
                <w:rFonts w:ascii="Arial" w:hAnsi="Arial" w:cs="Arial"/>
                <w:sz w:val="18"/>
                <w:szCs w:val="18"/>
              </w:rPr>
              <w:t>Gamtinės dujos</w:t>
            </w:r>
          </w:p>
        </w:tc>
        <w:tc>
          <w:tcPr>
            <w:tcW w:w="583" w:type="pct"/>
            <w:tcBorders>
              <w:right w:val="none" w:sz="4" w:space="0" w:color="000000"/>
            </w:tcBorders>
            <w:vAlign w:val="center"/>
          </w:tcPr>
          <w:p w14:paraId="5912ADCB" w14:textId="5F2FC241" w:rsidR="009B5D0F" w:rsidRPr="00D057AD" w:rsidRDefault="009B5D0F" w:rsidP="009B5D0F">
            <w:pPr>
              <w:jc w:val="center"/>
              <w:rPr>
                <w:rFonts w:ascii="Arial" w:hAnsi="Arial" w:cs="Arial"/>
                <w:sz w:val="18"/>
                <w:szCs w:val="18"/>
              </w:rPr>
            </w:pPr>
            <w:r w:rsidRPr="00D057AD">
              <w:rPr>
                <w:rFonts w:ascii="Arial" w:hAnsi="Arial" w:cs="Arial"/>
                <w:color w:val="000000"/>
                <w:sz w:val="18"/>
                <w:szCs w:val="18"/>
              </w:rPr>
              <w:t>350,52</w:t>
            </w:r>
          </w:p>
        </w:tc>
        <w:tc>
          <w:tcPr>
            <w:tcW w:w="433" w:type="pct"/>
            <w:tcBorders>
              <w:left w:val="none" w:sz="4" w:space="0" w:color="000000"/>
              <w:right w:val="none" w:sz="4" w:space="0" w:color="000000"/>
            </w:tcBorders>
            <w:vAlign w:val="center"/>
          </w:tcPr>
          <w:p w14:paraId="3CA21E83" w14:textId="463C24A2"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5812,79</w:t>
            </w:r>
          </w:p>
        </w:tc>
        <w:tc>
          <w:tcPr>
            <w:tcW w:w="465" w:type="pct"/>
            <w:tcBorders>
              <w:left w:val="none" w:sz="4" w:space="0" w:color="000000"/>
              <w:right w:val="none" w:sz="4" w:space="0" w:color="000000"/>
            </w:tcBorders>
            <w:vAlign w:val="center"/>
          </w:tcPr>
          <w:p w14:paraId="3279524B" w14:textId="0C563FB5"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396,32</w:t>
            </w:r>
          </w:p>
        </w:tc>
        <w:tc>
          <w:tcPr>
            <w:tcW w:w="474" w:type="pct"/>
            <w:tcBorders>
              <w:left w:val="none" w:sz="4" w:space="0" w:color="000000"/>
              <w:right w:val="none" w:sz="4" w:space="0" w:color="000000"/>
            </w:tcBorders>
            <w:vAlign w:val="center"/>
          </w:tcPr>
          <w:p w14:paraId="7356E4C1" w14:textId="63D6C8F6"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2487,16</w:t>
            </w:r>
          </w:p>
        </w:tc>
        <w:tc>
          <w:tcPr>
            <w:tcW w:w="650" w:type="pct"/>
            <w:tcBorders>
              <w:left w:val="none" w:sz="4" w:space="0" w:color="000000"/>
              <w:right w:val="none" w:sz="4" w:space="0" w:color="000000"/>
            </w:tcBorders>
            <w:vAlign w:val="center"/>
          </w:tcPr>
          <w:p w14:paraId="6792B453" w14:textId="0BBB98DE"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1163,55</w:t>
            </w:r>
          </w:p>
        </w:tc>
        <w:tc>
          <w:tcPr>
            <w:tcW w:w="515" w:type="pct"/>
            <w:tcBorders>
              <w:left w:val="none" w:sz="4" w:space="0" w:color="000000"/>
              <w:right w:val="none" w:sz="4" w:space="0" w:color="000000"/>
            </w:tcBorders>
            <w:vAlign w:val="center"/>
          </w:tcPr>
          <w:p w14:paraId="021CC9DE" w14:textId="36E43572"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w:t>
            </w:r>
          </w:p>
        </w:tc>
        <w:tc>
          <w:tcPr>
            <w:tcW w:w="513" w:type="pct"/>
            <w:tcBorders>
              <w:left w:val="none" w:sz="4" w:space="0" w:color="000000"/>
              <w:right w:val="none" w:sz="4" w:space="0" w:color="000000"/>
            </w:tcBorders>
            <w:vAlign w:val="center"/>
          </w:tcPr>
          <w:p w14:paraId="25790AD7" w14:textId="03ED543D"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10210,34</w:t>
            </w:r>
          </w:p>
        </w:tc>
        <w:tc>
          <w:tcPr>
            <w:tcW w:w="507" w:type="pct"/>
            <w:tcBorders>
              <w:left w:val="none" w:sz="4" w:space="0" w:color="000000"/>
              <w:right w:val="none" w:sz="4" w:space="0" w:color="000000"/>
            </w:tcBorders>
            <w:vAlign w:val="center"/>
          </w:tcPr>
          <w:p w14:paraId="2FA18EA2" w14:textId="42C56A9F"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0,00</w:t>
            </w:r>
          </w:p>
        </w:tc>
      </w:tr>
      <w:tr w:rsidR="009B5D0F" w:rsidRPr="00D057AD" w14:paraId="1E5B724F" w14:textId="77777777" w:rsidTr="00C02444">
        <w:trPr>
          <w:cnfStyle w:val="000000100000" w:firstRow="0" w:lastRow="0" w:firstColumn="0" w:lastColumn="0" w:oddVBand="0" w:evenVBand="0" w:oddHBand="1" w:evenHBand="0" w:firstRowFirstColumn="0" w:firstRowLastColumn="0" w:lastRowFirstColumn="0" w:lastRowLastColumn="0"/>
          <w:trHeight w:val="20"/>
        </w:trPr>
        <w:tc>
          <w:tcPr>
            <w:tcW w:w="860" w:type="pct"/>
            <w:tcBorders>
              <w:right w:val="none" w:sz="4" w:space="0" w:color="000000"/>
            </w:tcBorders>
          </w:tcPr>
          <w:p w14:paraId="17AAFAA2" w14:textId="77777777" w:rsidR="009B5D0F" w:rsidRPr="00D057AD" w:rsidRDefault="009B5D0F" w:rsidP="009B5D0F">
            <w:pPr>
              <w:jc w:val="both"/>
              <w:rPr>
                <w:rFonts w:ascii="Arial" w:hAnsi="Arial" w:cs="Arial"/>
                <w:sz w:val="18"/>
                <w:szCs w:val="18"/>
              </w:rPr>
            </w:pPr>
            <w:r w:rsidRPr="00D057AD">
              <w:rPr>
                <w:rFonts w:ascii="Arial" w:hAnsi="Arial" w:cs="Arial"/>
                <w:sz w:val="18"/>
                <w:szCs w:val="18"/>
              </w:rPr>
              <w:t>Biokuras (mediena)</w:t>
            </w:r>
          </w:p>
        </w:tc>
        <w:tc>
          <w:tcPr>
            <w:tcW w:w="583" w:type="pct"/>
            <w:tcBorders>
              <w:right w:val="none" w:sz="4" w:space="0" w:color="000000"/>
            </w:tcBorders>
            <w:vAlign w:val="center"/>
          </w:tcPr>
          <w:p w14:paraId="155DC6C9" w14:textId="2A983406" w:rsidR="009B5D0F" w:rsidRPr="00D057AD" w:rsidRDefault="009B5D0F" w:rsidP="009B5D0F">
            <w:pPr>
              <w:jc w:val="center"/>
              <w:rPr>
                <w:rFonts w:ascii="Arial" w:hAnsi="Arial" w:cs="Arial"/>
                <w:sz w:val="18"/>
                <w:szCs w:val="18"/>
              </w:rPr>
            </w:pPr>
            <w:r w:rsidRPr="00D057AD">
              <w:rPr>
                <w:rFonts w:ascii="Arial" w:hAnsi="Arial" w:cs="Arial"/>
                <w:color w:val="000000"/>
                <w:sz w:val="18"/>
                <w:szCs w:val="18"/>
              </w:rPr>
              <w:t>-</w:t>
            </w:r>
          </w:p>
        </w:tc>
        <w:tc>
          <w:tcPr>
            <w:tcW w:w="433" w:type="pct"/>
            <w:tcBorders>
              <w:left w:val="none" w:sz="4" w:space="0" w:color="000000"/>
              <w:right w:val="none" w:sz="4" w:space="0" w:color="000000"/>
            </w:tcBorders>
            <w:vAlign w:val="center"/>
          </w:tcPr>
          <w:p w14:paraId="499FCDC2" w14:textId="12970657" w:rsidR="009B5D0F" w:rsidRPr="00D057AD" w:rsidRDefault="009B5D0F" w:rsidP="009B5D0F">
            <w:pPr>
              <w:contextualSpacing/>
              <w:jc w:val="center"/>
              <w:rPr>
                <w:rFonts w:ascii="Arial" w:hAnsi="Arial" w:cs="Arial"/>
                <w:sz w:val="18"/>
                <w:szCs w:val="18"/>
                <w:lang w:val="en-US"/>
              </w:rPr>
            </w:pPr>
            <w:r w:rsidRPr="00D057AD">
              <w:rPr>
                <w:rFonts w:ascii="Arial" w:hAnsi="Arial" w:cs="Arial"/>
                <w:color w:val="000000"/>
                <w:sz w:val="18"/>
                <w:szCs w:val="18"/>
              </w:rPr>
              <w:t>4068,04</w:t>
            </w:r>
          </w:p>
        </w:tc>
        <w:tc>
          <w:tcPr>
            <w:tcW w:w="465" w:type="pct"/>
            <w:tcBorders>
              <w:left w:val="none" w:sz="4" w:space="0" w:color="000000"/>
              <w:right w:val="none" w:sz="4" w:space="0" w:color="000000"/>
            </w:tcBorders>
            <w:vAlign w:val="center"/>
          </w:tcPr>
          <w:p w14:paraId="12A562EC" w14:textId="590BC432" w:rsidR="009B5D0F" w:rsidRPr="00D057AD" w:rsidRDefault="009B5D0F" w:rsidP="009B5D0F">
            <w:pPr>
              <w:contextualSpacing/>
              <w:jc w:val="center"/>
              <w:rPr>
                <w:rFonts w:ascii="Arial" w:hAnsi="Arial" w:cs="Arial"/>
                <w:sz w:val="18"/>
                <w:szCs w:val="18"/>
                <w:lang w:val="en-US"/>
              </w:rPr>
            </w:pPr>
            <w:r w:rsidRPr="00D057AD">
              <w:rPr>
                <w:rFonts w:ascii="Arial" w:hAnsi="Arial" w:cs="Arial"/>
                <w:color w:val="000000"/>
                <w:sz w:val="18"/>
                <w:szCs w:val="18"/>
              </w:rPr>
              <w:t>117,33</w:t>
            </w:r>
          </w:p>
        </w:tc>
        <w:tc>
          <w:tcPr>
            <w:tcW w:w="474" w:type="pct"/>
            <w:tcBorders>
              <w:left w:val="none" w:sz="4" w:space="0" w:color="000000"/>
              <w:right w:val="none" w:sz="4" w:space="0" w:color="000000"/>
            </w:tcBorders>
            <w:vAlign w:val="center"/>
          </w:tcPr>
          <w:p w14:paraId="6DD0AA3C" w14:textId="4C271766"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17775,22</w:t>
            </w:r>
          </w:p>
        </w:tc>
        <w:tc>
          <w:tcPr>
            <w:tcW w:w="650" w:type="pct"/>
            <w:tcBorders>
              <w:left w:val="none" w:sz="4" w:space="0" w:color="000000"/>
              <w:right w:val="none" w:sz="4" w:space="0" w:color="000000"/>
            </w:tcBorders>
            <w:vAlign w:val="center"/>
          </w:tcPr>
          <w:p w14:paraId="791FA9F8" w14:textId="6FDD9A58" w:rsidR="009B5D0F" w:rsidRPr="00D057AD" w:rsidRDefault="009B5D0F" w:rsidP="009B5D0F">
            <w:pPr>
              <w:contextualSpacing/>
              <w:jc w:val="center"/>
              <w:rPr>
                <w:rFonts w:ascii="Arial" w:hAnsi="Arial" w:cs="Arial"/>
                <w:sz w:val="18"/>
                <w:szCs w:val="18"/>
                <w:lang w:val="en-US"/>
              </w:rPr>
            </w:pPr>
            <w:r w:rsidRPr="00D057AD">
              <w:rPr>
                <w:rFonts w:ascii="Arial" w:hAnsi="Arial" w:cs="Arial"/>
                <w:color w:val="000000"/>
                <w:sz w:val="18"/>
                <w:szCs w:val="18"/>
              </w:rPr>
              <w:t>241,92</w:t>
            </w:r>
          </w:p>
        </w:tc>
        <w:tc>
          <w:tcPr>
            <w:tcW w:w="515" w:type="pct"/>
            <w:tcBorders>
              <w:left w:val="none" w:sz="4" w:space="0" w:color="000000"/>
              <w:right w:val="none" w:sz="4" w:space="0" w:color="000000"/>
            </w:tcBorders>
            <w:vAlign w:val="center"/>
          </w:tcPr>
          <w:p w14:paraId="4EC877C5" w14:textId="237722EC"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w:t>
            </w:r>
          </w:p>
        </w:tc>
        <w:tc>
          <w:tcPr>
            <w:tcW w:w="513" w:type="pct"/>
            <w:tcBorders>
              <w:left w:val="none" w:sz="4" w:space="0" w:color="000000"/>
              <w:right w:val="none" w:sz="4" w:space="0" w:color="000000"/>
            </w:tcBorders>
            <w:vAlign w:val="center"/>
          </w:tcPr>
          <w:p w14:paraId="7BA790F6" w14:textId="4C2FE033"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22202,51</w:t>
            </w:r>
          </w:p>
        </w:tc>
        <w:tc>
          <w:tcPr>
            <w:tcW w:w="507" w:type="pct"/>
            <w:tcBorders>
              <w:left w:val="none" w:sz="4" w:space="0" w:color="000000"/>
              <w:right w:val="none" w:sz="4" w:space="0" w:color="000000"/>
            </w:tcBorders>
            <w:vAlign w:val="center"/>
          </w:tcPr>
          <w:p w14:paraId="667129BF" w14:textId="446BA283"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22202,51</w:t>
            </w:r>
          </w:p>
        </w:tc>
      </w:tr>
      <w:tr w:rsidR="009B5D0F" w:rsidRPr="00D057AD" w14:paraId="6960B618" w14:textId="77777777" w:rsidTr="00C02444">
        <w:trPr>
          <w:trHeight w:val="20"/>
        </w:trPr>
        <w:tc>
          <w:tcPr>
            <w:tcW w:w="860" w:type="pct"/>
            <w:tcBorders>
              <w:right w:val="none" w:sz="4" w:space="0" w:color="000000"/>
            </w:tcBorders>
          </w:tcPr>
          <w:p w14:paraId="353D0615" w14:textId="77777777" w:rsidR="009B5D0F" w:rsidRPr="00D057AD" w:rsidRDefault="009B5D0F" w:rsidP="009B5D0F">
            <w:pPr>
              <w:jc w:val="both"/>
              <w:rPr>
                <w:rFonts w:ascii="Arial" w:hAnsi="Arial" w:cs="Arial"/>
                <w:sz w:val="18"/>
                <w:szCs w:val="18"/>
              </w:rPr>
            </w:pPr>
            <w:r w:rsidRPr="00D057AD">
              <w:rPr>
                <w:rFonts w:ascii="Arial" w:hAnsi="Arial" w:cs="Arial"/>
                <w:sz w:val="18"/>
                <w:szCs w:val="18"/>
              </w:rPr>
              <w:t>Elektros energija</w:t>
            </w:r>
          </w:p>
        </w:tc>
        <w:tc>
          <w:tcPr>
            <w:tcW w:w="583" w:type="pct"/>
            <w:tcBorders>
              <w:right w:val="none" w:sz="4" w:space="0" w:color="000000"/>
            </w:tcBorders>
            <w:vAlign w:val="center"/>
          </w:tcPr>
          <w:p w14:paraId="011F351D" w14:textId="70465C2B" w:rsidR="009B5D0F" w:rsidRPr="00D057AD" w:rsidRDefault="009B5D0F" w:rsidP="009B5D0F">
            <w:pPr>
              <w:jc w:val="center"/>
              <w:rPr>
                <w:rFonts w:ascii="Arial" w:hAnsi="Arial" w:cs="Arial"/>
                <w:sz w:val="18"/>
                <w:szCs w:val="18"/>
              </w:rPr>
            </w:pPr>
            <w:r w:rsidRPr="00D057AD">
              <w:rPr>
                <w:rFonts w:ascii="Arial" w:hAnsi="Arial" w:cs="Arial"/>
                <w:color w:val="000000"/>
                <w:sz w:val="18"/>
                <w:szCs w:val="18"/>
              </w:rPr>
              <w:t>-</w:t>
            </w:r>
          </w:p>
        </w:tc>
        <w:tc>
          <w:tcPr>
            <w:tcW w:w="433" w:type="pct"/>
            <w:tcBorders>
              <w:left w:val="none" w:sz="4" w:space="0" w:color="000000"/>
              <w:right w:val="none" w:sz="4" w:space="0" w:color="000000"/>
            </w:tcBorders>
            <w:vAlign w:val="center"/>
          </w:tcPr>
          <w:p w14:paraId="25455914" w14:textId="11F31067"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7805,06</w:t>
            </w:r>
          </w:p>
        </w:tc>
        <w:tc>
          <w:tcPr>
            <w:tcW w:w="465" w:type="pct"/>
            <w:tcBorders>
              <w:left w:val="none" w:sz="4" w:space="0" w:color="000000"/>
              <w:right w:val="none" w:sz="4" w:space="0" w:color="000000"/>
            </w:tcBorders>
            <w:vAlign w:val="center"/>
          </w:tcPr>
          <w:p w14:paraId="707708F0" w14:textId="1F6B06B7"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696,99</w:t>
            </w:r>
          </w:p>
        </w:tc>
        <w:tc>
          <w:tcPr>
            <w:tcW w:w="474" w:type="pct"/>
            <w:tcBorders>
              <w:left w:val="none" w:sz="4" w:space="0" w:color="000000"/>
              <w:right w:val="none" w:sz="4" w:space="0" w:color="000000"/>
            </w:tcBorders>
            <w:vAlign w:val="center"/>
          </w:tcPr>
          <w:p w14:paraId="219EDF21" w14:textId="178C4DE4" w:rsidR="009B5D0F" w:rsidRPr="00D057AD" w:rsidRDefault="009B5D0F" w:rsidP="009B5D0F">
            <w:pPr>
              <w:contextualSpacing/>
              <w:jc w:val="center"/>
              <w:rPr>
                <w:rFonts w:ascii="Arial" w:hAnsi="Arial" w:cs="Arial"/>
                <w:sz w:val="18"/>
                <w:szCs w:val="18"/>
                <w:lang w:val="en-US"/>
              </w:rPr>
            </w:pPr>
            <w:r w:rsidRPr="00D057AD">
              <w:rPr>
                <w:rFonts w:ascii="Arial" w:hAnsi="Arial" w:cs="Arial"/>
                <w:color w:val="000000"/>
                <w:sz w:val="18"/>
                <w:szCs w:val="18"/>
              </w:rPr>
              <w:t>7401,84</w:t>
            </w:r>
          </w:p>
        </w:tc>
        <w:tc>
          <w:tcPr>
            <w:tcW w:w="650" w:type="pct"/>
            <w:tcBorders>
              <w:left w:val="none" w:sz="4" w:space="0" w:color="000000"/>
              <w:right w:val="none" w:sz="4" w:space="0" w:color="000000"/>
            </w:tcBorders>
            <w:vAlign w:val="center"/>
          </w:tcPr>
          <w:p w14:paraId="66E2C17D" w14:textId="78421868"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726,15</w:t>
            </w:r>
          </w:p>
        </w:tc>
        <w:tc>
          <w:tcPr>
            <w:tcW w:w="515" w:type="pct"/>
            <w:tcBorders>
              <w:left w:val="none" w:sz="4" w:space="0" w:color="000000"/>
              <w:right w:val="none" w:sz="4" w:space="0" w:color="000000"/>
            </w:tcBorders>
            <w:vAlign w:val="center"/>
          </w:tcPr>
          <w:p w14:paraId="2425C3B6" w14:textId="4FF3E974"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1663,00</w:t>
            </w:r>
          </w:p>
        </w:tc>
        <w:tc>
          <w:tcPr>
            <w:tcW w:w="513" w:type="pct"/>
            <w:tcBorders>
              <w:left w:val="none" w:sz="4" w:space="0" w:color="000000"/>
              <w:right w:val="none" w:sz="4" w:space="0" w:color="000000"/>
            </w:tcBorders>
            <w:vAlign w:val="center"/>
          </w:tcPr>
          <w:p w14:paraId="57D1D4CA" w14:textId="20E740D5"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18293,04</w:t>
            </w:r>
          </w:p>
        </w:tc>
        <w:tc>
          <w:tcPr>
            <w:tcW w:w="507" w:type="pct"/>
            <w:tcBorders>
              <w:left w:val="none" w:sz="4" w:space="0" w:color="000000"/>
              <w:right w:val="none" w:sz="4" w:space="0" w:color="000000"/>
            </w:tcBorders>
            <w:vAlign w:val="center"/>
          </w:tcPr>
          <w:p w14:paraId="27DD21A6" w14:textId="6EF22C51"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11493,60</w:t>
            </w:r>
          </w:p>
        </w:tc>
      </w:tr>
      <w:tr w:rsidR="009B5D0F" w:rsidRPr="00D057AD" w14:paraId="25FC56BA" w14:textId="77777777" w:rsidTr="00C02444">
        <w:trPr>
          <w:cnfStyle w:val="000000100000" w:firstRow="0" w:lastRow="0" w:firstColumn="0" w:lastColumn="0" w:oddVBand="0" w:evenVBand="0" w:oddHBand="1" w:evenHBand="0" w:firstRowFirstColumn="0" w:firstRowLastColumn="0" w:lastRowFirstColumn="0" w:lastRowLastColumn="0"/>
          <w:trHeight w:val="20"/>
        </w:trPr>
        <w:tc>
          <w:tcPr>
            <w:tcW w:w="860" w:type="pct"/>
            <w:tcBorders>
              <w:right w:val="none" w:sz="4" w:space="0" w:color="000000"/>
            </w:tcBorders>
          </w:tcPr>
          <w:p w14:paraId="3E3699ED" w14:textId="77777777" w:rsidR="009B5D0F" w:rsidRPr="00D057AD" w:rsidRDefault="009B5D0F" w:rsidP="009B5D0F">
            <w:pPr>
              <w:jc w:val="both"/>
              <w:rPr>
                <w:rFonts w:ascii="Arial" w:hAnsi="Arial" w:cs="Arial"/>
                <w:sz w:val="18"/>
                <w:szCs w:val="18"/>
              </w:rPr>
            </w:pPr>
            <w:r w:rsidRPr="00D057AD">
              <w:rPr>
                <w:rFonts w:ascii="Arial" w:hAnsi="Arial" w:cs="Arial"/>
                <w:sz w:val="18"/>
                <w:szCs w:val="18"/>
              </w:rPr>
              <w:t>Šilumos energija (CŠT)</w:t>
            </w:r>
          </w:p>
        </w:tc>
        <w:tc>
          <w:tcPr>
            <w:tcW w:w="583" w:type="pct"/>
            <w:tcBorders>
              <w:right w:val="none" w:sz="4" w:space="0" w:color="000000"/>
            </w:tcBorders>
            <w:vAlign w:val="center"/>
          </w:tcPr>
          <w:p w14:paraId="4FBBDF74" w14:textId="5B9B0853" w:rsidR="009B5D0F" w:rsidRPr="00D057AD" w:rsidRDefault="009B5D0F" w:rsidP="009B5D0F">
            <w:pPr>
              <w:jc w:val="center"/>
              <w:rPr>
                <w:rFonts w:ascii="Arial" w:hAnsi="Arial" w:cs="Arial"/>
                <w:sz w:val="18"/>
                <w:szCs w:val="18"/>
              </w:rPr>
            </w:pPr>
            <w:r w:rsidRPr="00D057AD">
              <w:rPr>
                <w:rFonts w:ascii="Arial" w:hAnsi="Arial" w:cs="Arial"/>
                <w:color w:val="000000"/>
                <w:sz w:val="18"/>
                <w:szCs w:val="18"/>
              </w:rPr>
              <w:t>-</w:t>
            </w:r>
          </w:p>
        </w:tc>
        <w:tc>
          <w:tcPr>
            <w:tcW w:w="433" w:type="pct"/>
            <w:tcBorders>
              <w:left w:val="none" w:sz="4" w:space="0" w:color="000000"/>
              <w:right w:val="none" w:sz="4" w:space="0" w:color="000000"/>
            </w:tcBorders>
            <w:vAlign w:val="center"/>
          </w:tcPr>
          <w:p w14:paraId="7578547B" w14:textId="659B3D61"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w:t>
            </w:r>
          </w:p>
        </w:tc>
        <w:tc>
          <w:tcPr>
            <w:tcW w:w="465" w:type="pct"/>
            <w:tcBorders>
              <w:left w:val="none" w:sz="4" w:space="0" w:color="000000"/>
              <w:right w:val="none" w:sz="4" w:space="0" w:color="000000"/>
            </w:tcBorders>
            <w:vAlign w:val="center"/>
          </w:tcPr>
          <w:p w14:paraId="244DEFBE" w14:textId="0F8E9B4B"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w:t>
            </w:r>
          </w:p>
        </w:tc>
        <w:tc>
          <w:tcPr>
            <w:tcW w:w="474" w:type="pct"/>
            <w:tcBorders>
              <w:left w:val="none" w:sz="4" w:space="0" w:color="000000"/>
              <w:right w:val="none" w:sz="4" w:space="0" w:color="000000"/>
            </w:tcBorders>
            <w:vAlign w:val="center"/>
          </w:tcPr>
          <w:p w14:paraId="5CF305A4" w14:textId="22ED4462"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5255,68</w:t>
            </w:r>
          </w:p>
        </w:tc>
        <w:tc>
          <w:tcPr>
            <w:tcW w:w="650" w:type="pct"/>
            <w:tcBorders>
              <w:left w:val="none" w:sz="4" w:space="0" w:color="000000"/>
              <w:right w:val="none" w:sz="4" w:space="0" w:color="000000"/>
            </w:tcBorders>
            <w:vAlign w:val="center"/>
          </w:tcPr>
          <w:p w14:paraId="722C5890" w14:textId="5C1B7EEE"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892,90</w:t>
            </w:r>
          </w:p>
        </w:tc>
        <w:tc>
          <w:tcPr>
            <w:tcW w:w="515" w:type="pct"/>
            <w:tcBorders>
              <w:left w:val="none" w:sz="4" w:space="0" w:color="000000"/>
              <w:right w:val="none" w:sz="4" w:space="0" w:color="000000"/>
            </w:tcBorders>
            <w:vAlign w:val="center"/>
          </w:tcPr>
          <w:p w14:paraId="2A4E9369" w14:textId="5267558D"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614,86</w:t>
            </w:r>
          </w:p>
        </w:tc>
        <w:tc>
          <w:tcPr>
            <w:tcW w:w="513" w:type="pct"/>
            <w:tcBorders>
              <w:left w:val="none" w:sz="4" w:space="0" w:color="000000"/>
              <w:right w:val="none" w:sz="4" w:space="0" w:color="000000"/>
            </w:tcBorders>
            <w:vAlign w:val="center"/>
          </w:tcPr>
          <w:p w14:paraId="2379E9CE" w14:textId="6D7FF5F6"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6763,44</w:t>
            </w:r>
          </w:p>
        </w:tc>
        <w:tc>
          <w:tcPr>
            <w:tcW w:w="507" w:type="pct"/>
            <w:tcBorders>
              <w:left w:val="none" w:sz="4" w:space="0" w:color="000000"/>
              <w:right w:val="none" w:sz="4" w:space="0" w:color="000000"/>
            </w:tcBorders>
            <w:vAlign w:val="center"/>
          </w:tcPr>
          <w:p w14:paraId="170B4254" w14:textId="1AA94F5D" w:rsidR="009B5D0F" w:rsidRPr="00D057AD" w:rsidRDefault="009B5D0F" w:rsidP="009B5D0F">
            <w:pPr>
              <w:contextualSpacing/>
              <w:jc w:val="center"/>
              <w:rPr>
                <w:rFonts w:ascii="Arial" w:hAnsi="Arial" w:cs="Arial"/>
                <w:sz w:val="18"/>
                <w:szCs w:val="18"/>
              </w:rPr>
            </w:pPr>
            <w:r w:rsidRPr="00D057AD">
              <w:rPr>
                <w:rFonts w:ascii="Arial" w:hAnsi="Arial" w:cs="Arial"/>
                <w:color w:val="000000"/>
                <w:sz w:val="18"/>
                <w:szCs w:val="18"/>
              </w:rPr>
              <w:t>4058,07</w:t>
            </w:r>
          </w:p>
        </w:tc>
      </w:tr>
      <w:tr w:rsidR="009B5D0F" w:rsidRPr="00D057AD" w14:paraId="1E9A338E" w14:textId="77777777" w:rsidTr="00C02444">
        <w:trPr>
          <w:trHeight w:val="20"/>
        </w:trPr>
        <w:tc>
          <w:tcPr>
            <w:tcW w:w="860" w:type="pct"/>
            <w:tcBorders>
              <w:right w:val="none" w:sz="4" w:space="0" w:color="000000"/>
            </w:tcBorders>
          </w:tcPr>
          <w:p w14:paraId="5C97D89D" w14:textId="77777777" w:rsidR="009B5D0F" w:rsidRPr="00D057AD" w:rsidRDefault="009B5D0F" w:rsidP="009B5D0F">
            <w:pPr>
              <w:jc w:val="both"/>
              <w:rPr>
                <w:rFonts w:ascii="Arial" w:hAnsi="Arial" w:cs="Arial"/>
                <w:b/>
                <w:bCs/>
                <w:sz w:val="18"/>
                <w:szCs w:val="18"/>
              </w:rPr>
            </w:pPr>
            <w:r w:rsidRPr="00D057AD">
              <w:rPr>
                <w:rFonts w:ascii="Arial" w:hAnsi="Arial" w:cs="Arial"/>
                <w:b/>
                <w:bCs/>
                <w:sz w:val="18"/>
                <w:szCs w:val="18"/>
              </w:rPr>
              <w:t>Iš viso</w:t>
            </w:r>
          </w:p>
        </w:tc>
        <w:tc>
          <w:tcPr>
            <w:tcW w:w="583" w:type="pct"/>
            <w:tcBorders>
              <w:right w:val="none" w:sz="4" w:space="0" w:color="000000"/>
            </w:tcBorders>
            <w:vAlign w:val="center"/>
          </w:tcPr>
          <w:p w14:paraId="485DDDF8" w14:textId="4A1AD8C6" w:rsidR="009B5D0F" w:rsidRPr="00D057AD" w:rsidRDefault="009B5D0F" w:rsidP="009B5D0F">
            <w:pPr>
              <w:jc w:val="center"/>
              <w:rPr>
                <w:rFonts w:ascii="Arial" w:hAnsi="Arial" w:cs="Arial"/>
                <w:b/>
                <w:bCs/>
                <w:sz w:val="18"/>
                <w:szCs w:val="18"/>
              </w:rPr>
            </w:pPr>
            <w:r w:rsidRPr="00D057AD">
              <w:rPr>
                <w:rFonts w:ascii="Arial" w:hAnsi="Arial" w:cs="Arial"/>
                <w:b/>
                <w:bCs/>
                <w:color w:val="000000"/>
                <w:sz w:val="18"/>
                <w:szCs w:val="18"/>
              </w:rPr>
              <w:t>5030,10</w:t>
            </w:r>
          </w:p>
        </w:tc>
        <w:tc>
          <w:tcPr>
            <w:tcW w:w="433" w:type="pct"/>
            <w:tcBorders>
              <w:left w:val="none" w:sz="4" w:space="0" w:color="000000"/>
              <w:right w:val="none" w:sz="4" w:space="0" w:color="000000"/>
            </w:tcBorders>
            <w:vAlign w:val="center"/>
          </w:tcPr>
          <w:p w14:paraId="54195240" w14:textId="7419A6E3" w:rsidR="009B5D0F" w:rsidRPr="00D057AD" w:rsidRDefault="009B5D0F" w:rsidP="009B5D0F">
            <w:pPr>
              <w:contextualSpacing/>
              <w:jc w:val="center"/>
              <w:rPr>
                <w:rFonts w:ascii="Arial" w:hAnsi="Arial" w:cs="Arial"/>
                <w:b/>
                <w:bCs/>
                <w:sz w:val="18"/>
                <w:szCs w:val="18"/>
              </w:rPr>
            </w:pPr>
            <w:r w:rsidRPr="00D057AD">
              <w:rPr>
                <w:rFonts w:ascii="Arial" w:hAnsi="Arial" w:cs="Arial"/>
                <w:b/>
                <w:bCs/>
                <w:color w:val="000000"/>
                <w:sz w:val="18"/>
                <w:szCs w:val="18"/>
              </w:rPr>
              <w:t>17685,89</w:t>
            </w:r>
          </w:p>
        </w:tc>
        <w:tc>
          <w:tcPr>
            <w:tcW w:w="465" w:type="pct"/>
            <w:tcBorders>
              <w:left w:val="none" w:sz="4" w:space="0" w:color="000000"/>
              <w:right w:val="none" w:sz="4" w:space="0" w:color="000000"/>
            </w:tcBorders>
            <w:vAlign w:val="center"/>
          </w:tcPr>
          <w:p w14:paraId="6A755550" w14:textId="67229731" w:rsidR="009B5D0F" w:rsidRPr="00D057AD" w:rsidRDefault="009B5D0F" w:rsidP="009B5D0F">
            <w:pPr>
              <w:contextualSpacing/>
              <w:jc w:val="center"/>
              <w:rPr>
                <w:rFonts w:ascii="Arial" w:hAnsi="Arial" w:cs="Arial"/>
                <w:b/>
                <w:bCs/>
                <w:sz w:val="18"/>
                <w:szCs w:val="18"/>
              </w:rPr>
            </w:pPr>
            <w:r w:rsidRPr="00D057AD">
              <w:rPr>
                <w:rFonts w:ascii="Arial" w:hAnsi="Arial" w:cs="Arial"/>
                <w:b/>
                <w:bCs/>
                <w:color w:val="000000"/>
                <w:sz w:val="18"/>
                <w:szCs w:val="18"/>
              </w:rPr>
              <w:t>1210,64</w:t>
            </w:r>
          </w:p>
        </w:tc>
        <w:tc>
          <w:tcPr>
            <w:tcW w:w="474" w:type="pct"/>
            <w:tcBorders>
              <w:left w:val="none" w:sz="4" w:space="0" w:color="000000"/>
              <w:right w:val="none" w:sz="4" w:space="0" w:color="000000"/>
            </w:tcBorders>
            <w:vAlign w:val="center"/>
          </w:tcPr>
          <w:p w14:paraId="3256C5C4" w14:textId="1FB7C67B" w:rsidR="009B5D0F" w:rsidRPr="00D057AD" w:rsidRDefault="009B5D0F" w:rsidP="009B5D0F">
            <w:pPr>
              <w:contextualSpacing/>
              <w:jc w:val="center"/>
              <w:rPr>
                <w:rFonts w:ascii="Arial" w:hAnsi="Arial" w:cs="Arial"/>
                <w:b/>
                <w:bCs/>
                <w:sz w:val="18"/>
                <w:szCs w:val="18"/>
              </w:rPr>
            </w:pPr>
            <w:r w:rsidRPr="00D057AD">
              <w:rPr>
                <w:rFonts w:ascii="Arial" w:hAnsi="Arial" w:cs="Arial"/>
                <w:b/>
                <w:bCs/>
                <w:color w:val="000000"/>
                <w:sz w:val="18"/>
                <w:szCs w:val="18"/>
              </w:rPr>
              <w:t>35960,59</w:t>
            </w:r>
          </w:p>
        </w:tc>
        <w:tc>
          <w:tcPr>
            <w:tcW w:w="650" w:type="pct"/>
            <w:tcBorders>
              <w:left w:val="none" w:sz="4" w:space="0" w:color="000000"/>
              <w:right w:val="none" w:sz="4" w:space="0" w:color="000000"/>
            </w:tcBorders>
            <w:vAlign w:val="center"/>
          </w:tcPr>
          <w:p w14:paraId="45EDB2AA" w14:textId="673974C6" w:rsidR="009B5D0F" w:rsidRPr="00D057AD" w:rsidRDefault="009B5D0F" w:rsidP="009B5D0F">
            <w:pPr>
              <w:contextualSpacing/>
              <w:jc w:val="center"/>
              <w:rPr>
                <w:rFonts w:ascii="Arial" w:hAnsi="Arial" w:cs="Arial"/>
                <w:b/>
                <w:bCs/>
                <w:sz w:val="18"/>
                <w:szCs w:val="18"/>
              </w:rPr>
            </w:pPr>
            <w:r w:rsidRPr="00D057AD">
              <w:rPr>
                <w:rFonts w:ascii="Arial" w:hAnsi="Arial" w:cs="Arial"/>
                <w:b/>
                <w:bCs/>
                <w:color w:val="000000"/>
                <w:sz w:val="18"/>
                <w:szCs w:val="18"/>
              </w:rPr>
              <w:t>3200,61</w:t>
            </w:r>
          </w:p>
        </w:tc>
        <w:tc>
          <w:tcPr>
            <w:tcW w:w="515" w:type="pct"/>
            <w:tcBorders>
              <w:left w:val="none" w:sz="4" w:space="0" w:color="000000"/>
              <w:right w:val="none" w:sz="4" w:space="0" w:color="000000"/>
            </w:tcBorders>
            <w:vAlign w:val="center"/>
          </w:tcPr>
          <w:p w14:paraId="4AEC0204" w14:textId="4FBB3277" w:rsidR="009B5D0F" w:rsidRPr="00D057AD" w:rsidRDefault="009B5D0F" w:rsidP="009B5D0F">
            <w:pPr>
              <w:contextualSpacing/>
              <w:jc w:val="center"/>
              <w:rPr>
                <w:rFonts w:ascii="Arial" w:hAnsi="Arial" w:cs="Arial"/>
                <w:b/>
                <w:bCs/>
                <w:sz w:val="18"/>
                <w:szCs w:val="18"/>
              </w:rPr>
            </w:pPr>
            <w:r w:rsidRPr="00D057AD">
              <w:rPr>
                <w:rFonts w:ascii="Arial" w:hAnsi="Arial" w:cs="Arial"/>
                <w:b/>
                <w:bCs/>
                <w:color w:val="000000"/>
                <w:sz w:val="18"/>
                <w:szCs w:val="18"/>
              </w:rPr>
              <w:t>2277,86</w:t>
            </w:r>
          </w:p>
        </w:tc>
        <w:tc>
          <w:tcPr>
            <w:tcW w:w="513" w:type="pct"/>
            <w:tcBorders>
              <w:left w:val="none" w:sz="4" w:space="0" w:color="000000"/>
              <w:right w:val="none" w:sz="4" w:space="0" w:color="000000"/>
            </w:tcBorders>
            <w:vAlign w:val="center"/>
          </w:tcPr>
          <w:p w14:paraId="5B16409F" w14:textId="20BFA5F2" w:rsidR="009B5D0F" w:rsidRPr="00D057AD" w:rsidRDefault="009B5D0F" w:rsidP="009B5D0F">
            <w:pPr>
              <w:contextualSpacing/>
              <w:jc w:val="center"/>
              <w:rPr>
                <w:rFonts w:ascii="Arial" w:hAnsi="Arial" w:cs="Arial"/>
                <w:b/>
                <w:bCs/>
                <w:sz w:val="18"/>
                <w:szCs w:val="18"/>
              </w:rPr>
            </w:pPr>
            <w:r w:rsidRPr="00D057AD">
              <w:rPr>
                <w:rFonts w:ascii="Arial" w:hAnsi="Arial" w:cs="Arial"/>
                <w:b/>
                <w:bCs/>
                <w:color w:val="000000"/>
                <w:sz w:val="18"/>
                <w:szCs w:val="18"/>
              </w:rPr>
              <w:t>65365,70</w:t>
            </w:r>
          </w:p>
        </w:tc>
        <w:tc>
          <w:tcPr>
            <w:tcW w:w="507" w:type="pct"/>
            <w:tcBorders>
              <w:left w:val="none" w:sz="4" w:space="0" w:color="000000"/>
              <w:right w:val="none" w:sz="4" w:space="0" w:color="000000"/>
            </w:tcBorders>
            <w:vAlign w:val="center"/>
          </w:tcPr>
          <w:p w14:paraId="7FBA068C" w14:textId="0EBF372B" w:rsidR="009B5D0F" w:rsidRPr="00D057AD" w:rsidRDefault="009B5D0F" w:rsidP="009B5D0F">
            <w:pPr>
              <w:contextualSpacing/>
              <w:jc w:val="center"/>
              <w:rPr>
                <w:rFonts w:ascii="Arial" w:hAnsi="Arial" w:cs="Arial"/>
                <w:b/>
                <w:bCs/>
                <w:sz w:val="18"/>
                <w:szCs w:val="18"/>
              </w:rPr>
            </w:pPr>
            <w:r w:rsidRPr="00D057AD">
              <w:rPr>
                <w:rFonts w:ascii="Arial" w:hAnsi="Arial" w:cs="Arial"/>
                <w:b/>
                <w:bCs/>
                <w:color w:val="000000"/>
                <w:sz w:val="18"/>
                <w:szCs w:val="18"/>
              </w:rPr>
              <w:t>40383,86</w:t>
            </w:r>
          </w:p>
        </w:tc>
      </w:tr>
      <w:tr w:rsidR="00523484" w:rsidRPr="00D057AD" w14:paraId="7A7D5620" w14:textId="77777777" w:rsidTr="00C02444">
        <w:trPr>
          <w:cnfStyle w:val="000000100000" w:firstRow="0" w:lastRow="0" w:firstColumn="0" w:lastColumn="0" w:oddVBand="0" w:evenVBand="0" w:oddHBand="1" w:evenHBand="0" w:firstRowFirstColumn="0" w:firstRowLastColumn="0" w:lastRowFirstColumn="0" w:lastRowLastColumn="0"/>
          <w:trHeight w:val="20"/>
        </w:trPr>
        <w:tc>
          <w:tcPr>
            <w:tcW w:w="4493" w:type="pct"/>
            <w:gridSpan w:val="8"/>
            <w:tcBorders>
              <w:right w:val="none" w:sz="4" w:space="0" w:color="000000"/>
            </w:tcBorders>
          </w:tcPr>
          <w:p w14:paraId="6513A66B" w14:textId="744B9A48" w:rsidR="00523484" w:rsidRPr="00D057AD" w:rsidRDefault="00523484" w:rsidP="00690CD4">
            <w:pPr>
              <w:contextualSpacing/>
              <w:jc w:val="center"/>
              <w:rPr>
                <w:rFonts w:ascii="Arial" w:hAnsi="Arial" w:cs="Arial"/>
                <w:b/>
                <w:bCs/>
                <w:sz w:val="18"/>
                <w:szCs w:val="18"/>
              </w:rPr>
            </w:pPr>
            <w:r w:rsidRPr="00D057AD">
              <w:rPr>
                <w:rFonts w:ascii="Arial" w:hAnsi="Arial" w:cs="Arial"/>
                <w:b/>
                <w:bCs/>
                <w:sz w:val="18"/>
                <w:szCs w:val="18"/>
              </w:rPr>
              <w:t>AIE dalis, proc.</w:t>
            </w:r>
          </w:p>
        </w:tc>
        <w:tc>
          <w:tcPr>
            <w:tcW w:w="507" w:type="pct"/>
            <w:tcBorders>
              <w:left w:val="none" w:sz="4" w:space="0" w:color="000000"/>
              <w:right w:val="none" w:sz="4" w:space="0" w:color="000000"/>
            </w:tcBorders>
          </w:tcPr>
          <w:p w14:paraId="3DE44D7C" w14:textId="51C46F37" w:rsidR="00523484" w:rsidRPr="00D057AD" w:rsidRDefault="009B5D0F" w:rsidP="00690CD4">
            <w:pPr>
              <w:contextualSpacing/>
              <w:jc w:val="center"/>
              <w:rPr>
                <w:rFonts w:ascii="Arial" w:hAnsi="Arial" w:cs="Arial"/>
                <w:b/>
                <w:bCs/>
                <w:sz w:val="18"/>
                <w:szCs w:val="18"/>
              </w:rPr>
            </w:pPr>
            <w:r w:rsidRPr="00D057AD">
              <w:rPr>
                <w:rFonts w:ascii="Arial" w:hAnsi="Arial" w:cs="Arial"/>
                <w:b/>
                <w:bCs/>
                <w:sz w:val="18"/>
                <w:szCs w:val="18"/>
              </w:rPr>
              <w:t>61</w:t>
            </w:r>
            <w:r w:rsidR="00523484" w:rsidRPr="00D057AD">
              <w:rPr>
                <w:rFonts w:ascii="Arial" w:hAnsi="Arial" w:cs="Arial"/>
                <w:b/>
                <w:bCs/>
                <w:sz w:val="18"/>
                <w:szCs w:val="18"/>
              </w:rPr>
              <w:t>,</w:t>
            </w:r>
            <w:r w:rsidRPr="00D057AD">
              <w:rPr>
                <w:rFonts w:ascii="Arial" w:hAnsi="Arial" w:cs="Arial"/>
                <w:b/>
                <w:bCs/>
                <w:sz w:val="18"/>
                <w:szCs w:val="18"/>
              </w:rPr>
              <w:t>78</w:t>
            </w:r>
          </w:p>
        </w:tc>
      </w:tr>
    </w:tbl>
    <w:p w14:paraId="14DF2C61" w14:textId="77777777" w:rsidR="00523484" w:rsidRPr="00D057AD" w:rsidRDefault="00523484" w:rsidP="00523484">
      <w:pPr>
        <w:spacing w:before="120" w:after="120"/>
        <w:ind w:firstLine="720"/>
        <w:jc w:val="center"/>
        <w:rPr>
          <w:rFonts w:ascii="Arial" w:hAnsi="Arial" w:cs="Arial"/>
          <w:i/>
          <w:iCs/>
          <w:sz w:val="18"/>
          <w:szCs w:val="18"/>
        </w:rPr>
      </w:pPr>
      <w:r w:rsidRPr="00D057AD">
        <w:rPr>
          <w:rFonts w:ascii="Arial" w:hAnsi="Arial" w:cs="Arial"/>
          <w:i/>
          <w:iCs/>
          <w:sz w:val="18"/>
          <w:szCs w:val="18"/>
        </w:rPr>
        <w:t>Šaltinis – sudaryta autorių</w:t>
      </w:r>
    </w:p>
    <w:p w14:paraId="2BD39F7A" w14:textId="4CF32F91" w:rsidR="007E32F3" w:rsidRPr="00D057AD" w:rsidRDefault="00666D12" w:rsidP="00A126F1">
      <w:pPr>
        <w:spacing w:before="120" w:after="120"/>
        <w:ind w:firstLine="720"/>
        <w:jc w:val="both"/>
        <w:rPr>
          <w:rFonts w:ascii="Arial" w:hAnsi="Arial" w:cs="Arial"/>
          <w:lang w:val="en-US"/>
        </w:rPr>
      </w:pPr>
      <w:r w:rsidRPr="00D057AD">
        <w:rPr>
          <w:rFonts w:ascii="Arial" w:hAnsi="Arial" w:cs="Arial"/>
        </w:rPr>
        <w:t>Atsižvelgiant į tai, kad prie CŠT tinklų neprijungtų namų ūkių šildomas plotas sudaro</w:t>
      </w:r>
      <w:r w:rsidR="00FE769F" w:rsidRPr="00D057AD">
        <w:rPr>
          <w:rFonts w:ascii="Arial" w:hAnsi="Arial" w:cs="Arial"/>
        </w:rPr>
        <w:t xml:space="preserve"> </w:t>
      </w:r>
      <w:r w:rsidRPr="00D057AD">
        <w:rPr>
          <w:rFonts w:ascii="Arial" w:hAnsi="Arial" w:cs="Arial"/>
        </w:rPr>
        <w:t xml:space="preserve">– </w:t>
      </w:r>
      <w:r w:rsidR="0028025B" w:rsidRPr="00D057AD">
        <w:rPr>
          <w:rFonts w:ascii="Arial" w:hAnsi="Arial" w:cs="Arial"/>
        </w:rPr>
        <w:t>1524307</w:t>
      </w:r>
      <w:r w:rsidRPr="00D057AD">
        <w:rPr>
          <w:rFonts w:ascii="Arial" w:hAnsi="Arial" w:cs="Arial"/>
        </w:rPr>
        <w:t xml:space="preserve"> m</w:t>
      </w:r>
      <w:r w:rsidRPr="00D057AD">
        <w:rPr>
          <w:rFonts w:ascii="Arial" w:hAnsi="Arial" w:cs="Arial"/>
          <w:vertAlign w:val="superscript"/>
        </w:rPr>
        <w:t>2</w:t>
      </w:r>
      <w:r w:rsidRPr="00D057AD">
        <w:rPr>
          <w:rFonts w:ascii="Arial" w:hAnsi="Arial" w:cs="Arial"/>
        </w:rPr>
        <w:t xml:space="preserve">, </w:t>
      </w:r>
      <w:r w:rsidRPr="00D057AD">
        <w:rPr>
          <w:rFonts w:ascii="Arial" w:hAnsi="Arial" w:cs="Arial"/>
          <w:lang w:val="en-US"/>
        </w:rPr>
        <w:t>1</w:t>
      </w:r>
      <w:r w:rsidR="0028025B" w:rsidRPr="00D057AD">
        <w:rPr>
          <w:rFonts w:ascii="Arial" w:hAnsi="Arial" w:cs="Arial"/>
          <w:lang w:val="en-US"/>
        </w:rPr>
        <w:t>0</w:t>
      </w:r>
      <w:r w:rsidRPr="00D057AD">
        <w:rPr>
          <w:rFonts w:ascii="Arial" w:hAnsi="Arial" w:cs="Arial"/>
          <w:lang w:val="en-US"/>
        </w:rPr>
        <w:t>,</w:t>
      </w:r>
      <w:r w:rsidR="0028025B" w:rsidRPr="00D057AD">
        <w:rPr>
          <w:rFonts w:ascii="Arial" w:hAnsi="Arial" w:cs="Arial"/>
          <w:lang w:val="en-US"/>
        </w:rPr>
        <w:t>56</w:t>
      </w:r>
      <w:r w:rsidRPr="00D057AD">
        <w:rPr>
          <w:rFonts w:ascii="Arial" w:hAnsi="Arial" w:cs="Arial"/>
          <w:lang w:val="en-US"/>
        </w:rPr>
        <w:t xml:space="preserve"> proc. (</w:t>
      </w:r>
      <w:r w:rsidR="0028025B" w:rsidRPr="00D057AD">
        <w:rPr>
          <w:rFonts w:ascii="Arial" w:hAnsi="Arial" w:cs="Arial"/>
        </w:rPr>
        <w:t>apie</w:t>
      </w:r>
      <w:r w:rsidR="0028025B" w:rsidRPr="00D057AD">
        <w:rPr>
          <w:rFonts w:ascii="Arial" w:hAnsi="Arial" w:cs="Arial"/>
          <w:lang w:val="en-US"/>
        </w:rPr>
        <w:t xml:space="preserve"> </w:t>
      </w:r>
      <w:r w:rsidRPr="00D057AD">
        <w:rPr>
          <w:rFonts w:ascii="Arial" w:hAnsi="Arial" w:cs="Arial"/>
          <w:lang w:val="en-US"/>
        </w:rPr>
        <w:t>1</w:t>
      </w:r>
      <w:r w:rsidR="0028025B" w:rsidRPr="00D057AD">
        <w:rPr>
          <w:rFonts w:ascii="Arial" w:hAnsi="Arial" w:cs="Arial"/>
          <w:lang w:val="en-US"/>
        </w:rPr>
        <w:t>60967</w:t>
      </w:r>
      <w:r w:rsidRPr="00D057AD">
        <w:rPr>
          <w:rFonts w:ascii="Arial" w:hAnsi="Arial" w:cs="Arial"/>
          <w:lang w:val="en-US"/>
        </w:rPr>
        <w:t xml:space="preserve"> m</w:t>
      </w:r>
      <w:r w:rsidRPr="00D057AD">
        <w:rPr>
          <w:rFonts w:ascii="Arial" w:hAnsi="Arial" w:cs="Arial"/>
          <w:vertAlign w:val="superscript"/>
          <w:lang w:val="en-US"/>
        </w:rPr>
        <w:t>2</w:t>
      </w:r>
      <w:r w:rsidRPr="00D057AD">
        <w:rPr>
          <w:rFonts w:ascii="Arial" w:hAnsi="Arial" w:cs="Arial"/>
          <w:lang w:val="en-US"/>
        </w:rPr>
        <w:t xml:space="preserve">) </w:t>
      </w:r>
      <w:r w:rsidRPr="00D057AD">
        <w:rPr>
          <w:rFonts w:ascii="Arial" w:hAnsi="Arial" w:cs="Arial"/>
        </w:rPr>
        <w:t>namų ūkių naudoja iškastinę energiją, 70 proc. (</w:t>
      </w:r>
      <w:r w:rsidR="0028025B" w:rsidRPr="00D057AD">
        <w:rPr>
          <w:rFonts w:ascii="Arial" w:hAnsi="Arial" w:cs="Arial"/>
        </w:rPr>
        <w:t>112677</w:t>
      </w:r>
      <w:r w:rsidRPr="00D057AD">
        <w:rPr>
          <w:rFonts w:ascii="Arial" w:hAnsi="Arial" w:cs="Arial"/>
        </w:rPr>
        <w:t xml:space="preserve"> m</w:t>
      </w:r>
      <w:r w:rsidRPr="00D057AD">
        <w:rPr>
          <w:rFonts w:ascii="Arial" w:hAnsi="Arial" w:cs="Arial"/>
          <w:vertAlign w:val="superscript"/>
        </w:rPr>
        <w:t>2</w:t>
      </w:r>
      <w:r w:rsidRPr="00D057AD">
        <w:rPr>
          <w:rFonts w:ascii="Arial" w:hAnsi="Arial" w:cs="Arial"/>
        </w:rPr>
        <w:t xml:space="preserve">) šio koncepcinio scenarijaus atveju pereis prie AIE. </w:t>
      </w:r>
      <w:r w:rsidR="00162017" w:rsidRPr="00D057AD">
        <w:rPr>
          <w:rFonts w:ascii="Arial" w:hAnsi="Arial" w:cs="Arial"/>
        </w:rPr>
        <w:t xml:space="preserve">Pagal vidutinį plotą, tenkantį </w:t>
      </w:r>
      <w:r w:rsidR="00162017" w:rsidRPr="00D057AD">
        <w:rPr>
          <w:rFonts w:ascii="Arial" w:hAnsi="Arial" w:cs="Arial"/>
          <w:lang w:val="en-US"/>
        </w:rPr>
        <w:t xml:space="preserve">1 </w:t>
      </w:r>
      <w:r w:rsidR="00162017" w:rsidRPr="00D057AD">
        <w:rPr>
          <w:rFonts w:ascii="Arial" w:hAnsi="Arial" w:cs="Arial"/>
        </w:rPr>
        <w:t xml:space="preserve">namų ūkiui, apie </w:t>
      </w:r>
      <w:r w:rsidR="0028025B" w:rsidRPr="00D057AD">
        <w:rPr>
          <w:rFonts w:ascii="Arial" w:hAnsi="Arial" w:cs="Arial"/>
          <w:lang w:val="en-US"/>
        </w:rPr>
        <w:t>1853</w:t>
      </w:r>
      <w:r w:rsidR="00162017" w:rsidRPr="00D057AD">
        <w:rPr>
          <w:rFonts w:ascii="Arial" w:hAnsi="Arial" w:cs="Arial"/>
          <w:lang w:val="en-US"/>
        </w:rPr>
        <w:t xml:space="preserve"> </w:t>
      </w:r>
      <w:r w:rsidR="00162017" w:rsidRPr="00D057AD">
        <w:rPr>
          <w:rFonts w:ascii="Arial" w:hAnsi="Arial" w:cs="Arial"/>
        </w:rPr>
        <w:t>namų ūki</w:t>
      </w:r>
      <w:r w:rsidR="0028025B" w:rsidRPr="00D057AD">
        <w:rPr>
          <w:rFonts w:ascii="Arial" w:hAnsi="Arial" w:cs="Arial"/>
        </w:rPr>
        <w:t>ai</w:t>
      </w:r>
      <w:r w:rsidR="00162017" w:rsidRPr="00D057AD">
        <w:rPr>
          <w:rFonts w:ascii="Arial" w:hAnsi="Arial" w:cs="Arial"/>
        </w:rPr>
        <w:t xml:space="preserve"> pradės naudoti AIE. Vieno namų ūkio investicijos į AIE sudarytų apie </w:t>
      </w:r>
      <w:r w:rsidR="00162017" w:rsidRPr="00D057AD">
        <w:rPr>
          <w:rFonts w:ascii="Arial" w:hAnsi="Arial" w:cs="Arial"/>
          <w:lang w:val="en-US"/>
        </w:rPr>
        <w:t xml:space="preserve">5000,0 </w:t>
      </w:r>
      <w:proofErr w:type="spellStart"/>
      <w:r w:rsidR="00162017" w:rsidRPr="00D057AD">
        <w:rPr>
          <w:rFonts w:ascii="Arial" w:hAnsi="Arial" w:cs="Arial"/>
          <w:lang w:val="en-US"/>
        </w:rPr>
        <w:t>Eur</w:t>
      </w:r>
      <w:proofErr w:type="spellEnd"/>
      <w:r w:rsidR="00162017" w:rsidRPr="00D057AD">
        <w:rPr>
          <w:rFonts w:ascii="Arial" w:hAnsi="Arial" w:cs="Arial"/>
          <w:lang w:val="en-US"/>
        </w:rPr>
        <w:t xml:space="preserve">, tad </w:t>
      </w:r>
      <w:r w:rsidR="00162017" w:rsidRPr="00D057AD">
        <w:rPr>
          <w:rFonts w:ascii="Arial" w:hAnsi="Arial" w:cs="Arial"/>
        </w:rPr>
        <w:t xml:space="preserve">apskaičiuojama, kad bendros investicijos siektų apie </w:t>
      </w:r>
      <w:r w:rsidR="0028025B" w:rsidRPr="00D057AD">
        <w:rPr>
          <w:rFonts w:ascii="Arial" w:hAnsi="Arial" w:cs="Arial"/>
          <w:lang w:val="en-US"/>
        </w:rPr>
        <w:t>9</w:t>
      </w:r>
      <w:r w:rsidR="00162017" w:rsidRPr="00D057AD">
        <w:rPr>
          <w:rFonts w:ascii="Arial" w:hAnsi="Arial" w:cs="Arial"/>
          <w:lang w:val="en-US"/>
        </w:rPr>
        <w:t>,</w:t>
      </w:r>
      <w:r w:rsidR="0028025B" w:rsidRPr="00D057AD">
        <w:rPr>
          <w:rFonts w:ascii="Arial" w:hAnsi="Arial" w:cs="Arial"/>
          <w:lang w:val="en-US"/>
        </w:rPr>
        <w:t>265</w:t>
      </w:r>
      <w:r w:rsidR="00162017" w:rsidRPr="00D057AD">
        <w:rPr>
          <w:rFonts w:ascii="Arial" w:hAnsi="Arial" w:cs="Arial"/>
          <w:lang w:val="en-US"/>
        </w:rPr>
        <w:t xml:space="preserve"> </w:t>
      </w:r>
      <w:r w:rsidR="0028025B" w:rsidRPr="00D057AD">
        <w:rPr>
          <w:rFonts w:ascii="Arial" w:hAnsi="Arial" w:cs="Arial"/>
        </w:rPr>
        <w:t>mln.</w:t>
      </w:r>
      <w:r w:rsidR="00162017" w:rsidRPr="00D057AD">
        <w:rPr>
          <w:rFonts w:ascii="Arial" w:hAnsi="Arial" w:cs="Arial"/>
          <w:lang w:val="en-US"/>
        </w:rPr>
        <w:t xml:space="preserve"> Eur.</w:t>
      </w:r>
    </w:p>
    <w:p w14:paraId="16D647FA" w14:textId="087CD0DB" w:rsidR="005E76C9" w:rsidRPr="00D057AD" w:rsidRDefault="005E76C9" w:rsidP="005E76C9">
      <w:pPr>
        <w:spacing w:before="120" w:after="120"/>
        <w:ind w:firstLine="720"/>
        <w:jc w:val="both"/>
        <w:rPr>
          <w:rFonts w:ascii="Arial" w:hAnsi="Arial" w:cs="Arial"/>
        </w:rPr>
      </w:pPr>
      <w:r w:rsidRPr="00D057AD">
        <w:rPr>
          <w:rFonts w:ascii="Arial" w:hAnsi="Arial" w:cs="Arial"/>
        </w:rPr>
        <w:t>Taigi, 3 koncepcinio scenarijaus atveju laikoma, kad AIE dalis 2030 m., įdiegus numatytas priemones padidės ir bus 61,78 proc. 2020 m. AIE dalis yra 57,50 proc.</w:t>
      </w:r>
    </w:p>
    <w:p w14:paraId="666BDBAE" w14:textId="4AE34682" w:rsidR="00162017" w:rsidRPr="00D057AD" w:rsidRDefault="00162017" w:rsidP="00DD1E19">
      <w:pPr>
        <w:pStyle w:val="Antrat2"/>
      </w:pPr>
      <w:bookmarkStart w:id="195" w:name="_Toc67399714"/>
      <w:bookmarkStart w:id="196" w:name="_Toc72743953"/>
      <w:r w:rsidRPr="00D057AD">
        <w:t>9.5. Savivaldybės AIE koncepcinių scenarijų palyginimas</w:t>
      </w:r>
      <w:bookmarkEnd w:id="195"/>
      <w:bookmarkEnd w:id="196"/>
    </w:p>
    <w:p w14:paraId="0358A52D" w14:textId="32178B56" w:rsidR="00162017" w:rsidRPr="00D057AD" w:rsidRDefault="00162017" w:rsidP="00162017">
      <w:pPr>
        <w:spacing w:before="120" w:after="120"/>
        <w:jc w:val="both"/>
        <w:rPr>
          <w:rFonts w:ascii="Arial" w:eastAsia="SegoeUI" w:hAnsi="Arial" w:cs="Arial"/>
        </w:rPr>
      </w:pPr>
      <w:r w:rsidRPr="00D057AD">
        <w:rPr>
          <w:rFonts w:ascii="Arial" w:eastAsia="SegoeUI" w:hAnsi="Arial" w:cs="Arial"/>
        </w:rPr>
        <w:t>Šioje dalyje pateikiamas AIE koncepcinių scenarijų palyginimas:</w:t>
      </w:r>
    </w:p>
    <w:p w14:paraId="7D51A631" w14:textId="6F6A03B7" w:rsidR="005F50B9" w:rsidRPr="00D057AD" w:rsidRDefault="005F50B9" w:rsidP="005F50B9">
      <w:pPr>
        <w:autoSpaceDE w:val="0"/>
        <w:autoSpaceDN w:val="0"/>
        <w:adjustRightInd w:val="0"/>
        <w:spacing w:before="120" w:after="120" w:line="240" w:lineRule="auto"/>
        <w:ind w:firstLine="720"/>
        <w:jc w:val="center"/>
        <w:rPr>
          <w:rFonts w:ascii="Arial" w:eastAsia="Calibri" w:hAnsi="Arial" w:cs="Times New Roman"/>
          <w:b/>
          <w:iCs/>
          <w:szCs w:val="18"/>
          <w:lang w:val="en-US"/>
        </w:rPr>
      </w:pPr>
      <w:r w:rsidRPr="00D057AD">
        <w:rPr>
          <w:rFonts w:ascii="Arial" w:eastAsia="Calibri" w:hAnsi="Arial" w:cs="Times New Roman"/>
          <w:b/>
          <w:iCs/>
          <w:szCs w:val="18"/>
          <w:lang w:val="en-US"/>
        </w:rPr>
        <w:t xml:space="preserve">9.5.1. </w:t>
      </w:r>
      <w:r w:rsidRPr="00D057AD">
        <w:rPr>
          <w:rFonts w:ascii="Arial" w:eastAsia="Calibri" w:hAnsi="Arial" w:cs="Times New Roman"/>
          <w:b/>
          <w:iCs/>
          <w:szCs w:val="18"/>
        </w:rPr>
        <w:t>lentelė. Koncepcinių scenarijų palyginimas</w:t>
      </w:r>
      <w:r w:rsidR="004E0405" w:rsidRPr="00D057AD">
        <w:rPr>
          <w:rFonts w:ascii="Arial" w:eastAsia="Calibri" w:hAnsi="Arial" w:cs="Times New Roman"/>
          <w:b/>
          <w:iCs/>
          <w:szCs w:val="18"/>
        </w:rPr>
        <w:t xml:space="preserve">, </w:t>
      </w:r>
      <w:proofErr w:type="spellStart"/>
      <w:r w:rsidR="004E0405" w:rsidRPr="00D057AD">
        <w:rPr>
          <w:rFonts w:ascii="Arial" w:eastAsia="Calibri" w:hAnsi="Arial" w:cs="Times New Roman"/>
          <w:b/>
          <w:iCs/>
          <w:szCs w:val="18"/>
        </w:rPr>
        <w:t>tne</w:t>
      </w:r>
      <w:proofErr w:type="spellEnd"/>
    </w:p>
    <w:tbl>
      <w:tblPr>
        <w:tblStyle w:val="4sraolentel1parykinimas11"/>
        <w:tblW w:w="4932" w:type="pct"/>
        <w:tblInd w:w="-147" w:type="dxa"/>
        <w:tblLayout w:type="fixed"/>
        <w:tblLook w:val="0420" w:firstRow="1" w:lastRow="0" w:firstColumn="0" w:lastColumn="0" w:noHBand="0" w:noVBand="1"/>
      </w:tblPr>
      <w:tblGrid>
        <w:gridCol w:w="2552"/>
        <w:gridCol w:w="1275"/>
        <w:gridCol w:w="993"/>
        <w:gridCol w:w="1133"/>
        <w:gridCol w:w="992"/>
        <w:gridCol w:w="1271"/>
        <w:gridCol w:w="1281"/>
      </w:tblGrid>
      <w:tr w:rsidR="00497926" w:rsidRPr="00D057AD" w14:paraId="12EA6E20" w14:textId="77777777" w:rsidTr="0067773B">
        <w:trPr>
          <w:cnfStyle w:val="100000000000" w:firstRow="1" w:lastRow="0" w:firstColumn="0" w:lastColumn="0" w:oddVBand="0" w:evenVBand="0" w:oddHBand="0" w:evenHBand="0" w:firstRowFirstColumn="0" w:firstRowLastColumn="0" w:lastRowFirstColumn="0" w:lastRowLastColumn="0"/>
        </w:trPr>
        <w:tc>
          <w:tcPr>
            <w:tcW w:w="2552" w:type="dxa"/>
            <w:vMerge w:val="restart"/>
            <w:tcBorders>
              <w:right w:val="single" w:sz="4" w:space="0" w:color="4F81BD"/>
            </w:tcBorders>
            <w:vAlign w:val="center"/>
          </w:tcPr>
          <w:p w14:paraId="29B63692" w14:textId="0DDDFA6A" w:rsidR="00497926" w:rsidRPr="00D057AD" w:rsidRDefault="00497926" w:rsidP="00690CD4">
            <w:pPr>
              <w:jc w:val="both"/>
              <w:rPr>
                <w:rFonts w:ascii="Arial" w:hAnsi="Arial" w:cs="Arial"/>
                <w:sz w:val="18"/>
                <w:szCs w:val="18"/>
              </w:rPr>
            </w:pPr>
            <w:r w:rsidRPr="00D057AD">
              <w:rPr>
                <w:rFonts w:ascii="Arial" w:hAnsi="Arial" w:cs="Arial"/>
                <w:sz w:val="18"/>
                <w:szCs w:val="18"/>
              </w:rPr>
              <w:t>Energijos išteklių rūšis</w:t>
            </w:r>
          </w:p>
        </w:tc>
        <w:tc>
          <w:tcPr>
            <w:tcW w:w="2268" w:type="dxa"/>
            <w:gridSpan w:val="2"/>
            <w:tcBorders>
              <w:right w:val="single" w:sz="4" w:space="0" w:color="4F81BD"/>
            </w:tcBorders>
            <w:vAlign w:val="center"/>
          </w:tcPr>
          <w:p w14:paraId="2C961596" w14:textId="501C0940" w:rsidR="00497926" w:rsidRPr="00D057AD" w:rsidRDefault="00497926" w:rsidP="00690CD4">
            <w:pPr>
              <w:jc w:val="center"/>
              <w:rPr>
                <w:rFonts w:ascii="Arial" w:hAnsi="Arial" w:cs="Arial"/>
                <w:sz w:val="18"/>
                <w:szCs w:val="18"/>
              </w:rPr>
            </w:pPr>
            <w:r w:rsidRPr="00D057AD">
              <w:rPr>
                <w:rFonts w:ascii="Arial" w:hAnsi="Arial" w:cs="Arial"/>
                <w:sz w:val="18"/>
                <w:szCs w:val="18"/>
              </w:rPr>
              <w:t>1 scenarijus</w:t>
            </w:r>
          </w:p>
        </w:tc>
        <w:tc>
          <w:tcPr>
            <w:tcW w:w="2125" w:type="dxa"/>
            <w:gridSpan w:val="2"/>
            <w:tcBorders>
              <w:left w:val="single" w:sz="4" w:space="0" w:color="4F81BD"/>
              <w:right w:val="single" w:sz="4" w:space="0" w:color="4F81BD"/>
            </w:tcBorders>
          </w:tcPr>
          <w:p w14:paraId="2E48E05D" w14:textId="7FD66729" w:rsidR="00497926" w:rsidRPr="00D057AD" w:rsidRDefault="00497926" w:rsidP="00690CD4">
            <w:pPr>
              <w:jc w:val="center"/>
              <w:rPr>
                <w:rFonts w:ascii="Arial" w:hAnsi="Arial" w:cs="Arial"/>
                <w:sz w:val="18"/>
                <w:szCs w:val="18"/>
              </w:rPr>
            </w:pPr>
            <w:r w:rsidRPr="00D057AD">
              <w:rPr>
                <w:rFonts w:ascii="Arial" w:hAnsi="Arial" w:cs="Arial"/>
                <w:sz w:val="18"/>
                <w:szCs w:val="18"/>
              </w:rPr>
              <w:t>2 scenarijus</w:t>
            </w:r>
          </w:p>
        </w:tc>
        <w:tc>
          <w:tcPr>
            <w:tcW w:w="2552" w:type="dxa"/>
            <w:gridSpan w:val="2"/>
            <w:tcBorders>
              <w:left w:val="single" w:sz="4" w:space="0" w:color="4F81BD"/>
            </w:tcBorders>
          </w:tcPr>
          <w:p w14:paraId="3208B3E7" w14:textId="0E708467" w:rsidR="00497926" w:rsidRPr="00D057AD" w:rsidRDefault="007F7E1C" w:rsidP="00690CD4">
            <w:pPr>
              <w:jc w:val="center"/>
              <w:rPr>
                <w:rFonts w:ascii="Arial" w:hAnsi="Arial" w:cs="Arial"/>
                <w:sz w:val="18"/>
                <w:szCs w:val="18"/>
              </w:rPr>
            </w:pPr>
            <w:r w:rsidRPr="00D057AD">
              <w:rPr>
                <w:rFonts w:ascii="Arial" w:hAnsi="Arial" w:cs="Arial"/>
                <w:sz w:val="18"/>
                <w:szCs w:val="18"/>
              </w:rPr>
              <w:t>3 scenarijus</w:t>
            </w:r>
          </w:p>
        </w:tc>
      </w:tr>
      <w:tr w:rsidR="005C3D46" w:rsidRPr="00D057AD" w14:paraId="49EBC210" w14:textId="77777777" w:rsidTr="00235237">
        <w:trPr>
          <w:cnfStyle w:val="000000100000" w:firstRow="0" w:lastRow="0" w:firstColumn="0" w:lastColumn="0" w:oddVBand="0" w:evenVBand="0" w:oddHBand="1" w:evenHBand="0" w:firstRowFirstColumn="0" w:firstRowLastColumn="0" w:lastRowFirstColumn="0" w:lastRowLastColumn="0"/>
        </w:trPr>
        <w:tc>
          <w:tcPr>
            <w:tcW w:w="0" w:type="dxa"/>
            <w:vMerge/>
            <w:tcBorders>
              <w:right w:val="single" w:sz="4" w:space="0" w:color="4F81BD"/>
            </w:tcBorders>
            <w:vAlign w:val="center"/>
          </w:tcPr>
          <w:p w14:paraId="24F63E81" w14:textId="707B2A48" w:rsidR="005C3D46" w:rsidRPr="00D057AD" w:rsidRDefault="005C3D46" w:rsidP="005C3D46">
            <w:pPr>
              <w:jc w:val="both"/>
              <w:rPr>
                <w:rFonts w:ascii="Arial" w:hAnsi="Arial" w:cs="Arial"/>
                <w:sz w:val="18"/>
                <w:szCs w:val="18"/>
              </w:rPr>
            </w:pPr>
          </w:p>
        </w:tc>
        <w:tc>
          <w:tcPr>
            <w:tcW w:w="0" w:type="dxa"/>
            <w:tcBorders>
              <w:right w:val="single" w:sz="4" w:space="0" w:color="4F81BD"/>
            </w:tcBorders>
            <w:vAlign w:val="center"/>
          </w:tcPr>
          <w:p w14:paraId="15C89AB5" w14:textId="6D5BA149" w:rsidR="005C3D46" w:rsidRPr="00D057AD" w:rsidRDefault="005C3D46" w:rsidP="005C3D46">
            <w:pPr>
              <w:jc w:val="both"/>
              <w:rPr>
                <w:rFonts w:ascii="Arial" w:hAnsi="Arial" w:cs="Arial"/>
                <w:sz w:val="18"/>
                <w:szCs w:val="18"/>
              </w:rPr>
            </w:pPr>
            <w:r w:rsidRPr="00D057AD">
              <w:rPr>
                <w:rFonts w:ascii="Arial" w:hAnsi="Arial" w:cs="Arial"/>
                <w:sz w:val="18"/>
                <w:szCs w:val="18"/>
              </w:rPr>
              <w:t xml:space="preserve">Energija, </w:t>
            </w:r>
            <w:proofErr w:type="spellStart"/>
            <w:r w:rsidRPr="00D057AD">
              <w:rPr>
                <w:rFonts w:ascii="Arial" w:hAnsi="Arial" w:cs="Arial"/>
                <w:sz w:val="18"/>
                <w:szCs w:val="18"/>
              </w:rPr>
              <w:t>tne</w:t>
            </w:r>
            <w:proofErr w:type="spellEnd"/>
          </w:p>
        </w:tc>
        <w:tc>
          <w:tcPr>
            <w:tcW w:w="0" w:type="dxa"/>
            <w:tcBorders>
              <w:left w:val="single" w:sz="4" w:space="0" w:color="4F81BD"/>
              <w:right w:val="single" w:sz="4" w:space="0" w:color="4F81BD"/>
            </w:tcBorders>
            <w:vAlign w:val="center"/>
          </w:tcPr>
          <w:p w14:paraId="4BE3BBF0" w14:textId="6F474FF9" w:rsidR="005C3D46" w:rsidRPr="00D057AD" w:rsidRDefault="005C3D46" w:rsidP="005C3D46">
            <w:pPr>
              <w:jc w:val="center"/>
              <w:rPr>
                <w:rFonts w:ascii="Arial" w:hAnsi="Arial" w:cs="Arial"/>
                <w:sz w:val="18"/>
                <w:szCs w:val="18"/>
              </w:rPr>
            </w:pPr>
            <w:r w:rsidRPr="00D057AD">
              <w:rPr>
                <w:rFonts w:ascii="Arial" w:hAnsi="Arial" w:cs="Arial"/>
                <w:sz w:val="18"/>
                <w:szCs w:val="18"/>
              </w:rPr>
              <w:t xml:space="preserve">AIE dalis, </w:t>
            </w:r>
            <w:proofErr w:type="spellStart"/>
            <w:r w:rsidRPr="00D057AD">
              <w:rPr>
                <w:rFonts w:ascii="Arial" w:hAnsi="Arial" w:cs="Arial"/>
                <w:sz w:val="18"/>
                <w:szCs w:val="18"/>
              </w:rPr>
              <w:t>tne</w:t>
            </w:r>
            <w:proofErr w:type="spellEnd"/>
          </w:p>
        </w:tc>
        <w:tc>
          <w:tcPr>
            <w:tcW w:w="0" w:type="dxa"/>
            <w:tcBorders>
              <w:left w:val="single" w:sz="4" w:space="0" w:color="4F81BD"/>
              <w:right w:val="single" w:sz="4" w:space="0" w:color="4F81BD"/>
            </w:tcBorders>
            <w:vAlign w:val="center"/>
          </w:tcPr>
          <w:p w14:paraId="7AADCA23" w14:textId="1DD3F760" w:rsidR="005C3D46" w:rsidRPr="00D057AD" w:rsidRDefault="005C3D46" w:rsidP="005C3D46">
            <w:pPr>
              <w:jc w:val="center"/>
              <w:rPr>
                <w:rFonts w:ascii="Arial" w:hAnsi="Arial" w:cs="Arial"/>
                <w:sz w:val="18"/>
                <w:szCs w:val="18"/>
              </w:rPr>
            </w:pPr>
            <w:r w:rsidRPr="00D057AD">
              <w:rPr>
                <w:rFonts w:ascii="Arial" w:hAnsi="Arial" w:cs="Arial"/>
                <w:sz w:val="18"/>
                <w:szCs w:val="18"/>
              </w:rPr>
              <w:t xml:space="preserve">Energija, </w:t>
            </w:r>
            <w:proofErr w:type="spellStart"/>
            <w:r w:rsidRPr="00D057AD">
              <w:rPr>
                <w:rFonts w:ascii="Arial" w:hAnsi="Arial" w:cs="Arial"/>
                <w:sz w:val="18"/>
                <w:szCs w:val="18"/>
              </w:rPr>
              <w:t>tne</w:t>
            </w:r>
            <w:proofErr w:type="spellEnd"/>
          </w:p>
        </w:tc>
        <w:tc>
          <w:tcPr>
            <w:tcW w:w="0" w:type="dxa"/>
            <w:tcBorders>
              <w:left w:val="single" w:sz="4" w:space="0" w:color="4F81BD"/>
              <w:right w:val="single" w:sz="4" w:space="0" w:color="4F81BD"/>
            </w:tcBorders>
            <w:vAlign w:val="center"/>
          </w:tcPr>
          <w:p w14:paraId="7830ACC1" w14:textId="67C5D159" w:rsidR="005C3D46" w:rsidRPr="00D057AD" w:rsidRDefault="005C3D46" w:rsidP="005C3D46">
            <w:pPr>
              <w:jc w:val="center"/>
              <w:rPr>
                <w:rFonts w:ascii="Arial" w:hAnsi="Arial" w:cs="Arial"/>
                <w:sz w:val="18"/>
                <w:szCs w:val="18"/>
              </w:rPr>
            </w:pPr>
            <w:r w:rsidRPr="00D057AD">
              <w:rPr>
                <w:rFonts w:ascii="Arial" w:hAnsi="Arial" w:cs="Arial"/>
                <w:sz w:val="18"/>
                <w:szCs w:val="18"/>
              </w:rPr>
              <w:t xml:space="preserve">AIE dalis, </w:t>
            </w:r>
            <w:proofErr w:type="spellStart"/>
            <w:r w:rsidRPr="00D057AD">
              <w:rPr>
                <w:rFonts w:ascii="Arial" w:hAnsi="Arial" w:cs="Arial"/>
                <w:sz w:val="18"/>
                <w:szCs w:val="18"/>
              </w:rPr>
              <w:t>tne</w:t>
            </w:r>
            <w:proofErr w:type="spellEnd"/>
          </w:p>
        </w:tc>
        <w:tc>
          <w:tcPr>
            <w:tcW w:w="0" w:type="dxa"/>
            <w:tcBorders>
              <w:left w:val="single" w:sz="4" w:space="0" w:color="4F81BD"/>
              <w:right w:val="single" w:sz="4" w:space="0" w:color="4F81BD"/>
            </w:tcBorders>
            <w:vAlign w:val="center"/>
          </w:tcPr>
          <w:p w14:paraId="7E6054AE" w14:textId="4FDB5E8A" w:rsidR="005C3D46" w:rsidRPr="00D057AD" w:rsidRDefault="005C3D46" w:rsidP="005C3D46">
            <w:pPr>
              <w:jc w:val="center"/>
              <w:rPr>
                <w:rFonts w:ascii="Arial" w:eastAsia="Times New Roman" w:hAnsi="Arial" w:cs="Arial"/>
                <w:sz w:val="18"/>
                <w:szCs w:val="18"/>
              </w:rPr>
            </w:pPr>
            <w:r w:rsidRPr="00D057AD">
              <w:rPr>
                <w:rFonts w:ascii="Arial" w:hAnsi="Arial" w:cs="Arial"/>
                <w:sz w:val="18"/>
                <w:szCs w:val="18"/>
              </w:rPr>
              <w:t xml:space="preserve">Energija, </w:t>
            </w:r>
            <w:proofErr w:type="spellStart"/>
            <w:r w:rsidRPr="00D057AD">
              <w:rPr>
                <w:rFonts w:ascii="Arial" w:hAnsi="Arial" w:cs="Arial"/>
                <w:sz w:val="18"/>
                <w:szCs w:val="18"/>
              </w:rPr>
              <w:t>tne</w:t>
            </w:r>
            <w:proofErr w:type="spellEnd"/>
          </w:p>
        </w:tc>
        <w:tc>
          <w:tcPr>
            <w:tcW w:w="0" w:type="dxa"/>
            <w:tcBorders>
              <w:left w:val="single" w:sz="4" w:space="0" w:color="4F81BD"/>
            </w:tcBorders>
            <w:vAlign w:val="center"/>
          </w:tcPr>
          <w:p w14:paraId="509D9F0E" w14:textId="2DC6A25C" w:rsidR="005C3D46" w:rsidRPr="00D057AD" w:rsidRDefault="005C3D46" w:rsidP="005C3D46">
            <w:pPr>
              <w:jc w:val="center"/>
              <w:rPr>
                <w:rFonts w:ascii="Arial" w:eastAsia="Times New Roman" w:hAnsi="Arial" w:cs="Arial"/>
                <w:sz w:val="18"/>
                <w:szCs w:val="18"/>
              </w:rPr>
            </w:pPr>
            <w:r w:rsidRPr="00D057AD">
              <w:rPr>
                <w:rFonts w:ascii="Arial" w:hAnsi="Arial" w:cs="Arial"/>
                <w:sz w:val="18"/>
                <w:szCs w:val="18"/>
              </w:rPr>
              <w:t xml:space="preserve">AIE dalis, </w:t>
            </w:r>
            <w:proofErr w:type="spellStart"/>
            <w:r w:rsidRPr="00D057AD">
              <w:rPr>
                <w:rFonts w:ascii="Arial" w:hAnsi="Arial" w:cs="Arial"/>
                <w:sz w:val="18"/>
                <w:szCs w:val="18"/>
              </w:rPr>
              <w:t>tne</w:t>
            </w:r>
            <w:proofErr w:type="spellEnd"/>
          </w:p>
        </w:tc>
      </w:tr>
      <w:tr w:rsidR="005E76C9" w:rsidRPr="00D057AD" w14:paraId="60A61E64" w14:textId="77777777" w:rsidTr="00057977">
        <w:trPr>
          <w:trHeight w:val="20"/>
        </w:trPr>
        <w:tc>
          <w:tcPr>
            <w:tcW w:w="2552" w:type="dxa"/>
            <w:tcBorders>
              <w:right w:val="none" w:sz="4" w:space="0" w:color="000000"/>
            </w:tcBorders>
          </w:tcPr>
          <w:p w14:paraId="7480C1D1" w14:textId="77777777" w:rsidR="005E76C9" w:rsidRPr="00D057AD" w:rsidRDefault="005E76C9" w:rsidP="005E76C9">
            <w:pPr>
              <w:jc w:val="both"/>
              <w:rPr>
                <w:rFonts w:ascii="Arial" w:hAnsi="Arial" w:cs="Arial"/>
                <w:sz w:val="18"/>
                <w:szCs w:val="18"/>
              </w:rPr>
            </w:pPr>
            <w:r w:rsidRPr="00D057AD">
              <w:rPr>
                <w:rFonts w:ascii="Arial" w:hAnsi="Arial" w:cs="Arial"/>
                <w:sz w:val="18"/>
                <w:szCs w:val="18"/>
              </w:rPr>
              <w:t>Benzinas</w:t>
            </w:r>
          </w:p>
        </w:tc>
        <w:tc>
          <w:tcPr>
            <w:tcW w:w="1275" w:type="dxa"/>
            <w:tcBorders>
              <w:right w:val="none" w:sz="4" w:space="0" w:color="000000"/>
            </w:tcBorders>
            <w:vAlign w:val="center"/>
          </w:tcPr>
          <w:p w14:paraId="0A985F3F" w14:textId="4F49C90E" w:rsidR="005E76C9" w:rsidRPr="00D057AD" w:rsidRDefault="005E76C9" w:rsidP="005E76C9">
            <w:pPr>
              <w:jc w:val="center"/>
              <w:rPr>
                <w:rFonts w:ascii="Arial" w:hAnsi="Arial" w:cs="Arial"/>
                <w:sz w:val="18"/>
                <w:szCs w:val="18"/>
              </w:rPr>
            </w:pPr>
            <w:r w:rsidRPr="00D057AD">
              <w:rPr>
                <w:rFonts w:ascii="Arial" w:hAnsi="Arial" w:cs="Arial"/>
                <w:color w:val="000000"/>
                <w:sz w:val="18"/>
                <w:szCs w:val="18"/>
              </w:rPr>
              <w:t>592,84</w:t>
            </w:r>
          </w:p>
        </w:tc>
        <w:tc>
          <w:tcPr>
            <w:tcW w:w="993" w:type="dxa"/>
            <w:tcBorders>
              <w:left w:val="none" w:sz="4" w:space="0" w:color="000000"/>
              <w:right w:val="none" w:sz="4" w:space="0" w:color="000000"/>
            </w:tcBorders>
            <w:vAlign w:val="center"/>
          </w:tcPr>
          <w:p w14:paraId="128AB228" w14:textId="58039A99" w:rsidR="005E76C9" w:rsidRPr="00D057AD" w:rsidRDefault="005E76C9" w:rsidP="005E76C9">
            <w:pPr>
              <w:contextualSpacing/>
              <w:jc w:val="center"/>
              <w:rPr>
                <w:rFonts w:ascii="Arial" w:hAnsi="Arial" w:cs="Arial"/>
                <w:sz w:val="18"/>
                <w:szCs w:val="18"/>
              </w:rPr>
            </w:pPr>
            <w:r w:rsidRPr="00D057AD">
              <w:rPr>
                <w:rFonts w:ascii="Arial" w:hAnsi="Arial" w:cs="Arial"/>
                <w:color w:val="000000"/>
                <w:sz w:val="18"/>
                <w:szCs w:val="18"/>
              </w:rPr>
              <w:t>59,28</w:t>
            </w:r>
          </w:p>
        </w:tc>
        <w:tc>
          <w:tcPr>
            <w:tcW w:w="1133" w:type="dxa"/>
            <w:tcBorders>
              <w:left w:val="none" w:sz="4" w:space="0" w:color="000000"/>
              <w:right w:val="none" w:sz="4" w:space="0" w:color="000000"/>
            </w:tcBorders>
            <w:vAlign w:val="center"/>
          </w:tcPr>
          <w:p w14:paraId="6DE159D5" w14:textId="083BB5C4" w:rsidR="005E76C9" w:rsidRPr="00D057AD" w:rsidRDefault="005E76C9" w:rsidP="005E76C9">
            <w:pPr>
              <w:contextualSpacing/>
              <w:jc w:val="center"/>
              <w:rPr>
                <w:rFonts w:ascii="Arial" w:hAnsi="Arial" w:cs="Arial"/>
                <w:sz w:val="18"/>
                <w:szCs w:val="18"/>
              </w:rPr>
            </w:pPr>
            <w:r w:rsidRPr="00D057AD">
              <w:rPr>
                <w:rFonts w:ascii="Arial" w:hAnsi="Arial" w:cs="Arial"/>
                <w:color w:val="000000"/>
                <w:sz w:val="18"/>
                <w:szCs w:val="18"/>
              </w:rPr>
              <w:t>592,84</w:t>
            </w:r>
          </w:p>
        </w:tc>
        <w:tc>
          <w:tcPr>
            <w:tcW w:w="992" w:type="dxa"/>
            <w:tcBorders>
              <w:left w:val="none" w:sz="4" w:space="0" w:color="000000"/>
              <w:right w:val="none" w:sz="4" w:space="0" w:color="000000"/>
            </w:tcBorders>
            <w:vAlign w:val="center"/>
          </w:tcPr>
          <w:p w14:paraId="79402E25" w14:textId="517D6AC6" w:rsidR="005E76C9" w:rsidRPr="00D057AD" w:rsidRDefault="005E76C9" w:rsidP="005E76C9">
            <w:pPr>
              <w:contextualSpacing/>
              <w:jc w:val="center"/>
              <w:rPr>
                <w:rFonts w:ascii="Arial" w:hAnsi="Arial" w:cs="Arial"/>
                <w:sz w:val="18"/>
                <w:szCs w:val="18"/>
              </w:rPr>
            </w:pPr>
            <w:r w:rsidRPr="00D057AD">
              <w:rPr>
                <w:rFonts w:ascii="Arial" w:hAnsi="Arial" w:cs="Arial"/>
                <w:color w:val="000000"/>
                <w:sz w:val="18"/>
                <w:szCs w:val="18"/>
              </w:rPr>
              <w:t>59,28</w:t>
            </w:r>
          </w:p>
        </w:tc>
        <w:tc>
          <w:tcPr>
            <w:tcW w:w="1271" w:type="dxa"/>
            <w:tcBorders>
              <w:left w:val="none" w:sz="4" w:space="0" w:color="000000"/>
              <w:right w:val="none" w:sz="4" w:space="0" w:color="000000"/>
            </w:tcBorders>
            <w:vAlign w:val="center"/>
          </w:tcPr>
          <w:p w14:paraId="2E3745B1" w14:textId="4EF1BB3F" w:rsidR="005E76C9" w:rsidRPr="00D057AD" w:rsidRDefault="005E76C9" w:rsidP="005E76C9">
            <w:pPr>
              <w:contextualSpacing/>
              <w:jc w:val="center"/>
              <w:rPr>
                <w:rFonts w:ascii="Arial" w:hAnsi="Arial" w:cs="Arial"/>
                <w:sz w:val="18"/>
                <w:szCs w:val="18"/>
              </w:rPr>
            </w:pPr>
            <w:r w:rsidRPr="00D057AD">
              <w:rPr>
                <w:rFonts w:ascii="Arial" w:hAnsi="Arial" w:cs="Arial"/>
                <w:color w:val="000000"/>
                <w:sz w:val="18"/>
                <w:szCs w:val="18"/>
              </w:rPr>
              <w:t>592,84</w:t>
            </w:r>
          </w:p>
        </w:tc>
        <w:tc>
          <w:tcPr>
            <w:tcW w:w="1281" w:type="dxa"/>
            <w:tcBorders>
              <w:left w:val="none" w:sz="4" w:space="0" w:color="000000"/>
              <w:right w:val="none" w:sz="4" w:space="0" w:color="000000"/>
            </w:tcBorders>
            <w:vAlign w:val="center"/>
          </w:tcPr>
          <w:p w14:paraId="197961B5" w14:textId="3885CCD7" w:rsidR="005E76C9" w:rsidRPr="00D057AD" w:rsidRDefault="005E76C9" w:rsidP="005E76C9">
            <w:pPr>
              <w:contextualSpacing/>
              <w:jc w:val="center"/>
              <w:rPr>
                <w:rFonts w:ascii="Arial" w:hAnsi="Arial" w:cs="Arial"/>
                <w:sz w:val="18"/>
                <w:szCs w:val="18"/>
              </w:rPr>
            </w:pPr>
            <w:r w:rsidRPr="00D057AD">
              <w:rPr>
                <w:rFonts w:ascii="Arial" w:hAnsi="Arial" w:cs="Arial"/>
                <w:color w:val="000000"/>
                <w:sz w:val="18"/>
                <w:szCs w:val="18"/>
              </w:rPr>
              <w:t>59,28</w:t>
            </w:r>
          </w:p>
        </w:tc>
      </w:tr>
      <w:tr w:rsidR="005E76C9" w:rsidRPr="00D057AD" w14:paraId="20E640B1" w14:textId="77777777" w:rsidTr="00057977">
        <w:trPr>
          <w:cnfStyle w:val="000000100000" w:firstRow="0" w:lastRow="0" w:firstColumn="0" w:lastColumn="0" w:oddVBand="0" w:evenVBand="0" w:oddHBand="1" w:evenHBand="0" w:firstRowFirstColumn="0" w:firstRowLastColumn="0" w:lastRowFirstColumn="0" w:lastRowLastColumn="0"/>
          <w:trHeight w:val="20"/>
        </w:trPr>
        <w:tc>
          <w:tcPr>
            <w:tcW w:w="2552" w:type="dxa"/>
            <w:tcBorders>
              <w:right w:val="none" w:sz="4" w:space="0" w:color="000000"/>
            </w:tcBorders>
          </w:tcPr>
          <w:p w14:paraId="5FE8C0A9" w14:textId="77777777" w:rsidR="005E76C9" w:rsidRPr="00D057AD" w:rsidRDefault="005E76C9" w:rsidP="005E76C9">
            <w:pPr>
              <w:jc w:val="both"/>
              <w:rPr>
                <w:rFonts w:ascii="Arial" w:hAnsi="Arial" w:cs="Arial"/>
                <w:sz w:val="18"/>
                <w:szCs w:val="18"/>
              </w:rPr>
            </w:pPr>
            <w:r w:rsidRPr="00D057AD">
              <w:rPr>
                <w:rFonts w:ascii="Arial" w:hAnsi="Arial" w:cs="Arial"/>
                <w:sz w:val="18"/>
                <w:szCs w:val="18"/>
              </w:rPr>
              <w:t>Dyzelinas</w:t>
            </w:r>
          </w:p>
        </w:tc>
        <w:tc>
          <w:tcPr>
            <w:tcW w:w="1275" w:type="dxa"/>
            <w:tcBorders>
              <w:right w:val="none" w:sz="4" w:space="0" w:color="000000"/>
            </w:tcBorders>
            <w:vAlign w:val="center"/>
          </w:tcPr>
          <w:p w14:paraId="7F340788" w14:textId="710C6BD1" w:rsidR="005E76C9" w:rsidRPr="00D057AD" w:rsidRDefault="005E76C9" w:rsidP="005E76C9">
            <w:pPr>
              <w:jc w:val="center"/>
              <w:rPr>
                <w:rFonts w:ascii="Arial" w:hAnsi="Arial" w:cs="Arial"/>
                <w:sz w:val="18"/>
                <w:szCs w:val="18"/>
              </w:rPr>
            </w:pPr>
            <w:r w:rsidRPr="00D057AD">
              <w:rPr>
                <w:rFonts w:ascii="Arial" w:hAnsi="Arial" w:cs="Arial"/>
                <w:color w:val="000000"/>
                <w:sz w:val="18"/>
                <w:szCs w:val="18"/>
              </w:rPr>
              <w:t>3898,03</w:t>
            </w:r>
          </w:p>
        </w:tc>
        <w:tc>
          <w:tcPr>
            <w:tcW w:w="993" w:type="dxa"/>
            <w:tcBorders>
              <w:left w:val="none" w:sz="4" w:space="0" w:color="000000"/>
              <w:right w:val="none" w:sz="4" w:space="0" w:color="000000"/>
            </w:tcBorders>
            <w:vAlign w:val="center"/>
          </w:tcPr>
          <w:p w14:paraId="0A11DB14" w14:textId="4ED7AA9A" w:rsidR="005E76C9" w:rsidRPr="00D057AD" w:rsidRDefault="005E76C9" w:rsidP="005E76C9">
            <w:pPr>
              <w:contextualSpacing/>
              <w:jc w:val="center"/>
              <w:rPr>
                <w:rFonts w:ascii="Arial" w:hAnsi="Arial" w:cs="Arial"/>
                <w:sz w:val="18"/>
                <w:szCs w:val="18"/>
              </w:rPr>
            </w:pPr>
            <w:r w:rsidRPr="00D057AD">
              <w:rPr>
                <w:rFonts w:ascii="Arial" w:hAnsi="Arial" w:cs="Arial"/>
                <w:color w:val="000000"/>
                <w:sz w:val="18"/>
                <w:szCs w:val="18"/>
              </w:rPr>
              <w:t>272,86</w:t>
            </w:r>
          </w:p>
        </w:tc>
        <w:tc>
          <w:tcPr>
            <w:tcW w:w="1133" w:type="dxa"/>
            <w:tcBorders>
              <w:left w:val="none" w:sz="4" w:space="0" w:color="000000"/>
              <w:right w:val="none" w:sz="4" w:space="0" w:color="000000"/>
            </w:tcBorders>
            <w:vAlign w:val="center"/>
          </w:tcPr>
          <w:p w14:paraId="6A0E4CAE" w14:textId="74E941A5" w:rsidR="005E76C9" w:rsidRPr="00D057AD" w:rsidRDefault="005E76C9" w:rsidP="005E76C9">
            <w:pPr>
              <w:contextualSpacing/>
              <w:jc w:val="center"/>
              <w:rPr>
                <w:rFonts w:ascii="Arial" w:hAnsi="Arial" w:cs="Arial"/>
                <w:sz w:val="18"/>
                <w:szCs w:val="18"/>
              </w:rPr>
            </w:pPr>
            <w:r w:rsidRPr="00D057AD">
              <w:rPr>
                <w:rFonts w:ascii="Arial" w:hAnsi="Arial" w:cs="Arial"/>
                <w:color w:val="000000"/>
                <w:sz w:val="18"/>
                <w:szCs w:val="18"/>
              </w:rPr>
              <w:t>3898,03</w:t>
            </w:r>
          </w:p>
        </w:tc>
        <w:tc>
          <w:tcPr>
            <w:tcW w:w="992" w:type="dxa"/>
            <w:tcBorders>
              <w:left w:val="none" w:sz="4" w:space="0" w:color="000000"/>
              <w:right w:val="none" w:sz="4" w:space="0" w:color="000000"/>
            </w:tcBorders>
            <w:vAlign w:val="center"/>
          </w:tcPr>
          <w:p w14:paraId="41A094D0" w14:textId="100B3DA0" w:rsidR="005E76C9" w:rsidRPr="00D057AD" w:rsidRDefault="005E76C9" w:rsidP="005E76C9">
            <w:pPr>
              <w:contextualSpacing/>
              <w:jc w:val="center"/>
              <w:rPr>
                <w:rFonts w:ascii="Arial" w:hAnsi="Arial" w:cs="Arial"/>
                <w:sz w:val="18"/>
                <w:szCs w:val="18"/>
              </w:rPr>
            </w:pPr>
            <w:r w:rsidRPr="00D057AD">
              <w:rPr>
                <w:rFonts w:ascii="Arial" w:hAnsi="Arial" w:cs="Arial"/>
                <w:color w:val="000000"/>
                <w:sz w:val="18"/>
                <w:szCs w:val="18"/>
              </w:rPr>
              <w:t>272,86</w:t>
            </w:r>
          </w:p>
        </w:tc>
        <w:tc>
          <w:tcPr>
            <w:tcW w:w="1271" w:type="dxa"/>
            <w:tcBorders>
              <w:left w:val="none" w:sz="4" w:space="0" w:color="000000"/>
              <w:right w:val="none" w:sz="4" w:space="0" w:color="000000"/>
            </w:tcBorders>
            <w:vAlign w:val="center"/>
          </w:tcPr>
          <w:p w14:paraId="4879D517" w14:textId="04AEB1E5" w:rsidR="005E76C9" w:rsidRPr="00D057AD" w:rsidRDefault="005E76C9" w:rsidP="005E76C9">
            <w:pPr>
              <w:contextualSpacing/>
              <w:jc w:val="center"/>
              <w:rPr>
                <w:rFonts w:ascii="Arial" w:hAnsi="Arial" w:cs="Arial"/>
                <w:sz w:val="18"/>
                <w:szCs w:val="18"/>
              </w:rPr>
            </w:pPr>
            <w:r w:rsidRPr="00D057AD">
              <w:rPr>
                <w:rFonts w:ascii="Arial" w:hAnsi="Arial" w:cs="Arial"/>
                <w:color w:val="000000"/>
                <w:sz w:val="18"/>
                <w:szCs w:val="18"/>
              </w:rPr>
              <w:t>3898,03</w:t>
            </w:r>
          </w:p>
        </w:tc>
        <w:tc>
          <w:tcPr>
            <w:tcW w:w="1281" w:type="dxa"/>
            <w:tcBorders>
              <w:left w:val="none" w:sz="4" w:space="0" w:color="000000"/>
              <w:right w:val="none" w:sz="4" w:space="0" w:color="000000"/>
            </w:tcBorders>
            <w:vAlign w:val="center"/>
          </w:tcPr>
          <w:p w14:paraId="04F0B1EB" w14:textId="2C77B7A1" w:rsidR="005E76C9" w:rsidRPr="00D057AD" w:rsidRDefault="005E76C9" w:rsidP="005E76C9">
            <w:pPr>
              <w:contextualSpacing/>
              <w:jc w:val="center"/>
              <w:rPr>
                <w:rFonts w:ascii="Arial" w:hAnsi="Arial" w:cs="Arial"/>
                <w:sz w:val="18"/>
                <w:szCs w:val="18"/>
              </w:rPr>
            </w:pPr>
            <w:r w:rsidRPr="00D057AD">
              <w:rPr>
                <w:rFonts w:ascii="Arial" w:hAnsi="Arial" w:cs="Arial"/>
                <w:color w:val="000000"/>
                <w:sz w:val="18"/>
                <w:szCs w:val="18"/>
              </w:rPr>
              <w:t>272,86</w:t>
            </w:r>
          </w:p>
        </w:tc>
      </w:tr>
      <w:tr w:rsidR="005E76C9" w:rsidRPr="00D057AD" w14:paraId="4A35E80A" w14:textId="77777777" w:rsidTr="00057977">
        <w:trPr>
          <w:trHeight w:val="20"/>
        </w:trPr>
        <w:tc>
          <w:tcPr>
            <w:tcW w:w="2552" w:type="dxa"/>
            <w:tcBorders>
              <w:right w:val="none" w:sz="4" w:space="0" w:color="000000"/>
            </w:tcBorders>
          </w:tcPr>
          <w:p w14:paraId="3C4C823E" w14:textId="77777777" w:rsidR="005E76C9" w:rsidRPr="00D057AD" w:rsidRDefault="005E76C9" w:rsidP="005E76C9">
            <w:pPr>
              <w:jc w:val="both"/>
              <w:rPr>
                <w:rFonts w:ascii="Arial" w:hAnsi="Arial" w:cs="Arial"/>
                <w:sz w:val="18"/>
                <w:szCs w:val="18"/>
              </w:rPr>
            </w:pPr>
            <w:r w:rsidRPr="00D057AD">
              <w:rPr>
                <w:rFonts w:ascii="Arial" w:hAnsi="Arial" w:cs="Arial"/>
                <w:sz w:val="18"/>
                <w:szCs w:val="18"/>
              </w:rPr>
              <w:t>Suskystintos naftos dujos</w:t>
            </w:r>
          </w:p>
        </w:tc>
        <w:tc>
          <w:tcPr>
            <w:tcW w:w="1275" w:type="dxa"/>
            <w:tcBorders>
              <w:right w:val="none" w:sz="4" w:space="0" w:color="000000"/>
            </w:tcBorders>
            <w:vAlign w:val="center"/>
          </w:tcPr>
          <w:p w14:paraId="5E2D6A59" w14:textId="403FBA95" w:rsidR="005E76C9" w:rsidRPr="00D057AD" w:rsidRDefault="005E76C9" w:rsidP="005E76C9">
            <w:pPr>
              <w:jc w:val="center"/>
              <w:rPr>
                <w:rFonts w:ascii="Arial" w:hAnsi="Arial" w:cs="Arial"/>
                <w:sz w:val="18"/>
                <w:szCs w:val="18"/>
              </w:rPr>
            </w:pPr>
            <w:r w:rsidRPr="00D057AD">
              <w:rPr>
                <w:rFonts w:ascii="Arial" w:hAnsi="Arial" w:cs="Arial"/>
                <w:color w:val="000000"/>
                <w:sz w:val="18"/>
                <w:szCs w:val="18"/>
              </w:rPr>
              <w:t>286,68</w:t>
            </w:r>
          </w:p>
        </w:tc>
        <w:tc>
          <w:tcPr>
            <w:tcW w:w="993" w:type="dxa"/>
            <w:tcBorders>
              <w:left w:val="none" w:sz="4" w:space="0" w:color="000000"/>
              <w:right w:val="none" w:sz="4" w:space="0" w:color="000000"/>
            </w:tcBorders>
            <w:vAlign w:val="center"/>
          </w:tcPr>
          <w:p w14:paraId="0F55D2C5" w14:textId="67E5C00A" w:rsidR="005E76C9" w:rsidRPr="00D057AD" w:rsidRDefault="005E76C9" w:rsidP="005E76C9">
            <w:pPr>
              <w:contextualSpacing/>
              <w:jc w:val="center"/>
              <w:rPr>
                <w:rFonts w:ascii="Arial" w:hAnsi="Arial" w:cs="Arial"/>
                <w:sz w:val="18"/>
                <w:szCs w:val="18"/>
              </w:rPr>
            </w:pPr>
            <w:r w:rsidRPr="00D057AD">
              <w:rPr>
                <w:rFonts w:ascii="Arial" w:hAnsi="Arial" w:cs="Arial"/>
                <w:color w:val="000000"/>
                <w:sz w:val="18"/>
                <w:szCs w:val="18"/>
              </w:rPr>
              <w:t>0,00</w:t>
            </w:r>
          </w:p>
        </w:tc>
        <w:tc>
          <w:tcPr>
            <w:tcW w:w="1133" w:type="dxa"/>
            <w:tcBorders>
              <w:left w:val="none" w:sz="4" w:space="0" w:color="000000"/>
              <w:right w:val="none" w:sz="4" w:space="0" w:color="000000"/>
            </w:tcBorders>
            <w:vAlign w:val="center"/>
          </w:tcPr>
          <w:p w14:paraId="6A837B66" w14:textId="4F2C18B2" w:rsidR="005E76C9" w:rsidRPr="00D057AD" w:rsidRDefault="005E76C9" w:rsidP="005E76C9">
            <w:pPr>
              <w:contextualSpacing/>
              <w:jc w:val="center"/>
              <w:rPr>
                <w:rFonts w:ascii="Arial" w:hAnsi="Arial" w:cs="Arial"/>
                <w:sz w:val="18"/>
                <w:szCs w:val="18"/>
              </w:rPr>
            </w:pPr>
            <w:r w:rsidRPr="00D057AD">
              <w:rPr>
                <w:rFonts w:ascii="Arial" w:hAnsi="Arial" w:cs="Arial"/>
                <w:color w:val="000000"/>
                <w:sz w:val="18"/>
                <w:szCs w:val="18"/>
              </w:rPr>
              <w:t>286,68</w:t>
            </w:r>
          </w:p>
        </w:tc>
        <w:tc>
          <w:tcPr>
            <w:tcW w:w="992" w:type="dxa"/>
            <w:tcBorders>
              <w:left w:val="none" w:sz="4" w:space="0" w:color="000000"/>
              <w:right w:val="none" w:sz="4" w:space="0" w:color="000000"/>
            </w:tcBorders>
            <w:vAlign w:val="center"/>
          </w:tcPr>
          <w:p w14:paraId="5121DBDC" w14:textId="69BC519C" w:rsidR="005E76C9" w:rsidRPr="00D057AD" w:rsidRDefault="005E76C9" w:rsidP="005E76C9">
            <w:pPr>
              <w:contextualSpacing/>
              <w:jc w:val="center"/>
              <w:rPr>
                <w:rFonts w:ascii="Arial" w:hAnsi="Arial" w:cs="Arial"/>
                <w:sz w:val="18"/>
                <w:szCs w:val="18"/>
              </w:rPr>
            </w:pPr>
            <w:r w:rsidRPr="00D057AD">
              <w:rPr>
                <w:rFonts w:ascii="Arial" w:hAnsi="Arial" w:cs="Arial"/>
                <w:color w:val="000000"/>
                <w:sz w:val="18"/>
                <w:szCs w:val="18"/>
              </w:rPr>
              <w:t>97,97</w:t>
            </w:r>
          </w:p>
        </w:tc>
        <w:tc>
          <w:tcPr>
            <w:tcW w:w="1271" w:type="dxa"/>
            <w:tcBorders>
              <w:left w:val="none" w:sz="4" w:space="0" w:color="000000"/>
              <w:right w:val="none" w:sz="4" w:space="0" w:color="000000"/>
            </w:tcBorders>
            <w:vAlign w:val="center"/>
          </w:tcPr>
          <w:p w14:paraId="1AFC5EAA" w14:textId="47230731" w:rsidR="005E76C9" w:rsidRPr="00D057AD" w:rsidRDefault="005E76C9" w:rsidP="005E76C9">
            <w:pPr>
              <w:contextualSpacing/>
              <w:jc w:val="center"/>
              <w:rPr>
                <w:rFonts w:ascii="Arial" w:hAnsi="Arial" w:cs="Arial"/>
                <w:sz w:val="18"/>
                <w:szCs w:val="18"/>
              </w:rPr>
            </w:pPr>
            <w:r w:rsidRPr="00D057AD">
              <w:rPr>
                <w:rFonts w:ascii="Arial" w:hAnsi="Arial" w:cs="Arial"/>
                <w:color w:val="000000"/>
                <w:sz w:val="18"/>
                <w:szCs w:val="18"/>
              </w:rPr>
              <w:t>286,68</w:t>
            </w:r>
          </w:p>
        </w:tc>
        <w:tc>
          <w:tcPr>
            <w:tcW w:w="1281" w:type="dxa"/>
            <w:tcBorders>
              <w:left w:val="none" w:sz="4" w:space="0" w:color="000000"/>
              <w:right w:val="none" w:sz="4" w:space="0" w:color="000000"/>
            </w:tcBorders>
            <w:vAlign w:val="center"/>
          </w:tcPr>
          <w:p w14:paraId="5EC86E22" w14:textId="25D7B932" w:rsidR="005E76C9" w:rsidRPr="00D057AD" w:rsidRDefault="005E76C9" w:rsidP="005E76C9">
            <w:pPr>
              <w:contextualSpacing/>
              <w:jc w:val="center"/>
              <w:rPr>
                <w:rFonts w:ascii="Arial" w:hAnsi="Arial" w:cs="Arial"/>
                <w:sz w:val="18"/>
                <w:szCs w:val="18"/>
              </w:rPr>
            </w:pPr>
            <w:r w:rsidRPr="00D057AD">
              <w:rPr>
                <w:rFonts w:ascii="Arial" w:hAnsi="Arial" w:cs="Arial"/>
                <w:color w:val="000000"/>
                <w:sz w:val="18"/>
                <w:szCs w:val="18"/>
              </w:rPr>
              <w:t>97,97</w:t>
            </w:r>
          </w:p>
        </w:tc>
      </w:tr>
      <w:tr w:rsidR="005E76C9" w:rsidRPr="00D057AD" w14:paraId="0D2A57CC" w14:textId="77777777" w:rsidTr="00057977">
        <w:trPr>
          <w:cnfStyle w:val="000000100000" w:firstRow="0" w:lastRow="0" w:firstColumn="0" w:lastColumn="0" w:oddVBand="0" w:evenVBand="0" w:oddHBand="1" w:evenHBand="0" w:firstRowFirstColumn="0" w:firstRowLastColumn="0" w:lastRowFirstColumn="0" w:lastRowLastColumn="0"/>
          <w:trHeight w:val="20"/>
        </w:trPr>
        <w:tc>
          <w:tcPr>
            <w:tcW w:w="2552" w:type="dxa"/>
            <w:tcBorders>
              <w:right w:val="none" w:sz="4" w:space="0" w:color="000000"/>
            </w:tcBorders>
          </w:tcPr>
          <w:p w14:paraId="1113B1BC" w14:textId="77777777" w:rsidR="005E76C9" w:rsidRPr="00D057AD" w:rsidRDefault="005E76C9" w:rsidP="005E76C9">
            <w:pPr>
              <w:jc w:val="both"/>
              <w:rPr>
                <w:rFonts w:ascii="Arial" w:hAnsi="Arial" w:cs="Arial"/>
                <w:sz w:val="18"/>
                <w:szCs w:val="18"/>
              </w:rPr>
            </w:pPr>
            <w:r w:rsidRPr="00D057AD">
              <w:rPr>
                <w:rFonts w:ascii="Arial" w:hAnsi="Arial" w:cs="Arial"/>
                <w:sz w:val="18"/>
                <w:szCs w:val="18"/>
              </w:rPr>
              <w:t>Mazutas</w:t>
            </w:r>
          </w:p>
        </w:tc>
        <w:tc>
          <w:tcPr>
            <w:tcW w:w="1275" w:type="dxa"/>
            <w:tcBorders>
              <w:right w:val="none" w:sz="4" w:space="0" w:color="000000"/>
            </w:tcBorders>
            <w:vAlign w:val="center"/>
          </w:tcPr>
          <w:p w14:paraId="3B963491" w14:textId="0840C87D" w:rsidR="005E76C9" w:rsidRPr="00D057AD" w:rsidRDefault="005E76C9" w:rsidP="005E76C9">
            <w:pPr>
              <w:jc w:val="center"/>
              <w:rPr>
                <w:rFonts w:ascii="Arial" w:hAnsi="Arial" w:cs="Arial"/>
                <w:sz w:val="18"/>
                <w:szCs w:val="18"/>
              </w:rPr>
            </w:pPr>
            <w:r w:rsidRPr="00D057AD">
              <w:rPr>
                <w:rFonts w:ascii="Arial" w:hAnsi="Arial" w:cs="Arial"/>
                <w:color w:val="000000"/>
                <w:sz w:val="18"/>
                <w:szCs w:val="18"/>
              </w:rPr>
              <w:t>0,00</w:t>
            </w:r>
          </w:p>
        </w:tc>
        <w:tc>
          <w:tcPr>
            <w:tcW w:w="993" w:type="dxa"/>
            <w:tcBorders>
              <w:left w:val="none" w:sz="4" w:space="0" w:color="000000"/>
              <w:right w:val="none" w:sz="4" w:space="0" w:color="000000"/>
            </w:tcBorders>
            <w:vAlign w:val="center"/>
          </w:tcPr>
          <w:p w14:paraId="0C6B6C28" w14:textId="38580BCC" w:rsidR="005E76C9" w:rsidRPr="00D057AD" w:rsidRDefault="005E76C9" w:rsidP="005E76C9">
            <w:pPr>
              <w:contextualSpacing/>
              <w:jc w:val="center"/>
              <w:rPr>
                <w:rFonts w:ascii="Arial" w:hAnsi="Arial" w:cs="Arial"/>
                <w:sz w:val="18"/>
                <w:szCs w:val="18"/>
              </w:rPr>
            </w:pPr>
            <w:r w:rsidRPr="00D057AD">
              <w:rPr>
                <w:rFonts w:ascii="Arial" w:hAnsi="Arial" w:cs="Arial"/>
                <w:color w:val="000000"/>
                <w:sz w:val="18"/>
                <w:szCs w:val="18"/>
              </w:rPr>
              <w:t>0,00</w:t>
            </w:r>
          </w:p>
        </w:tc>
        <w:tc>
          <w:tcPr>
            <w:tcW w:w="1133" w:type="dxa"/>
            <w:tcBorders>
              <w:left w:val="none" w:sz="4" w:space="0" w:color="000000"/>
              <w:right w:val="none" w:sz="4" w:space="0" w:color="000000"/>
            </w:tcBorders>
            <w:vAlign w:val="center"/>
          </w:tcPr>
          <w:p w14:paraId="1020E6F8" w14:textId="54295747" w:rsidR="005E76C9" w:rsidRPr="00D057AD" w:rsidRDefault="005E76C9" w:rsidP="005E76C9">
            <w:pPr>
              <w:contextualSpacing/>
              <w:jc w:val="center"/>
              <w:rPr>
                <w:rFonts w:ascii="Arial" w:hAnsi="Arial" w:cs="Arial"/>
                <w:sz w:val="18"/>
                <w:szCs w:val="18"/>
              </w:rPr>
            </w:pPr>
            <w:r w:rsidRPr="00D057AD">
              <w:rPr>
                <w:rFonts w:ascii="Arial" w:hAnsi="Arial" w:cs="Arial"/>
                <w:color w:val="000000"/>
                <w:sz w:val="18"/>
                <w:szCs w:val="18"/>
              </w:rPr>
              <w:t>0,00</w:t>
            </w:r>
          </w:p>
        </w:tc>
        <w:tc>
          <w:tcPr>
            <w:tcW w:w="992" w:type="dxa"/>
            <w:tcBorders>
              <w:left w:val="none" w:sz="4" w:space="0" w:color="000000"/>
              <w:right w:val="none" w:sz="4" w:space="0" w:color="000000"/>
            </w:tcBorders>
            <w:vAlign w:val="center"/>
          </w:tcPr>
          <w:p w14:paraId="5949608E" w14:textId="51061FD3" w:rsidR="005E76C9" w:rsidRPr="00D057AD" w:rsidRDefault="005E76C9" w:rsidP="005E76C9">
            <w:pPr>
              <w:contextualSpacing/>
              <w:jc w:val="center"/>
              <w:rPr>
                <w:rFonts w:ascii="Arial" w:hAnsi="Arial" w:cs="Arial"/>
                <w:sz w:val="18"/>
                <w:szCs w:val="18"/>
              </w:rPr>
            </w:pPr>
            <w:r w:rsidRPr="00D057AD">
              <w:rPr>
                <w:rFonts w:ascii="Arial" w:hAnsi="Arial" w:cs="Arial"/>
                <w:color w:val="000000"/>
                <w:sz w:val="18"/>
                <w:szCs w:val="18"/>
              </w:rPr>
              <w:t>0,00</w:t>
            </w:r>
          </w:p>
        </w:tc>
        <w:tc>
          <w:tcPr>
            <w:tcW w:w="1271" w:type="dxa"/>
            <w:tcBorders>
              <w:left w:val="none" w:sz="4" w:space="0" w:color="000000"/>
              <w:right w:val="none" w:sz="4" w:space="0" w:color="000000"/>
            </w:tcBorders>
            <w:vAlign w:val="center"/>
          </w:tcPr>
          <w:p w14:paraId="6F0A04B8" w14:textId="7431B6AB" w:rsidR="005E76C9" w:rsidRPr="00D057AD" w:rsidRDefault="005E76C9" w:rsidP="005E76C9">
            <w:pPr>
              <w:contextualSpacing/>
              <w:jc w:val="center"/>
              <w:rPr>
                <w:rFonts w:ascii="Arial" w:hAnsi="Arial" w:cs="Arial"/>
                <w:sz w:val="18"/>
                <w:szCs w:val="18"/>
              </w:rPr>
            </w:pPr>
            <w:r w:rsidRPr="00D057AD">
              <w:rPr>
                <w:rFonts w:ascii="Arial" w:hAnsi="Arial" w:cs="Arial"/>
                <w:color w:val="000000"/>
                <w:sz w:val="18"/>
                <w:szCs w:val="18"/>
              </w:rPr>
              <w:t>0,00</w:t>
            </w:r>
          </w:p>
        </w:tc>
        <w:tc>
          <w:tcPr>
            <w:tcW w:w="1281" w:type="dxa"/>
            <w:tcBorders>
              <w:left w:val="none" w:sz="4" w:space="0" w:color="000000"/>
              <w:right w:val="none" w:sz="4" w:space="0" w:color="000000"/>
            </w:tcBorders>
            <w:vAlign w:val="center"/>
          </w:tcPr>
          <w:p w14:paraId="6E63FE94" w14:textId="3239A17A" w:rsidR="005E76C9" w:rsidRPr="00D057AD" w:rsidRDefault="005E76C9" w:rsidP="005E76C9">
            <w:pPr>
              <w:contextualSpacing/>
              <w:jc w:val="center"/>
              <w:rPr>
                <w:rFonts w:ascii="Arial" w:hAnsi="Arial" w:cs="Arial"/>
                <w:sz w:val="18"/>
                <w:szCs w:val="18"/>
              </w:rPr>
            </w:pPr>
            <w:r w:rsidRPr="00D057AD">
              <w:rPr>
                <w:rFonts w:ascii="Arial" w:hAnsi="Arial" w:cs="Arial"/>
                <w:color w:val="000000"/>
                <w:sz w:val="18"/>
                <w:szCs w:val="18"/>
              </w:rPr>
              <w:t>0,00</w:t>
            </w:r>
          </w:p>
        </w:tc>
      </w:tr>
      <w:tr w:rsidR="005E76C9" w:rsidRPr="00D057AD" w14:paraId="51B38639" w14:textId="77777777" w:rsidTr="00057977">
        <w:trPr>
          <w:trHeight w:val="20"/>
        </w:trPr>
        <w:tc>
          <w:tcPr>
            <w:tcW w:w="2552" w:type="dxa"/>
            <w:tcBorders>
              <w:right w:val="none" w:sz="4" w:space="0" w:color="000000"/>
            </w:tcBorders>
          </w:tcPr>
          <w:p w14:paraId="2C76F378" w14:textId="77777777" w:rsidR="005E76C9" w:rsidRPr="00D057AD" w:rsidRDefault="005E76C9" w:rsidP="005E76C9">
            <w:pPr>
              <w:jc w:val="both"/>
              <w:rPr>
                <w:rFonts w:ascii="Arial" w:hAnsi="Arial" w:cs="Arial"/>
                <w:sz w:val="18"/>
                <w:szCs w:val="18"/>
              </w:rPr>
            </w:pPr>
            <w:r w:rsidRPr="00D057AD">
              <w:rPr>
                <w:rFonts w:ascii="Arial" w:hAnsi="Arial" w:cs="Arial"/>
                <w:sz w:val="18"/>
                <w:szCs w:val="18"/>
              </w:rPr>
              <w:t>Anglys ir durpės</w:t>
            </w:r>
          </w:p>
        </w:tc>
        <w:tc>
          <w:tcPr>
            <w:tcW w:w="1275" w:type="dxa"/>
            <w:tcBorders>
              <w:right w:val="none" w:sz="4" w:space="0" w:color="000000"/>
            </w:tcBorders>
            <w:vAlign w:val="center"/>
          </w:tcPr>
          <w:p w14:paraId="6A670B92" w14:textId="5D8BE449" w:rsidR="005E76C9" w:rsidRPr="00D057AD" w:rsidRDefault="005E76C9" w:rsidP="005E76C9">
            <w:pPr>
              <w:jc w:val="center"/>
              <w:rPr>
                <w:rFonts w:ascii="Arial" w:hAnsi="Arial" w:cs="Arial"/>
                <w:sz w:val="18"/>
                <w:szCs w:val="18"/>
              </w:rPr>
            </w:pPr>
            <w:r w:rsidRPr="00D057AD">
              <w:rPr>
                <w:rFonts w:ascii="Arial" w:hAnsi="Arial" w:cs="Arial"/>
                <w:color w:val="000000"/>
                <w:sz w:val="18"/>
                <w:szCs w:val="18"/>
              </w:rPr>
              <w:t>3118,82</w:t>
            </w:r>
          </w:p>
        </w:tc>
        <w:tc>
          <w:tcPr>
            <w:tcW w:w="993" w:type="dxa"/>
            <w:tcBorders>
              <w:left w:val="none" w:sz="4" w:space="0" w:color="000000"/>
              <w:right w:val="none" w:sz="4" w:space="0" w:color="000000"/>
            </w:tcBorders>
            <w:vAlign w:val="center"/>
          </w:tcPr>
          <w:p w14:paraId="0E33DD19" w14:textId="5AC1A806" w:rsidR="005E76C9" w:rsidRPr="00D057AD" w:rsidRDefault="005E76C9" w:rsidP="005E76C9">
            <w:pPr>
              <w:contextualSpacing/>
              <w:jc w:val="center"/>
              <w:rPr>
                <w:rFonts w:ascii="Arial" w:hAnsi="Arial" w:cs="Arial"/>
                <w:sz w:val="18"/>
                <w:szCs w:val="18"/>
              </w:rPr>
            </w:pPr>
            <w:r w:rsidRPr="00D057AD">
              <w:rPr>
                <w:rFonts w:ascii="Arial" w:hAnsi="Arial" w:cs="Arial"/>
                <w:color w:val="000000"/>
                <w:sz w:val="18"/>
                <w:szCs w:val="18"/>
              </w:rPr>
              <w:t>0,00</w:t>
            </w:r>
          </w:p>
        </w:tc>
        <w:tc>
          <w:tcPr>
            <w:tcW w:w="1133" w:type="dxa"/>
            <w:tcBorders>
              <w:left w:val="none" w:sz="4" w:space="0" w:color="000000"/>
              <w:right w:val="none" w:sz="4" w:space="0" w:color="000000"/>
            </w:tcBorders>
            <w:vAlign w:val="center"/>
          </w:tcPr>
          <w:p w14:paraId="76B5C1A0" w14:textId="59133392" w:rsidR="005E76C9" w:rsidRPr="00D057AD" w:rsidRDefault="005E76C9" w:rsidP="005E76C9">
            <w:pPr>
              <w:contextualSpacing/>
              <w:jc w:val="center"/>
              <w:rPr>
                <w:rFonts w:ascii="Arial" w:hAnsi="Arial" w:cs="Arial"/>
                <w:sz w:val="18"/>
                <w:szCs w:val="18"/>
              </w:rPr>
            </w:pPr>
            <w:r w:rsidRPr="00D057AD">
              <w:rPr>
                <w:rFonts w:ascii="Arial" w:hAnsi="Arial" w:cs="Arial"/>
                <w:color w:val="000000"/>
                <w:sz w:val="18"/>
                <w:szCs w:val="18"/>
              </w:rPr>
              <w:t>3118,82</w:t>
            </w:r>
          </w:p>
        </w:tc>
        <w:tc>
          <w:tcPr>
            <w:tcW w:w="992" w:type="dxa"/>
            <w:tcBorders>
              <w:left w:val="none" w:sz="4" w:space="0" w:color="000000"/>
              <w:right w:val="none" w:sz="4" w:space="0" w:color="000000"/>
            </w:tcBorders>
            <w:vAlign w:val="center"/>
          </w:tcPr>
          <w:p w14:paraId="35D20426" w14:textId="50AE5A4E" w:rsidR="005E76C9" w:rsidRPr="00D057AD" w:rsidRDefault="005E76C9" w:rsidP="005E76C9">
            <w:pPr>
              <w:contextualSpacing/>
              <w:jc w:val="center"/>
              <w:rPr>
                <w:rFonts w:ascii="Arial" w:hAnsi="Arial" w:cs="Arial"/>
                <w:sz w:val="18"/>
                <w:szCs w:val="18"/>
                <w:lang w:val="en-US"/>
              </w:rPr>
            </w:pPr>
            <w:r w:rsidRPr="00D057AD">
              <w:rPr>
                <w:rFonts w:ascii="Arial" w:hAnsi="Arial" w:cs="Arial"/>
                <w:color w:val="000000"/>
                <w:sz w:val="18"/>
                <w:szCs w:val="18"/>
              </w:rPr>
              <w:t>71,08</w:t>
            </w:r>
          </w:p>
        </w:tc>
        <w:tc>
          <w:tcPr>
            <w:tcW w:w="1271" w:type="dxa"/>
            <w:tcBorders>
              <w:left w:val="none" w:sz="4" w:space="0" w:color="000000"/>
              <w:right w:val="none" w:sz="4" w:space="0" w:color="000000"/>
            </w:tcBorders>
            <w:vAlign w:val="center"/>
          </w:tcPr>
          <w:p w14:paraId="54F5E45E" w14:textId="2DBBC2E1" w:rsidR="005E76C9" w:rsidRPr="00D057AD" w:rsidRDefault="005E76C9" w:rsidP="005E76C9">
            <w:pPr>
              <w:contextualSpacing/>
              <w:jc w:val="center"/>
              <w:rPr>
                <w:rFonts w:ascii="Arial" w:hAnsi="Arial" w:cs="Arial"/>
                <w:sz w:val="18"/>
                <w:szCs w:val="18"/>
              </w:rPr>
            </w:pPr>
            <w:r w:rsidRPr="00D057AD">
              <w:rPr>
                <w:rFonts w:ascii="Arial" w:hAnsi="Arial" w:cs="Arial"/>
                <w:color w:val="000000"/>
                <w:sz w:val="18"/>
                <w:szCs w:val="18"/>
              </w:rPr>
              <w:t>3118,82</w:t>
            </w:r>
          </w:p>
        </w:tc>
        <w:tc>
          <w:tcPr>
            <w:tcW w:w="1281" w:type="dxa"/>
            <w:tcBorders>
              <w:left w:val="none" w:sz="4" w:space="0" w:color="000000"/>
              <w:right w:val="none" w:sz="4" w:space="0" w:color="000000"/>
            </w:tcBorders>
            <w:vAlign w:val="center"/>
          </w:tcPr>
          <w:p w14:paraId="7846DDAF" w14:textId="173000F1" w:rsidR="005E76C9" w:rsidRPr="00D057AD" w:rsidRDefault="005E76C9" w:rsidP="005E76C9">
            <w:pPr>
              <w:contextualSpacing/>
              <w:jc w:val="center"/>
              <w:rPr>
                <w:rFonts w:ascii="Arial" w:hAnsi="Arial" w:cs="Arial"/>
                <w:sz w:val="18"/>
                <w:szCs w:val="18"/>
              </w:rPr>
            </w:pPr>
            <w:r w:rsidRPr="00D057AD">
              <w:rPr>
                <w:rFonts w:ascii="Arial" w:hAnsi="Arial" w:cs="Arial"/>
                <w:color w:val="000000"/>
                <w:sz w:val="18"/>
                <w:szCs w:val="18"/>
              </w:rPr>
              <w:t>2199,57</w:t>
            </w:r>
          </w:p>
        </w:tc>
      </w:tr>
      <w:tr w:rsidR="005E76C9" w:rsidRPr="00D057AD" w14:paraId="0237E347" w14:textId="77777777" w:rsidTr="00057977">
        <w:trPr>
          <w:cnfStyle w:val="000000100000" w:firstRow="0" w:lastRow="0" w:firstColumn="0" w:lastColumn="0" w:oddVBand="0" w:evenVBand="0" w:oddHBand="1" w:evenHBand="0" w:firstRowFirstColumn="0" w:firstRowLastColumn="0" w:lastRowFirstColumn="0" w:lastRowLastColumn="0"/>
          <w:trHeight w:val="20"/>
        </w:trPr>
        <w:tc>
          <w:tcPr>
            <w:tcW w:w="2552" w:type="dxa"/>
            <w:tcBorders>
              <w:right w:val="none" w:sz="4" w:space="0" w:color="000000"/>
            </w:tcBorders>
          </w:tcPr>
          <w:p w14:paraId="6F311817" w14:textId="77777777" w:rsidR="005E76C9" w:rsidRPr="00D057AD" w:rsidRDefault="005E76C9" w:rsidP="005E76C9">
            <w:pPr>
              <w:jc w:val="both"/>
              <w:rPr>
                <w:rFonts w:ascii="Arial" w:hAnsi="Arial" w:cs="Arial"/>
                <w:sz w:val="18"/>
                <w:szCs w:val="18"/>
              </w:rPr>
            </w:pPr>
            <w:r w:rsidRPr="00D057AD">
              <w:rPr>
                <w:rFonts w:ascii="Arial" w:hAnsi="Arial" w:cs="Arial"/>
                <w:sz w:val="18"/>
                <w:szCs w:val="18"/>
              </w:rPr>
              <w:t>Gamtinės dujos</w:t>
            </w:r>
          </w:p>
        </w:tc>
        <w:tc>
          <w:tcPr>
            <w:tcW w:w="1275" w:type="dxa"/>
            <w:tcBorders>
              <w:right w:val="none" w:sz="4" w:space="0" w:color="000000"/>
            </w:tcBorders>
            <w:vAlign w:val="center"/>
          </w:tcPr>
          <w:p w14:paraId="49760CF6" w14:textId="0DE32B02" w:rsidR="005E76C9" w:rsidRPr="00D057AD" w:rsidRDefault="005E76C9" w:rsidP="005E76C9">
            <w:pPr>
              <w:jc w:val="center"/>
              <w:rPr>
                <w:rFonts w:ascii="Arial" w:hAnsi="Arial" w:cs="Arial"/>
                <w:sz w:val="18"/>
                <w:szCs w:val="18"/>
              </w:rPr>
            </w:pPr>
            <w:r w:rsidRPr="00D057AD">
              <w:rPr>
                <w:rFonts w:ascii="Arial" w:hAnsi="Arial" w:cs="Arial"/>
                <w:color w:val="000000"/>
                <w:sz w:val="18"/>
                <w:szCs w:val="18"/>
              </w:rPr>
              <w:t>10210,34</w:t>
            </w:r>
          </w:p>
        </w:tc>
        <w:tc>
          <w:tcPr>
            <w:tcW w:w="993" w:type="dxa"/>
            <w:tcBorders>
              <w:left w:val="none" w:sz="4" w:space="0" w:color="000000"/>
              <w:right w:val="none" w:sz="4" w:space="0" w:color="000000"/>
            </w:tcBorders>
            <w:vAlign w:val="center"/>
          </w:tcPr>
          <w:p w14:paraId="50DC14B4" w14:textId="5EF59D8D" w:rsidR="005E76C9" w:rsidRPr="00D057AD" w:rsidRDefault="005E76C9" w:rsidP="005E76C9">
            <w:pPr>
              <w:contextualSpacing/>
              <w:jc w:val="center"/>
              <w:rPr>
                <w:rFonts w:ascii="Arial" w:hAnsi="Arial" w:cs="Arial"/>
                <w:sz w:val="18"/>
                <w:szCs w:val="18"/>
              </w:rPr>
            </w:pPr>
            <w:r w:rsidRPr="00D057AD">
              <w:rPr>
                <w:rFonts w:ascii="Arial" w:hAnsi="Arial" w:cs="Arial"/>
                <w:color w:val="000000"/>
                <w:sz w:val="18"/>
                <w:szCs w:val="18"/>
              </w:rPr>
              <w:t>0,00</w:t>
            </w:r>
          </w:p>
        </w:tc>
        <w:tc>
          <w:tcPr>
            <w:tcW w:w="1133" w:type="dxa"/>
            <w:tcBorders>
              <w:left w:val="none" w:sz="4" w:space="0" w:color="000000"/>
              <w:right w:val="none" w:sz="4" w:space="0" w:color="000000"/>
            </w:tcBorders>
            <w:vAlign w:val="center"/>
          </w:tcPr>
          <w:p w14:paraId="26132757" w14:textId="4ED33BE4" w:rsidR="005E76C9" w:rsidRPr="00D057AD" w:rsidRDefault="005E76C9" w:rsidP="005E76C9">
            <w:pPr>
              <w:contextualSpacing/>
              <w:jc w:val="center"/>
              <w:rPr>
                <w:rFonts w:ascii="Arial" w:hAnsi="Arial" w:cs="Arial"/>
                <w:sz w:val="18"/>
                <w:szCs w:val="18"/>
              </w:rPr>
            </w:pPr>
            <w:r w:rsidRPr="00D057AD">
              <w:rPr>
                <w:rFonts w:ascii="Arial" w:hAnsi="Arial" w:cs="Arial"/>
                <w:color w:val="000000"/>
                <w:sz w:val="18"/>
                <w:szCs w:val="18"/>
              </w:rPr>
              <w:t>10210,34</w:t>
            </w:r>
          </w:p>
        </w:tc>
        <w:tc>
          <w:tcPr>
            <w:tcW w:w="992" w:type="dxa"/>
            <w:tcBorders>
              <w:left w:val="none" w:sz="4" w:space="0" w:color="000000"/>
              <w:right w:val="none" w:sz="4" w:space="0" w:color="000000"/>
            </w:tcBorders>
            <w:vAlign w:val="center"/>
          </w:tcPr>
          <w:p w14:paraId="47D9084D" w14:textId="18AD6F19" w:rsidR="005E76C9" w:rsidRPr="00D057AD" w:rsidRDefault="005E76C9" w:rsidP="005E76C9">
            <w:pPr>
              <w:contextualSpacing/>
              <w:jc w:val="center"/>
              <w:rPr>
                <w:rFonts w:ascii="Arial" w:hAnsi="Arial" w:cs="Arial"/>
                <w:sz w:val="18"/>
                <w:szCs w:val="18"/>
              </w:rPr>
            </w:pPr>
            <w:r w:rsidRPr="00D057AD">
              <w:rPr>
                <w:rFonts w:ascii="Arial" w:hAnsi="Arial" w:cs="Arial"/>
                <w:color w:val="000000"/>
                <w:sz w:val="18"/>
                <w:szCs w:val="18"/>
              </w:rPr>
              <w:t>0,00</w:t>
            </w:r>
          </w:p>
        </w:tc>
        <w:tc>
          <w:tcPr>
            <w:tcW w:w="1271" w:type="dxa"/>
            <w:tcBorders>
              <w:left w:val="none" w:sz="4" w:space="0" w:color="000000"/>
              <w:right w:val="none" w:sz="4" w:space="0" w:color="000000"/>
            </w:tcBorders>
            <w:vAlign w:val="center"/>
          </w:tcPr>
          <w:p w14:paraId="6C2047B0" w14:textId="5F772B9A" w:rsidR="005E76C9" w:rsidRPr="00D057AD" w:rsidRDefault="005E76C9" w:rsidP="005E76C9">
            <w:pPr>
              <w:contextualSpacing/>
              <w:jc w:val="center"/>
              <w:rPr>
                <w:rFonts w:ascii="Arial" w:hAnsi="Arial" w:cs="Arial"/>
                <w:sz w:val="18"/>
                <w:szCs w:val="18"/>
              </w:rPr>
            </w:pPr>
            <w:r w:rsidRPr="00D057AD">
              <w:rPr>
                <w:rFonts w:ascii="Arial" w:hAnsi="Arial" w:cs="Arial"/>
                <w:color w:val="000000"/>
                <w:sz w:val="18"/>
                <w:szCs w:val="18"/>
              </w:rPr>
              <w:t>10210,34</w:t>
            </w:r>
          </w:p>
        </w:tc>
        <w:tc>
          <w:tcPr>
            <w:tcW w:w="1281" w:type="dxa"/>
            <w:tcBorders>
              <w:left w:val="none" w:sz="4" w:space="0" w:color="000000"/>
              <w:right w:val="none" w:sz="4" w:space="0" w:color="000000"/>
            </w:tcBorders>
            <w:vAlign w:val="center"/>
          </w:tcPr>
          <w:p w14:paraId="2D6B2359" w14:textId="79D098B2" w:rsidR="005E76C9" w:rsidRPr="00D057AD" w:rsidRDefault="005E76C9" w:rsidP="005E76C9">
            <w:pPr>
              <w:contextualSpacing/>
              <w:jc w:val="center"/>
              <w:rPr>
                <w:rFonts w:ascii="Arial" w:hAnsi="Arial" w:cs="Arial"/>
                <w:sz w:val="18"/>
                <w:szCs w:val="18"/>
              </w:rPr>
            </w:pPr>
            <w:r w:rsidRPr="00D057AD">
              <w:rPr>
                <w:rFonts w:ascii="Arial" w:hAnsi="Arial" w:cs="Arial"/>
                <w:color w:val="000000"/>
                <w:sz w:val="18"/>
                <w:szCs w:val="18"/>
              </w:rPr>
              <w:t>0,00</w:t>
            </w:r>
          </w:p>
        </w:tc>
      </w:tr>
      <w:tr w:rsidR="005E76C9" w:rsidRPr="00D057AD" w14:paraId="16E8765F" w14:textId="77777777" w:rsidTr="00057977">
        <w:trPr>
          <w:trHeight w:val="20"/>
        </w:trPr>
        <w:tc>
          <w:tcPr>
            <w:tcW w:w="2552" w:type="dxa"/>
            <w:tcBorders>
              <w:right w:val="none" w:sz="4" w:space="0" w:color="000000"/>
            </w:tcBorders>
          </w:tcPr>
          <w:p w14:paraId="3516DB62" w14:textId="77777777" w:rsidR="005E76C9" w:rsidRPr="00D057AD" w:rsidRDefault="005E76C9" w:rsidP="005E76C9">
            <w:pPr>
              <w:jc w:val="both"/>
              <w:rPr>
                <w:rFonts w:ascii="Arial" w:hAnsi="Arial" w:cs="Arial"/>
                <w:sz w:val="18"/>
                <w:szCs w:val="18"/>
              </w:rPr>
            </w:pPr>
            <w:r w:rsidRPr="00D057AD">
              <w:rPr>
                <w:rFonts w:ascii="Arial" w:hAnsi="Arial" w:cs="Arial"/>
                <w:sz w:val="18"/>
                <w:szCs w:val="18"/>
              </w:rPr>
              <w:t>Biokuras (mediena)</w:t>
            </w:r>
          </w:p>
        </w:tc>
        <w:tc>
          <w:tcPr>
            <w:tcW w:w="1275" w:type="dxa"/>
            <w:tcBorders>
              <w:right w:val="none" w:sz="4" w:space="0" w:color="000000"/>
            </w:tcBorders>
            <w:vAlign w:val="center"/>
          </w:tcPr>
          <w:p w14:paraId="48EB081C" w14:textId="0CF6D71C" w:rsidR="005E76C9" w:rsidRPr="00D057AD" w:rsidRDefault="005E76C9" w:rsidP="005E76C9">
            <w:pPr>
              <w:jc w:val="center"/>
              <w:rPr>
                <w:rFonts w:ascii="Arial" w:hAnsi="Arial" w:cs="Arial"/>
                <w:sz w:val="18"/>
                <w:szCs w:val="18"/>
              </w:rPr>
            </w:pPr>
            <w:r w:rsidRPr="00D057AD">
              <w:rPr>
                <w:rFonts w:ascii="Arial" w:hAnsi="Arial" w:cs="Arial"/>
                <w:color w:val="000000"/>
                <w:sz w:val="18"/>
                <w:szCs w:val="18"/>
              </w:rPr>
              <w:t>22202,51</w:t>
            </w:r>
          </w:p>
        </w:tc>
        <w:tc>
          <w:tcPr>
            <w:tcW w:w="993" w:type="dxa"/>
            <w:tcBorders>
              <w:left w:val="none" w:sz="4" w:space="0" w:color="000000"/>
              <w:right w:val="none" w:sz="4" w:space="0" w:color="000000"/>
            </w:tcBorders>
            <w:vAlign w:val="center"/>
          </w:tcPr>
          <w:p w14:paraId="7BA2EBEA" w14:textId="4896B208" w:rsidR="005E76C9" w:rsidRPr="00D057AD" w:rsidRDefault="005E76C9" w:rsidP="005E76C9">
            <w:pPr>
              <w:contextualSpacing/>
              <w:jc w:val="center"/>
              <w:rPr>
                <w:rFonts w:ascii="Arial" w:hAnsi="Arial" w:cs="Arial"/>
                <w:sz w:val="18"/>
                <w:szCs w:val="18"/>
                <w:lang w:val="en-US"/>
              </w:rPr>
            </w:pPr>
            <w:r w:rsidRPr="00D057AD">
              <w:rPr>
                <w:rFonts w:ascii="Arial" w:hAnsi="Arial" w:cs="Arial"/>
                <w:color w:val="000000"/>
                <w:sz w:val="18"/>
                <w:szCs w:val="18"/>
              </w:rPr>
              <w:t>22202,51</w:t>
            </w:r>
          </w:p>
        </w:tc>
        <w:tc>
          <w:tcPr>
            <w:tcW w:w="1133" w:type="dxa"/>
            <w:tcBorders>
              <w:left w:val="none" w:sz="4" w:space="0" w:color="000000"/>
              <w:right w:val="none" w:sz="4" w:space="0" w:color="000000"/>
            </w:tcBorders>
            <w:vAlign w:val="center"/>
          </w:tcPr>
          <w:p w14:paraId="344176BB" w14:textId="213761CF" w:rsidR="005E76C9" w:rsidRPr="00D057AD" w:rsidRDefault="005E76C9" w:rsidP="005E76C9">
            <w:pPr>
              <w:contextualSpacing/>
              <w:jc w:val="center"/>
              <w:rPr>
                <w:rFonts w:ascii="Arial" w:hAnsi="Arial" w:cs="Arial"/>
                <w:sz w:val="18"/>
                <w:szCs w:val="18"/>
                <w:lang w:val="en-US"/>
              </w:rPr>
            </w:pPr>
            <w:r w:rsidRPr="00D057AD">
              <w:rPr>
                <w:rFonts w:ascii="Arial" w:hAnsi="Arial" w:cs="Arial"/>
                <w:color w:val="000000"/>
                <w:sz w:val="18"/>
                <w:szCs w:val="18"/>
              </w:rPr>
              <w:t>22202,51</w:t>
            </w:r>
          </w:p>
        </w:tc>
        <w:tc>
          <w:tcPr>
            <w:tcW w:w="992" w:type="dxa"/>
            <w:tcBorders>
              <w:left w:val="none" w:sz="4" w:space="0" w:color="000000"/>
              <w:right w:val="none" w:sz="4" w:space="0" w:color="000000"/>
            </w:tcBorders>
            <w:vAlign w:val="center"/>
          </w:tcPr>
          <w:p w14:paraId="4E74AE30" w14:textId="4E0638CB" w:rsidR="005E76C9" w:rsidRPr="00D057AD" w:rsidRDefault="005E76C9" w:rsidP="005E76C9">
            <w:pPr>
              <w:contextualSpacing/>
              <w:jc w:val="center"/>
              <w:rPr>
                <w:rFonts w:ascii="Arial" w:hAnsi="Arial" w:cs="Arial"/>
                <w:sz w:val="18"/>
                <w:szCs w:val="18"/>
              </w:rPr>
            </w:pPr>
            <w:r w:rsidRPr="00D057AD">
              <w:rPr>
                <w:rFonts w:ascii="Arial" w:hAnsi="Arial" w:cs="Arial"/>
                <w:color w:val="000000"/>
                <w:sz w:val="18"/>
                <w:szCs w:val="18"/>
              </w:rPr>
              <w:t>22202,51</w:t>
            </w:r>
          </w:p>
        </w:tc>
        <w:tc>
          <w:tcPr>
            <w:tcW w:w="1271" w:type="dxa"/>
            <w:tcBorders>
              <w:left w:val="none" w:sz="4" w:space="0" w:color="000000"/>
              <w:right w:val="none" w:sz="4" w:space="0" w:color="000000"/>
            </w:tcBorders>
            <w:vAlign w:val="center"/>
          </w:tcPr>
          <w:p w14:paraId="6D4B4180" w14:textId="67364061" w:rsidR="005E76C9" w:rsidRPr="00D057AD" w:rsidRDefault="005E76C9" w:rsidP="005E76C9">
            <w:pPr>
              <w:contextualSpacing/>
              <w:jc w:val="center"/>
              <w:rPr>
                <w:rFonts w:ascii="Arial" w:hAnsi="Arial" w:cs="Arial"/>
                <w:sz w:val="18"/>
                <w:szCs w:val="18"/>
                <w:lang w:val="en-US"/>
              </w:rPr>
            </w:pPr>
            <w:r w:rsidRPr="00D057AD">
              <w:rPr>
                <w:rFonts w:ascii="Arial" w:hAnsi="Arial" w:cs="Arial"/>
                <w:color w:val="000000"/>
                <w:sz w:val="18"/>
                <w:szCs w:val="18"/>
              </w:rPr>
              <w:t>22202,51</w:t>
            </w:r>
          </w:p>
        </w:tc>
        <w:tc>
          <w:tcPr>
            <w:tcW w:w="1281" w:type="dxa"/>
            <w:tcBorders>
              <w:left w:val="none" w:sz="4" w:space="0" w:color="000000"/>
              <w:right w:val="none" w:sz="4" w:space="0" w:color="000000"/>
            </w:tcBorders>
            <w:vAlign w:val="center"/>
          </w:tcPr>
          <w:p w14:paraId="7B1CB213" w14:textId="5E084B5B" w:rsidR="005E76C9" w:rsidRPr="00D057AD" w:rsidRDefault="005E76C9" w:rsidP="005E76C9">
            <w:pPr>
              <w:contextualSpacing/>
              <w:jc w:val="center"/>
              <w:rPr>
                <w:rFonts w:ascii="Arial" w:hAnsi="Arial" w:cs="Arial"/>
                <w:sz w:val="18"/>
                <w:szCs w:val="18"/>
              </w:rPr>
            </w:pPr>
            <w:r w:rsidRPr="00D057AD">
              <w:rPr>
                <w:rFonts w:ascii="Arial" w:hAnsi="Arial" w:cs="Arial"/>
                <w:color w:val="000000"/>
                <w:sz w:val="18"/>
                <w:szCs w:val="18"/>
              </w:rPr>
              <w:t>22202,51</w:t>
            </w:r>
          </w:p>
        </w:tc>
      </w:tr>
      <w:tr w:rsidR="005E76C9" w:rsidRPr="00D057AD" w14:paraId="70851DFE" w14:textId="77777777" w:rsidTr="00057977">
        <w:trPr>
          <w:cnfStyle w:val="000000100000" w:firstRow="0" w:lastRow="0" w:firstColumn="0" w:lastColumn="0" w:oddVBand="0" w:evenVBand="0" w:oddHBand="1" w:evenHBand="0" w:firstRowFirstColumn="0" w:firstRowLastColumn="0" w:lastRowFirstColumn="0" w:lastRowLastColumn="0"/>
          <w:trHeight w:val="20"/>
        </w:trPr>
        <w:tc>
          <w:tcPr>
            <w:tcW w:w="2552" w:type="dxa"/>
            <w:tcBorders>
              <w:right w:val="none" w:sz="4" w:space="0" w:color="000000"/>
            </w:tcBorders>
          </w:tcPr>
          <w:p w14:paraId="6F11CA8A" w14:textId="77777777" w:rsidR="005E76C9" w:rsidRPr="00D057AD" w:rsidRDefault="005E76C9" w:rsidP="005E76C9">
            <w:pPr>
              <w:jc w:val="both"/>
              <w:rPr>
                <w:rFonts w:ascii="Arial" w:hAnsi="Arial" w:cs="Arial"/>
                <w:sz w:val="18"/>
                <w:szCs w:val="18"/>
              </w:rPr>
            </w:pPr>
            <w:r w:rsidRPr="00D057AD">
              <w:rPr>
                <w:rFonts w:ascii="Arial" w:hAnsi="Arial" w:cs="Arial"/>
                <w:sz w:val="18"/>
                <w:szCs w:val="18"/>
              </w:rPr>
              <w:t>Elektros energija</w:t>
            </w:r>
          </w:p>
        </w:tc>
        <w:tc>
          <w:tcPr>
            <w:tcW w:w="1275" w:type="dxa"/>
            <w:tcBorders>
              <w:right w:val="none" w:sz="4" w:space="0" w:color="000000"/>
            </w:tcBorders>
            <w:vAlign w:val="center"/>
          </w:tcPr>
          <w:p w14:paraId="1893FA89" w14:textId="156830CD" w:rsidR="005E76C9" w:rsidRPr="00D057AD" w:rsidRDefault="005E76C9" w:rsidP="005E76C9">
            <w:pPr>
              <w:jc w:val="center"/>
              <w:rPr>
                <w:rFonts w:ascii="Arial" w:hAnsi="Arial" w:cs="Arial"/>
                <w:sz w:val="18"/>
                <w:szCs w:val="18"/>
              </w:rPr>
            </w:pPr>
            <w:r w:rsidRPr="00D057AD">
              <w:rPr>
                <w:rFonts w:ascii="Arial" w:hAnsi="Arial" w:cs="Arial"/>
                <w:color w:val="000000"/>
                <w:sz w:val="18"/>
                <w:szCs w:val="18"/>
              </w:rPr>
              <w:t>18293,04</w:t>
            </w:r>
          </w:p>
        </w:tc>
        <w:tc>
          <w:tcPr>
            <w:tcW w:w="993" w:type="dxa"/>
            <w:tcBorders>
              <w:left w:val="none" w:sz="4" w:space="0" w:color="000000"/>
              <w:right w:val="none" w:sz="4" w:space="0" w:color="000000"/>
            </w:tcBorders>
            <w:vAlign w:val="center"/>
          </w:tcPr>
          <w:p w14:paraId="7FFF0A8B" w14:textId="753C54C6" w:rsidR="005E76C9" w:rsidRPr="00D057AD" w:rsidRDefault="005E76C9" w:rsidP="005E76C9">
            <w:pPr>
              <w:contextualSpacing/>
              <w:jc w:val="center"/>
              <w:rPr>
                <w:rFonts w:ascii="Arial" w:hAnsi="Arial" w:cs="Arial"/>
                <w:sz w:val="18"/>
                <w:szCs w:val="18"/>
              </w:rPr>
            </w:pPr>
            <w:r w:rsidRPr="00D057AD">
              <w:rPr>
                <w:rFonts w:ascii="Arial" w:hAnsi="Arial" w:cs="Arial"/>
                <w:color w:val="000000"/>
                <w:sz w:val="18"/>
                <w:szCs w:val="18"/>
              </w:rPr>
              <w:t>10994,12</w:t>
            </w:r>
          </w:p>
        </w:tc>
        <w:tc>
          <w:tcPr>
            <w:tcW w:w="1133" w:type="dxa"/>
            <w:tcBorders>
              <w:left w:val="none" w:sz="4" w:space="0" w:color="000000"/>
              <w:right w:val="none" w:sz="4" w:space="0" w:color="000000"/>
            </w:tcBorders>
            <w:vAlign w:val="center"/>
          </w:tcPr>
          <w:p w14:paraId="76448036" w14:textId="0AA37A87" w:rsidR="005E76C9" w:rsidRPr="00D057AD" w:rsidRDefault="005E76C9" w:rsidP="005E76C9">
            <w:pPr>
              <w:contextualSpacing/>
              <w:jc w:val="center"/>
              <w:rPr>
                <w:rFonts w:ascii="Arial" w:hAnsi="Arial" w:cs="Arial"/>
                <w:sz w:val="18"/>
                <w:szCs w:val="18"/>
              </w:rPr>
            </w:pPr>
            <w:r w:rsidRPr="00D057AD">
              <w:rPr>
                <w:rFonts w:ascii="Arial" w:hAnsi="Arial" w:cs="Arial"/>
                <w:color w:val="000000"/>
                <w:sz w:val="18"/>
                <w:szCs w:val="18"/>
              </w:rPr>
              <w:t>18293,04</w:t>
            </w:r>
          </w:p>
        </w:tc>
        <w:tc>
          <w:tcPr>
            <w:tcW w:w="992" w:type="dxa"/>
            <w:tcBorders>
              <w:left w:val="none" w:sz="4" w:space="0" w:color="000000"/>
              <w:right w:val="none" w:sz="4" w:space="0" w:color="000000"/>
            </w:tcBorders>
            <w:vAlign w:val="center"/>
          </w:tcPr>
          <w:p w14:paraId="3CF7926D" w14:textId="6A09094C" w:rsidR="005E76C9" w:rsidRPr="00D057AD" w:rsidRDefault="005E76C9" w:rsidP="005E76C9">
            <w:pPr>
              <w:contextualSpacing/>
              <w:jc w:val="center"/>
              <w:rPr>
                <w:rFonts w:ascii="Arial" w:hAnsi="Arial" w:cs="Arial"/>
                <w:sz w:val="18"/>
                <w:szCs w:val="18"/>
                <w:lang w:val="en-US"/>
              </w:rPr>
            </w:pPr>
            <w:r w:rsidRPr="00D057AD">
              <w:rPr>
                <w:rFonts w:ascii="Arial" w:hAnsi="Arial" w:cs="Arial"/>
                <w:color w:val="000000"/>
                <w:sz w:val="18"/>
                <w:szCs w:val="18"/>
              </w:rPr>
              <w:t>11493,60</w:t>
            </w:r>
          </w:p>
        </w:tc>
        <w:tc>
          <w:tcPr>
            <w:tcW w:w="1271" w:type="dxa"/>
            <w:tcBorders>
              <w:left w:val="none" w:sz="4" w:space="0" w:color="000000"/>
              <w:right w:val="none" w:sz="4" w:space="0" w:color="000000"/>
            </w:tcBorders>
            <w:vAlign w:val="center"/>
          </w:tcPr>
          <w:p w14:paraId="00B92E5A" w14:textId="4C8547CD" w:rsidR="005E76C9" w:rsidRPr="00D057AD" w:rsidRDefault="005E76C9" w:rsidP="005E76C9">
            <w:pPr>
              <w:contextualSpacing/>
              <w:jc w:val="center"/>
              <w:rPr>
                <w:rFonts w:ascii="Arial" w:hAnsi="Arial" w:cs="Arial"/>
                <w:sz w:val="18"/>
                <w:szCs w:val="18"/>
              </w:rPr>
            </w:pPr>
            <w:r w:rsidRPr="00D057AD">
              <w:rPr>
                <w:rFonts w:ascii="Arial" w:hAnsi="Arial" w:cs="Arial"/>
                <w:color w:val="000000"/>
                <w:sz w:val="18"/>
                <w:szCs w:val="18"/>
              </w:rPr>
              <w:t>18293,04</w:t>
            </w:r>
          </w:p>
        </w:tc>
        <w:tc>
          <w:tcPr>
            <w:tcW w:w="1281" w:type="dxa"/>
            <w:tcBorders>
              <w:left w:val="none" w:sz="4" w:space="0" w:color="000000"/>
              <w:right w:val="none" w:sz="4" w:space="0" w:color="000000"/>
            </w:tcBorders>
            <w:vAlign w:val="center"/>
          </w:tcPr>
          <w:p w14:paraId="5B33E280" w14:textId="66A840B6" w:rsidR="005E76C9" w:rsidRPr="00D057AD" w:rsidRDefault="005E76C9" w:rsidP="005E76C9">
            <w:pPr>
              <w:contextualSpacing/>
              <w:jc w:val="center"/>
              <w:rPr>
                <w:rFonts w:ascii="Arial" w:hAnsi="Arial" w:cs="Arial"/>
                <w:sz w:val="18"/>
                <w:szCs w:val="18"/>
              </w:rPr>
            </w:pPr>
            <w:r w:rsidRPr="00D057AD">
              <w:rPr>
                <w:rFonts w:ascii="Arial" w:hAnsi="Arial" w:cs="Arial"/>
                <w:color w:val="000000"/>
                <w:sz w:val="18"/>
                <w:szCs w:val="18"/>
              </w:rPr>
              <w:t>11493,60</w:t>
            </w:r>
          </w:p>
        </w:tc>
      </w:tr>
      <w:tr w:rsidR="005E76C9" w:rsidRPr="00D057AD" w14:paraId="5264CE41" w14:textId="77777777" w:rsidTr="00057977">
        <w:trPr>
          <w:trHeight w:val="20"/>
        </w:trPr>
        <w:tc>
          <w:tcPr>
            <w:tcW w:w="2552" w:type="dxa"/>
            <w:tcBorders>
              <w:right w:val="none" w:sz="4" w:space="0" w:color="000000"/>
            </w:tcBorders>
          </w:tcPr>
          <w:p w14:paraId="3DDC883E" w14:textId="77777777" w:rsidR="005E76C9" w:rsidRPr="00D057AD" w:rsidRDefault="005E76C9" w:rsidP="005E76C9">
            <w:pPr>
              <w:jc w:val="both"/>
              <w:rPr>
                <w:rFonts w:ascii="Arial" w:hAnsi="Arial" w:cs="Arial"/>
                <w:sz w:val="18"/>
                <w:szCs w:val="18"/>
              </w:rPr>
            </w:pPr>
            <w:r w:rsidRPr="00D057AD">
              <w:rPr>
                <w:rFonts w:ascii="Arial" w:hAnsi="Arial" w:cs="Arial"/>
                <w:sz w:val="18"/>
                <w:szCs w:val="18"/>
              </w:rPr>
              <w:t>Šilumos energija (CŠT)</w:t>
            </w:r>
          </w:p>
        </w:tc>
        <w:tc>
          <w:tcPr>
            <w:tcW w:w="1275" w:type="dxa"/>
            <w:tcBorders>
              <w:right w:val="none" w:sz="4" w:space="0" w:color="000000"/>
            </w:tcBorders>
            <w:vAlign w:val="center"/>
          </w:tcPr>
          <w:p w14:paraId="50638CD0" w14:textId="125C9004" w:rsidR="005E76C9" w:rsidRPr="00D057AD" w:rsidRDefault="005E76C9" w:rsidP="005E76C9">
            <w:pPr>
              <w:jc w:val="center"/>
              <w:rPr>
                <w:rFonts w:ascii="Arial" w:hAnsi="Arial" w:cs="Arial"/>
                <w:sz w:val="18"/>
                <w:szCs w:val="18"/>
              </w:rPr>
            </w:pPr>
            <w:r w:rsidRPr="00D057AD">
              <w:rPr>
                <w:rFonts w:ascii="Arial" w:hAnsi="Arial" w:cs="Arial"/>
                <w:color w:val="000000"/>
                <w:sz w:val="18"/>
                <w:szCs w:val="18"/>
              </w:rPr>
              <w:t>6763,44</w:t>
            </w:r>
          </w:p>
        </w:tc>
        <w:tc>
          <w:tcPr>
            <w:tcW w:w="993" w:type="dxa"/>
            <w:tcBorders>
              <w:left w:val="none" w:sz="4" w:space="0" w:color="000000"/>
              <w:right w:val="none" w:sz="4" w:space="0" w:color="000000"/>
            </w:tcBorders>
            <w:vAlign w:val="center"/>
          </w:tcPr>
          <w:p w14:paraId="161DDCAF" w14:textId="181695F9" w:rsidR="005E76C9" w:rsidRPr="00D057AD" w:rsidRDefault="005E76C9" w:rsidP="005E76C9">
            <w:pPr>
              <w:contextualSpacing/>
              <w:jc w:val="center"/>
              <w:rPr>
                <w:rFonts w:ascii="Arial" w:hAnsi="Arial" w:cs="Arial"/>
                <w:sz w:val="18"/>
                <w:szCs w:val="18"/>
              </w:rPr>
            </w:pPr>
            <w:r w:rsidRPr="00D057AD">
              <w:rPr>
                <w:rFonts w:ascii="Arial" w:hAnsi="Arial" w:cs="Arial"/>
                <w:color w:val="000000"/>
                <w:sz w:val="18"/>
                <w:szCs w:val="18"/>
              </w:rPr>
              <w:t>4058,07</w:t>
            </w:r>
          </w:p>
        </w:tc>
        <w:tc>
          <w:tcPr>
            <w:tcW w:w="1133" w:type="dxa"/>
            <w:tcBorders>
              <w:left w:val="none" w:sz="4" w:space="0" w:color="000000"/>
              <w:right w:val="none" w:sz="4" w:space="0" w:color="000000"/>
            </w:tcBorders>
            <w:vAlign w:val="center"/>
          </w:tcPr>
          <w:p w14:paraId="12A7E63E" w14:textId="33DED79A" w:rsidR="005E76C9" w:rsidRPr="00D057AD" w:rsidRDefault="005E76C9" w:rsidP="005E76C9">
            <w:pPr>
              <w:contextualSpacing/>
              <w:jc w:val="center"/>
              <w:rPr>
                <w:rFonts w:ascii="Arial" w:hAnsi="Arial" w:cs="Arial"/>
                <w:sz w:val="18"/>
                <w:szCs w:val="18"/>
              </w:rPr>
            </w:pPr>
            <w:r w:rsidRPr="00D057AD">
              <w:rPr>
                <w:rFonts w:ascii="Arial" w:hAnsi="Arial" w:cs="Arial"/>
                <w:color w:val="000000"/>
                <w:sz w:val="18"/>
                <w:szCs w:val="18"/>
              </w:rPr>
              <w:t>6763,44</w:t>
            </w:r>
          </w:p>
        </w:tc>
        <w:tc>
          <w:tcPr>
            <w:tcW w:w="992" w:type="dxa"/>
            <w:tcBorders>
              <w:left w:val="none" w:sz="4" w:space="0" w:color="000000"/>
              <w:right w:val="none" w:sz="4" w:space="0" w:color="000000"/>
            </w:tcBorders>
            <w:vAlign w:val="center"/>
          </w:tcPr>
          <w:p w14:paraId="4E3882A2" w14:textId="6FBC8ADE" w:rsidR="005E76C9" w:rsidRPr="00D057AD" w:rsidRDefault="005E76C9" w:rsidP="005E76C9">
            <w:pPr>
              <w:contextualSpacing/>
              <w:jc w:val="center"/>
              <w:rPr>
                <w:rFonts w:ascii="Arial" w:hAnsi="Arial" w:cs="Arial"/>
                <w:sz w:val="18"/>
                <w:szCs w:val="18"/>
              </w:rPr>
            </w:pPr>
            <w:r w:rsidRPr="00D057AD">
              <w:rPr>
                <w:rFonts w:ascii="Arial" w:hAnsi="Arial" w:cs="Arial"/>
                <w:color w:val="000000"/>
                <w:sz w:val="18"/>
                <w:szCs w:val="18"/>
              </w:rPr>
              <w:t>4058,07</w:t>
            </w:r>
          </w:p>
        </w:tc>
        <w:tc>
          <w:tcPr>
            <w:tcW w:w="1271" w:type="dxa"/>
            <w:tcBorders>
              <w:left w:val="none" w:sz="4" w:space="0" w:color="000000"/>
              <w:right w:val="none" w:sz="4" w:space="0" w:color="000000"/>
            </w:tcBorders>
            <w:vAlign w:val="center"/>
          </w:tcPr>
          <w:p w14:paraId="68F85DD6" w14:textId="03B55242" w:rsidR="005E76C9" w:rsidRPr="00D057AD" w:rsidRDefault="005E76C9" w:rsidP="005E76C9">
            <w:pPr>
              <w:contextualSpacing/>
              <w:jc w:val="center"/>
              <w:rPr>
                <w:rFonts w:ascii="Arial" w:hAnsi="Arial" w:cs="Arial"/>
                <w:sz w:val="18"/>
                <w:szCs w:val="18"/>
              </w:rPr>
            </w:pPr>
            <w:r w:rsidRPr="00D057AD">
              <w:rPr>
                <w:rFonts w:ascii="Arial" w:hAnsi="Arial" w:cs="Arial"/>
                <w:color w:val="000000"/>
                <w:sz w:val="18"/>
                <w:szCs w:val="18"/>
              </w:rPr>
              <w:t>6763,44</w:t>
            </w:r>
          </w:p>
        </w:tc>
        <w:tc>
          <w:tcPr>
            <w:tcW w:w="1281" w:type="dxa"/>
            <w:tcBorders>
              <w:left w:val="none" w:sz="4" w:space="0" w:color="000000"/>
              <w:right w:val="none" w:sz="4" w:space="0" w:color="000000"/>
            </w:tcBorders>
            <w:vAlign w:val="center"/>
          </w:tcPr>
          <w:p w14:paraId="1B34C48B" w14:textId="43539D6A" w:rsidR="005E76C9" w:rsidRPr="00D057AD" w:rsidRDefault="005E76C9" w:rsidP="005E76C9">
            <w:pPr>
              <w:contextualSpacing/>
              <w:jc w:val="center"/>
              <w:rPr>
                <w:rFonts w:ascii="Arial" w:hAnsi="Arial" w:cs="Arial"/>
                <w:sz w:val="18"/>
                <w:szCs w:val="18"/>
              </w:rPr>
            </w:pPr>
            <w:r w:rsidRPr="00D057AD">
              <w:rPr>
                <w:rFonts w:ascii="Arial" w:hAnsi="Arial" w:cs="Arial"/>
                <w:color w:val="000000"/>
                <w:sz w:val="18"/>
                <w:szCs w:val="18"/>
              </w:rPr>
              <w:t>4058,07</w:t>
            </w:r>
          </w:p>
        </w:tc>
      </w:tr>
      <w:tr w:rsidR="005E76C9" w:rsidRPr="00D057AD" w14:paraId="6FBCA189" w14:textId="77777777" w:rsidTr="00057977">
        <w:trPr>
          <w:cnfStyle w:val="000000100000" w:firstRow="0" w:lastRow="0" w:firstColumn="0" w:lastColumn="0" w:oddVBand="0" w:evenVBand="0" w:oddHBand="1" w:evenHBand="0" w:firstRowFirstColumn="0" w:firstRowLastColumn="0" w:lastRowFirstColumn="0" w:lastRowLastColumn="0"/>
          <w:trHeight w:val="20"/>
        </w:trPr>
        <w:tc>
          <w:tcPr>
            <w:tcW w:w="2552" w:type="dxa"/>
            <w:tcBorders>
              <w:right w:val="none" w:sz="4" w:space="0" w:color="000000"/>
            </w:tcBorders>
          </w:tcPr>
          <w:p w14:paraId="00497194" w14:textId="77777777" w:rsidR="005E76C9" w:rsidRPr="00D057AD" w:rsidRDefault="005E76C9" w:rsidP="005E76C9">
            <w:pPr>
              <w:jc w:val="both"/>
              <w:rPr>
                <w:rFonts w:ascii="Arial" w:hAnsi="Arial" w:cs="Arial"/>
                <w:b/>
                <w:bCs/>
                <w:sz w:val="18"/>
                <w:szCs w:val="18"/>
              </w:rPr>
            </w:pPr>
            <w:r w:rsidRPr="00D057AD">
              <w:rPr>
                <w:rFonts w:ascii="Arial" w:hAnsi="Arial" w:cs="Arial"/>
                <w:b/>
                <w:bCs/>
                <w:sz w:val="18"/>
                <w:szCs w:val="18"/>
              </w:rPr>
              <w:t>Iš viso</w:t>
            </w:r>
          </w:p>
        </w:tc>
        <w:tc>
          <w:tcPr>
            <w:tcW w:w="1275" w:type="dxa"/>
            <w:tcBorders>
              <w:right w:val="none" w:sz="4" w:space="0" w:color="000000"/>
            </w:tcBorders>
            <w:vAlign w:val="center"/>
          </w:tcPr>
          <w:p w14:paraId="1C96E5B4" w14:textId="2C4FB68E" w:rsidR="005E76C9" w:rsidRPr="00D057AD" w:rsidRDefault="005E76C9" w:rsidP="005E76C9">
            <w:pPr>
              <w:jc w:val="center"/>
              <w:rPr>
                <w:rFonts w:ascii="Arial" w:hAnsi="Arial" w:cs="Arial"/>
                <w:b/>
                <w:bCs/>
                <w:sz w:val="18"/>
                <w:szCs w:val="18"/>
              </w:rPr>
            </w:pPr>
            <w:r w:rsidRPr="00D057AD">
              <w:rPr>
                <w:b/>
                <w:bCs/>
                <w:color w:val="000000"/>
                <w:sz w:val="20"/>
                <w:szCs w:val="20"/>
              </w:rPr>
              <w:t>65365,70</w:t>
            </w:r>
          </w:p>
        </w:tc>
        <w:tc>
          <w:tcPr>
            <w:tcW w:w="993" w:type="dxa"/>
            <w:tcBorders>
              <w:left w:val="none" w:sz="4" w:space="0" w:color="000000"/>
              <w:right w:val="none" w:sz="4" w:space="0" w:color="000000"/>
            </w:tcBorders>
            <w:vAlign w:val="center"/>
          </w:tcPr>
          <w:p w14:paraId="63F6E0F0" w14:textId="723B0E59" w:rsidR="005E76C9" w:rsidRPr="00D057AD" w:rsidRDefault="005E76C9" w:rsidP="005E76C9">
            <w:pPr>
              <w:contextualSpacing/>
              <w:jc w:val="center"/>
              <w:rPr>
                <w:rFonts w:ascii="Arial" w:hAnsi="Arial" w:cs="Arial"/>
                <w:b/>
                <w:bCs/>
                <w:sz w:val="18"/>
                <w:szCs w:val="18"/>
              </w:rPr>
            </w:pPr>
            <w:r w:rsidRPr="00D057AD">
              <w:rPr>
                <w:b/>
                <w:bCs/>
                <w:color w:val="000000"/>
                <w:sz w:val="20"/>
                <w:szCs w:val="20"/>
              </w:rPr>
              <w:t>37586,84</w:t>
            </w:r>
          </w:p>
        </w:tc>
        <w:tc>
          <w:tcPr>
            <w:tcW w:w="1133" w:type="dxa"/>
            <w:tcBorders>
              <w:left w:val="none" w:sz="4" w:space="0" w:color="000000"/>
              <w:right w:val="none" w:sz="4" w:space="0" w:color="000000"/>
            </w:tcBorders>
            <w:vAlign w:val="center"/>
          </w:tcPr>
          <w:p w14:paraId="11204868" w14:textId="3A15E0EE" w:rsidR="005E76C9" w:rsidRPr="00D057AD" w:rsidRDefault="005E76C9" w:rsidP="005E76C9">
            <w:pPr>
              <w:contextualSpacing/>
              <w:jc w:val="center"/>
              <w:rPr>
                <w:rFonts w:ascii="Arial" w:hAnsi="Arial" w:cs="Arial"/>
                <w:b/>
                <w:bCs/>
                <w:sz w:val="18"/>
                <w:szCs w:val="18"/>
              </w:rPr>
            </w:pPr>
            <w:r w:rsidRPr="00D057AD">
              <w:rPr>
                <w:rFonts w:ascii="Arial" w:hAnsi="Arial" w:cs="Arial"/>
                <w:b/>
                <w:bCs/>
                <w:color w:val="000000"/>
                <w:sz w:val="18"/>
                <w:szCs w:val="18"/>
              </w:rPr>
              <w:t>65365,70</w:t>
            </w:r>
          </w:p>
        </w:tc>
        <w:tc>
          <w:tcPr>
            <w:tcW w:w="992" w:type="dxa"/>
            <w:tcBorders>
              <w:left w:val="none" w:sz="4" w:space="0" w:color="000000"/>
              <w:right w:val="none" w:sz="4" w:space="0" w:color="000000"/>
            </w:tcBorders>
            <w:vAlign w:val="center"/>
          </w:tcPr>
          <w:p w14:paraId="1E8682DE" w14:textId="0D98B548" w:rsidR="005E76C9" w:rsidRPr="00D057AD" w:rsidRDefault="005E76C9" w:rsidP="005E76C9">
            <w:pPr>
              <w:contextualSpacing/>
              <w:jc w:val="center"/>
              <w:rPr>
                <w:rFonts w:ascii="Arial" w:hAnsi="Arial" w:cs="Arial"/>
                <w:b/>
                <w:bCs/>
                <w:sz w:val="18"/>
                <w:szCs w:val="18"/>
              </w:rPr>
            </w:pPr>
            <w:r w:rsidRPr="00D057AD">
              <w:rPr>
                <w:rFonts w:ascii="Arial" w:hAnsi="Arial" w:cs="Arial"/>
                <w:b/>
                <w:bCs/>
                <w:color w:val="000000"/>
                <w:sz w:val="18"/>
                <w:szCs w:val="18"/>
              </w:rPr>
              <w:t>38255,37</w:t>
            </w:r>
          </w:p>
        </w:tc>
        <w:tc>
          <w:tcPr>
            <w:tcW w:w="1271" w:type="dxa"/>
            <w:tcBorders>
              <w:left w:val="none" w:sz="4" w:space="0" w:color="000000"/>
              <w:right w:val="none" w:sz="4" w:space="0" w:color="000000"/>
            </w:tcBorders>
            <w:vAlign w:val="center"/>
          </w:tcPr>
          <w:p w14:paraId="29574442" w14:textId="7249C147" w:rsidR="005E76C9" w:rsidRPr="00D057AD" w:rsidRDefault="005E76C9" w:rsidP="005E76C9">
            <w:pPr>
              <w:contextualSpacing/>
              <w:jc w:val="center"/>
              <w:rPr>
                <w:rFonts w:ascii="Arial" w:hAnsi="Arial" w:cs="Arial"/>
                <w:b/>
                <w:bCs/>
                <w:sz w:val="18"/>
                <w:szCs w:val="18"/>
              </w:rPr>
            </w:pPr>
            <w:r w:rsidRPr="00D057AD">
              <w:rPr>
                <w:rFonts w:ascii="Arial" w:hAnsi="Arial" w:cs="Arial"/>
                <w:b/>
                <w:bCs/>
                <w:color w:val="000000"/>
                <w:sz w:val="18"/>
                <w:szCs w:val="18"/>
              </w:rPr>
              <w:t>65365,70</w:t>
            </w:r>
          </w:p>
        </w:tc>
        <w:tc>
          <w:tcPr>
            <w:tcW w:w="1281" w:type="dxa"/>
            <w:tcBorders>
              <w:left w:val="none" w:sz="4" w:space="0" w:color="000000"/>
              <w:right w:val="none" w:sz="4" w:space="0" w:color="000000"/>
            </w:tcBorders>
            <w:vAlign w:val="center"/>
          </w:tcPr>
          <w:p w14:paraId="13E26801" w14:textId="229D512E" w:rsidR="005E76C9" w:rsidRPr="00D057AD" w:rsidRDefault="005E76C9" w:rsidP="005E76C9">
            <w:pPr>
              <w:contextualSpacing/>
              <w:jc w:val="center"/>
              <w:rPr>
                <w:rFonts w:ascii="Arial" w:hAnsi="Arial" w:cs="Arial"/>
                <w:b/>
                <w:bCs/>
                <w:sz w:val="18"/>
                <w:szCs w:val="18"/>
              </w:rPr>
            </w:pPr>
            <w:r w:rsidRPr="00D057AD">
              <w:rPr>
                <w:rFonts w:ascii="Arial" w:hAnsi="Arial" w:cs="Arial"/>
                <w:b/>
                <w:bCs/>
                <w:color w:val="000000"/>
                <w:sz w:val="18"/>
                <w:szCs w:val="18"/>
              </w:rPr>
              <w:t>40383,86</w:t>
            </w:r>
          </w:p>
        </w:tc>
      </w:tr>
      <w:tr w:rsidR="00523484" w:rsidRPr="00D057AD" w14:paraId="2BB086D9" w14:textId="77777777" w:rsidTr="00690CD4">
        <w:trPr>
          <w:trHeight w:val="20"/>
        </w:trPr>
        <w:tc>
          <w:tcPr>
            <w:tcW w:w="2552" w:type="dxa"/>
            <w:tcBorders>
              <w:right w:val="none" w:sz="4" w:space="0" w:color="000000"/>
            </w:tcBorders>
          </w:tcPr>
          <w:p w14:paraId="7C295125" w14:textId="5396D050" w:rsidR="00523484" w:rsidRPr="00D057AD" w:rsidRDefault="00523484" w:rsidP="00523484">
            <w:pPr>
              <w:jc w:val="both"/>
              <w:rPr>
                <w:rFonts w:ascii="Arial" w:hAnsi="Arial" w:cs="Arial"/>
                <w:b/>
                <w:bCs/>
                <w:sz w:val="18"/>
                <w:szCs w:val="18"/>
              </w:rPr>
            </w:pPr>
            <w:r w:rsidRPr="00D057AD">
              <w:rPr>
                <w:rFonts w:ascii="Arial" w:hAnsi="Arial" w:cs="Arial"/>
                <w:b/>
                <w:bCs/>
                <w:sz w:val="18"/>
                <w:szCs w:val="18"/>
              </w:rPr>
              <w:t>AIE dalis, proc.</w:t>
            </w:r>
          </w:p>
        </w:tc>
        <w:tc>
          <w:tcPr>
            <w:tcW w:w="2268" w:type="dxa"/>
            <w:gridSpan w:val="2"/>
            <w:tcBorders>
              <w:right w:val="none" w:sz="4" w:space="0" w:color="000000"/>
            </w:tcBorders>
          </w:tcPr>
          <w:p w14:paraId="1BB0BB7D" w14:textId="1425EDC3" w:rsidR="00523484" w:rsidRPr="00D057AD" w:rsidRDefault="005E76C9" w:rsidP="00523484">
            <w:pPr>
              <w:contextualSpacing/>
              <w:jc w:val="center"/>
              <w:rPr>
                <w:rFonts w:ascii="Arial" w:hAnsi="Arial" w:cs="Arial"/>
                <w:b/>
                <w:bCs/>
                <w:sz w:val="18"/>
                <w:szCs w:val="18"/>
              </w:rPr>
            </w:pPr>
            <w:r w:rsidRPr="00D057AD">
              <w:rPr>
                <w:rFonts w:ascii="Arial" w:hAnsi="Arial" w:cs="Arial"/>
                <w:b/>
                <w:bCs/>
                <w:sz w:val="18"/>
                <w:szCs w:val="18"/>
              </w:rPr>
              <w:t>57</w:t>
            </w:r>
            <w:r w:rsidR="00523484" w:rsidRPr="00D057AD">
              <w:rPr>
                <w:rFonts w:ascii="Arial" w:hAnsi="Arial" w:cs="Arial"/>
                <w:b/>
                <w:bCs/>
                <w:sz w:val="18"/>
                <w:szCs w:val="18"/>
              </w:rPr>
              <w:t>,5</w:t>
            </w:r>
          </w:p>
        </w:tc>
        <w:tc>
          <w:tcPr>
            <w:tcW w:w="2125" w:type="dxa"/>
            <w:gridSpan w:val="2"/>
            <w:tcBorders>
              <w:left w:val="none" w:sz="4" w:space="0" w:color="000000"/>
              <w:right w:val="none" w:sz="4" w:space="0" w:color="000000"/>
            </w:tcBorders>
          </w:tcPr>
          <w:p w14:paraId="5C60C367" w14:textId="7CC76332" w:rsidR="00523484" w:rsidRPr="00D057AD" w:rsidRDefault="005E76C9" w:rsidP="00523484">
            <w:pPr>
              <w:contextualSpacing/>
              <w:jc w:val="center"/>
              <w:rPr>
                <w:rFonts w:ascii="Arial" w:hAnsi="Arial" w:cs="Arial"/>
                <w:b/>
                <w:bCs/>
                <w:sz w:val="18"/>
                <w:szCs w:val="18"/>
              </w:rPr>
            </w:pPr>
            <w:r w:rsidRPr="00D057AD">
              <w:rPr>
                <w:rFonts w:ascii="Arial" w:hAnsi="Arial" w:cs="Arial"/>
                <w:b/>
                <w:bCs/>
                <w:sz w:val="18"/>
                <w:szCs w:val="18"/>
              </w:rPr>
              <w:t>58</w:t>
            </w:r>
            <w:r w:rsidR="00523484" w:rsidRPr="00D057AD">
              <w:rPr>
                <w:rFonts w:ascii="Arial" w:hAnsi="Arial" w:cs="Arial"/>
                <w:b/>
                <w:bCs/>
                <w:sz w:val="18"/>
                <w:szCs w:val="18"/>
              </w:rPr>
              <w:t>,5</w:t>
            </w:r>
            <w:r w:rsidRPr="00D057AD">
              <w:rPr>
                <w:rFonts w:ascii="Arial" w:hAnsi="Arial" w:cs="Arial"/>
                <w:b/>
                <w:bCs/>
                <w:sz w:val="18"/>
                <w:szCs w:val="18"/>
              </w:rPr>
              <w:t>3</w:t>
            </w:r>
          </w:p>
        </w:tc>
        <w:tc>
          <w:tcPr>
            <w:tcW w:w="2552" w:type="dxa"/>
            <w:gridSpan w:val="2"/>
            <w:tcBorders>
              <w:left w:val="none" w:sz="4" w:space="0" w:color="000000"/>
              <w:right w:val="none" w:sz="4" w:space="0" w:color="000000"/>
            </w:tcBorders>
          </w:tcPr>
          <w:p w14:paraId="1F341258" w14:textId="21696794" w:rsidR="00523484" w:rsidRPr="00D057AD" w:rsidRDefault="005E76C9" w:rsidP="00523484">
            <w:pPr>
              <w:contextualSpacing/>
              <w:jc w:val="center"/>
              <w:rPr>
                <w:rFonts w:ascii="Arial" w:hAnsi="Arial" w:cs="Arial"/>
                <w:b/>
                <w:bCs/>
                <w:sz w:val="18"/>
                <w:szCs w:val="18"/>
              </w:rPr>
            </w:pPr>
            <w:r w:rsidRPr="00D057AD">
              <w:rPr>
                <w:rFonts w:ascii="Arial" w:hAnsi="Arial" w:cs="Arial"/>
                <w:b/>
                <w:bCs/>
                <w:sz w:val="18"/>
                <w:szCs w:val="18"/>
              </w:rPr>
              <w:t>61</w:t>
            </w:r>
            <w:r w:rsidR="00523484" w:rsidRPr="00D057AD">
              <w:rPr>
                <w:rFonts w:ascii="Arial" w:hAnsi="Arial" w:cs="Arial"/>
                <w:b/>
                <w:bCs/>
                <w:sz w:val="18"/>
                <w:szCs w:val="18"/>
              </w:rPr>
              <w:t>,</w:t>
            </w:r>
            <w:r w:rsidRPr="00D057AD">
              <w:rPr>
                <w:rFonts w:ascii="Arial" w:hAnsi="Arial" w:cs="Arial"/>
                <w:b/>
                <w:bCs/>
                <w:sz w:val="18"/>
                <w:szCs w:val="18"/>
              </w:rPr>
              <w:t>78</w:t>
            </w:r>
          </w:p>
        </w:tc>
      </w:tr>
      <w:tr w:rsidR="00523484" w:rsidRPr="00D057AD" w14:paraId="41E9879B" w14:textId="77777777" w:rsidTr="00690CD4">
        <w:trPr>
          <w:cnfStyle w:val="000000100000" w:firstRow="0" w:lastRow="0" w:firstColumn="0" w:lastColumn="0" w:oddVBand="0" w:evenVBand="0" w:oddHBand="1" w:evenHBand="0" w:firstRowFirstColumn="0" w:firstRowLastColumn="0" w:lastRowFirstColumn="0" w:lastRowLastColumn="0"/>
          <w:trHeight w:val="20"/>
        </w:trPr>
        <w:tc>
          <w:tcPr>
            <w:tcW w:w="2552" w:type="dxa"/>
            <w:tcBorders>
              <w:right w:val="none" w:sz="4" w:space="0" w:color="000000"/>
            </w:tcBorders>
          </w:tcPr>
          <w:p w14:paraId="6896B710" w14:textId="5483FBBB" w:rsidR="00523484" w:rsidRPr="00D057AD" w:rsidRDefault="00523484" w:rsidP="00523484">
            <w:pPr>
              <w:jc w:val="both"/>
              <w:rPr>
                <w:rFonts w:ascii="Arial" w:hAnsi="Arial" w:cs="Arial"/>
                <w:b/>
                <w:bCs/>
                <w:sz w:val="18"/>
                <w:szCs w:val="18"/>
              </w:rPr>
            </w:pPr>
            <w:r w:rsidRPr="00D057AD">
              <w:rPr>
                <w:rFonts w:ascii="Arial" w:hAnsi="Arial" w:cs="Arial"/>
                <w:b/>
                <w:bCs/>
                <w:sz w:val="18"/>
                <w:szCs w:val="18"/>
              </w:rPr>
              <w:t>Investicija, ml. Eur</w:t>
            </w:r>
          </w:p>
        </w:tc>
        <w:tc>
          <w:tcPr>
            <w:tcW w:w="2268" w:type="dxa"/>
            <w:gridSpan w:val="2"/>
            <w:tcBorders>
              <w:right w:val="none" w:sz="4" w:space="0" w:color="000000"/>
            </w:tcBorders>
          </w:tcPr>
          <w:p w14:paraId="21A53162" w14:textId="0FA6862D" w:rsidR="00523484" w:rsidRPr="00D057AD" w:rsidRDefault="00523484" w:rsidP="00523484">
            <w:pPr>
              <w:contextualSpacing/>
              <w:jc w:val="center"/>
              <w:rPr>
                <w:rFonts w:ascii="Arial" w:hAnsi="Arial" w:cs="Arial"/>
                <w:b/>
                <w:bCs/>
                <w:sz w:val="18"/>
                <w:szCs w:val="18"/>
              </w:rPr>
            </w:pPr>
            <w:r w:rsidRPr="00D057AD">
              <w:rPr>
                <w:rFonts w:ascii="Arial" w:hAnsi="Arial" w:cs="Arial"/>
                <w:b/>
                <w:bCs/>
                <w:sz w:val="18"/>
                <w:szCs w:val="18"/>
              </w:rPr>
              <w:t>-</w:t>
            </w:r>
          </w:p>
        </w:tc>
        <w:tc>
          <w:tcPr>
            <w:tcW w:w="2125" w:type="dxa"/>
            <w:gridSpan w:val="2"/>
            <w:tcBorders>
              <w:left w:val="none" w:sz="4" w:space="0" w:color="000000"/>
              <w:right w:val="none" w:sz="4" w:space="0" w:color="000000"/>
            </w:tcBorders>
          </w:tcPr>
          <w:p w14:paraId="7510AFDD" w14:textId="0BA4578E" w:rsidR="00523484" w:rsidRPr="00D057AD" w:rsidRDefault="00387C7C" w:rsidP="00523484">
            <w:pPr>
              <w:contextualSpacing/>
              <w:jc w:val="center"/>
              <w:rPr>
                <w:rFonts w:ascii="Arial" w:hAnsi="Arial" w:cs="Arial"/>
                <w:b/>
                <w:bCs/>
                <w:sz w:val="18"/>
                <w:szCs w:val="18"/>
              </w:rPr>
            </w:pPr>
            <w:r w:rsidRPr="00D057AD">
              <w:rPr>
                <w:rFonts w:ascii="Arial" w:hAnsi="Arial" w:cs="Arial"/>
                <w:b/>
                <w:bCs/>
                <w:sz w:val="18"/>
                <w:szCs w:val="18"/>
              </w:rPr>
              <w:t>5</w:t>
            </w:r>
            <w:r w:rsidR="00523484" w:rsidRPr="00D057AD">
              <w:rPr>
                <w:rFonts w:ascii="Arial" w:hAnsi="Arial" w:cs="Arial"/>
                <w:b/>
                <w:bCs/>
                <w:sz w:val="18"/>
                <w:szCs w:val="18"/>
              </w:rPr>
              <w:t>,</w:t>
            </w:r>
            <w:r w:rsidRPr="00D057AD">
              <w:rPr>
                <w:rFonts w:ascii="Arial" w:hAnsi="Arial" w:cs="Arial"/>
                <w:b/>
                <w:bCs/>
                <w:sz w:val="18"/>
                <w:szCs w:val="18"/>
              </w:rPr>
              <w:t>385</w:t>
            </w:r>
          </w:p>
        </w:tc>
        <w:tc>
          <w:tcPr>
            <w:tcW w:w="2552" w:type="dxa"/>
            <w:gridSpan w:val="2"/>
            <w:tcBorders>
              <w:left w:val="none" w:sz="4" w:space="0" w:color="000000"/>
              <w:right w:val="none" w:sz="4" w:space="0" w:color="000000"/>
            </w:tcBorders>
          </w:tcPr>
          <w:p w14:paraId="1E8726D5" w14:textId="5D5E11E4" w:rsidR="00523484" w:rsidRPr="00D057AD" w:rsidRDefault="00387C7C" w:rsidP="00523484">
            <w:pPr>
              <w:contextualSpacing/>
              <w:jc w:val="center"/>
              <w:rPr>
                <w:rFonts w:ascii="Arial" w:hAnsi="Arial" w:cs="Arial"/>
                <w:b/>
                <w:bCs/>
                <w:sz w:val="18"/>
                <w:szCs w:val="18"/>
              </w:rPr>
            </w:pPr>
            <w:r w:rsidRPr="00D057AD">
              <w:rPr>
                <w:rFonts w:ascii="Arial" w:hAnsi="Arial" w:cs="Arial"/>
                <w:b/>
                <w:bCs/>
                <w:sz w:val="18"/>
                <w:szCs w:val="18"/>
              </w:rPr>
              <w:t>1</w:t>
            </w:r>
            <w:r w:rsidR="00523484" w:rsidRPr="00D057AD">
              <w:rPr>
                <w:rFonts w:ascii="Arial" w:hAnsi="Arial" w:cs="Arial"/>
                <w:b/>
                <w:bCs/>
                <w:sz w:val="18"/>
                <w:szCs w:val="18"/>
              </w:rPr>
              <w:t>4,</w:t>
            </w:r>
            <w:r w:rsidRPr="00D057AD">
              <w:rPr>
                <w:rFonts w:ascii="Arial" w:hAnsi="Arial" w:cs="Arial"/>
                <w:b/>
                <w:bCs/>
                <w:sz w:val="18"/>
                <w:szCs w:val="18"/>
              </w:rPr>
              <w:t>650</w:t>
            </w:r>
          </w:p>
        </w:tc>
      </w:tr>
    </w:tbl>
    <w:p w14:paraId="06F0C25E" w14:textId="1A68D067" w:rsidR="00523484" w:rsidRPr="00D057AD" w:rsidRDefault="00523484" w:rsidP="00523484">
      <w:pPr>
        <w:spacing w:before="120" w:after="120"/>
        <w:jc w:val="center"/>
        <w:rPr>
          <w:rFonts w:ascii="Arial" w:eastAsia="SegoeUI" w:hAnsi="Arial" w:cs="Arial"/>
          <w:i/>
          <w:iCs/>
          <w:sz w:val="18"/>
          <w:szCs w:val="18"/>
        </w:rPr>
      </w:pPr>
      <w:r w:rsidRPr="00D057AD">
        <w:rPr>
          <w:rFonts w:ascii="Arial" w:eastAsia="SegoeUI" w:hAnsi="Arial" w:cs="Arial"/>
          <w:i/>
          <w:iCs/>
          <w:sz w:val="18"/>
          <w:szCs w:val="18"/>
        </w:rPr>
        <w:t>Šaltinis – sudaryta autorių</w:t>
      </w:r>
    </w:p>
    <w:p w14:paraId="71214C25" w14:textId="77777777" w:rsidR="00162017" w:rsidRPr="00D057AD" w:rsidRDefault="00162017" w:rsidP="00162017">
      <w:pPr>
        <w:spacing w:before="120" w:after="120"/>
        <w:jc w:val="both"/>
        <w:rPr>
          <w:rFonts w:ascii="Arial" w:eastAsia="SegoeUI" w:hAnsi="Arial" w:cs="Arial"/>
        </w:rPr>
      </w:pPr>
    </w:p>
    <w:p w14:paraId="7D41612F" w14:textId="6C9BB09E" w:rsidR="00690E94" w:rsidRPr="00D057AD" w:rsidRDefault="00690E94" w:rsidP="00A126F1">
      <w:pPr>
        <w:spacing w:before="120" w:after="120"/>
        <w:ind w:firstLine="720"/>
        <w:jc w:val="both"/>
        <w:rPr>
          <w:rFonts w:ascii="Arial" w:eastAsia="SegoeUI" w:hAnsi="Arial" w:cs="Arial"/>
          <w:color w:val="000000"/>
          <w:lang w:val="en-US"/>
        </w:rPr>
      </w:pPr>
      <w:r w:rsidRPr="00D057AD">
        <w:rPr>
          <w:rFonts w:ascii="Arial" w:eastAsia="SegoeUI" w:hAnsi="Arial" w:cs="Arial"/>
          <w:lang w:val="en-US"/>
        </w:rPr>
        <w:br w:type="page"/>
      </w:r>
    </w:p>
    <w:p w14:paraId="4DA7B4AF" w14:textId="584BC711" w:rsidR="009D7608" w:rsidRPr="00D057AD" w:rsidRDefault="00690E94" w:rsidP="00DD1E19">
      <w:pPr>
        <w:pStyle w:val="Antrat1"/>
      </w:pPr>
      <w:bookmarkStart w:id="197" w:name="_Toc67399715"/>
      <w:bookmarkStart w:id="198" w:name="_Toc72743954"/>
      <w:r w:rsidRPr="00D057AD">
        <w:t>10. AIE dalies galutiniame vartojime neapibrėžtumo bei rizikos veiksnių analizė, jų poveikio vertinimas</w:t>
      </w:r>
      <w:bookmarkEnd w:id="197"/>
      <w:bookmarkEnd w:id="198"/>
    </w:p>
    <w:p w14:paraId="722D78B9" w14:textId="25BC8891" w:rsidR="00977EAA" w:rsidRPr="00D057AD" w:rsidRDefault="00977EAA" w:rsidP="00DD1E19">
      <w:pPr>
        <w:pStyle w:val="Antrat2"/>
      </w:pPr>
      <w:bookmarkStart w:id="199" w:name="_Toc67399716"/>
      <w:bookmarkStart w:id="200" w:name="_Toc72743955"/>
      <w:r w:rsidRPr="00D057AD">
        <w:t>10.1. AIE dalies galutiniame vartojime neapibrėžtumo analizė</w:t>
      </w:r>
      <w:bookmarkEnd w:id="199"/>
      <w:bookmarkEnd w:id="200"/>
    </w:p>
    <w:p w14:paraId="7B552128" w14:textId="26BB1551" w:rsidR="00690E94" w:rsidRPr="00D057AD" w:rsidRDefault="00690E94" w:rsidP="00690E94">
      <w:pPr>
        <w:pStyle w:val="Default"/>
        <w:spacing w:before="120" w:after="120"/>
        <w:ind w:firstLine="720"/>
        <w:jc w:val="both"/>
        <w:rPr>
          <w:rFonts w:ascii="Arial" w:eastAsia="SegoeUI" w:hAnsi="Arial" w:cs="Arial"/>
          <w:sz w:val="22"/>
          <w:szCs w:val="22"/>
        </w:rPr>
      </w:pPr>
      <w:r w:rsidRPr="00D057AD">
        <w:rPr>
          <w:rFonts w:ascii="Arial" w:eastAsia="SegoeUI" w:hAnsi="Arial" w:cs="Arial"/>
          <w:sz w:val="22"/>
          <w:szCs w:val="22"/>
        </w:rPr>
        <w:t>Pagrindinis neapibrėžtumo analizės tikslas yra identifikuoti ir kiekybiškai įvertinti visus, potencialiai svarbius, nustatytos AIE dalies energijos balanse neapibrėžtumą įtakojančius parametrus, nustatyti jų įtaką galutiniams skaičiavimo rezultatams. Skaičiavimo rezultatų neapibrėžtumas išreiškiamas santykine paklaida.</w:t>
      </w:r>
    </w:p>
    <w:p w14:paraId="6E20BAC1" w14:textId="42B65D15" w:rsidR="00690E94" w:rsidRPr="00D057AD" w:rsidRDefault="00690E94" w:rsidP="00690E94">
      <w:pPr>
        <w:pStyle w:val="Default"/>
        <w:spacing w:before="120" w:after="120"/>
        <w:ind w:firstLine="720"/>
        <w:jc w:val="both"/>
        <w:rPr>
          <w:rFonts w:ascii="Arial" w:eastAsia="SegoeUI" w:hAnsi="Arial" w:cs="Arial"/>
          <w:sz w:val="22"/>
          <w:szCs w:val="22"/>
        </w:rPr>
      </w:pPr>
      <w:r w:rsidRPr="00D057AD">
        <w:rPr>
          <w:rFonts w:ascii="Arial" w:eastAsia="SegoeUI" w:hAnsi="Arial" w:cs="Arial"/>
          <w:sz w:val="22"/>
          <w:szCs w:val="22"/>
        </w:rPr>
        <w:t xml:space="preserve">Skirtinguose AIE dalies įvertinimo etapuose neapibrėžtumo šaltiniai yra skirtingi, nes naudojami įvairūs duomenų šaltiniai ir skaičiavimo metodai. Kiekvieno duomenų šaltinio ar skaičiavimo metodo neapibrėžtumo reikšmę įvertinti sudėtinga, dažnai net ir neįmanoma, todėl rengiant </w:t>
      </w:r>
      <w:r w:rsidR="00091D54" w:rsidRPr="00D057AD">
        <w:rPr>
          <w:rFonts w:ascii="Arial" w:eastAsia="SegoeUI" w:hAnsi="Arial" w:cs="Arial"/>
          <w:sz w:val="22"/>
          <w:szCs w:val="22"/>
        </w:rPr>
        <w:t>Kėdainių</w:t>
      </w:r>
      <w:r w:rsidRPr="00D057AD">
        <w:rPr>
          <w:rFonts w:ascii="Arial" w:eastAsia="SegoeUI" w:hAnsi="Arial" w:cs="Arial"/>
          <w:sz w:val="22"/>
          <w:szCs w:val="22"/>
        </w:rPr>
        <w:t xml:space="preserve"> rajono AIE naudojimo plėtros planą jie suskirstyti į kelias grupes pagal patikimumą:</w:t>
      </w:r>
    </w:p>
    <w:p w14:paraId="1A2D7CBA" w14:textId="02475DD5" w:rsidR="005F50B9" w:rsidRPr="00D057AD" w:rsidRDefault="005F50B9" w:rsidP="005F50B9">
      <w:pPr>
        <w:autoSpaceDE w:val="0"/>
        <w:autoSpaceDN w:val="0"/>
        <w:adjustRightInd w:val="0"/>
        <w:spacing w:before="120" w:after="120" w:line="240" w:lineRule="auto"/>
        <w:ind w:firstLine="720"/>
        <w:jc w:val="center"/>
        <w:rPr>
          <w:rFonts w:ascii="Arial" w:eastAsia="SegoeUI" w:hAnsi="Arial" w:cs="Arial"/>
          <w:b/>
          <w:bCs/>
        </w:rPr>
      </w:pPr>
      <w:bookmarkStart w:id="201" w:name="_Hlk67315214"/>
      <w:r w:rsidRPr="00D057AD">
        <w:rPr>
          <w:rFonts w:ascii="Arial" w:eastAsia="SegoeUI" w:hAnsi="Arial" w:cs="Arial"/>
          <w:b/>
          <w:bCs/>
          <w:lang w:val="en-US"/>
        </w:rPr>
        <w:t xml:space="preserve">10.1.1. </w:t>
      </w:r>
      <w:r w:rsidRPr="00D057AD">
        <w:rPr>
          <w:rFonts w:ascii="Arial" w:eastAsia="SegoeUI" w:hAnsi="Arial" w:cs="Arial"/>
          <w:b/>
          <w:bCs/>
        </w:rPr>
        <w:t>lentelė. AIE dalies energijos balanse duomenų šaltinių ir vertinimo metodų neapibrėžtumo grupės</w:t>
      </w:r>
    </w:p>
    <w:tbl>
      <w:tblPr>
        <w:tblStyle w:val="4sraolentel1parykinimas11"/>
        <w:tblW w:w="5000" w:type="pct"/>
        <w:tblInd w:w="-147" w:type="dxa"/>
        <w:tblLayout w:type="fixed"/>
        <w:tblLook w:val="0420" w:firstRow="1" w:lastRow="0" w:firstColumn="0" w:lastColumn="0" w:noHBand="0" w:noVBand="1"/>
      </w:tblPr>
      <w:tblGrid>
        <w:gridCol w:w="554"/>
        <w:gridCol w:w="5190"/>
        <w:gridCol w:w="2202"/>
        <w:gridCol w:w="1682"/>
      </w:tblGrid>
      <w:tr w:rsidR="00690E94" w:rsidRPr="00D057AD" w14:paraId="2160C670" w14:textId="77777777" w:rsidTr="00690E94">
        <w:trPr>
          <w:cnfStyle w:val="100000000000" w:firstRow="1" w:lastRow="0" w:firstColumn="0" w:lastColumn="0" w:oddVBand="0" w:evenVBand="0" w:oddHBand="0" w:evenHBand="0" w:firstRowFirstColumn="0" w:firstRowLastColumn="0" w:lastRowFirstColumn="0" w:lastRowLastColumn="0"/>
        </w:trPr>
        <w:tc>
          <w:tcPr>
            <w:tcW w:w="554" w:type="dxa"/>
            <w:tcBorders>
              <w:right w:val="single" w:sz="4" w:space="0" w:color="4F81BD"/>
            </w:tcBorders>
          </w:tcPr>
          <w:bookmarkEnd w:id="201"/>
          <w:p w14:paraId="740EAD4C" w14:textId="77777777" w:rsidR="00690E94" w:rsidRPr="00D057AD" w:rsidRDefault="00690E94" w:rsidP="00690E94">
            <w:pPr>
              <w:jc w:val="both"/>
              <w:rPr>
                <w:rFonts w:ascii="Arial" w:hAnsi="Arial" w:cs="Arial"/>
                <w:sz w:val="20"/>
                <w:szCs w:val="20"/>
              </w:rPr>
            </w:pPr>
            <w:proofErr w:type="spellStart"/>
            <w:r w:rsidRPr="00D057AD">
              <w:rPr>
                <w:rFonts w:ascii="Arial" w:hAnsi="Arial" w:cs="Arial"/>
                <w:sz w:val="20"/>
                <w:szCs w:val="20"/>
              </w:rPr>
              <w:t>Eil.Nr</w:t>
            </w:r>
            <w:proofErr w:type="spellEnd"/>
            <w:r w:rsidRPr="00D057AD">
              <w:rPr>
                <w:rFonts w:ascii="Arial" w:hAnsi="Arial" w:cs="Arial"/>
                <w:sz w:val="20"/>
                <w:szCs w:val="20"/>
              </w:rPr>
              <w:t>.</w:t>
            </w:r>
          </w:p>
        </w:tc>
        <w:tc>
          <w:tcPr>
            <w:tcW w:w="5190" w:type="dxa"/>
            <w:tcBorders>
              <w:right w:val="single" w:sz="4" w:space="0" w:color="4F81BD"/>
            </w:tcBorders>
          </w:tcPr>
          <w:p w14:paraId="721B36F7" w14:textId="293BEB23" w:rsidR="00690E94" w:rsidRPr="00D057AD" w:rsidRDefault="00690E94" w:rsidP="00690E94">
            <w:pPr>
              <w:jc w:val="both"/>
              <w:rPr>
                <w:rFonts w:ascii="Arial" w:hAnsi="Arial" w:cs="Arial"/>
                <w:sz w:val="20"/>
                <w:szCs w:val="20"/>
              </w:rPr>
            </w:pPr>
            <w:r w:rsidRPr="00D057AD">
              <w:rPr>
                <w:rFonts w:ascii="Arial" w:hAnsi="Arial" w:cs="Arial"/>
                <w:sz w:val="20"/>
                <w:szCs w:val="20"/>
              </w:rPr>
              <w:t>Duomenų šaltinis, vertinimo metodas</w:t>
            </w:r>
          </w:p>
        </w:tc>
        <w:tc>
          <w:tcPr>
            <w:tcW w:w="2202" w:type="dxa"/>
          </w:tcPr>
          <w:p w14:paraId="19189366" w14:textId="12687F66" w:rsidR="00690E94" w:rsidRPr="00D057AD" w:rsidRDefault="00690E94" w:rsidP="00690E94">
            <w:pPr>
              <w:jc w:val="center"/>
              <w:rPr>
                <w:rFonts w:ascii="Arial" w:hAnsi="Arial" w:cs="Arial"/>
                <w:sz w:val="20"/>
                <w:szCs w:val="20"/>
                <w:lang w:val="en-US"/>
              </w:rPr>
            </w:pPr>
            <w:proofErr w:type="spellStart"/>
            <w:r w:rsidRPr="00D057AD">
              <w:rPr>
                <w:rFonts w:ascii="Arial" w:hAnsi="Arial" w:cs="Arial"/>
                <w:sz w:val="20"/>
                <w:szCs w:val="20"/>
                <w:lang w:val="en-US"/>
              </w:rPr>
              <w:t>Duomenų</w:t>
            </w:r>
            <w:proofErr w:type="spellEnd"/>
            <w:r w:rsidRPr="00D057AD">
              <w:rPr>
                <w:rFonts w:ascii="Arial" w:hAnsi="Arial" w:cs="Arial"/>
                <w:sz w:val="20"/>
                <w:szCs w:val="20"/>
                <w:lang w:val="en-US"/>
              </w:rPr>
              <w:t xml:space="preserve"> </w:t>
            </w:r>
            <w:proofErr w:type="spellStart"/>
            <w:r w:rsidRPr="00D057AD">
              <w:rPr>
                <w:rFonts w:ascii="Arial" w:hAnsi="Arial" w:cs="Arial"/>
                <w:sz w:val="20"/>
                <w:szCs w:val="20"/>
                <w:lang w:val="en-US"/>
              </w:rPr>
              <w:t>patikimumo</w:t>
            </w:r>
            <w:proofErr w:type="spellEnd"/>
            <w:r w:rsidRPr="00D057AD">
              <w:rPr>
                <w:rFonts w:ascii="Arial" w:hAnsi="Arial" w:cs="Arial"/>
                <w:sz w:val="20"/>
                <w:szCs w:val="20"/>
                <w:lang w:val="en-US"/>
              </w:rPr>
              <w:t xml:space="preserve"> </w:t>
            </w:r>
            <w:proofErr w:type="spellStart"/>
            <w:r w:rsidRPr="00D057AD">
              <w:rPr>
                <w:rFonts w:ascii="Arial" w:hAnsi="Arial" w:cs="Arial"/>
                <w:sz w:val="20"/>
                <w:szCs w:val="20"/>
                <w:lang w:val="en-US"/>
              </w:rPr>
              <w:t>lygmuo</w:t>
            </w:r>
            <w:proofErr w:type="spellEnd"/>
          </w:p>
        </w:tc>
        <w:tc>
          <w:tcPr>
            <w:tcW w:w="1682" w:type="dxa"/>
          </w:tcPr>
          <w:p w14:paraId="5EDB78A9" w14:textId="54D90AD7" w:rsidR="00690E94" w:rsidRPr="00D057AD" w:rsidRDefault="00690E94" w:rsidP="00690E94">
            <w:pPr>
              <w:jc w:val="center"/>
              <w:rPr>
                <w:rFonts w:ascii="Arial" w:hAnsi="Arial" w:cs="Arial"/>
                <w:sz w:val="20"/>
                <w:szCs w:val="20"/>
              </w:rPr>
            </w:pPr>
            <w:r w:rsidRPr="00D057AD">
              <w:rPr>
                <w:rFonts w:ascii="Arial" w:hAnsi="Arial" w:cs="Arial"/>
                <w:sz w:val="20"/>
                <w:szCs w:val="20"/>
              </w:rPr>
              <w:t>Priskiriama paklaidos reikšmė</w:t>
            </w:r>
          </w:p>
        </w:tc>
      </w:tr>
      <w:tr w:rsidR="00690E94" w:rsidRPr="00D057AD" w14:paraId="0369415B" w14:textId="77777777" w:rsidTr="00690E94">
        <w:trPr>
          <w:cnfStyle w:val="000000100000" w:firstRow="0" w:lastRow="0" w:firstColumn="0" w:lastColumn="0" w:oddVBand="0" w:evenVBand="0" w:oddHBand="1" w:evenHBand="0" w:firstRowFirstColumn="0" w:firstRowLastColumn="0" w:lastRowFirstColumn="0" w:lastRowLastColumn="0"/>
          <w:trHeight w:val="20"/>
        </w:trPr>
        <w:tc>
          <w:tcPr>
            <w:tcW w:w="554" w:type="dxa"/>
            <w:tcBorders>
              <w:right w:val="none" w:sz="4" w:space="0" w:color="000000"/>
            </w:tcBorders>
          </w:tcPr>
          <w:p w14:paraId="18A986CA" w14:textId="115C9A49" w:rsidR="00690E94" w:rsidRPr="00D057AD" w:rsidRDefault="00690E94" w:rsidP="00690E94">
            <w:pPr>
              <w:jc w:val="center"/>
              <w:rPr>
                <w:rFonts w:ascii="Arial" w:hAnsi="Arial" w:cs="Arial"/>
                <w:sz w:val="20"/>
                <w:szCs w:val="20"/>
                <w:lang w:val="en-US"/>
              </w:rPr>
            </w:pPr>
            <w:r w:rsidRPr="00D057AD">
              <w:rPr>
                <w:rFonts w:ascii="Arial" w:hAnsi="Arial" w:cs="Arial"/>
                <w:sz w:val="20"/>
                <w:szCs w:val="20"/>
                <w:lang w:val="en-US"/>
              </w:rPr>
              <w:t>1</w:t>
            </w:r>
          </w:p>
        </w:tc>
        <w:tc>
          <w:tcPr>
            <w:tcW w:w="5190" w:type="dxa"/>
            <w:tcBorders>
              <w:right w:val="none" w:sz="4" w:space="0" w:color="000000"/>
            </w:tcBorders>
          </w:tcPr>
          <w:p w14:paraId="3AA4AD87" w14:textId="6C30A4F7" w:rsidR="00690E94" w:rsidRPr="00D057AD" w:rsidRDefault="00690E94" w:rsidP="00690E94">
            <w:pPr>
              <w:jc w:val="both"/>
              <w:rPr>
                <w:rFonts w:ascii="Arial" w:hAnsi="Arial" w:cs="Arial"/>
                <w:sz w:val="20"/>
                <w:szCs w:val="20"/>
              </w:rPr>
            </w:pPr>
            <w:r w:rsidRPr="00D057AD">
              <w:rPr>
                <w:rFonts w:ascii="Arial" w:hAnsi="Arial" w:cs="Arial"/>
                <w:sz w:val="20"/>
                <w:szCs w:val="20"/>
              </w:rPr>
              <w:t>VKEKK, oficialūs raštai, finansinės ir audito ataskaitos</w:t>
            </w:r>
          </w:p>
        </w:tc>
        <w:tc>
          <w:tcPr>
            <w:tcW w:w="2202" w:type="dxa"/>
          </w:tcPr>
          <w:p w14:paraId="5AA1EC15" w14:textId="219327C0" w:rsidR="00690E94" w:rsidRPr="00D057AD" w:rsidRDefault="00690E94" w:rsidP="00690E94">
            <w:pPr>
              <w:jc w:val="center"/>
              <w:rPr>
                <w:rFonts w:ascii="Arial" w:hAnsi="Arial" w:cs="Arial"/>
                <w:sz w:val="20"/>
                <w:szCs w:val="20"/>
              </w:rPr>
            </w:pPr>
            <w:r w:rsidRPr="00D057AD">
              <w:rPr>
                <w:rFonts w:ascii="Arial" w:hAnsi="Arial" w:cs="Arial"/>
                <w:sz w:val="20"/>
                <w:szCs w:val="20"/>
              </w:rPr>
              <w:t>Patikima</w:t>
            </w:r>
          </w:p>
        </w:tc>
        <w:tc>
          <w:tcPr>
            <w:tcW w:w="1682" w:type="dxa"/>
          </w:tcPr>
          <w:p w14:paraId="10EACBE1" w14:textId="6515848C" w:rsidR="00690E94" w:rsidRPr="00D057AD" w:rsidRDefault="00690E94" w:rsidP="00690E94">
            <w:pPr>
              <w:jc w:val="center"/>
              <w:rPr>
                <w:rFonts w:ascii="Arial" w:hAnsi="Arial" w:cs="Arial"/>
                <w:sz w:val="20"/>
                <w:szCs w:val="20"/>
                <w:lang w:val="en-US"/>
              </w:rPr>
            </w:pPr>
            <w:r w:rsidRPr="00D057AD">
              <w:rPr>
                <w:rFonts w:ascii="Arial" w:hAnsi="Arial" w:cs="Arial"/>
                <w:sz w:val="20"/>
                <w:szCs w:val="20"/>
                <w:lang w:val="en-US"/>
              </w:rPr>
              <w:t>≤ 1 %</w:t>
            </w:r>
          </w:p>
        </w:tc>
      </w:tr>
      <w:tr w:rsidR="00690E94" w:rsidRPr="00D057AD" w14:paraId="4560AA4B" w14:textId="77777777" w:rsidTr="00690E94">
        <w:trPr>
          <w:trHeight w:val="20"/>
        </w:trPr>
        <w:tc>
          <w:tcPr>
            <w:tcW w:w="554" w:type="dxa"/>
            <w:tcBorders>
              <w:right w:val="none" w:sz="4" w:space="0" w:color="000000"/>
            </w:tcBorders>
          </w:tcPr>
          <w:p w14:paraId="77FCE18C" w14:textId="28978CA2" w:rsidR="00690E94" w:rsidRPr="00D057AD" w:rsidRDefault="00690E94" w:rsidP="00690E94">
            <w:pPr>
              <w:jc w:val="center"/>
              <w:rPr>
                <w:rFonts w:ascii="Arial" w:hAnsi="Arial" w:cs="Arial"/>
                <w:sz w:val="20"/>
                <w:szCs w:val="20"/>
              </w:rPr>
            </w:pPr>
            <w:r w:rsidRPr="00D057AD">
              <w:rPr>
                <w:rFonts w:ascii="Arial" w:hAnsi="Arial" w:cs="Arial"/>
                <w:sz w:val="20"/>
                <w:szCs w:val="20"/>
              </w:rPr>
              <w:t>2</w:t>
            </w:r>
          </w:p>
        </w:tc>
        <w:tc>
          <w:tcPr>
            <w:tcW w:w="5190" w:type="dxa"/>
            <w:tcBorders>
              <w:right w:val="none" w:sz="4" w:space="0" w:color="000000"/>
            </w:tcBorders>
          </w:tcPr>
          <w:p w14:paraId="3B65BF7B" w14:textId="4C55FD8F" w:rsidR="00690E94" w:rsidRPr="00D057AD" w:rsidRDefault="00690E94" w:rsidP="00690E94">
            <w:pPr>
              <w:jc w:val="both"/>
              <w:rPr>
                <w:rFonts w:ascii="Arial" w:hAnsi="Arial" w:cs="Arial"/>
                <w:sz w:val="20"/>
                <w:szCs w:val="20"/>
              </w:rPr>
            </w:pPr>
            <w:r w:rsidRPr="00D057AD">
              <w:rPr>
                <w:rFonts w:ascii="Arial" w:hAnsi="Arial" w:cs="Arial"/>
                <w:sz w:val="20"/>
                <w:szCs w:val="20"/>
              </w:rPr>
              <w:t>Lietuvos statistikos departamentas, moksliniai straipsniai</w:t>
            </w:r>
          </w:p>
        </w:tc>
        <w:tc>
          <w:tcPr>
            <w:tcW w:w="2202" w:type="dxa"/>
          </w:tcPr>
          <w:p w14:paraId="496FA2D5" w14:textId="7BFA3C2A" w:rsidR="00690E94" w:rsidRPr="00D057AD" w:rsidRDefault="00690E94" w:rsidP="00690E94">
            <w:pPr>
              <w:jc w:val="center"/>
              <w:rPr>
                <w:rFonts w:ascii="Arial" w:hAnsi="Arial" w:cs="Arial"/>
                <w:sz w:val="20"/>
                <w:szCs w:val="20"/>
              </w:rPr>
            </w:pPr>
            <w:r w:rsidRPr="00D057AD">
              <w:rPr>
                <w:rFonts w:ascii="Arial" w:hAnsi="Arial" w:cs="Arial"/>
                <w:sz w:val="20"/>
                <w:szCs w:val="20"/>
              </w:rPr>
              <w:t>Vidutiniškai patikima</w:t>
            </w:r>
          </w:p>
        </w:tc>
        <w:tc>
          <w:tcPr>
            <w:tcW w:w="1682" w:type="dxa"/>
          </w:tcPr>
          <w:p w14:paraId="5AC6945A" w14:textId="61E6EA53" w:rsidR="00690E94" w:rsidRPr="00D057AD" w:rsidRDefault="00690E94" w:rsidP="00690E94">
            <w:pPr>
              <w:jc w:val="center"/>
              <w:rPr>
                <w:rFonts w:ascii="Arial" w:hAnsi="Arial" w:cs="Arial"/>
                <w:sz w:val="20"/>
                <w:szCs w:val="20"/>
              </w:rPr>
            </w:pPr>
            <w:r w:rsidRPr="00D057AD">
              <w:rPr>
                <w:rFonts w:ascii="Arial" w:hAnsi="Arial" w:cs="Arial"/>
                <w:sz w:val="20"/>
                <w:szCs w:val="20"/>
              </w:rPr>
              <w:t>≤ 5 %</w:t>
            </w:r>
          </w:p>
        </w:tc>
      </w:tr>
      <w:tr w:rsidR="00690E94" w:rsidRPr="00D057AD" w14:paraId="7E6756FC" w14:textId="77777777" w:rsidTr="00690E94">
        <w:trPr>
          <w:cnfStyle w:val="000000100000" w:firstRow="0" w:lastRow="0" w:firstColumn="0" w:lastColumn="0" w:oddVBand="0" w:evenVBand="0" w:oddHBand="1" w:evenHBand="0" w:firstRowFirstColumn="0" w:firstRowLastColumn="0" w:lastRowFirstColumn="0" w:lastRowLastColumn="0"/>
          <w:trHeight w:val="20"/>
        </w:trPr>
        <w:tc>
          <w:tcPr>
            <w:tcW w:w="554" w:type="dxa"/>
            <w:tcBorders>
              <w:right w:val="none" w:sz="4" w:space="0" w:color="000000"/>
            </w:tcBorders>
          </w:tcPr>
          <w:p w14:paraId="2871D6EA" w14:textId="58FAD979" w:rsidR="00690E94" w:rsidRPr="00D057AD" w:rsidRDefault="00690E94" w:rsidP="00690E94">
            <w:pPr>
              <w:jc w:val="center"/>
              <w:rPr>
                <w:rFonts w:ascii="Arial" w:hAnsi="Arial" w:cs="Arial"/>
                <w:sz w:val="20"/>
                <w:szCs w:val="20"/>
              </w:rPr>
            </w:pPr>
            <w:r w:rsidRPr="00D057AD">
              <w:rPr>
                <w:rFonts w:ascii="Arial" w:hAnsi="Arial" w:cs="Arial"/>
                <w:sz w:val="20"/>
                <w:szCs w:val="20"/>
              </w:rPr>
              <w:t>3</w:t>
            </w:r>
          </w:p>
        </w:tc>
        <w:tc>
          <w:tcPr>
            <w:tcW w:w="5190" w:type="dxa"/>
            <w:tcBorders>
              <w:right w:val="none" w:sz="4" w:space="0" w:color="000000"/>
            </w:tcBorders>
          </w:tcPr>
          <w:p w14:paraId="324E966A" w14:textId="55EC39D6" w:rsidR="00690E94" w:rsidRPr="00D057AD" w:rsidRDefault="00690E94" w:rsidP="00690E94">
            <w:pPr>
              <w:jc w:val="both"/>
              <w:rPr>
                <w:rFonts w:ascii="Arial" w:hAnsi="Arial" w:cs="Arial"/>
                <w:sz w:val="20"/>
                <w:szCs w:val="20"/>
              </w:rPr>
            </w:pPr>
            <w:r w:rsidRPr="00D057AD">
              <w:rPr>
                <w:rFonts w:ascii="Arial" w:hAnsi="Arial" w:cs="Arial"/>
                <w:sz w:val="20"/>
                <w:szCs w:val="20"/>
              </w:rPr>
              <w:t>Straipsniai žiniasklaidoje, el. laiškai, tyrimų ataskaitos, studijos</w:t>
            </w:r>
          </w:p>
        </w:tc>
        <w:tc>
          <w:tcPr>
            <w:tcW w:w="2202" w:type="dxa"/>
          </w:tcPr>
          <w:p w14:paraId="0BED3E52" w14:textId="3CF0495C" w:rsidR="00690E94" w:rsidRPr="00D057AD" w:rsidRDefault="00690E94" w:rsidP="00690E94">
            <w:pPr>
              <w:jc w:val="center"/>
              <w:rPr>
                <w:rFonts w:ascii="Arial" w:hAnsi="Arial" w:cs="Arial"/>
                <w:sz w:val="20"/>
                <w:szCs w:val="20"/>
              </w:rPr>
            </w:pPr>
            <w:r w:rsidRPr="00D057AD">
              <w:rPr>
                <w:rFonts w:ascii="Arial" w:hAnsi="Arial" w:cs="Arial"/>
                <w:sz w:val="20"/>
                <w:szCs w:val="20"/>
              </w:rPr>
              <w:t>Vidutiniškai nepatikima</w:t>
            </w:r>
          </w:p>
        </w:tc>
        <w:tc>
          <w:tcPr>
            <w:tcW w:w="1682" w:type="dxa"/>
          </w:tcPr>
          <w:p w14:paraId="277C9327" w14:textId="20F60C25" w:rsidR="00690E94" w:rsidRPr="00D057AD" w:rsidRDefault="00690E94" w:rsidP="00690E94">
            <w:pPr>
              <w:jc w:val="center"/>
              <w:rPr>
                <w:rFonts w:ascii="Arial" w:hAnsi="Arial" w:cs="Arial"/>
                <w:sz w:val="20"/>
                <w:szCs w:val="20"/>
              </w:rPr>
            </w:pPr>
            <w:r w:rsidRPr="00D057AD">
              <w:rPr>
                <w:rFonts w:ascii="Arial" w:hAnsi="Arial" w:cs="Arial"/>
                <w:sz w:val="20"/>
                <w:szCs w:val="20"/>
              </w:rPr>
              <w:t>≤ 10 %</w:t>
            </w:r>
          </w:p>
        </w:tc>
      </w:tr>
      <w:tr w:rsidR="00690E94" w:rsidRPr="00D057AD" w14:paraId="0D440FF5" w14:textId="77777777" w:rsidTr="00690E94">
        <w:trPr>
          <w:trHeight w:val="20"/>
        </w:trPr>
        <w:tc>
          <w:tcPr>
            <w:tcW w:w="554" w:type="dxa"/>
            <w:tcBorders>
              <w:right w:val="none" w:sz="4" w:space="0" w:color="000000"/>
            </w:tcBorders>
          </w:tcPr>
          <w:p w14:paraId="5D810F4F" w14:textId="2A75E0C2" w:rsidR="00690E94" w:rsidRPr="00D057AD" w:rsidRDefault="00690E94" w:rsidP="00690E94">
            <w:pPr>
              <w:jc w:val="center"/>
              <w:rPr>
                <w:rFonts w:ascii="Arial" w:hAnsi="Arial" w:cs="Arial"/>
                <w:sz w:val="20"/>
                <w:szCs w:val="20"/>
              </w:rPr>
            </w:pPr>
            <w:r w:rsidRPr="00D057AD">
              <w:rPr>
                <w:rFonts w:ascii="Arial" w:hAnsi="Arial" w:cs="Arial"/>
                <w:sz w:val="20"/>
                <w:szCs w:val="20"/>
              </w:rPr>
              <w:t>4</w:t>
            </w:r>
          </w:p>
        </w:tc>
        <w:tc>
          <w:tcPr>
            <w:tcW w:w="5190" w:type="dxa"/>
            <w:tcBorders>
              <w:right w:val="none" w:sz="4" w:space="0" w:color="000000"/>
            </w:tcBorders>
          </w:tcPr>
          <w:p w14:paraId="3B353D04" w14:textId="7F97F875" w:rsidR="00690E94" w:rsidRPr="00D057AD" w:rsidRDefault="00690E94" w:rsidP="00690E94">
            <w:pPr>
              <w:jc w:val="both"/>
              <w:rPr>
                <w:rFonts w:ascii="Arial" w:hAnsi="Arial" w:cs="Arial"/>
                <w:sz w:val="20"/>
                <w:szCs w:val="20"/>
              </w:rPr>
            </w:pPr>
            <w:r w:rsidRPr="00D057AD">
              <w:rPr>
                <w:rFonts w:ascii="Arial" w:hAnsi="Arial" w:cs="Arial"/>
                <w:sz w:val="20"/>
                <w:szCs w:val="20"/>
              </w:rPr>
              <w:t>Žodinė informacija, prielaidos dėl duomenų trūkumo</w:t>
            </w:r>
          </w:p>
        </w:tc>
        <w:tc>
          <w:tcPr>
            <w:tcW w:w="2202" w:type="dxa"/>
          </w:tcPr>
          <w:p w14:paraId="04728AD6" w14:textId="7DA6A2A7" w:rsidR="00690E94" w:rsidRPr="00D057AD" w:rsidRDefault="00690E94" w:rsidP="00690E94">
            <w:pPr>
              <w:jc w:val="center"/>
              <w:rPr>
                <w:rFonts w:ascii="Arial" w:hAnsi="Arial" w:cs="Arial"/>
                <w:sz w:val="20"/>
                <w:szCs w:val="20"/>
              </w:rPr>
            </w:pPr>
            <w:r w:rsidRPr="00D057AD">
              <w:rPr>
                <w:rFonts w:ascii="Arial" w:hAnsi="Arial" w:cs="Arial"/>
                <w:sz w:val="20"/>
                <w:szCs w:val="20"/>
              </w:rPr>
              <w:t>Nepatikima</w:t>
            </w:r>
          </w:p>
        </w:tc>
        <w:tc>
          <w:tcPr>
            <w:tcW w:w="1682" w:type="dxa"/>
          </w:tcPr>
          <w:p w14:paraId="3944F90D" w14:textId="2FF39BFE" w:rsidR="00690E94" w:rsidRPr="00D057AD" w:rsidRDefault="00690E94" w:rsidP="00690E94">
            <w:pPr>
              <w:jc w:val="center"/>
              <w:rPr>
                <w:rFonts w:ascii="Arial" w:hAnsi="Arial" w:cs="Arial"/>
                <w:sz w:val="20"/>
                <w:szCs w:val="20"/>
              </w:rPr>
            </w:pPr>
            <w:r w:rsidRPr="00D057AD">
              <w:rPr>
                <w:rFonts w:ascii="Arial" w:hAnsi="Arial" w:cs="Arial"/>
                <w:sz w:val="20"/>
                <w:szCs w:val="20"/>
              </w:rPr>
              <w:t>≤ 30 %</w:t>
            </w:r>
          </w:p>
        </w:tc>
      </w:tr>
    </w:tbl>
    <w:p w14:paraId="4093F41E" w14:textId="2FB43BE3" w:rsidR="00690E94" w:rsidRPr="00D057AD" w:rsidRDefault="00690E94" w:rsidP="00690E94">
      <w:pPr>
        <w:pStyle w:val="Default"/>
        <w:spacing w:before="120" w:after="120"/>
        <w:ind w:firstLine="720"/>
        <w:jc w:val="center"/>
        <w:rPr>
          <w:rFonts w:ascii="Arial" w:eastAsia="SegoeUI" w:hAnsi="Arial" w:cs="Arial"/>
          <w:i/>
          <w:iCs/>
          <w:sz w:val="18"/>
          <w:szCs w:val="18"/>
        </w:rPr>
      </w:pPr>
      <w:bookmarkStart w:id="202" w:name="_Hlk67316733"/>
      <w:r w:rsidRPr="00D057AD">
        <w:rPr>
          <w:rFonts w:ascii="Arial" w:eastAsia="SegoeUI" w:hAnsi="Arial" w:cs="Arial"/>
          <w:i/>
          <w:iCs/>
          <w:sz w:val="18"/>
          <w:szCs w:val="18"/>
        </w:rPr>
        <w:t>Šaltinis -Atsinaujinančių išteklių energijos naudojimo plėtros veiksmų planų rengimo metodika</w:t>
      </w:r>
    </w:p>
    <w:bookmarkEnd w:id="202"/>
    <w:p w14:paraId="06A6AC57" w14:textId="77777777" w:rsidR="00690E94" w:rsidRPr="00D057AD" w:rsidRDefault="00690E94" w:rsidP="001F759A">
      <w:pPr>
        <w:autoSpaceDE w:val="0"/>
        <w:autoSpaceDN w:val="0"/>
        <w:adjustRightInd w:val="0"/>
        <w:spacing w:before="120" w:after="120" w:line="240" w:lineRule="auto"/>
        <w:ind w:firstLine="720"/>
        <w:jc w:val="both"/>
        <w:rPr>
          <w:rFonts w:ascii="Arial" w:hAnsi="Arial" w:cs="Arial"/>
          <w:color w:val="000000"/>
        </w:rPr>
      </w:pPr>
      <w:r w:rsidRPr="00D057AD">
        <w:rPr>
          <w:rFonts w:ascii="Arial" w:hAnsi="Arial" w:cs="Arial"/>
          <w:color w:val="000000"/>
        </w:rPr>
        <w:t xml:space="preserve">Konkrečios reikšmės atskiroms kuro rūšims priskiriamos ekspertinio vertinimo būdu pagal naudotų informacijos šaltinių kategoriją. </w:t>
      </w:r>
    </w:p>
    <w:p w14:paraId="432E3BA1" w14:textId="77777777" w:rsidR="00690E94" w:rsidRPr="00D057AD" w:rsidRDefault="00690E94" w:rsidP="001F759A">
      <w:pPr>
        <w:autoSpaceDE w:val="0"/>
        <w:autoSpaceDN w:val="0"/>
        <w:adjustRightInd w:val="0"/>
        <w:spacing w:before="120" w:after="120" w:line="240" w:lineRule="auto"/>
        <w:ind w:firstLine="720"/>
        <w:jc w:val="both"/>
        <w:rPr>
          <w:rFonts w:ascii="Arial" w:hAnsi="Arial" w:cs="Arial"/>
          <w:color w:val="000000"/>
        </w:rPr>
      </w:pPr>
      <w:r w:rsidRPr="00D057AD">
        <w:rPr>
          <w:rFonts w:ascii="Arial" w:hAnsi="Arial" w:cs="Arial"/>
          <w:color w:val="000000"/>
        </w:rPr>
        <w:t xml:space="preserve">Dalį AIE dalies neapibrėžtumo lemia viso suvartoto kuro ir energijos kiekio savivaldybėje nustatymo neapibrėžtumas, todėl bendrą AIE dalies paklaidą sudaro svertinis bendro tam tikros kuro ar energijos rūšies kiekio paklaidos ir AIE dalies jame nustatymo paklaidos vidurkis. </w:t>
      </w:r>
    </w:p>
    <w:p w14:paraId="306A3A6C" w14:textId="475F7723" w:rsidR="00690E94" w:rsidRPr="00D057AD" w:rsidRDefault="005F50B9" w:rsidP="001F759A">
      <w:pPr>
        <w:pStyle w:val="Default"/>
        <w:spacing w:before="120" w:after="120"/>
        <w:ind w:firstLine="720"/>
        <w:jc w:val="both"/>
        <w:rPr>
          <w:rFonts w:ascii="Arial" w:hAnsi="Arial" w:cs="Arial"/>
          <w:sz w:val="22"/>
          <w:szCs w:val="22"/>
        </w:rPr>
      </w:pPr>
      <w:r w:rsidRPr="00D057AD">
        <w:rPr>
          <w:rFonts w:ascii="Arial" w:hAnsi="Arial" w:cs="Arial"/>
          <w:sz w:val="22"/>
          <w:szCs w:val="22"/>
        </w:rPr>
        <w:t>10.</w:t>
      </w:r>
      <w:r w:rsidR="00F250F2" w:rsidRPr="00D057AD">
        <w:rPr>
          <w:rFonts w:ascii="Arial" w:hAnsi="Arial" w:cs="Arial"/>
          <w:sz w:val="22"/>
          <w:szCs w:val="22"/>
        </w:rPr>
        <w:t>1</w:t>
      </w:r>
      <w:r w:rsidRPr="00D057AD">
        <w:rPr>
          <w:rFonts w:ascii="Arial" w:hAnsi="Arial" w:cs="Arial"/>
          <w:sz w:val="22"/>
          <w:szCs w:val="22"/>
        </w:rPr>
        <w:t>.2.</w:t>
      </w:r>
      <w:r w:rsidR="00690E94" w:rsidRPr="00D057AD">
        <w:rPr>
          <w:rFonts w:ascii="Arial" w:hAnsi="Arial" w:cs="Arial"/>
          <w:sz w:val="22"/>
          <w:szCs w:val="22"/>
        </w:rPr>
        <w:t xml:space="preserve"> lentelėje pateiktos priskirtų paklaidų reikšmės ir AIE dalies galutiniame vartojime neapibrėžtumo skaičiavimo rezultatai.</w:t>
      </w:r>
    </w:p>
    <w:p w14:paraId="3F0DD36F" w14:textId="1B8C9318" w:rsidR="005F50B9" w:rsidRPr="00D057AD" w:rsidRDefault="005F50B9" w:rsidP="005F50B9">
      <w:pPr>
        <w:autoSpaceDE w:val="0"/>
        <w:autoSpaceDN w:val="0"/>
        <w:adjustRightInd w:val="0"/>
        <w:spacing w:before="120" w:after="120" w:line="240" w:lineRule="auto"/>
        <w:ind w:firstLine="720"/>
        <w:jc w:val="center"/>
        <w:rPr>
          <w:rFonts w:ascii="Arial" w:eastAsia="SegoeUI" w:hAnsi="Arial" w:cs="Arial"/>
          <w:b/>
          <w:bCs/>
        </w:rPr>
      </w:pPr>
      <w:r w:rsidRPr="00D057AD">
        <w:rPr>
          <w:rFonts w:ascii="Arial" w:eastAsia="SegoeUI" w:hAnsi="Arial" w:cs="Arial"/>
          <w:b/>
          <w:bCs/>
        </w:rPr>
        <w:t>10.1.2. lentelė. AIE dalies energijos balanse duomenų šaltinių ir vertinimo metodų neapibrėžtumo grupės</w:t>
      </w:r>
    </w:p>
    <w:tbl>
      <w:tblPr>
        <w:tblStyle w:val="4sraolentel1parykinimas11"/>
        <w:tblW w:w="4859" w:type="pct"/>
        <w:tblInd w:w="-147" w:type="dxa"/>
        <w:tblLayout w:type="fixed"/>
        <w:tblLook w:val="0420" w:firstRow="1" w:lastRow="0" w:firstColumn="0" w:lastColumn="0" w:noHBand="0" w:noVBand="1"/>
      </w:tblPr>
      <w:tblGrid>
        <w:gridCol w:w="2839"/>
        <w:gridCol w:w="1416"/>
        <w:gridCol w:w="1558"/>
        <w:gridCol w:w="1842"/>
        <w:gridCol w:w="1701"/>
      </w:tblGrid>
      <w:tr w:rsidR="0008201D" w:rsidRPr="00D057AD" w14:paraId="2FF26080" w14:textId="5D947316" w:rsidTr="0008201D">
        <w:trPr>
          <w:cnfStyle w:val="100000000000" w:firstRow="1" w:lastRow="0" w:firstColumn="0" w:lastColumn="0" w:oddVBand="0" w:evenVBand="0" w:oddHBand="0" w:evenHBand="0" w:firstRowFirstColumn="0" w:firstRowLastColumn="0" w:lastRowFirstColumn="0" w:lastRowLastColumn="0"/>
        </w:trPr>
        <w:tc>
          <w:tcPr>
            <w:tcW w:w="2839" w:type="dxa"/>
            <w:tcBorders>
              <w:right w:val="single" w:sz="4" w:space="0" w:color="4F81BD"/>
            </w:tcBorders>
            <w:vAlign w:val="center"/>
          </w:tcPr>
          <w:p w14:paraId="1C3214D8" w14:textId="77777777" w:rsidR="0008201D" w:rsidRPr="00D057AD" w:rsidRDefault="0008201D" w:rsidP="00251CCA">
            <w:pPr>
              <w:jc w:val="both"/>
              <w:rPr>
                <w:rFonts w:ascii="Arial" w:hAnsi="Arial" w:cs="Arial"/>
                <w:sz w:val="20"/>
                <w:szCs w:val="20"/>
              </w:rPr>
            </w:pPr>
            <w:r w:rsidRPr="00D057AD">
              <w:rPr>
                <w:rFonts w:ascii="Arial" w:hAnsi="Arial" w:cs="Arial"/>
                <w:sz w:val="20"/>
                <w:szCs w:val="20"/>
              </w:rPr>
              <w:t>Energijos išteklių rūšis</w:t>
            </w:r>
          </w:p>
        </w:tc>
        <w:tc>
          <w:tcPr>
            <w:tcW w:w="1416" w:type="dxa"/>
            <w:tcBorders>
              <w:left w:val="single" w:sz="4" w:space="0" w:color="4F81BD"/>
            </w:tcBorders>
            <w:vAlign w:val="center"/>
          </w:tcPr>
          <w:p w14:paraId="5245555F" w14:textId="77777777" w:rsidR="0008201D" w:rsidRPr="00D057AD" w:rsidRDefault="0008201D" w:rsidP="00251CCA">
            <w:pPr>
              <w:jc w:val="center"/>
              <w:rPr>
                <w:rFonts w:ascii="Arial" w:eastAsia="Times New Roman" w:hAnsi="Arial" w:cs="Arial"/>
                <w:sz w:val="20"/>
                <w:szCs w:val="20"/>
              </w:rPr>
            </w:pPr>
            <w:r w:rsidRPr="00D057AD">
              <w:rPr>
                <w:rFonts w:ascii="Arial" w:eastAsia="Times New Roman" w:hAnsi="Arial" w:cs="Arial"/>
                <w:sz w:val="20"/>
                <w:szCs w:val="20"/>
              </w:rPr>
              <w:t>Iš viso</w:t>
            </w:r>
          </w:p>
        </w:tc>
        <w:tc>
          <w:tcPr>
            <w:tcW w:w="1558" w:type="dxa"/>
            <w:tcBorders>
              <w:left w:val="single" w:sz="4" w:space="0" w:color="4F81BD"/>
            </w:tcBorders>
          </w:tcPr>
          <w:p w14:paraId="48E90F07" w14:textId="77777777" w:rsidR="0008201D" w:rsidRPr="00D057AD" w:rsidRDefault="0008201D" w:rsidP="00251CCA">
            <w:pPr>
              <w:jc w:val="center"/>
              <w:rPr>
                <w:rFonts w:ascii="Arial" w:eastAsia="Times New Roman" w:hAnsi="Arial" w:cs="Arial"/>
                <w:sz w:val="20"/>
                <w:szCs w:val="20"/>
              </w:rPr>
            </w:pPr>
            <w:r w:rsidRPr="00D057AD">
              <w:rPr>
                <w:rFonts w:ascii="Arial" w:eastAsia="Times New Roman" w:hAnsi="Arial" w:cs="Arial"/>
                <w:sz w:val="20"/>
                <w:szCs w:val="20"/>
              </w:rPr>
              <w:t>AIE</w:t>
            </w:r>
          </w:p>
        </w:tc>
        <w:tc>
          <w:tcPr>
            <w:tcW w:w="1842" w:type="dxa"/>
            <w:tcBorders>
              <w:left w:val="single" w:sz="4" w:space="0" w:color="4F81BD"/>
            </w:tcBorders>
          </w:tcPr>
          <w:p w14:paraId="6DA9F5C7" w14:textId="1CDF63BD" w:rsidR="0008201D" w:rsidRPr="00D057AD" w:rsidRDefault="0008201D" w:rsidP="00251CCA">
            <w:pPr>
              <w:jc w:val="center"/>
              <w:rPr>
                <w:rFonts w:ascii="Arial" w:eastAsia="Times New Roman" w:hAnsi="Arial" w:cs="Arial"/>
                <w:sz w:val="20"/>
                <w:szCs w:val="20"/>
              </w:rPr>
            </w:pPr>
            <w:r w:rsidRPr="00D057AD">
              <w:rPr>
                <w:rFonts w:ascii="Arial" w:eastAsia="Times New Roman" w:hAnsi="Arial" w:cs="Arial"/>
                <w:sz w:val="20"/>
                <w:szCs w:val="20"/>
              </w:rPr>
              <w:t xml:space="preserve">Paklaida (bendro kiekio) </w:t>
            </w:r>
            <w:proofErr w:type="spellStart"/>
            <w:r w:rsidRPr="00D057AD">
              <w:rPr>
                <w:rFonts w:ascii="Arial" w:eastAsia="Times New Roman" w:hAnsi="Arial" w:cs="Arial"/>
                <w:sz w:val="20"/>
                <w:szCs w:val="20"/>
              </w:rPr>
              <w:t>proc</w:t>
            </w:r>
            <w:proofErr w:type="spellEnd"/>
          </w:p>
        </w:tc>
        <w:tc>
          <w:tcPr>
            <w:tcW w:w="1701" w:type="dxa"/>
            <w:tcBorders>
              <w:left w:val="single" w:sz="4" w:space="0" w:color="4F81BD"/>
            </w:tcBorders>
          </w:tcPr>
          <w:p w14:paraId="230FF2AD" w14:textId="1C0654C5" w:rsidR="0008201D" w:rsidRPr="00D057AD" w:rsidRDefault="0008201D" w:rsidP="00251CCA">
            <w:pPr>
              <w:jc w:val="center"/>
              <w:rPr>
                <w:rFonts w:ascii="Arial" w:eastAsia="Times New Roman" w:hAnsi="Arial" w:cs="Arial"/>
                <w:sz w:val="20"/>
                <w:szCs w:val="20"/>
              </w:rPr>
            </w:pPr>
            <w:r w:rsidRPr="00D057AD">
              <w:rPr>
                <w:rFonts w:ascii="Arial" w:eastAsia="Times New Roman" w:hAnsi="Arial" w:cs="Arial"/>
                <w:sz w:val="20"/>
                <w:szCs w:val="20"/>
              </w:rPr>
              <w:t>Paklaida (AIE dalies) proc.</w:t>
            </w:r>
          </w:p>
        </w:tc>
      </w:tr>
      <w:tr w:rsidR="00FB5FC8" w:rsidRPr="00D057AD" w14:paraId="43B0598E" w14:textId="35DDAEF7" w:rsidTr="000021ED">
        <w:trPr>
          <w:cnfStyle w:val="000000100000" w:firstRow="0" w:lastRow="0" w:firstColumn="0" w:lastColumn="0" w:oddVBand="0" w:evenVBand="0" w:oddHBand="1" w:evenHBand="0" w:firstRowFirstColumn="0" w:firstRowLastColumn="0" w:lastRowFirstColumn="0" w:lastRowLastColumn="0"/>
          <w:trHeight w:val="20"/>
        </w:trPr>
        <w:tc>
          <w:tcPr>
            <w:tcW w:w="2839" w:type="dxa"/>
            <w:tcBorders>
              <w:right w:val="none" w:sz="4" w:space="0" w:color="000000"/>
            </w:tcBorders>
          </w:tcPr>
          <w:p w14:paraId="006CE9FE" w14:textId="77777777" w:rsidR="00FB5FC8" w:rsidRPr="00D057AD" w:rsidRDefault="00FB5FC8" w:rsidP="00FB5FC8">
            <w:pPr>
              <w:jc w:val="both"/>
              <w:rPr>
                <w:rFonts w:ascii="Arial" w:hAnsi="Arial" w:cs="Arial"/>
                <w:sz w:val="20"/>
                <w:szCs w:val="20"/>
              </w:rPr>
            </w:pPr>
            <w:r w:rsidRPr="00D057AD">
              <w:rPr>
                <w:rFonts w:ascii="Arial" w:hAnsi="Arial" w:cs="Arial"/>
                <w:sz w:val="20"/>
                <w:szCs w:val="20"/>
              </w:rPr>
              <w:t>Benzinas</w:t>
            </w:r>
          </w:p>
        </w:tc>
        <w:tc>
          <w:tcPr>
            <w:tcW w:w="1416" w:type="dxa"/>
            <w:tcBorders>
              <w:left w:val="none" w:sz="4" w:space="0" w:color="000000"/>
              <w:right w:val="none" w:sz="4" w:space="0" w:color="000000"/>
            </w:tcBorders>
            <w:vAlign w:val="center"/>
          </w:tcPr>
          <w:p w14:paraId="0FCD580C" w14:textId="17AD2FBD" w:rsidR="00FB5FC8" w:rsidRPr="00D057AD" w:rsidRDefault="00FB5FC8" w:rsidP="00FB5FC8">
            <w:pPr>
              <w:contextualSpacing/>
              <w:jc w:val="center"/>
              <w:rPr>
                <w:rFonts w:ascii="Arial" w:hAnsi="Arial" w:cs="Arial"/>
                <w:sz w:val="20"/>
                <w:szCs w:val="20"/>
              </w:rPr>
            </w:pPr>
            <w:r w:rsidRPr="00D057AD">
              <w:rPr>
                <w:rFonts w:ascii="Arial" w:hAnsi="Arial" w:cs="Arial"/>
                <w:color w:val="000000"/>
                <w:sz w:val="20"/>
                <w:szCs w:val="20"/>
              </w:rPr>
              <w:t>592,84</w:t>
            </w:r>
          </w:p>
        </w:tc>
        <w:tc>
          <w:tcPr>
            <w:tcW w:w="1558" w:type="dxa"/>
            <w:tcBorders>
              <w:left w:val="none" w:sz="4" w:space="0" w:color="000000"/>
              <w:right w:val="none" w:sz="4" w:space="0" w:color="000000"/>
            </w:tcBorders>
            <w:vAlign w:val="center"/>
          </w:tcPr>
          <w:p w14:paraId="53B78D30" w14:textId="135C2775" w:rsidR="00FB5FC8" w:rsidRPr="00D057AD" w:rsidRDefault="00FB5FC8" w:rsidP="00FB5FC8">
            <w:pPr>
              <w:contextualSpacing/>
              <w:jc w:val="center"/>
              <w:rPr>
                <w:rFonts w:ascii="Arial" w:hAnsi="Arial" w:cs="Arial"/>
                <w:sz w:val="20"/>
                <w:szCs w:val="20"/>
              </w:rPr>
            </w:pPr>
            <w:r w:rsidRPr="00D057AD">
              <w:rPr>
                <w:rFonts w:ascii="Arial" w:hAnsi="Arial" w:cs="Arial"/>
                <w:color w:val="000000"/>
                <w:sz w:val="20"/>
                <w:szCs w:val="20"/>
              </w:rPr>
              <w:t>59,28</w:t>
            </w:r>
          </w:p>
        </w:tc>
        <w:tc>
          <w:tcPr>
            <w:tcW w:w="1842" w:type="dxa"/>
            <w:tcBorders>
              <w:left w:val="none" w:sz="4" w:space="0" w:color="000000"/>
              <w:right w:val="none" w:sz="4" w:space="0" w:color="000000"/>
            </w:tcBorders>
          </w:tcPr>
          <w:p w14:paraId="349C9BEA" w14:textId="6B617F1B" w:rsidR="00FB5FC8" w:rsidRPr="00D057AD" w:rsidRDefault="00FB5FC8" w:rsidP="00FB5FC8">
            <w:pPr>
              <w:contextualSpacing/>
              <w:jc w:val="center"/>
              <w:rPr>
                <w:rFonts w:ascii="Arial" w:hAnsi="Arial" w:cs="Arial"/>
                <w:sz w:val="20"/>
                <w:szCs w:val="20"/>
              </w:rPr>
            </w:pPr>
            <w:r w:rsidRPr="00D057AD">
              <w:rPr>
                <w:rFonts w:ascii="Arial" w:hAnsi="Arial" w:cs="Arial"/>
                <w:sz w:val="20"/>
                <w:szCs w:val="20"/>
              </w:rPr>
              <w:t>5</w:t>
            </w:r>
          </w:p>
        </w:tc>
        <w:tc>
          <w:tcPr>
            <w:tcW w:w="1701" w:type="dxa"/>
            <w:tcBorders>
              <w:left w:val="none" w:sz="4" w:space="0" w:color="000000"/>
              <w:right w:val="none" w:sz="4" w:space="0" w:color="000000"/>
            </w:tcBorders>
          </w:tcPr>
          <w:p w14:paraId="148E0496" w14:textId="16562546" w:rsidR="00FB5FC8" w:rsidRPr="00D057AD" w:rsidRDefault="00FB5FC8" w:rsidP="00FB5FC8">
            <w:pPr>
              <w:contextualSpacing/>
              <w:jc w:val="center"/>
              <w:rPr>
                <w:rFonts w:ascii="Arial" w:hAnsi="Arial" w:cs="Arial"/>
                <w:sz w:val="20"/>
                <w:szCs w:val="20"/>
              </w:rPr>
            </w:pPr>
            <w:r w:rsidRPr="00D057AD">
              <w:rPr>
                <w:rFonts w:ascii="Arial" w:hAnsi="Arial" w:cs="Arial"/>
                <w:sz w:val="20"/>
                <w:szCs w:val="20"/>
              </w:rPr>
              <w:t>5</w:t>
            </w:r>
          </w:p>
        </w:tc>
      </w:tr>
      <w:tr w:rsidR="00FB5FC8" w:rsidRPr="00D057AD" w14:paraId="461F1D71" w14:textId="2752B394" w:rsidTr="000021ED">
        <w:trPr>
          <w:trHeight w:val="20"/>
        </w:trPr>
        <w:tc>
          <w:tcPr>
            <w:tcW w:w="2839" w:type="dxa"/>
            <w:tcBorders>
              <w:right w:val="none" w:sz="4" w:space="0" w:color="000000"/>
            </w:tcBorders>
          </w:tcPr>
          <w:p w14:paraId="5F6884BC" w14:textId="77777777" w:rsidR="00FB5FC8" w:rsidRPr="00D057AD" w:rsidRDefault="00FB5FC8" w:rsidP="00FB5FC8">
            <w:pPr>
              <w:jc w:val="both"/>
              <w:rPr>
                <w:rFonts w:ascii="Arial" w:hAnsi="Arial" w:cs="Arial"/>
                <w:sz w:val="20"/>
                <w:szCs w:val="20"/>
              </w:rPr>
            </w:pPr>
            <w:r w:rsidRPr="00D057AD">
              <w:rPr>
                <w:rFonts w:ascii="Arial" w:hAnsi="Arial" w:cs="Arial"/>
                <w:sz w:val="20"/>
                <w:szCs w:val="20"/>
              </w:rPr>
              <w:t>Dyzelinas</w:t>
            </w:r>
          </w:p>
        </w:tc>
        <w:tc>
          <w:tcPr>
            <w:tcW w:w="1416" w:type="dxa"/>
            <w:tcBorders>
              <w:left w:val="none" w:sz="4" w:space="0" w:color="000000"/>
              <w:right w:val="none" w:sz="4" w:space="0" w:color="000000"/>
            </w:tcBorders>
            <w:vAlign w:val="center"/>
          </w:tcPr>
          <w:p w14:paraId="72CC5F70" w14:textId="4B260E0A" w:rsidR="00FB5FC8" w:rsidRPr="00D057AD" w:rsidRDefault="00FB5FC8" w:rsidP="00FB5FC8">
            <w:pPr>
              <w:contextualSpacing/>
              <w:jc w:val="center"/>
              <w:rPr>
                <w:rFonts w:ascii="Arial" w:hAnsi="Arial" w:cs="Arial"/>
                <w:sz w:val="20"/>
                <w:szCs w:val="20"/>
              </w:rPr>
            </w:pPr>
            <w:r w:rsidRPr="00D057AD">
              <w:rPr>
                <w:rFonts w:ascii="Arial" w:hAnsi="Arial" w:cs="Arial"/>
                <w:color w:val="000000"/>
                <w:sz w:val="20"/>
                <w:szCs w:val="20"/>
              </w:rPr>
              <w:t>3898,03</w:t>
            </w:r>
          </w:p>
        </w:tc>
        <w:tc>
          <w:tcPr>
            <w:tcW w:w="1558" w:type="dxa"/>
            <w:tcBorders>
              <w:left w:val="none" w:sz="4" w:space="0" w:color="000000"/>
              <w:right w:val="none" w:sz="4" w:space="0" w:color="000000"/>
            </w:tcBorders>
            <w:vAlign w:val="center"/>
          </w:tcPr>
          <w:p w14:paraId="25764AC5" w14:textId="1C57BFE8" w:rsidR="00FB5FC8" w:rsidRPr="00D057AD" w:rsidRDefault="00FB5FC8" w:rsidP="00FB5FC8">
            <w:pPr>
              <w:contextualSpacing/>
              <w:jc w:val="center"/>
              <w:rPr>
                <w:rFonts w:ascii="Arial" w:hAnsi="Arial" w:cs="Arial"/>
                <w:sz w:val="20"/>
                <w:szCs w:val="20"/>
              </w:rPr>
            </w:pPr>
            <w:r w:rsidRPr="00D057AD">
              <w:rPr>
                <w:rFonts w:ascii="Arial" w:hAnsi="Arial" w:cs="Arial"/>
                <w:color w:val="000000"/>
                <w:sz w:val="20"/>
                <w:szCs w:val="20"/>
              </w:rPr>
              <w:t>272,86</w:t>
            </w:r>
          </w:p>
        </w:tc>
        <w:tc>
          <w:tcPr>
            <w:tcW w:w="1842" w:type="dxa"/>
            <w:tcBorders>
              <w:left w:val="none" w:sz="4" w:space="0" w:color="000000"/>
              <w:right w:val="none" w:sz="4" w:space="0" w:color="000000"/>
            </w:tcBorders>
          </w:tcPr>
          <w:p w14:paraId="2BA4A0C5" w14:textId="01E0A8A7" w:rsidR="00FB5FC8" w:rsidRPr="00D057AD" w:rsidRDefault="00FB5FC8" w:rsidP="00FB5FC8">
            <w:pPr>
              <w:contextualSpacing/>
              <w:jc w:val="center"/>
              <w:rPr>
                <w:rFonts w:ascii="Arial" w:hAnsi="Arial" w:cs="Arial"/>
                <w:sz w:val="20"/>
                <w:szCs w:val="20"/>
              </w:rPr>
            </w:pPr>
            <w:r w:rsidRPr="00D057AD">
              <w:rPr>
                <w:rFonts w:ascii="Arial" w:hAnsi="Arial" w:cs="Arial"/>
                <w:sz w:val="20"/>
                <w:szCs w:val="20"/>
              </w:rPr>
              <w:t>5</w:t>
            </w:r>
          </w:p>
        </w:tc>
        <w:tc>
          <w:tcPr>
            <w:tcW w:w="1701" w:type="dxa"/>
            <w:tcBorders>
              <w:left w:val="none" w:sz="4" w:space="0" w:color="000000"/>
              <w:right w:val="none" w:sz="4" w:space="0" w:color="000000"/>
            </w:tcBorders>
          </w:tcPr>
          <w:p w14:paraId="2ABFFA60" w14:textId="22B2C751" w:rsidR="00FB5FC8" w:rsidRPr="00D057AD" w:rsidRDefault="00FB5FC8" w:rsidP="00FB5FC8">
            <w:pPr>
              <w:contextualSpacing/>
              <w:jc w:val="center"/>
              <w:rPr>
                <w:rFonts w:ascii="Arial" w:hAnsi="Arial" w:cs="Arial"/>
                <w:sz w:val="20"/>
                <w:szCs w:val="20"/>
              </w:rPr>
            </w:pPr>
            <w:r w:rsidRPr="00D057AD">
              <w:rPr>
                <w:rFonts w:ascii="Arial" w:hAnsi="Arial" w:cs="Arial"/>
                <w:sz w:val="20"/>
                <w:szCs w:val="20"/>
              </w:rPr>
              <w:t>5</w:t>
            </w:r>
          </w:p>
        </w:tc>
      </w:tr>
      <w:tr w:rsidR="00FB5FC8" w:rsidRPr="00D057AD" w14:paraId="7803F38B" w14:textId="21F504E7" w:rsidTr="000021ED">
        <w:trPr>
          <w:cnfStyle w:val="000000100000" w:firstRow="0" w:lastRow="0" w:firstColumn="0" w:lastColumn="0" w:oddVBand="0" w:evenVBand="0" w:oddHBand="1" w:evenHBand="0" w:firstRowFirstColumn="0" w:firstRowLastColumn="0" w:lastRowFirstColumn="0" w:lastRowLastColumn="0"/>
          <w:trHeight w:val="20"/>
        </w:trPr>
        <w:tc>
          <w:tcPr>
            <w:tcW w:w="2839" w:type="dxa"/>
            <w:tcBorders>
              <w:right w:val="none" w:sz="4" w:space="0" w:color="000000"/>
            </w:tcBorders>
          </w:tcPr>
          <w:p w14:paraId="32B94288" w14:textId="77777777" w:rsidR="00FB5FC8" w:rsidRPr="00D057AD" w:rsidRDefault="00FB5FC8" w:rsidP="00FB5FC8">
            <w:pPr>
              <w:jc w:val="both"/>
              <w:rPr>
                <w:rFonts w:ascii="Arial" w:hAnsi="Arial" w:cs="Arial"/>
                <w:sz w:val="20"/>
                <w:szCs w:val="20"/>
              </w:rPr>
            </w:pPr>
            <w:r w:rsidRPr="00D057AD">
              <w:rPr>
                <w:rFonts w:ascii="Arial" w:hAnsi="Arial" w:cs="Arial"/>
                <w:sz w:val="20"/>
                <w:szCs w:val="20"/>
              </w:rPr>
              <w:t>Suskystintos naftos dujos</w:t>
            </w:r>
          </w:p>
        </w:tc>
        <w:tc>
          <w:tcPr>
            <w:tcW w:w="1416" w:type="dxa"/>
            <w:tcBorders>
              <w:left w:val="none" w:sz="4" w:space="0" w:color="000000"/>
              <w:right w:val="none" w:sz="4" w:space="0" w:color="000000"/>
            </w:tcBorders>
            <w:vAlign w:val="center"/>
          </w:tcPr>
          <w:p w14:paraId="0DDBC7E0" w14:textId="134A3B83" w:rsidR="00FB5FC8" w:rsidRPr="00D057AD" w:rsidRDefault="00FB5FC8" w:rsidP="00FB5FC8">
            <w:pPr>
              <w:contextualSpacing/>
              <w:jc w:val="center"/>
              <w:rPr>
                <w:rFonts w:ascii="Arial" w:hAnsi="Arial" w:cs="Arial"/>
                <w:sz w:val="20"/>
                <w:szCs w:val="20"/>
              </w:rPr>
            </w:pPr>
            <w:r w:rsidRPr="00D057AD">
              <w:rPr>
                <w:rFonts w:ascii="Arial" w:hAnsi="Arial" w:cs="Arial"/>
                <w:color w:val="000000"/>
                <w:sz w:val="20"/>
                <w:szCs w:val="20"/>
              </w:rPr>
              <w:t>286,68</w:t>
            </w:r>
          </w:p>
        </w:tc>
        <w:tc>
          <w:tcPr>
            <w:tcW w:w="1558" w:type="dxa"/>
            <w:tcBorders>
              <w:left w:val="none" w:sz="4" w:space="0" w:color="000000"/>
              <w:right w:val="none" w:sz="4" w:space="0" w:color="000000"/>
            </w:tcBorders>
            <w:vAlign w:val="center"/>
          </w:tcPr>
          <w:p w14:paraId="438FA043" w14:textId="39749B29" w:rsidR="00FB5FC8" w:rsidRPr="00D057AD" w:rsidRDefault="00FB5FC8" w:rsidP="00FB5FC8">
            <w:pPr>
              <w:contextualSpacing/>
              <w:jc w:val="center"/>
              <w:rPr>
                <w:rFonts w:ascii="Arial" w:hAnsi="Arial" w:cs="Arial"/>
                <w:sz w:val="20"/>
                <w:szCs w:val="20"/>
              </w:rPr>
            </w:pPr>
            <w:r w:rsidRPr="00D057AD">
              <w:rPr>
                <w:rFonts w:ascii="Arial" w:hAnsi="Arial" w:cs="Arial"/>
                <w:color w:val="000000"/>
                <w:sz w:val="20"/>
                <w:szCs w:val="20"/>
              </w:rPr>
              <w:t>97,97</w:t>
            </w:r>
          </w:p>
        </w:tc>
        <w:tc>
          <w:tcPr>
            <w:tcW w:w="1842" w:type="dxa"/>
            <w:tcBorders>
              <w:left w:val="none" w:sz="4" w:space="0" w:color="000000"/>
              <w:right w:val="none" w:sz="4" w:space="0" w:color="000000"/>
            </w:tcBorders>
          </w:tcPr>
          <w:p w14:paraId="7269C589" w14:textId="3F952E31" w:rsidR="00FB5FC8" w:rsidRPr="00D057AD" w:rsidRDefault="00FB5FC8" w:rsidP="00FB5FC8">
            <w:pPr>
              <w:contextualSpacing/>
              <w:jc w:val="center"/>
              <w:rPr>
                <w:rFonts w:ascii="Arial" w:hAnsi="Arial" w:cs="Arial"/>
                <w:sz w:val="20"/>
                <w:szCs w:val="20"/>
              </w:rPr>
            </w:pPr>
            <w:r w:rsidRPr="00D057AD">
              <w:rPr>
                <w:rFonts w:ascii="Arial" w:hAnsi="Arial" w:cs="Arial"/>
                <w:sz w:val="20"/>
                <w:szCs w:val="20"/>
              </w:rPr>
              <w:t>5</w:t>
            </w:r>
          </w:p>
        </w:tc>
        <w:tc>
          <w:tcPr>
            <w:tcW w:w="1701" w:type="dxa"/>
            <w:tcBorders>
              <w:left w:val="none" w:sz="4" w:space="0" w:color="000000"/>
              <w:right w:val="none" w:sz="4" w:space="0" w:color="000000"/>
            </w:tcBorders>
          </w:tcPr>
          <w:p w14:paraId="4FC9C518" w14:textId="5919EE62" w:rsidR="00FB5FC8" w:rsidRPr="00D057AD" w:rsidRDefault="00FB5FC8" w:rsidP="00FB5FC8">
            <w:pPr>
              <w:contextualSpacing/>
              <w:jc w:val="center"/>
              <w:rPr>
                <w:rFonts w:ascii="Arial" w:hAnsi="Arial" w:cs="Arial"/>
                <w:sz w:val="20"/>
                <w:szCs w:val="20"/>
              </w:rPr>
            </w:pPr>
            <w:r w:rsidRPr="00D057AD">
              <w:rPr>
                <w:rFonts w:ascii="Arial" w:hAnsi="Arial" w:cs="Arial"/>
                <w:sz w:val="20"/>
                <w:szCs w:val="20"/>
              </w:rPr>
              <w:t>0</w:t>
            </w:r>
          </w:p>
        </w:tc>
      </w:tr>
      <w:tr w:rsidR="00FB5FC8" w:rsidRPr="00D057AD" w14:paraId="3B32FCA6" w14:textId="0A9B05E2" w:rsidTr="000021ED">
        <w:trPr>
          <w:trHeight w:val="20"/>
        </w:trPr>
        <w:tc>
          <w:tcPr>
            <w:tcW w:w="2839" w:type="dxa"/>
            <w:tcBorders>
              <w:right w:val="none" w:sz="4" w:space="0" w:color="000000"/>
            </w:tcBorders>
          </w:tcPr>
          <w:p w14:paraId="4AA30718" w14:textId="77777777" w:rsidR="00FB5FC8" w:rsidRPr="00D057AD" w:rsidRDefault="00FB5FC8" w:rsidP="00FB5FC8">
            <w:pPr>
              <w:jc w:val="both"/>
              <w:rPr>
                <w:rFonts w:ascii="Arial" w:hAnsi="Arial" w:cs="Arial"/>
                <w:sz w:val="20"/>
                <w:szCs w:val="20"/>
              </w:rPr>
            </w:pPr>
            <w:r w:rsidRPr="00D057AD">
              <w:rPr>
                <w:rFonts w:ascii="Arial" w:hAnsi="Arial" w:cs="Arial"/>
                <w:sz w:val="20"/>
                <w:szCs w:val="20"/>
              </w:rPr>
              <w:t>Mazutas</w:t>
            </w:r>
          </w:p>
        </w:tc>
        <w:tc>
          <w:tcPr>
            <w:tcW w:w="1416" w:type="dxa"/>
            <w:tcBorders>
              <w:left w:val="none" w:sz="4" w:space="0" w:color="000000"/>
              <w:right w:val="none" w:sz="4" w:space="0" w:color="000000"/>
            </w:tcBorders>
            <w:vAlign w:val="center"/>
          </w:tcPr>
          <w:p w14:paraId="3EC89CF9" w14:textId="2D4C98F4" w:rsidR="00FB5FC8" w:rsidRPr="00D057AD" w:rsidRDefault="00FB5FC8" w:rsidP="00FB5FC8">
            <w:pPr>
              <w:contextualSpacing/>
              <w:jc w:val="center"/>
              <w:rPr>
                <w:rFonts w:ascii="Arial" w:hAnsi="Arial" w:cs="Arial"/>
                <w:sz w:val="20"/>
                <w:szCs w:val="20"/>
              </w:rPr>
            </w:pPr>
            <w:r w:rsidRPr="00D057AD">
              <w:rPr>
                <w:rFonts w:ascii="Arial" w:hAnsi="Arial" w:cs="Arial"/>
                <w:color w:val="000000"/>
                <w:sz w:val="20"/>
                <w:szCs w:val="20"/>
              </w:rPr>
              <w:t>-</w:t>
            </w:r>
          </w:p>
        </w:tc>
        <w:tc>
          <w:tcPr>
            <w:tcW w:w="1558" w:type="dxa"/>
            <w:tcBorders>
              <w:left w:val="none" w:sz="4" w:space="0" w:color="000000"/>
              <w:right w:val="none" w:sz="4" w:space="0" w:color="000000"/>
            </w:tcBorders>
            <w:vAlign w:val="center"/>
          </w:tcPr>
          <w:p w14:paraId="313AE369" w14:textId="52B4EDB2" w:rsidR="00FB5FC8" w:rsidRPr="00D057AD" w:rsidRDefault="00FB5FC8" w:rsidP="00FB5FC8">
            <w:pPr>
              <w:contextualSpacing/>
              <w:jc w:val="center"/>
              <w:rPr>
                <w:rFonts w:ascii="Arial" w:hAnsi="Arial" w:cs="Arial"/>
                <w:sz w:val="20"/>
                <w:szCs w:val="20"/>
              </w:rPr>
            </w:pPr>
            <w:r w:rsidRPr="00D057AD">
              <w:rPr>
                <w:rFonts w:ascii="Arial" w:hAnsi="Arial" w:cs="Arial"/>
                <w:color w:val="000000"/>
                <w:sz w:val="20"/>
                <w:szCs w:val="20"/>
              </w:rPr>
              <w:t>-</w:t>
            </w:r>
          </w:p>
        </w:tc>
        <w:tc>
          <w:tcPr>
            <w:tcW w:w="1842" w:type="dxa"/>
            <w:tcBorders>
              <w:left w:val="none" w:sz="4" w:space="0" w:color="000000"/>
              <w:right w:val="none" w:sz="4" w:space="0" w:color="000000"/>
            </w:tcBorders>
          </w:tcPr>
          <w:p w14:paraId="565CE069" w14:textId="52DB049C" w:rsidR="00FB5FC8" w:rsidRPr="00D057AD" w:rsidRDefault="00FB5FC8" w:rsidP="00FB5FC8">
            <w:pPr>
              <w:contextualSpacing/>
              <w:jc w:val="center"/>
              <w:rPr>
                <w:rFonts w:ascii="Arial" w:hAnsi="Arial" w:cs="Arial"/>
                <w:sz w:val="20"/>
                <w:szCs w:val="20"/>
              </w:rPr>
            </w:pPr>
            <w:r w:rsidRPr="00D057AD">
              <w:rPr>
                <w:rFonts w:ascii="Arial" w:hAnsi="Arial" w:cs="Arial"/>
                <w:sz w:val="20"/>
                <w:szCs w:val="20"/>
              </w:rPr>
              <w:t>-</w:t>
            </w:r>
          </w:p>
        </w:tc>
        <w:tc>
          <w:tcPr>
            <w:tcW w:w="1701" w:type="dxa"/>
            <w:tcBorders>
              <w:left w:val="none" w:sz="4" w:space="0" w:color="000000"/>
              <w:right w:val="none" w:sz="4" w:space="0" w:color="000000"/>
            </w:tcBorders>
          </w:tcPr>
          <w:p w14:paraId="783D729C" w14:textId="374CBACD" w:rsidR="00FB5FC8" w:rsidRPr="00D057AD" w:rsidRDefault="00FB5FC8" w:rsidP="00FB5FC8">
            <w:pPr>
              <w:contextualSpacing/>
              <w:jc w:val="center"/>
              <w:rPr>
                <w:rFonts w:ascii="Arial" w:hAnsi="Arial" w:cs="Arial"/>
                <w:sz w:val="20"/>
                <w:szCs w:val="20"/>
              </w:rPr>
            </w:pPr>
            <w:r w:rsidRPr="00D057AD">
              <w:rPr>
                <w:rFonts w:ascii="Arial" w:hAnsi="Arial" w:cs="Arial"/>
                <w:sz w:val="20"/>
                <w:szCs w:val="20"/>
              </w:rPr>
              <w:t>-</w:t>
            </w:r>
          </w:p>
        </w:tc>
      </w:tr>
      <w:tr w:rsidR="00FB5FC8" w:rsidRPr="00D057AD" w14:paraId="11CD06DC" w14:textId="6862BDC2" w:rsidTr="000021ED">
        <w:trPr>
          <w:cnfStyle w:val="000000100000" w:firstRow="0" w:lastRow="0" w:firstColumn="0" w:lastColumn="0" w:oddVBand="0" w:evenVBand="0" w:oddHBand="1" w:evenHBand="0" w:firstRowFirstColumn="0" w:firstRowLastColumn="0" w:lastRowFirstColumn="0" w:lastRowLastColumn="0"/>
          <w:trHeight w:val="20"/>
        </w:trPr>
        <w:tc>
          <w:tcPr>
            <w:tcW w:w="2839" w:type="dxa"/>
            <w:tcBorders>
              <w:right w:val="none" w:sz="4" w:space="0" w:color="000000"/>
            </w:tcBorders>
          </w:tcPr>
          <w:p w14:paraId="2E134D6A" w14:textId="77777777" w:rsidR="00FB5FC8" w:rsidRPr="00D057AD" w:rsidRDefault="00FB5FC8" w:rsidP="00FB5FC8">
            <w:pPr>
              <w:jc w:val="both"/>
              <w:rPr>
                <w:rFonts w:ascii="Arial" w:hAnsi="Arial" w:cs="Arial"/>
                <w:sz w:val="20"/>
                <w:szCs w:val="20"/>
              </w:rPr>
            </w:pPr>
            <w:r w:rsidRPr="00D057AD">
              <w:rPr>
                <w:rFonts w:ascii="Arial" w:hAnsi="Arial" w:cs="Arial"/>
                <w:sz w:val="20"/>
                <w:szCs w:val="20"/>
              </w:rPr>
              <w:t>Anglys ir durpės</w:t>
            </w:r>
          </w:p>
        </w:tc>
        <w:tc>
          <w:tcPr>
            <w:tcW w:w="1416" w:type="dxa"/>
            <w:tcBorders>
              <w:left w:val="none" w:sz="4" w:space="0" w:color="000000"/>
              <w:right w:val="none" w:sz="4" w:space="0" w:color="000000"/>
            </w:tcBorders>
            <w:vAlign w:val="center"/>
          </w:tcPr>
          <w:p w14:paraId="049ADEFC" w14:textId="7965DF55" w:rsidR="00FB5FC8" w:rsidRPr="00D057AD" w:rsidRDefault="00FB5FC8" w:rsidP="00FB5FC8">
            <w:pPr>
              <w:contextualSpacing/>
              <w:jc w:val="center"/>
              <w:rPr>
                <w:rFonts w:ascii="Arial" w:hAnsi="Arial" w:cs="Arial"/>
                <w:sz w:val="20"/>
                <w:szCs w:val="20"/>
              </w:rPr>
            </w:pPr>
            <w:r w:rsidRPr="00D057AD">
              <w:rPr>
                <w:rFonts w:ascii="Arial" w:hAnsi="Arial" w:cs="Arial"/>
                <w:color w:val="000000"/>
                <w:sz w:val="20"/>
                <w:szCs w:val="20"/>
              </w:rPr>
              <w:t>3118,82</w:t>
            </w:r>
          </w:p>
        </w:tc>
        <w:tc>
          <w:tcPr>
            <w:tcW w:w="1558" w:type="dxa"/>
            <w:tcBorders>
              <w:left w:val="none" w:sz="4" w:space="0" w:color="000000"/>
              <w:right w:val="none" w:sz="4" w:space="0" w:color="000000"/>
            </w:tcBorders>
            <w:vAlign w:val="center"/>
          </w:tcPr>
          <w:p w14:paraId="44692C15" w14:textId="2E86A6D3" w:rsidR="00FB5FC8" w:rsidRPr="00D057AD" w:rsidRDefault="00FB5FC8" w:rsidP="00FB5FC8">
            <w:pPr>
              <w:contextualSpacing/>
              <w:jc w:val="center"/>
              <w:rPr>
                <w:rFonts w:ascii="Arial" w:hAnsi="Arial" w:cs="Arial"/>
                <w:sz w:val="20"/>
                <w:szCs w:val="20"/>
              </w:rPr>
            </w:pPr>
            <w:r w:rsidRPr="00D057AD">
              <w:rPr>
                <w:rFonts w:ascii="Arial" w:hAnsi="Arial" w:cs="Arial"/>
                <w:color w:val="000000"/>
                <w:sz w:val="20"/>
                <w:szCs w:val="20"/>
              </w:rPr>
              <w:t>2199,57</w:t>
            </w:r>
          </w:p>
        </w:tc>
        <w:tc>
          <w:tcPr>
            <w:tcW w:w="1842" w:type="dxa"/>
            <w:tcBorders>
              <w:left w:val="none" w:sz="4" w:space="0" w:color="000000"/>
              <w:right w:val="none" w:sz="4" w:space="0" w:color="000000"/>
            </w:tcBorders>
          </w:tcPr>
          <w:p w14:paraId="34DEA09F" w14:textId="45B91ECC" w:rsidR="00FB5FC8" w:rsidRPr="00D057AD" w:rsidRDefault="00FB5FC8" w:rsidP="00FB5FC8">
            <w:pPr>
              <w:contextualSpacing/>
              <w:jc w:val="center"/>
              <w:rPr>
                <w:rFonts w:ascii="Arial" w:hAnsi="Arial" w:cs="Arial"/>
                <w:sz w:val="20"/>
                <w:szCs w:val="20"/>
              </w:rPr>
            </w:pPr>
            <w:r w:rsidRPr="00D057AD">
              <w:rPr>
                <w:rFonts w:ascii="Arial" w:hAnsi="Arial" w:cs="Arial"/>
                <w:sz w:val="20"/>
                <w:szCs w:val="20"/>
              </w:rPr>
              <w:t>10</w:t>
            </w:r>
          </w:p>
        </w:tc>
        <w:tc>
          <w:tcPr>
            <w:tcW w:w="1701" w:type="dxa"/>
            <w:tcBorders>
              <w:left w:val="none" w:sz="4" w:space="0" w:color="000000"/>
              <w:right w:val="none" w:sz="4" w:space="0" w:color="000000"/>
            </w:tcBorders>
          </w:tcPr>
          <w:p w14:paraId="2F16BBAE" w14:textId="69DF5D69" w:rsidR="00FB5FC8" w:rsidRPr="00D057AD" w:rsidRDefault="00FB5FC8" w:rsidP="00FB5FC8">
            <w:pPr>
              <w:contextualSpacing/>
              <w:jc w:val="center"/>
              <w:rPr>
                <w:rFonts w:ascii="Arial" w:hAnsi="Arial" w:cs="Arial"/>
                <w:sz w:val="20"/>
                <w:szCs w:val="20"/>
              </w:rPr>
            </w:pPr>
            <w:r w:rsidRPr="00D057AD">
              <w:rPr>
                <w:rFonts w:ascii="Arial" w:hAnsi="Arial" w:cs="Arial"/>
                <w:sz w:val="20"/>
                <w:szCs w:val="20"/>
              </w:rPr>
              <w:t>0</w:t>
            </w:r>
          </w:p>
        </w:tc>
      </w:tr>
      <w:tr w:rsidR="00FB5FC8" w:rsidRPr="00D057AD" w14:paraId="46F4A72A" w14:textId="162AD3E3" w:rsidTr="000021ED">
        <w:trPr>
          <w:trHeight w:val="20"/>
        </w:trPr>
        <w:tc>
          <w:tcPr>
            <w:tcW w:w="2839" w:type="dxa"/>
            <w:tcBorders>
              <w:right w:val="none" w:sz="4" w:space="0" w:color="000000"/>
            </w:tcBorders>
          </w:tcPr>
          <w:p w14:paraId="018CE89D" w14:textId="77777777" w:rsidR="00FB5FC8" w:rsidRPr="00D057AD" w:rsidRDefault="00FB5FC8" w:rsidP="00FB5FC8">
            <w:pPr>
              <w:jc w:val="both"/>
              <w:rPr>
                <w:rFonts w:ascii="Arial" w:hAnsi="Arial" w:cs="Arial"/>
                <w:sz w:val="20"/>
                <w:szCs w:val="20"/>
              </w:rPr>
            </w:pPr>
            <w:r w:rsidRPr="00D057AD">
              <w:rPr>
                <w:rFonts w:ascii="Arial" w:hAnsi="Arial" w:cs="Arial"/>
                <w:sz w:val="20"/>
                <w:szCs w:val="20"/>
              </w:rPr>
              <w:t>Gamtinės dujos</w:t>
            </w:r>
          </w:p>
        </w:tc>
        <w:tc>
          <w:tcPr>
            <w:tcW w:w="1416" w:type="dxa"/>
            <w:tcBorders>
              <w:left w:val="none" w:sz="4" w:space="0" w:color="000000"/>
              <w:right w:val="none" w:sz="4" w:space="0" w:color="000000"/>
            </w:tcBorders>
            <w:vAlign w:val="center"/>
          </w:tcPr>
          <w:p w14:paraId="3096F466" w14:textId="5B07E7DB" w:rsidR="00FB5FC8" w:rsidRPr="00D057AD" w:rsidRDefault="00FB5FC8" w:rsidP="00FB5FC8">
            <w:pPr>
              <w:contextualSpacing/>
              <w:jc w:val="center"/>
              <w:rPr>
                <w:rFonts w:ascii="Arial" w:hAnsi="Arial" w:cs="Arial"/>
                <w:sz w:val="20"/>
                <w:szCs w:val="20"/>
              </w:rPr>
            </w:pPr>
            <w:r w:rsidRPr="00D057AD">
              <w:rPr>
                <w:rFonts w:ascii="Arial" w:hAnsi="Arial" w:cs="Arial"/>
                <w:color w:val="000000"/>
                <w:sz w:val="20"/>
                <w:szCs w:val="20"/>
              </w:rPr>
              <w:t>10210,34</w:t>
            </w:r>
          </w:p>
        </w:tc>
        <w:tc>
          <w:tcPr>
            <w:tcW w:w="1558" w:type="dxa"/>
            <w:tcBorders>
              <w:left w:val="none" w:sz="4" w:space="0" w:color="000000"/>
              <w:right w:val="none" w:sz="4" w:space="0" w:color="000000"/>
            </w:tcBorders>
            <w:vAlign w:val="center"/>
          </w:tcPr>
          <w:p w14:paraId="2A2ACC84" w14:textId="69395FB5" w:rsidR="00FB5FC8" w:rsidRPr="00D057AD" w:rsidRDefault="00FB5FC8" w:rsidP="00FB5FC8">
            <w:pPr>
              <w:contextualSpacing/>
              <w:jc w:val="center"/>
              <w:rPr>
                <w:rFonts w:ascii="Arial" w:hAnsi="Arial" w:cs="Arial"/>
                <w:sz w:val="20"/>
                <w:szCs w:val="20"/>
              </w:rPr>
            </w:pPr>
            <w:r w:rsidRPr="00D057AD">
              <w:rPr>
                <w:rFonts w:ascii="Arial" w:hAnsi="Arial" w:cs="Arial"/>
                <w:color w:val="000000"/>
                <w:sz w:val="20"/>
                <w:szCs w:val="20"/>
              </w:rPr>
              <w:t>0,00</w:t>
            </w:r>
          </w:p>
        </w:tc>
        <w:tc>
          <w:tcPr>
            <w:tcW w:w="1842" w:type="dxa"/>
            <w:tcBorders>
              <w:left w:val="none" w:sz="4" w:space="0" w:color="000000"/>
              <w:right w:val="none" w:sz="4" w:space="0" w:color="000000"/>
            </w:tcBorders>
          </w:tcPr>
          <w:p w14:paraId="28583B63" w14:textId="210E94F1" w:rsidR="00FB5FC8" w:rsidRPr="00D057AD" w:rsidRDefault="00FB5FC8" w:rsidP="00FB5FC8">
            <w:pPr>
              <w:contextualSpacing/>
              <w:jc w:val="center"/>
              <w:rPr>
                <w:rFonts w:ascii="Arial" w:hAnsi="Arial" w:cs="Arial"/>
                <w:sz w:val="20"/>
                <w:szCs w:val="20"/>
              </w:rPr>
            </w:pPr>
            <w:r w:rsidRPr="00D057AD">
              <w:rPr>
                <w:rFonts w:ascii="Arial" w:hAnsi="Arial" w:cs="Arial"/>
                <w:sz w:val="20"/>
                <w:szCs w:val="20"/>
              </w:rPr>
              <w:t>10</w:t>
            </w:r>
          </w:p>
        </w:tc>
        <w:tc>
          <w:tcPr>
            <w:tcW w:w="1701" w:type="dxa"/>
            <w:tcBorders>
              <w:left w:val="none" w:sz="4" w:space="0" w:color="000000"/>
              <w:right w:val="none" w:sz="4" w:space="0" w:color="000000"/>
            </w:tcBorders>
          </w:tcPr>
          <w:p w14:paraId="040F5E7F" w14:textId="47749C5F" w:rsidR="00FB5FC8" w:rsidRPr="00D057AD" w:rsidRDefault="00FB5FC8" w:rsidP="00FB5FC8">
            <w:pPr>
              <w:contextualSpacing/>
              <w:jc w:val="center"/>
              <w:rPr>
                <w:rFonts w:ascii="Arial" w:hAnsi="Arial" w:cs="Arial"/>
                <w:sz w:val="20"/>
                <w:szCs w:val="20"/>
              </w:rPr>
            </w:pPr>
            <w:r w:rsidRPr="00D057AD">
              <w:rPr>
                <w:rFonts w:ascii="Arial" w:hAnsi="Arial" w:cs="Arial"/>
                <w:sz w:val="20"/>
                <w:szCs w:val="20"/>
              </w:rPr>
              <w:t>0</w:t>
            </w:r>
          </w:p>
        </w:tc>
      </w:tr>
      <w:tr w:rsidR="00FB5FC8" w:rsidRPr="00D057AD" w14:paraId="1E8DD6E5" w14:textId="5CA8D5FF" w:rsidTr="000021ED">
        <w:trPr>
          <w:cnfStyle w:val="000000100000" w:firstRow="0" w:lastRow="0" w:firstColumn="0" w:lastColumn="0" w:oddVBand="0" w:evenVBand="0" w:oddHBand="1" w:evenHBand="0" w:firstRowFirstColumn="0" w:firstRowLastColumn="0" w:lastRowFirstColumn="0" w:lastRowLastColumn="0"/>
          <w:trHeight w:val="20"/>
        </w:trPr>
        <w:tc>
          <w:tcPr>
            <w:tcW w:w="2839" w:type="dxa"/>
            <w:tcBorders>
              <w:right w:val="none" w:sz="4" w:space="0" w:color="000000"/>
            </w:tcBorders>
          </w:tcPr>
          <w:p w14:paraId="32BDCD7A" w14:textId="77777777" w:rsidR="00FB5FC8" w:rsidRPr="00D057AD" w:rsidRDefault="00FB5FC8" w:rsidP="00FB5FC8">
            <w:pPr>
              <w:jc w:val="both"/>
              <w:rPr>
                <w:rFonts w:ascii="Arial" w:hAnsi="Arial" w:cs="Arial"/>
                <w:sz w:val="20"/>
                <w:szCs w:val="20"/>
              </w:rPr>
            </w:pPr>
            <w:r w:rsidRPr="00D057AD">
              <w:rPr>
                <w:rFonts w:ascii="Arial" w:hAnsi="Arial" w:cs="Arial"/>
                <w:sz w:val="20"/>
                <w:szCs w:val="20"/>
              </w:rPr>
              <w:t>Biokuras (mediena)</w:t>
            </w:r>
          </w:p>
        </w:tc>
        <w:tc>
          <w:tcPr>
            <w:tcW w:w="1416" w:type="dxa"/>
            <w:tcBorders>
              <w:left w:val="none" w:sz="4" w:space="0" w:color="000000"/>
              <w:right w:val="none" w:sz="4" w:space="0" w:color="000000"/>
            </w:tcBorders>
            <w:vAlign w:val="center"/>
          </w:tcPr>
          <w:p w14:paraId="6461A259" w14:textId="4656F0A5" w:rsidR="00FB5FC8" w:rsidRPr="00D057AD" w:rsidRDefault="00FB5FC8" w:rsidP="00FB5FC8">
            <w:pPr>
              <w:contextualSpacing/>
              <w:jc w:val="center"/>
              <w:rPr>
                <w:rFonts w:ascii="Arial" w:hAnsi="Arial" w:cs="Arial"/>
                <w:sz w:val="20"/>
                <w:szCs w:val="20"/>
              </w:rPr>
            </w:pPr>
            <w:r w:rsidRPr="00D057AD">
              <w:rPr>
                <w:rFonts w:ascii="Arial" w:hAnsi="Arial" w:cs="Arial"/>
                <w:color w:val="000000"/>
                <w:sz w:val="20"/>
                <w:szCs w:val="20"/>
              </w:rPr>
              <w:t>22202,51</w:t>
            </w:r>
          </w:p>
        </w:tc>
        <w:tc>
          <w:tcPr>
            <w:tcW w:w="1558" w:type="dxa"/>
            <w:tcBorders>
              <w:left w:val="none" w:sz="4" w:space="0" w:color="000000"/>
              <w:right w:val="none" w:sz="4" w:space="0" w:color="000000"/>
            </w:tcBorders>
            <w:vAlign w:val="center"/>
          </w:tcPr>
          <w:p w14:paraId="109E28BF" w14:textId="02B9FC7E" w:rsidR="00FB5FC8" w:rsidRPr="00D057AD" w:rsidRDefault="00FB5FC8" w:rsidP="00FB5FC8">
            <w:pPr>
              <w:contextualSpacing/>
              <w:jc w:val="center"/>
              <w:rPr>
                <w:rFonts w:ascii="Arial" w:hAnsi="Arial" w:cs="Arial"/>
                <w:sz w:val="20"/>
                <w:szCs w:val="20"/>
              </w:rPr>
            </w:pPr>
            <w:r w:rsidRPr="00D057AD">
              <w:rPr>
                <w:rFonts w:ascii="Arial" w:hAnsi="Arial" w:cs="Arial"/>
                <w:color w:val="000000"/>
                <w:sz w:val="20"/>
                <w:szCs w:val="20"/>
              </w:rPr>
              <w:t>22202,51</w:t>
            </w:r>
          </w:p>
        </w:tc>
        <w:tc>
          <w:tcPr>
            <w:tcW w:w="1842" w:type="dxa"/>
            <w:tcBorders>
              <w:left w:val="none" w:sz="4" w:space="0" w:color="000000"/>
              <w:right w:val="none" w:sz="4" w:space="0" w:color="000000"/>
            </w:tcBorders>
          </w:tcPr>
          <w:p w14:paraId="620764AD" w14:textId="0C9143A9" w:rsidR="00FB5FC8" w:rsidRPr="00D057AD" w:rsidRDefault="00FB5FC8" w:rsidP="00FB5FC8">
            <w:pPr>
              <w:contextualSpacing/>
              <w:jc w:val="center"/>
              <w:rPr>
                <w:rFonts w:ascii="Arial" w:hAnsi="Arial" w:cs="Arial"/>
                <w:sz w:val="20"/>
                <w:szCs w:val="20"/>
              </w:rPr>
            </w:pPr>
            <w:r w:rsidRPr="00D057AD">
              <w:rPr>
                <w:rFonts w:ascii="Arial" w:hAnsi="Arial" w:cs="Arial"/>
                <w:sz w:val="20"/>
                <w:szCs w:val="20"/>
              </w:rPr>
              <w:t>10</w:t>
            </w:r>
          </w:p>
        </w:tc>
        <w:tc>
          <w:tcPr>
            <w:tcW w:w="1701" w:type="dxa"/>
            <w:tcBorders>
              <w:left w:val="none" w:sz="4" w:space="0" w:color="000000"/>
              <w:right w:val="none" w:sz="4" w:space="0" w:color="000000"/>
            </w:tcBorders>
          </w:tcPr>
          <w:p w14:paraId="542689C0" w14:textId="3BDD509C" w:rsidR="00FB5FC8" w:rsidRPr="00D057AD" w:rsidRDefault="00FB5FC8" w:rsidP="00FB5FC8">
            <w:pPr>
              <w:contextualSpacing/>
              <w:jc w:val="center"/>
              <w:rPr>
                <w:rFonts w:ascii="Arial" w:hAnsi="Arial" w:cs="Arial"/>
                <w:sz w:val="20"/>
                <w:szCs w:val="20"/>
              </w:rPr>
            </w:pPr>
            <w:r w:rsidRPr="00D057AD">
              <w:rPr>
                <w:rFonts w:ascii="Arial" w:hAnsi="Arial" w:cs="Arial"/>
                <w:sz w:val="20"/>
                <w:szCs w:val="20"/>
              </w:rPr>
              <w:t>0</w:t>
            </w:r>
          </w:p>
        </w:tc>
      </w:tr>
      <w:tr w:rsidR="00FB5FC8" w:rsidRPr="00D057AD" w14:paraId="5C2E28E5" w14:textId="657F7D17" w:rsidTr="000021ED">
        <w:trPr>
          <w:trHeight w:val="20"/>
        </w:trPr>
        <w:tc>
          <w:tcPr>
            <w:tcW w:w="2839" w:type="dxa"/>
            <w:tcBorders>
              <w:right w:val="none" w:sz="4" w:space="0" w:color="000000"/>
            </w:tcBorders>
          </w:tcPr>
          <w:p w14:paraId="4279C8D0" w14:textId="77777777" w:rsidR="00FB5FC8" w:rsidRPr="00D057AD" w:rsidRDefault="00FB5FC8" w:rsidP="00FB5FC8">
            <w:pPr>
              <w:jc w:val="both"/>
              <w:rPr>
                <w:rFonts w:ascii="Arial" w:hAnsi="Arial" w:cs="Arial"/>
                <w:sz w:val="20"/>
                <w:szCs w:val="20"/>
              </w:rPr>
            </w:pPr>
            <w:r w:rsidRPr="00D057AD">
              <w:rPr>
                <w:rFonts w:ascii="Arial" w:hAnsi="Arial" w:cs="Arial"/>
                <w:sz w:val="20"/>
                <w:szCs w:val="20"/>
              </w:rPr>
              <w:t>Elektros energija</w:t>
            </w:r>
          </w:p>
        </w:tc>
        <w:tc>
          <w:tcPr>
            <w:tcW w:w="1416" w:type="dxa"/>
            <w:tcBorders>
              <w:left w:val="none" w:sz="4" w:space="0" w:color="000000"/>
              <w:right w:val="none" w:sz="4" w:space="0" w:color="000000"/>
            </w:tcBorders>
            <w:vAlign w:val="center"/>
          </w:tcPr>
          <w:p w14:paraId="24854E21" w14:textId="1A2583EE" w:rsidR="00FB5FC8" w:rsidRPr="00D057AD" w:rsidRDefault="00FB5FC8" w:rsidP="00FB5FC8">
            <w:pPr>
              <w:contextualSpacing/>
              <w:jc w:val="center"/>
              <w:rPr>
                <w:rFonts w:ascii="Arial" w:hAnsi="Arial" w:cs="Arial"/>
                <w:sz w:val="20"/>
                <w:szCs w:val="20"/>
              </w:rPr>
            </w:pPr>
            <w:r w:rsidRPr="00D057AD">
              <w:rPr>
                <w:rFonts w:ascii="Arial" w:hAnsi="Arial" w:cs="Arial"/>
                <w:color w:val="000000"/>
                <w:sz w:val="20"/>
                <w:szCs w:val="20"/>
              </w:rPr>
              <w:t>18293,04</w:t>
            </w:r>
          </w:p>
        </w:tc>
        <w:tc>
          <w:tcPr>
            <w:tcW w:w="1558" w:type="dxa"/>
            <w:tcBorders>
              <w:left w:val="none" w:sz="4" w:space="0" w:color="000000"/>
              <w:right w:val="none" w:sz="4" w:space="0" w:color="000000"/>
            </w:tcBorders>
            <w:vAlign w:val="center"/>
          </w:tcPr>
          <w:p w14:paraId="2913158A" w14:textId="22A9AB1B" w:rsidR="00FB5FC8" w:rsidRPr="00D057AD" w:rsidRDefault="00FB5FC8" w:rsidP="00FB5FC8">
            <w:pPr>
              <w:contextualSpacing/>
              <w:jc w:val="center"/>
              <w:rPr>
                <w:rFonts w:ascii="Arial" w:hAnsi="Arial" w:cs="Arial"/>
                <w:sz w:val="20"/>
                <w:szCs w:val="20"/>
              </w:rPr>
            </w:pPr>
            <w:r w:rsidRPr="00D057AD">
              <w:rPr>
                <w:rFonts w:ascii="Arial" w:hAnsi="Arial" w:cs="Arial"/>
                <w:color w:val="000000"/>
                <w:sz w:val="20"/>
                <w:szCs w:val="20"/>
              </w:rPr>
              <w:t>11493,60</w:t>
            </w:r>
          </w:p>
        </w:tc>
        <w:tc>
          <w:tcPr>
            <w:tcW w:w="1842" w:type="dxa"/>
            <w:tcBorders>
              <w:left w:val="none" w:sz="4" w:space="0" w:color="000000"/>
              <w:right w:val="none" w:sz="4" w:space="0" w:color="000000"/>
            </w:tcBorders>
          </w:tcPr>
          <w:p w14:paraId="4433ED3C" w14:textId="6AA2AD50" w:rsidR="00FB5FC8" w:rsidRPr="00D057AD" w:rsidRDefault="00FB5FC8" w:rsidP="00FB5FC8">
            <w:pPr>
              <w:contextualSpacing/>
              <w:jc w:val="center"/>
              <w:rPr>
                <w:rFonts w:ascii="Arial" w:hAnsi="Arial" w:cs="Arial"/>
                <w:sz w:val="20"/>
                <w:szCs w:val="20"/>
              </w:rPr>
            </w:pPr>
            <w:r w:rsidRPr="00D057AD">
              <w:rPr>
                <w:rFonts w:ascii="Arial" w:hAnsi="Arial" w:cs="Arial"/>
                <w:sz w:val="20"/>
                <w:szCs w:val="20"/>
              </w:rPr>
              <w:t>10</w:t>
            </w:r>
          </w:p>
        </w:tc>
        <w:tc>
          <w:tcPr>
            <w:tcW w:w="1701" w:type="dxa"/>
            <w:tcBorders>
              <w:left w:val="none" w:sz="4" w:space="0" w:color="000000"/>
              <w:right w:val="none" w:sz="4" w:space="0" w:color="000000"/>
            </w:tcBorders>
          </w:tcPr>
          <w:p w14:paraId="66EEBC3C" w14:textId="7DDFD510" w:rsidR="00FB5FC8" w:rsidRPr="00D057AD" w:rsidRDefault="00FB5FC8" w:rsidP="00FB5FC8">
            <w:pPr>
              <w:contextualSpacing/>
              <w:jc w:val="center"/>
              <w:rPr>
                <w:rFonts w:ascii="Arial" w:hAnsi="Arial" w:cs="Arial"/>
                <w:sz w:val="20"/>
                <w:szCs w:val="20"/>
              </w:rPr>
            </w:pPr>
            <w:r w:rsidRPr="00D057AD">
              <w:rPr>
                <w:rFonts w:ascii="Arial" w:hAnsi="Arial" w:cs="Arial"/>
                <w:sz w:val="20"/>
                <w:szCs w:val="20"/>
              </w:rPr>
              <w:t>0</w:t>
            </w:r>
          </w:p>
        </w:tc>
      </w:tr>
      <w:tr w:rsidR="00FB5FC8" w:rsidRPr="00D057AD" w14:paraId="281B1AF6" w14:textId="6FB844AD" w:rsidTr="000021ED">
        <w:trPr>
          <w:cnfStyle w:val="000000100000" w:firstRow="0" w:lastRow="0" w:firstColumn="0" w:lastColumn="0" w:oddVBand="0" w:evenVBand="0" w:oddHBand="1" w:evenHBand="0" w:firstRowFirstColumn="0" w:firstRowLastColumn="0" w:lastRowFirstColumn="0" w:lastRowLastColumn="0"/>
          <w:trHeight w:val="20"/>
        </w:trPr>
        <w:tc>
          <w:tcPr>
            <w:tcW w:w="2839" w:type="dxa"/>
            <w:tcBorders>
              <w:right w:val="none" w:sz="4" w:space="0" w:color="000000"/>
            </w:tcBorders>
          </w:tcPr>
          <w:p w14:paraId="71E3CA41" w14:textId="77777777" w:rsidR="00FB5FC8" w:rsidRPr="00D057AD" w:rsidRDefault="00FB5FC8" w:rsidP="00FB5FC8">
            <w:pPr>
              <w:jc w:val="both"/>
              <w:rPr>
                <w:rFonts w:ascii="Arial" w:hAnsi="Arial" w:cs="Arial"/>
                <w:sz w:val="20"/>
                <w:szCs w:val="20"/>
              </w:rPr>
            </w:pPr>
            <w:r w:rsidRPr="00D057AD">
              <w:rPr>
                <w:rFonts w:ascii="Arial" w:hAnsi="Arial" w:cs="Arial"/>
                <w:sz w:val="20"/>
                <w:szCs w:val="20"/>
              </w:rPr>
              <w:t>Šilumos energija (CŠT)</w:t>
            </w:r>
          </w:p>
        </w:tc>
        <w:tc>
          <w:tcPr>
            <w:tcW w:w="1416" w:type="dxa"/>
            <w:tcBorders>
              <w:left w:val="none" w:sz="4" w:space="0" w:color="000000"/>
              <w:right w:val="none" w:sz="4" w:space="0" w:color="000000"/>
            </w:tcBorders>
            <w:vAlign w:val="center"/>
          </w:tcPr>
          <w:p w14:paraId="26D8BB3A" w14:textId="01754937" w:rsidR="00FB5FC8" w:rsidRPr="00D057AD" w:rsidRDefault="00FB5FC8" w:rsidP="00FB5FC8">
            <w:pPr>
              <w:contextualSpacing/>
              <w:jc w:val="center"/>
              <w:rPr>
                <w:rFonts w:ascii="Arial" w:hAnsi="Arial" w:cs="Arial"/>
                <w:sz w:val="20"/>
                <w:szCs w:val="20"/>
              </w:rPr>
            </w:pPr>
            <w:r w:rsidRPr="00D057AD">
              <w:rPr>
                <w:rFonts w:ascii="Arial" w:hAnsi="Arial" w:cs="Arial"/>
                <w:color w:val="000000"/>
                <w:sz w:val="20"/>
                <w:szCs w:val="20"/>
              </w:rPr>
              <w:t>6763,44</w:t>
            </w:r>
          </w:p>
        </w:tc>
        <w:tc>
          <w:tcPr>
            <w:tcW w:w="1558" w:type="dxa"/>
            <w:tcBorders>
              <w:left w:val="none" w:sz="4" w:space="0" w:color="000000"/>
              <w:right w:val="none" w:sz="4" w:space="0" w:color="000000"/>
            </w:tcBorders>
            <w:vAlign w:val="center"/>
          </w:tcPr>
          <w:p w14:paraId="639361C8" w14:textId="3E9B2DC6" w:rsidR="00FB5FC8" w:rsidRPr="00D057AD" w:rsidRDefault="00FB5FC8" w:rsidP="00FB5FC8">
            <w:pPr>
              <w:contextualSpacing/>
              <w:jc w:val="center"/>
              <w:rPr>
                <w:rFonts w:ascii="Arial" w:hAnsi="Arial" w:cs="Arial"/>
                <w:sz w:val="20"/>
                <w:szCs w:val="20"/>
              </w:rPr>
            </w:pPr>
            <w:r w:rsidRPr="00D057AD">
              <w:rPr>
                <w:rFonts w:ascii="Arial" w:hAnsi="Arial" w:cs="Arial"/>
                <w:color w:val="000000"/>
                <w:sz w:val="20"/>
                <w:szCs w:val="20"/>
              </w:rPr>
              <w:t>4058,07</w:t>
            </w:r>
          </w:p>
        </w:tc>
        <w:tc>
          <w:tcPr>
            <w:tcW w:w="1842" w:type="dxa"/>
            <w:tcBorders>
              <w:left w:val="none" w:sz="4" w:space="0" w:color="000000"/>
              <w:right w:val="none" w:sz="4" w:space="0" w:color="000000"/>
            </w:tcBorders>
          </w:tcPr>
          <w:p w14:paraId="680F741D" w14:textId="0EFDC273" w:rsidR="00FB5FC8" w:rsidRPr="00D057AD" w:rsidRDefault="00FB5FC8" w:rsidP="00FB5FC8">
            <w:pPr>
              <w:contextualSpacing/>
              <w:jc w:val="center"/>
              <w:rPr>
                <w:rFonts w:ascii="Arial" w:hAnsi="Arial" w:cs="Arial"/>
                <w:sz w:val="20"/>
                <w:szCs w:val="20"/>
              </w:rPr>
            </w:pPr>
            <w:r w:rsidRPr="00D057AD">
              <w:rPr>
                <w:rFonts w:ascii="Arial" w:hAnsi="Arial" w:cs="Arial"/>
                <w:sz w:val="20"/>
                <w:szCs w:val="20"/>
              </w:rPr>
              <w:t>1</w:t>
            </w:r>
          </w:p>
        </w:tc>
        <w:tc>
          <w:tcPr>
            <w:tcW w:w="1701" w:type="dxa"/>
            <w:tcBorders>
              <w:left w:val="none" w:sz="4" w:space="0" w:color="000000"/>
              <w:right w:val="none" w:sz="4" w:space="0" w:color="000000"/>
            </w:tcBorders>
          </w:tcPr>
          <w:p w14:paraId="0B2F9CDC" w14:textId="38195E2A" w:rsidR="00FB5FC8" w:rsidRPr="00D057AD" w:rsidRDefault="00FB5FC8" w:rsidP="00FB5FC8">
            <w:pPr>
              <w:contextualSpacing/>
              <w:jc w:val="center"/>
              <w:rPr>
                <w:rFonts w:ascii="Arial" w:hAnsi="Arial" w:cs="Arial"/>
                <w:sz w:val="20"/>
                <w:szCs w:val="20"/>
              </w:rPr>
            </w:pPr>
            <w:r w:rsidRPr="00D057AD">
              <w:rPr>
                <w:rFonts w:ascii="Arial" w:hAnsi="Arial" w:cs="Arial"/>
                <w:sz w:val="20"/>
                <w:szCs w:val="20"/>
              </w:rPr>
              <w:t>1</w:t>
            </w:r>
          </w:p>
        </w:tc>
      </w:tr>
      <w:tr w:rsidR="00FB5FC8" w:rsidRPr="00D057AD" w14:paraId="698A64DD" w14:textId="3CA148B6" w:rsidTr="000021ED">
        <w:trPr>
          <w:trHeight w:val="20"/>
        </w:trPr>
        <w:tc>
          <w:tcPr>
            <w:tcW w:w="2839" w:type="dxa"/>
            <w:tcBorders>
              <w:right w:val="none" w:sz="4" w:space="0" w:color="000000"/>
            </w:tcBorders>
          </w:tcPr>
          <w:p w14:paraId="32E61906" w14:textId="77777777" w:rsidR="00FB5FC8" w:rsidRPr="00D057AD" w:rsidRDefault="00FB5FC8" w:rsidP="00FB5FC8">
            <w:pPr>
              <w:jc w:val="both"/>
              <w:rPr>
                <w:rFonts w:ascii="Arial" w:hAnsi="Arial" w:cs="Arial"/>
                <w:b/>
                <w:bCs/>
                <w:sz w:val="20"/>
                <w:szCs w:val="20"/>
              </w:rPr>
            </w:pPr>
            <w:r w:rsidRPr="00D057AD">
              <w:rPr>
                <w:rFonts w:ascii="Arial" w:hAnsi="Arial" w:cs="Arial"/>
                <w:b/>
                <w:bCs/>
                <w:sz w:val="20"/>
                <w:szCs w:val="20"/>
              </w:rPr>
              <w:t>Iš viso</w:t>
            </w:r>
          </w:p>
        </w:tc>
        <w:tc>
          <w:tcPr>
            <w:tcW w:w="1416" w:type="dxa"/>
            <w:tcBorders>
              <w:left w:val="none" w:sz="4" w:space="0" w:color="000000"/>
              <w:right w:val="none" w:sz="4" w:space="0" w:color="000000"/>
            </w:tcBorders>
            <w:vAlign w:val="center"/>
          </w:tcPr>
          <w:p w14:paraId="4FCF025D" w14:textId="15B8DE23" w:rsidR="00FB5FC8" w:rsidRPr="00D057AD" w:rsidRDefault="00FB5FC8" w:rsidP="00FB5FC8">
            <w:pPr>
              <w:contextualSpacing/>
              <w:jc w:val="center"/>
              <w:rPr>
                <w:rFonts w:ascii="Arial" w:hAnsi="Arial" w:cs="Arial"/>
                <w:b/>
                <w:bCs/>
                <w:sz w:val="20"/>
                <w:szCs w:val="20"/>
              </w:rPr>
            </w:pPr>
            <w:r w:rsidRPr="00D057AD">
              <w:rPr>
                <w:rFonts w:ascii="Arial" w:hAnsi="Arial" w:cs="Arial"/>
                <w:b/>
                <w:bCs/>
                <w:color w:val="000000"/>
                <w:sz w:val="20"/>
                <w:szCs w:val="20"/>
              </w:rPr>
              <w:t>65365,70</w:t>
            </w:r>
          </w:p>
        </w:tc>
        <w:tc>
          <w:tcPr>
            <w:tcW w:w="1558" w:type="dxa"/>
            <w:tcBorders>
              <w:left w:val="none" w:sz="4" w:space="0" w:color="000000"/>
              <w:right w:val="none" w:sz="4" w:space="0" w:color="000000"/>
            </w:tcBorders>
            <w:vAlign w:val="center"/>
          </w:tcPr>
          <w:p w14:paraId="539A826D" w14:textId="48C4C820" w:rsidR="00FB5FC8" w:rsidRPr="00D057AD" w:rsidRDefault="00FB5FC8" w:rsidP="00FB5FC8">
            <w:pPr>
              <w:contextualSpacing/>
              <w:jc w:val="center"/>
              <w:rPr>
                <w:rFonts w:ascii="Arial" w:hAnsi="Arial" w:cs="Arial"/>
                <w:b/>
                <w:bCs/>
                <w:sz w:val="20"/>
                <w:szCs w:val="20"/>
              </w:rPr>
            </w:pPr>
            <w:r w:rsidRPr="00D057AD">
              <w:rPr>
                <w:rFonts w:ascii="Arial" w:hAnsi="Arial" w:cs="Arial"/>
                <w:b/>
                <w:bCs/>
                <w:color w:val="000000"/>
                <w:sz w:val="20"/>
                <w:szCs w:val="20"/>
              </w:rPr>
              <w:t>40383,86</w:t>
            </w:r>
          </w:p>
        </w:tc>
        <w:tc>
          <w:tcPr>
            <w:tcW w:w="1842" w:type="dxa"/>
            <w:tcBorders>
              <w:left w:val="none" w:sz="4" w:space="0" w:color="000000"/>
              <w:right w:val="none" w:sz="4" w:space="0" w:color="000000"/>
            </w:tcBorders>
          </w:tcPr>
          <w:p w14:paraId="2ADF20C2" w14:textId="5B8A5DB2" w:rsidR="00FB5FC8" w:rsidRPr="00D057AD" w:rsidRDefault="00FB5FC8" w:rsidP="00FB5FC8">
            <w:pPr>
              <w:contextualSpacing/>
              <w:jc w:val="center"/>
              <w:rPr>
                <w:rFonts w:ascii="Arial" w:hAnsi="Arial" w:cs="Arial"/>
                <w:b/>
                <w:bCs/>
                <w:sz w:val="20"/>
                <w:szCs w:val="20"/>
                <w:lang w:val="en-US"/>
              </w:rPr>
            </w:pPr>
            <w:r w:rsidRPr="00D057AD">
              <w:rPr>
                <w:rFonts w:ascii="Arial" w:hAnsi="Arial" w:cs="Arial"/>
                <w:b/>
                <w:bCs/>
                <w:sz w:val="20"/>
                <w:szCs w:val="20"/>
                <w:lang w:val="en-US"/>
              </w:rPr>
              <w:t>56</w:t>
            </w:r>
          </w:p>
        </w:tc>
        <w:tc>
          <w:tcPr>
            <w:tcW w:w="1701" w:type="dxa"/>
            <w:tcBorders>
              <w:left w:val="none" w:sz="4" w:space="0" w:color="000000"/>
              <w:right w:val="none" w:sz="4" w:space="0" w:color="000000"/>
            </w:tcBorders>
          </w:tcPr>
          <w:p w14:paraId="126F4F14" w14:textId="3FA05A0E" w:rsidR="00FB5FC8" w:rsidRPr="00D057AD" w:rsidRDefault="00FB5FC8" w:rsidP="00FB5FC8">
            <w:pPr>
              <w:contextualSpacing/>
              <w:jc w:val="center"/>
              <w:rPr>
                <w:rFonts w:ascii="Arial" w:hAnsi="Arial" w:cs="Arial"/>
                <w:b/>
                <w:bCs/>
                <w:sz w:val="20"/>
                <w:szCs w:val="20"/>
              </w:rPr>
            </w:pPr>
            <w:r w:rsidRPr="00D057AD">
              <w:rPr>
                <w:rFonts w:ascii="Arial" w:hAnsi="Arial" w:cs="Arial"/>
                <w:b/>
                <w:bCs/>
                <w:sz w:val="20"/>
                <w:szCs w:val="20"/>
              </w:rPr>
              <w:t>11</w:t>
            </w:r>
          </w:p>
        </w:tc>
      </w:tr>
      <w:tr w:rsidR="007939AB" w:rsidRPr="00D057AD" w14:paraId="3AC333AE" w14:textId="77777777" w:rsidTr="00251CCA">
        <w:trPr>
          <w:cnfStyle w:val="000000100000" w:firstRow="0" w:lastRow="0" w:firstColumn="0" w:lastColumn="0" w:oddVBand="0" w:evenVBand="0" w:oddHBand="1" w:evenHBand="0" w:firstRowFirstColumn="0" w:firstRowLastColumn="0" w:lastRowFirstColumn="0" w:lastRowLastColumn="0"/>
          <w:trHeight w:val="20"/>
        </w:trPr>
        <w:tc>
          <w:tcPr>
            <w:tcW w:w="5813" w:type="dxa"/>
            <w:gridSpan w:val="3"/>
            <w:tcBorders>
              <w:right w:val="none" w:sz="4" w:space="0" w:color="000000"/>
            </w:tcBorders>
          </w:tcPr>
          <w:p w14:paraId="07B8F43A" w14:textId="4B60F1C6" w:rsidR="007939AB" w:rsidRPr="00D057AD" w:rsidRDefault="007939AB" w:rsidP="00251CCA">
            <w:pPr>
              <w:contextualSpacing/>
              <w:jc w:val="center"/>
              <w:rPr>
                <w:rFonts w:ascii="Arial" w:hAnsi="Arial" w:cs="Arial"/>
                <w:b/>
                <w:bCs/>
                <w:sz w:val="20"/>
                <w:szCs w:val="20"/>
              </w:rPr>
            </w:pPr>
            <w:r w:rsidRPr="00D057AD">
              <w:rPr>
                <w:rFonts w:ascii="Arial" w:hAnsi="Arial" w:cs="Arial"/>
                <w:b/>
                <w:bCs/>
                <w:sz w:val="20"/>
                <w:szCs w:val="20"/>
              </w:rPr>
              <w:t>Paklaidų svertinis vidurkis</w:t>
            </w:r>
          </w:p>
        </w:tc>
        <w:tc>
          <w:tcPr>
            <w:tcW w:w="1842" w:type="dxa"/>
            <w:tcBorders>
              <w:left w:val="none" w:sz="4" w:space="0" w:color="000000"/>
              <w:right w:val="none" w:sz="4" w:space="0" w:color="000000"/>
            </w:tcBorders>
          </w:tcPr>
          <w:p w14:paraId="5D7E1B20" w14:textId="5237C08A" w:rsidR="007939AB" w:rsidRPr="00D057AD" w:rsidRDefault="007939AB" w:rsidP="00251CCA">
            <w:pPr>
              <w:contextualSpacing/>
              <w:jc w:val="center"/>
              <w:rPr>
                <w:rFonts w:ascii="Arial" w:hAnsi="Arial" w:cs="Arial"/>
                <w:b/>
                <w:bCs/>
                <w:sz w:val="20"/>
                <w:szCs w:val="20"/>
              </w:rPr>
            </w:pPr>
            <w:r w:rsidRPr="00D057AD">
              <w:rPr>
                <w:rFonts w:ascii="Arial" w:hAnsi="Arial" w:cs="Arial"/>
                <w:b/>
                <w:bCs/>
                <w:sz w:val="20"/>
                <w:szCs w:val="20"/>
              </w:rPr>
              <w:t>7,0</w:t>
            </w:r>
          </w:p>
        </w:tc>
        <w:tc>
          <w:tcPr>
            <w:tcW w:w="1701" w:type="dxa"/>
            <w:tcBorders>
              <w:left w:val="none" w:sz="4" w:space="0" w:color="000000"/>
              <w:right w:val="none" w:sz="4" w:space="0" w:color="000000"/>
            </w:tcBorders>
          </w:tcPr>
          <w:p w14:paraId="49E39475" w14:textId="542A8CC3" w:rsidR="007939AB" w:rsidRPr="00D057AD" w:rsidRDefault="007939AB" w:rsidP="00251CCA">
            <w:pPr>
              <w:contextualSpacing/>
              <w:jc w:val="center"/>
              <w:rPr>
                <w:rFonts w:ascii="Arial" w:hAnsi="Arial" w:cs="Arial"/>
                <w:b/>
                <w:bCs/>
                <w:sz w:val="20"/>
                <w:szCs w:val="20"/>
              </w:rPr>
            </w:pPr>
            <w:r w:rsidRPr="00D057AD">
              <w:rPr>
                <w:rFonts w:ascii="Arial" w:hAnsi="Arial" w:cs="Arial"/>
                <w:b/>
                <w:bCs/>
                <w:sz w:val="20"/>
                <w:szCs w:val="20"/>
              </w:rPr>
              <w:t>1,6</w:t>
            </w:r>
          </w:p>
        </w:tc>
      </w:tr>
      <w:tr w:rsidR="007939AB" w:rsidRPr="00D057AD" w14:paraId="694E198E" w14:textId="77777777" w:rsidTr="00251CCA">
        <w:trPr>
          <w:trHeight w:val="20"/>
        </w:trPr>
        <w:tc>
          <w:tcPr>
            <w:tcW w:w="5813" w:type="dxa"/>
            <w:gridSpan w:val="3"/>
            <w:tcBorders>
              <w:right w:val="none" w:sz="4" w:space="0" w:color="000000"/>
            </w:tcBorders>
          </w:tcPr>
          <w:p w14:paraId="359536FC" w14:textId="26BF3BC3" w:rsidR="007939AB" w:rsidRPr="00D057AD" w:rsidRDefault="007939AB" w:rsidP="00251CCA">
            <w:pPr>
              <w:contextualSpacing/>
              <w:jc w:val="center"/>
              <w:rPr>
                <w:rFonts w:ascii="Arial" w:hAnsi="Arial" w:cs="Arial"/>
                <w:b/>
                <w:bCs/>
                <w:sz w:val="20"/>
                <w:szCs w:val="20"/>
              </w:rPr>
            </w:pPr>
            <w:r w:rsidRPr="00D057AD">
              <w:rPr>
                <w:rFonts w:ascii="Arial" w:hAnsi="Arial" w:cs="Arial"/>
                <w:b/>
                <w:bCs/>
                <w:sz w:val="20"/>
                <w:szCs w:val="20"/>
              </w:rPr>
              <w:t>Bendra AIE dalies paklaida, proc.</w:t>
            </w:r>
          </w:p>
        </w:tc>
        <w:tc>
          <w:tcPr>
            <w:tcW w:w="3543" w:type="dxa"/>
            <w:gridSpan w:val="2"/>
            <w:tcBorders>
              <w:left w:val="none" w:sz="4" w:space="0" w:color="000000"/>
              <w:right w:val="none" w:sz="4" w:space="0" w:color="000000"/>
            </w:tcBorders>
          </w:tcPr>
          <w:p w14:paraId="04847A22" w14:textId="7CB6D22E" w:rsidR="007939AB" w:rsidRPr="00D057AD" w:rsidRDefault="007939AB" w:rsidP="00251CCA">
            <w:pPr>
              <w:contextualSpacing/>
              <w:jc w:val="center"/>
              <w:rPr>
                <w:rFonts w:ascii="Arial" w:hAnsi="Arial" w:cs="Arial"/>
                <w:b/>
                <w:bCs/>
                <w:sz w:val="20"/>
                <w:szCs w:val="20"/>
              </w:rPr>
            </w:pPr>
            <w:r w:rsidRPr="00D057AD">
              <w:rPr>
                <w:rFonts w:ascii="Arial" w:hAnsi="Arial" w:cs="Arial"/>
                <w:b/>
                <w:bCs/>
                <w:sz w:val="20"/>
                <w:szCs w:val="20"/>
              </w:rPr>
              <w:t>4,3</w:t>
            </w:r>
          </w:p>
        </w:tc>
      </w:tr>
    </w:tbl>
    <w:p w14:paraId="1E6ED019" w14:textId="7DC0B42C" w:rsidR="0008201D" w:rsidRPr="00D057AD" w:rsidRDefault="007F40BC" w:rsidP="007F40BC">
      <w:pPr>
        <w:pStyle w:val="Default"/>
        <w:spacing w:before="120" w:after="120"/>
        <w:ind w:firstLine="720"/>
        <w:jc w:val="center"/>
        <w:rPr>
          <w:rFonts w:ascii="Arial" w:eastAsia="SegoeUI" w:hAnsi="Arial" w:cs="Arial"/>
          <w:i/>
          <w:iCs/>
          <w:sz w:val="18"/>
          <w:szCs w:val="18"/>
        </w:rPr>
      </w:pPr>
      <w:r w:rsidRPr="00D057AD">
        <w:rPr>
          <w:rFonts w:ascii="Arial" w:eastAsia="SegoeUI" w:hAnsi="Arial" w:cs="Arial"/>
          <w:i/>
          <w:iCs/>
          <w:sz w:val="18"/>
          <w:szCs w:val="18"/>
        </w:rPr>
        <w:t>Šaltinis -sudaryta autorių</w:t>
      </w:r>
    </w:p>
    <w:p w14:paraId="64CD09AC" w14:textId="16B6DF20" w:rsidR="007F40BC" w:rsidRPr="00D057AD" w:rsidRDefault="00D82A8C" w:rsidP="00690E94">
      <w:pPr>
        <w:pStyle w:val="Default"/>
        <w:spacing w:before="120" w:after="120"/>
        <w:ind w:firstLine="720"/>
        <w:jc w:val="both"/>
        <w:rPr>
          <w:rFonts w:ascii="Arial" w:eastAsia="SegoeUI" w:hAnsi="Arial" w:cs="Arial"/>
          <w:sz w:val="22"/>
          <w:szCs w:val="22"/>
        </w:rPr>
      </w:pPr>
      <w:r w:rsidRPr="00D057AD">
        <w:rPr>
          <w:rFonts w:ascii="Arial" w:eastAsia="SegoeUI" w:hAnsi="Arial" w:cs="Arial"/>
          <w:sz w:val="22"/>
          <w:szCs w:val="22"/>
        </w:rPr>
        <w:t>Nustatyta, kad AIE dalies savivaldybės galutiniame energijos vartojime reikšmės neapibrėžtumas (paklaida) lygus 4,</w:t>
      </w:r>
      <w:r w:rsidRPr="00D057AD">
        <w:rPr>
          <w:rFonts w:ascii="Arial" w:eastAsia="SegoeUI" w:hAnsi="Arial" w:cs="Arial"/>
          <w:sz w:val="22"/>
          <w:szCs w:val="22"/>
          <w:lang w:val="en-US"/>
        </w:rPr>
        <w:t>3</w:t>
      </w:r>
      <w:r w:rsidRPr="00D057AD">
        <w:rPr>
          <w:rFonts w:ascii="Arial" w:eastAsia="SegoeUI" w:hAnsi="Arial" w:cs="Arial"/>
          <w:sz w:val="22"/>
          <w:szCs w:val="22"/>
        </w:rPr>
        <w:t xml:space="preserve"> proc. Tai reiškia, kad AIE dalis galutiniame vartojime </w:t>
      </w:r>
      <w:r w:rsidR="00091D54" w:rsidRPr="00D057AD">
        <w:rPr>
          <w:rFonts w:ascii="Arial" w:eastAsia="SegoeUI" w:hAnsi="Arial" w:cs="Arial"/>
          <w:sz w:val="22"/>
          <w:szCs w:val="22"/>
        </w:rPr>
        <w:t>Kėdainių</w:t>
      </w:r>
      <w:r w:rsidRPr="00D057AD">
        <w:rPr>
          <w:rFonts w:ascii="Arial" w:eastAsia="SegoeUI" w:hAnsi="Arial" w:cs="Arial"/>
          <w:sz w:val="22"/>
          <w:szCs w:val="22"/>
        </w:rPr>
        <w:t xml:space="preserve"> rajono savivaldybėje lygi </w:t>
      </w:r>
      <w:r w:rsidR="003E56A2" w:rsidRPr="00D057AD">
        <w:rPr>
          <w:rFonts w:ascii="Arial" w:eastAsia="SegoeUI" w:hAnsi="Arial" w:cs="Arial"/>
          <w:sz w:val="22"/>
          <w:szCs w:val="22"/>
        </w:rPr>
        <w:t>61</w:t>
      </w:r>
      <w:r w:rsidRPr="00D057AD">
        <w:rPr>
          <w:rFonts w:ascii="Arial" w:eastAsia="SegoeUI" w:hAnsi="Arial" w:cs="Arial"/>
          <w:sz w:val="22"/>
          <w:szCs w:val="22"/>
        </w:rPr>
        <w:t>,</w:t>
      </w:r>
      <w:r w:rsidR="003E56A2" w:rsidRPr="00D057AD">
        <w:rPr>
          <w:rFonts w:ascii="Arial" w:eastAsia="SegoeUI" w:hAnsi="Arial" w:cs="Arial"/>
          <w:sz w:val="22"/>
          <w:szCs w:val="22"/>
        </w:rPr>
        <w:t>78</w:t>
      </w:r>
      <w:r w:rsidRPr="00D057AD">
        <w:rPr>
          <w:rFonts w:ascii="Arial" w:eastAsia="SegoeUI" w:hAnsi="Arial" w:cs="Arial"/>
          <w:sz w:val="22"/>
          <w:szCs w:val="22"/>
        </w:rPr>
        <w:t xml:space="preserve"> ± </w:t>
      </w:r>
      <w:r w:rsidR="0092725E" w:rsidRPr="00D057AD">
        <w:rPr>
          <w:rFonts w:ascii="Arial" w:eastAsia="SegoeUI" w:hAnsi="Arial" w:cs="Arial"/>
          <w:sz w:val="22"/>
          <w:szCs w:val="22"/>
        </w:rPr>
        <w:t>4,3</w:t>
      </w:r>
      <w:r w:rsidRPr="00D057AD">
        <w:rPr>
          <w:rFonts w:ascii="Arial" w:eastAsia="SegoeUI" w:hAnsi="Arial" w:cs="Arial"/>
          <w:sz w:val="22"/>
          <w:szCs w:val="22"/>
        </w:rPr>
        <w:t xml:space="preserve"> %.</w:t>
      </w:r>
    </w:p>
    <w:p w14:paraId="15F40B05" w14:textId="7A13C660" w:rsidR="00D82A8C" w:rsidRPr="00D057AD" w:rsidRDefault="00977EAA" w:rsidP="00DD1E19">
      <w:pPr>
        <w:pStyle w:val="Antrat2"/>
      </w:pPr>
      <w:bookmarkStart w:id="203" w:name="_Toc67399717"/>
      <w:bookmarkStart w:id="204" w:name="_Toc72743956"/>
      <w:r w:rsidRPr="00D057AD">
        <w:t>10.2. Rizikos veiksniai ir jų poveikio įvertinimas</w:t>
      </w:r>
      <w:bookmarkEnd w:id="203"/>
      <w:bookmarkEnd w:id="204"/>
    </w:p>
    <w:p w14:paraId="0EA5BABE" w14:textId="69C1490B" w:rsidR="005E4C65" w:rsidRPr="00D057AD" w:rsidRDefault="005E4C65" w:rsidP="005E4C65">
      <w:pPr>
        <w:autoSpaceDE w:val="0"/>
        <w:autoSpaceDN w:val="0"/>
        <w:adjustRightInd w:val="0"/>
        <w:spacing w:before="120" w:after="120" w:line="240" w:lineRule="auto"/>
        <w:ind w:firstLine="720"/>
        <w:jc w:val="both"/>
        <w:rPr>
          <w:rFonts w:ascii="Arial" w:hAnsi="Arial" w:cs="Arial"/>
          <w:color w:val="000000"/>
        </w:rPr>
      </w:pPr>
      <w:r w:rsidRPr="00D057AD">
        <w:rPr>
          <w:rFonts w:ascii="Arial" w:hAnsi="Arial" w:cs="Arial"/>
          <w:color w:val="000000"/>
        </w:rPr>
        <w:t xml:space="preserve">Pagrindinis rizikos analizės tikslas – įvertinti galimus rizikos veiksnius, dėl kurių iki 2030 m. suplanuotas AIE dalies galutiniame vartojime rodiklis gali būti nepasiektas. </w:t>
      </w:r>
    </w:p>
    <w:p w14:paraId="06F9B30A" w14:textId="67D8D037" w:rsidR="005E4C65" w:rsidRPr="00D057AD" w:rsidRDefault="005E4C65" w:rsidP="005E4C65">
      <w:pPr>
        <w:autoSpaceDE w:val="0"/>
        <w:autoSpaceDN w:val="0"/>
        <w:adjustRightInd w:val="0"/>
        <w:spacing w:before="120" w:after="120" w:line="240" w:lineRule="auto"/>
        <w:ind w:firstLine="720"/>
        <w:jc w:val="both"/>
        <w:rPr>
          <w:rFonts w:ascii="Arial" w:hAnsi="Arial" w:cs="Arial"/>
          <w:color w:val="000000"/>
        </w:rPr>
      </w:pPr>
      <w:r w:rsidRPr="00D057AD">
        <w:rPr>
          <w:rFonts w:ascii="Arial" w:hAnsi="Arial" w:cs="Arial"/>
          <w:color w:val="000000"/>
        </w:rPr>
        <w:t xml:space="preserve">Rizikos analizė atliekama </w:t>
      </w:r>
      <w:r w:rsidR="00346706" w:rsidRPr="00D057AD">
        <w:rPr>
          <w:rFonts w:ascii="Arial" w:hAnsi="Arial" w:cs="Arial"/>
          <w:color w:val="000000"/>
        </w:rPr>
        <w:t>3</w:t>
      </w:r>
      <w:r w:rsidRPr="00D057AD">
        <w:rPr>
          <w:rFonts w:ascii="Arial" w:hAnsi="Arial" w:cs="Arial"/>
          <w:color w:val="000000"/>
        </w:rPr>
        <w:t xml:space="preserve">-ajam scenarijui. Kadangi šio scenarijaus atveju diegiami saulės kolektoriai ir saulės šviesos elektrinės ant savivaldybei priklausančių pastatų stogų, </w:t>
      </w:r>
      <w:r w:rsidR="00346706" w:rsidRPr="00D057AD">
        <w:rPr>
          <w:rFonts w:ascii="Arial" w:hAnsi="Arial" w:cs="Arial"/>
          <w:color w:val="000000"/>
        </w:rPr>
        <w:t xml:space="preserve">o taip namų ūkiai skatinami pereiti prie AIE - </w:t>
      </w:r>
      <w:r w:rsidRPr="00D057AD">
        <w:rPr>
          <w:rFonts w:ascii="Arial" w:hAnsi="Arial" w:cs="Arial"/>
          <w:color w:val="000000"/>
        </w:rPr>
        <w:t xml:space="preserve">aprašomi rizikos veiksniai, susiję su šių technologijų diegimu, o kituose sektoriuose laikoma, kad AIE naudojimo apimtys nekis. </w:t>
      </w:r>
    </w:p>
    <w:p w14:paraId="35B73898" w14:textId="35D0F387" w:rsidR="00977EAA" w:rsidRPr="00D057AD" w:rsidRDefault="005E4C65" w:rsidP="005E4C65">
      <w:pPr>
        <w:pStyle w:val="Default"/>
        <w:spacing w:before="120" w:after="120"/>
        <w:ind w:firstLine="720"/>
        <w:jc w:val="both"/>
        <w:rPr>
          <w:rFonts w:ascii="Arial" w:hAnsi="Arial" w:cs="Arial"/>
          <w:sz w:val="22"/>
          <w:szCs w:val="22"/>
        </w:rPr>
      </w:pPr>
      <w:r w:rsidRPr="00D057AD">
        <w:rPr>
          <w:rFonts w:ascii="Arial" w:hAnsi="Arial" w:cs="Arial"/>
          <w:sz w:val="22"/>
          <w:szCs w:val="22"/>
        </w:rPr>
        <w:t xml:space="preserve">Rizikos veiksniai sugrupuoti į 6 grupes. Kiekvienam rizikos veiksniui nurodyta jo atsitikimo tikimybė bei galimų pasekmių reikšmingumas suteikiant balą (balų suteikimo matrica pateikiama </w:t>
      </w:r>
      <w:r w:rsidR="005D671D" w:rsidRPr="00D057AD">
        <w:rPr>
          <w:rFonts w:ascii="Arial" w:hAnsi="Arial" w:cs="Arial"/>
          <w:sz w:val="22"/>
          <w:szCs w:val="22"/>
        </w:rPr>
        <w:t>10.2.1.</w:t>
      </w:r>
      <w:r w:rsidRPr="00D057AD">
        <w:rPr>
          <w:rFonts w:ascii="Arial" w:hAnsi="Arial" w:cs="Arial"/>
          <w:sz w:val="22"/>
          <w:szCs w:val="22"/>
        </w:rPr>
        <w:t xml:space="preserve"> lentelėje). Kuo aukštesnis balas, tuo reikšmingesnis yra veiksnys, todėl jo kontrolei rekomenduojama numatyti papildomas stebėjimo ir valdymo priemones. Šių priemonių siūlomas rangavimo principas pateiktas </w:t>
      </w:r>
      <w:r w:rsidR="005F50B9" w:rsidRPr="00D057AD">
        <w:rPr>
          <w:rFonts w:ascii="Arial" w:hAnsi="Arial" w:cs="Arial"/>
          <w:sz w:val="22"/>
          <w:szCs w:val="22"/>
        </w:rPr>
        <w:t>10.2.</w:t>
      </w:r>
      <w:r w:rsidR="00FF7263" w:rsidRPr="00D057AD">
        <w:rPr>
          <w:rFonts w:ascii="Arial" w:hAnsi="Arial" w:cs="Arial"/>
          <w:sz w:val="22"/>
          <w:szCs w:val="22"/>
        </w:rPr>
        <w:t>2</w:t>
      </w:r>
      <w:r w:rsidR="005F50B9" w:rsidRPr="00D057AD">
        <w:rPr>
          <w:rFonts w:ascii="Arial" w:hAnsi="Arial" w:cs="Arial"/>
          <w:sz w:val="22"/>
          <w:szCs w:val="22"/>
        </w:rPr>
        <w:t>.</w:t>
      </w:r>
      <w:r w:rsidRPr="00D057AD">
        <w:rPr>
          <w:rFonts w:ascii="Arial" w:hAnsi="Arial" w:cs="Arial"/>
          <w:sz w:val="22"/>
          <w:szCs w:val="22"/>
        </w:rPr>
        <w:t xml:space="preserve"> lentelėje.</w:t>
      </w:r>
    </w:p>
    <w:p w14:paraId="23ABB62A" w14:textId="6F71210B" w:rsidR="005F50B9" w:rsidRPr="00D057AD" w:rsidRDefault="005F50B9" w:rsidP="005F50B9">
      <w:pPr>
        <w:pStyle w:val="Default"/>
        <w:spacing w:before="120" w:after="120"/>
        <w:ind w:firstLine="720"/>
        <w:jc w:val="center"/>
        <w:rPr>
          <w:rFonts w:ascii="Arial" w:hAnsi="Arial" w:cs="Arial"/>
          <w:b/>
          <w:bCs/>
          <w:sz w:val="22"/>
          <w:szCs w:val="22"/>
        </w:rPr>
      </w:pPr>
      <w:r w:rsidRPr="00D057AD">
        <w:rPr>
          <w:rFonts w:ascii="Arial" w:hAnsi="Arial" w:cs="Arial"/>
          <w:b/>
          <w:bCs/>
          <w:sz w:val="22"/>
          <w:szCs w:val="22"/>
        </w:rPr>
        <w:t>10.2.1. lentelė. Rizikos balų suteikimo matrica</w:t>
      </w:r>
    </w:p>
    <w:tbl>
      <w:tblPr>
        <w:tblStyle w:val="4sraolentel1parykinimas11"/>
        <w:tblW w:w="4783" w:type="pct"/>
        <w:tblInd w:w="279" w:type="dxa"/>
        <w:tblLayout w:type="fixed"/>
        <w:tblLook w:val="0420" w:firstRow="1" w:lastRow="0" w:firstColumn="0" w:lastColumn="0" w:noHBand="0" w:noVBand="1"/>
      </w:tblPr>
      <w:tblGrid>
        <w:gridCol w:w="3259"/>
        <w:gridCol w:w="1840"/>
        <w:gridCol w:w="1843"/>
        <w:gridCol w:w="2268"/>
      </w:tblGrid>
      <w:tr w:rsidR="005E4C65" w:rsidRPr="00D057AD" w14:paraId="55E0492C" w14:textId="77777777" w:rsidTr="005F50B9">
        <w:trPr>
          <w:cnfStyle w:val="100000000000" w:firstRow="1" w:lastRow="0" w:firstColumn="0" w:lastColumn="0" w:oddVBand="0" w:evenVBand="0" w:oddHBand="0" w:evenHBand="0" w:firstRowFirstColumn="0" w:firstRowLastColumn="0" w:lastRowFirstColumn="0" w:lastRowLastColumn="0"/>
        </w:trPr>
        <w:tc>
          <w:tcPr>
            <w:tcW w:w="3259" w:type="dxa"/>
            <w:tcBorders>
              <w:right w:val="single" w:sz="4" w:space="0" w:color="4F81BD"/>
            </w:tcBorders>
            <w:vAlign w:val="center"/>
          </w:tcPr>
          <w:p w14:paraId="1C691896" w14:textId="02E151ED" w:rsidR="005E4C65" w:rsidRPr="00D057AD" w:rsidRDefault="005E4C65" w:rsidP="00251CCA">
            <w:pPr>
              <w:jc w:val="both"/>
              <w:rPr>
                <w:rFonts w:ascii="Arial" w:hAnsi="Arial" w:cs="Arial"/>
                <w:sz w:val="20"/>
                <w:szCs w:val="20"/>
              </w:rPr>
            </w:pPr>
            <w:r w:rsidRPr="00D057AD">
              <w:rPr>
                <w:rFonts w:ascii="Arial" w:hAnsi="Arial" w:cs="Arial"/>
                <w:sz w:val="20"/>
                <w:szCs w:val="20"/>
              </w:rPr>
              <w:t>Rizikos tikimybė/ reikšmingumas</w:t>
            </w:r>
          </w:p>
        </w:tc>
        <w:tc>
          <w:tcPr>
            <w:tcW w:w="1840" w:type="dxa"/>
            <w:tcBorders>
              <w:left w:val="single" w:sz="4" w:space="0" w:color="4F81BD"/>
            </w:tcBorders>
            <w:vAlign w:val="center"/>
          </w:tcPr>
          <w:p w14:paraId="06E0F4CF" w14:textId="153018B8" w:rsidR="005E4C65" w:rsidRPr="00D057AD" w:rsidRDefault="005E4C65" w:rsidP="00251CCA">
            <w:pPr>
              <w:jc w:val="center"/>
              <w:rPr>
                <w:rFonts w:ascii="Arial" w:eastAsia="Times New Roman" w:hAnsi="Arial" w:cs="Arial"/>
                <w:sz w:val="20"/>
                <w:szCs w:val="20"/>
              </w:rPr>
            </w:pPr>
            <w:r w:rsidRPr="00D057AD">
              <w:rPr>
                <w:rFonts w:ascii="Arial" w:eastAsia="Times New Roman" w:hAnsi="Arial" w:cs="Arial"/>
                <w:sz w:val="20"/>
                <w:szCs w:val="20"/>
              </w:rPr>
              <w:t>Nereikšmingas</w:t>
            </w:r>
          </w:p>
        </w:tc>
        <w:tc>
          <w:tcPr>
            <w:tcW w:w="1843" w:type="dxa"/>
            <w:tcBorders>
              <w:left w:val="single" w:sz="4" w:space="0" w:color="4F81BD"/>
            </w:tcBorders>
          </w:tcPr>
          <w:p w14:paraId="7F1C5328" w14:textId="6E79D962" w:rsidR="005E4C65" w:rsidRPr="00D057AD" w:rsidRDefault="005E4C65" w:rsidP="00251CCA">
            <w:pPr>
              <w:jc w:val="center"/>
              <w:rPr>
                <w:rFonts w:ascii="Arial" w:eastAsia="Times New Roman" w:hAnsi="Arial" w:cs="Arial"/>
                <w:sz w:val="20"/>
                <w:szCs w:val="20"/>
              </w:rPr>
            </w:pPr>
            <w:r w:rsidRPr="00D057AD">
              <w:rPr>
                <w:rFonts w:ascii="Arial" w:eastAsia="Times New Roman" w:hAnsi="Arial" w:cs="Arial"/>
                <w:sz w:val="20"/>
                <w:szCs w:val="20"/>
              </w:rPr>
              <w:t>Vidutiniškai reikšmingas</w:t>
            </w:r>
          </w:p>
        </w:tc>
        <w:tc>
          <w:tcPr>
            <w:tcW w:w="2268" w:type="dxa"/>
            <w:tcBorders>
              <w:left w:val="single" w:sz="4" w:space="0" w:color="4F81BD"/>
            </w:tcBorders>
          </w:tcPr>
          <w:p w14:paraId="7CAF1AF1" w14:textId="3C373603" w:rsidR="005E4C65" w:rsidRPr="00D057AD" w:rsidRDefault="005E4C65" w:rsidP="00251CCA">
            <w:pPr>
              <w:jc w:val="center"/>
              <w:rPr>
                <w:rFonts w:ascii="Arial" w:eastAsia="Times New Roman" w:hAnsi="Arial" w:cs="Arial"/>
                <w:sz w:val="20"/>
                <w:szCs w:val="20"/>
              </w:rPr>
            </w:pPr>
            <w:r w:rsidRPr="00D057AD">
              <w:rPr>
                <w:rFonts w:ascii="Arial" w:eastAsia="Times New Roman" w:hAnsi="Arial" w:cs="Arial"/>
                <w:sz w:val="20"/>
                <w:szCs w:val="20"/>
              </w:rPr>
              <w:t>Reikšmingas</w:t>
            </w:r>
          </w:p>
        </w:tc>
      </w:tr>
      <w:tr w:rsidR="005E4C65" w:rsidRPr="00D057AD" w14:paraId="144749DA" w14:textId="77777777" w:rsidTr="005F50B9">
        <w:trPr>
          <w:cnfStyle w:val="000000100000" w:firstRow="0" w:lastRow="0" w:firstColumn="0" w:lastColumn="0" w:oddVBand="0" w:evenVBand="0" w:oddHBand="1" w:evenHBand="0" w:firstRowFirstColumn="0" w:firstRowLastColumn="0" w:lastRowFirstColumn="0" w:lastRowLastColumn="0"/>
          <w:trHeight w:val="20"/>
        </w:trPr>
        <w:tc>
          <w:tcPr>
            <w:tcW w:w="3259" w:type="dxa"/>
            <w:tcBorders>
              <w:right w:val="none" w:sz="4" w:space="0" w:color="000000"/>
            </w:tcBorders>
          </w:tcPr>
          <w:p w14:paraId="186404D6" w14:textId="283EA774" w:rsidR="005E4C65" w:rsidRPr="00D057AD" w:rsidRDefault="005E4C65" w:rsidP="00251CCA">
            <w:pPr>
              <w:jc w:val="both"/>
              <w:rPr>
                <w:rFonts w:ascii="Arial" w:hAnsi="Arial" w:cs="Arial"/>
                <w:sz w:val="20"/>
                <w:szCs w:val="20"/>
              </w:rPr>
            </w:pPr>
            <w:r w:rsidRPr="00D057AD">
              <w:rPr>
                <w:rFonts w:ascii="Arial" w:hAnsi="Arial" w:cs="Arial"/>
                <w:sz w:val="20"/>
                <w:szCs w:val="20"/>
              </w:rPr>
              <w:t>Žema</w:t>
            </w:r>
          </w:p>
        </w:tc>
        <w:tc>
          <w:tcPr>
            <w:tcW w:w="1840" w:type="dxa"/>
            <w:tcBorders>
              <w:left w:val="none" w:sz="4" w:space="0" w:color="000000"/>
              <w:right w:val="none" w:sz="4" w:space="0" w:color="000000"/>
            </w:tcBorders>
          </w:tcPr>
          <w:p w14:paraId="501A5624" w14:textId="7E6CD7E7" w:rsidR="005E4C65" w:rsidRPr="00D057AD" w:rsidRDefault="005E4C65" w:rsidP="00251CCA">
            <w:pPr>
              <w:contextualSpacing/>
              <w:jc w:val="center"/>
              <w:rPr>
                <w:rFonts w:ascii="Arial" w:hAnsi="Arial" w:cs="Arial"/>
                <w:sz w:val="20"/>
                <w:szCs w:val="20"/>
              </w:rPr>
            </w:pPr>
            <w:r w:rsidRPr="00D057AD">
              <w:rPr>
                <w:rFonts w:ascii="Arial" w:hAnsi="Arial" w:cs="Arial"/>
                <w:sz w:val="20"/>
                <w:szCs w:val="20"/>
              </w:rPr>
              <w:t>0</w:t>
            </w:r>
          </w:p>
        </w:tc>
        <w:tc>
          <w:tcPr>
            <w:tcW w:w="1843" w:type="dxa"/>
            <w:tcBorders>
              <w:left w:val="none" w:sz="4" w:space="0" w:color="000000"/>
              <w:right w:val="none" w:sz="4" w:space="0" w:color="000000"/>
            </w:tcBorders>
          </w:tcPr>
          <w:p w14:paraId="1D677919" w14:textId="30A3A56A" w:rsidR="005E4C65" w:rsidRPr="00D057AD" w:rsidRDefault="005E4C65" w:rsidP="00251CCA">
            <w:pPr>
              <w:contextualSpacing/>
              <w:jc w:val="center"/>
              <w:rPr>
                <w:rFonts w:ascii="Arial" w:hAnsi="Arial" w:cs="Arial"/>
                <w:sz w:val="20"/>
                <w:szCs w:val="20"/>
              </w:rPr>
            </w:pPr>
            <w:r w:rsidRPr="00D057AD">
              <w:rPr>
                <w:rFonts w:ascii="Arial" w:hAnsi="Arial" w:cs="Arial"/>
                <w:sz w:val="20"/>
                <w:szCs w:val="20"/>
              </w:rPr>
              <w:t>1</w:t>
            </w:r>
          </w:p>
        </w:tc>
        <w:tc>
          <w:tcPr>
            <w:tcW w:w="2268" w:type="dxa"/>
            <w:tcBorders>
              <w:left w:val="none" w:sz="4" w:space="0" w:color="000000"/>
              <w:right w:val="none" w:sz="4" w:space="0" w:color="000000"/>
            </w:tcBorders>
          </w:tcPr>
          <w:p w14:paraId="259D7BA4" w14:textId="110DADF3" w:rsidR="005E4C65" w:rsidRPr="00D057AD" w:rsidRDefault="005E4C65" w:rsidP="00251CCA">
            <w:pPr>
              <w:contextualSpacing/>
              <w:jc w:val="center"/>
              <w:rPr>
                <w:rFonts w:ascii="Arial" w:hAnsi="Arial" w:cs="Arial"/>
                <w:sz w:val="20"/>
                <w:szCs w:val="20"/>
              </w:rPr>
            </w:pPr>
            <w:r w:rsidRPr="00D057AD">
              <w:rPr>
                <w:rFonts w:ascii="Arial" w:hAnsi="Arial" w:cs="Arial"/>
                <w:sz w:val="20"/>
                <w:szCs w:val="20"/>
              </w:rPr>
              <w:t>2</w:t>
            </w:r>
          </w:p>
        </w:tc>
      </w:tr>
      <w:tr w:rsidR="005E4C65" w:rsidRPr="00D057AD" w14:paraId="38611F2D" w14:textId="77777777" w:rsidTr="005F50B9">
        <w:trPr>
          <w:trHeight w:val="20"/>
        </w:trPr>
        <w:tc>
          <w:tcPr>
            <w:tcW w:w="3259" w:type="dxa"/>
            <w:tcBorders>
              <w:right w:val="none" w:sz="4" w:space="0" w:color="000000"/>
            </w:tcBorders>
          </w:tcPr>
          <w:p w14:paraId="0DE8EFBD" w14:textId="3B66D981" w:rsidR="005E4C65" w:rsidRPr="00D057AD" w:rsidRDefault="005E4C65" w:rsidP="00251CCA">
            <w:pPr>
              <w:jc w:val="both"/>
              <w:rPr>
                <w:rFonts w:ascii="Arial" w:hAnsi="Arial" w:cs="Arial"/>
                <w:sz w:val="20"/>
                <w:szCs w:val="20"/>
              </w:rPr>
            </w:pPr>
            <w:r w:rsidRPr="00D057AD">
              <w:rPr>
                <w:rFonts w:ascii="Arial" w:hAnsi="Arial" w:cs="Arial"/>
                <w:sz w:val="20"/>
                <w:szCs w:val="20"/>
              </w:rPr>
              <w:t>Vidutinė</w:t>
            </w:r>
          </w:p>
        </w:tc>
        <w:tc>
          <w:tcPr>
            <w:tcW w:w="1840" w:type="dxa"/>
            <w:tcBorders>
              <w:left w:val="none" w:sz="4" w:space="0" w:color="000000"/>
              <w:right w:val="none" w:sz="4" w:space="0" w:color="000000"/>
            </w:tcBorders>
          </w:tcPr>
          <w:p w14:paraId="3C41DA56" w14:textId="54D6FFF8" w:rsidR="005E4C65" w:rsidRPr="00D057AD" w:rsidRDefault="005E4C65" w:rsidP="00251CCA">
            <w:pPr>
              <w:contextualSpacing/>
              <w:jc w:val="center"/>
              <w:rPr>
                <w:rFonts w:ascii="Arial" w:hAnsi="Arial" w:cs="Arial"/>
                <w:sz w:val="20"/>
                <w:szCs w:val="20"/>
              </w:rPr>
            </w:pPr>
            <w:r w:rsidRPr="00D057AD">
              <w:rPr>
                <w:rFonts w:ascii="Arial" w:hAnsi="Arial" w:cs="Arial"/>
                <w:sz w:val="20"/>
                <w:szCs w:val="20"/>
              </w:rPr>
              <w:t>1</w:t>
            </w:r>
          </w:p>
        </w:tc>
        <w:tc>
          <w:tcPr>
            <w:tcW w:w="1843" w:type="dxa"/>
            <w:tcBorders>
              <w:left w:val="none" w:sz="4" w:space="0" w:color="000000"/>
              <w:right w:val="none" w:sz="4" w:space="0" w:color="000000"/>
            </w:tcBorders>
          </w:tcPr>
          <w:p w14:paraId="4561E351" w14:textId="5726ABE0" w:rsidR="005E4C65" w:rsidRPr="00D057AD" w:rsidRDefault="005E4C65" w:rsidP="00251CCA">
            <w:pPr>
              <w:contextualSpacing/>
              <w:jc w:val="center"/>
              <w:rPr>
                <w:rFonts w:ascii="Arial" w:hAnsi="Arial" w:cs="Arial"/>
                <w:sz w:val="20"/>
                <w:szCs w:val="20"/>
              </w:rPr>
            </w:pPr>
            <w:r w:rsidRPr="00D057AD">
              <w:rPr>
                <w:rFonts w:ascii="Arial" w:hAnsi="Arial" w:cs="Arial"/>
                <w:sz w:val="20"/>
                <w:szCs w:val="20"/>
              </w:rPr>
              <w:t>2</w:t>
            </w:r>
          </w:p>
        </w:tc>
        <w:tc>
          <w:tcPr>
            <w:tcW w:w="2268" w:type="dxa"/>
            <w:tcBorders>
              <w:left w:val="none" w:sz="4" w:space="0" w:color="000000"/>
              <w:right w:val="none" w:sz="4" w:space="0" w:color="000000"/>
            </w:tcBorders>
          </w:tcPr>
          <w:p w14:paraId="575A7E9B" w14:textId="019CA7F7" w:rsidR="005E4C65" w:rsidRPr="00D057AD" w:rsidRDefault="005E4C65" w:rsidP="00251CCA">
            <w:pPr>
              <w:contextualSpacing/>
              <w:jc w:val="center"/>
              <w:rPr>
                <w:rFonts w:ascii="Arial" w:hAnsi="Arial" w:cs="Arial"/>
                <w:sz w:val="20"/>
                <w:szCs w:val="20"/>
              </w:rPr>
            </w:pPr>
            <w:r w:rsidRPr="00D057AD">
              <w:rPr>
                <w:rFonts w:ascii="Arial" w:hAnsi="Arial" w:cs="Arial"/>
                <w:sz w:val="20"/>
                <w:szCs w:val="20"/>
              </w:rPr>
              <w:t>3</w:t>
            </w:r>
          </w:p>
        </w:tc>
      </w:tr>
      <w:tr w:rsidR="005E4C65" w:rsidRPr="00D057AD" w14:paraId="501DB653" w14:textId="77777777" w:rsidTr="005F50B9">
        <w:trPr>
          <w:cnfStyle w:val="000000100000" w:firstRow="0" w:lastRow="0" w:firstColumn="0" w:lastColumn="0" w:oddVBand="0" w:evenVBand="0" w:oddHBand="1" w:evenHBand="0" w:firstRowFirstColumn="0" w:firstRowLastColumn="0" w:lastRowFirstColumn="0" w:lastRowLastColumn="0"/>
          <w:trHeight w:val="20"/>
        </w:trPr>
        <w:tc>
          <w:tcPr>
            <w:tcW w:w="3259" w:type="dxa"/>
            <w:tcBorders>
              <w:right w:val="none" w:sz="4" w:space="0" w:color="000000"/>
            </w:tcBorders>
          </w:tcPr>
          <w:p w14:paraId="00F5DCEA" w14:textId="21E8E383" w:rsidR="005E4C65" w:rsidRPr="00D057AD" w:rsidRDefault="005E4C65" w:rsidP="00251CCA">
            <w:pPr>
              <w:jc w:val="both"/>
              <w:rPr>
                <w:rFonts w:ascii="Arial" w:hAnsi="Arial" w:cs="Arial"/>
                <w:sz w:val="20"/>
                <w:szCs w:val="20"/>
              </w:rPr>
            </w:pPr>
            <w:r w:rsidRPr="00D057AD">
              <w:rPr>
                <w:rFonts w:ascii="Arial" w:hAnsi="Arial" w:cs="Arial"/>
                <w:sz w:val="20"/>
                <w:szCs w:val="20"/>
              </w:rPr>
              <w:t>Aukšta</w:t>
            </w:r>
          </w:p>
        </w:tc>
        <w:tc>
          <w:tcPr>
            <w:tcW w:w="1840" w:type="dxa"/>
            <w:tcBorders>
              <w:left w:val="none" w:sz="4" w:space="0" w:color="000000"/>
              <w:right w:val="none" w:sz="4" w:space="0" w:color="000000"/>
            </w:tcBorders>
          </w:tcPr>
          <w:p w14:paraId="7328AF22" w14:textId="71E45E4F" w:rsidR="005E4C65" w:rsidRPr="00D057AD" w:rsidRDefault="005E4C65" w:rsidP="00251CCA">
            <w:pPr>
              <w:contextualSpacing/>
              <w:jc w:val="center"/>
              <w:rPr>
                <w:rFonts w:ascii="Arial" w:hAnsi="Arial" w:cs="Arial"/>
                <w:sz w:val="20"/>
                <w:szCs w:val="20"/>
              </w:rPr>
            </w:pPr>
            <w:r w:rsidRPr="00D057AD">
              <w:rPr>
                <w:rFonts w:ascii="Arial" w:hAnsi="Arial" w:cs="Arial"/>
                <w:sz w:val="20"/>
                <w:szCs w:val="20"/>
              </w:rPr>
              <w:t>2</w:t>
            </w:r>
          </w:p>
        </w:tc>
        <w:tc>
          <w:tcPr>
            <w:tcW w:w="1843" w:type="dxa"/>
            <w:tcBorders>
              <w:left w:val="none" w:sz="4" w:space="0" w:color="000000"/>
              <w:right w:val="none" w:sz="4" w:space="0" w:color="000000"/>
            </w:tcBorders>
          </w:tcPr>
          <w:p w14:paraId="7AD3990B" w14:textId="6102E3A6" w:rsidR="005E4C65" w:rsidRPr="00D057AD" w:rsidRDefault="005E4C65" w:rsidP="00251CCA">
            <w:pPr>
              <w:contextualSpacing/>
              <w:jc w:val="center"/>
              <w:rPr>
                <w:rFonts w:ascii="Arial" w:hAnsi="Arial" w:cs="Arial"/>
                <w:sz w:val="20"/>
                <w:szCs w:val="20"/>
              </w:rPr>
            </w:pPr>
            <w:r w:rsidRPr="00D057AD">
              <w:rPr>
                <w:rFonts w:ascii="Arial" w:hAnsi="Arial" w:cs="Arial"/>
                <w:sz w:val="20"/>
                <w:szCs w:val="20"/>
              </w:rPr>
              <w:t>3</w:t>
            </w:r>
          </w:p>
        </w:tc>
        <w:tc>
          <w:tcPr>
            <w:tcW w:w="2268" w:type="dxa"/>
            <w:tcBorders>
              <w:left w:val="none" w:sz="4" w:space="0" w:color="000000"/>
              <w:right w:val="none" w:sz="4" w:space="0" w:color="000000"/>
            </w:tcBorders>
          </w:tcPr>
          <w:p w14:paraId="22A343BE" w14:textId="46E452B6" w:rsidR="005E4C65" w:rsidRPr="00D057AD" w:rsidRDefault="005E4C65" w:rsidP="00251CCA">
            <w:pPr>
              <w:contextualSpacing/>
              <w:jc w:val="center"/>
              <w:rPr>
                <w:rFonts w:ascii="Arial" w:hAnsi="Arial" w:cs="Arial"/>
                <w:sz w:val="20"/>
                <w:szCs w:val="20"/>
              </w:rPr>
            </w:pPr>
            <w:r w:rsidRPr="00D057AD">
              <w:rPr>
                <w:rFonts w:ascii="Arial" w:hAnsi="Arial" w:cs="Arial"/>
                <w:sz w:val="20"/>
                <w:szCs w:val="20"/>
              </w:rPr>
              <w:t>4</w:t>
            </w:r>
          </w:p>
        </w:tc>
      </w:tr>
    </w:tbl>
    <w:p w14:paraId="64BDEE3D" w14:textId="77777777" w:rsidR="005E4C65" w:rsidRPr="00D057AD" w:rsidRDefault="005E4C65" w:rsidP="005E4C65">
      <w:pPr>
        <w:pStyle w:val="Default"/>
        <w:spacing w:before="120" w:after="120"/>
        <w:ind w:firstLine="720"/>
        <w:jc w:val="center"/>
        <w:rPr>
          <w:rFonts w:ascii="Arial" w:eastAsia="SegoeUI" w:hAnsi="Arial" w:cs="Arial"/>
          <w:i/>
          <w:iCs/>
          <w:sz w:val="18"/>
          <w:szCs w:val="18"/>
        </w:rPr>
      </w:pPr>
      <w:r w:rsidRPr="00D057AD">
        <w:rPr>
          <w:rFonts w:ascii="Arial" w:eastAsia="SegoeUI" w:hAnsi="Arial" w:cs="Arial"/>
          <w:i/>
          <w:iCs/>
          <w:sz w:val="18"/>
          <w:szCs w:val="18"/>
        </w:rPr>
        <w:t>Šaltinis -Atsinaujinančių išteklių energijos naudojimo plėtros veiksmų planų rengimo metodika</w:t>
      </w:r>
    </w:p>
    <w:p w14:paraId="759CA021" w14:textId="7ACF6CB4" w:rsidR="005F50B9" w:rsidRPr="00D057AD" w:rsidRDefault="005F50B9" w:rsidP="005F50B9">
      <w:pPr>
        <w:pStyle w:val="Default"/>
        <w:spacing w:before="120" w:after="120"/>
        <w:ind w:firstLine="720"/>
        <w:jc w:val="center"/>
        <w:rPr>
          <w:rFonts w:ascii="Arial" w:hAnsi="Arial" w:cs="Arial"/>
          <w:b/>
          <w:bCs/>
          <w:sz w:val="22"/>
          <w:szCs w:val="22"/>
        </w:rPr>
      </w:pPr>
      <w:r w:rsidRPr="00D057AD">
        <w:rPr>
          <w:rFonts w:ascii="Arial" w:hAnsi="Arial" w:cs="Arial"/>
          <w:b/>
          <w:bCs/>
          <w:sz w:val="22"/>
          <w:szCs w:val="22"/>
        </w:rPr>
        <w:t>10.2.2. lentelė. Rizikos veiksnio kontrolės priemonių poreikio nustatymas</w:t>
      </w:r>
    </w:p>
    <w:tbl>
      <w:tblPr>
        <w:tblStyle w:val="4sraolentel1parykinimas11"/>
        <w:tblW w:w="4785" w:type="pct"/>
        <w:tblInd w:w="279" w:type="dxa"/>
        <w:tblLayout w:type="fixed"/>
        <w:tblLook w:val="0420" w:firstRow="1" w:lastRow="0" w:firstColumn="0" w:lastColumn="0" w:noHBand="0" w:noVBand="1"/>
      </w:tblPr>
      <w:tblGrid>
        <w:gridCol w:w="2837"/>
        <w:gridCol w:w="6377"/>
      </w:tblGrid>
      <w:tr w:rsidR="005E4C65" w:rsidRPr="00D057AD" w14:paraId="7BE5D0F1" w14:textId="77777777" w:rsidTr="002C123F">
        <w:trPr>
          <w:cnfStyle w:val="100000000000" w:firstRow="1" w:lastRow="0" w:firstColumn="0" w:lastColumn="0" w:oddVBand="0" w:evenVBand="0" w:oddHBand="0" w:evenHBand="0" w:firstRowFirstColumn="0" w:firstRowLastColumn="0" w:lastRowFirstColumn="0" w:lastRowLastColumn="0"/>
        </w:trPr>
        <w:tc>
          <w:tcPr>
            <w:tcW w:w="2837" w:type="dxa"/>
            <w:tcBorders>
              <w:right w:val="single" w:sz="4" w:space="0" w:color="4F81BD"/>
            </w:tcBorders>
            <w:vAlign w:val="center"/>
          </w:tcPr>
          <w:p w14:paraId="4FAD19A2" w14:textId="369A7D3F" w:rsidR="005E4C65" w:rsidRPr="00D057AD" w:rsidRDefault="005E4C65" w:rsidP="00251CCA">
            <w:pPr>
              <w:jc w:val="both"/>
              <w:rPr>
                <w:rFonts w:ascii="Arial" w:hAnsi="Arial" w:cs="Arial"/>
                <w:sz w:val="20"/>
                <w:szCs w:val="20"/>
              </w:rPr>
            </w:pPr>
            <w:r w:rsidRPr="00D057AD">
              <w:rPr>
                <w:rFonts w:ascii="Arial" w:hAnsi="Arial" w:cs="Arial"/>
                <w:sz w:val="20"/>
                <w:szCs w:val="20"/>
              </w:rPr>
              <w:t>Kontrolės priemonių poreikio balas</w:t>
            </w:r>
          </w:p>
        </w:tc>
        <w:tc>
          <w:tcPr>
            <w:tcW w:w="6377" w:type="dxa"/>
            <w:tcBorders>
              <w:left w:val="single" w:sz="4" w:space="0" w:color="4F81BD"/>
            </w:tcBorders>
            <w:vAlign w:val="center"/>
          </w:tcPr>
          <w:p w14:paraId="3EBD35FE" w14:textId="3CAD9022" w:rsidR="005E4C65" w:rsidRPr="00D057AD" w:rsidRDefault="005E4C65" w:rsidP="00251CCA">
            <w:pPr>
              <w:jc w:val="center"/>
              <w:rPr>
                <w:rFonts w:ascii="Arial" w:eastAsia="Times New Roman" w:hAnsi="Arial" w:cs="Arial"/>
                <w:sz w:val="20"/>
                <w:szCs w:val="20"/>
              </w:rPr>
            </w:pPr>
            <w:r w:rsidRPr="00D057AD">
              <w:rPr>
                <w:rFonts w:ascii="Arial" w:eastAsia="Times New Roman" w:hAnsi="Arial" w:cs="Arial"/>
                <w:sz w:val="20"/>
                <w:szCs w:val="20"/>
              </w:rPr>
              <w:t>Kontrolės priemonių poreikio aprašymas</w:t>
            </w:r>
          </w:p>
        </w:tc>
      </w:tr>
      <w:tr w:rsidR="005E4C65" w:rsidRPr="00D057AD" w14:paraId="4BB9BAD7" w14:textId="77777777" w:rsidTr="002C123F">
        <w:trPr>
          <w:cnfStyle w:val="000000100000" w:firstRow="0" w:lastRow="0" w:firstColumn="0" w:lastColumn="0" w:oddVBand="0" w:evenVBand="0" w:oddHBand="1" w:evenHBand="0" w:firstRowFirstColumn="0" w:firstRowLastColumn="0" w:lastRowFirstColumn="0" w:lastRowLastColumn="0"/>
          <w:trHeight w:val="20"/>
        </w:trPr>
        <w:tc>
          <w:tcPr>
            <w:tcW w:w="2837" w:type="dxa"/>
            <w:tcBorders>
              <w:right w:val="none" w:sz="4" w:space="0" w:color="000000"/>
            </w:tcBorders>
          </w:tcPr>
          <w:p w14:paraId="3A8D988D" w14:textId="63DE530B" w:rsidR="005E4C65" w:rsidRPr="00D057AD" w:rsidRDefault="005E4C65" w:rsidP="005E4C65">
            <w:pPr>
              <w:jc w:val="center"/>
              <w:rPr>
                <w:rFonts w:ascii="Arial" w:hAnsi="Arial" w:cs="Arial"/>
                <w:sz w:val="20"/>
                <w:szCs w:val="20"/>
              </w:rPr>
            </w:pPr>
            <w:r w:rsidRPr="00D057AD">
              <w:rPr>
                <w:rFonts w:ascii="Arial" w:hAnsi="Arial" w:cs="Arial"/>
                <w:sz w:val="20"/>
                <w:szCs w:val="20"/>
              </w:rPr>
              <w:t>0-1</w:t>
            </w:r>
          </w:p>
        </w:tc>
        <w:tc>
          <w:tcPr>
            <w:tcW w:w="6377" w:type="dxa"/>
            <w:tcBorders>
              <w:left w:val="none" w:sz="4" w:space="0" w:color="000000"/>
              <w:right w:val="none" w:sz="4" w:space="0" w:color="000000"/>
            </w:tcBorders>
          </w:tcPr>
          <w:p w14:paraId="65221B62" w14:textId="4559A30C" w:rsidR="005E4C65" w:rsidRPr="00D057AD" w:rsidRDefault="005E4C65" w:rsidP="00251CCA">
            <w:pPr>
              <w:contextualSpacing/>
              <w:jc w:val="center"/>
              <w:rPr>
                <w:rFonts w:ascii="Arial" w:hAnsi="Arial" w:cs="Arial"/>
                <w:sz w:val="20"/>
                <w:szCs w:val="20"/>
              </w:rPr>
            </w:pPr>
            <w:r w:rsidRPr="00D057AD">
              <w:rPr>
                <w:rFonts w:ascii="Arial" w:hAnsi="Arial" w:cs="Arial"/>
                <w:sz w:val="20"/>
                <w:szCs w:val="20"/>
              </w:rPr>
              <w:t>Papildomos rizikos stebėjimo ir valdymo priemonės rizikai suvaldyti nėra būtinos</w:t>
            </w:r>
          </w:p>
        </w:tc>
      </w:tr>
      <w:tr w:rsidR="005E4C65" w:rsidRPr="00D057AD" w14:paraId="0186D061" w14:textId="77777777" w:rsidTr="002C123F">
        <w:trPr>
          <w:trHeight w:val="20"/>
        </w:trPr>
        <w:tc>
          <w:tcPr>
            <w:tcW w:w="2837" w:type="dxa"/>
            <w:tcBorders>
              <w:right w:val="none" w:sz="4" w:space="0" w:color="000000"/>
            </w:tcBorders>
          </w:tcPr>
          <w:p w14:paraId="2F419629" w14:textId="544B2754" w:rsidR="005E4C65" w:rsidRPr="00D057AD" w:rsidRDefault="005E4C65" w:rsidP="005E4C65">
            <w:pPr>
              <w:jc w:val="center"/>
              <w:rPr>
                <w:rFonts w:ascii="Arial" w:hAnsi="Arial" w:cs="Arial"/>
                <w:sz w:val="20"/>
                <w:szCs w:val="20"/>
              </w:rPr>
            </w:pPr>
            <w:r w:rsidRPr="00D057AD">
              <w:rPr>
                <w:rFonts w:ascii="Arial" w:hAnsi="Arial" w:cs="Arial"/>
                <w:sz w:val="20"/>
                <w:szCs w:val="20"/>
              </w:rPr>
              <w:t>2-3</w:t>
            </w:r>
          </w:p>
        </w:tc>
        <w:tc>
          <w:tcPr>
            <w:tcW w:w="6377" w:type="dxa"/>
            <w:tcBorders>
              <w:left w:val="none" w:sz="4" w:space="0" w:color="000000"/>
              <w:right w:val="none" w:sz="4" w:space="0" w:color="000000"/>
            </w:tcBorders>
          </w:tcPr>
          <w:p w14:paraId="022A6463" w14:textId="75DEB433" w:rsidR="005E4C65" w:rsidRPr="00D057AD" w:rsidRDefault="005E4C65" w:rsidP="00251CCA">
            <w:pPr>
              <w:contextualSpacing/>
              <w:jc w:val="center"/>
              <w:rPr>
                <w:rFonts w:ascii="Arial" w:hAnsi="Arial" w:cs="Arial"/>
                <w:sz w:val="20"/>
                <w:szCs w:val="20"/>
              </w:rPr>
            </w:pPr>
            <w:r w:rsidRPr="00D057AD">
              <w:rPr>
                <w:rFonts w:ascii="Arial" w:hAnsi="Arial" w:cs="Arial"/>
                <w:sz w:val="20"/>
                <w:szCs w:val="20"/>
              </w:rPr>
              <w:t>Rekomenduojamos papildomos rizikos stebėjimo ir valdymo priemonės</w:t>
            </w:r>
          </w:p>
        </w:tc>
      </w:tr>
      <w:tr w:rsidR="005E4C65" w:rsidRPr="00D057AD" w14:paraId="494A44CB" w14:textId="77777777" w:rsidTr="002C123F">
        <w:trPr>
          <w:cnfStyle w:val="000000100000" w:firstRow="0" w:lastRow="0" w:firstColumn="0" w:lastColumn="0" w:oddVBand="0" w:evenVBand="0" w:oddHBand="1" w:evenHBand="0" w:firstRowFirstColumn="0" w:firstRowLastColumn="0" w:lastRowFirstColumn="0" w:lastRowLastColumn="0"/>
          <w:trHeight w:val="20"/>
        </w:trPr>
        <w:tc>
          <w:tcPr>
            <w:tcW w:w="2837" w:type="dxa"/>
            <w:tcBorders>
              <w:right w:val="none" w:sz="4" w:space="0" w:color="000000"/>
            </w:tcBorders>
          </w:tcPr>
          <w:p w14:paraId="2BF4D58F" w14:textId="1B4B0A36" w:rsidR="005E4C65" w:rsidRPr="00D057AD" w:rsidRDefault="005E4C65" w:rsidP="005E4C65">
            <w:pPr>
              <w:jc w:val="center"/>
              <w:rPr>
                <w:rFonts w:ascii="Arial" w:hAnsi="Arial" w:cs="Arial"/>
                <w:sz w:val="20"/>
                <w:szCs w:val="20"/>
              </w:rPr>
            </w:pPr>
            <w:r w:rsidRPr="00D057AD">
              <w:rPr>
                <w:rFonts w:ascii="Arial" w:hAnsi="Arial" w:cs="Arial"/>
                <w:sz w:val="20"/>
                <w:szCs w:val="20"/>
              </w:rPr>
              <w:t>4</w:t>
            </w:r>
          </w:p>
        </w:tc>
        <w:tc>
          <w:tcPr>
            <w:tcW w:w="6377" w:type="dxa"/>
            <w:tcBorders>
              <w:left w:val="none" w:sz="4" w:space="0" w:color="000000"/>
              <w:right w:val="none" w:sz="4" w:space="0" w:color="000000"/>
            </w:tcBorders>
          </w:tcPr>
          <w:p w14:paraId="6AB18AE4" w14:textId="6D5E2948" w:rsidR="005E4C65" w:rsidRPr="00D057AD" w:rsidRDefault="005E4C65" w:rsidP="00251CCA">
            <w:pPr>
              <w:contextualSpacing/>
              <w:jc w:val="center"/>
              <w:rPr>
                <w:rFonts w:ascii="Arial" w:hAnsi="Arial" w:cs="Arial"/>
                <w:sz w:val="20"/>
                <w:szCs w:val="20"/>
              </w:rPr>
            </w:pPr>
            <w:r w:rsidRPr="00D057AD">
              <w:rPr>
                <w:rFonts w:ascii="Arial" w:hAnsi="Arial" w:cs="Arial"/>
                <w:sz w:val="20"/>
                <w:szCs w:val="20"/>
              </w:rPr>
              <w:t>Kritinis veiksnys, kurio valdymui turi būti numatytos nuolatinės stebėjimo ir kontrolės priemonės</w:t>
            </w:r>
          </w:p>
        </w:tc>
      </w:tr>
    </w:tbl>
    <w:p w14:paraId="1596634D" w14:textId="77777777" w:rsidR="005E4C65" w:rsidRPr="00D057AD" w:rsidRDefault="005E4C65" w:rsidP="005E4C65">
      <w:pPr>
        <w:pStyle w:val="Default"/>
        <w:spacing w:before="120" w:after="120"/>
        <w:ind w:firstLine="720"/>
        <w:jc w:val="center"/>
        <w:rPr>
          <w:rFonts w:ascii="Arial" w:eastAsia="SegoeUI" w:hAnsi="Arial" w:cs="Arial"/>
          <w:i/>
          <w:iCs/>
          <w:sz w:val="18"/>
          <w:szCs w:val="18"/>
        </w:rPr>
      </w:pPr>
      <w:r w:rsidRPr="00D057AD">
        <w:rPr>
          <w:rFonts w:ascii="Arial" w:eastAsia="SegoeUI" w:hAnsi="Arial" w:cs="Arial"/>
          <w:i/>
          <w:iCs/>
          <w:sz w:val="18"/>
          <w:szCs w:val="18"/>
        </w:rPr>
        <w:t>Šaltinis -Atsinaujinančių išteklių energijos naudojimo plėtros veiksmų planų rengimo metodika</w:t>
      </w:r>
    </w:p>
    <w:p w14:paraId="1055A1BD" w14:textId="758249FB" w:rsidR="005E4C65" w:rsidRPr="00D057AD" w:rsidRDefault="0033303E" w:rsidP="005E4C65">
      <w:pPr>
        <w:pStyle w:val="Default"/>
        <w:spacing w:before="120" w:after="120"/>
        <w:ind w:firstLine="720"/>
        <w:jc w:val="both"/>
        <w:rPr>
          <w:rFonts w:ascii="Arial" w:eastAsia="SegoeUI" w:hAnsi="Arial" w:cs="Arial"/>
          <w:sz w:val="22"/>
          <w:szCs w:val="22"/>
        </w:rPr>
      </w:pPr>
      <w:r w:rsidRPr="00D057AD">
        <w:rPr>
          <w:rFonts w:ascii="Arial" w:eastAsia="SegoeUI" w:hAnsi="Arial" w:cs="Arial"/>
          <w:sz w:val="22"/>
          <w:szCs w:val="22"/>
        </w:rPr>
        <w:t>Prie kiekvieno rizikos veiksnio pateikta trumpa informacija apie galimas atsiradimo priežastis bei potencialaus poveikio pasekmes (</w:t>
      </w:r>
      <w:r w:rsidR="005F50B9" w:rsidRPr="00D057AD">
        <w:rPr>
          <w:rFonts w:ascii="Arial" w:eastAsia="SegoeUI" w:hAnsi="Arial" w:cs="Arial"/>
          <w:sz w:val="22"/>
          <w:szCs w:val="22"/>
        </w:rPr>
        <w:t>10.2.3.</w:t>
      </w:r>
      <w:r w:rsidRPr="00D057AD">
        <w:rPr>
          <w:rFonts w:ascii="Arial" w:eastAsia="SegoeUI" w:hAnsi="Arial" w:cs="Arial"/>
          <w:sz w:val="22"/>
          <w:szCs w:val="22"/>
        </w:rPr>
        <w:t xml:space="preserve"> lentelė). Suteikus rizikos veiksniams reikšmingumo balus, įvertinamas jų galimo poveikio reikšmingumas apskaičiuojant balų vidurkį. Įvertinamas rizikos stebėjimo ir valdymo priemonių poreikis:</w:t>
      </w:r>
    </w:p>
    <w:p w14:paraId="1F1787E1" w14:textId="4A50C2CC" w:rsidR="005F50B9" w:rsidRPr="00D057AD" w:rsidRDefault="005F50B9" w:rsidP="005F50B9">
      <w:pPr>
        <w:pStyle w:val="Default"/>
        <w:spacing w:before="120" w:after="120"/>
        <w:ind w:firstLine="720"/>
        <w:jc w:val="center"/>
        <w:rPr>
          <w:rFonts w:ascii="Arial" w:hAnsi="Arial" w:cs="Arial"/>
          <w:b/>
          <w:bCs/>
          <w:sz w:val="22"/>
          <w:szCs w:val="22"/>
        </w:rPr>
      </w:pPr>
      <w:r w:rsidRPr="00D057AD">
        <w:rPr>
          <w:rFonts w:ascii="Arial" w:hAnsi="Arial" w:cs="Arial"/>
          <w:b/>
          <w:bCs/>
          <w:sz w:val="22"/>
          <w:szCs w:val="22"/>
        </w:rPr>
        <w:t>10.2.3. lentelė. Rizikos tipai ir veiksniai</w:t>
      </w:r>
    </w:p>
    <w:tbl>
      <w:tblPr>
        <w:tblStyle w:val="4sraolentel1parykinimas11"/>
        <w:tblW w:w="5313" w:type="pct"/>
        <w:tblInd w:w="-431" w:type="dxa"/>
        <w:tblLayout w:type="fixed"/>
        <w:tblLook w:val="0420" w:firstRow="1" w:lastRow="0" w:firstColumn="0" w:lastColumn="0" w:noHBand="0" w:noVBand="1"/>
      </w:tblPr>
      <w:tblGrid>
        <w:gridCol w:w="1131"/>
        <w:gridCol w:w="2128"/>
        <w:gridCol w:w="2696"/>
        <w:gridCol w:w="3261"/>
        <w:gridCol w:w="1015"/>
      </w:tblGrid>
      <w:tr w:rsidR="00616367" w:rsidRPr="00D057AD" w14:paraId="6917AA1D" w14:textId="0FC10F27" w:rsidTr="00CB055F">
        <w:trPr>
          <w:cnfStyle w:val="100000000000" w:firstRow="1" w:lastRow="0" w:firstColumn="0" w:lastColumn="0" w:oddVBand="0" w:evenVBand="0" w:oddHBand="0" w:evenHBand="0" w:firstRowFirstColumn="0" w:firstRowLastColumn="0" w:lastRowFirstColumn="0" w:lastRowLastColumn="0"/>
        </w:trPr>
        <w:tc>
          <w:tcPr>
            <w:tcW w:w="1131" w:type="dxa"/>
            <w:tcBorders>
              <w:right w:val="single" w:sz="4" w:space="0" w:color="4F81BD"/>
            </w:tcBorders>
            <w:vAlign w:val="center"/>
          </w:tcPr>
          <w:p w14:paraId="2BEC81B5" w14:textId="226B7BFA" w:rsidR="00616367" w:rsidRPr="00D057AD" w:rsidRDefault="00616367" w:rsidP="00690CD4">
            <w:pPr>
              <w:jc w:val="both"/>
              <w:rPr>
                <w:rFonts w:ascii="Arial" w:hAnsi="Arial" w:cs="Arial"/>
                <w:sz w:val="18"/>
                <w:szCs w:val="18"/>
              </w:rPr>
            </w:pPr>
            <w:r w:rsidRPr="00D057AD">
              <w:rPr>
                <w:rFonts w:ascii="Arial" w:hAnsi="Arial" w:cs="Arial"/>
                <w:sz w:val="18"/>
                <w:szCs w:val="18"/>
              </w:rPr>
              <w:t>Rizikos tipas</w:t>
            </w:r>
          </w:p>
        </w:tc>
        <w:tc>
          <w:tcPr>
            <w:tcW w:w="2128" w:type="dxa"/>
            <w:tcBorders>
              <w:left w:val="single" w:sz="4" w:space="0" w:color="4F81BD"/>
            </w:tcBorders>
            <w:vAlign w:val="center"/>
          </w:tcPr>
          <w:p w14:paraId="2B38CFC7" w14:textId="69DE19A1" w:rsidR="00616367" w:rsidRPr="00D057AD" w:rsidRDefault="00616367" w:rsidP="00690CD4">
            <w:pPr>
              <w:jc w:val="center"/>
              <w:rPr>
                <w:rFonts w:ascii="Arial" w:eastAsia="Times New Roman" w:hAnsi="Arial" w:cs="Arial"/>
                <w:sz w:val="18"/>
                <w:szCs w:val="18"/>
              </w:rPr>
            </w:pPr>
            <w:r w:rsidRPr="00D057AD">
              <w:rPr>
                <w:rFonts w:ascii="Arial" w:eastAsia="Times New Roman" w:hAnsi="Arial" w:cs="Arial"/>
                <w:sz w:val="18"/>
                <w:szCs w:val="18"/>
              </w:rPr>
              <w:t>Rizikos veiksniai</w:t>
            </w:r>
          </w:p>
        </w:tc>
        <w:tc>
          <w:tcPr>
            <w:tcW w:w="2696" w:type="dxa"/>
            <w:tcBorders>
              <w:left w:val="single" w:sz="4" w:space="0" w:color="4F81BD"/>
            </w:tcBorders>
          </w:tcPr>
          <w:p w14:paraId="3D87C2A9" w14:textId="1C70AF12" w:rsidR="00616367" w:rsidRPr="00D057AD" w:rsidRDefault="00616367" w:rsidP="00690CD4">
            <w:pPr>
              <w:jc w:val="center"/>
              <w:rPr>
                <w:rFonts w:ascii="Arial" w:eastAsia="Times New Roman" w:hAnsi="Arial" w:cs="Arial"/>
                <w:sz w:val="18"/>
                <w:szCs w:val="18"/>
              </w:rPr>
            </w:pPr>
            <w:r w:rsidRPr="00D057AD">
              <w:rPr>
                <w:rFonts w:ascii="Arial" w:eastAsia="Times New Roman" w:hAnsi="Arial" w:cs="Arial"/>
                <w:sz w:val="18"/>
                <w:szCs w:val="18"/>
              </w:rPr>
              <w:t>Rizikos veiksnio tikimybė</w:t>
            </w:r>
          </w:p>
        </w:tc>
        <w:tc>
          <w:tcPr>
            <w:tcW w:w="3261" w:type="dxa"/>
            <w:tcBorders>
              <w:left w:val="single" w:sz="4" w:space="0" w:color="4F81BD"/>
            </w:tcBorders>
          </w:tcPr>
          <w:p w14:paraId="1C439E2B" w14:textId="065EC950" w:rsidR="00616367" w:rsidRPr="00D057AD" w:rsidRDefault="00616367" w:rsidP="00690CD4">
            <w:pPr>
              <w:jc w:val="center"/>
              <w:rPr>
                <w:rFonts w:ascii="Arial" w:eastAsia="Times New Roman" w:hAnsi="Arial" w:cs="Arial"/>
                <w:sz w:val="18"/>
                <w:szCs w:val="18"/>
              </w:rPr>
            </w:pPr>
            <w:r w:rsidRPr="00D057AD">
              <w:rPr>
                <w:rFonts w:ascii="Arial" w:eastAsia="Times New Roman" w:hAnsi="Arial" w:cs="Arial"/>
                <w:sz w:val="18"/>
                <w:szCs w:val="18"/>
              </w:rPr>
              <w:t>Rizikos veiksnio pasekmių poveikis</w:t>
            </w:r>
          </w:p>
        </w:tc>
        <w:tc>
          <w:tcPr>
            <w:tcW w:w="1015" w:type="dxa"/>
            <w:tcBorders>
              <w:left w:val="single" w:sz="4" w:space="0" w:color="4F81BD"/>
            </w:tcBorders>
          </w:tcPr>
          <w:p w14:paraId="7C6F03A9" w14:textId="05960928" w:rsidR="00616367" w:rsidRPr="00D057AD" w:rsidRDefault="00616367" w:rsidP="00690CD4">
            <w:pPr>
              <w:jc w:val="center"/>
              <w:rPr>
                <w:rFonts w:ascii="Arial" w:eastAsia="Times New Roman" w:hAnsi="Arial" w:cs="Arial"/>
                <w:sz w:val="18"/>
                <w:szCs w:val="18"/>
              </w:rPr>
            </w:pPr>
            <w:r w:rsidRPr="00D057AD">
              <w:rPr>
                <w:rFonts w:ascii="Arial" w:eastAsia="Times New Roman" w:hAnsi="Arial" w:cs="Arial"/>
                <w:sz w:val="18"/>
                <w:szCs w:val="18"/>
              </w:rPr>
              <w:t>Balas</w:t>
            </w:r>
          </w:p>
        </w:tc>
      </w:tr>
      <w:tr w:rsidR="0045393D" w:rsidRPr="00D057AD" w14:paraId="6BAC4A7D" w14:textId="49EC68F3" w:rsidTr="00CB055F">
        <w:trPr>
          <w:cnfStyle w:val="000000100000" w:firstRow="0" w:lastRow="0" w:firstColumn="0" w:lastColumn="0" w:oddVBand="0" w:evenVBand="0" w:oddHBand="1" w:evenHBand="0" w:firstRowFirstColumn="0" w:firstRowLastColumn="0" w:lastRowFirstColumn="0" w:lastRowLastColumn="0"/>
          <w:trHeight w:val="20"/>
        </w:trPr>
        <w:tc>
          <w:tcPr>
            <w:tcW w:w="1131" w:type="dxa"/>
            <w:vMerge w:val="restart"/>
            <w:tcBorders>
              <w:right w:val="none" w:sz="4" w:space="0" w:color="000000"/>
            </w:tcBorders>
            <w:vAlign w:val="center"/>
          </w:tcPr>
          <w:p w14:paraId="4BE61A36" w14:textId="63A3FB74" w:rsidR="0045393D" w:rsidRPr="00D057AD" w:rsidRDefault="0045393D" w:rsidP="00690CD4">
            <w:pPr>
              <w:jc w:val="both"/>
              <w:rPr>
                <w:rFonts w:ascii="Arial" w:hAnsi="Arial" w:cs="Arial"/>
                <w:sz w:val="18"/>
                <w:szCs w:val="18"/>
              </w:rPr>
            </w:pPr>
            <w:r w:rsidRPr="00D057AD">
              <w:rPr>
                <w:rFonts w:ascii="Arial" w:hAnsi="Arial" w:cs="Arial"/>
                <w:sz w:val="18"/>
                <w:szCs w:val="18"/>
              </w:rPr>
              <w:t>Politinės aplinkos rizika</w:t>
            </w:r>
          </w:p>
        </w:tc>
        <w:tc>
          <w:tcPr>
            <w:tcW w:w="2128" w:type="dxa"/>
            <w:tcBorders>
              <w:left w:val="none" w:sz="4" w:space="0" w:color="000000"/>
              <w:right w:val="none" w:sz="4" w:space="0" w:color="000000"/>
            </w:tcBorders>
          </w:tcPr>
          <w:p w14:paraId="5588773C" w14:textId="3008A04E" w:rsidR="0045393D" w:rsidRPr="00D057AD" w:rsidRDefault="00091D54" w:rsidP="00CB055F">
            <w:pPr>
              <w:contextualSpacing/>
              <w:jc w:val="both"/>
              <w:rPr>
                <w:rFonts w:ascii="Arial" w:hAnsi="Arial" w:cs="Arial"/>
                <w:sz w:val="18"/>
                <w:szCs w:val="18"/>
              </w:rPr>
            </w:pPr>
            <w:r w:rsidRPr="00D057AD">
              <w:rPr>
                <w:rFonts w:ascii="Arial" w:hAnsi="Arial" w:cs="Arial"/>
                <w:sz w:val="18"/>
                <w:szCs w:val="18"/>
              </w:rPr>
              <w:t>Kėdainių</w:t>
            </w:r>
            <w:r w:rsidR="0045393D" w:rsidRPr="00D057AD">
              <w:rPr>
                <w:rFonts w:ascii="Arial" w:hAnsi="Arial" w:cs="Arial"/>
                <w:sz w:val="18"/>
                <w:szCs w:val="18"/>
              </w:rPr>
              <w:t xml:space="preserve"> AIE planas nėra patvirtinamas tarybos posėdyje</w:t>
            </w:r>
          </w:p>
        </w:tc>
        <w:tc>
          <w:tcPr>
            <w:tcW w:w="2696" w:type="dxa"/>
            <w:tcBorders>
              <w:left w:val="none" w:sz="4" w:space="0" w:color="000000"/>
              <w:right w:val="none" w:sz="4" w:space="0" w:color="000000"/>
            </w:tcBorders>
          </w:tcPr>
          <w:p w14:paraId="66F1B1BB" w14:textId="77777777" w:rsidR="0045393D" w:rsidRPr="00D057AD" w:rsidRDefault="0045393D" w:rsidP="00104F48">
            <w:pPr>
              <w:contextualSpacing/>
              <w:jc w:val="both"/>
              <w:rPr>
                <w:rFonts w:ascii="Arial" w:hAnsi="Arial" w:cs="Arial"/>
                <w:sz w:val="18"/>
                <w:szCs w:val="18"/>
              </w:rPr>
            </w:pPr>
            <w:r w:rsidRPr="00D057AD">
              <w:rPr>
                <w:rFonts w:ascii="Arial" w:hAnsi="Arial" w:cs="Arial"/>
                <w:b/>
                <w:bCs/>
                <w:sz w:val="18"/>
                <w:szCs w:val="18"/>
              </w:rPr>
              <w:t>Žema</w:t>
            </w:r>
            <w:r w:rsidRPr="00D057AD">
              <w:rPr>
                <w:rFonts w:ascii="Arial" w:hAnsi="Arial" w:cs="Arial"/>
                <w:sz w:val="18"/>
                <w:szCs w:val="18"/>
              </w:rPr>
              <w:t>.</w:t>
            </w:r>
          </w:p>
          <w:p w14:paraId="6F532F08" w14:textId="2C1BD767" w:rsidR="0045393D" w:rsidRPr="00D057AD" w:rsidRDefault="0045393D" w:rsidP="00104F48">
            <w:pPr>
              <w:contextualSpacing/>
              <w:jc w:val="both"/>
              <w:rPr>
                <w:rFonts w:ascii="Arial" w:hAnsi="Arial" w:cs="Arial"/>
                <w:sz w:val="18"/>
                <w:szCs w:val="18"/>
              </w:rPr>
            </w:pPr>
            <w:r w:rsidRPr="00D057AD">
              <w:rPr>
                <w:rFonts w:ascii="Arial" w:hAnsi="Arial" w:cs="Arial"/>
                <w:sz w:val="18"/>
                <w:szCs w:val="18"/>
              </w:rPr>
              <w:t>Planas derintas darbo grupėse</w:t>
            </w:r>
          </w:p>
        </w:tc>
        <w:tc>
          <w:tcPr>
            <w:tcW w:w="3261" w:type="dxa"/>
            <w:tcBorders>
              <w:left w:val="none" w:sz="4" w:space="0" w:color="000000"/>
              <w:right w:val="none" w:sz="4" w:space="0" w:color="000000"/>
            </w:tcBorders>
          </w:tcPr>
          <w:p w14:paraId="6C5AF24F" w14:textId="77777777" w:rsidR="0045393D" w:rsidRPr="00D057AD" w:rsidRDefault="0045393D" w:rsidP="00104F48">
            <w:pPr>
              <w:contextualSpacing/>
              <w:jc w:val="both"/>
              <w:rPr>
                <w:rFonts w:ascii="Arial" w:hAnsi="Arial" w:cs="Arial"/>
                <w:b/>
                <w:bCs/>
                <w:sz w:val="18"/>
                <w:szCs w:val="18"/>
              </w:rPr>
            </w:pPr>
            <w:r w:rsidRPr="00D057AD">
              <w:rPr>
                <w:rFonts w:ascii="Arial" w:hAnsi="Arial" w:cs="Arial"/>
                <w:b/>
                <w:bCs/>
                <w:sz w:val="18"/>
                <w:szCs w:val="18"/>
              </w:rPr>
              <w:t xml:space="preserve">Reikšmingas. </w:t>
            </w:r>
          </w:p>
          <w:p w14:paraId="654037DF" w14:textId="069F2675" w:rsidR="0045393D" w:rsidRPr="00D057AD" w:rsidRDefault="0045393D" w:rsidP="00104F48">
            <w:pPr>
              <w:contextualSpacing/>
              <w:jc w:val="both"/>
              <w:rPr>
                <w:rFonts w:ascii="Arial" w:hAnsi="Arial" w:cs="Arial"/>
                <w:sz w:val="18"/>
                <w:szCs w:val="18"/>
              </w:rPr>
            </w:pPr>
            <w:r w:rsidRPr="00D057AD">
              <w:rPr>
                <w:rFonts w:ascii="Arial" w:hAnsi="Arial" w:cs="Arial"/>
                <w:sz w:val="18"/>
                <w:szCs w:val="18"/>
              </w:rPr>
              <w:t xml:space="preserve">Nepatvirtinus </w:t>
            </w:r>
            <w:r w:rsidR="00091D54" w:rsidRPr="00D057AD">
              <w:rPr>
                <w:rFonts w:ascii="Arial" w:hAnsi="Arial" w:cs="Arial"/>
                <w:sz w:val="18"/>
                <w:szCs w:val="18"/>
              </w:rPr>
              <w:t>Kėdainių</w:t>
            </w:r>
            <w:r w:rsidRPr="00D057AD">
              <w:rPr>
                <w:rFonts w:ascii="Arial" w:hAnsi="Arial" w:cs="Arial"/>
                <w:sz w:val="18"/>
                <w:szCs w:val="18"/>
              </w:rPr>
              <w:t xml:space="preserve"> AIE plano, </w:t>
            </w:r>
            <w:r w:rsidR="00091D54" w:rsidRPr="00D057AD">
              <w:rPr>
                <w:rFonts w:ascii="Arial" w:hAnsi="Arial" w:cs="Arial"/>
                <w:sz w:val="18"/>
                <w:szCs w:val="18"/>
              </w:rPr>
              <w:t>Kėdainių</w:t>
            </w:r>
            <w:r w:rsidRPr="00D057AD">
              <w:rPr>
                <w:rFonts w:ascii="Arial" w:hAnsi="Arial" w:cs="Arial"/>
                <w:sz w:val="18"/>
                <w:szCs w:val="18"/>
              </w:rPr>
              <w:t xml:space="preserve"> savivaldybės AIE dalis galutiniame energijos vartojime 20</w:t>
            </w:r>
            <w:r w:rsidRPr="00D057AD">
              <w:rPr>
                <w:rFonts w:ascii="Arial" w:hAnsi="Arial" w:cs="Arial"/>
                <w:sz w:val="18"/>
                <w:szCs w:val="18"/>
                <w:lang w:val="en-US"/>
              </w:rPr>
              <w:t>3</w:t>
            </w:r>
            <w:r w:rsidRPr="00D057AD">
              <w:rPr>
                <w:rFonts w:ascii="Arial" w:hAnsi="Arial" w:cs="Arial"/>
                <w:sz w:val="18"/>
                <w:szCs w:val="18"/>
              </w:rPr>
              <w:t xml:space="preserve">0 m. sieks apie </w:t>
            </w:r>
            <w:r w:rsidR="003E56A2" w:rsidRPr="00D057AD">
              <w:rPr>
                <w:rFonts w:ascii="Arial" w:hAnsi="Arial" w:cs="Arial"/>
                <w:sz w:val="18"/>
                <w:szCs w:val="18"/>
              </w:rPr>
              <w:t>57</w:t>
            </w:r>
            <w:r w:rsidRPr="00D057AD">
              <w:rPr>
                <w:rFonts w:ascii="Arial" w:hAnsi="Arial" w:cs="Arial"/>
                <w:sz w:val="18"/>
                <w:szCs w:val="18"/>
              </w:rPr>
              <w:t>,</w:t>
            </w:r>
            <w:r w:rsidR="003E56A2" w:rsidRPr="00D057AD">
              <w:rPr>
                <w:rFonts w:ascii="Arial" w:hAnsi="Arial" w:cs="Arial"/>
                <w:sz w:val="18"/>
                <w:szCs w:val="18"/>
              </w:rPr>
              <w:t>5</w:t>
            </w:r>
            <w:r w:rsidRPr="00D057AD">
              <w:rPr>
                <w:rFonts w:ascii="Arial" w:hAnsi="Arial" w:cs="Arial"/>
                <w:sz w:val="18"/>
                <w:szCs w:val="18"/>
              </w:rPr>
              <w:t xml:space="preserve"> % ir tai bus </w:t>
            </w:r>
            <w:r w:rsidR="003E56A2" w:rsidRPr="00D057AD">
              <w:rPr>
                <w:rFonts w:ascii="Arial" w:hAnsi="Arial" w:cs="Arial"/>
                <w:sz w:val="18"/>
                <w:szCs w:val="18"/>
              </w:rPr>
              <w:t>4</w:t>
            </w:r>
            <w:r w:rsidRPr="00D057AD">
              <w:rPr>
                <w:rFonts w:ascii="Arial" w:hAnsi="Arial" w:cs="Arial"/>
                <w:sz w:val="18"/>
                <w:szCs w:val="18"/>
              </w:rPr>
              <w:t>,</w:t>
            </w:r>
            <w:r w:rsidR="003E56A2" w:rsidRPr="00D057AD">
              <w:rPr>
                <w:rFonts w:ascii="Arial" w:hAnsi="Arial" w:cs="Arial"/>
                <w:sz w:val="18"/>
                <w:szCs w:val="18"/>
              </w:rPr>
              <w:t>3</w:t>
            </w:r>
            <w:r w:rsidRPr="00D057AD">
              <w:rPr>
                <w:rFonts w:ascii="Arial" w:hAnsi="Arial" w:cs="Arial"/>
                <w:sz w:val="18"/>
                <w:szCs w:val="18"/>
              </w:rPr>
              <w:t xml:space="preserve"> % punkto žemiau nei siektinas rodiklis.</w:t>
            </w:r>
          </w:p>
        </w:tc>
        <w:tc>
          <w:tcPr>
            <w:tcW w:w="1015" w:type="dxa"/>
            <w:tcBorders>
              <w:left w:val="none" w:sz="4" w:space="0" w:color="000000"/>
              <w:right w:val="none" w:sz="4" w:space="0" w:color="000000"/>
            </w:tcBorders>
          </w:tcPr>
          <w:p w14:paraId="0D83042D" w14:textId="01C14D7D" w:rsidR="0045393D" w:rsidRPr="00D057AD" w:rsidRDefault="00CB055F" w:rsidP="00690CD4">
            <w:pPr>
              <w:contextualSpacing/>
              <w:jc w:val="center"/>
              <w:rPr>
                <w:rFonts w:ascii="Arial" w:hAnsi="Arial" w:cs="Arial"/>
                <w:sz w:val="18"/>
                <w:szCs w:val="18"/>
                <w:lang w:val="en-US"/>
              </w:rPr>
            </w:pPr>
            <w:r w:rsidRPr="00D057AD">
              <w:rPr>
                <w:rFonts w:ascii="Arial" w:hAnsi="Arial" w:cs="Arial"/>
                <w:sz w:val="18"/>
                <w:szCs w:val="18"/>
                <w:lang w:val="en-US"/>
              </w:rPr>
              <w:t>2</w:t>
            </w:r>
          </w:p>
        </w:tc>
      </w:tr>
      <w:tr w:rsidR="0045393D" w:rsidRPr="00D057AD" w14:paraId="739C4689" w14:textId="7643FA47" w:rsidTr="00CB055F">
        <w:trPr>
          <w:trHeight w:val="20"/>
        </w:trPr>
        <w:tc>
          <w:tcPr>
            <w:tcW w:w="1131" w:type="dxa"/>
            <w:vMerge/>
            <w:tcBorders>
              <w:right w:val="none" w:sz="4" w:space="0" w:color="000000"/>
            </w:tcBorders>
          </w:tcPr>
          <w:p w14:paraId="4BB28D81" w14:textId="6989FC1B" w:rsidR="0045393D" w:rsidRPr="00D057AD" w:rsidRDefault="0045393D" w:rsidP="00690CD4">
            <w:pPr>
              <w:jc w:val="both"/>
              <w:rPr>
                <w:rFonts w:ascii="Arial" w:hAnsi="Arial" w:cs="Arial"/>
                <w:sz w:val="18"/>
                <w:szCs w:val="18"/>
              </w:rPr>
            </w:pPr>
          </w:p>
        </w:tc>
        <w:tc>
          <w:tcPr>
            <w:tcW w:w="2128" w:type="dxa"/>
            <w:tcBorders>
              <w:left w:val="none" w:sz="4" w:space="0" w:color="000000"/>
              <w:right w:val="none" w:sz="4" w:space="0" w:color="000000"/>
            </w:tcBorders>
          </w:tcPr>
          <w:p w14:paraId="1BEB5D84" w14:textId="2DDFB995" w:rsidR="0045393D" w:rsidRPr="00D057AD" w:rsidRDefault="0045393D" w:rsidP="00CB055F">
            <w:pPr>
              <w:contextualSpacing/>
              <w:jc w:val="both"/>
              <w:rPr>
                <w:rFonts w:ascii="Arial" w:hAnsi="Arial" w:cs="Arial"/>
                <w:sz w:val="18"/>
                <w:szCs w:val="18"/>
              </w:rPr>
            </w:pPr>
            <w:r w:rsidRPr="00D057AD">
              <w:rPr>
                <w:rFonts w:ascii="Arial" w:hAnsi="Arial" w:cs="Arial"/>
                <w:sz w:val="18"/>
                <w:szCs w:val="18"/>
              </w:rPr>
              <w:t>Pasikeis politinė kryptis ir bus nustatyti nauji AIE politikos tikslai</w:t>
            </w:r>
          </w:p>
        </w:tc>
        <w:tc>
          <w:tcPr>
            <w:tcW w:w="2696" w:type="dxa"/>
            <w:tcBorders>
              <w:left w:val="none" w:sz="4" w:space="0" w:color="000000"/>
              <w:right w:val="none" w:sz="4" w:space="0" w:color="000000"/>
            </w:tcBorders>
          </w:tcPr>
          <w:p w14:paraId="25202EA3" w14:textId="77777777" w:rsidR="0045393D" w:rsidRPr="00D057AD" w:rsidRDefault="0045393D" w:rsidP="00104F48">
            <w:pPr>
              <w:contextualSpacing/>
              <w:jc w:val="both"/>
              <w:rPr>
                <w:rFonts w:ascii="Arial" w:hAnsi="Arial" w:cs="Arial"/>
                <w:sz w:val="18"/>
                <w:szCs w:val="18"/>
              </w:rPr>
            </w:pPr>
            <w:r w:rsidRPr="00D057AD">
              <w:rPr>
                <w:rFonts w:ascii="Arial" w:hAnsi="Arial" w:cs="Arial"/>
                <w:b/>
                <w:bCs/>
                <w:sz w:val="18"/>
                <w:szCs w:val="18"/>
              </w:rPr>
              <w:t>Žema</w:t>
            </w:r>
            <w:r w:rsidRPr="00D057AD">
              <w:rPr>
                <w:rFonts w:ascii="Arial" w:hAnsi="Arial" w:cs="Arial"/>
                <w:sz w:val="18"/>
                <w:szCs w:val="18"/>
              </w:rPr>
              <w:t xml:space="preserve">. </w:t>
            </w:r>
          </w:p>
          <w:p w14:paraId="2F6F47A7" w14:textId="15764D13" w:rsidR="0045393D" w:rsidRPr="00D057AD" w:rsidRDefault="0045393D" w:rsidP="00104F48">
            <w:pPr>
              <w:contextualSpacing/>
              <w:jc w:val="both"/>
              <w:rPr>
                <w:rFonts w:ascii="Arial" w:hAnsi="Arial" w:cs="Arial"/>
                <w:sz w:val="18"/>
                <w:szCs w:val="18"/>
              </w:rPr>
            </w:pPr>
            <w:r w:rsidRPr="00D057AD">
              <w:rPr>
                <w:rFonts w:ascii="Arial" w:hAnsi="Arial" w:cs="Arial"/>
                <w:sz w:val="18"/>
                <w:szCs w:val="18"/>
              </w:rPr>
              <w:t xml:space="preserve">Rengiant </w:t>
            </w:r>
            <w:r w:rsidR="00091D54" w:rsidRPr="00D057AD">
              <w:rPr>
                <w:rFonts w:ascii="Arial" w:hAnsi="Arial" w:cs="Arial"/>
                <w:sz w:val="18"/>
                <w:szCs w:val="18"/>
              </w:rPr>
              <w:t>Kėdainių</w:t>
            </w:r>
            <w:r w:rsidRPr="00D057AD">
              <w:rPr>
                <w:rFonts w:ascii="Arial" w:hAnsi="Arial" w:cs="Arial"/>
                <w:sz w:val="18"/>
                <w:szCs w:val="18"/>
              </w:rPr>
              <w:t xml:space="preserve"> AIE planą, buvo atsižvelgiama tiek į Lietuvos, tiek į Europos Sąjungos politikos iki 20</w:t>
            </w:r>
            <w:r w:rsidRPr="00D057AD">
              <w:rPr>
                <w:rFonts w:ascii="Arial" w:hAnsi="Arial" w:cs="Arial"/>
                <w:sz w:val="18"/>
                <w:szCs w:val="18"/>
                <w:lang w:val="en-US"/>
              </w:rPr>
              <w:t>3</w:t>
            </w:r>
            <w:r w:rsidRPr="00D057AD">
              <w:rPr>
                <w:rFonts w:ascii="Arial" w:hAnsi="Arial" w:cs="Arial"/>
                <w:sz w:val="18"/>
                <w:szCs w:val="18"/>
              </w:rPr>
              <w:t>0 m. formavimo dokumentus (įstatymus, direktyvas).</w:t>
            </w:r>
          </w:p>
        </w:tc>
        <w:tc>
          <w:tcPr>
            <w:tcW w:w="3261" w:type="dxa"/>
            <w:tcBorders>
              <w:left w:val="none" w:sz="4" w:space="0" w:color="000000"/>
              <w:right w:val="none" w:sz="4" w:space="0" w:color="000000"/>
            </w:tcBorders>
          </w:tcPr>
          <w:p w14:paraId="37ABFE4C" w14:textId="780EACF8" w:rsidR="0045393D" w:rsidRPr="00D057AD" w:rsidRDefault="0045393D" w:rsidP="00104F48">
            <w:pPr>
              <w:contextualSpacing/>
              <w:jc w:val="both"/>
              <w:rPr>
                <w:rFonts w:ascii="Arial" w:hAnsi="Arial" w:cs="Arial"/>
                <w:b/>
                <w:bCs/>
                <w:sz w:val="18"/>
                <w:szCs w:val="18"/>
              </w:rPr>
            </w:pPr>
            <w:r w:rsidRPr="00D057AD">
              <w:rPr>
                <w:rFonts w:ascii="Arial" w:hAnsi="Arial" w:cs="Arial"/>
                <w:b/>
                <w:bCs/>
                <w:sz w:val="18"/>
                <w:szCs w:val="18"/>
              </w:rPr>
              <w:t>Vidutiniškai reikšmingas.</w:t>
            </w:r>
          </w:p>
          <w:p w14:paraId="5B1C9C12" w14:textId="6615FFF0" w:rsidR="0045393D" w:rsidRPr="00D057AD" w:rsidRDefault="0045393D" w:rsidP="00104F48">
            <w:pPr>
              <w:contextualSpacing/>
              <w:jc w:val="both"/>
              <w:rPr>
                <w:rFonts w:ascii="Arial" w:hAnsi="Arial" w:cs="Arial"/>
                <w:sz w:val="18"/>
                <w:szCs w:val="18"/>
              </w:rPr>
            </w:pPr>
            <w:r w:rsidRPr="00D057AD">
              <w:rPr>
                <w:rFonts w:ascii="Arial" w:hAnsi="Arial" w:cs="Arial"/>
                <w:sz w:val="18"/>
                <w:szCs w:val="18"/>
              </w:rPr>
              <w:t xml:space="preserve">Numatoma, kad bus vykdoma nuolatinė </w:t>
            </w:r>
            <w:r w:rsidR="00091D54" w:rsidRPr="00D057AD">
              <w:rPr>
                <w:rFonts w:ascii="Arial" w:hAnsi="Arial" w:cs="Arial"/>
                <w:sz w:val="18"/>
                <w:szCs w:val="18"/>
              </w:rPr>
              <w:t>Kėdainių</w:t>
            </w:r>
            <w:r w:rsidRPr="00D057AD">
              <w:rPr>
                <w:rFonts w:ascii="Arial" w:hAnsi="Arial" w:cs="Arial"/>
                <w:sz w:val="18"/>
                <w:szCs w:val="18"/>
              </w:rPr>
              <w:t xml:space="preserve"> AIE plano stebėsena. Jei savivaldybės AIE dalis per paskutinius dvejus metus tapo mažesnė negu savivaldybės AIE naudojimo plėtros veiksmų plane nustatyti tarpiniai AIE naudojimo planiniai rodikliai, ne vėliau kaip per 18 mėnesių nuo skaičiuojamojo laikotarpio pabaigos privaloma patvirtinti atnaujintą savivaldybės AIE naudojimo plėtros veiksmų planą ir jame nustatyti adekvačias ir proporcingas priemones, skirtas užtikrinti, kad per pagrįstą laikotarpį AIE dalis atitiktų nustatytus planinius rodiklius.</w:t>
            </w:r>
          </w:p>
        </w:tc>
        <w:tc>
          <w:tcPr>
            <w:tcW w:w="1015" w:type="dxa"/>
            <w:tcBorders>
              <w:left w:val="none" w:sz="4" w:space="0" w:color="000000"/>
              <w:right w:val="none" w:sz="4" w:space="0" w:color="000000"/>
            </w:tcBorders>
          </w:tcPr>
          <w:p w14:paraId="28E55E05" w14:textId="0A7F9569" w:rsidR="0045393D" w:rsidRPr="00D057AD" w:rsidRDefault="00CB055F" w:rsidP="00690CD4">
            <w:pPr>
              <w:contextualSpacing/>
              <w:jc w:val="center"/>
              <w:rPr>
                <w:rFonts w:ascii="Arial" w:hAnsi="Arial" w:cs="Arial"/>
                <w:sz w:val="18"/>
                <w:szCs w:val="18"/>
              </w:rPr>
            </w:pPr>
            <w:r w:rsidRPr="00D057AD">
              <w:rPr>
                <w:rFonts w:ascii="Arial" w:hAnsi="Arial" w:cs="Arial"/>
                <w:sz w:val="18"/>
                <w:szCs w:val="18"/>
              </w:rPr>
              <w:t>1</w:t>
            </w:r>
          </w:p>
        </w:tc>
      </w:tr>
      <w:tr w:rsidR="00616367" w:rsidRPr="00D057AD" w14:paraId="081D1854" w14:textId="0254B2C6" w:rsidTr="00CB055F">
        <w:trPr>
          <w:cnfStyle w:val="000000100000" w:firstRow="0" w:lastRow="0" w:firstColumn="0" w:lastColumn="0" w:oddVBand="0" w:evenVBand="0" w:oddHBand="1" w:evenHBand="0" w:firstRowFirstColumn="0" w:firstRowLastColumn="0" w:lastRowFirstColumn="0" w:lastRowLastColumn="0"/>
          <w:trHeight w:val="20"/>
        </w:trPr>
        <w:tc>
          <w:tcPr>
            <w:tcW w:w="1131" w:type="dxa"/>
            <w:tcBorders>
              <w:right w:val="none" w:sz="4" w:space="0" w:color="000000"/>
            </w:tcBorders>
            <w:vAlign w:val="center"/>
          </w:tcPr>
          <w:p w14:paraId="4D4AFA78" w14:textId="48872673" w:rsidR="00616367" w:rsidRPr="00D057AD" w:rsidRDefault="0045393D" w:rsidP="00690CD4">
            <w:pPr>
              <w:jc w:val="both"/>
              <w:rPr>
                <w:rFonts w:ascii="Arial" w:hAnsi="Arial" w:cs="Arial"/>
                <w:sz w:val="18"/>
                <w:szCs w:val="18"/>
              </w:rPr>
            </w:pPr>
            <w:r w:rsidRPr="00D057AD">
              <w:rPr>
                <w:rFonts w:ascii="Arial" w:hAnsi="Arial" w:cs="Arial"/>
                <w:sz w:val="18"/>
                <w:szCs w:val="18"/>
              </w:rPr>
              <w:t>Socialinė rizika</w:t>
            </w:r>
          </w:p>
        </w:tc>
        <w:tc>
          <w:tcPr>
            <w:tcW w:w="2128" w:type="dxa"/>
            <w:tcBorders>
              <w:left w:val="none" w:sz="4" w:space="0" w:color="000000"/>
              <w:right w:val="none" w:sz="4" w:space="0" w:color="000000"/>
            </w:tcBorders>
          </w:tcPr>
          <w:p w14:paraId="50779B72" w14:textId="6309E32D" w:rsidR="00616367" w:rsidRPr="00D057AD" w:rsidRDefault="0045393D" w:rsidP="0045393D">
            <w:pPr>
              <w:contextualSpacing/>
              <w:jc w:val="both"/>
              <w:rPr>
                <w:rFonts w:ascii="Arial" w:hAnsi="Arial" w:cs="Arial"/>
                <w:sz w:val="18"/>
                <w:szCs w:val="18"/>
              </w:rPr>
            </w:pPr>
            <w:r w:rsidRPr="00D057AD">
              <w:rPr>
                <w:rFonts w:ascii="Arial" w:hAnsi="Arial" w:cs="Arial"/>
                <w:sz w:val="18"/>
                <w:szCs w:val="18"/>
              </w:rPr>
              <w:t xml:space="preserve">Dėl </w:t>
            </w:r>
            <w:r w:rsidR="00091D54" w:rsidRPr="00D057AD">
              <w:rPr>
                <w:rFonts w:ascii="Arial" w:hAnsi="Arial" w:cs="Arial"/>
                <w:sz w:val="18"/>
                <w:szCs w:val="18"/>
              </w:rPr>
              <w:t>Kėdainių</w:t>
            </w:r>
            <w:r w:rsidRPr="00D057AD">
              <w:rPr>
                <w:rFonts w:ascii="Arial" w:hAnsi="Arial" w:cs="Arial"/>
                <w:sz w:val="18"/>
                <w:szCs w:val="18"/>
              </w:rPr>
              <w:t xml:space="preserve"> AIE plano įgyvendinimo kiltų visuomenės nepasitenkinimas</w:t>
            </w:r>
          </w:p>
        </w:tc>
        <w:tc>
          <w:tcPr>
            <w:tcW w:w="2696" w:type="dxa"/>
            <w:tcBorders>
              <w:left w:val="none" w:sz="4" w:space="0" w:color="000000"/>
              <w:right w:val="none" w:sz="4" w:space="0" w:color="000000"/>
            </w:tcBorders>
          </w:tcPr>
          <w:p w14:paraId="565BEE03" w14:textId="77777777" w:rsidR="0045393D" w:rsidRPr="00D057AD" w:rsidRDefault="0045393D" w:rsidP="0045393D">
            <w:pPr>
              <w:contextualSpacing/>
              <w:jc w:val="both"/>
              <w:rPr>
                <w:rFonts w:ascii="Arial" w:hAnsi="Arial" w:cs="Arial"/>
                <w:sz w:val="18"/>
                <w:szCs w:val="18"/>
              </w:rPr>
            </w:pPr>
            <w:r w:rsidRPr="00D057AD">
              <w:rPr>
                <w:rFonts w:ascii="Arial" w:hAnsi="Arial" w:cs="Arial"/>
                <w:b/>
                <w:bCs/>
                <w:sz w:val="18"/>
                <w:szCs w:val="18"/>
              </w:rPr>
              <w:t>Žema</w:t>
            </w:r>
            <w:r w:rsidRPr="00D057AD">
              <w:rPr>
                <w:rFonts w:ascii="Arial" w:hAnsi="Arial" w:cs="Arial"/>
                <w:sz w:val="18"/>
                <w:szCs w:val="18"/>
              </w:rPr>
              <w:t xml:space="preserve">. </w:t>
            </w:r>
          </w:p>
          <w:p w14:paraId="179333B1" w14:textId="4752E824" w:rsidR="00616367" w:rsidRPr="00D057AD" w:rsidRDefault="00091D54" w:rsidP="0045393D">
            <w:pPr>
              <w:contextualSpacing/>
              <w:jc w:val="both"/>
              <w:rPr>
                <w:rFonts w:ascii="Arial" w:hAnsi="Arial" w:cs="Arial"/>
                <w:sz w:val="18"/>
                <w:szCs w:val="18"/>
              </w:rPr>
            </w:pPr>
            <w:r w:rsidRPr="00D057AD">
              <w:rPr>
                <w:rFonts w:ascii="Arial" w:hAnsi="Arial" w:cs="Arial"/>
                <w:sz w:val="18"/>
                <w:szCs w:val="18"/>
              </w:rPr>
              <w:t>Kėdainių</w:t>
            </w:r>
            <w:r w:rsidR="0045393D" w:rsidRPr="00D057AD">
              <w:rPr>
                <w:rFonts w:ascii="Arial" w:hAnsi="Arial" w:cs="Arial"/>
                <w:sz w:val="18"/>
                <w:szCs w:val="18"/>
              </w:rPr>
              <w:t xml:space="preserve"> AIE plano įgyvendinimas prisidės prie aplinkos oro kokybės gerinimo, darbo vietų kūrimo. Be to, pagal siūlomą scenarijų AIE technologijas numatoma diegti savivaldybei priklausančiuose pastatuose ir remti namų ūkius.</w:t>
            </w:r>
          </w:p>
        </w:tc>
        <w:tc>
          <w:tcPr>
            <w:tcW w:w="3261" w:type="dxa"/>
            <w:tcBorders>
              <w:left w:val="none" w:sz="4" w:space="0" w:color="000000"/>
              <w:right w:val="none" w:sz="4" w:space="0" w:color="000000"/>
            </w:tcBorders>
          </w:tcPr>
          <w:p w14:paraId="58EE2798" w14:textId="77777777" w:rsidR="0045393D" w:rsidRPr="00D057AD" w:rsidRDefault="0045393D" w:rsidP="0045393D">
            <w:pPr>
              <w:contextualSpacing/>
              <w:jc w:val="both"/>
              <w:rPr>
                <w:rFonts w:ascii="Arial" w:hAnsi="Arial" w:cs="Arial"/>
                <w:sz w:val="18"/>
                <w:szCs w:val="18"/>
              </w:rPr>
            </w:pPr>
            <w:r w:rsidRPr="00D057AD">
              <w:rPr>
                <w:rFonts w:ascii="Arial" w:hAnsi="Arial" w:cs="Arial"/>
                <w:b/>
                <w:bCs/>
                <w:sz w:val="18"/>
                <w:szCs w:val="18"/>
              </w:rPr>
              <w:t>Nereikšmingas</w:t>
            </w:r>
            <w:r w:rsidRPr="00D057AD">
              <w:rPr>
                <w:rFonts w:ascii="Arial" w:hAnsi="Arial" w:cs="Arial"/>
                <w:sz w:val="18"/>
                <w:szCs w:val="18"/>
              </w:rPr>
              <w:t xml:space="preserve">. </w:t>
            </w:r>
          </w:p>
          <w:p w14:paraId="0532C786" w14:textId="759DDD6F" w:rsidR="00616367" w:rsidRPr="00D057AD" w:rsidRDefault="0045393D" w:rsidP="0045393D">
            <w:pPr>
              <w:contextualSpacing/>
              <w:jc w:val="both"/>
              <w:rPr>
                <w:rFonts w:ascii="Arial" w:hAnsi="Arial" w:cs="Arial"/>
                <w:sz w:val="18"/>
                <w:szCs w:val="18"/>
              </w:rPr>
            </w:pPr>
            <w:r w:rsidRPr="00D057AD">
              <w:rPr>
                <w:rFonts w:ascii="Arial" w:hAnsi="Arial" w:cs="Arial"/>
                <w:sz w:val="18"/>
                <w:szCs w:val="18"/>
              </w:rPr>
              <w:t xml:space="preserve">Savalaikis </w:t>
            </w:r>
            <w:r w:rsidR="00091D54" w:rsidRPr="00D057AD">
              <w:rPr>
                <w:rFonts w:ascii="Arial" w:hAnsi="Arial" w:cs="Arial"/>
                <w:sz w:val="18"/>
                <w:szCs w:val="18"/>
              </w:rPr>
              <w:t>Kėdainių</w:t>
            </w:r>
            <w:r w:rsidRPr="00D057AD">
              <w:rPr>
                <w:rFonts w:ascii="Arial" w:hAnsi="Arial" w:cs="Arial"/>
                <w:sz w:val="18"/>
                <w:szCs w:val="18"/>
              </w:rPr>
              <w:t xml:space="preserve"> AIE plano vykdymo viešinimo ir informavimo veiksmų vykdymas sudarys prielaidas teigiamam visuomenės požiūriui į AIE naudojimo plėtros projektų įgyvendinimą.</w:t>
            </w:r>
          </w:p>
        </w:tc>
        <w:tc>
          <w:tcPr>
            <w:tcW w:w="1015" w:type="dxa"/>
            <w:tcBorders>
              <w:left w:val="none" w:sz="4" w:space="0" w:color="000000"/>
              <w:right w:val="none" w:sz="4" w:space="0" w:color="000000"/>
            </w:tcBorders>
          </w:tcPr>
          <w:p w14:paraId="065AF7F3" w14:textId="5B938C0C" w:rsidR="00616367" w:rsidRPr="00D057AD" w:rsidRDefault="00CB055F" w:rsidP="00690CD4">
            <w:pPr>
              <w:contextualSpacing/>
              <w:jc w:val="center"/>
              <w:rPr>
                <w:rFonts w:ascii="Arial" w:hAnsi="Arial" w:cs="Arial"/>
                <w:sz w:val="18"/>
                <w:szCs w:val="18"/>
              </w:rPr>
            </w:pPr>
            <w:r w:rsidRPr="00D057AD">
              <w:rPr>
                <w:rFonts w:ascii="Arial" w:hAnsi="Arial" w:cs="Arial"/>
                <w:sz w:val="18"/>
                <w:szCs w:val="18"/>
              </w:rPr>
              <w:t>0</w:t>
            </w:r>
          </w:p>
        </w:tc>
      </w:tr>
      <w:tr w:rsidR="00CB055F" w:rsidRPr="00D057AD" w14:paraId="7121DA86" w14:textId="77777777" w:rsidTr="00CB055F">
        <w:trPr>
          <w:trHeight w:val="20"/>
        </w:trPr>
        <w:tc>
          <w:tcPr>
            <w:tcW w:w="1131" w:type="dxa"/>
            <w:vMerge w:val="restart"/>
            <w:tcBorders>
              <w:right w:val="none" w:sz="4" w:space="0" w:color="000000"/>
            </w:tcBorders>
            <w:vAlign w:val="center"/>
          </w:tcPr>
          <w:p w14:paraId="5DD125AE" w14:textId="775B7E15" w:rsidR="00CB055F" w:rsidRPr="00D057AD" w:rsidRDefault="00CB055F" w:rsidP="00690CD4">
            <w:pPr>
              <w:jc w:val="both"/>
              <w:rPr>
                <w:rFonts w:ascii="Arial" w:hAnsi="Arial" w:cs="Arial"/>
                <w:sz w:val="18"/>
                <w:szCs w:val="18"/>
              </w:rPr>
            </w:pPr>
            <w:r w:rsidRPr="00D057AD">
              <w:rPr>
                <w:rFonts w:ascii="Arial" w:hAnsi="Arial" w:cs="Arial"/>
                <w:sz w:val="18"/>
                <w:szCs w:val="18"/>
              </w:rPr>
              <w:t>Finansinė rizika</w:t>
            </w:r>
          </w:p>
        </w:tc>
        <w:tc>
          <w:tcPr>
            <w:tcW w:w="2128" w:type="dxa"/>
            <w:tcBorders>
              <w:left w:val="none" w:sz="4" w:space="0" w:color="000000"/>
              <w:right w:val="none" w:sz="4" w:space="0" w:color="000000"/>
            </w:tcBorders>
          </w:tcPr>
          <w:p w14:paraId="3B9F76B4" w14:textId="216E7E6A" w:rsidR="00CB055F" w:rsidRPr="00D057AD" w:rsidRDefault="00091D54" w:rsidP="0045393D">
            <w:pPr>
              <w:contextualSpacing/>
              <w:jc w:val="both"/>
              <w:rPr>
                <w:rFonts w:ascii="Arial" w:hAnsi="Arial" w:cs="Arial"/>
                <w:sz w:val="18"/>
                <w:szCs w:val="18"/>
              </w:rPr>
            </w:pPr>
            <w:r w:rsidRPr="00D057AD">
              <w:rPr>
                <w:rFonts w:ascii="Arial" w:hAnsi="Arial" w:cs="Arial"/>
                <w:sz w:val="18"/>
                <w:szCs w:val="18"/>
              </w:rPr>
              <w:t>Kėdainių</w:t>
            </w:r>
            <w:r w:rsidR="00CB055F" w:rsidRPr="00D057AD">
              <w:rPr>
                <w:rFonts w:ascii="Arial" w:hAnsi="Arial" w:cs="Arial"/>
                <w:sz w:val="18"/>
                <w:szCs w:val="18"/>
              </w:rPr>
              <w:t xml:space="preserve"> AIE plane numatytoms priemonėms nebus gautas finansavimas</w:t>
            </w:r>
          </w:p>
        </w:tc>
        <w:tc>
          <w:tcPr>
            <w:tcW w:w="2696" w:type="dxa"/>
            <w:tcBorders>
              <w:left w:val="none" w:sz="4" w:space="0" w:color="000000"/>
              <w:right w:val="none" w:sz="4" w:space="0" w:color="000000"/>
            </w:tcBorders>
          </w:tcPr>
          <w:p w14:paraId="1AE1268B" w14:textId="77777777" w:rsidR="00CB055F" w:rsidRPr="00D057AD" w:rsidRDefault="00CB055F" w:rsidP="0045393D">
            <w:pPr>
              <w:contextualSpacing/>
              <w:jc w:val="both"/>
              <w:rPr>
                <w:rFonts w:ascii="Arial" w:hAnsi="Arial" w:cs="Arial"/>
                <w:b/>
                <w:bCs/>
                <w:sz w:val="18"/>
                <w:szCs w:val="18"/>
              </w:rPr>
            </w:pPr>
            <w:r w:rsidRPr="00D057AD">
              <w:rPr>
                <w:rFonts w:ascii="Arial" w:hAnsi="Arial" w:cs="Arial"/>
                <w:b/>
                <w:bCs/>
                <w:sz w:val="18"/>
                <w:szCs w:val="18"/>
              </w:rPr>
              <w:t xml:space="preserve">Vidutinė. </w:t>
            </w:r>
          </w:p>
          <w:p w14:paraId="6F999FD8" w14:textId="0B2599EF" w:rsidR="00CB055F" w:rsidRPr="00D057AD" w:rsidRDefault="00091D54" w:rsidP="0045393D">
            <w:pPr>
              <w:contextualSpacing/>
              <w:jc w:val="both"/>
              <w:rPr>
                <w:rFonts w:ascii="Arial" w:hAnsi="Arial" w:cs="Arial"/>
                <w:sz w:val="18"/>
                <w:szCs w:val="18"/>
              </w:rPr>
            </w:pPr>
            <w:r w:rsidRPr="00D057AD">
              <w:rPr>
                <w:rFonts w:ascii="Arial" w:hAnsi="Arial" w:cs="Arial"/>
                <w:sz w:val="18"/>
                <w:szCs w:val="18"/>
              </w:rPr>
              <w:t>Kėdainių</w:t>
            </w:r>
            <w:r w:rsidR="00CB055F" w:rsidRPr="00D057AD">
              <w:rPr>
                <w:rFonts w:ascii="Arial" w:hAnsi="Arial" w:cs="Arial"/>
                <w:sz w:val="18"/>
                <w:szCs w:val="18"/>
              </w:rPr>
              <w:t xml:space="preserve"> AIE plane numatytos priemonės neprieštarauja AIE naudojimo plėtros kryptims, nustatytoms strateginiuose dokumentuose, todėl tikėtina, kad priemonėms bus galima gauti finansavimą iš paramos mechanizmų, kurie bus sukurti strateginių dokumentų tikslams įgyvendinti.</w:t>
            </w:r>
          </w:p>
        </w:tc>
        <w:tc>
          <w:tcPr>
            <w:tcW w:w="3261" w:type="dxa"/>
            <w:tcBorders>
              <w:left w:val="none" w:sz="4" w:space="0" w:color="000000"/>
              <w:right w:val="none" w:sz="4" w:space="0" w:color="000000"/>
            </w:tcBorders>
          </w:tcPr>
          <w:p w14:paraId="404F08DC" w14:textId="77777777" w:rsidR="00CB055F" w:rsidRPr="00D057AD" w:rsidRDefault="00CB055F" w:rsidP="0045393D">
            <w:pPr>
              <w:contextualSpacing/>
              <w:jc w:val="both"/>
              <w:rPr>
                <w:rFonts w:ascii="Arial" w:hAnsi="Arial" w:cs="Arial"/>
                <w:b/>
                <w:bCs/>
                <w:sz w:val="18"/>
                <w:szCs w:val="18"/>
              </w:rPr>
            </w:pPr>
            <w:r w:rsidRPr="00D057AD">
              <w:rPr>
                <w:rFonts w:ascii="Arial" w:hAnsi="Arial" w:cs="Arial"/>
                <w:b/>
                <w:bCs/>
                <w:sz w:val="18"/>
                <w:szCs w:val="18"/>
              </w:rPr>
              <w:t xml:space="preserve">Reikšmingas. </w:t>
            </w:r>
          </w:p>
          <w:p w14:paraId="7396141B" w14:textId="1606C84F" w:rsidR="00CB055F" w:rsidRPr="00D057AD" w:rsidRDefault="00CB055F" w:rsidP="0045393D">
            <w:pPr>
              <w:contextualSpacing/>
              <w:jc w:val="both"/>
              <w:rPr>
                <w:rFonts w:ascii="Arial" w:hAnsi="Arial" w:cs="Arial"/>
                <w:sz w:val="18"/>
                <w:szCs w:val="18"/>
              </w:rPr>
            </w:pPr>
            <w:r w:rsidRPr="00D057AD">
              <w:rPr>
                <w:rFonts w:ascii="Arial" w:hAnsi="Arial" w:cs="Arial"/>
                <w:sz w:val="18"/>
                <w:szCs w:val="18"/>
              </w:rPr>
              <w:t>Negavus lėšų priemonių įgyvendinimui iš pagrindinių numatytų finansavimo šaltinių, reikėtų ieškoti alternatyvių finansavimo būdų. Be finansavimo šaltinių AIE dalies didinimo priemonių įgyvendinimas iš esmės yra neįmanomas.</w:t>
            </w:r>
          </w:p>
        </w:tc>
        <w:tc>
          <w:tcPr>
            <w:tcW w:w="1015" w:type="dxa"/>
            <w:tcBorders>
              <w:left w:val="none" w:sz="4" w:space="0" w:color="000000"/>
              <w:right w:val="none" w:sz="4" w:space="0" w:color="000000"/>
            </w:tcBorders>
          </w:tcPr>
          <w:p w14:paraId="5F8E4CB6" w14:textId="46709D53" w:rsidR="00CB055F" w:rsidRPr="00D057AD" w:rsidRDefault="00CB055F" w:rsidP="00690CD4">
            <w:pPr>
              <w:contextualSpacing/>
              <w:jc w:val="center"/>
              <w:rPr>
                <w:rFonts w:ascii="Arial" w:hAnsi="Arial" w:cs="Arial"/>
                <w:sz w:val="18"/>
                <w:szCs w:val="18"/>
              </w:rPr>
            </w:pPr>
            <w:r w:rsidRPr="00D057AD">
              <w:rPr>
                <w:rFonts w:ascii="Arial" w:hAnsi="Arial" w:cs="Arial"/>
                <w:sz w:val="18"/>
                <w:szCs w:val="18"/>
              </w:rPr>
              <w:t>3</w:t>
            </w:r>
          </w:p>
        </w:tc>
      </w:tr>
      <w:tr w:rsidR="00CB055F" w:rsidRPr="00D057AD" w14:paraId="14D6554C" w14:textId="77777777" w:rsidTr="00CB055F">
        <w:trPr>
          <w:cnfStyle w:val="000000100000" w:firstRow="0" w:lastRow="0" w:firstColumn="0" w:lastColumn="0" w:oddVBand="0" w:evenVBand="0" w:oddHBand="1" w:evenHBand="0" w:firstRowFirstColumn="0" w:firstRowLastColumn="0" w:lastRowFirstColumn="0" w:lastRowLastColumn="0"/>
          <w:trHeight w:val="20"/>
        </w:trPr>
        <w:tc>
          <w:tcPr>
            <w:tcW w:w="1131" w:type="dxa"/>
            <w:vMerge/>
            <w:tcBorders>
              <w:right w:val="none" w:sz="4" w:space="0" w:color="000000"/>
            </w:tcBorders>
          </w:tcPr>
          <w:p w14:paraId="583D6F54" w14:textId="77777777" w:rsidR="00CB055F" w:rsidRPr="00D057AD" w:rsidRDefault="00CB055F" w:rsidP="00690CD4">
            <w:pPr>
              <w:jc w:val="both"/>
              <w:rPr>
                <w:rFonts w:ascii="Arial" w:hAnsi="Arial" w:cs="Arial"/>
                <w:sz w:val="18"/>
                <w:szCs w:val="18"/>
              </w:rPr>
            </w:pPr>
          </w:p>
        </w:tc>
        <w:tc>
          <w:tcPr>
            <w:tcW w:w="2128" w:type="dxa"/>
            <w:tcBorders>
              <w:left w:val="none" w:sz="4" w:space="0" w:color="000000"/>
              <w:right w:val="none" w:sz="4" w:space="0" w:color="000000"/>
            </w:tcBorders>
          </w:tcPr>
          <w:p w14:paraId="47E4CF31" w14:textId="074A8091" w:rsidR="00CB055F" w:rsidRPr="00D057AD" w:rsidRDefault="00CB055F" w:rsidP="0045393D">
            <w:pPr>
              <w:contextualSpacing/>
              <w:jc w:val="both"/>
              <w:rPr>
                <w:rFonts w:ascii="Arial" w:hAnsi="Arial" w:cs="Arial"/>
                <w:sz w:val="18"/>
                <w:szCs w:val="18"/>
              </w:rPr>
            </w:pPr>
            <w:r w:rsidRPr="00D057AD">
              <w:rPr>
                <w:rFonts w:ascii="Arial" w:hAnsi="Arial" w:cs="Arial"/>
                <w:sz w:val="18"/>
                <w:szCs w:val="18"/>
              </w:rPr>
              <w:t>AIE skatinimo finansinė parama nėra pakankamai didelė, kad paskatintų AIE technologijų įdiegimą ne CŠT sektoriuje</w:t>
            </w:r>
          </w:p>
        </w:tc>
        <w:tc>
          <w:tcPr>
            <w:tcW w:w="2696" w:type="dxa"/>
            <w:tcBorders>
              <w:left w:val="none" w:sz="4" w:space="0" w:color="000000"/>
              <w:right w:val="none" w:sz="4" w:space="0" w:color="000000"/>
            </w:tcBorders>
          </w:tcPr>
          <w:p w14:paraId="1E62F557" w14:textId="77777777" w:rsidR="00CB055F" w:rsidRPr="00D057AD" w:rsidRDefault="00CB055F" w:rsidP="0045393D">
            <w:pPr>
              <w:contextualSpacing/>
              <w:jc w:val="both"/>
              <w:rPr>
                <w:rFonts w:ascii="Arial" w:hAnsi="Arial" w:cs="Arial"/>
                <w:b/>
                <w:bCs/>
                <w:sz w:val="18"/>
                <w:szCs w:val="18"/>
              </w:rPr>
            </w:pPr>
            <w:r w:rsidRPr="00D057AD">
              <w:rPr>
                <w:rFonts w:ascii="Arial" w:hAnsi="Arial" w:cs="Arial"/>
                <w:b/>
                <w:bCs/>
                <w:sz w:val="18"/>
                <w:szCs w:val="18"/>
              </w:rPr>
              <w:t xml:space="preserve">Vidutinė. </w:t>
            </w:r>
          </w:p>
          <w:p w14:paraId="2FED774C" w14:textId="7D3E63F3" w:rsidR="00CB055F" w:rsidRPr="00D057AD" w:rsidRDefault="00CB055F" w:rsidP="0045393D">
            <w:pPr>
              <w:contextualSpacing/>
              <w:jc w:val="both"/>
              <w:rPr>
                <w:rFonts w:ascii="Arial" w:hAnsi="Arial" w:cs="Arial"/>
                <w:sz w:val="18"/>
                <w:szCs w:val="18"/>
              </w:rPr>
            </w:pPr>
            <w:r w:rsidRPr="00D057AD">
              <w:rPr>
                <w:rFonts w:ascii="Arial" w:hAnsi="Arial" w:cs="Arial"/>
                <w:sz w:val="18"/>
                <w:szCs w:val="18"/>
              </w:rPr>
              <w:t>Dėl technologinės pažangos AIE technologijų kainos nuolat mažėja, todėl tikėtina, kad paramos dydis taps patrauklesniu artėjant prie plane nagrinėjamo periodo pabaigos.</w:t>
            </w:r>
          </w:p>
        </w:tc>
        <w:tc>
          <w:tcPr>
            <w:tcW w:w="3261" w:type="dxa"/>
            <w:tcBorders>
              <w:left w:val="none" w:sz="4" w:space="0" w:color="000000"/>
              <w:right w:val="none" w:sz="4" w:space="0" w:color="000000"/>
            </w:tcBorders>
          </w:tcPr>
          <w:p w14:paraId="79026F65" w14:textId="77777777" w:rsidR="00CB055F" w:rsidRPr="00D057AD" w:rsidRDefault="00CB055F" w:rsidP="0045393D">
            <w:pPr>
              <w:contextualSpacing/>
              <w:jc w:val="both"/>
              <w:rPr>
                <w:rFonts w:ascii="Arial" w:hAnsi="Arial" w:cs="Arial"/>
                <w:b/>
                <w:bCs/>
                <w:sz w:val="18"/>
                <w:szCs w:val="18"/>
              </w:rPr>
            </w:pPr>
            <w:r w:rsidRPr="00D057AD">
              <w:rPr>
                <w:rFonts w:ascii="Arial" w:hAnsi="Arial" w:cs="Arial"/>
                <w:b/>
                <w:bCs/>
                <w:sz w:val="18"/>
                <w:szCs w:val="18"/>
              </w:rPr>
              <w:t xml:space="preserve">Reikšmingas. </w:t>
            </w:r>
          </w:p>
          <w:p w14:paraId="4406790C" w14:textId="57FE59D3" w:rsidR="00CB055F" w:rsidRPr="00D057AD" w:rsidRDefault="00CB055F" w:rsidP="0045393D">
            <w:pPr>
              <w:contextualSpacing/>
              <w:jc w:val="both"/>
              <w:rPr>
                <w:rFonts w:ascii="Arial" w:hAnsi="Arial" w:cs="Arial"/>
                <w:sz w:val="18"/>
                <w:szCs w:val="18"/>
              </w:rPr>
            </w:pPr>
            <w:r w:rsidRPr="00D057AD">
              <w:rPr>
                <w:rFonts w:ascii="Arial" w:hAnsi="Arial" w:cs="Arial"/>
                <w:sz w:val="18"/>
                <w:szCs w:val="18"/>
              </w:rPr>
              <w:t xml:space="preserve">Scenarijuje numatytų priemonių indėlis į AIE dalį yra svarus, todėl vykdant nuolatinę </w:t>
            </w:r>
            <w:r w:rsidR="00091D54" w:rsidRPr="00D057AD">
              <w:rPr>
                <w:rFonts w:ascii="Arial" w:hAnsi="Arial" w:cs="Arial"/>
                <w:sz w:val="18"/>
                <w:szCs w:val="18"/>
              </w:rPr>
              <w:t>Kėdainių</w:t>
            </w:r>
            <w:r w:rsidRPr="00D057AD">
              <w:rPr>
                <w:rFonts w:ascii="Arial" w:hAnsi="Arial" w:cs="Arial"/>
                <w:sz w:val="18"/>
                <w:szCs w:val="18"/>
              </w:rPr>
              <w:t xml:space="preserve"> AIE plano įgyvendinimo stebėseną ir identifikavus, kad AIE skatinimas yra nepakankamai efektyvus, gali būti panaudojamos papildomos priemonės iš rezervinių priemonių sąrašo.</w:t>
            </w:r>
          </w:p>
        </w:tc>
        <w:tc>
          <w:tcPr>
            <w:tcW w:w="1015" w:type="dxa"/>
            <w:tcBorders>
              <w:left w:val="none" w:sz="4" w:space="0" w:color="000000"/>
              <w:right w:val="none" w:sz="4" w:space="0" w:color="000000"/>
            </w:tcBorders>
          </w:tcPr>
          <w:p w14:paraId="475EA46A" w14:textId="20CE031B" w:rsidR="00CB055F" w:rsidRPr="00D057AD" w:rsidRDefault="002C67C4" w:rsidP="00690CD4">
            <w:pPr>
              <w:contextualSpacing/>
              <w:jc w:val="center"/>
              <w:rPr>
                <w:rFonts w:ascii="Arial" w:hAnsi="Arial" w:cs="Arial"/>
                <w:sz w:val="18"/>
                <w:szCs w:val="18"/>
              </w:rPr>
            </w:pPr>
            <w:r w:rsidRPr="00D057AD">
              <w:rPr>
                <w:rFonts w:ascii="Arial" w:hAnsi="Arial" w:cs="Arial"/>
                <w:sz w:val="18"/>
                <w:szCs w:val="18"/>
              </w:rPr>
              <w:t>2</w:t>
            </w:r>
          </w:p>
        </w:tc>
      </w:tr>
      <w:tr w:rsidR="0045393D" w:rsidRPr="00D057AD" w14:paraId="58ED5842" w14:textId="77777777" w:rsidTr="00CB055F">
        <w:trPr>
          <w:trHeight w:val="20"/>
        </w:trPr>
        <w:tc>
          <w:tcPr>
            <w:tcW w:w="1131" w:type="dxa"/>
            <w:tcBorders>
              <w:right w:val="none" w:sz="4" w:space="0" w:color="000000"/>
            </w:tcBorders>
          </w:tcPr>
          <w:p w14:paraId="3EF1CB13" w14:textId="432036FC" w:rsidR="0045393D" w:rsidRPr="00D057AD" w:rsidRDefault="00CB055F" w:rsidP="00690CD4">
            <w:pPr>
              <w:jc w:val="both"/>
              <w:rPr>
                <w:rFonts w:ascii="Arial" w:hAnsi="Arial" w:cs="Arial"/>
                <w:sz w:val="18"/>
                <w:szCs w:val="18"/>
              </w:rPr>
            </w:pPr>
            <w:r w:rsidRPr="00D057AD">
              <w:rPr>
                <w:rFonts w:ascii="Arial" w:hAnsi="Arial" w:cs="Arial"/>
                <w:sz w:val="18"/>
                <w:szCs w:val="18"/>
              </w:rPr>
              <w:t>Technologinė (plėtros) rizika</w:t>
            </w:r>
          </w:p>
        </w:tc>
        <w:tc>
          <w:tcPr>
            <w:tcW w:w="2128" w:type="dxa"/>
            <w:tcBorders>
              <w:left w:val="none" w:sz="4" w:space="0" w:color="000000"/>
              <w:right w:val="none" w:sz="4" w:space="0" w:color="000000"/>
            </w:tcBorders>
          </w:tcPr>
          <w:p w14:paraId="5D087BC8" w14:textId="77ED4B8A" w:rsidR="0045393D" w:rsidRPr="00D057AD" w:rsidRDefault="00CB055F" w:rsidP="0045393D">
            <w:pPr>
              <w:contextualSpacing/>
              <w:jc w:val="both"/>
              <w:rPr>
                <w:rFonts w:ascii="Arial" w:hAnsi="Arial" w:cs="Arial"/>
                <w:sz w:val="18"/>
                <w:szCs w:val="18"/>
              </w:rPr>
            </w:pPr>
            <w:r w:rsidRPr="00D057AD">
              <w:rPr>
                <w:rFonts w:ascii="Arial" w:hAnsi="Arial" w:cs="Arial"/>
                <w:sz w:val="18"/>
                <w:szCs w:val="18"/>
              </w:rPr>
              <w:t>Priemonių prognozuojamas per metus generuojamas AIE kiekis gali būti mažesnis nei numatyta</w:t>
            </w:r>
          </w:p>
        </w:tc>
        <w:tc>
          <w:tcPr>
            <w:tcW w:w="2696" w:type="dxa"/>
            <w:tcBorders>
              <w:left w:val="none" w:sz="4" w:space="0" w:color="000000"/>
              <w:right w:val="none" w:sz="4" w:space="0" w:color="000000"/>
            </w:tcBorders>
          </w:tcPr>
          <w:p w14:paraId="17696090" w14:textId="77777777" w:rsidR="00CB055F" w:rsidRPr="00D057AD" w:rsidRDefault="00CB055F" w:rsidP="0045393D">
            <w:pPr>
              <w:contextualSpacing/>
              <w:jc w:val="both"/>
              <w:rPr>
                <w:rFonts w:ascii="Arial" w:hAnsi="Arial" w:cs="Arial"/>
                <w:b/>
                <w:bCs/>
                <w:sz w:val="18"/>
                <w:szCs w:val="18"/>
              </w:rPr>
            </w:pPr>
            <w:r w:rsidRPr="00D057AD">
              <w:rPr>
                <w:rFonts w:ascii="Arial" w:hAnsi="Arial" w:cs="Arial"/>
                <w:b/>
                <w:bCs/>
                <w:sz w:val="18"/>
                <w:szCs w:val="18"/>
              </w:rPr>
              <w:t xml:space="preserve">Žema. </w:t>
            </w:r>
          </w:p>
          <w:p w14:paraId="2981865E" w14:textId="131E95E6" w:rsidR="0045393D" w:rsidRPr="00D057AD" w:rsidRDefault="00CB055F" w:rsidP="0045393D">
            <w:pPr>
              <w:contextualSpacing/>
              <w:jc w:val="both"/>
              <w:rPr>
                <w:rFonts w:ascii="Arial" w:hAnsi="Arial" w:cs="Arial"/>
                <w:sz w:val="18"/>
                <w:szCs w:val="18"/>
              </w:rPr>
            </w:pPr>
            <w:r w:rsidRPr="00D057AD">
              <w:rPr>
                <w:rFonts w:ascii="Arial" w:hAnsi="Arial" w:cs="Arial"/>
                <w:sz w:val="18"/>
                <w:szCs w:val="18"/>
              </w:rPr>
              <w:t>Saulės kolektorių ir saulės šviesos elektrinių pagaminamos energijos kiekis įvertintas pagal realius istorinius kelių metų energijos gamybos apskaitos duomenis, todėl žymus nukrypimas nuo prognozuojamos vertės mažai tikėtinas.</w:t>
            </w:r>
          </w:p>
        </w:tc>
        <w:tc>
          <w:tcPr>
            <w:tcW w:w="3261" w:type="dxa"/>
            <w:tcBorders>
              <w:left w:val="none" w:sz="4" w:space="0" w:color="000000"/>
              <w:right w:val="none" w:sz="4" w:space="0" w:color="000000"/>
            </w:tcBorders>
          </w:tcPr>
          <w:p w14:paraId="3BB455CD" w14:textId="77777777" w:rsidR="00CB055F" w:rsidRPr="00D057AD" w:rsidRDefault="00CB055F" w:rsidP="0045393D">
            <w:pPr>
              <w:contextualSpacing/>
              <w:jc w:val="both"/>
              <w:rPr>
                <w:rFonts w:ascii="Arial" w:hAnsi="Arial" w:cs="Arial"/>
                <w:b/>
                <w:bCs/>
                <w:sz w:val="18"/>
                <w:szCs w:val="18"/>
              </w:rPr>
            </w:pPr>
            <w:r w:rsidRPr="00D057AD">
              <w:rPr>
                <w:rFonts w:ascii="Arial" w:hAnsi="Arial" w:cs="Arial"/>
                <w:b/>
                <w:bCs/>
                <w:sz w:val="18"/>
                <w:szCs w:val="18"/>
              </w:rPr>
              <w:t xml:space="preserve">Nereikšmingas. </w:t>
            </w:r>
          </w:p>
          <w:p w14:paraId="690C8E66" w14:textId="152858CB" w:rsidR="0045393D" w:rsidRPr="00D057AD" w:rsidRDefault="00CB055F" w:rsidP="0045393D">
            <w:pPr>
              <w:contextualSpacing/>
              <w:jc w:val="both"/>
              <w:rPr>
                <w:rFonts w:ascii="Arial" w:hAnsi="Arial" w:cs="Arial"/>
                <w:sz w:val="18"/>
                <w:szCs w:val="18"/>
              </w:rPr>
            </w:pPr>
            <w:r w:rsidRPr="00D057AD">
              <w:rPr>
                <w:rFonts w:ascii="Arial" w:hAnsi="Arial" w:cs="Arial"/>
                <w:sz w:val="18"/>
                <w:szCs w:val="18"/>
              </w:rPr>
              <w:t>Istorinių monitoringo duomenų analizė rodo, kad metinis energijos gamybos saulės kolektoriuose ir saulės šviesos elektrinėse kiekis gali svyruoti iki 20% ribose. Tokio energijos gamybos sumažėjimo poveikis bendram AIE rodikliui būtų nežymus.</w:t>
            </w:r>
          </w:p>
        </w:tc>
        <w:tc>
          <w:tcPr>
            <w:tcW w:w="1015" w:type="dxa"/>
            <w:tcBorders>
              <w:left w:val="none" w:sz="4" w:space="0" w:color="000000"/>
              <w:right w:val="none" w:sz="4" w:space="0" w:color="000000"/>
            </w:tcBorders>
          </w:tcPr>
          <w:p w14:paraId="21BFDF7C" w14:textId="1A59EB1E" w:rsidR="0045393D" w:rsidRPr="00D057AD" w:rsidRDefault="002C67C4" w:rsidP="00690CD4">
            <w:pPr>
              <w:contextualSpacing/>
              <w:jc w:val="center"/>
              <w:rPr>
                <w:rFonts w:ascii="Arial" w:hAnsi="Arial" w:cs="Arial"/>
                <w:sz w:val="18"/>
                <w:szCs w:val="18"/>
              </w:rPr>
            </w:pPr>
            <w:r w:rsidRPr="00D057AD">
              <w:rPr>
                <w:rFonts w:ascii="Arial" w:hAnsi="Arial" w:cs="Arial"/>
                <w:sz w:val="18"/>
                <w:szCs w:val="18"/>
              </w:rPr>
              <w:t>1</w:t>
            </w:r>
          </w:p>
        </w:tc>
      </w:tr>
    </w:tbl>
    <w:p w14:paraId="67A5C169" w14:textId="785026A2" w:rsidR="002C123F" w:rsidRPr="00D057AD" w:rsidRDefault="002C123F" w:rsidP="002C123F">
      <w:pPr>
        <w:pStyle w:val="Default"/>
        <w:spacing w:before="120" w:after="120"/>
        <w:ind w:firstLine="720"/>
        <w:jc w:val="center"/>
        <w:rPr>
          <w:rFonts w:ascii="Arial" w:eastAsia="SegoeUI" w:hAnsi="Arial" w:cs="Arial"/>
          <w:i/>
          <w:iCs/>
          <w:sz w:val="18"/>
          <w:szCs w:val="18"/>
        </w:rPr>
      </w:pPr>
      <w:r w:rsidRPr="00D057AD">
        <w:rPr>
          <w:rFonts w:ascii="Arial" w:eastAsia="SegoeUI" w:hAnsi="Arial" w:cs="Arial"/>
          <w:i/>
          <w:iCs/>
          <w:sz w:val="18"/>
          <w:szCs w:val="18"/>
        </w:rPr>
        <w:t>Šaltinis – sudaryta autorių</w:t>
      </w:r>
    </w:p>
    <w:p w14:paraId="52EC7536" w14:textId="4186B39F" w:rsidR="0033303E" w:rsidRPr="00D057AD" w:rsidRDefault="002C123F" w:rsidP="005E4C65">
      <w:pPr>
        <w:pStyle w:val="Default"/>
        <w:spacing w:before="120" w:after="120"/>
        <w:ind w:firstLine="720"/>
        <w:jc w:val="both"/>
        <w:rPr>
          <w:rFonts w:ascii="Arial" w:eastAsia="SegoeUI" w:hAnsi="Arial" w:cs="Arial"/>
          <w:sz w:val="22"/>
          <w:szCs w:val="22"/>
        </w:rPr>
      </w:pPr>
      <w:r w:rsidRPr="00D057AD">
        <w:rPr>
          <w:rFonts w:ascii="Arial" w:eastAsia="SegoeUI" w:hAnsi="Arial" w:cs="Arial"/>
          <w:sz w:val="22"/>
          <w:szCs w:val="22"/>
        </w:rPr>
        <w:t>Rizikos vertinimo metu nenustatyti kritiniai veiksniai, dėl kurių plano įgyvendinimas nebūtų galimas. Didžiausia rizika susijusi su finansavimo trūkumu, o papildomos rizikos stebėjimo ir valdymo priemonės galėtų būti įdiegiamos tik atskiriems rizikos veiksniams kontroliuoti.</w:t>
      </w:r>
    </w:p>
    <w:p w14:paraId="30DE560C" w14:textId="6D5F94DE" w:rsidR="00A36E49" w:rsidRPr="00D057AD" w:rsidRDefault="00A36E49" w:rsidP="00FF7263">
      <w:pPr>
        <w:pStyle w:val="Antrat1"/>
      </w:pPr>
      <w:r w:rsidRPr="00D057AD">
        <w:rPr>
          <w:rFonts w:eastAsia="SegoeUI"/>
          <w:sz w:val="22"/>
          <w:szCs w:val="22"/>
        </w:rPr>
        <w:br w:type="page"/>
      </w:r>
      <w:bookmarkStart w:id="205" w:name="_Toc67399718"/>
      <w:bookmarkStart w:id="206" w:name="_Toc72743957"/>
      <w:r w:rsidRPr="00D057AD">
        <w:t>11. Projektų finansavimo gairės ir jų atrankos kriterijai</w:t>
      </w:r>
      <w:bookmarkEnd w:id="205"/>
      <w:bookmarkEnd w:id="206"/>
    </w:p>
    <w:p w14:paraId="16159570" w14:textId="6F403EA8" w:rsidR="00A36E49" w:rsidRPr="00D057AD" w:rsidRDefault="00A36E49" w:rsidP="00697765">
      <w:pPr>
        <w:autoSpaceDE w:val="0"/>
        <w:autoSpaceDN w:val="0"/>
        <w:adjustRightInd w:val="0"/>
        <w:spacing w:after="0" w:line="240" w:lineRule="auto"/>
        <w:ind w:firstLine="720"/>
        <w:jc w:val="both"/>
        <w:rPr>
          <w:rFonts w:ascii="Arial" w:hAnsi="Arial" w:cs="Arial"/>
          <w:color w:val="000000"/>
        </w:rPr>
      </w:pPr>
      <w:r w:rsidRPr="00D057AD">
        <w:rPr>
          <w:rFonts w:ascii="Arial" w:hAnsi="Arial" w:cs="Arial"/>
          <w:color w:val="000000"/>
        </w:rPr>
        <w:t xml:space="preserve">AIE įstatymo 12 straipsnis numato, kad </w:t>
      </w:r>
      <w:r w:rsidR="00697765" w:rsidRPr="00D057AD">
        <w:rPr>
          <w:rFonts w:ascii="Arial" w:hAnsi="Arial" w:cs="Arial"/>
          <w:color w:val="000000"/>
        </w:rPr>
        <w:t>savivaldybės rengia ir, suderinusios su Vyriausybe ar jos įgaliota institucija, tvirtina ir įgyvendina atsinaujinančių išteklių energijos naudojimo plėtros veiksmų planus</w:t>
      </w:r>
      <w:r w:rsidRPr="00D057AD">
        <w:rPr>
          <w:rFonts w:ascii="Arial" w:hAnsi="Arial" w:cs="Arial"/>
          <w:color w:val="000000"/>
        </w:rPr>
        <w:t xml:space="preserve">. </w:t>
      </w:r>
      <w:r w:rsidR="00697765" w:rsidRPr="00D057AD">
        <w:rPr>
          <w:rFonts w:ascii="Arial" w:hAnsi="Arial" w:cs="Arial"/>
          <w:color w:val="000000"/>
        </w:rPr>
        <w:t xml:space="preserve">57 straipsnis numato, kad </w:t>
      </w:r>
      <w:r w:rsidR="002F3D76" w:rsidRPr="00D057AD">
        <w:rPr>
          <w:rFonts w:ascii="Arial" w:hAnsi="Arial" w:cs="Arial"/>
          <w:color w:val="000000"/>
        </w:rPr>
        <w:t>Savivaldybių atsinaujinančių išteklių energijos naudojimo plėtros veiksmų planų įgyvendinimas finansuojamas iš savivaldybių biudžetuose patvirtintų bendrųjų asignavimų ir kitų finansavimo šaltinių</w:t>
      </w:r>
      <w:r w:rsidR="00697765" w:rsidRPr="00D057AD">
        <w:rPr>
          <w:rFonts w:ascii="Arial" w:hAnsi="Arial" w:cs="Arial"/>
          <w:color w:val="000000"/>
        </w:rPr>
        <w:t>.</w:t>
      </w:r>
    </w:p>
    <w:p w14:paraId="193D2815" w14:textId="0414575E" w:rsidR="00A36E49" w:rsidRPr="00D057AD" w:rsidRDefault="00697765" w:rsidP="00A36E49">
      <w:pPr>
        <w:pStyle w:val="Default"/>
        <w:spacing w:before="120" w:after="120"/>
        <w:ind w:firstLine="720"/>
        <w:jc w:val="both"/>
        <w:rPr>
          <w:rFonts w:ascii="Arial" w:hAnsi="Arial" w:cs="Arial"/>
          <w:sz w:val="22"/>
          <w:szCs w:val="22"/>
        </w:rPr>
      </w:pPr>
      <w:r w:rsidRPr="00D057AD">
        <w:rPr>
          <w:rFonts w:ascii="Arial" w:hAnsi="Arial" w:cs="Arial"/>
          <w:sz w:val="22"/>
          <w:szCs w:val="22"/>
        </w:rPr>
        <w:t>AIE įstatymo 3 straipsnis numato paramos investicijoms į atsinaujinančius energijos išteklius naudojančias technologijas galimybę. Šiame skyriuje pateikiami bendrieji reikalavimai projektų finansavimo gairėms ir projektų atrankos kriterijai</w:t>
      </w:r>
      <w:r w:rsidR="00A36E49" w:rsidRPr="00D057AD">
        <w:rPr>
          <w:rFonts w:ascii="Arial" w:hAnsi="Arial" w:cs="Arial"/>
          <w:sz w:val="22"/>
          <w:szCs w:val="22"/>
        </w:rPr>
        <w:t>.</w:t>
      </w:r>
      <w:r w:rsidRPr="00D057AD">
        <w:rPr>
          <w:rFonts w:ascii="Arial" w:hAnsi="Arial" w:cs="Arial"/>
          <w:sz w:val="22"/>
          <w:szCs w:val="22"/>
        </w:rPr>
        <w:t xml:space="preserve"> </w:t>
      </w:r>
    </w:p>
    <w:p w14:paraId="1B686D65" w14:textId="6646E0F1" w:rsidR="00697765" w:rsidRPr="00D057AD" w:rsidRDefault="002276B6" w:rsidP="00FF7263">
      <w:pPr>
        <w:pStyle w:val="Antrat2"/>
        <w:rPr>
          <w:rFonts w:eastAsia="SegoeUI"/>
        </w:rPr>
      </w:pPr>
      <w:bookmarkStart w:id="207" w:name="_Toc67399719"/>
      <w:bookmarkStart w:id="208" w:name="_Toc72743958"/>
      <w:r w:rsidRPr="00D057AD">
        <w:rPr>
          <w:rFonts w:eastAsia="SegoeUI"/>
          <w:lang w:val="en-US"/>
        </w:rPr>
        <w:t>11</w:t>
      </w:r>
      <w:r w:rsidRPr="00D057AD">
        <w:rPr>
          <w:rFonts w:eastAsia="SegoeUI"/>
        </w:rPr>
        <w:t>.1. Reikalavimai projektų išlaidoms</w:t>
      </w:r>
      <w:bookmarkEnd w:id="207"/>
      <w:bookmarkEnd w:id="208"/>
    </w:p>
    <w:p w14:paraId="631BC5BD" w14:textId="77777777" w:rsidR="002276B6" w:rsidRPr="00D057AD" w:rsidRDefault="002276B6" w:rsidP="002276B6">
      <w:pPr>
        <w:ind w:firstLine="720"/>
        <w:jc w:val="both"/>
        <w:rPr>
          <w:rFonts w:ascii="Arial" w:hAnsi="Arial" w:cs="Arial"/>
        </w:rPr>
      </w:pPr>
      <w:r w:rsidRPr="00D057AD">
        <w:rPr>
          <w:rFonts w:ascii="Arial" w:hAnsi="Arial" w:cs="Arial"/>
        </w:rPr>
        <w:t>Siūlomi šie bendrieji reikalavimai projektų išlaidų tinkamumui:</w:t>
      </w:r>
    </w:p>
    <w:p w14:paraId="27793984" w14:textId="206C7FBE" w:rsidR="002276B6" w:rsidRPr="00D057AD" w:rsidRDefault="002276B6" w:rsidP="00791361">
      <w:pPr>
        <w:pStyle w:val="Sraopastraipa"/>
        <w:numPr>
          <w:ilvl w:val="0"/>
          <w:numId w:val="1"/>
        </w:numPr>
        <w:ind w:left="709" w:hanging="572"/>
        <w:jc w:val="both"/>
        <w:rPr>
          <w:rFonts w:ascii="Arial" w:hAnsi="Arial" w:cs="Arial"/>
        </w:rPr>
      </w:pPr>
      <w:r w:rsidRPr="00D057AD">
        <w:rPr>
          <w:rFonts w:ascii="Arial" w:hAnsi="Arial" w:cs="Arial"/>
        </w:rPr>
        <w:t xml:space="preserve"> Išlaidos privalo būti būtinos projektams įvykdyti. Tai mažiausia sėkmingam projekto įgyvendinimui reikalinga išlaidų suma. Tinkamos finansuoti išlaidos yra tik tos projektui įgyvendinti skirtos išlaidos, kurias savivaldybė pripažino būtinomis projekto įgyvendinimui;</w:t>
      </w:r>
    </w:p>
    <w:p w14:paraId="70A040D6" w14:textId="14199A07" w:rsidR="002276B6" w:rsidRPr="00D057AD" w:rsidRDefault="002276B6" w:rsidP="002276B6">
      <w:pPr>
        <w:pStyle w:val="Sraopastraipa"/>
        <w:numPr>
          <w:ilvl w:val="0"/>
          <w:numId w:val="1"/>
        </w:numPr>
        <w:ind w:left="709" w:hanging="572"/>
        <w:jc w:val="both"/>
        <w:rPr>
          <w:rFonts w:ascii="Arial" w:hAnsi="Arial" w:cs="Arial"/>
        </w:rPr>
      </w:pPr>
      <w:r w:rsidRPr="00D057AD">
        <w:rPr>
          <w:rFonts w:ascii="Arial" w:hAnsi="Arial" w:cs="Arial"/>
        </w:rPr>
        <w:t>Tinkamoms finansuoti išlaidoms skiriama parama negali dubliuotis, t. y. jei kažkuriai išlaidų daliai jau gauta kitų programų parama, ši išlaidų dalis tampa netinkama finansuoti;</w:t>
      </w:r>
    </w:p>
    <w:p w14:paraId="7A2E7285" w14:textId="69C5A2AC" w:rsidR="002276B6" w:rsidRPr="00D057AD" w:rsidRDefault="002276B6" w:rsidP="002276B6">
      <w:pPr>
        <w:pStyle w:val="Sraopastraipa"/>
        <w:numPr>
          <w:ilvl w:val="0"/>
          <w:numId w:val="1"/>
        </w:numPr>
        <w:ind w:left="709" w:hanging="572"/>
        <w:jc w:val="both"/>
        <w:rPr>
          <w:rFonts w:ascii="Arial" w:hAnsi="Arial" w:cs="Arial"/>
        </w:rPr>
      </w:pPr>
      <w:r w:rsidRPr="00D057AD">
        <w:rPr>
          <w:rFonts w:ascii="Arial" w:hAnsi="Arial" w:cs="Arial"/>
        </w:rPr>
        <w:t>Projekto lėšomis perkama įranga turi būti nauja, nedėvėta, atitikti technines savybes, būtinas projektui įgyvendinti, normas, standartus;</w:t>
      </w:r>
    </w:p>
    <w:p w14:paraId="4F43B320" w14:textId="77777777" w:rsidR="002276B6" w:rsidRPr="00D057AD" w:rsidRDefault="002276B6" w:rsidP="002276B6">
      <w:pPr>
        <w:pStyle w:val="Sraopastraipa"/>
        <w:numPr>
          <w:ilvl w:val="0"/>
          <w:numId w:val="1"/>
        </w:numPr>
        <w:ind w:left="709" w:hanging="572"/>
        <w:jc w:val="both"/>
        <w:rPr>
          <w:rFonts w:ascii="Arial" w:hAnsi="Arial" w:cs="Arial"/>
        </w:rPr>
      </w:pPr>
      <w:r w:rsidRPr="00D057AD">
        <w:rPr>
          <w:rFonts w:ascii="Arial" w:hAnsi="Arial" w:cs="Arial"/>
        </w:rPr>
        <w:t>Išlaidos turi būti patirtos tik po atitinkamos savivaldybės administracijos direktoriaus įsakymu patvirtinto finansavimo projektui įgyvendinti skyrimo;</w:t>
      </w:r>
    </w:p>
    <w:p w14:paraId="733BA3FF" w14:textId="0AB82503" w:rsidR="002276B6" w:rsidRPr="00D057AD" w:rsidRDefault="002276B6" w:rsidP="002276B6">
      <w:pPr>
        <w:pStyle w:val="Sraopastraipa"/>
        <w:numPr>
          <w:ilvl w:val="0"/>
          <w:numId w:val="1"/>
        </w:numPr>
        <w:ind w:left="709" w:hanging="572"/>
        <w:jc w:val="both"/>
        <w:rPr>
          <w:rFonts w:ascii="Arial" w:hAnsi="Arial" w:cs="Arial"/>
        </w:rPr>
      </w:pPr>
      <w:r w:rsidRPr="00D057AD">
        <w:rPr>
          <w:rFonts w:ascii="Arial" w:hAnsi="Arial" w:cs="Arial"/>
        </w:rPr>
        <w:t>Išlaidos turi būti patirtos projekto vykdytojo, o ne kitų asmenų;</w:t>
      </w:r>
    </w:p>
    <w:p w14:paraId="520F5184" w14:textId="64D9DE50" w:rsidR="002276B6" w:rsidRPr="00D057AD" w:rsidRDefault="002276B6" w:rsidP="002276B6">
      <w:pPr>
        <w:pStyle w:val="Sraopastraipa"/>
        <w:numPr>
          <w:ilvl w:val="0"/>
          <w:numId w:val="1"/>
        </w:numPr>
        <w:ind w:left="709" w:hanging="572"/>
        <w:jc w:val="both"/>
        <w:rPr>
          <w:rFonts w:ascii="Arial" w:hAnsi="Arial" w:cs="Arial"/>
        </w:rPr>
      </w:pPr>
      <w:r w:rsidRPr="00D057AD">
        <w:rPr>
          <w:rFonts w:ascii="Arial" w:hAnsi="Arial" w:cs="Arial"/>
        </w:rPr>
        <w:t>Išlaidos turi būti realiai patirtos, t.</w:t>
      </w:r>
      <w:r w:rsidR="001F759A" w:rsidRPr="00D057AD">
        <w:rPr>
          <w:rFonts w:ascii="Arial" w:hAnsi="Arial" w:cs="Arial"/>
        </w:rPr>
        <w:t xml:space="preserve"> </w:t>
      </w:r>
      <w:r w:rsidRPr="00D057AD">
        <w:rPr>
          <w:rFonts w:ascii="Arial" w:hAnsi="Arial" w:cs="Arial"/>
        </w:rPr>
        <w:t>y. apmokėta už atliktus darbus, suteiktas paslaugas, patiektas prekes, užfiksuotos projekto vykdytojo apskaitos dokumentuose. Išlaidos negali viršyti rinkos kainų;</w:t>
      </w:r>
    </w:p>
    <w:p w14:paraId="30B713BD" w14:textId="5B9E1D09" w:rsidR="002276B6" w:rsidRPr="00D057AD" w:rsidRDefault="002276B6" w:rsidP="002276B6">
      <w:pPr>
        <w:pStyle w:val="Sraopastraipa"/>
        <w:numPr>
          <w:ilvl w:val="0"/>
          <w:numId w:val="1"/>
        </w:numPr>
        <w:ind w:left="709" w:hanging="572"/>
        <w:jc w:val="both"/>
        <w:rPr>
          <w:rFonts w:ascii="Arial" w:hAnsi="Arial" w:cs="Arial"/>
        </w:rPr>
      </w:pPr>
      <w:r w:rsidRPr="00D057AD">
        <w:rPr>
          <w:rFonts w:ascii="Arial" w:hAnsi="Arial" w:cs="Arial"/>
        </w:rPr>
        <w:t>Išlaidos privalo būti tinkamai dokumentuotos. Projekto vykdytojas turi užtikrinti, kad patirtos išlaidos yra pagrįstos apmokėjimo dokumentais. Dokumentai patirtų išlaidų įrodymui saugomi visą projekto vykdymo laikotarpį, bet ne trumpiau kaip iki 2030 m. gruodžio 31 d.;</w:t>
      </w:r>
    </w:p>
    <w:p w14:paraId="7A7D0AE1" w14:textId="59872243" w:rsidR="002276B6" w:rsidRPr="00D057AD" w:rsidRDefault="002276B6" w:rsidP="002276B6">
      <w:pPr>
        <w:pStyle w:val="Sraopastraipa"/>
        <w:numPr>
          <w:ilvl w:val="0"/>
          <w:numId w:val="1"/>
        </w:numPr>
        <w:ind w:left="709" w:hanging="572"/>
        <w:jc w:val="both"/>
        <w:rPr>
          <w:rFonts w:ascii="Arial" w:hAnsi="Arial" w:cs="Arial"/>
        </w:rPr>
      </w:pPr>
      <w:r w:rsidRPr="00D057AD">
        <w:rPr>
          <w:rFonts w:ascii="Arial" w:hAnsi="Arial" w:cs="Arial"/>
        </w:rPr>
        <w:t>Apmokant išlaidas nebus pažeisti tarptautiniais teisės aktais reglamentuoti reikalavimai valstybės pagalbai, viešiesiems pirkimams, energetikos, aplinkos apsaugos ir kitose srityse;</w:t>
      </w:r>
    </w:p>
    <w:p w14:paraId="59D5497E" w14:textId="303A5961" w:rsidR="002276B6" w:rsidRPr="00D057AD" w:rsidRDefault="002276B6" w:rsidP="002276B6">
      <w:pPr>
        <w:pStyle w:val="Sraopastraipa"/>
        <w:numPr>
          <w:ilvl w:val="0"/>
          <w:numId w:val="1"/>
        </w:numPr>
        <w:ind w:left="709" w:hanging="572"/>
        <w:jc w:val="both"/>
        <w:rPr>
          <w:rFonts w:ascii="Arial" w:hAnsi="Arial" w:cs="Arial"/>
        </w:rPr>
      </w:pPr>
      <w:r w:rsidRPr="00D057AD">
        <w:rPr>
          <w:rFonts w:ascii="Arial" w:hAnsi="Arial" w:cs="Arial"/>
        </w:rPr>
        <w:t>Finansavimas negali būti teikiamas tiesiogiai su juridiniu asmeniu susijusiam turtui įsigyti, kai juridinis asmuo buvo uždarytas arba būtų buvęs uždarytas, jei nebūtų buvęs nupirktas, o turtą įsigyja nepriklausomas investuotojas.</w:t>
      </w:r>
    </w:p>
    <w:p w14:paraId="4983AD70" w14:textId="2DC8B41B" w:rsidR="002276B6" w:rsidRPr="00D057AD" w:rsidRDefault="002276B6" w:rsidP="00FF7263">
      <w:pPr>
        <w:pStyle w:val="Antrat2"/>
      </w:pPr>
      <w:bookmarkStart w:id="209" w:name="_Toc67399720"/>
      <w:bookmarkStart w:id="210" w:name="_Toc72743959"/>
      <w:bookmarkStart w:id="211" w:name="_Hlk67390146"/>
      <w:r w:rsidRPr="00D057AD">
        <w:t>11.2. Projektų atrankos kriterijai</w:t>
      </w:r>
      <w:bookmarkEnd w:id="209"/>
      <w:bookmarkEnd w:id="210"/>
    </w:p>
    <w:bookmarkEnd w:id="211"/>
    <w:p w14:paraId="5231ED2B" w14:textId="77777777" w:rsidR="0047550E" w:rsidRPr="00D057AD" w:rsidRDefault="0047550E" w:rsidP="0047550E">
      <w:pPr>
        <w:spacing w:before="120" w:after="120"/>
        <w:ind w:left="136" w:firstLine="720"/>
        <w:jc w:val="both"/>
        <w:rPr>
          <w:rFonts w:ascii="Arial" w:hAnsi="Arial" w:cs="Arial"/>
        </w:rPr>
      </w:pPr>
      <w:r w:rsidRPr="00D057AD">
        <w:rPr>
          <w:rFonts w:ascii="Arial" w:hAnsi="Arial" w:cs="Arial"/>
        </w:rPr>
        <w:t>Siekiant efektyvaus savivaldybių AIE naudojimo plėtros veiksmų planų įgyvendinimui skirtų lėšų panaudojimo ir remiantis Klimato kaitos specialiosios programos praktika ir metodikomis, projektai galėtų būti atrenkami naudojant projektų atrankos kriterijus, kurie gali būti:</w:t>
      </w:r>
    </w:p>
    <w:p w14:paraId="60647505" w14:textId="77777777" w:rsidR="0047550E" w:rsidRPr="00D057AD" w:rsidRDefault="0047550E" w:rsidP="0047550E">
      <w:pPr>
        <w:spacing w:before="120" w:after="120"/>
        <w:ind w:left="136" w:firstLine="720"/>
        <w:jc w:val="both"/>
        <w:rPr>
          <w:rFonts w:ascii="Arial" w:hAnsi="Arial" w:cs="Arial"/>
        </w:rPr>
      </w:pPr>
      <w:r w:rsidRPr="00D057AD">
        <w:rPr>
          <w:rFonts w:ascii="Arial" w:hAnsi="Arial" w:cs="Arial"/>
        </w:rPr>
        <w:t>Ekonominiai kriterijai, kurių pagalba užtikrinamas projekto papildomumas. Tai yra - projektas, gavęs finansinę paramą (pvz., subsidiją), turi būti ekonomiškai patrauklus investuotojui, tačiau tas patrauklumas neturi viršyti racionalaus dydžio, siekiant minimizuoti vienam projektui teikiamą paramą ir tokiu būdu užtikrinant, kad programos lėšų užtektų kiek galima didesniam remiamų projektų kiekiui.</w:t>
      </w:r>
    </w:p>
    <w:p w14:paraId="08EA17F6" w14:textId="77777777" w:rsidR="0047550E" w:rsidRPr="00D057AD" w:rsidRDefault="0047550E" w:rsidP="0047550E">
      <w:pPr>
        <w:spacing w:before="120" w:after="120"/>
        <w:ind w:left="136" w:firstLine="720"/>
        <w:jc w:val="both"/>
        <w:rPr>
          <w:rFonts w:ascii="Arial" w:hAnsi="Arial" w:cs="Arial"/>
        </w:rPr>
      </w:pPr>
      <w:r w:rsidRPr="00D057AD">
        <w:rPr>
          <w:rFonts w:ascii="Arial" w:hAnsi="Arial" w:cs="Arial"/>
        </w:rPr>
        <w:t>Maksimalus subsidijavimo intensyvumas (subsidijos dydžio ir visos projekto kainos santykis). Siūloma, kad maksimalus subsidijavimo intensyvumas mažiems projektams neviršytų Klimato kaitos specialiosios programos lėšų naudojimo tvarkos apraše nustatyto maksimalaus subsidijavimo intensyvumo vidutiniams ir dideliems projektams. Neviršyti maksimalaus subsidijavimo intensyvumo yra svarbu norint užtikrinti, kad investuotojas elgtųsi racionaliai ir dalinai investuotų ir savo lėšas.</w:t>
      </w:r>
    </w:p>
    <w:p w14:paraId="07B2350C" w14:textId="1A7AE446" w:rsidR="002276B6" w:rsidRPr="00D057AD" w:rsidRDefault="0047550E" w:rsidP="0047550E">
      <w:pPr>
        <w:spacing w:before="120" w:after="120"/>
        <w:ind w:left="136" w:firstLine="720"/>
        <w:jc w:val="both"/>
        <w:rPr>
          <w:rFonts w:ascii="Arial" w:hAnsi="Arial" w:cs="Arial"/>
        </w:rPr>
      </w:pPr>
      <w:r w:rsidRPr="00D057AD">
        <w:rPr>
          <w:rFonts w:ascii="Arial" w:hAnsi="Arial" w:cs="Arial"/>
        </w:rPr>
        <w:t>Aplinkosauginiai kriterijai. Siūloma mažiems projektams taikyti tokį patį aplinkosauginį kriterijų, kaip yra nustatyta Klimato kaitos specialiosios programos lėšų naudojimo tvarkos apraše vidutiniams ir dideliems projektams. Aplinkosauginis kriterijus - tai subsidijos kiekis, tenkantis vienam kilogramui sumažinto išmetamųjų ŠESD kiekio (išreikštų CO2 ekvivalentu).</w:t>
      </w:r>
    </w:p>
    <w:p w14:paraId="77941C81" w14:textId="6ACAD7A3" w:rsidR="00370575" w:rsidRPr="00D057AD" w:rsidRDefault="00370575" w:rsidP="0047550E">
      <w:pPr>
        <w:spacing w:before="120" w:after="120"/>
        <w:ind w:left="136" w:firstLine="720"/>
        <w:jc w:val="both"/>
        <w:rPr>
          <w:rFonts w:ascii="Arial" w:hAnsi="Arial" w:cs="Arial"/>
        </w:rPr>
      </w:pPr>
      <w:r w:rsidRPr="00D057AD">
        <w:rPr>
          <w:rFonts w:ascii="Arial" w:hAnsi="Arial" w:cs="Arial"/>
        </w:rPr>
        <w:t>Kiti kriterijai, pavyzdžiui, projekto vykdymo vieta, laikas.</w:t>
      </w:r>
    </w:p>
    <w:p w14:paraId="02BF6907" w14:textId="1D5CEBC9" w:rsidR="00370575" w:rsidRPr="00D057AD" w:rsidRDefault="00370575" w:rsidP="00370575">
      <w:pPr>
        <w:spacing w:before="120" w:after="120"/>
        <w:ind w:left="136" w:firstLine="720"/>
        <w:jc w:val="both"/>
        <w:rPr>
          <w:rFonts w:ascii="Arial" w:hAnsi="Arial" w:cs="Arial"/>
        </w:rPr>
      </w:pPr>
      <w:r w:rsidRPr="00D057AD">
        <w:rPr>
          <w:rFonts w:ascii="Arial" w:hAnsi="Arial" w:cs="Arial"/>
        </w:rPr>
        <w:t>Pažymėtina, kad savivaldybė gali naudoti visus kriterijus, arba pasirinkti tinkamiausius, atsižvelgiant į vietos sąlygas bei konkrečius plėtros tikslus.</w:t>
      </w:r>
    </w:p>
    <w:p w14:paraId="10CE358B" w14:textId="4A9F6004" w:rsidR="00657E78" w:rsidRPr="00D057AD" w:rsidRDefault="00657E78" w:rsidP="00FF7263">
      <w:pPr>
        <w:pStyle w:val="Antrat3"/>
      </w:pPr>
      <w:bookmarkStart w:id="212" w:name="_Toc67399721"/>
      <w:bookmarkStart w:id="213" w:name="_Toc72743960"/>
      <w:r w:rsidRPr="00D057AD">
        <w:t>11.2.1</w:t>
      </w:r>
      <w:r w:rsidR="002361B9" w:rsidRPr="00D057AD">
        <w:t>.</w:t>
      </w:r>
      <w:r w:rsidRPr="00D057AD">
        <w:t xml:space="preserve"> </w:t>
      </w:r>
      <w:r w:rsidR="00EF6606" w:rsidRPr="00D057AD">
        <w:t>Ekonominiai vertinimo</w:t>
      </w:r>
      <w:r w:rsidRPr="00D057AD">
        <w:t xml:space="preserve"> kriterijai</w:t>
      </w:r>
      <w:bookmarkEnd w:id="212"/>
      <w:bookmarkEnd w:id="213"/>
    </w:p>
    <w:p w14:paraId="3D4C3979" w14:textId="77777777" w:rsidR="000B0700" w:rsidRPr="00D057AD" w:rsidRDefault="000B0700" w:rsidP="00606B52">
      <w:pPr>
        <w:autoSpaceDE w:val="0"/>
        <w:autoSpaceDN w:val="0"/>
        <w:adjustRightInd w:val="0"/>
        <w:spacing w:after="0" w:line="240" w:lineRule="auto"/>
        <w:ind w:firstLine="720"/>
        <w:jc w:val="both"/>
        <w:rPr>
          <w:rFonts w:ascii="Arial" w:hAnsi="Arial" w:cs="Arial"/>
          <w:color w:val="000000"/>
        </w:rPr>
      </w:pPr>
      <w:r w:rsidRPr="00D057AD">
        <w:rPr>
          <w:rFonts w:ascii="Arial" w:hAnsi="Arial" w:cs="Arial"/>
          <w:color w:val="000000"/>
        </w:rPr>
        <w:t xml:space="preserve">Ekonominio vertinimo kriterijais siūloma naudoti vieną arba abu šiuos kriterijus: </w:t>
      </w:r>
    </w:p>
    <w:p w14:paraId="3045B3CB" w14:textId="64DFBEE8" w:rsidR="000B0700" w:rsidRPr="00D057AD" w:rsidRDefault="000B0700" w:rsidP="00606B52">
      <w:pPr>
        <w:numPr>
          <w:ilvl w:val="0"/>
          <w:numId w:val="7"/>
        </w:numPr>
        <w:autoSpaceDE w:val="0"/>
        <w:autoSpaceDN w:val="0"/>
        <w:adjustRightInd w:val="0"/>
        <w:spacing w:after="32" w:line="240" w:lineRule="auto"/>
        <w:ind w:firstLine="720"/>
        <w:jc w:val="both"/>
        <w:rPr>
          <w:rFonts w:ascii="Arial" w:hAnsi="Arial" w:cs="Arial"/>
          <w:color w:val="000000"/>
        </w:rPr>
      </w:pPr>
      <w:r w:rsidRPr="00D057AD">
        <w:rPr>
          <w:rFonts w:ascii="Arial" w:hAnsi="Arial" w:cs="Arial"/>
          <w:color w:val="000000"/>
        </w:rPr>
        <w:t xml:space="preserve">projekto grynoji dabartinė vertė (toliau – GDV) </w:t>
      </w:r>
    </w:p>
    <w:p w14:paraId="7D0F4E9B" w14:textId="33EBF21B" w:rsidR="000B0700" w:rsidRPr="00D057AD" w:rsidRDefault="000B0700" w:rsidP="00606B52">
      <w:pPr>
        <w:numPr>
          <w:ilvl w:val="0"/>
          <w:numId w:val="7"/>
        </w:numPr>
        <w:autoSpaceDE w:val="0"/>
        <w:autoSpaceDN w:val="0"/>
        <w:adjustRightInd w:val="0"/>
        <w:spacing w:after="0" w:line="240" w:lineRule="auto"/>
        <w:ind w:firstLine="720"/>
        <w:jc w:val="both"/>
        <w:rPr>
          <w:rFonts w:ascii="Arial" w:hAnsi="Arial" w:cs="Arial"/>
          <w:color w:val="000000"/>
        </w:rPr>
      </w:pPr>
      <w:r w:rsidRPr="00D057AD">
        <w:rPr>
          <w:rFonts w:ascii="Arial" w:hAnsi="Arial" w:cs="Arial"/>
          <w:color w:val="000000"/>
        </w:rPr>
        <w:t xml:space="preserve">projekto vidinė grąžos norma (toliau – VGN) </w:t>
      </w:r>
    </w:p>
    <w:p w14:paraId="0FF79E90" w14:textId="3BA86E72" w:rsidR="00C14A2A" w:rsidRPr="00D057AD" w:rsidRDefault="00C14A2A" w:rsidP="00606B52">
      <w:pPr>
        <w:spacing w:after="120"/>
        <w:ind w:firstLine="720"/>
        <w:jc w:val="both"/>
        <w:rPr>
          <w:rFonts w:ascii="Arial" w:hAnsi="Arial" w:cs="Arial"/>
        </w:rPr>
      </w:pPr>
      <w:r w:rsidRPr="00D057AD">
        <w:rPr>
          <w:rFonts w:ascii="Arial" w:hAnsi="Arial" w:cs="Arial"/>
        </w:rPr>
        <w:t>Skaičiuojant GDV yra įvertinamas pinigų vertės mažėjimas laikui bėgant. Pinigų vertės mažėjimo įvertinimas yra labai svarbus, kai nagrinėjami ilgalaikiai projektai su ilgu vertinamuoju laikotarpiu. Pinigų vertės mažėjimas laikui bėgant yra vadinamas diskontu.</w:t>
      </w:r>
    </w:p>
    <w:p w14:paraId="6C80FDBC" w14:textId="404BB6E1" w:rsidR="00657E78" w:rsidRPr="00D057AD" w:rsidRDefault="00C14A2A" w:rsidP="00606B52">
      <w:pPr>
        <w:spacing w:after="120"/>
        <w:ind w:firstLine="720"/>
        <w:jc w:val="both"/>
        <w:rPr>
          <w:rFonts w:ascii="Arial" w:hAnsi="Arial" w:cs="Arial"/>
        </w:rPr>
      </w:pPr>
      <w:r w:rsidRPr="00D057AD">
        <w:rPr>
          <w:rFonts w:ascii="Arial" w:hAnsi="Arial" w:cs="Arial"/>
        </w:rPr>
        <w:t>Dažnai diskonto vertė naudojama pagal tuo metu rinkoje vyraujančią bankų siūlomą paskolų palūkanų normą. Skaičiuojant, kiek sumažėja pinigų vertė per tam tikrą laiką, reikia dabartinę kapitalo vertę padauginti iš diskonto faktoriaus, kuris apskaičiuojamas pagal formulę:</w:t>
      </w:r>
    </w:p>
    <w:p w14:paraId="33B39FEB" w14:textId="041123E4" w:rsidR="00253162" w:rsidRPr="00D057AD" w:rsidRDefault="00485814" w:rsidP="00C14A2A">
      <w:pPr>
        <w:rPr>
          <w:sz w:val="24"/>
          <w:szCs w:val="24"/>
        </w:rPr>
      </w:pPr>
      <m:oMathPara>
        <m:oMath>
          <m:r>
            <w:rPr>
              <w:rFonts w:ascii="Cambria Math" w:hAnsi="Cambria Math" w:cs="Cambria Math"/>
              <w:sz w:val="24"/>
              <w:szCs w:val="24"/>
            </w:rPr>
            <m:t>Diskonto faktorius</m:t>
          </m:r>
          <m:r>
            <m:rPr>
              <m:sty m:val="p"/>
            </m:rPr>
            <w:rPr>
              <w:rFonts w:ascii="Cambria Math" w:hAnsi="Cambria Math" w:cs="Cambria Math"/>
              <w:sz w:val="24"/>
              <w:szCs w:val="24"/>
            </w:rPr>
            <m:t>=</m:t>
          </m:r>
          <m:f>
            <m:fPr>
              <m:ctrlPr>
                <w:rPr>
                  <w:rFonts w:ascii="Cambria Math" w:hAnsi="Cambria Math"/>
                  <w:sz w:val="24"/>
                  <w:szCs w:val="24"/>
                </w:rPr>
              </m:ctrlPr>
            </m:fPr>
            <m:num>
              <m:r>
                <m:rPr>
                  <m:sty m:val="p"/>
                </m:rPr>
                <w:rPr>
                  <w:rFonts w:ascii="Cambria Math" w:hAnsi="Cambria Math" w:cs="Cambria Math"/>
                  <w:sz w:val="24"/>
                  <w:szCs w:val="24"/>
                </w:rPr>
                <m:t>1</m:t>
              </m:r>
            </m:num>
            <m:den>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1+r</m:t>
                      </m:r>
                    </m:e>
                  </m:d>
                </m:e>
                <m:sup>
                  <m:r>
                    <w:rPr>
                      <w:rFonts w:ascii="Cambria Math" w:hAnsi="Cambria Math"/>
                      <w:sz w:val="24"/>
                      <w:szCs w:val="24"/>
                    </w:rPr>
                    <m:t>n</m:t>
                  </m:r>
                </m:sup>
              </m:sSup>
            </m:den>
          </m:f>
        </m:oMath>
      </m:oMathPara>
    </w:p>
    <w:p w14:paraId="55426CD6" w14:textId="77777777" w:rsidR="00253162" w:rsidRPr="00D057AD" w:rsidRDefault="00253162" w:rsidP="00253162">
      <w:pPr>
        <w:autoSpaceDE w:val="0"/>
        <w:autoSpaceDN w:val="0"/>
        <w:adjustRightInd w:val="0"/>
        <w:spacing w:after="0" w:line="240" w:lineRule="auto"/>
        <w:rPr>
          <w:rFonts w:ascii="Times New Roman" w:hAnsi="Times New Roman" w:cs="Times New Roman"/>
          <w:color w:val="000000"/>
          <w:sz w:val="23"/>
          <w:szCs w:val="23"/>
        </w:rPr>
      </w:pPr>
      <w:r w:rsidRPr="00D057AD">
        <w:rPr>
          <w:rFonts w:ascii="Times New Roman" w:hAnsi="Times New Roman" w:cs="Times New Roman"/>
          <w:color w:val="000000"/>
          <w:sz w:val="23"/>
          <w:szCs w:val="23"/>
        </w:rPr>
        <w:t xml:space="preserve">kur: r – diskonto norma </w:t>
      </w:r>
    </w:p>
    <w:p w14:paraId="70563870" w14:textId="77777777" w:rsidR="00253162" w:rsidRPr="00D057AD" w:rsidRDefault="00253162" w:rsidP="00253162">
      <w:pPr>
        <w:autoSpaceDE w:val="0"/>
        <w:autoSpaceDN w:val="0"/>
        <w:adjustRightInd w:val="0"/>
        <w:spacing w:after="0" w:line="240" w:lineRule="auto"/>
        <w:rPr>
          <w:rFonts w:ascii="Times New Roman" w:hAnsi="Times New Roman" w:cs="Times New Roman"/>
          <w:color w:val="000000"/>
          <w:sz w:val="23"/>
          <w:szCs w:val="23"/>
        </w:rPr>
      </w:pPr>
      <w:r w:rsidRPr="00D057AD">
        <w:rPr>
          <w:rFonts w:ascii="Times New Roman" w:hAnsi="Times New Roman" w:cs="Times New Roman"/>
          <w:color w:val="000000"/>
          <w:sz w:val="23"/>
          <w:szCs w:val="23"/>
        </w:rPr>
        <w:t xml:space="preserve">n – metų skaičius </w:t>
      </w:r>
    </w:p>
    <w:p w14:paraId="3520D4C1" w14:textId="77777777" w:rsidR="00606B52" w:rsidRPr="00D057AD" w:rsidRDefault="00606B52" w:rsidP="00253162">
      <w:pPr>
        <w:autoSpaceDE w:val="0"/>
        <w:autoSpaceDN w:val="0"/>
        <w:adjustRightInd w:val="0"/>
        <w:spacing w:after="0" w:line="240" w:lineRule="auto"/>
        <w:rPr>
          <w:rFonts w:ascii="Times New Roman" w:hAnsi="Times New Roman" w:cs="Times New Roman"/>
          <w:color w:val="000000"/>
          <w:sz w:val="23"/>
          <w:szCs w:val="23"/>
        </w:rPr>
      </w:pPr>
    </w:p>
    <w:p w14:paraId="36C013B4" w14:textId="40631D1B" w:rsidR="00253162" w:rsidRPr="00D057AD" w:rsidRDefault="00485814" w:rsidP="00253162">
      <w:pPr>
        <w:autoSpaceDE w:val="0"/>
        <w:autoSpaceDN w:val="0"/>
        <w:adjustRightInd w:val="0"/>
        <w:spacing w:after="0" w:line="240" w:lineRule="auto"/>
        <w:rPr>
          <w:rFonts w:ascii="Times New Roman" w:hAnsi="Times New Roman" w:cs="Times New Roman"/>
          <w:color w:val="000000"/>
          <w:sz w:val="24"/>
          <w:szCs w:val="24"/>
        </w:rPr>
      </w:pPr>
      <m:oMathPara>
        <m:oMath>
          <m:r>
            <w:rPr>
              <w:rFonts w:ascii="Cambria Math" w:hAnsi="Cambria Math" w:cs="Cambria Math"/>
              <w:sz w:val="24"/>
              <w:szCs w:val="24"/>
            </w:rPr>
            <m:t>Pinigų vertė dabar=Pinigai ateityje ×Diskonto faktorius</m:t>
          </m:r>
        </m:oMath>
      </m:oMathPara>
    </w:p>
    <w:p w14:paraId="01C0B357" w14:textId="51631C3E" w:rsidR="00253162" w:rsidRPr="00D057AD" w:rsidRDefault="00253162" w:rsidP="0051207B">
      <w:pPr>
        <w:autoSpaceDE w:val="0"/>
        <w:autoSpaceDN w:val="0"/>
        <w:adjustRightInd w:val="0"/>
        <w:spacing w:before="120" w:after="120" w:line="240" w:lineRule="auto"/>
        <w:ind w:firstLine="720"/>
        <w:jc w:val="both"/>
        <w:rPr>
          <w:rFonts w:ascii="Arial" w:hAnsi="Arial" w:cs="Arial"/>
          <w:color w:val="000000"/>
        </w:rPr>
      </w:pPr>
      <w:r w:rsidRPr="00D057AD">
        <w:rPr>
          <w:rFonts w:ascii="Arial" w:hAnsi="Arial" w:cs="Arial"/>
          <w:color w:val="000000"/>
        </w:rPr>
        <w:t xml:space="preserve">GDV yra gaunama iš tam tikro laikotarpio dabartinės vertės atėmus investicijas. Ji parodo, kiek projektas uždirbs pinigų dabartine jų verte. Jei GDV yra neigiama, vadinasi, į projektą neapsimoka investuoti. Jeigu GDV yra teigiama, tuomet apsimoka skolintis pinigų ir investuoti į projektą. Atidavus paskolą su palūkanomis, investuotojui dar liks dalis pelno. </w:t>
      </w:r>
    </w:p>
    <w:p w14:paraId="58ACC701" w14:textId="77777777" w:rsidR="00253162" w:rsidRPr="00D057AD" w:rsidRDefault="00253162" w:rsidP="0051207B">
      <w:pPr>
        <w:autoSpaceDE w:val="0"/>
        <w:autoSpaceDN w:val="0"/>
        <w:adjustRightInd w:val="0"/>
        <w:spacing w:before="120" w:after="120" w:line="240" w:lineRule="auto"/>
        <w:ind w:firstLine="720"/>
        <w:jc w:val="both"/>
        <w:rPr>
          <w:rFonts w:ascii="Arial" w:hAnsi="Arial" w:cs="Arial"/>
          <w:color w:val="000000"/>
        </w:rPr>
      </w:pPr>
      <w:r w:rsidRPr="00D057AD">
        <w:rPr>
          <w:rFonts w:ascii="Arial" w:hAnsi="Arial" w:cs="Arial"/>
          <w:color w:val="000000"/>
        </w:rPr>
        <w:t xml:space="preserve">Savivaldybė pasirinkdama šį kriterijų palyginimo tikslais turėtų nustatyti vienodą projekto vertinimo laikotarpį visiems pareiškėjams, pavyzdžiui, iki 2030 metų. Visos prielaidos vertinamos ir skaičiavimai atliekami projekto vertinimo laikotarpiu. </w:t>
      </w:r>
    </w:p>
    <w:p w14:paraId="727938ED" w14:textId="55498E89" w:rsidR="00253162" w:rsidRPr="00D057AD" w:rsidRDefault="00253162" w:rsidP="0051207B">
      <w:pPr>
        <w:spacing w:before="120" w:after="120"/>
        <w:ind w:firstLine="720"/>
        <w:jc w:val="both"/>
        <w:rPr>
          <w:rFonts w:ascii="Arial" w:hAnsi="Arial" w:cs="Arial"/>
          <w:color w:val="000000"/>
        </w:rPr>
      </w:pPr>
      <w:r w:rsidRPr="00D057AD">
        <w:rPr>
          <w:rFonts w:ascii="Arial" w:hAnsi="Arial" w:cs="Arial"/>
          <w:color w:val="000000"/>
        </w:rPr>
        <w:t>Savivaldybė, pasirinkdama šį kriterijų, taip pat turėtų nustatyti vienodą diskonto normą visiems pareiškėjams, pavyzdžiui 5 proc.</w:t>
      </w:r>
    </w:p>
    <w:p w14:paraId="01EE034D" w14:textId="790349E9" w:rsidR="0051207B" w:rsidRPr="00D057AD" w:rsidRDefault="0051207B" w:rsidP="0051207B">
      <w:pPr>
        <w:spacing w:before="120" w:after="120"/>
        <w:ind w:firstLine="720"/>
        <w:jc w:val="both"/>
        <w:rPr>
          <w:rFonts w:ascii="Arial" w:hAnsi="Arial" w:cs="Arial"/>
        </w:rPr>
      </w:pPr>
      <w:r w:rsidRPr="00D057AD">
        <w:rPr>
          <w:rFonts w:ascii="Arial" w:hAnsi="Arial" w:cs="Arial"/>
        </w:rPr>
        <w:t>GDV apskaičiuojamas pagal formulę:</w:t>
      </w:r>
    </w:p>
    <w:p w14:paraId="385BA4AA" w14:textId="77777777" w:rsidR="00485814" w:rsidRPr="00D057AD" w:rsidRDefault="00485814" w:rsidP="00485814">
      <w:pPr>
        <w:rPr>
          <w:rFonts w:eastAsiaTheme="minorEastAsia"/>
          <w:sz w:val="24"/>
          <w:szCs w:val="24"/>
        </w:rPr>
      </w:pPr>
      <m:oMathPara>
        <m:oMath>
          <m:r>
            <w:rPr>
              <w:rFonts w:ascii="Cambria Math" w:hAnsi="Cambria Math" w:cs="Cambria Math"/>
              <w:sz w:val="24"/>
              <w:szCs w:val="24"/>
            </w:rPr>
            <m:t>GDV</m:t>
          </m:r>
          <m:r>
            <m:rPr>
              <m:sty m:val="p"/>
            </m:rPr>
            <w:rPr>
              <w:rFonts w:ascii="Cambria Math" w:hAnsi="Cambria Math" w:cs="Cambria Math"/>
              <w:sz w:val="24"/>
              <w:szCs w:val="24"/>
            </w:rPr>
            <m:t xml:space="preserve">= </m:t>
          </m:r>
          <m:sSub>
            <m:sSubPr>
              <m:ctrlPr>
                <w:rPr>
                  <w:rFonts w:ascii="Cambria Math" w:hAnsi="Cambria Math" w:cs="Cambria Math"/>
                  <w:sz w:val="24"/>
                  <w:szCs w:val="24"/>
                </w:rPr>
              </m:ctrlPr>
            </m:sSubPr>
            <m:e>
              <m:r>
                <w:rPr>
                  <w:rFonts w:ascii="Cambria Math" w:hAnsi="Cambria Math" w:cs="Cambria Math"/>
                  <w:sz w:val="24"/>
                  <w:szCs w:val="24"/>
                </w:rPr>
                <m:t>CF</m:t>
              </m:r>
            </m:e>
            <m:sub>
              <m:r>
                <w:rPr>
                  <w:rFonts w:ascii="Cambria Math" w:hAnsi="Cambria Math" w:cs="Cambria Math"/>
                  <w:sz w:val="24"/>
                  <w:szCs w:val="24"/>
                </w:rPr>
                <m:t xml:space="preserve">0 </m:t>
              </m:r>
            </m:sub>
          </m:sSub>
          <m:r>
            <w:rPr>
              <w:rFonts w:ascii="Cambria Math" w:hAnsi="Cambria Math" w:cs="Cambria Math"/>
              <w:sz w:val="24"/>
              <w:szCs w:val="24"/>
            </w:rPr>
            <m:t>+</m:t>
          </m:r>
          <m:f>
            <m:fPr>
              <m:ctrlPr>
                <w:rPr>
                  <w:rFonts w:ascii="Cambria Math" w:hAnsi="Cambria Math"/>
                  <w:sz w:val="24"/>
                  <w:szCs w:val="24"/>
                </w:rPr>
              </m:ctrlPr>
            </m:fPr>
            <m:num>
              <m:sSub>
                <m:sSubPr>
                  <m:ctrlPr>
                    <w:rPr>
                      <w:rFonts w:ascii="Cambria Math" w:hAnsi="Cambria Math" w:cs="Cambria Math"/>
                      <w:sz w:val="24"/>
                      <w:szCs w:val="24"/>
                    </w:rPr>
                  </m:ctrlPr>
                </m:sSubPr>
                <m:e>
                  <m:r>
                    <m:rPr>
                      <m:sty m:val="p"/>
                    </m:rPr>
                    <w:rPr>
                      <w:rFonts w:ascii="Cambria Math" w:hAnsi="Cambria Math" w:cs="Cambria Math"/>
                      <w:sz w:val="24"/>
                      <w:szCs w:val="24"/>
                    </w:rPr>
                    <m:t>CF</m:t>
                  </m:r>
                </m:e>
                <m:sub>
                  <m:r>
                    <w:rPr>
                      <w:rFonts w:ascii="Cambria Math" w:hAnsi="Cambria Math" w:cs="Cambria Math"/>
                      <w:sz w:val="24"/>
                      <w:szCs w:val="24"/>
                    </w:rPr>
                    <m:t>1</m:t>
                  </m:r>
                </m:sub>
              </m:sSub>
            </m:num>
            <m:den>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1+r</m:t>
                      </m:r>
                    </m:e>
                  </m:d>
                </m:e>
                <m:sup>
                  <m:r>
                    <w:rPr>
                      <w:rFonts w:ascii="Cambria Math" w:hAnsi="Cambria Math"/>
                      <w:sz w:val="24"/>
                      <w:szCs w:val="24"/>
                    </w:rPr>
                    <m:t>1</m:t>
                  </m:r>
                </m:sup>
              </m:sSup>
            </m:den>
          </m:f>
          <m:r>
            <w:rPr>
              <w:rFonts w:ascii="Cambria Math" w:hAnsi="Cambria Math"/>
              <w:sz w:val="24"/>
              <w:szCs w:val="24"/>
            </w:rPr>
            <m:t xml:space="preserve"> + </m:t>
          </m:r>
          <m:f>
            <m:fPr>
              <m:ctrlPr>
                <w:rPr>
                  <w:rFonts w:ascii="Cambria Math" w:hAnsi="Cambria Math"/>
                  <w:sz w:val="24"/>
                  <w:szCs w:val="24"/>
                </w:rPr>
              </m:ctrlPr>
            </m:fPr>
            <m:num>
              <m:sSub>
                <m:sSubPr>
                  <m:ctrlPr>
                    <w:rPr>
                      <w:rFonts w:ascii="Cambria Math" w:hAnsi="Cambria Math" w:cs="Cambria Math"/>
                      <w:sz w:val="24"/>
                      <w:szCs w:val="24"/>
                    </w:rPr>
                  </m:ctrlPr>
                </m:sSubPr>
                <m:e>
                  <m:r>
                    <m:rPr>
                      <m:sty m:val="p"/>
                    </m:rPr>
                    <w:rPr>
                      <w:rFonts w:ascii="Cambria Math" w:hAnsi="Cambria Math" w:cs="Cambria Math"/>
                      <w:sz w:val="24"/>
                      <w:szCs w:val="24"/>
                    </w:rPr>
                    <m:t>CF</m:t>
                  </m:r>
                </m:e>
                <m:sub>
                  <m:r>
                    <w:rPr>
                      <w:rFonts w:ascii="Cambria Math" w:hAnsi="Cambria Math" w:cs="Cambria Math"/>
                      <w:sz w:val="24"/>
                      <w:szCs w:val="24"/>
                    </w:rPr>
                    <m:t>2</m:t>
                  </m:r>
                </m:sub>
              </m:sSub>
            </m:num>
            <m:den>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1+r</m:t>
                      </m:r>
                    </m:e>
                  </m:d>
                </m:e>
                <m:sup>
                  <m:r>
                    <w:rPr>
                      <w:rFonts w:ascii="Cambria Math" w:hAnsi="Cambria Math"/>
                      <w:sz w:val="24"/>
                      <w:szCs w:val="24"/>
                    </w:rPr>
                    <m:t>2</m:t>
                  </m:r>
                </m:sup>
              </m:sSup>
            </m:den>
          </m:f>
          <m:r>
            <w:rPr>
              <w:rFonts w:ascii="Cambria Math" w:hAnsi="Cambria Math"/>
              <w:sz w:val="24"/>
              <w:szCs w:val="24"/>
            </w:rPr>
            <m:t xml:space="preserve"> +… + </m:t>
          </m:r>
          <m:f>
            <m:fPr>
              <m:ctrlPr>
                <w:rPr>
                  <w:rFonts w:ascii="Cambria Math" w:hAnsi="Cambria Math"/>
                  <w:sz w:val="24"/>
                  <w:szCs w:val="24"/>
                </w:rPr>
              </m:ctrlPr>
            </m:fPr>
            <m:num>
              <m:sSub>
                <m:sSubPr>
                  <m:ctrlPr>
                    <w:rPr>
                      <w:rFonts w:ascii="Cambria Math" w:hAnsi="Cambria Math" w:cs="Cambria Math"/>
                      <w:sz w:val="24"/>
                      <w:szCs w:val="24"/>
                    </w:rPr>
                  </m:ctrlPr>
                </m:sSubPr>
                <m:e>
                  <m:r>
                    <m:rPr>
                      <m:sty m:val="p"/>
                    </m:rPr>
                    <w:rPr>
                      <w:rFonts w:ascii="Cambria Math" w:hAnsi="Cambria Math" w:cs="Cambria Math"/>
                      <w:sz w:val="24"/>
                      <w:szCs w:val="24"/>
                    </w:rPr>
                    <m:t>CF</m:t>
                  </m:r>
                </m:e>
                <m:sub>
                  <m:r>
                    <w:rPr>
                      <w:rFonts w:ascii="Cambria Math" w:hAnsi="Cambria Math" w:cs="Cambria Math"/>
                      <w:sz w:val="24"/>
                      <w:szCs w:val="24"/>
                    </w:rPr>
                    <m:t>n</m:t>
                  </m:r>
                </m:sub>
              </m:sSub>
            </m:num>
            <m:den>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1+r</m:t>
                      </m:r>
                    </m:e>
                  </m:d>
                </m:e>
                <m:sup>
                  <m:r>
                    <w:rPr>
                      <w:rFonts w:ascii="Cambria Math" w:hAnsi="Cambria Math"/>
                      <w:sz w:val="24"/>
                      <w:szCs w:val="24"/>
                    </w:rPr>
                    <m:t>n</m:t>
                  </m:r>
                </m:sup>
              </m:sSup>
            </m:den>
          </m:f>
        </m:oMath>
      </m:oMathPara>
    </w:p>
    <w:p w14:paraId="47E6A322" w14:textId="77777777" w:rsidR="0051207B" w:rsidRPr="00D057AD" w:rsidRDefault="0051207B" w:rsidP="0051207B">
      <w:pPr>
        <w:spacing w:before="120" w:after="120"/>
        <w:ind w:firstLine="720"/>
        <w:jc w:val="both"/>
        <w:rPr>
          <w:rFonts w:ascii="Arial" w:hAnsi="Arial" w:cs="Arial"/>
        </w:rPr>
      </w:pPr>
      <w:r w:rsidRPr="00D057AD">
        <w:rPr>
          <w:rFonts w:ascii="Arial" w:hAnsi="Arial" w:cs="Arial"/>
        </w:rPr>
        <w:t>Kur:</w:t>
      </w:r>
    </w:p>
    <w:p w14:paraId="760D1C9A" w14:textId="77777777" w:rsidR="0051207B" w:rsidRPr="00D057AD" w:rsidRDefault="0051207B" w:rsidP="0051207B">
      <w:pPr>
        <w:spacing w:before="120" w:after="120"/>
        <w:ind w:firstLine="720"/>
        <w:jc w:val="both"/>
        <w:rPr>
          <w:rFonts w:ascii="Arial" w:hAnsi="Arial" w:cs="Arial"/>
        </w:rPr>
      </w:pPr>
      <w:r w:rsidRPr="00D057AD">
        <w:rPr>
          <w:rFonts w:ascii="Arial" w:hAnsi="Arial" w:cs="Arial"/>
        </w:rPr>
        <w:t>CF – pinigų srautas atitinkamais metais, įskaitant pradinės investicijos dydį;</w:t>
      </w:r>
    </w:p>
    <w:p w14:paraId="700F2432" w14:textId="77777777" w:rsidR="0051207B" w:rsidRPr="00D057AD" w:rsidRDefault="0051207B" w:rsidP="0051207B">
      <w:pPr>
        <w:spacing w:before="120" w:after="120"/>
        <w:ind w:firstLine="720"/>
        <w:jc w:val="both"/>
        <w:rPr>
          <w:rFonts w:ascii="Arial" w:hAnsi="Arial" w:cs="Arial"/>
        </w:rPr>
      </w:pPr>
      <w:r w:rsidRPr="00D057AD">
        <w:rPr>
          <w:rFonts w:ascii="Arial" w:hAnsi="Arial" w:cs="Arial"/>
        </w:rPr>
        <w:t>r – diskonto norma</w:t>
      </w:r>
    </w:p>
    <w:p w14:paraId="0FEC93DE" w14:textId="77777777" w:rsidR="0051207B" w:rsidRPr="00D057AD" w:rsidRDefault="0051207B" w:rsidP="0051207B">
      <w:pPr>
        <w:spacing w:before="120" w:after="120"/>
        <w:ind w:firstLine="720"/>
        <w:jc w:val="both"/>
        <w:rPr>
          <w:rFonts w:ascii="Arial" w:hAnsi="Arial" w:cs="Arial"/>
        </w:rPr>
      </w:pPr>
      <w:r w:rsidRPr="00D057AD">
        <w:rPr>
          <w:rFonts w:ascii="Arial" w:hAnsi="Arial" w:cs="Arial"/>
        </w:rPr>
        <w:t>n – metų skaičius</w:t>
      </w:r>
    </w:p>
    <w:p w14:paraId="79A3811E" w14:textId="664F2A6C" w:rsidR="0051207B" w:rsidRPr="00D057AD" w:rsidRDefault="0051207B" w:rsidP="0051207B">
      <w:pPr>
        <w:spacing w:before="120" w:after="120"/>
        <w:ind w:firstLine="720"/>
        <w:jc w:val="both"/>
        <w:rPr>
          <w:rFonts w:ascii="Arial" w:hAnsi="Arial" w:cs="Arial"/>
        </w:rPr>
      </w:pPr>
      <w:r w:rsidRPr="00D057AD">
        <w:rPr>
          <w:rFonts w:ascii="Arial" w:hAnsi="Arial" w:cs="Arial"/>
        </w:rPr>
        <w:t xml:space="preserve">Skaičiuokle MS Excel finansinė grynoji dabartinė vertė apskaičiuojama naudojant funkciją NPV (Rate; </w:t>
      </w:r>
      <w:r w:rsidRPr="00D057AD">
        <w:rPr>
          <w:rFonts w:ascii="Arial" w:hAnsi="Arial" w:cs="Arial"/>
          <w:lang w:val="en-US"/>
        </w:rPr>
        <w:t>Value</w:t>
      </w:r>
      <w:r w:rsidRPr="00D057AD">
        <w:rPr>
          <w:rFonts w:ascii="Arial" w:hAnsi="Arial" w:cs="Arial"/>
        </w:rPr>
        <w:t xml:space="preserve"> 1, </w:t>
      </w:r>
      <w:r w:rsidRPr="00D057AD">
        <w:rPr>
          <w:rFonts w:ascii="Arial" w:hAnsi="Arial" w:cs="Arial"/>
          <w:lang w:val="en-US"/>
        </w:rPr>
        <w:t>Value</w:t>
      </w:r>
      <w:r w:rsidRPr="00D057AD">
        <w:rPr>
          <w:rFonts w:ascii="Arial" w:hAnsi="Arial" w:cs="Arial"/>
        </w:rPr>
        <w:t xml:space="preserve"> 2, ..... </w:t>
      </w:r>
      <w:r w:rsidRPr="00D057AD">
        <w:rPr>
          <w:rFonts w:ascii="Arial" w:hAnsi="Arial" w:cs="Arial"/>
          <w:lang w:val="en-US"/>
        </w:rPr>
        <w:t>Value</w:t>
      </w:r>
      <w:r w:rsidRPr="00D057AD">
        <w:rPr>
          <w:rFonts w:ascii="Arial" w:hAnsi="Arial" w:cs="Arial"/>
        </w:rPr>
        <w:t xml:space="preserve"> N), kur Rate – diskonto norma, o </w:t>
      </w:r>
      <w:proofErr w:type="spellStart"/>
      <w:r w:rsidRPr="00D057AD">
        <w:rPr>
          <w:rFonts w:ascii="Arial" w:hAnsi="Arial" w:cs="Arial"/>
        </w:rPr>
        <w:t>Value</w:t>
      </w:r>
      <w:proofErr w:type="spellEnd"/>
      <w:r w:rsidRPr="00D057AD">
        <w:rPr>
          <w:rFonts w:ascii="Arial" w:hAnsi="Arial" w:cs="Arial"/>
        </w:rPr>
        <w:t xml:space="preserve"> 1, </w:t>
      </w:r>
      <w:proofErr w:type="spellStart"/>
      <w:r w:rsidRPr="00D057AD">
        <w:rPr>
          <w:rFonts w:ascii="Arial" w:hAnsi="Arial" w:cs="Arial"/>
        </w:rPr>
        <w:t>Value</w:t>
      </w:r>
      <w:proofErr w:type="spellEnd"/>
      <w:r w:rsidRPr="00D057AD">
        <w:rPr>
          <w:rFonts w:ascii="Arial" w:hAnsi="Arial" w:cs="Arial"/>
        </w:rPr>
        <w:t xml:space="preserve"> 2, </w:t>
      </w:r>
      <w:proofErr w:type="gramStart"/>
      <w:r w:rsidRPr="00D057AD">
        <w:rPr>
          <w:rFonts w:ascii="Arial" w:hAnsi="Arial" w:cs="Arial"/>
        </w:rPr>
        <w:t>....</w:t>
      </w:r>
      <w:proofErr w:type="spellStart"/>
      <w:r w:rsidRPr="00D057AD">
        <w:rPr>
          <w:rFonts w:ascii="Arial" w:hAnsi="Arial" w:cs="Arial"/>
        </w:rPr>
        <w:t>Value</w:t>
      </w:r>
      <w:proofErr w:type="spellEnd"/>
      <w:proofErr w:type="gramEnd"/>
      <w:r w:rsidRPr="00D057AD">
        <w:rPr>
          <w:rFonts w:ascii="Arial" w:hAnsi="Arial" w:cs="Arial"/>
        </w:rPr>
        <w:t xml:space="preserve"> N –grynųjų pinigų srautų kiekvienais ataskaitinio laikotarpio metais reikšmės.</w:t>
      </w:r>
    </w:p>
    <w:p w14:paraId="07898A09" w14:textId="77777777" w:rsidR="003E6672" w:rsidRPr="00D057AD" w:rsidRDefault="003E6672" w:rsidP="003E6672">
      <w:pPr>
        <w:autoSpaceDE w:val="0"/>
        <w:autoSpaceDN w:val="0"/>
        <w:adjustRightInd w:val="0"/>
        <w:spacing w:after="0" w:line="240" w:lineRule="auto"/>
        <w:rPr>
          <w:rFonts w:ascii="Arial" w:hAnsi="Arial" w:cs="Arial"/>
          <w:color w:val="000000"/>
        </w:rPr>
      </w:pPr>
      <w:r w:rsidRPr="00D057AD">
        <w:rPr>
          <w:rFonts w:ascii="Arial" w:hAnsi="Arial" w:cs="Arial"/>
          <w:color w:val="000000"/>
        </w:rPr>
        <w:t xml:space="preserve">Pagal apskaičiuotą GDV planuojamų projektų tinkamumas nustatomas: </w:t>
      </w:r>
    </w:p>
    <w:p w14:paraId="4281374A" w14:textId="7030C1B6" w:rsidR="003E6672" w:rsidRPr="00D057AD" w:rsidRDefault="003E6672" w:rsidP="003E6672">
      <w:pPr>
        <w:numPr>
          <w:ilvl w:val="0"/>
          <w:numId w:val="8"/>
        </w:numPr>
        <w:autoSpaceDE w:val="0"/>
        <w:autoSpaceDN w:val="0"/>
        <w:adjustRightInd w:val="0"/>
        <w:spacing w:after="32" w:line="240" w:lineRule="auto"/>
        <w:ind w:firstLine="709"/>
        <w:rPr>
          <w:rFonts w:ascii="Arial" w:hAnsi="Arial" w:cs="Arial"/>
          <w:color w:val="000000"/>
        </w:rPr>
      </w:pPr>
      <w:r w:rsidRPr="00D057AD">
        <w:rPr>
          <w:rFonts w:ascii="Arial" w:hAnsi="Arial" w:cs="Arial"/>
          <w:color w:val="000000"/>
        </w:rPr>
        <w:t xml:space="preserve">projektas tinkamas, jei GDV yra didesnė arba lygi nuliui; </w:t>
      </w:r>
    </w:p>
    <w:p w14:paraId="7232D850" w14:textId="0256E6FE" w:rsidR="003E6672" w:rsidRPr="00D057AD" w:rsidRDefault="003E6672" w:rsidP="003E6672">
      <w:pPr>
        <w:numPr>
          <w:ilvl w:val="0"/>
          <w:numId w:val="8"/>
        </w:numPr>
        <w:autoSpaceDE w:val="0"/>
        <w:autoSpaceDN w:val="0"/>
        <w:adjustRightInd w:val="0"/>
        <w:spacing w:after="32" w:line="240" w:lineRule="auto"/>
        <w:ind w:firstLine="709"/>
        <w:rPr>
          <w:rFonts w:ascii="Arial" w:hAnsi="Arial" w:cs="Arial"/>
          <w:color w:val="000000"/>
        </w:rPr>
      </w:pPr>
      <w:r w:rsidRPr="00D057AD">
        <w:rPr>
          <w:rFonts w:ascii="Arial" w:hAnsi="Arial" w:cs="Arial"/>
          <w:color w:val="000000"/>
        </w:rPr>
        <w:t xml:space="preserve">projektas atmetamas, jei GDV yra mažesnė už nulį; </w:t>
      </w:r>
    </w:p>
    <w:p w14:paraId="23A16B60" w14:textId="1CC32DDE" w:rsidR="003E6672" w:rsidRPr="00D057AD" w:rsidRDefault="003E6672" w:rsidP="003E6672">
      <w:pPr>
        <w:numPr>
          <w:ilvl w:val="0"/>
          <w:numId w:val="8"/>
        </w:numPr>
        <w:autoSpaceDE w:val="0"/>
        <w:autoSpaceDN w:val="0"/>
        <w:adjustRightInd w:val="0"/>
        <w:spacing w:after="0" w:line="240" w:lineRule="auto"/>
        <w:ind w:firstLine="709"/>
        <w:rPr>
          <w:rFonts w:ascii="Arial" w:hAnsi="Arial" w:cs="Arial"/>
          <w:color w:val="000000"/>
        </w:rPr>
      </w:pPr>
      <w:r w:rsidRPr="00D057AD">
        <w:rPr>
          <w:rFonts w:ascii="Arial" w:hAnsi="Arial" w:cs="Arial"/>
          <w:color w:val="000000"/>
        </w:rPr>
        <w:t xml:space="preserve">projektas, kurio GDV didesnė yra tinkamesnis finansavimui. </w:t>
      </w:r>
    </w:p>
    <w:p w14:paraId="4862403D" w14:textId="386B0AAC" w:rsidR="003E6672" w:rsidRPr="00D057AD" w:rsidRDefault="003E6672" w:rsidP="003E6672">
      <w:pPr>
        <w:spacing w:before="120" w:after="120"/>
        <w:ind w:firstLine="720"/>
        <w:jc w:val="both"/>
        <w:rPr>
          <w:rFonts w:ascii="Arial" w:hAnsi="Arial" w:cs="Arial"/>
        </w:rPr>
      </w:pPr>
      <w:r w:rsidRPr="00D057AD">
        <w:rPr>
          <w:rFonts w:ascii="Arial" w:hAnsi="Arial" w:cs="Arial"/>
        </w:rPr>
        <w:t>Kai kada investuotojui yra sunku įvertinti kapitalo kainą duotai investicijai. Yra keletas skolinamų pinigų šaltinių, neaiškios paskolos sąlygos ir pan. Tokiais atvejais yra naudojamas vidinės grąžos normos (VGN) rodiklis. VGN, tai yra tokia kapitalo kaina (diskontas), prie kurios projekto GDV yra lygi nuliui. Ten, kur GDV yra lygi 0, diskonto norma atitinka VGN. VGN kiekvienam ekonomiškai rentabiliam scenarijui turėtų būti lygi arba daugiau už nustatytą diskonto normą.</w:t>
      </w:r>
    </w:p>
    <w:p w14:paraId="7C474F4E" w14:textId="77777777" w:rsidR="003E6672" w:rsidRPr="00D057AD" w:rsidRDefault="003E6672" w:rsidP="003E6672">
      <w:pPr>
        <w:spacing w:before="120" w:after="120"/>
        <w:ind w:firstLine="720"/>
        <w:jc w:val="both"/>
        <w:rPr>
          <w:rFonts w:ascii="Arial" w:hAnsi="Arial" w:cs="Arial"/>
        </w:rPr>
      </w:pPr>
      <w:r w:rsidRPr="00D057AD">
        <w:rPr>
          <w:rFonts w:ascii="Arial" w:hAnsi="Arial" w:cs="Arial"/>
        </w:rPr>
        <w:t>VGN rodo alternatyvos rentabilumą. Projektas su aukštesne VGN verte yra rentabilesnis. Jeigu kapitalo kaina skolinantis iš bankų yra žemesnė už VGN, investuotojui skolintis verta. Jei aukštesnė – projektas, įgyvendintas su tokia kapitalo kaina, atneš nuostolius. Paprastai privatūs investuotojai siekia, kad nuosavo kapitalo pelningumo norma būtų ne mažesnė kaip 20 proc.</w:t>
      </w:r>
    </w:p>
    <w:p w14:paraId="061B4CBA" w14:textId="79BBF970" w:rsidR="003E6672" w:rsidRPr="00D057AD" w:rsidRDefault="003E6672" w:rsidP="003E6672">
      <w:pPr>
        <w:spacing w:before="120" w:after="120"/>
        <w:ind w:firstLine="720"/>
        <w:jc w:val="both"/>
        <w:rPr>
          <w:rFonts w:ascii="Arial" w:hAnsi="Arial" w:cs="Arial"/>
        </w:rPr>
      </w:pPr>
      <w:r w:rsidRPr="00D057AD">
        <w:rPr>
          <w:rFonts w:ascii="Arial" w:hAnsi="Arial" w:cs="Arial"/>
        </w:rPr>
        <w:t>VGN skaičiuojamas pagal formulę:</w:t>
      </w:r>
    </w:p>
    <w:p w14:paraId="3B5D2E28" w14:textId="6D38C300" w:rsidR="003E6672" w:rsidRPr="00D057AD" w:rsidRDefault="00485814" w:rsidP="003E6672">
      <w:pPr>
        <w:spacing w:before="120" w:after="120"/>
        <w:ind w:firstLine="720"/>
        <w:jc w:val="both"/>
        <w:rPr>
          <w:rFonts w:ascii="Arial" w:hAnsi="Arial" w:cs="Arial"/>
          <w:sz w:val="24"/>
          <w:szCs w:val="24"/>
        </w:rPr>
      </w:pPr>
      <m:oMathPara>
        <m:oMath>
          <m:r>
            <w:rPr>
              <w:rFonts w:ascii="Cambria Math" w:hAnsi="Cambria Math" w:cs="Cambria Math"/>
              <w:sz w:val="24"/>
              <w:szCs w:val="24"/>
            </w:rPr>
            <m:t>GDV</m:t>
          </m:r>
          <m:r>
            <m:rPr>
              <m:sty m:val="p"/>
            </m:rPr>
            <w:rPr>
              <w:rFonts w:ascii="Cambria Math" w:hAnsi="Cambria Math" w:cs="Cambria Math"/>
              <w:sz w:val="24"/>
              <w:szCs w:val="24"/>
            </w:rPr>
            <m:t xml:space="preserve">= </m:t>
          </m:r>
          <m:r>
            <w:rPr>
              <w:rFonts w:ascii="Cambria Math" w:hAnsi="Cambria Math" w:cs="Cambria Math"/>
              <w:sz w:val="24"/>
              <w:szCs w:val="24"/>
            </w:rPr>
            <m:t>0 =</m:t>
          </m:r>
          <m:f>
            <m:fPr>
              <m:ctrlPr>
                <w:rPr>
                  <w:rFonts w:ascii="Cambria Math" w:hAnsi="Cambria Math"/>
                  <w:i/>
                  <w:sz w:val="24"/>
                  <w:szCs w:val="24"/>
                </w:rPr>
              </m:ctrlPr>
            </m:fPr>
            <m:num>
              <m:sSub>
                <m:sSubPr>
                  <m:ctrlPr>
                    <w:rPr>
                      <w:rFonts w:ascii="Cambria Math" w:hAnsi="Cambria Math" w:cs="Cambria Math"/>
                      <w:i/>
                      <w:sz w:val="24"/>
                      <w:szCs w:val="24"/>
                    </w:rPr>
                  </m:ctrlPr>
                </m:sSubPr>
                <m:e>
                  <m:r>
                    <w:rPr>
                      <w:rFonts w:ascii="Cambria Math" w:hAnsi="Cambria Math" w:cs="Cambria Math"/>
                      <w:sz w:val="24"/>
                      <w:szCs w:val="24"/>
                    </w:rPr>
                    <m:t>CF</m:t>
                  </m:r>
                </m:e>
                <m:sub>
                  <m:r>
                    <w:rPr>
                      <w:rFonts w:ascii="Cambria Math" w:hAnsi="Cambria Math" w:cs="Cambria Math"/>
                      <w:sz w:val="24"/>
                      <w:szCs w:val="24"/>
                    </w:rPr>
                    <m:t>0</m:t>
                  </m:r>
                </m:sub>
              </m:sSub>
            </m:num>
            <m:den>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1+VGN</m:t>
                      </m:r>
                    </m:e>
                  </m:d>
                </m:e>
                <m:sup>
                  <m:r>
                    <w:rPr>
                      <w:rFonts w:ascii="Cambria Math" w:hAnsi="Cambria Math"/>
                      <w:sz w:val="24"/>
                      <w:szCs w:val="24"/>
                    </w:rPr>
                    <m:t>0</m:t>
                  </m:r>
                </m:sup>
              </m:sSup>
            </m:den>
          </m:f>
          <m:r>
            <w:rPr>
              <w:rFonts w:ascii="Cambria Math" w:hAnsi="Cambria Math"/>
              <w:sz w:val="24"/>
              <w:szCs w:val="24"/>
            </w:rPr>
            <m:t xml:space="preserve"> + </m:t>
          </m:r>
          <m:f>
            <m:fPr>
              <m:ctrlPr>
                <w:rPr>
                  <w:rFonts w:ascii="Cambria Math" w:hAnsi="Cambria Math"/>
                  <w:i/>
                  <w:sz w:val="24"/>
                  <w:szCs w:val="24"/>
                </w:rPr>
              </m:ctrlPr>
            </m:fPr>
            <m:num>
              <m:sSub>
                <m:sSubPr>
                  <m:ctrlPr>
                    <w:rPr>
                      <w:rFonts w:ascii="Cambria Math" w:hAnsi="Cambria Math" w:cs="Cambria Math"/>
                      <w:i/>
                      <w:sz w:val="24"/>
                      <w:szCs w:val="24"/>
                    </w:rPr>
                  </m:ctrlPr>
                </m:sSubPr>
                <m:e>
                  <m:r>
                    <w:rPr>
                      <w:rFonts w:ascii="Cambria Math" w:hAnsi="Cambria Math" w:cs="Cambria Math"/>
                      <w:sz w:val="24"/>
                      <w:szCs w:val="24"/>
                    </w:rPr>
                    <m:t>CF</m:t>
                  </m:r>
                </m:e>
                <m:sub>
                  <m:r>
                    <w:rPr>
                      <w:rFonts w:ascii="Cambria Math" w:hAnsi="Cambria Math" w:cs="Cambria Math"/>
                      <w:sz w:val="24"/>
                      <w:szCs w:val="24"/>
                    </w:rPr>
                    <m:t>1</m:t>
                  </m:r>
                </m:sub>
              </m:sSub>
            </m:num>
            <m:den>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1+VGN</m:t>
                      </m:r>
                    </m:e>
                  </m:d>
                </m:e>
                <m:sup>
                  <m:r>
                    <w:rPr>
                      <w:rFonts w:ascii="Cambria Math" w:hAnsi="Cambria Math"/>
                      <w:sz w:val="24"/>
                      <w:szCs w:val="24"/>
                    </w:rPr>
                    <m:t>1</m:t>
                  </m:r>
                </m:sup>
              </m:sSup>
            </m:den>
          </m:f>
          <m:r>
            <w:rPr>
              <w:rFonts w:ascii="Cambria Math" w:hAnsi="Cambria Math"/>
              <w:sz w:val="24"/>
              <w:szCs w:val="24"/>
            </w:rPr>
            <m:t xml:space="preserve"> +</m:t>
          </m:r>
          <m:f>
            <m:fPr>
              <m:ctrlPr>
                <w:rPr>
                  <w:rFonts w:ascii="Cambria Math" w:hAnsi="Cambria Math"/>
                  <w:i/>
                  <w:sz w:val="24"/>
                  <w:szCs w:val="24"/>
                </w:rPr>
              </m:ctrlPr>
            </m:fPr>
            <m:num>
              <m:sSub>
                <m:sSubPr>
                  <m:ctrlPr>
                    <w:rPr>
                      <w:rFonts w:ascii="Cambria Math" w:hAnsi="Cambria Math" w:cs="Cambria Math"/>
                      <w:i/>
                      <w:sz w:val="24"/>
                      <w:szCs w:val="24"/>
                    </w:rPr>
                  </m:ctrlPr>
                </m:sSubPr>
                <m:e>
                  <m:r>
                    <w:rPr>
                      <w:rFonts w:ascii="Cambria Math" w:hAnsi="Cambria Math" w:cs="Cambria Math"/>
                      <w:sz w:val="24"/>
                      <w:szCs w:val="24"/>
                    </w:rPr>
                    <m:t>CF</m:t>
                  </m:r>
                </m:e>
                <m:sub>
                  <m:r>
                    <w:rPr>
                      <w:rFonts w:ascii="Cambria Math" w:hAnsi="Cambria Math" w:cs="Cambria Math"/>
                      <w:sz w:val="24"/>
                      <w:szCs w:val="24"/>
                    </w:rPr>
                    <m:t>2</m:t>
                  </m:r>
                </m:sub>
              </m:sSub>
            </m:num>
            <m:den>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1+VGN</m:t>
                      </m:r>
                    </m:e>
                  </m:d>
                </m:e>
                <m:sup>
                  <m:r>
                    <w:rPr>
                      <w:rFonts w:ascii="Cambria Math" w:hAnsi="Cambria Math"/>
                      <w:sz w:val="24"/>
                      <w:szCs w:val="24"/>
                    </w:rPr>
                    <m:t>2</m:t>
                  </m:r>
                </m:sup>
              </m:sSup>
            </m:den>
          </m:f>
          <m:r>
            <w:rPr>
              <w:rFonts w:ascii="Cambria Math" w:hAnsi="Cambria Math"/>
              <w:sz w:val="24"/>
              <w:szCs w:val="24"/>
            </w:rPr>
            <m:t>… +</m:t>
          </m:r>
          <m:f>
            <m:fPr>
              <m:ctrlPr>
                <w:rPr>
                  <w:rFonts w:ascii="Cambria Math" w:hAnsi="Cambria Math"/>
                  <w:i/>
                  <w:sz w:val="24"/>
                  <w:szCs w:val="24"/>
                </w:rPr>
              </m:ctrlPr>
            </m:fPr>
            <m:num>
              <m:sSub>
                <m:sSubPr>
                  <m:ctrlPr>
                    <w:rPr>
                      <w:rFonts w:ascii="Cambria Math" w:hAnsi="Cambria Math" w:cs="Cambria Math"/>
                      <w:i/>
                      <w:sz w:val="24"/>
                      <w:szCs w:val="24"/>
                    </w:rPr>
                  </m:ctrlPr>
                </m:sSubPr>
                <m:e>
                  <m:r>
                    <w:rPr>
                      <w:rFonts w:ascii="Cambria Math" w:hAnsi="Cambria Math" w:cs="Cambria Math"/>
                      <w:sz w:val="24"/>
                      <w:szCs w:val="24"/>
                    </w:rPr>
                    <m:t>CF</m:t>
                  </m:r>
                </m:e>
                <m:sub>
                  <m:r>
                    <w:rPr>
                      <w:rFonts w:ascii="Cambria Math" w:hAnsi="Cambria Math" w:cs="Cambria Math"/>
                      <w:sz w:val="24"/>
                      <w:szCs w:val="24"/>
                    </w:rPr>
                    <m:t>n</m:t>
                  </m:r>
                </m:sub>
              </m:sSub>
            </m:num>
            <m:den>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1+VGN</m:t>
                      </m:r>
                    </m:e>
                  </m:d>
                </m:e>
                <m:sup>
                  <m:r>
                    <w:rPr>
                      <w:rFonts w:ascii="Cambria Math" w:hAnsi="Cambria Math"/>
                      <w:sz w:val="24"/>
                      <w:szCs w:val="24"/>
                    </w:rPr>
                    <m:t>n</m:t>
                  </m:r>
                </m:sup>
              </m:sSup>
            </m:den>
          </m:f>
        </m:oMath>
      </m:oMathPara>
    </w:p>
    <w:p w14:paraId="6268A263" w14:textId="77777777" w:rsidR="003E6672" w:rsidRPr="00D057AD" w:rsidRDefault="003E6672" w:rsidP="003E6672">
      <w:pPr>
        <w:autoSpaceDE w:val="0"/>
        <w:autoSpaceDN w:val="0"/>
        <w:adjustRightInd w:val="0"/>
        <w:spacing w:after="0" w:line="240" w:lineRule="auto"/>
        <w:ind w:firstLine="720"/>
        <w:rPr>
          <w:rFonts w:ascii="Arial" w:hAnsi="Arial" w:cs="Arial"/>
          <w:color w:val="000000"/>
        </w:rPr>
      </w:pPr>
      <w:r w:rsidRPr="00D057AD">
        <w:rPr>
          <w:rFonts w:ascii="Arial" w:hAnsi="Arial" w:cs="Arial"/>
          <w:color w:val="000000"/>
        </w:rPr>
        <w:t>VGN reikšmė, prie kurios grynoji dabartinė vertė lygi 0, apskaičiuojama skaičiuokle MS Excel naudojant funkciją IRR (</w:t>
      </w:r>
      <w:proofErr w:type="spellStart"/>
      <w:r w:rsidRPr="00D057AD">
        <w:rPr>
          <w:rFonts w:ascii="Arial" w:hAnsi="Arial" w:cs="Arial"/>
          <w:color w:val="000000"/>
        </w:rPr>
        <w:t>Value</w:t>
      </w:r>
      <w:proofErr w:type="spellEnd"/>
      <w:r w:rsidRPr="00D057AD">
        <w:rPr>
          <w:rFonts w:ascii="Arial" w:hAnsi="Arial" w:cs="Arial"/>
          <w:color w:val="000000"/>
        </w:rPr>
        <w:t xml:space="preserve"> 1:Value N), kur </w:t>
      </w:r>
      <w:proofErr w:type="spellStart"/>
      <w:r w:rsidRPr="00D057AD">
        <w:rPr>
          <w:rFonts w:ascii="Arial" w:hAnsi="Arial" w:cs="Arial"/>
          <w:color w:val="000000"/>
        </w:rPr>
        <w:t>Value</w:t>
      </w:r>
      <w:proofErr w:type="spellEnd"/>
      <w:r w:rsidRPr="00D057AD">
        <w:rPr>
          <w:rFonts w:ascii="Arial" w:hAnsi="Arial" w:cs="Arial"/>
          <w:color w:val="000000"/>
        </w:rPr>
        <w:t xml:space="preserve"> 1 – grynųjų pinigų srauto reikšmė pirmaisiais ataskaitinio laikotarpio metais, </w:t>
      </w:r>
      <w:proofErr w:type="spellStart"/>
      <w:r w:rsidRPr="00D057AD">
        <w:rPr>
          <w:rFonts w:ascii="Arial" w:hAnsi="Arial" w:cs="Arial"/>
          <w:color w:val="000000"/>
        </w:rPr>
        <w:t>Value</w:t>
      </w:r>
      <w:proofErr w:type="spellEnd"/>
      <w:r w:rsidRPr="00D057AD">
        <w:rPr>
          <w:rFonts w:ascii="Arial" w:hAnsi="Arial" w:cs="Arial"/>
          <w:color w:val="000000"/>
        </w:rPr>
        <w:t xml:space="preserve"> N – paskutiniais ataskaitinio laikotarpio metais. </w:t>
      </w:r>
    </w:p>
    <w:p w14:paraId="632A9976" w14:textId="77777777" w:rsidR="003E6672" w:rsidRPr="00D057AD" w:rsidRDefault="003E6672" w:rsidP="003E6672">
      <w:pPr>
        <w:autoSpaceDE w:val="0"/>
        <w:autoSpaceDN w:val="0"/>
        <w:adjustRightInd w:val="0"/>
        <w:spacing w:after="0" w:line="240" w:lineRule="auto"/>
        <w:ind w:firstLine="720"/>
        <w:rPr>
          <w:rFonts w:ascii="Arial" w:hAnsi="Arial" w:cs="Arial"/>
          <w:color w:val="000000"/>
        </w:rPr>
      </w:pPr>
      <w:r w:rsidRPr="00D057AD">
        <w:rPr>
          <w:rFonts w:ascii="Arial" w:hAnsi="Arial" w:cs="Arial"/>
          <w:color w:val="000000"/>
        </w:rPr>
        <w:t xml:space="preserve">Pagal apskaičiuotą VGN planuojam ų taupymo priemonių investicijų tinkamumas nustatomas: </w:t>
      </w:r>
    </w:p>
    <w:p w14:paraId="744E3A7A" w14:textId="4894A310" w:rsidR="003E6672" w:rsidRPr="00D057AD" w:rsidRDefault="003E6672" w:rsidP="003E6672">
      <w:pPr>
        <w:numPr>
          <w:ilvl w:val="0"/>
          <w:numId w:val="9"/>
        </w:numPr>
        <w:autoSpaceDE w:val="0"/>
        <w:autoSpaceDN w:val="0"/>
        <w:adjustRightInd w:val="0"/>
        <w:spacing w:after="34" w:line="240" w:lineRule="auto"/>
        <w:ind w:firstLine="720"/>
        <w:rPr>
          <w:rFonts w:ascii="Arial" w:hAnsi="Arial" w:cs="Arial"/>
          <w:color w:val="000000"/>
        </w:rPr>
      </w:pPr>
      <w:r w:rsidRPr="00D057AD">
        <w:rPr>
          <w:rFonts w:ascii="Arial" w:hAnsi="Arial" w:cs="Arial"/>
          <w:color w:val="000000"/>
        </w:rPr>
        <w:t xml:space="preserve">projektas tinkamas, jei VGN yra didesnė už kapitalo kainą; </w:t>
      </w:r>
    </w:p>
    <w:p w14:paraId="782648C3" w14:textId="0BB27836" w:rsidR="003E6672" w:rsidRPr="00D057AD" w:rsidRDefault="003E6672" w:rsidP="003E6672">
      <w:pPr>
        <w:numPr>
          <w:ilvl w:val="0"/>
          <w:numId w:val="9"/>
        </w:numPr>
        <w:autoSpaceDE w:val="0"/>
        <w:autoSpaceDN w:val="0"/>
        <w:adjustRightInd w:val="0"/>
        <w:spacing w:after="34" w:line="240" w:lineRule="auto"/>
        <w:ind w:firstLine="720"/>
        <w:rPr>
          <w:rFonts w:ascii="Arial" w:hAnsi="Arial" w:cs="Arial"/>
          <w:color w:val="000000"/>
        </w:rPr>
      </w:pPr>
      <w:r w:rsidRPr="00D057AD">
        <w:rPr>
          <w:rFonts w:ascii="Arial" w:hAnsi="Arial" w:cs="Arial"/>
          <w:color w:val="000000"/>
        </w:rPr>
        <w:t xml:space="preserve">projektas atmetamas, jei VGN yra lygi arba mažesnė už kapitalo kainą; </w:t>
      </w:r>
    </w:p>
    <w:p w14:paraId="6FC25726" w14:textId="013C041C" w:rsidR="003E6672" w:rsidRPr="00D057AD" w:rsidRDefault="003E6672" w:rsidP="003E6672">
      <w:pPr>
        <w:numPr>
          <w:ilvl w:val="0"/>
          <w:numId w:val="9"/>
        </w:numPr>
        <w:autoSpaceDE w:val="0"/>
        <w:autoSpaceDN w:val="0"/>
        <w:adjustRightInd w:val="0"/>
        <w:spacing w:after="0" w:line="240" w:lineRule="auto"/>
        <w:ind w:firstLine="720"/>
        <w:rPr>
          <w:rFonts w:ascii="Arial" w:hAnsi="Arial" w:cs="Arial"/>
          <w:color w:val="000000"/>
        </w:rPr>
      </w:pPr>
      <w:r w:rsidRPr="00D057AD">
        <w:rPr>
          <w:rFonts w:ascii="Arial" w:hAnsi="Arial" w:cs="Arial"/>
          <w:color w:val="000000"/>
        </w:rPr>
        <w:t xml:space="preserve">projektas, kurio VGN aukštesnis yra tinkamesnis finansavimui. </w:t>
      </w:r>
    </w:p>
    <w:p w14:paraId="74177BB8" w14:textId="5F3358AF" w:rsidR="003E6672" w:rsidRPr="00D057AD" w:rsidRDefault="005844B3" w:rsidP="00FF7263">
      <w:pPr>
        <w:pStyle w:val="Antrat3"/>
      </w:pPr>
      <w:bookmarkStart w:id="214" w:name="_Toc67399722"/>
      <w:bookmarkStart w:id="215" w:name="_Toc72743961"/>
      <w:r w:rsidRPr="00D057AD">
        <w:t>11.2.2</w:t>
      </w:r>
      <w:r w:rsidR="002361B9" w:rsidRPr="00D057AD">
        <w:t>.</w:t>
      </w:r>
      <w:r w:rsidRPr="00D057AD">
        <w:t xml:space="preserve"> Subsidijavimo intensyvumo vertinimas</w:t>
      </w:r>
      <w:bookmarkEnd w:id="214"/>
      <w:bookmarkEnd w:id="215"/>
    </w:p>
    <w:p w14:paraId="46A69FE7" w14:textId="77777777" w:rsidR="005844B3" w:rsidRPr="00D057AD" w:rsidRDefault="005844B3" w:rsidP="005844B3">
      <w:pPr>
        <w:ind w:firstLine="720"/>
        <w:jc w:val="both"/>
        <w:rPr>
          <w:rFonts w:ascii="Arial" w:hAnsi="Arial" w:cs="Arial"/>
        </w:rPr>
      </w:pPr>
      <w:r w:rsidRPr="00D057AD">
        <w:rPr>
          <w:rFonts w:ascii="Arial" w:hAnsi="Arial" w:cs="Arial"/>
        </w:rPr>
        <w:t>Valstybių teikiamą pagalbą ūkio subjektams reglamentuoja Europos Bendrijos steigimo sutarties 87-89 straipsniai (Oficialusis leidinys CE, 2006-12-29, Nr. 321-1), kuriais teigiama, kad „bet kokia forma suteikta pagalba, kuri, palaikydama tam tikras įmones arba tam tikrų prekių gamybą, iškraipo konkurenciją arba gali ją iškraipyti, yra nesuderinama su bendrąja rinka, kai ji daro įtaką valstybių narių tarpusavio prekybai“. Apie visus ketinimus suteikti ar pakeisti pagalbą Komisija turi būti laiku informuojama.</w:t>
      </w:r>
    </w:p>
    <w:p w14:paraId="0151324B" w14:textId="77777777" w:rsidR="005844B3" w:rsidRPr="00D057AD" w:rsidRDefault="005844B3" w:rsidP="005844B3">
      <w:pPr>
        <w:ind w:firstLine="720"/>
        <w:jc w:val="both"/>
        <w:rPr>
          <w:rFonts w:ascii="Arial" w:hAnsi="Arial" w:cs="Arial"/>
        </w:rPr>
      </w:pPr>
      <w:r w:rsidRPr="00D057AD">
        <w:rPr>
          <w:rFonts w:ascii="Arial" w:hAnsi="Arial" w:cs="Arial"/>
        </w:rPr>
        <w:t>Taip pat numatomos išimtys, kuomet valstybė neįpareigota pranešti Komisijai apie teikiamą pagalbą ir pati gali priiminėti sprendimus dėl pagalbos įmonėms. Šias išimtis numato šie reglamentai:</w:t>
      </w:r>
    </w:p>
    <w:p w14:paraId="230324C4" w14:textId="77777777" w:rsidR="005844B3" w:rsidRPr="00D057AD" w:rsidRDefault="005844B3" w:rsidP="005844B3">
      <w:pPr>
        <w:ind w:firstLine="720"/>
        <w:jc w:val="both"/>
        <w:rPr>
          <w:rFonts w:ascii="Arial" w:hAnsi="Arial" w:cs="Arial"/>
        </w:rPr>
      </w:pPr>
      <w:r w:rsidRPr="00D057AD">
        <w:rPr>
          <w:rFonts w:ascii="Arial" w:hAnsi="Arial" w:cs="Arial"/>
        </w:rPr>
        <w:t xml:space="preserve">Komisijos reglamentas (EB) Nr. 1998/2006 dėl EB sutarties 87 ir 88 straipsnių taikymo de </w:t>
      </w:r>
      <w:proofErr w:type="spellStart"/>
      <w:r w:rsidRPr="00D057AD">
        <w:rPr>
          <w:rFonts w:ascii="Arial" w:hAnsi="Arial" w:cs="Arial"/>
        </w:rPr>
        <w:t>minimis</w:t>
      </w:r>
      <w:proofErr w:type="spellEnd"/>
      <w:r w:rsidRPr="00D057AD">
        <w:rPr>
          <w:rFonts w:ascii="Arial" w:hAnsi="Arial" w:cs="Arial"/>
        </w:rPr>
        <w:t xml:space="preserve"> valstybės pagalbai;</w:t>
      </w:r>
    </w:p>
    <w:p w14:paraId="4AA62B8D" w14:textId="77777777" w:rsidR="005844B3" w:rsidRPr="00D057AD" w:rsidRDefault="005844B3" w:rsidP="005844B3">
      <w:pPr>
        <w:ind w:firstLine="720"/>
        <w:jc w:val="both"/>
        <w:rPr>
          <w:rFonts w:ascii="Arial" w:hAnsi="Arial" w:cs="Arial"/>
        </w:rPr>
      </w:pPr>
      <w:r w:rsidRPr="00D057AD">
        <w:rPr>
          <w:rFonts w:ascii="Arial" w:hAnsi="Arial" w:cs="Arial"/>
        </w:rPr>
        <w:t>Komisijos reglamentas (EB) Nr. 800/2008, skelbiantis tam tikrų rūšių pagalbą, suderinamą su bendrąja rinka taikant Sutarties 87 ir 88 straipsnius.</w:t>
      </w:r>
    </w:p>
    <w:p w14:paraId="429D2403" w14:textId="44B0D07D" w:rsidR="005844B3" w:rsidRPr="00D057AD" w:rsidRDefault="005844B3" w:rsidP="005844B3">
      <w:pPr>
        <w:ind w:firstLine="720"/>
        <w:jc w:val="both"/>
        <w:rPr>
          <w:rFonts w:ascii="Arial" w:hAnsi="Arial" w:cs="Arial"/>
        </w:rPr>
      </w:pPr>
      <w:r w:rsidRPr="00D057AD">
        <w:rPr>
          <w:rFonts w:ascii="Arial" w:hAnsi="Arial" w:cs="Arial"/>
        </w:rPr>
        <w:t>Pirmasis reglamentas nenusako leidžiamo valstybės pagalbos maksimalaus intensyvumo - jis tik nurodo bendrą pagalbos suteiktos vienai įmonei per trejus fiskalinius metus maksimalią sumą, kuri yra 200 000 EUR. Jei ši suma didesnė, pirmasis reglamentas negali būti taikomas.</w:t>
      </w:r>
    </w:p>
    <w:p w14:paraId="4E3B12F7" w14:textId="70503ED3" w:rsidR="005844B3" w:rsidRPr="00D057AD" w:rsidRDefault="005844B3" w:rsidP="005844B3">
      <w:pPr>
        <w:ind w:firstLine="720"/>
        <w:jc w:val="both"/>
        <w:rPr>
          <w:rFonts w:ascii="Arial" w:hAnsi="Arial" w:cs="Arial"/>
        </w:rPr>
      </w:pPr>
      <w:r w:rsidRPr="00D057AD">
        <w:rPr>
          <w:rFonts w:ascii="Arial" w:hAnsi="Arial" w:cs="Arial"/>
        </w:rPr>
        <w:t>Antrasis reglamentas apibrėžia bendrąsias išimtis pagalbai, skirtai aplinkos apsaugai. AIE panaudojimo projektams aktualūs reglamento straipsniai:</w:t>
      </w:r>
      <w:r w:rsidR="005F50B9" w:rsidRPr="00D057AD">
        <w:rPr>
          <w:rFonts w:ascii="Arial" w:hAnsi="Arial" w:cs="Arial"/>
        </w:rPr>
        <w:t xml:space="preserve"> </w:t>
      </w:r>
      <w:r w:rsidRPr="00D057AD">
        <w:rPr>
          <w:rFonts w:ascii="Arial" w:hAnsi="Arial" w:cs="Arial"/>
        </w:rPr>
        <w:t>22 straipsnis. Aplinkosaugos pagalba investicijoms į labai veiksmingą bendrą šilumos ir elektros energijos gamybą. 23 straipsnis. Aplinkosaugos pagalba investicijoms, kuriomis skatinamas energijos iš atsinaujinančių energijos šaltinių naudojimas. Didžiausias galimas pagalbos intensyvumas:</w:t>
      </w:r>
    </w:p>
    <w:p w14:paraId="11017A38" w14:textId="1BAEC66E" w:rsidR="005F50B9" w:rsidRPr="00D057AD" w:rsidRDefault="005F50B9" w:rsidP="005F50B9">
      <w:pPr>
        <w:pStyle w:val="Default"/>
        <w:spacing w:before="120" w:after="120"/>
        <w:ind w:firstLine="720"/>
        <w:jc w:val="center"/>
        <w:rPr>
          <w:rFonts w:ascii="Arial" w:hAnsi="Arial" w:cs="Arial"/>
          <w:b/>
          <w:bCs/>
          <w:sz w:val="22"/>
          <w:szCs w:val="22"/>
        </w:rPr>
      </w:pPr>
      <w:r w:rsidRPr="00D057AD">
        <w:rPr>
          <w:rFonts w:ascii="Arial" w:hAnsi="Arial" w:cs="Arial"/>
          <w:b/>
          <w:bCs/>
          <w:sz w:val="22"/>
          <w:szCs w:val="22"/>
        </w:rPr>
        <w:t>11.2.2.1. lentelė. Pagalbos intensyvumas</w:t>
      </w:r>
    </w:p>
    <w:tbl>
      <w:tblPr>
        <w:tblStyle w:val="4sraolentel1parykinimas11"/>
        <w:tblW w:w="4491" w:type="pct"/>
        <w:tblInd w:w="279" w:type="dxa"/>
        <w:tblLayout w:type="fixed"/>
        <w:tblLook w:val="0420" w:firstRow="1" w:lastRow="0" w:firstColumn="0" w:lastColumn="0" w:noHBand="0" w:noVBand="1"/>
      </w:tblPr>
      <w:tblGrid>
        <w:gridCol w:w="2551"/>
        <w:gridCol w:w="2695"/>
        <w:gridCol w:w="3402"/>
      </w:tblGrid>
      <w:tr w:rsidR="00CE1E5E" w:rsidRPr="00D057AD" w14:paraId="2D495027" w14:textId="77777777" w:rsidTr="00CE1E5E">
        <w:trPr>
          <w:cnfStyle w:val="100000000000" w:firstRow="1" w:lastRow="0" w:firstColumn="0" w:lastColumn="0" w:oddVBand="0" w:evenVBand="0" w:oddHBand="0" w:evenHBand="0" w:firstRowFirstColumn="0" w:firstRowLastColumn="0" w:lastRowFirstColumn="0" w:lastRowLastColumn="0"/>
        </w:trPr>
        <w:tc>
          <w:tcPr>
            <w:tcW w:w="2551" w:type="dxa"/>
            <w:tcBorders>
              <w:right w:val="single" w:sz="4" w:space="0" w:color="4F81BD"/>
            </w:tcBorders>
            <w:vAlign w:val="center"/>
          </w:tcPr>
          <w:p w14:paraId="248F9D75" w14:textId="1A1D1269" w:rsidR="00CE1E5E" w:rsidRPr="00D057AD" w:rsidRDefault="00CE1E5E" w:rsidP="00CE1E5E">
            <w:pPr>
              <w:jc w:val="center"/>
              <w:rPr>
                <w:rFonts w:ascii="Arial" w:hAnsi="Arial" w:cs="Arial"/>
                <w:sz w:val="20"/>
                <w:szCs w:val="20"/>
              </w:rPr>
            </w:pPr>
            <w:r w:rsidRPr="00D057AD">
              <w:rPr>
                <w:rFonts w:ascii="Arial" w:hAnsi="Arial" w:cs="Arial"/>
                <w:sz w:val="20"/>
                <w:szCs w:val="20"/>
              </w:rPr>
              <w:t>Mažos įmonės</w:t>
            </w:r>
          </w:p>
        </w:tc>
        <w:tc>
          <w:tcPr>
            <w:tcW w:w="2695" w:type="dxa"/>
            <w:tcBorders>
              <w:left w:val="single" w:sz="4" w:space="0" w:color="4F81BD"/>
            </w:tcBorders>
            <w:vAlign w:val="center"/>
          </w:tcPr>
          <w:p w14:paraId="34984654" w14:textId="38A2FC89" w:rsidR="00CE1E5E" w:rsidRPr="00D057AD" w:rsidRDefault="00CE1E5E" w:rsidP="00CE1E5E">
            <w:pPr>
              <w:jc w:val="center"/>
              <w:rPr>
                <w:rFonts w:ascii="Arial" w:eastAsia="Times New Roman" w:hAnsi="Arial" w:cs="Arial"/>
                <w:sz w:val="20"/>
                <w:szCs w:val="20"/>
              </w:rPr>
            </w:pPr>
            <w:r w:rsidRPr="00D057AD">
              <w:rPr>
                <w:rFonts w:ascii="Arial" w:eastAsia="Times New Roman" w:hAnsi="Arial" w:cs="Arial"/>
                <w:sz w:val="20"/>
                <w:szCs w:val="20"/>
              </w:rPr>
              <w:t>Vidutinės įmonės</w:t>
            </w:r>
          </w:p>
        </w:tc>
        <w:tc>
          <w:tcPr>
            <w:tcW w:w="3402" w:type="dxa"/>
            <w:tcBorders>
              <w:left w:val="single" w:sz="4" w:space="0" w:color="4F81BD"/>
            </w:tcBorders>
          </w:tcPr>
          <w:p w14:paraId="50CEE087" w14:textId="5465F431" w:rsidR="00CE1E5E" w:rsidRPr="00D057AD" w:rsidRDefault="00CE1E5E" w:rsidP="00CE1E5E">
            <w:pPr>
              <w:jc w:val="center"/>
              <w:rPr>
                <w:rFonts w:ascii="Arial" w:eastAsia="Times New Roman" w:hAnsi="Arial" w:cs="Arial"/>
                <w:sz w:val="20"/>
                <w:szCs w:val="20"/>
              </w:rPr>
            </w:pPr>
            <w:r w:rsidRPr="00D057AD">
              <w:rPr>
                <w:rFonts w:ascii="Arial" w:eastAsia="Times New Roman" w:hAnsi="Arial" w:cs="Arial"/>
                <w:sz w:val="20"/>
                <w:szCs w:val="20"/>
              </w:rPr>
              <w:t>Didelės įmonės</w:t>
            </w:r>
          </w:p>
        </w:tc>
      </w:tr>
      <w:tr w:rsidR="00CE1E5E" w:rsidRPr="00D057AD" w14:paraId="12CD16A5" w14:textId="77777777" w:rsidTr="00CE1E5E">
        <w:trPr>
          <w:cnfStyle w:val="000000100000" w:firstRow="0" w:lastRow="0" w:firstColumn="0" w:lastColumn="0" w:oddVBand="0" w:evenVBand="0" w:oddHBand="1" w:evenHBand="0" w:firstRowFirstColumn="0" w:firstRowLastColumn="0" w:lastRowFirstColumn="0" w:lastRowLastColumn="0"/>
          <w:trHeight w:val="20"/>
        </w:trPr>
        <w:tc>
          <w:tcPr>
            <w:tcW w:w="2551" w:type="dxa"/>
            <w:tcBorders>
              <w:right w:val="none" w:sz="4" w:space="0" w:color="000000"/>
            </w:tcBorders>
          </w:tcPr>
          <w:p w14:paraId="7094C141" w14:textId="5F43E917" w:rsidR="00CE1E5E" w:rsidRPr="00D057AD" w:rsidRDefault="00CE1E5E" w:rsidP="00CE1E5E">
            <w:pPr>
              <w:jc w:val="center"/>
              <w:rPr>
                <w:rFonts w:ascii="Arial" w:hAnsi="Arial" w:cs="Arial"/>
                <w:sz w:val="20"/>
                <w:szCs w:val="20"/>
              </w:rPr>
            </w:pPr>
            <w:r w:rsidRPr="00D057AD">
              <w:rPr>
                <w:rFonts w:ascii="Arial" w:hAnsi="Arial" w:cs="Arial"/>
                <w:sz w:val="20"/>
                <w:szCs w:val="20"/>
              </w:rPr>
              <w:t>65 proc.</w:t>
            </w:r>
          </w:p>
        </w:tc>
        <w:tc>
          <w:tcPr>
            <w:tcW w:w="2695" w:type="dxa"/>
            <w:tcBorders>
              <w:left w:val="none" w:sz="4" w:space="0" w:color="000000"/>
              <w:right w:val="none" w:sz="4" w:space="0" w:color="000000"/>
            </w:tcBorders>
          </w:tcPr>
          <w:p w14:paraId="15C6D9B2" w14:textId="3FCF0982" w:rsidR="00CE1E5E" w:rsidRPr="00D057AD" w:rsidRDefault="00CE1E5E" w:rsidP="00CE1E5E">
            <w:pPr>
              <w:contextualSpacing/>
              <w:jc w:val="center"/>
              <w:rPr>
                <w:rFonts w:ascii="Arial" w:hAnsi="Arial" w:cs="Arial"/>
                <w:sz w:val="20"/>
                <w:szCs w:val="20"/>
              </w:rPr>
            </w:pPr>
            <w:r w:rsidRPr="00D057AD">
              <w:rPr>
                <w:rFonts w:ascii="Arial" w:hAnsi="Arial" w:cs="Arial"/>
                <w:sz w:val="20"/>
                <w:szCs w:val="20"/>
              </w:rPr>
              <w:t>55 proc.</w:t>
            </w:r>
          </w:p>
        </w:tc>
        <w:tc>
          <w:tcPr>
            <w:tcW w:w="3402" w:type="dxa"/>
            <w:tcBorders>
              <w:left w:val="none" w:sz="4" w:space="0" w:color="000000"/>
              <w:right w:val="none" w:sz="4" w:space="0" w:color="000000"/>
            </w:tcBorders>
          </w:tcPr>
          <w:p w14:paraId="089A378B" w14:textId="6D37A8FE" w:rsidR="00CE1E5E" w:rsidRPr="00D057AD" w:rsidRDefault="00CE1E5E" w:rsidP="00CE1E5E">
            <w:pPr>
              <w:contextualSpacing/>
              <w:jc w:val="center"/>
              <w:rPr>
                <w:rFonts w:ascii="Arial" w:hAnsi="Arial" w:cs="Arial"/>
                <w:sz w:val="20"/>
                <w:szCs w:val="20"/>
              </w:rPr>
            </w:pPr>
            <w:r w:rsidRPr="00D057AD">
              <w:rPr>
                <w:rFonts w:ascii="Arial" w:hAnsi="Arial" w:cs="Arial"/>
                <w:sz w:val="20"/>
                <w:szCs w:val="20"/>
              </w:rPr>
              <w:t>45 proc.</w:t>
            </w:r>
          </w:p>
        </w:tc>
      </w:tr>
    </w:tbl>
    <w:p w14:paraId="26388D70" w14:textId="36BA087D" w:rsidR="00CE1E5E" w:rsidRPr="00D057AD" w:rsidRDefault="00CE1E5E" w:rsidP="00CE1E5E">
      <w:pPr>
        <w:spacing w:before="120"/>
        <w:ind w:firstLine="720"/>
        <w:jc w:val="both"/>
        <w:rPr>
          <w:rFonts w:ascii="Arial" w:hAnsi="Arial" w:cs="Arial"/>
        </w:rPr>
      </w:pPr>
      <w:r w:rsidRPr="00D057AD">
        <w:rPr>
          <w:rFonts w:ascii="Arial" w:hAnsi="Arial" w:cs="Arial"/>
        </w:rPr>
        <w:t xml:space="preserve">Apibendrinant, maksimali valstybės pagalba neturi viršyti 45 proc. didelėms įmonėms, 55 proc. vidutinėms ir 65 proc. mažoms. Svarbu paminėti, kad pagal Komisijos reglamentą </w:t>
      </w:r>
      <w:r w:rsidR="002361B9" w:rsidRPr="00D057AD">
        <w:rPr>
          <w:rFonts w:ascii="Arial" w:hAnsi="Arial" w:cs="Arial"/>
        </w:rPr>
        <w:t xml:space="preserve">                      </w:t>
      </w:r>
      <w:r w:rsidRPr="00D057AD">
        <w:rPr>
          <w:rFonts w:ascii="Arial" w:hAnsi="Arial" w:cs="Arial"/>
        </w:rPr>
        <w:t xml:space="preserve">Nr. 1998/2006 dėl EB sutarties 87 ir 88 straipsnių taikymo de </w:t>
      </w:r>
      <w:proofErr w:type="spellStart"/>
      <w:r w:rsidRPr="00D057AD">
        <w:rPr>
          <w:rFonts w:ascii="Arial" w:hAnsi="Arial" w:cs="Arial"/>
        </w:rPr>
        <w:t>minimis</w:t>
      </w:r>
      <w:proofErr w:type="spellEnd"/>
      <w:r w:rsidRPr="00D057AD">
        <w:rPr>
          <w:rFonts w:ascii="Arial" w:hAnsi="Arial" w:cs="Arial"/>
        </w:rPr>
        <w:t xml:space="preserve"> valstybės pagalbai įmonėms gali būti suteikta vienkartinė finansinė pagalba, kuri per 3 fiskalinius metus neturi viršyti 200 000 EUR.</w:t>
      </w:r>
    </w:p>
    <w:p w14:paraId="6296BE4D" w14:textId="77777777" w:rsidR="00CE1E5E" w:rsidRPr="00D057AD" w:rsidRDefault="00CE1E5E" w:rsidP="00CE1E5E">
      <w:pPr>
        <w:spacing w:before="120"/>
        <w:ind w:firstLine="720"/>
        <w:jc w:val="both"/>
        <w:rPr>
          <w:rFonts w:ascii="Arial" w:hAnsi="Arial" w:cs="Arial"/>
        </w:rPr>
      </w:pPr>
      <w:r w:rsidRPr="00D057AD">
        <w:rPr>
          <w:rFonts w:ascii="Arial" w:hAnsi="Arial" w:cs="Arial"/>
        </w:rPr>
        <w:t xml:space="preserve">Kadangi mažiems projektams parama skiriama pagal de </w:t>
      </w:r>
      <w:proofErr w:type="spellStart"/>
      <w:r w:rsidRPr="00D057AD">
        <w:rPr>
          <w:rFonts w:ascii="Arial" w:hAnsi="Arial" w:cs="Arial"/>
        </w:rPr>
        <w:t>minimis</w:t>
      </w:r>
      <w:proofErr w:type="spellEnd"/>
      <w:r w:rsidRPr="00D057AD">
        <w:rPr>
          <w:rFonts w:ascii="Arial" w:hAnsi="Arial" w:cs="Arial"/>
        </w:rPr>
        <w:t xml:space="preserve"> taisyklę, jos intensyvumas gali būti bet koks. Jeigu paramos dydis yra didesnis kaip 200 000 EUR, tokį paramos intensyvumą reikia suderinti su Europos Komisija. Taigi maksimalus paramos intensyvumas negali būti didesnis kaip 100 proc. (praktiškai savivaldybių programoms maksimalus paramos intensyvumas nebus taikomas).</w:t>
      </w:r>
    </w:p>
    <w:p w14:paraId="21F16215" w14:textId="77777777" w:rsidR="00CE1E5E" w:rsidRPr="00D057AD" w:rsidRDefault="00CE1E5E" w:rsidP="00CE1E5E">
      <w:pPr>
        <w:spacing w:before="120"/>
        <w:ind w:firstLine="720"/>
        <w:jc w:val="both"/>
        <w:rPr>
          <w:rFonts w:ascii="Arial" w:hAnsi="Arial" w:cs="Arial"/>
        </w:rPr>
      </w:pPr>
      <w:r w:rsidRPr="00D057AD">
        <w:rPr>
          <w:rFonts w:ascii="Arial" w:hAnsi="Arial" w:cs="Arial"/>
        </w:rPr>
        <w:t>Savivaldybė šiuo kriterijumi gali numatyti, kad pareiškėjas gali sąmoningai prašyti mažesnės paramos nei yra nustatytas maksimalus subsidijų dydis. Toks pareiškėjas būtų laikomas pranašesniu, lyginant su kitais pareiškėjais, nes jo įgyvendinamam projektui reikėtų mažiau lėšų ir taip jis turėtų būti papildomai paskatintas. Tokiu būdu toks pareiškėjas turėtų gauti daugiau balų, lyginant su kitu pareiškėju, kuris ketina pasinaudoti didesne parama ir nebando konkuruoti.</w:t>
      </w:r>
    </w:p>
    <w:p w14:paraId="444C8F6D" w14:textId="77777777" w:rsidR="00CE1E5E" w:rsidRPr="00D057AD" w:rsidRDefault="00CE1E5E" w:rsidP="0072173A">
      <w:pPr>
        <w:spacing w:after="0"/>
        <w:ind w:firstLine="720"/>
        <w:jc w:val="both"/>
        <w:rPr>
          <w:rFonts w:ascii="Arial" w:hAnsi="Arial" w:cs="Arial"/>
        </w:rPr>
      </w:pPr>
      <w:r w:rsidRPr="00D057AD">
        <w:rPr>
          <w:rFonts w:ascii="Arial" w:hAnsi="Arial" w:cs="Arial"/>
        </w:rPr>
        <w:t>Atsižvelgiant į atliktą analizę, siūloma riboti subsidijavimo intensyvumą tokiu būdu:</w:t>
      </w:r>
    </w:p>
    <w:p w14:paraId="08A21FD8" w14:textId="77777777" w:rsidR="0072173A" w:rsidRPr="00D057AD" w:rsidRDefault="0072173A" w:rsidP="0072173A">
      <w:pPr>
        <w:spacing w:after="0"/>
        <w:ind w:firstLine="720"/>
        <w:jc w:val="both"/>
        <w:rPr>
          <w:rFonts w:ascii="Arial" w:hAnsi="Arial" w:cs="Arial"/>
          <w:color w:val="000000"/>
        </w:rPr>
      </w:pPr>
      <w:r w:rsidRPr="00D057AD">
        <w:rPr>
          <w:rFonts w:ascii="Arial" w:hAnsi="Arial" w:cs="Arial"/>
          <w:color w:val="000000"/>
        </w:rPr>
        <w:t>• maksimalus subsidijos dydis vienam pareiškėjui, vykdančiam ūkinę-komercinę veiklą:</w:t>
      </w:r>
    </w:p>
    <w:p w14:paraId="3135DAAE" w14:textId="465761A9" w:rsidR="0072173A" w:rsidRPr="00D057AD" w:rsidRDefault="0072173A" w:rsidP="0072173A">
      <w:pPr>
        <w:spacing w:after="0"/>
        <w:ind w:firstLine="720"/>
        <w:jc w:val="both"/>
        <w:rPr>
          <w:rFonts w:ascii="Arial" w:hAnsi="Arial" w:cs="Arial"/>
          <w:color w:val="000000"/>
        </w:rPr>
      </w:pPr>
      <w:r w:rsidRPr="00D057AD">
        <w:rPr>
          <w:rFonts w:ascii="Arial" w:hAnsi="Arial" w:cs="Arial"/>
          <w:color w:val="000000"/>
        </w:rPr>
        <w:t xml:space="preserve"> - labai mažoms ir mažoms įmonėms – 65 proc. visų tinkamų finansuoti projekto išlaidų, </w:t>
      </w:r>
    </w:p>
    <w:p w14:paraId="7A1313F5" w14:textId="19E472B0" w:rsidR="0072173A" w:rsidRPr="00D057AD" w:rsidRDefault="0072173A" w:rsidP="0072173A">
      <w:pPr>
        <w:spacing w:after="0"/>
        <w:ind w:firstLine="720"/>
        <w:jc w:val="both"/>
        <w:rPr>
          <w:rFonts w:ascii="Arial" w:hAnsi="Arial" w:cs="Arial"/>
          <w:color w:val="000000"/>
        </w:rPr>
      </w:pPr>
      <w:r w:rsidRPr="00D057AD">
        <w:rPr>
          <w:rFonts w:ascii="Arial" w:hAnsi="Arial" w:cs="Arial"/>
          <w:color w:val="000000"/>
        </w:rPr>
        <w:t xml:space="preserve">- vidutinėms įmonėms – 55 proc. visų tinkamų finansuoti projekto išlaidų, </w:t>
      </w:r>
    </w:p>
    <w:p w14:paraId="48F19A89" w14:textId="4B64D074" w:rsidR="0072173A" w:rsidRPr="00D057AD" w:rsidRDefault="0072173A" w:rsidP="0072173A">
      <w:pPr>
        <w:spacing w:after="0"/>
        <w:ind w:firstLine="720"/>
        <w:jc w:val="both"/>
        <w:rPr>
          <w:rFonts w:ascii="Arial" w:hAnsi="Arial" w:cs="Arial"/>
          <w:color w:val="000000"/>
        </w:rPr>
      </w:pPr>
      <w:r w:rsidRPr="00D057AD">
        <w:rPr>
          <w:rFonts w:ascii="Arial" w:hAnsi="Arial" w:cs="Arial"/>
          <w:color w:val="000000"/>
        </w:rPr>
        <w:t xml:space="preserve">- didelėms įmonėms – 45 proc. visų tinkamų finansuoti projekto išlaidų; </w:t>
      </w:r>
    </w:p>
    <w:p w14:paraId="746D6095" w14:textId="52FE3A51" w:rsidR="0072173A" w:rsidRPr="00D057AD" w:rsidRDefault="0072173A" w:rsidP="0072173A">
      <w:pPr>
        <w:spacing w:after="0"/>
        <w:ind w:firstLine="720"/>
        <w:jc w:val="both"/>
        <w:rPr>
          <w:rFonts w:ascii="Arial" w:hAnsi="Arial" w:cs="Arial"/>
          <w:color w:val="000000"/>
        </w:rPr>
      </w:pPr>
      <w:r w:rsidRPr="00D057AD">
        <w:rPr>
          <w:rFonts w:ascii="Arial" w:hAnsi="Arial" w:cs="Arial"/>
          <w:color w:val="000000"/>
        </w:rPr>
        <w:t xml:space="preserve">• maksimalus subsidijos dydis vienam pareiškėjui, nevykdančiam ūkinės-komercinės veiklos yra ne daugiau nei 50 proc. visų tinkamų finansuoti projekto išlaidų. </w:t>
      </w:r>
    </w:p>
    <w:p w14:paraId="0BF52B3D" w14:textId="565FD58D" w:rsidR="005844B3" w:rsidRPr="00D057AD" w:rsidRDefault="00410EDB" w:rsidP="00FF7263">
      <w:pPr>
        <w:pStyle w:val="Antrat3"/>
      </w:pPr>
      <w:bookmarkStart w:id="216" w:name="_Toc67399723"/>
      <w:bookmarkStart w:id="217" w:name="_Toc72743962"/>
      <w:r w:rsidRPr="00D057AD">
        <w:t>11.2.3</w:t>
      </w:r>
      <w:r w:rsidR="003F7038">
        <w:t>.</w:t>
      </w:r>
      <w:r w:rsidRPr="00D057AD">
        <w:t xml:space="preserve"> Aplinkosauginio kriterijaus vertinimas</w:t>
      </w:r>
      <w:bookmarkEnd w:id="216"/>
      <w:bookmarkEnd w:id="217"/>
    </w:p>
    <w:p w14:paraId="50D06F6D" w14:textId="77777777" w:rsidR="009C153F" w:rsidRPr="00D057AD" w:rsidRDefault="009C153F" w:rsidP="009C153F">
      <w:pPr>
        <w:spacing w:before="120" w:after="120"/>
        <w:ind w:firstLine="720"/>
        <w:jc w:val="both"/>
        <w:rPr>
          <w:rFonts w:ascii="Arial" w:hAnsi="Arial" w:cs="Arial"/>
        </w:rPr>
      </w:pPr>
      <w:r w:rsidRPr="00D057AD">
        <w:rPr>
          <w:rFonts w:ascii="Arial" w:hAnsi="Arial" w:cs="Arial"/>
        </w:rPr>
        <w:t>Siūlomas aplinkosauginis kriterijus – subsidijos CO2 mažinimo efektyvumas (kgCO2/Eur). Šio kriterijaus dėka galėtų būti prioretizuojami projektai, kurių skiriamų subsidijų suderinti CO2 mažinimo efektyvumai yra didesni. Galima sakyti, kad tokie projektai sutaupytų daugiau CO2 prie vienodo subsidijų dydžio.</w:t>
      </w:r>
    </w:p>
    <w:p w14:paraId="674F9218" w14:textId="6C3FC250" w:rsidR="009C153F" w:rsidRPr="00D057AD" w:rsidRDefault="009C153F" w:rsidP="009C153F">
      <w:pPr>
        <w:spacing w:before="120" w:after="120"/>
        <w:ind w:firstLine="720"/>
        <w:jc w:val="both"/>
        <w:rPr>
          <w:rFonts w:ascii="Arial" w:hAnsi="Arial" w:cs="Arial"/>
        </w:rPr>
      </w:pPr>
      <w:r w:rsidRPr="00D057AD">
        <w:rPr>
          <w:rFonts w:ascii="Arial" w:hAnsi="Arial" w:cs="Arial"/>
        </w:rPr>
        <w:t>Klimato kaitos specialiosios programos lėšų naudojimo tvarkos apraše yra nustatyta, kad maksimali valstybės parama gali būti ne didesnė nei 0,15 Eur vienam projektu sumažinamam kilogramui CO2 ekvivalento (0,3 Eur dviem projektu sumažinamiems kilogramams CO2 ekvivalento) per projekto vertinamąjį laikotarpį. Rekomenduojama, kad savivaldybei pasirinkus šį kriterijų, jis būtų pasirinktas aktualus pagal galiojančią Klimato kaitos specialiosios programos lėšų naudojimo tvarkos aprašo redakciją.</w:t>
      </w:r>
    </w:p>
    <w:p w14:paraId="07565817" w14:textId="58DF0F5D" w:rsidR="00410EDB" w:rsidRPr="00D057AD" w:rsidRDefault="009C153F" w:rsidP="009C153F">
      <w:pPr>
        <w:spacing w:before="120" w:after="120"/>
        <w:ind w:firstLine="720"/>
        <w:jc w:val="both"/>
        <w:rPr>
          <w:rFonts w:ascii="Arial" w:hAnsi="Arial" w:cs="Arial"/>
        </w:rPr>
      </w:pPr>
      <w:r w:rsidRPr="00D057AD">
        <w:rPr>
          <w:rFonts w:ascii="Arial" w:hAnsi="Arial" w:cs="Arial"/>
        </w:rPr>
        <w:t>Vertinant netiesioginį išmetamo CO2 kiekį tonomis kitose pareiškėjo nevaldomose Lietuvos Respublikos teritorijoje veikiančiose elektrinėse, sąlygojamą projekto pareiškėjo iš tinklo perkamos elektros energijos kiekiu arba projekto pareiškėjo į tinklą patiekiamo pagamintos elektros energijos, pakeičiančios elektros gamybą kitose projekto pareiškėjo nevaldomose elektrinėse kiekiu, iš tinklo per vertinamąjį laikotarpį perkamas elektros energijos kiekis arba</w:t>
      </w:r>
      <w:r w:rsidRPr="00D057AD">
        <w:rPr>
          <w:rFonts w:ascii="Arial" w:hAnsi="Arial" w:cs="Arial"/>
          <w:b/>
          <w:bCs/>
        </w:rPr>
        <w:t xml:space="preserve"> </w:t>
      </w:r>
      <w:r w:rsidRPr="00D057AD">
        <w:rPr>
          <w:rFonts w:ascii="Arial" w:hAnsi="Arial" w:cs="Arial"/>
        </w:rPr>
        <w:t>per vertinamąjį laikotarpį į tinklą patiekiamos elektros energijos kiekis yra dauginamas iš 0,6 t CO2e/MWh.</w:t>
      </w:r>
    </w:p>
    <w:p w14:paraId="005D48EB" w14:textId="7221CE16" w:rsidR="009D7BB6" w:rsidRPr="00D057AD" w:rsidRDefault="009964E4" w:rsidP="00FF7263">
      <w:pPr>
        <w:pStyle w:val="Antrat2"/>
      </w:pPr>
      <w:bookmarkStart w:id="218" w:name="_Toc67399724"/>
      <w:bookmarkStart w:id="219" w:name="_Toc72743963"/>
      <w:r w:rsidRPr="00D057AD">
        <w:t>11.3. Projektų atrankos principai</w:t>
      </w:r>
      <w:bookmarkEnd w:id="218"/>
      <w:bookmarkEnd w:id="219"/>
    </w:p>
    <w:p w14:paraId="22D54A7D" w14:textId="77777777" w:rsidR="009964E4" w:rsidRPr="00D057AD" w:rsidRDefault="009964E4" w:rsidP="009964E4">
      <w:pPr>
        <w:spacing w:before="120" w:after="120"/>
        <w:ind w:firstLine="720"/>
        <w:jc w:val="both"/>
        <w:rPr>
          <w:rFonts w:ascii="Arial" w:hAnsi="Arial" w:cs="Arial"/>
        </w:rPr>
      </w:pPr>
      <w:r w:rsidRPr="00D057AD">
        <w:rPr>
          <w:rFonts w:ascii="Arial" w:hAnsi="Arial" w:cs="Arial"/>
        </w:rPr>
        <w:t>Projektų atranką galima vykdyti konkursiniu arba tęstiniu būdais. Konkursiniu būdu pareiškėjai teiktų projektus finansavimui pagal savivaldybės skelbiamus kvietimus. Minimalius reikalavimus atitinkantys projektai būtų sustatomi į eilę pagal surinktą balų skaičių.</w:t>
      </w:r>
    </w:p>
    <w:p w14:paraId="6B97711A" w14:textId="77777777" w:rsidR="009964E4" w:rsidRPr="00D057AD" w:rsidRDefault="009964E4" w:rsidP="009964E4">
      <w:pPr>
        <w:spacing w:before="120" w:after="120"/>
        <w:ind w:firstLine="720"/>
        <w:jc w:val="both"/>
        <w:rPr>
          <w:rFonts w:ascii="Arial" w:hAnsi="Arial" w:cs="Arial"/>
        </w:rPr>
      </w:pPr>
      <w:r w:rsidRPr="00D057AD">
        <w:rPr>
          <w:rFonts w:ascii="Arial" w:hAnsi="Arial" w:cs="Arial"/>
        </w:rPr>
        <w:t>Organizuojant paraiškų teikimą tęstiniu būdu, savivaldybei atnaujintų kvietimų skelbti nereikėtų, pareiškėjai galėtų nuolat teikti paraiškas. Tokiu būdu pareiškėjams būtų sudaryta nuolatinė galimybė gauti finansavimą, jei projektas atitinka nustatytus kriterijus. Savivaldybė turėtų nustatyti mažiausią balų sumą, kurią viršijus projektas įgautų finansavimo galimybę.</w:t>
      </w:r>
    </w:p>
    <w:p w14:paraId="15EC1456" w14:textId="7FD352EF" w:rsidR="009964E4" w:rsidRPr="00D057AD" w:rsidRDefault="009964E4" w:rsidP="009964E4">
      <w:pPr>
        <w:spacing w:before="120" w:after="120"/>
        <w:ind w:firstLine="720"/>
        <w:jc w:val="both"/>
        <w:rPr>
          <w:rFonts w:ascii="Arial" w:hAnsi="Arial" w:cs="Arial"/>
        </w:rPr>
      </w:pPr>
      <w:r w:rsidRPr="00D057AD">
        <w:rPr>
          <w:rFonts w:ascii="Arial" w:hAnsi="Arial" w:cs="Arial"/>
        </w:rPr>
        <w:t>Savivaldybė turi teisę pati nuspręsti, kokie taikomi minimalūs kriterijai, arba už kokius kriterijus skiriami balai. Siūlomų kriterijų santrauka pateikta lentelėje žemiau. Pažymėtina, kad savivaldybei nebūtina naudoti visų kriterijų, o pasirinkti kriterijus labiau atspindinčius savivaldybės plėtros tikslus.</w:t>
      </w:r>
    </w:p>
    <w:p w14:paraId="2ED7BCA0" w14:textId="6A70FB21" w:rsidR="005F50B9" w:rsidRPr="00D057AD" w:rsidRDefault="005F50B9" w:rsidP="005F50B9">
      <w:pPr>
        <w:pStyle w:val="Default"/>
        <w:spacing w:before="120" w:after="120"/>
        <w:ind w:firstLine="720"/>
        <w:jc w:val="center"/>
        <w:rPr>
          <w:rFonts w:ascii="Arial" w:hAnsi="Arial" w:cs="Arial"/>
          <w:b/>
          <w:bCs/>
          <w:sz w:val="22"/>
          <w:szCs w:val="22"/>
        </w:rPr>
      </w:pPr>
      <w:bookmarkStart w:id="220" w:name="_Hlk67397177"/>
      <w:r w:rsidRPr="00D057AD">
        <w:rPr>
          <w:rFonts w:ascii="Arial" w:hAnsi="Arial" w:cs="Arial"/>
          <w:b/>
          <w:bCs/>
          <w:sz w:val="22"/>
          <w:szCs w:val="22"/>
        </w:rPr>
        <w:t>11.3.1. lentelė. Galimi projektų atrankos principai</w:t>
      </w:r>
    </w:p>
    <w:tbl>
      <w:tblPr>
        <w:tblStyle w:val="4sraolentel1parykinimas11"/>
        <w:tblW w:w="4785" w:type="pct"/>
        <w:tblInd w:w="279" w:type="dxa"/>
        <w:tblLayout w:type="fixed"/>
        <w:tblLook w:val="0420" w:firstRow="1" w:lastRow="0" w:firstColumn="0" w:lastColumn="0" w:noHBand="0" w:noVBand="1"/>
      </w:tblPr>
      <w:tblGrid>
        <w:gridCol w:w="711"/>
        <w:gridCol w:w="2835"/>
        <w:gridCol w:w="3968"/>
        <w:gridCol w:w="1700"/>
      </w:tblGrid>
      <w:tr w:rsidR="00D73771" w:rsidRPr="00D057AD" w14:paraId="031D715E" w14:textId="77777777" w:rsidTr="00A70072">
        <w:trPr>
          <w:cnfStyle w:val="100000000000" w:firstRow="1" w:lastRow="0" w:firstColumn="0" w:lastColumn="0" w:oddVBand="0" w:evenVBand="0" w:oddHBand="0" w:evenHBand="0" w:firstRowFirstColumn="0" w:firstRowLastColumn="0" w:lastRowFirstColumn="0" w:lastRowLastColumn="0"/>
        </w:trPr>
        <w:tc>
          <w:tcPr>
            <w:tcW w:w="711" w:type="dxa"/>
            <w:tcBorders>
              <w:right w:val="single" w:sz="4" w:space="0" w:color="4F81BD"/>
            </w:tcBorders>
          </w:tcPr>
          <w:bookmarkEnd w:id="220"/>
          <w:p w14:paraId="12AC6068" w14:textId="58E55623" w:rsidR="00D73771" w:rsidRPr="00D057AD" w:rsidRDefault="00D73771" w:rsidP="00791361">
            <w:pPr>
              <w:jc w:val="center"/>
              <w:rPr>
                <w:rFonts w:ascii="Arial" w:hAnsi="Arial" w:cs="Arial"/>
                <w:sz w:val="20"/>
                <w:szCs w:val="20"/>
              </w:rPr>
            </w:pPr>
            <w:r w:rsidRPr="00D057AD">
              <w:rPr>
                <w:rFonts w:ascii="Arial" w:hAnsi="Arial" w:cs="Arial"/>
                <w:sz w:val="20"/>
                <w:szCs w:val="20"/>
              </w:rPr>
              <w:t>Eil. Nr.</w:t>
            </w:r>
          </w:p>
        </w:tc>
        <w:tc>
          <w:tcPr>
            <w:tcW w:w="2835" w:type="dxa"/>
            <w:tcBorders>
              <w:right w:val="single" w:sz="4" w:space="0" w:color="4F81BD"/>
            </w:tcBorders>
            <w:vAlign w:val="center"/>
          </w:tcPr>
          <w:p w14:paraId="531E10B4" w14:textId="16B99F90" w:rsidR="00D73771" w:rsidRPr="00D057AD" w:rsidRDefault="00D73771" w:rsidP="00791361">
            <w:pPr>
              <w:jc w:val="center"/>
              <w:rPr>
                <w:rFonts w:ascii="Arial" w:hAnsi="Arial" w:cs="Arial"/>
                <w:sz w:val="20"/>
                <w:szCs w:val="20"/>
              </w:rPr>
            </w:pPr>
            <w:r w:rsidRPr="00D057AD">
              <w:rPr>
                <w:rFonts w:ascii="Arial" w:hAnsi="Arial" w:cs="Arial"/>
                <w:sz w:val="20"/>
                <w:szCs w:val="20"/>
              </w:rPr>
              <w:t>Kriterijaus pavadinimas</w:t>
            </w:r>
          </w:p>
        </w:tc>
        <w:tc>
          <w:tcPr>
            <w:tcW w:w="3968" w:type="dxa"/>
            <w:tcBorders>
              <w:left w:val="single" w:sz="4" w:space="0" w:color="4F81BD"/>
            </w:tcBorders>
            <w:vAlign w:val="center"/>
          </w:tcPr>
          <w:p w14:paraId="4373B390" w14:textId="41341147" w:rsidR="00D73771" w:rsidRPr="00D057AD" w:rsidRDefault="00D73771" w:rsidP="00791361">
            <w:pPr>
              <w:jc w:val="center"/>
              <w:rPr>
                <w:rFonts w:ascii="Arial" w:eastAsia="Times New Roman" w:hAnsi="Arial" w:cs="Arial"/>
                <w:sz w:val="20"/>
                <w:szCs w:val="20"/>
              </w:rPr>
            </w:pPr>
            <w:r w:rsidRPr="00D057AD">
              <w:rPr>
                <w:rFonts w:ascii="Arial" w:eastAsia="Times New Roman" w:hAnsi="Arial" w:cs="Arial"/>
                <w:sz w:val="20"/>
                <w:szCs w:val="20"/>
              </w:rPr>
              <w:t>Kriterijaus paaiškinimas</w:t>
            </w:r>
          </w:p>
        </w:tc>
        <w:tc>
          <w:tcPr>
            <w:tcW w:w="1700" w:type="dxa"/>
            <w:tcBorders>
              <w:left w:val="single" w:sz="4" w:space="0" w:color="4F81BD"/>
            </w:tcBorders>
          </w:tcPr>
          <w:p w14:paraId="48BC83EA" w14:textId="3B83D5FD" w:rsidR="00D73771" w:rsidRPr="00D057AD" w:rsidRDefault="00D73771" w:rsidP="00791361">
            <w:pPr>
              <w:jc w:val="center"/>
              <w:rPr>
                <w:rFonts w:ascii="Arial" w:eastAsia="Times New Roman" w:hAnsi="Arial" w:cs="Arial"/>
                <w:sz w:val="20"/>
                <w:szCs w:val="20"/>
              </w:rPr>
            </w:pPr>
            <w:r w:rsidRPr="00D057AD">
              <w:rPr>
                <w:rFonts w:ascii="Arial" w:eastAsia="Times New Roman" w:hAnsi="Arial" w:cs="Arial"/>
                <w:sz w:val="20"/>
                <w:szCs w:val="20"/>
              </w:rPr>
              <w:t>Balai</w:t>
            </w:r>
          </w:p>
        </w:tc>
      </w:tr>
      <w:tr w:rsidR="00D73771" w:rsidRPr="00D057AD" w14:paraId="5B8302F9" w14:textId="77777777" w:rsidTr="00A70072">
        <w:trPr>
          <w:cnfStyle w:val="000000100000" w:firstRow="0" w:lastRow="0" w:firstColumn="0" w:lastColumn="0" w:oddVBand="0" w:evenVBand="0" w:oddHBand="1" w:evenHBand="0" w:firstRowFirstColumn="0" w:firstRowLastColumn="0" w:lastRowFirstColumn="0" w:lastRowLastColumn="0"/>
          <w:trHeight w:val="20"/>
        </w:trPr>
        <w:tc>
          <w:tcPr>
            <w:tcW w:w="711" w:type="dxa"/>
            <w:tcBorders>
              <w:right w:val="none" w:sz="4" w:space="0" w:color="000000"/>
            </w:tcBorders>
          </w:tcPr>
          <w:p w14:paraId="32148A0A" w14:textId="02167DD0" w:rsidR="00D73771" w:rsidRPr="00D057AD" w:rsidRDefault="00A70072" w:rsidP="00791361">
            <w:pPr>
              <w:jc w:val="center"/>
              <w:rPr>
                <w:rFonts w:ascii="Arial" w:hAnsi="Arial" w:cs="Arial"/>
                <w:sz w:val="20"/>
                <w:szCs w:val="20"/>
                <w:lang w:val="en-US"/>
              </w:rPr>
            </w:pPr>
            <w:r w:rsidRPr="00D057AD">
              <w:rPr>
                <w:rFonts w:ascii="Arial" w:hAnsi="Arial" w:cs="Arial"/>
                <w:sz w:val="20"/>
                <w:szCs w:val="20"/>
                <w:lang w:val="en-US"/>
              </w:rPr>
              <w:t>1</w:t>
            </w:r>
          </w:p>
        </w:tc>
        <w:tc>
          <w:tcPr>
            <w:tcW w:w="2835" w:type="dxa"/>
            <w:tcBorders>
              <w:right w:val="none" w:sz="4" w:space="0" w:color="000000"/>
            </w:tcBorders>
          </w:tcPr>
          <w:p w14:paraId="1B92CFF5" w14:textId="368E5751" w:rsidR="00D73771" w:rsidRPr="00D057AD" w:rsidRDefault="00D73771" w:rsidP="00A70072">
            <w:pPr>
              <w:jc w:val="both"/>
              <w:rPr>
                <w:rFonts w:ascii="Arial" w:hAnsi="Arial" w:cs="Arial"/>
                <w:sz w:val="20"/>
                <w:szCs w:val="20"/>
              </w:rPr>
            </w:pPr>
            <w:r w:rsidRPr="00D057AD">
              <w:rPr>
                <w:rFonts w:ascii="Arial" w:hAnsi="Arial" w:cs="Arial"/>
                <w:sz w:val="20"/>
                <w:szCs w:val="20"/>
              </w:rPr>
              <w:t>Projektas privalo atitikti savivaldybės tarybos sprendimu patvirtintoje programos sąmatoje nurodytas kryptis</w:t>
            </w:r>
          </w:p>
        </w:tc>
        <w:tc>
          <w:tcPr>
            <w:tcW w:w="3968" w:type="dxa"/>
            <w:tcBorders>
              <w:left w:val="none" w:sz="4" w:space="0" w:color="000000"/>
              <w:right w:val="none" w:sz="4" w:space="0" w:color="000000"/>
            </w:tcBorders>
          </w:tcPr>
          <w:p w14:paraId="6A40B54F" w14:textId="3B3AFDE5" w:rsidR="00D73771" w:rsidRPr="00D057AD" w:rsidRDefault="00D73771" w:rsidP="00A70072">
            <w:pPr>
              <w:contextualSpacing/>
              <w:jc w:val="both"/>
              <w:rPr>
                <w:rFonts w:ascii="Arial" w:hAnsi="Arial" w:cs="Arial"/>
                <w:sz w:val="20"/>
                <w:szCs w:val="20"/>
              </w:rPr>
            </w:pPr>
            <w:r w:rsidRPr="00D057AD">
              <w:rPr>
                <w:rFonts w:ascii="Arial" w:hAnsi="Arial" w:cs="Arial"/>
                <w:sz w:val="20"/>
                <w:szCs w:val="20"/>
              </w:rPr>
              <w:t>Projektas turi atitikti bent vieną savivaldybės tarybos sprendimu patvirtintoje programos sąmatoje nurodytą kryptį</w:t>
            </w:r>
          </w:p>
        </w:tc>
        <w:tc>
          <w:tcPr>
            <w:tcW w:w="1700" w:type="dxa"/>
            <w:tcBorders>
              <w:left w:val="none" w:sz="4" w:space="0" w:color="000000"/>
              <w:right w:val="none" w:sz="4" w:space="0" w:color="000000"/>
            </w:tcBorders>
          </w:tcPr>
          <w:p w14:paraId="4F78773B" w14:textId="77AE68DD" w:rsidR="00D73771" w:rsidRPr="00D057AD" w:rsidRDefault="00D73771" w:rsidP="00A70072">
            <w:pPr>
              <w:contextualSpacing/>
              <w:jc w:val="both"/>
              <w:rPr>
                <w:rFonts w:ascii="Arial" w:hAnsi="Arial" w:cs="Arial"/>
                <w:sz w:val="20"/>
                <w:szCs w:val="20"/>
              </w:rPr>
            </w:pPr>
            <w:r w:rsidRPr="00D057AD">
              <w:rPr>
                <w:rFonts w:ascii="Arial" w:hAnsi="Arial" w:cs="Arial"/>
                <w:sz w:val="20"/>
                <w:szCs w:val="20"/>
              </w:rPr>
              <w:t>Neskaičiuojami</w:t>
            </w:r>
          </w:p>
        </w:tc>
      </w:tr>
      <w:tr w:rsidR="00D73771" w:rsidRPr="00D057AD" w14:paraId="2CF76C6B" w14:textId="77777777" w:rsidTr="00A70072">
        <w:trPr>
          <w:trHeight w:val="20"/>
        </w:trPr>
        <w:tc>
          <w:tcPr>
            <w:tcW w:w="711" w:type="dxa"/>
            <w:tcBorders>
              <w:right w:val="none" w:sz="4" w:space="0" w:color="000000"/>
            </w:tcBorders>
          </w:tcPr>
          <w:p w14:paraId="3442325B" w14:textId="33E54E42" w:rsidR="00D73771" w:rsidRPr="00D057AD" w:rsidRDefault="00A70072" w:rsidP="00791361">
            <w:pPr>
              <w:jc w:val="center"/>
              <w:rPr>
                <w:rFonts w:ascii="Arial" w:hAnsi="Arial" w:cs="Arial"/>
                <w:sz w:val="20"/>
                <w:szCs w:val="20"/>
              </w:rPr>
            </w:pPr>
            <w:r w:rsidRPr="00D057AD">
              <w:rPr>
                <w:rFonts w:ascii="Arial" w:hAnsi="Arial" w:cs="Arial"/>
                <w:sz w:val="20"/>
                <w:szCs w:val="20"/>
              </w:rPr>
              <w:t>2</w:t>
            </w:r>
          </w:p>
        </w:tc>
        <w:tc>
          <w:tcPr>
            <w:tcW w:w="2835" w:type="dxa"/>
            <w:tcBorders>
              <w:right w:val="none" w:sz="4" w:space="0" w:color="000000"/>
            </w:tcBorders>
          </w:tcPr>
          <w:p w14:paraId="6A92948A" w14:textId="6DB04B43" w:rsidR="00D73771" w:rsidRPr="00D057AD" w:rsidRDefault="00D73771" w:rsidP="00A70072">
            <w:pPr>
              <w:jc w:val="both"/>
              <w:rPr>
                <w:rFonts w:ascii="Arial" w:hAnsi="Arial" w:cs="Arial"/>
                <w:sz w:val="20"/>
                <w:szCs w:val="20"/>
              </w:rPr>
            </w:pPr>
            <w:r w:rsidRPr="00D057AD">
              <w:rPr>
                <w:rFonts w:ascii="Arial" w:hAnsi="Arial" w:cs="Arial"/>
                <w:sz w:val="20"/>
                <w:szCs w:val="20"/>
              </w:rPr>
              <w:t>Projektas atitinka tinkamų finansuoti projektų išlaidų kategoriją</w:t>
            </w:r>
          </w:p>
        </w:tc>
        <w:tc>
          <w:tcPr>
            <w:tcW w:w="3968" w:type="dxa"/>
            <w:tcBorders>
              <w:left w:val="none" w:sz="4" w:space="0" w:color="000000"/>
              <w:right w:val="none" w:sz="4" w:space="0" w:color="000000"/>
            </w:tcBorders>
          </w:tcPr>
          <w:p w14:paraId="145956EA" w14:textId="438A028A" w:rsidR="00D73771" w:rsidRPr="00D057AD" w:rsidRDefault="00D73771" w:rsidP="00A70072">
            <w:pPr>
              <w:contextualSpacing/>
              <w:jc w:val="both"/>
              <w:rPr>
                <w:rFonts w:ascii="Arial" w:hAnsi="Arial" w:cs="Arial"/>
                <w:sz w:val="20"/>
                <w:szCs w:val="20"/>
              </w:rPr>
            </w:pPr>
            <w:r w:rsidRPr="00D057AD">
              <w:rPr>
                <w:rFonts w:ascii="Arial" w:hAnsi="Arial" w:cs="Arial"/>
                <w:sz w:val="20"/>
                <w:szCs w:val="20"/>
              </w:rPr>
              <w:t>Paraiškoje pateiktos projekto išlaidos turi atitikti tinkamų finansuoti išlaidų reikalavimus</w:t>
            </w:r>
          </w:p>
        </w:tc>
        <w:tc>
          <w:tcPr>
            <w:tcW w:w="1700" w:type="dxa"/>
            <w:tcBorders>
              <w:left w:val="none" w:sz="4" w:space="0" w:color="000000"/>
              <w:right w:val="none" w:sz="4" w:space="0" w:color="000000"/>
            </w:tcBorders>
          </w:tcPr>
          <w:p w14:paraId="42680E3F" w14:textId="77777F0F" w:rsidR="00D73771" w:rsidRPr="00D057AD" w:rsidRDefault="00D73771" w:rsidP="00A70072">
            <w:pPr>
              <w:contextualSpacing/>
              <w:jc w:val="both"/>
              <w:rPr>
                <w:rFonts w:ascii="Arial" w:hAnsi="Arial" w:cs="Arial"/>
                <w:sz w:val="20"/>
                <w:szCs w:val="20"/>
              </w:rPr>
            </w:pPr>
            <w:r w:rsidRPr="00D057AD">
              <w:rPr>
                <w:rFonts w:ascii="Arial" w:hAnsi="Arial" w:cs="Arial"/>
                <w:sz w:val="20"/>
                <w:szCs w:val="20"/>
              </w:rPr>
              <w:t>Neskaičiuojami</w:t>
            </w:r>
          </w:p>
        </w:tc>
      </w:tr>
      <w:tr w:rsidR="00D73771" w:rsidRPr="00D057AD" w14:paraId="02667109" w14:textId="77777777" w:rsidTr="00A70072">
        <w:trPr>
          <w:cnfStyle w:val="000000100000" w:firstRow="0" w:lastRow="0" w:firstColumn="0" w:lastColumn="0" w:oddVBand="0" w:evenVBand="0" w:oddHBand="1" w:evenHBand="0" w:firstRowFirstColumn="0" w:firstRowLastColumn="0" w:lastRowFirstColumn="0" w:lastRowLastColumn="0"/>
          <w:trHeight w:val="20"/>
        </w:trPr>
        <w:tc>
          <w:tcPr>
            <w:tcW w:w="711" w:type="dxa"/>
            <w:tcBorders>
              <w:right w:val="none" w:sz="4" w:space="0" w:color="000000"/>
            </w:tcBorders>
          </w:tcPr>
          <w:p w14:paraId="4025DEAE" w14:textId="7EF80E92" w:rsidR="00D73771" w:rsidRPr="00D057AD" w:rsidRDefault="00A70072" w:rsidP="00791361">
            <w:pPr>
              <w:jc w:val="center"/>
              <w:rPr>
                <w:rFonts w:ascii="Arial" w:hAnsi="Arial" w:cs="Arial"/>
                <w:sz w:val="20"/>
                <w:szCs w:val="20"/>
              </w:rPr>
            </w:pPr>
            <w:r w:rsidRPr="00D057AD">
              <w:rPr>
                <w:rFonts w:ascii="Arial" w:hAnsi="Arial" w:cs="Arial"/>
                <w:sz w:val="20"/>
                <w:szCs w:val="20"/>
              </w:rPr>
              <w:t>3</w:t>
            </w:r>
          </w:p>
        </w:tc>
        <w:tc>
          <w:tcPr>
            <w:tcW w:w="2835" w:type="dxa"/>
            <w:tcBorders>
              <w:right w:val="none" w:sz="4" w:space="0" w:color="000000"/>
            </w:tcBorders>
          </w:tcPr>
          <w:p w14:paraId="07DC9261" w14:textId="1A8EE440" w:rsidR="00D73771" w:rsidRPr="00D057AD" w:rsidRDefault="00D73771" w:rsidP="00A70072">
            <w:pPr>
              <w:jc w:val="both"/>
              <w:rPr>
                <w:rFonts w:ascii="Arial" w:hAnsi="Arial" w:cs="Arial"/>
                <w:sz w:val="20"/>
                <w:szCs w:val="20"/>
              </w:rPr>
            </w:pPr>
            <w:r w:rsidRPr="00D057AD">
              <w:rPr>
                <w:rFonts w:ascii="Arial" w:hAnsi="Arial" w:cs="Arial"/>
                <w:sz w:val="20"/>
                <w:szCs w:val="20"/>
              </w:rPr>
              <w:t>Projektas negali gauti dvigubo finansavimo</w:t>
            </w:r>
          </w:p>
        </w:tc>
        <w:tc>
          <w:tcPr>
            <w:tcW w:w="3968" w:type="dxa"/>
            <w:tcBorders>
              <w:left w:val="none" w:sz="4" w:space="0" w:color="000000"/>
              <w:right w:val="none" w:sz="4" w:space="0" w:color="000000"/>
            </w:tcBorders>
          </w:tcPr>
          <w:p w14:paraId="33E84C8F" w14:textId="09D5CD09" w:rsidR="00D73771" w:rsidRPr="00D057AD" w:rsidRDefault="00D73771" w:rsidP="00A70072">
            <w:pPr>
              <w:contextualSpacing/>
              <w:jc w:val="both"/>
              <w:rPr>
                <w:rFonts w:ascii="Arial" w:hAnsi="Arial" w:cs="Arial"/>
                <w:sz w:val="20"/>
                <w:szCs w:val="20"/>
              </w:rPr>
            </w:pPr>
            <w:r w:rsidRPr="00D057AD">
              <w:rPr>
                <w:rFonts w:ascii="Arial" w:hAnsi="Arial" w:cs="Arial"/>
                <w:sz w:val="20"/>
                <w:szCs w:val="20"/>
              </w:rPr>
              <w:t>Projektas ir projekto veiklos negali būti finansuotos ar finansuojamos bei suteikus finansavimą, teikiamos finansuoti iš kitų programų, finansuojamų valstybės biudžeto lėšomis, kitų fondų ar finansinių mechanizmų (Europos ekonominės erdvės ir Norvegijos, Šveicarijos Konfederacijos ir kita) ir kitų veiksmų programų priemonių arba kitų finansavimo šaltinių,</w:t>
            </w:r>
            <w:r w:rsidRPr="00D057AD">
              <w:t xml:space="preserve"> </w:t>
            </w:r>
            <w:r w:rsidRPr="00D057AD">
              <w:rPr>
                <w:rFonts w:ascii="Arial" w:hAnsi="Arial" w:cs="Arial"/>
                <w:sz w:val="20"/>
                <w:szCs w:val="20"/>
              </w:rPr>
              <w:t>įskaitant fiksuotų tarifų paramos schemas.</w:t>
            </w:r>
          </w:p>
        </w:tc>
        <w:tc>
          <w:tcPr>
            <w:tcW w:w="1700" w:type="dxa"/>
            <w:tcBorders>
              <w:left w:val="none" w:sz="4" w:space="0" w:color="000000"/>
              <w:right w:val="none" w:sz="4" w:space="0" w:color="000000"/>
            </w:tcBorders>
          </w:tcPr>
          <w:p w14:paraId="71CDE210" w14:textId="5042D303" w:rsidR="00D73771" w:rsidRPr="00D057AD" w:rsidRDefault="00D73771" w:rsidP="00A70072">
            <w:pPr>
              <w:contextualSpacing/>
              <w:jc w:val="both"/>
              <w:rPr>
                <w:rFonts w:ascii="Arial" w:hAnsi="Arial" w:cs="Arial"/>
                <w:sz w:val="20"/>
                <w:szCs w:val="20"/>
              </w:rPr>
            </w:pPr>
            <w:r w:rsidRPr="00D057AD">
              <w:rPr>
                <w:rFonts w:ascii="Arial" w:hAnsi="Arial" w:cs="Arial"/>
                <w:sz w:val="20"/>
                <w:szCs w:val="20"/>
              </w:rPr>
              <w:t>Neskaičiuojami</w:t>
            </w:r>
          </w:p>
        </w:tc>
      </w:tr>
      <w:tr w:rsidR="00D73771" w:rsidRPr="00D057AD" w14:paraId="1828F73A" w14:textId="77777777" w:rsidTr="00A70072">
        <w:trPr>
          <w:trHeight w:val="20"/>
        </w:trPr>
        <w:tc>
          <w:tcPr>
            <w:tcW w:w="711" w:type="dxa"/>
            <w:tcBorders>
              <w:right w:val="none" w:sz="4" w:space="0" w:color="000000"/>
            </w:tcBorders>
          </w:tcPr>
          <w:p w14:paraId="2F0B0511" w14:textId="0D53EAA8" w:rsidR="00D73771" w:rsidRPr="00D057AD" w:rsidRDefault="00A70072" w:rsidP="00791361">
            <w:pPr>
              <w:jc w:val="center"/>
              <w:rPr>
                <w:rFonts w:ascii="Arial" w:hAnsi="Arial" w:cs="Arial"/>
                <w:sz w:val="20"/>
                <w:szCs w:val="20"/>
              </w:rPr>
            </w:pPr>
            <w:r w:rsidRPr="00D057AD">
              <w:rPr>
                <w:rFonts w:ascii="Arial" w:hAnsi="Arial" w:cs="Arial"/>
                <w:sz w:val="20"/>
                <w:szCs w:val="20"/>
              </w:rPr>
              <w:t>4</w:t>
            </w:r>
          </w:p>
        </w:tc>
        <w:tc>
          <w:tcPr>
            <w:tcW w:w="2835" w:type="dxa"/>
            <w:tcBorders>
              <w:right w:val="none" w:sz="4" w:space="0" w:color="000000"/>
            </w:tcBorders>
          </w:tcPr>
          <w:p w14:paraId="54CE29C1" w14:textId="5C566D02" w:rsidR="00D73771" w:rsidRPr="00D057AD" w:rsidRDefault="00D73771" w:rsidP="00A70072">
            <w:pPr>
              <w:jc w:val="both"/>
              <w:rPr>
                <w:rFonts w:ascii="Arial" w:hAnsi="Arial" w:cs="Arial"/>
                <w:sz w:val="20"/>
                <w:szCs w:val="20"/>
              </w:rPr>
            </w:pPr>
            <w:r w:rsidRPr="00D057AD">
              <w:rPr>
                <w:rFonts w:ascii="Arial" w:hAnsi="Arial" w:cs="Arial"/>
                <w:sz w:val="20"/>
                <w:szCs w:val="20"/>
              </w:rPr>
              <w:t>Projekte siūloma įdiegti įranga atitinka technines savybes, kurios yra būtinos projekto rezultatams pasiekti</w:t>
            </w:r>
          </w:p>
        </w:tc>
        <w:tc>
          <w:tcPr>
            <w:tcW w:w="3968" w:type="dxa"/>
            <w:tcBorders>
              <w:left w:val="none" w:sz="4" w:space="0" w:color="000000"/>
              <w:right w:val="none" w:sz="4" w:space="0" w:color="000000"/>
            </w:tcBorders>
          </w:tcPr>
          <w:p w14:paraId="0424B406" w14:textId="41BDD5C4" w:rsidR="00D73771" w:rsidRPr="00D057AD" w:rsidRDefault="00D73771" w:rsidP="00A70072">
            <w:pPr>
              <w:contextualSpacing/>
              <w:jc w:val="both"/>
              <w:rPr>
                <w:rFonts w:ascii="Arial" w:hAnsi="Arial" w:cs="Arial"/>
                <w:sz w:val="20"/>
                <w:szCs w:val="20"/>
              </w:rPr>
            </w:pPr>
            <w:r w:rsidRPr="00D057AD">
              <w:rPr>
                <w:rFonts w:ascii="Arial" w:hAnsi="Arial" w:cs="Arial"/>
                <w:sz w:val="20"/>
                <w:szCs w:val="20"/>
              </w:rPr>
              <w:t>Vertinama pagal pateiktas sąmatas, komercinius pasiūlymus</w:t>
            </w:r>
          </w:p>
        </w:tc>
        <w:tc>
          <w:tcPr>
            <w:tcW w:w="1700" w:type="dxa"/>
            <w:tcBorders>
              <w:left w:val="none" w:sz="4" w:space="0" w:color="000000"/>
              <w:right w:val="none" w:sz="4" w:space="0" w:color="000000"/>
            </w:tcBorders>
          </w:tcPr>
          <w:p w14:paraId="0F1AF4AB" w14:textId="559E1091" w:rsidR="00D73771" w:rsidRPr="00D057AD" w:rsidRDefault="00D73771" w:rsidP="00A70072">
            <w:pPr>
              <w:contextualSpacing/>
              <w:jc w:val="both"/>
              <w:rPr>
                <w:rFonts w:ascii="Arial" w:hAnsi="Arial" w:cs="Arial"/>
                <w:sz w:val="20"/>
                <w:szCs w:val="20"/>
              </w:rPr>
            </w:pPr>
            <w:r w:rsidRPr="00D057AD">
              <w:rPr>
                <w:rFonts w:ascii="Arial" w:hAnsi="Arial" w:cs="Arial"/>
                <w:sz w:val="20"/>
                <w:szCs w:val="20"/>
              </w:rPr>
              <w:t>Neskaičiuojami</w:t>
            </w:r>
          </w:p>
        </w:tc>
      </w:tr>
      <w:tr w:rsidR="00D73771" w:rsidRPr="00D057AD" w14:paraId="0E6EA29E" w14:textId="77777777" w:rsidTr="00A70072">
        <w:trPr>
          <w:cnfStyle w:val="000000100000" w:firstRow="0" w:lastRow="0" w:firstColumn="0" w:lastColumn="0" w:oddVBand="0" w:evenVBand="0" w:oddHBand="1" w:evenHBand="0" w:firstRowFirstColumn="0" w:firstRowLastColumn="0" w:lastRowFirstColumn="0" w:lastRowLastColumn="0"/>
          <w:trHeight w:val="20"/>
        </w:trPr>
        <w:tc>
          <w:tcPr>
            <w:tcW w:w="711" w:type="dxa"/>
            <w:tcBorders>
              <w:right w:val="none" w:sz="4" w:space="0" w:color="000000"/>
            </w:tcBorders>
          </w:tcPr>
          <w:p w14:paraId="0A1C3B45" w14:textId="675DECFF" w:rsidR="00D73771" w:rsidRPr="00D057AD" w:rsidRDefault="00A70072" w:rsidP="00791361">
            <w:pPr>
              <w:jc w:val="center"/>
              <w:rPr>
                <w:rFonts w:ascii="Arial" w:hAnsi="Arial" w:cs="Arial"/>
                <w:sz w:val="20"/>
                <w:szCs w:val="20"/>
              </w:rPr>
            </w:pPr>
            <w:r w:rsidRPr="00D057AD">
              <w:rPr>
                <w:rFonts w:ascii="Arial" w:hAnsi="Arial" w:cs="Arial"/>
                <w:sz w:val="20"/>
                <w:szCs w:val="20"/>
              </w:rPr>
              <w:t>5</w:t>
            </w:r>
          </w:p>
        </w:tc>
        <w:tc>
          <w:tcPr>
            <w:tcW w:w="2835" w:type="dxa"/>
            <w:tcBorders>
              <w:right w:val="none" w:sz="4" w:space="0" w:color="000000"/>
            </w:tcBorders>
          </w:tcPr>
          <w:p w14:paraId="781A8527" w14:textId="7422A422" w:rsidR="00D73771" w:rsidRPr="00D057AD" w:rsidRDefault="00D73771" w:rsidP="00A70072">
            <w:pPr>
              <w:jc w:val="both"/>
              <w:rPr>
                <w:rFonts w:ascii="Arial" w:hAnsi="Arial" w:cs="Arial"/>
                <w:sz w:val="20"/>
                <w:szCs w:val="20"/>
              </w:rPr>
            </w:pPr>
            <w:r w:rsidRPr="00D057AD">
              <w:rPr>
                <w:rFonts w:ascii="Arial" w:hAnsi="Arial" w:cs="Arial"/>
                <w:sz w:val="20"/>
                <w:szCs w:val="20"/>
              </w:rPr>
              <w:t>Projektų metu numatyta įdiegti įranga, įrenginiai yra nauji ir nenaudoti kituose objektuose</w:t>
            </w:r>
          </w:p>
        </w:tc>
        <w:tc>
          <w:tcPr>
            <w:tcW w:w="3968" w:type="dxa"/>
            <w:tcBorders>
              <w:left w:val="none" w:sz="4" w:space="0" w:color="000000"/>
              <w:right w:val="none" w:sz="4" w:space="0" w:color="000000"/>
            </w:tcBorders>
          </w:tcPr>
          <w:p w14:paraId="2C732720" w14:textId="03FD2F0D" w:rsidR="00D73771" w:rsidRPr="00D057AD" w:rsidRDefault="00D73771" w:rsidP="00A70072">
            <w:pPr>
              <w:contextualSpacing/>
              <w:jc w:val="both"/>
              <w:rPr>
                <w:rFonts w:ascii="Arial" w:hAnsi="Arial" w:cs="Arial"/>
                <w:sz w:val="20"/>
                <w:szCs w:val="20"/>
              </w:rPr>
            </w:pPr>
            <w:r w:rsidRPr="00D057AD">
              <w:rPr>
                <w:rFonts w:ascii="Arial" w:hAnsi="Arial" w:cs="Arial"/>
                <w:sz w:val="20"/>
                <w:szCs w:val="20"/>
              </w:rPr>
              <w:t>Vertinama pagal pareiškėjo pateiktą informaciją</w:t>
            </w:r>
          </w:p>
        </w:tc>
        <w:tc>
          <w:tcPr>
            <w:tcW w:w="1700" w:type="dxa"/>
            <w:tcBorders>
              <w:left w:val="none" w:sz="4" w:space="0" w:color="000000"/>
              <w:right w:val="none" w:sz="4" w:space="0" w:color="000000"/>
            </w:tcBorders>
          </w:tcPr>
          <w:p w14:paraId="58B0B723" w14:textId="158C6922" w:rsidR="00D73771" w:rsidRPr="00D057AD" w:rsidRDefault="00D73771" w:rsidP="00A70072">
            <w:pPr>
              <w:contextualSpacing/>
              <w:jc w:val="both"/>
              <w:rPr>
                <w:rFonts w:ascii="Arial" w:hAnsi="Arial" w:cs="Arial"/>
                <w:sz w:val="20"/>
                <w:szCs w:val="20"/>
              </w:rPr>
            </w:pPr>
            <w:r w:rsidRPr="00D057AD">
              <w:rPr>
                <w:rFonts w:ascii="Arial" w:hAnsi="Arial" w:cs="Arial"/>
                <w:sz w:val="20"/>
                <w:szCs w:val="20"/>
              </w:rPr>
              <w:t>Neskaičiuojami</w:t>
            </w:r>
          </w:p>
        </w:tc>
      </w:tr>
      <w:tr w:rsidR="00D73771" w:rsidRPr="00D057AD" w14:paraId="1EE55FAA" w14:textId="77777777" w:rsidTr="00A70072">
        <w:trPr>
          <w:trHeight w:val="20"/>
        </w:trPr>
        <w:tc>
          <w:tcPr>
            <w:tcW w:w="711" w:type="dxa"/>
            <w:tcBorders>
              <w:right w:val="none" w:sz="4" w:space="0" w:color="000000"/>
            </w:tcBorders>
          </w:tcPr>
          <w:p w14:paraId="45614643" w14:textId="1959D4CC" w:rsidR="00D73771" w:rsidRPr="00D057AD" w:rsidRDefault="00A70072" w:rsidP="00791361">
            <w:pPr>
              <w:jc w:val="center"/>
              <w:rPr>
                <w:rFonts w:ascii="Arial" w:hAnsi="Arial" w:cs="Arial"/>
                <w:sz w:val="20"/>
                <w:szCs w:val="20"/>
              </w:rPr>
            </w:pPr>
            <w:r w:rsidRPr="00D057AD">
              <w:rPr>
                <w:rFonts w:ascii="Arial" w:hAnsi="Arial" w:cs="Arial"/>
                <w:sz w:val="20"/>
                <w:szCs w:val="20"/>
              </w:rPr>
              <w:t>6</w:t>
            </w:r>
          </w:p>
        </w:tc>
        <w:tc>
          <w:tcPr>
            <w:tcW w:w="2835" w:type="dxa"/>
            <w:tcBorders>
              <w:right w:val="none" w:sz="4" w:space="0" w:color="000000"/>
            </w:tcBorders>
          </w:tcPr>
          <w:p w14:paraId="3FD16164" w14:textId="0AC99401" w:rsidR="00D73771" w:rsidRPr="00D057AD" w:rsidRDefault="00D73771" w:rsidP="00A70072">
            <w:pPr>
              <w:jc w:val="both"/>
              <w:rPr>
                <w:rFonts w:ascii="Arial" w:hAnsi="Arial" w:cs="Arial"/>
                <w:sz w:val="20"/>
                <w:szCs w:val="20"/>
              </w:rPr>
            </w:pPr>
            <w:r w:rsidRPr="00D057AD">
              <w:rPr>
                <w:rFonts w:ascii="Arial" w:hAnsi="Arial" w:cs="Arial"/>
                <w:sz w:val="20"/>
                <w:szCs w:val="20"/>
              </w:rPr>
              <w:t>Projekte siūlomi finansuoti investiciniai sprendimai yra aiškūs ir konkretūs, techniškai įgyvendinami</w:t>
            </w:r>
          </w:p>
        </w:tc>
        <w:tc>
          <w:tcPr>
            <w:tcW w:w="3968" w:type="dxa"/>
            <w:tcBorders>
              <w:left w:val="none" w:sz="4" w:space="0" w:color="000000"/>
              <w:right w:val="none" w:sz="4" w:space="0" w:color="000000"/>
            </w:tcBorders>
          </w:tcPr>
          <w:p w14:paraId="5E920621" w14:textId="489D3D24" w:rsidR="00D73771" w:rsidRPr="00D057AD" w:rsidRDefault="00D73771" w:rsidP="00A70072">
            <w:pPr>
              <w:contextualSpacing/>
              <w:jc w:val="both"/>
              <w:rPr>
                <w:rFonts w:ascii="Arial" w:hAnsi="Arial" w:cs="Arial"/>
                <w:sz w:val="20"/>
                <w:szCs w:val="20"/>
              </w:rPr>
            </w:pPr>
            <w:r w:rsidRPr="00D057AD">
              <w:rPr>
                <w:rFonts w:ascii="Arial" w:hAnsi="Arial" w:cs="Arial"/>
                <w:sz w:val="20"/>
                <w:szCs w:val="20"/>
              </w:rPr>
              <w:t>Vertinama pagal pareiškėjo pateiktą informaciją</w:t>
            </w:r>
          </w:p>
        </w:tc>
        <w:tc>
          <w:tcPr>
            <w:tcW w:w="1700" w:type="dxa"/>
            <w:tcBorders>
              <w:left w:val="none" w:sz="4" w:space="0" w:color="000000"/>
              <w:right w:val="none" w:sz="4" w:space="0" w:color="000000"/>
            </w:tcBorders>
          </w:tcPr>
          <w:p w14:paraId="230200CC" w14:textId="2C88D4C3" w:rsidR="00D73771" w:rsidRPr="00D057AD" w:rsidRDefault="00D73771" w:rsidP="00A70072">
            <w:pPr>
              <w:contextualSpacing/>
              <w:jc w:val="both"/>
              <w:rPr>
                <w:rFonts w:ascii="Arial" w:hAnsi="Arial" w:cs="Arial"/>
                <w:sz w:val="20"/>
                <w:szCs w:val="20"/>
              </w:rPr>
            </w:pPr>
            <w:r w:rsidRPr="00D057AD">
              <w:rPr>
                <w:rFonts w:ascii="Arial" w:hAnsi="Arial" w:cs="Arial"/>
                <w:sz w:val="20"/>
                <w:szCs w:val="20"/>
              </w:rPr>
              <w:t>Neskaičiuojami</w:t>
            </w:r>
          </w:p>
        </w:tc>
      </w:tr>
      <w:tr w:rsidR="00D73771" w:rsidRPr="00D057AD" w14:paraId="23AE7C64" w14:textId="77777777" w:rsidTr="00A70072">
        <w:trPr>
          <w:cnfStyle w:val="000000100000" w:firstRow="0" w:lastRow="0" w:firstColumn="0" w:lastColumn="0" w:oddVBand="0" w:evenVBand="0" w:oddHBand="1" w:evenHBand="0" w:firstRowFirstColumn="0" w:firstRowLastColumn="0" w:lastRowFirstColumn="0" w:lastRowLastColumn="0"/>
          <w:trHeight w:val="20"/>
        </w:trPr>
        <w:tc>
          <w:tcPr>
            <w:tcW w:w="711" w:type="dxa"/>
            <w:tcBorders>
              <w:right w:val="none" w:sz="4" w:space="0" w:color="000000"/>
            </w:tcBorders>
          </w:tcPr>
          <w:p w14:paraId="6093B028" w14:textId="264547A4" w:rsidR="00D73771" w:rsidRPr="00D057AD" w:rsidRDefault="00A70072" w:rsidP="00791361">
            <w:pPr>
              <w:jc w:val="center"/>
              <w:rPr>
                <w:rFonts w:ascii="Arial" w:hAnsi="Arial" w:cs="Arial"/>
                <w:sz w:val="20"/>
                <w:szCs w:val="20"/>
              </w:rPr>
            </w:pPr>
            <w:r w:rsidRPr="00D057AD">
              <w:rPr>
                <w:rFonts w:ascii="Arial" w:hAnsi="Arial" w:cs="Arial"/>
                <w:sz w:val="20"/>
                <w:szCs w:val="20"/>
              </w:rPr>
              <w:t>7</w:t>
            </w:r>
          </w:p>
        </w:tc>
        <w:tc>
          <w:tcPr>
            <w:tcW w:w="2835" w:type="dxa"/>
            <w:tcBorders>
              <w:right w:val="none" w:sz="4" w:space="0" w:color="000000"/>
            </w:tcBorders>
          </w:tcPr>
          <w:p w14:paraId="1CD9DF9A" w14:textId="27BCD801" w:rsidR="00D73771" w:rsidRPr="00D057AD" w:rsidRDefault="00A70072" w:rsidP="00A70072">
            <w:pPr>
              <w:jc w:val="both"/>
              <w:rPr>
                <w:rFonts w:ascii="Arial" w:hAnsi="Arial" w:cs="Arial"/>
                <w:sz w:val="20"/>
                <w:szCs w:val="20"/>
              </w:rPr>
            </w:pPr>
            <w:r w:rsidRPr="00D057AD">
              <w:rPr>
                <w:rFonts w:ascii="Arial" w:hAnsi="Arial" w:cs="Arial"/>
                <w:sz w:val="20"/>
                <w:szCs w:val="20"/>
              </w:rPr>
              <w:t>Projekte yra numatytas Pareiškėjo įnašas į projekto finansavimą</w:t>
            </w:r>
          </w:p>
        </w:tc>
        <w:tc>
          <w:tcPr>
            <w:tcW w:w="3968" w:type="dxa"/>
            <w:tcBorders>
              <w:left w:val="none" w:sz="4" w:space="0" w:color="000000"/>
              <w:right w:val="none" w:sz="4" w:space="0" w:color="000000"/>
            </w:tcBorders>
          </w:tcPr>
          <w:p w14:paraId="6D63CE17" w14:textId="488238BE" w:rsidR="00D73771" w:rsidRPr="00D057AD" w:rsidRDefault="00A70072" w:rsidP="00A70072">
            <w:pPr>
              <w:contextualSpacing/>
              <w:jc w:val="both"/>
              <w:rPr>
                <w:rFonts w:ascii="Arial" w:hAnsi="Arial" w:cs="Arial"/>
                <w:sz w:val="20"/>
                <w:szCs w:val="20"/>
              </w:rPr>
            </w:pPr>
            <w:r w:rsidRPr="00D057AD">
              <w:rPr>
                <w:rFonts w:ascii="Arial" w:hAnsi="Arial" w:cs="Arial"/>
                <w:sz w:val="20"/>
                <w:szCs w:val="20"/>
              </w:rPr>
              <w:t>Numatytos nuosavos lėšos bendroje projekto vertėje</w:t>
            </w:r>
          </w:p>
        </w:tc>
        <w:tc>
          <w:tcPr>
            <w:tcW w:w="1700" w:type="dxa"/>
            <w:tcBorders>
              <w:left w:val="none" w:sz="4" w:space="0" w:color="000000"/>
              <w:right w:val="none" w:sz="4" w:space="0" w:color="000000"/>
            </w:tcBorders>
          </w:tcPr>
          <w:p w14:paraId="28E63C92" w14:textId="43074BE6" w:rsidR="00D73771" w:rsidRPr="00D057AD" w:rsidRDefault="00A70072" w:rsidP="00A70072">
            <w:pPr>
              <w:contextualSpacing/>
              <w:jc w:val="both"/>
              <w:rPr>
                <w:rFonts w:ascii="Arial" w:hAnsi="Arial" w:cs="Arial"/>
                <w:sz w:val="20"/>
                <w:szCs w:val="20"/>
              </w:rPr>
            </w:pPr>
            <w:r w:rsidRPr="00D057AD">
              <w:rPr>
                <w:rFonts w:ascii="Arial" w:hAnsi="Arial" w:cs="Arial"/>
                <w:sz w:val="20"/>
                <w:szCs w:val="20"/>
              </w:rPr>
              <w:t>Maksimali balų suma – 10 balų.</w:t>
            </w:r>
          </w:p>
        </w:tc>
      </w:tr>
      <w:tr w:rsidR="00D73771" w:rsidRPr="00D057AD" w14:paraId="3546C22B" w14:textId="77777777" w:rsidTr="00A70072">
        <w:trPr>
          <w:trHeight w:val="20"/>
        </w:trPr>
        <w:tc>
          <w:tcPr>
            <w:tcW w:w="711" w:type="dxa"/>
            <w:tcBorders>
              <w:right w:val="none" w:sz="4" w:space="0" w:color="000000"/>
            </w:tcBorders>
          </w:tcPr>
          <w:p w14:paraId="77E6C983" w14:textId="4ADA1487" w:rsidR="00D73771" w:rsidRPr="00D057AD" w:rsidRDefault="00A70072" w:rsidP="00791361">
            <w:pPr>
              <w:jc w:val="center"/>
              <w:rPr>
                <w:rFonts w:ascii="Arial" w:hAnsi="Arial" w:cs="Arial"/>
                <w:sz w:val="20"/>
                <w:szCs w:val="20"/>
              </w:rPr>
            </w:pPr>
            <w:r w:rsidRPr="00D057AD">
              <w:rPr>
                <w:rFonts w:ascii="Arial" w:hAnsi="Arial" w:cs="Arial"/>
                <w:sz w:val="20"/>
                <w:szCs w:val="20"/>
              </w:rPr>
              <w:t>8</w:t>
            </w:r>
          </w:p>
        </w:tc>
        <w:tc>
          <w:tcPr>
            <w:tcW w:w="2835" w:type="dxa"/>
            <w:tcBorders>
              <w:right w:val="none" w:sz="4" w:space="0" w:color="000000"/>
            </w:tcBorders>
          </w:tcPr>
          <w:p w14:paraId="6BCDA7D7" w14:textId="330D6908" w:rsidR="00D73771" w:rsidRPr="00D057AD" w:rsidRDefault="00A70072" w:rsidP="00A70072">
            <w:pPr>
              <w:jc w:val="both"/>
              <w:rPr>
                <w:rFonts w:ascii="Arial" w:hAnsi="Arial" w:cs="Arial"/>
                <w:sz w:val="20"/>
                <w:szCs w:val="20"/>
              </w:rPr>
            </w:pPr>
            <w:r w:rsidRPr="00D057AD">
              <w:rPr>
                <w:rFonts w:ascii="Arial" w:hAnsi="Arial" w:cs="Arial"/>
                <w:sz w:val="20"/>
                <w:szCs w:val="20"/>
              </w:rPr>
              <w:t>Įgyvendinus projektą, bus naudojami atsinaujinantys energijos ištekliai</w:t>
            </w:r>
          </w:p>
        </w:tc>
        <w:tc>
          <w:tcPr>
            <w:tcW w:w="3968" w:type="dxa"/>
            <w:tcBorders>
              <w:left w:val="none" w:sz="4" w:space="0" w:color="000000"/>
              <w:right w:val="none" w:sz="4" w:space="0" w:color="000000"/>
            </w:tcBorders>
          </w:tcPr>
          <w:p w14:paraId="4BACC9AF" w14:textId="2F2490B0" w:rsidR="00D73771" w:rsidRPr="00D057AD" w:rsidRDefault="00A70072" w:rsidP="00A70072">
            <w:pPr>
              <w:contextualSpacing/>
              <w:jc w:val="both"/>
              <w:rPr>
                <w:rFonts w:ascii="Arial" w:hAnsi="Arial" w:cs="Arial"/>
                <w:sz w:val="20"/>
                <w:szCs w:val="20"/>
              </w:rPr>
            </w:pPr>
            <w:r w:rsidRPr="00D057AD">
              <w:rPr>
                <w:rFonts w:ascii="Arial" w:hAnsi="Arial" w:cs="Arial"/>
                <w:sz w:val="20"/>
                <w:szCs w:val="20"/>
              </w:rPr>
              <w:t>Vertinama pagal pareiškėjo pateiktą informaciją</w:t>
            </w:r>
          </w:p>
        </w:tc>
        <w:tc>
          <w:tcPr>
            <w:tcW w:w="1700" w:type="dxa"/>
            <w:tcBorders>
              <w:left w:val="none" w:sz="4" w:space="0" w:color="000000"/>
              <w:right w:val="none" w:sz="4" w:space="0" w:color="000000"/>
            </w:tcBorders>
          </w:tcPr>
          <w:p w14:paraId="3EC20BAD" w14:textId="3175A363" w:rsidR="00D73771" w:rsidRPr="00D057AD" w:rsidRDefault="00A70072" w:rsidP="00A70072">
            <w:pPr>
              <w:contextualSpacing/>
              <w:jc w:val="both"/>
              <w:rPr>
                <w:rFonts w:ascii="Arial" w:hAnsi="Arial" w:cs="Arial"/>
                <w:sz w:val="20"/>
                <w:szCs w:val="20"/>
              </w:rPr>
            </w:pPr>
            <w:r w:rsidRPr="00D057AD">
              <w:rPr>
                <w:rFonts w:ascii="Arial" w:hAnsi="Arial" w:cs="Arial"/>
                <w:sz w:val="20"/>
                <w:szCs w:val="20"/>
              </w:rPr>
              <w:t>Maksimali balų suma – 10 balų.</w:t>
            </w:r>
          </w:p>
        </w:tc>
      </w:tr>
      <w:tr w:rsidR="00A70072" w:rsidRPr="00D057AD" w14:paraId="082407FC" w14:textId="77777777" w:rsidTr="00A70072">
        <w:trPr>
          <w:cnfStyle w:val="000000100000" w:firstRow="0" w:lastRow="0" w:firstColumn="0" w:lastColumn="0" w:oddVBand="0" w:evenVBand="0" w:oddHBand="1" w:evenHBand="0" w:firstRowFirstColumn="0" w:firstRowLastColumn="0" w:lastRowFirstColumn="0" w:lastRowLastColumn="0"/>
          <w:trHeight w:val="20"/>
        </w:trPr>
        <w:tc>
          <w:tcPr>
            <w:tcW w:w="711" w:type="dxa"/>
            <w:tcBorders>
              <w:right w:val="none" w:sz="4" w:space="0" w:color="000000"/>
            </w:tcBorders>
          </w:tcPr>
          <w:p w14:paraId="373ED467" w14:textId="2B52507E" w:rsidR="00A70072" w:rsidRPr="00D057AD" w:rsidRDefault="00A70072" w:rsidP="00791361">
            <w:pPr>
              <w:jc w:val="center"/>
              <w:rPr>
                <w:rFonts w:ascii="Arial" w:hAnsi="Arial" w:cs="Arial"/>
                <w:sz w:val="20"/>
                <w:szCs w:val="20"/>
              </w:rPr>
            </w:pPr>
            <w:r w:rsidRPr="00D057AD">
              <w:rPr>
                <w:rFonts w:ascii="Arial" w:hAnsi="Arial" w:cs="Arial"/>
                <w:sz w:val="20"/>
                <w:szCs w:val="20"/>
              </w:rPr>
              <w:t>9</w:t>
            </w:r>
          </w:p>
        </w:tc>
        <w:tc>
          <w:tcPr>
            <w:tcW w:w="2835" w:type="dxa"/>
            <w:tcBorders>
              <w:right w:val="none" w:sz="4" w:space="0" w:color="000000"/>
            </w:tcBorders>
          </w:tcPr>
          <w:p w14:paraId="006745C5" w14:textId="7690A6E9" w:rsidR="00A70072" w:rsidRPr="00D057AD" w:rsidRDefault="00A70072" w:rsidP="00A70072">
            <w:pPr>
              <w:jc w:val="both"/>
              <w:rPr>
                <w:rFonts w:ascii="Arial" w:hAnsi="Arial" w:cs="Arial"/>
                <w:sz w:val="20"/>
                <w:szCs w:val="20"/>
              </w:rPr>
            </w:pPr>
            <w:r w:rsidRPr="00D057AD">
              <w:rPr>
                <w:rFonts w:ascii="Arial" w:hAnsi="Arial" w:cs="Arial"/>
                <w:sz w:val="20"/>
                <w:szCs w:val="20"/>
              </w:rPr>
              <w:t>Įgyvendinus projektą, bus sumažintas labiau taršių energijos išteklių naudojimas ar/ir elektros energijos naudojimas</w:t>
            </w:r>
          </w:p>
        </w:tc>
        <w:tc>
          <w:tcPr>
            <w:tcW w:w="3968" w:type="dxa"/>
            <w:tcBorders>
              <w:left w:val="none" w:sz="4" w:space="0" w:color="000000"/>
              <w:right w:val="none" w:sz="4" w:space="0" w:color="000000"/>
            </w:tcBorders>
          </w:tcPr>
          <w:p w14:paraId="14EC3B95" w14:textId="56E4329C" w:rsidR="00A70072" w:rsidRPr="00D057AD" w:rsidRDefault="00A70072" w:rsidP="00A70072">
            <w:pPr>
              <w:contextualSpacing/>
              <w:jc w:val="both"/>
              <w:rPr>
                <w:rFonts w:ascii="Arial" w:hAnsi="Arial" w:cs="Arial"/>
                <w:sz w:val="20"/>
                <w:szCs w:val="20"/>
              </w:rPr>
            </w:pPr>
            <w:r w:rsidRPr="00D057AD">
              <w:rPr>
                <w:rFonts w:ascii="Arial" w:hAnsi="Arial" w:cs="Arial"/>
                <w:sz w:val="20"/>
                <w:szCs w:val="20"/>
              </w:rPr>
              <w:t>Vertinama pagal pareiškėjo pateiktą informaciją</w:t>
            </w:r>
          </w:p>
        </w:tc>
        <w:tc>
          <w:tcPr>
            <w:tcW w:w="1700" w:type="dxa"/>
            <w:tcBorders>
              <w:left w:val="none" w:sz="4" w:space="0" w:color="000000"/>
              <w:right w:val="none" w:sz="4" w:space="0" w:color="000000"/>
            </w:tcBorders>
          </w:tcPr>
          <w:p w14:paraId="45B692A1" w14:textId="4C3F9E13" w:rsidR="00A70072" w:rsidRPr="00D057AD" w:rsidRDefault="00A70072" w:rsidP="00A70072">
            <w:pPr>
              <w:contextualSpacing/>
              <w:jc w:val="both"/>
              <w:rPr>
                <w:rFonts w:ascii="Arial" w:hAnsi="Arial" w:cs="Arial"/>
                <w:sz w:val="20"/>
                <w:szCs w:val="20"/>
              </w:rPr>
            </w:pPr>
            <w:r w:rsidRPr="00D057AD">
              <w:rPr>
                <w:rFonts w:ascii="Arial" w:hAnsi="Arial" w:cs="Arial"/>
                <w:sz w:val="20"/>
                <w:szCs w:val="20"/>
              </w:rPr>
              <w:t>Maksimali balų suma – 2 balai.</w:t>
            </w:r>
          </w:p>
        </w:tc>
      </w:tr>
      <w:tr w:rsidR="00A70072" w:rsidRPr="00D057AD" w14:paraId="6714BB51" w14:textId="77777777" w:rsidTr="00A70072">
        <w:trPr>
          <w:trHeight w:val="20"/>
        </w:trPr>
        <w:tc>
          <w:tcPr>
            <w:tcW w:w="711" w:type="dxa"/>
            <w:tcBorders>
              <w:right w:val="none" w:sz="4" w:space="0" w:color="000000"/>
            </w:tcBorders>
          </w:tcPr>
          <w:p w14:paraId="6A1B1A4D" w14:textId="20EADC91" w:rsidR="00A70072" w:rsidRPr="00D057AD" w:rsidRDefault="00A70072" w:rsidP="00791361">
            <w:pPr>
              <w:jc w:val="center"/>
              <w:rPr>
                <w:rFonts w:ascii="Arial" w:hAnsi="Arial" w:cs="Arial"/>
                <w:sz w:val="20"/>
                <w:szCs w:val="20"/>
              </w:rPr>
            </w:pPr>
            <w:r w:rsidRPr="00D057AD">
              <w:rPr>
                <w:rFonts w:ascii="Arial" w:hAnsi="Arial" w:cs="Arial"/>
                <w:sz w:val="20"/>
                <w:szCs w:val="20"/>
              </w:rPr>
              <w:t>10</w:t>
            </w:r>
          </w:p>
        </w:tc>
        <w:tc>
          <w:tcPr>
            <w:tcW w:w="2835" w:type="dxa"/>
            <w:tcBorders>
              <w:right w:val="none" w:sz="4" w:space="0" w:color="000000"/>
            </w:tcBorders>
          </w:tcPr>
          <w:p w14:paraId="2CCCDCB5" w14:textId="2148EFCB" w:rsidR="00A70072" w:rsidRPr="00D057AD" w:rsidRDefault="00A70072" w:rsidP="00A70072">
            <w:pPr>
              <w:jc w:val="both"/>
              <w:rPr>
                <w:rFonts w:ascii="Arial" w:hAnsi="Arial" w:cs="Arial"/>
                <w:sz w:val="20"/>
                <w:szCs w:val="20"/>
              </w:rPr>
            </w:pPr>
            <w:r w:rsidRPr="00D057AD">
              <w:rPr>
                <w:rFonts w:ascii="Arial" w:hAnsi="Arial" w:cs="Arial"/>
                <w:sz w:val="20"/>
                <w:szCs w:val="20"/>
              </w:rPr>
              <w:t>Įgyvendinus projektą bus sumažintas išmetamųjų ŠESD kiekis</w:t>
            </w:r>
          </w:p>
        </w:tc>
        <w:tc>
          <w:tcPr>
            <w:tcW w:w="3968" w:type="dxa"/>
            <w:tcBorders>
              <w:left w:val="none" w:sz="4" w:space="0" w:color="000000"/>
              <w:right w:val="none" w:sz="4" w:space="0" w:color="000000"/>
            </w:tcBorders>
          </w:tcPr>
          <w:p w14:paraId="4A3BD256" w14:textId="70CA5E3D" w:rsidR="00A70072" w:rsidRPr="00D057AD" w:rsidRDefault="00A70072" w:rsidP="00A70072">
            <w:pPr>
              <w:contextualSpacing/>
              <w:jc w:val="both"/>
              <w:rPr>
                <w:rFonts w:ascii="Arial" w:hAnsi="Arial" w:cs="Arial"/>
                <w:sz w:val="20"/>
                <w:szCs w:val="20"/>
              </w:rPr>
            </w:pPr>
            <w:r w:rsidRPr="00D057AD">
              <w:rPr>
                <w:rFonts w:ascii="Arial" w:hAnsi="Arial" w:cs="Arial"/>
                <w:sz w:val="20"/>
                <w:szCs w:val="20"/>
              </w:rPr>
              <w:t>Vertinama, ar, įgyvendinus projektą, bus sumažintas išmetamųjų ŠESD kiekis</w:t>
            </w:r>
          </w:p>
        </w:tc>
        <w:tc>
          <w:tcPr>
            <w:tcW w:w="1700" w:type="dxa"/>
            <w:tcBorders>
              <w:left w:val="none" w:sz="4" w:space="0" w:color="000000"/>
              <w:right w:val="none" w:sz="4" w:space="0" w:color="000000"/>
            </w:tcBorders>
          </w:tcPr>
          <w:p w14:paraId="74010B20" w14:textId="52A0DAA5" w:rsidR="00A70072" w:rsidRPr="00D057AD" w:rsidRDefault="00A70072" w:rsidP="00A70072">
            <w:pPr>
              <w:contextualSpacing/>
              <w:jc w:val="both"/>
              <w:rPr>
                <w:rFonts w:ascii="Arial" w:hAnsi="Arial" w:cs="Arial"/>
                <w:sz w:val="20"/>
                <w:szCs w:val="20"/>
              </w:rPr>
            </w:pPr>
            <w:r w:rsidRPr="00D057AD">
              <w:rPr>
                <w:rFonts w:ascii="Arial" w:hAnsi="Arial" w:cs="Arial"/>
                <w:sz w:val="20"/>
                <w:szCs w:val="20"/>
              </w:rPr>
              <w:t>Maksimali balų suma – 3 balai.</w:t>
            </w:r>
          </w:p>
        </w:tc>
      </w:tr>
    </w:tbl>
    <w:p w14:paraId="1DA7845F" w14:textId="1366FA34" w:rsidR="00742CC5" w:rsidRPr="00D057AD" w:rsidRDefault="00742CC5" w:rsidP="00742CC5">
      <w:pPr>
        <w:spacing w:before="120" w:after="120"/>
        <w:ind w:firstLine="720"/>
        <w:jc w:val="center"/>
        <w:rPr>
          <w:rFonts w:ascii="Arial" w:hAnsi="Arial" w:cs="Arial"/>
          <w:i/>
          <w:iCs/>
          <w:sz w:val="18"/>
          <w:szCs w:val="18"/>
        </w:rPr>
      </w:pPr>
      <w:r w:rsidRPr="00D057AD">
        <w:rPr>
          <w:rFonts w:ascii="Arial" w:hAnsi="Arial" w:cs="Arial"/>
          <w:i/>
          <w:iCs/>
          <w:sz w:val="18"/>
          <w:szCs w:val="18"/>
        </w:rPr>
        <w:t>Šaltinis – sudaryta pagal Atsinaujinančių išteklių plėtros planų rengimo metodikos reikalavimus</w:t>
      </w:r>
    </w:p>
    <w:p w14:paraId="69218CB7" w14:textId="1C239F6B" w:rsidR="00D73771" w:rsidRPr="00D057AD" w:rsidRDefault="00A70072" w:rsidP="009964E4">
      <w:pPr>
        <w:spacing w:before="120" w:after="120"/>
        <w:ind w:firstLine="720"/>
        <w:jc w:val="both"/>
        <w:rPr>
          <w:rFonts w:ascii="Arial" w:hAnsi="Arial" w:cs="Arial"/>
        </w:rPr>
      </w:pPr>
      <w:r w:rsidRPr="00D057AD">
        <w:rPr>
          <w:rFonts w:ascii="Arial" w:hAnsi="Arial" w:cs="Arial"/>
        </w:rPr>
        <w:t>Lentelėje žemiau pateikiamas atrankos kriterijų detalizavimas:</w:t>
      </w:r>
    </w:p>
    <w:p w14:paraId="21799406" w14:textId="01C4A7A7" w:rsidR="005F50B9" w:rsidRPr="00D057AD" w:rsidRDefault="005F50B9" w:rsidP="005F50B9">
      <w:pPr>
        <w:pStyle w:val="Default"/>
        <w:spacing w:before="120" w:after="120"/>
        <w:ind w:firstLine="720"/>
        <w:jc w:val="center"/>
        <w:rPr>
          <w:rFonts w:ascii="Arial" w:hAnsi="Arial" w:cs="Arial"/>
          <w:b/>
          <w:bCs/>
          <w:sz w:val="22"/>
          <w:szCs w:val="22"/>
        </w:rPr>
      </w:pPr>
      <w:r w:rsidRPr="00D057AD">
        <w:rPr>
          <w:rFonts w:ascii="Arial" w:hAnsi="Arial" w:cs="Arial"/>
          <w:b/>
          <w:bCs/>
          <w:sz w:val="22"/>
          <w:szCs w:val="22"/>
        </w:rPr>
        <w:t>11.3.2. lentelė. Galimas kriterijų detalizavimas</w:t>
      </w:r>
    </w:p>
    <w:tbl>
      <w:tblPr>
        <w:tblStyle w:val="4sraolentel1parykinimas11"/>
        <w:tblW w:w="4786" w:type="pct"/>
        <w:tblInd w:w="279" w:type="dxa"/>
        <w:tblLayout w:type="fixed"/>
        <w:tblLook w:val="0420" w:firstRow="1" w:lastRow="0" w:firstColumn="0" w:lastColumn="0" w:noHBand="0" w:noVBand="1"/>
      </w:tblPr>
      <w:tblGrid>
        <w:gridCol w:w="711"/>
        <w:gridCol w:w="7370"/>
        <w:gridCol w:w="1135"/>
      </w:tblGrid>
      <w:tr w:rsidR="00A70072" w:rsidRPr="00D057AD" w14:paraId="0C2B8A30" w14:textId="77777777" w:rsidTr="00742CC5">
        <w:trPr>
          <w:cnfStyle w:val="100000000000" w:firstRow="1" w:lastRow="0" w:firstColumn="0" w:lastColumn="0" w:oddVBand="0" w:evenVBand="0" w:oddHBand="0" w:evenHBand="0" w:firstRowFirstColumn="0" w:firstRowLastColumn="0" w:lastRowFirstColumn="0" w:lastRowLastColumn="0"/>
        </w:trPr>
        <w:tc>
          <w:tcPr>
            <w:tcW w:w="711" w:type="dxa"/>
            <w:tcBorders>
              <w:right w:val="single" w:sz="4" w:space="0" w:color="4F81BD"/>
            </w:tcBorders>
          </w:tcPr>
          <w:p w14:paraId="0EB89356" w14:textId="77777777" w:rsidR="00A70072" w:rsidRPr="00D057AD" w:rsidRDefault="00A70072" w:rsidP="00791361">
            <w:pPr>
              <w:jc w:val="center"/>
              <w:rPr>
                <w:rFonts w:ascii="Arial" w:hAnsi="Arial" w:cs="Arial"/>
                <w:sz w:val="20"/>
                <w:szCs w:val="20"/>
              </w:rPr>
            </w:pPr>
            <w:r w:rsidRPr="00D057AD">
              <w:rPr>
                <w:rFonts w:ascii="Arial" w:hAnsi="Arial" w:cs="Arial"/>
                <w:sz w:val="20"/>
                <w:szCs w:val="20"/>
              </w:rPr>
              <w:t>Eil. Nr.</w:t>
            </w:r>
          </w:p>
        </w:tc>
        <w:tc>
          <w:tcPr>
            <w:tcW w:w="7370" w:type="dxa"/>
            <w:tcBorders>
              <w:right w:val="single" w:sz="4" w:space="0" w:color="4F81BD"/>
            </w:tcBorders>
            <w:vAlign w:val="center"/>
          </w:tcPr>
          <w:p w14:paraId="59F91325" w14:textId="77777777" w:rsidR="00A70072" w:rsidRPr="00D057AD" w:rsidRDefault="00A70072" w:rsidP="00791361">
            <w:pPr>
              <w:jc w:val="center"/>
              <w:rPr>
                <w:rFonts w:ascii="Arial" w:hAnsi="Arial" w:cs="Arial"/>
                <w:sz w:val="20"/>
                <w:szCs w:val="20"/>
              </w:rPr>
            </w:pPr>
            <w:r w:rsidRPr="00D057AD">
              <w:rPr>
                <w:rFonts w:ascii="Arial" w:hAnsi="Arial" w:cs="Arial"/>
                <w:sz w:val="20"/>
                <w:szCs w:val="20"/>
              </w:rPr>
              <w:t>Kriterijaus pavadinimas</w:t>
            </w:r>
          </w:p>
        </w:tc>
        <w:tc>
          <w:tcPr>
            <w:tcW w:w="1135" w:type="dxa"/>
            <w:tcBorders>
              <w:left w:val="single" w:sz="4" w:space="0" w:color="4F81BD"/>
            </w:tcBorders>
          </w:tcPr>
          <w:p w14:paraId="6496E712" w14:textId="77777777" w:rsidR="00A70072" w:rsidRPr="00D057AD" w:rsidRDefault="00A70072" w:rsidP="00791361">
            <w:pPr>
              <w:jc w:val="center"/>
              <w:rPr>
                <w:rFonts w:ascii="Arial" w:eastAsia="Times New Roman" w:hAnsi="Arial" w:cs="Arial"/>
                <w:sz w:val="20"/>
                <w:szCs w:val="20"/>
              </w:rPr>
            </w:pPr>
            <w:r w:rsidRPr="00D057AD">
              <w:rPr>
                <w:rFonts w:ascii="Arial" w:eastAsia="Times New Roman" w:hAnsi="Arial" w:cs="Arial"/>
                <w:sz w:val="20"/>
                <w:szCs w:val="20"/>
              </w:rPr>
              <w:t>Balai</w:t>
            </w:r>
          </w:p>
        </w:tc>
      </w:tr>
      <w:tr w:rsidR="00A70072" w:rsidRPr="00D057AD" w14:paraId="4E764F52" w14:textId="77777777" w:rsidTr="00742CC5">
        <w:trPr>
          <w:cnfStyle w:val="000000100000" w:firstRow="0" w:lastRow="0" w:firstColumn="0" w:lastColumn="0" w:oddVBand="0" w:evenVBand="0" w:oddHBand="1" w:evenHBand="0" w:firstRowFirstColumn="0" w:firstRowLastColumn="0" w:lastRowFirstColumn="0" w:lastRowLastColumn="0"/>
          <w:trHeight w:val="20"/>
        </w:trPr>
        <w:tc>
          <w:tcPr>
            <w:tcW w:w="711" w:type="dxa"/>
            <w:tcBorders>
              <w:right w:val="none" w:sz="4" w:space="0" w:color="000000"/>
            </w:tcBorders>
          </w:tcPr>
          <w:p w14:paraId="7D611572" w14:textId="37137874" w:rsidR="00A70072" w:rsidRPr="00D057AD" w:rsidRDefault="00742CC5" w:rsidP="00791361">
            <w:pPr>
              <w:jc w:val="center"/>
              <w:rPr>
                <w:rFonts w:ascii="Arial" w:hAnsi="Arial" w:cs="Arial"/>
                <w:b/>
                <w:bCs/>
                <w:sz w:val="20"/>
                <w:szCs w:val="20"/>
                <w:lang w:val="en-US"/>
              </w:rPr>
            </w:pPr>
            <w:r w:rsidRPr="00D057AD">
              <w:rPr>
                <w:rFonts w:ascii="Arial" w:hAnsi="Arial" w:cs="Arial"/>
                <w:b/>
                <w:bCs/>
                <w:sz w:val="20"/>
                <w:szCs w:val="20"/>
                <w:lang w:val="en-US"/>
              </w:rPr>
              <w:t>1</w:t>
            </w:r>
          </w:p>
        </w:tc>
        <w:tc>
          <w:tcPr>
            <w:tcW w:w="7370" w:type="dxa"/>
            <w:tcBorders>
              <w:right w:val="none" w:sz="4" w:space="0" w:color="000000"/>
            </w:tcBorders>
          </w:tcPr>
          <w:p w14:paraId="1080B798" w14:textId="4F54E516" w:rsidR="00A70072" w:rsidRPr="00D057AD" w:rsidRDefault="00742CC5" w:rsidP="00791361">
            <w:pPr>
              <w:jc w:val="both"/>
              <w:rPr>
                <w:rFonts w:ascii="Arial" w:hAnsi="Arial" w:cs="Arial"/>
                <w:b/>
                <w:bCs/>
                <w:sz w:val="20"/>
                <w:szCs w:val="20"/>
              </w:rPr>
            </w:pPr>
            <w:r w:rsidRPr="00D057AD">
              <w:rPr>
                <w:rFonts w:ascii="Arial" w:hAnsi="Arial" w:cs="Arial"/>
                <w:b/>
                <w:bCs/>
                <w:sz w:val="20"/>
                <w:szCs w:val="20"/>
              </w:rPr>
              <w:t>Projekto finansavimas iš pareiškėjo didesniu dydžiu</w:t>
            </w:r>
          </w:p>
        </w:tc>
        <w:tc>
          <w:tcPr>
            <w:tcW w:w="1135" w:type="dxa"/>
            <w:tcBorders>
              <w:left w:val="none" w:sz="4" w:space="0" w:color="000000"/>
              <w:right w:val="none" w:sz="4" w:space="0" w:color="000000"/>
            </w:tcBorders>
          </w:tcPr>
          <w:p w14:paraId="412BF582" w14:textId="58316E9C" w:rsidR="00A70072" w:rsidRPr="00D057AD" w:rsidRDefault="00A70072" w:rsidP="00742CC5">
            <w:pPr>
              <w:contextualSpacing/>
              <w:jc w:val="center"/>
              <w:rPr>
                <w:rFonts w:ascii="Arial" w:hAnsi="Arial" w:cs="Arial"/>
                <w:sz w:val="20"/>
                <w:szCs w:val="20"/>
              </w:rPr>
            </w:pPr>
          </w:p>
        </w:tc>
      </w:tr>
      <w:tr w:rsidR="00A70072" w:rsidRPr="00D057AD" w14:paraId="44B8992A" w14:textId="77777777" w:rsidTr="00742CC5">
        <w:trPr>
          <w:trHeight w:val="20"/>
        </w:trPr>
        <w:tc>
          <w:tcPr>
            <w:tcW w:w="711" w:type="dxa"/>
            <w:tcBorders>
              <w:right w:val="none" w:sz="4" w:space="0" w:color="000000"/>
            </w:tcBorders>
          </w:tcPr>
          <w:p w14:paraId="2BCDE77D" w14:textId="63669A24" w:rsidR="00A70072" w:rsidRPr="00D057AD" w:rsidRDefault="00742CC5" w:rsidP="00791361">
            <w:pPr>
              <w:jc w:val="center"/>
              <w:rPr>
                <w:rFonts w:ascii="Arial" w:hAnsi="Arial" w:cs="Arial"/>
                <w:sz w:val="20"/>
                <w:szCs w:val="20"/>
                <w:lang w:val="en-US"/>
              </w:rPr>
            </w:pPr>
            <w:r w:rsidRPr="00D057AD">
              <w:rPr>
                <w:rFonts w:ascii="Arial" w:hAnsi="Arial" w:cs="Arial"/>
                <w:sz w:val="20"/>
                <w:szCs w:val="20"/>
                <w:lang w:val="en-US"/>
              </w:rPr>
              <w:t>1.1</w:t>
            </w:r>
          </w:p>
        </w:tc>
        <w:tc>
          <w:tcPr>
            <w:tcW w:w="7370" w:type="dxa"/>
            <w:tcBorders>
              <w:right w:val="none" w:sz="4" w:space="0" w:color="000000"/>
            </w:tcBorders>
          </w:tcPr>
          <w:p w14:paraId="15367311" w14:textId="48BD039C" w:rsidR="00A70072" w:rsidRPr="00D057AD" w:rsidRDefault="00742CC5" w:rsidP="00791361">
            <w:pPr>
              <w:jc w:val="both"/>
              <w:rPr>
                <w:rFonts w:ascii="Arial" w:hAnsi="Arial" w:cs="Arial"/>
                <w:sz w:val="20"/>
                <w:szCs w:val="20"/>
              </w:rPr>
            </w:pPr>
            <w:r w:rsidRPr="00D057AD">
              <w:rPr>
                <w:rFonts w:ascii="Arial" w:hAnsi="Arial" w:cs="Arial"/>
                <w:sz w:val="20"/>
                <w:szCs w:val="20"/>
              </w:rPr>
              <w:t>Jei pareiškėjas prašo 40 % arba mažiau maksimalaus skiriamos subsidijos dydžio</w:t>
            </w:r>
          </w:p>
        </w:tc>
        <w:tc>
          <w:tcPr>
            <w:tcW w:w="1135" w:type="dxa"/>
            <w:tcBorders>
              <w:left w:val="none" w:sz="4" w:space="0" w:color="000000"/>
              <w:right w:val="none" w:sz="4" w:space="0" w:color="000000"/>
            </w:tcBorders>
          </w:tcPr>
          <w:p w14:paraId="59A5B25E" w14:textId="5384FBD6" w:rsidR="00A70072" w:rsidRPr="00D057AD" w:rsidRDefault="00742CC5" w:rsidP="00742CC5">
            <w:pPr>
              <w:contextualSpacing/>
              <w:jc w:val="center"/>
              <w:rPr>
                <w:rFonts w:ascii="Arial" w:hAnsi="Arial" w:cs="Arial"/>
                <w:sz w:val="20"/>
                <w:szCs w:val="20"/>
              </w:rPr>
            </w:pPr>
            <w:r w:rsidRPr="00D057AD">
              <w:rPr>
                <w:rFonts w:ascii="Arial" w:hAnsi="Arial" w:cs="Arial"/>
                <w:sz w:val="20"/>
                <w:szCs w:val="20"/>
              </w:rPr>
              <w:t>10</w:t>
            </w:r>
          </w:p>
        </w:tc>
      </w:tr>
      <w:tr w:rsidR="00742CC5" w:rsidRPr="00D057AD" w14:paraId="3458E9C1" w14:textId="77777777" w:rsidTr="00742CC5">
        <w:trPr>
          <w:cnfStyle w:val="000000100000" w:firstRow="0" w:lastRow="0" w:firstColumn="0" w:lastColumn="0" w:oddVBand="0" w:evenVBand="0" w:oddHBand="1" w:evenHBand="0" w:firstRowFirstColumn="0" w:firstRowLastColumn="0" w:lastRowFirstColumn="0" w:lastRowLastColumn="0"/>
          <w:trHeight w:val="20"/>
        </w:trPr>
        <w:tc>
          <w:tcPr>
            <w:tcW w:w="711" w:type="dxa"/>
            <w:tcBorders>
              <w:right w:val="none" w:sz="4" w:space="0" w:color="000000"/>
            </w:tcBorders>
          </w:tcPr>
          <w:p w14:paraId="16DF6392" w14:textId="3858609D" w:rsidR="00742CC5" w:rsidRPr="00D057AD" w:rsidRDefault="00742CC5" w:rsidP="00791361">
            <w:pPr>
              <w:jc w:val="center"/>
              <w:rPr>
                <w:rFonts w:ascii="Arial" w:hAnsi="Arial" w:cs="Arial"/>
                <w:sz w:val="20"/>
                <w:szCs w:val="20"/>
                <w:lang w:val="en-US"/>
              </w:rPr>
            </w:pPr>
            <w:r w:rsidRPr="00D057AD">
              <w:rPr>
                <w:rFonts w:ascii="Arial" w:hAnsi="Arial" w:cs="Arial"/>
                <w:sz w:val="20"/>
                <w:szCs w:val="20"/>
                <w:lang w:val="en-US"/>
              </w:rPr>
              <w:t>1.2</w:t>
            </w:r>
          </w:p>
        </w:tc>
        <w:tc>
          <w:tcPr>
            <w:tcW w:w="7370" w:type="dxa"/>
            <w:tcBorders>
              <w:right w:val="none" w:sz="4" w:space="0" w:color="000000"/>
            </w:tcBorders>
          </w:tcPr>
          <w:p w14:paraId="12FB90D6" w14:textId="1DDB7AA2" w:rsidR="00742CC5" w:rsidRPr="00D057AD" w:rsidRDefault="00742CC5" w:rsidP="00791361">
            <w:pPr>
              <w:jc w:val="both"/>
              <w:rPr>
                <w:rFonts w:ascii="Arial" w:hAnsi="Arial" w:cs="Arial"/>
                <w:sz w:val="20"/>
                <w:szCs w:val="20"/>
              </w:rPr>
            </w:pPr>
            <w:r w:rsidRPr="00D057AD">
              <w:rPr>
                <w:rFonts w:ascii="Arial" w:hAnsi="Arial" w:cs="Arial"/>
                <w:sz w:val="20"/>
                <w:szCs w:val="20"/>
              </w:rPr>
              <w:t>Jei pareiškėjas prašo nuo 60 % iki 40 % maksimalaus skiriamos subsidijos dydžio</w:t>
            </w:r>
          </w:p>
        </w:tc>
        <w:tc>
          <w:tcPr>
            <w:tcW w:w="1135" w:type="dxa"/>
            <w:tcBorders>
              <w:left w:val="none" w:sz="4" w:space="0" w:color="000000"/>
              <w:right w:val="none" w:sz="4" w:space="0" w:color="000000"/>
            </w:tcBorders>
          </w:tcPr>
          <w:p w14:paraId="57F02F71" w14:textId="12A8FE6A" w:rsidR="00742CC5" w:rsidRPr="00D057AD" w:rsidRDefault="00742CC5" w:rsidP="00742CC5">
            <w:pPr>
              <w:contextualSpacing/>
              <w:jc w:val="center"/>
              <w:rPr>
                <w:rFonts w:ascii="Arial" w:hAnsi="Arial" w:cs="Arial"/>
                <w:sz w:val="20"/>
                <w:szCs w:val="20"/>
              </w:rPr>
            </w:pPr>
            <w:r w:rsidRPr="00D057AD">
              <w:rPr>
                <w:rFonts w:ascii="Arial" w:hAnsi="Arial" w:cs="Arial"/>
                <w:sz w:val="20"/>
                <w:szCs w:val="20"/>
              </w:rPr>
              <w:t>5-10</w:t>
            </w:r>
          </w:p>
        </w:tc>
      </w:tr>
      <w:tr w:rsidR="00742CC5" w:rsidRPr="00D057AD" w14:paraId="3614331B" w14:textId="77777777" w:rsidTr="00742CC5">
        <w:trPr>
          <w:trHeight w:val="20"/>
        </w:trPr>
        <w:tc>
          <w:tcPr>
            <w:tcW w:w="711" w:type="dxa"/>
            <w:tcBorders>
              <w:right w:val="none" w:sz="4" w:space="0" w:color="000000"/>
            </w:tcBorders>
          </w:tcPr>
          <w:p w14:paraId="520C5393" w14:textId="0EAD7C3A" w:rsidR="00742CC5" w:rsidRPr="00D057AD" w:rsidRDefault="00742CC5" w:rsidP="00791361">
            <w:pPr>
              <w:jc w:val="center"/>
              <w:rPr>
                <w:rFonts w:ascii="Arial" w:hAnsi="Arial" w:cs="Arial"/>
                <w:sz w:val="20"/>
                <w:szCs w:val="20"/>
                <w:lang w:val="en-US"/>
              </w:rPr>
            </w:pPr>
            <w:r w:rsidRPr="00D057AD">
              <w:rPr>
                <w:rFonts w:ascii="Arial" w:hAnsi="Arial" w:cs="Arial"/>
                <w:sz w:val="20"/>
                <w:szCs w:val="20"/>
                <w:lang w:val="en-US"/>
              </w:rPr>
              <w:t>1.3</w:t>
            </w:r>
          </w:p>
        </w:tc>
        <w:tc>
          <w:tcPr>
            <w:tcW w:w="7370" w:type="dxa"/>
            <w:tcBorders>
              <w:right w:val="none" w:sz="4" w:space="0" w:color="000000"/>
            </w:tcBorders>
          </w:tcPr>
          <w:p w14:paraId="3DEF0CAA" w14:textId="1E139116" w:rsidR="00742CC5" w:rsidRPr="00D057AD" w:rsidRDefault="00742CC5" w:rsidP="00791361">
            <w:pPr>
              <w:jc w:val="both"/>
              <w:rPr>
                <w:rFonts w:ascii="Arial" w:hAnsi="Arial" w:cs="Arial"/>
                <w:sz w:val="20"/>
                <w:szCs w:val="20"/>
              </w:rPr>
            </w:pPr>
            <w:r w:rsidRPr="00D057AD">
              <w:rPr>
                <w:rFonts w:ascii="Arial" w:hAnsi="Arial" w:cs="Arial"/>
                <w:sz w:val="20"/>
                <w:szCs w:val="20"/>
              </w:rPr>
              <w:t>Jei pareiškėjas prašo nuo 80 % iki 60 % maksimalaus skiriamos subsidijos dydžio</w:t>
            </w:r>
          </w:p>
        </w:tc>
        <w:tc>
          <w:tcPr>
            <w:tcW w:w="1135" w:type="dxa"/>
            <w:tcBorders>
              <w:left w:val="none" w:sz="4" w:space="0" w:color="000000"/>
              <w:right w:val="none" w:sz="4" w:space="0" w:color="000000"/>
            </w:tcBorders>
          </w:tcPr>
          <w:p w14:paraId="16C59C91" w14:textId="4326C1A1" w:rsidR="00742CC5" w:rsidRPr="00D057AD" w:rsidRDefault="00742CC5" w:rsidP="00742CC5">
            <w:pPr>
              <w:contextualSpacing/>
              <w:jc w:val="center"/>
              <w:rPr>
                <w:rFonts w:ascii="Arial" w:hAnsi="Arial" w:cs="Arial"/>
                <w:sz w:val="20"/>
                <w:szCs w:val="20"/>
              </w:rPr>
            </w:pPr>
            <w:r w:rsidRPr="00D057AD">
              <w:rPr>
                <w:rFonts w:ascii="Arial" w:hAnsi="Arial" w:cs="Arial"/>
                <w:sz w:val="20"/>
                <w:szCs w:val="20"/>
              </w:rPr>
              <w:t>0-5</w:t>
            </w:r>
          </w:p>
        </w:tc>
      </w:tr>
      <w:tr w:rsidR="00742CC5" w:rsidRPr="00D057AD" w14:paraId="738F2ADE" w14:textId="77777777" w:rsidTr="00742CC5">
        <w:trPr>
          <w:cnfStyle w:val="000000100000" w:firstRow="0" w:lastRow="0" w:firstColumn="0" w:lastColumn="0" w:oddVBand="0" w:evenVBand="0" w:oddHBand="1" w:evenHBand="0" w:firstRowFirstColumn="0" w:firstRowLastColumn="0" w:lastRowFirstColumn="0" w:lastRowLastColumn="0"/>
          <w:trHeight w:val="20"/>
        </w:trPr>
        <w:tc>
          <w:tcPr>
            <w:tcW w:w="711" w:type="dxa"/>
            <w:tcBorders>
              <w:right w:val="none" w:sz="4" w:space="0" w:color="000000"/>
            </w:tcBorders>
          </w:tcPr>
          <w:p w14:paraId="7CDB7F69" w14:textId="0100C034" w:rsidR="00742CC5" w:rsidRPr="00D057AD" w:rsidRDefault="00742CC5" w:rsidP="00791361">
            <w:pPr>
              <w:jc w:val="center"/>
              <w:rPr>
                <w:rFonts w:ascii="Arial" w:hAnsi="Arial" w:cs="Arial"/>
                <w:b/>
                <w:bCs/>
                <w:sz w:val="20"/>
                <w:szCs w:val="20"/>
                <w:lang w:val="en-US"/>
              </w:rPr>
            </w:pPr>
            <w:r w:rsidRPr="00D057AD">
              <w:rPr>
                <w:rFonts w:ascii="Arial" w:hAnsi="Arial" w:cs="Arial"/>
                <w:b/>
                <w:bCs/>
                <w:sz w:val="20"/>
                <w:szCs w:val="20"/>
                <w:lang w:val="en-US"/>
              </w:rPr>
              <w:t>2</w:t>
            </w:r>
          </w:p>
        </w:tc>
        <w:tc>
          <w:tcPr>
            <w:tcW w:w="7370" w:type="dxa"/>
            <w:tcBorders>
              <w:right w:val="none" w:sz="4" w:space="0" w:color="000000"/>
            </w:tcBorders>
          </w:tcPr>
          <w:p w14:paraId="0BB3D6F5" w14:textId="78C85EAF" w:rsidR="00742CC5" w:rsidRPr="00D057AD" w:rsidRDefault="00742CC5" w:rsidP="00791361">
            <w:pPr>
              <w:jc w:val="both"/>
              <w:rPr>
                <w:rFonts w:ascii="Arial" w:hAnsi="Arial" w:cs="Arial"/>
                <w:b/>
                <w:bCs/>
                <w:sz w:val="20"/>
                <w:szCs w:val="20"/>
              </w:rPr>
            </w:pPr>
            <w:r w:rsidRPr="00D057AD">
              <w:rPr>
                <w:rFonts w:ascii="Arial" w:hAnsi="Arial" w:cs="Arial"/>
                <w:b/>
                <w:bCs/>
                <w:sz w:val="20"/>
                <w:szCs w:val="20"/>
              </w:rPr>
              <w:t>Pagal energijos išteklius, kurie bus naudojami įgyvendinus projektą</w:t>
            </w:r>
          </w:p>
        </w:tc>
        <w:tc>
          <w:tcPr>
            <w:tcW w:w="1135" w:type="dxa"/>
            <w:tcBorders>
              <w:left w:val="none" w:sz="4" w:space="0" w:color="000000"/>
              <w:right w:val="none" w:sz="4" w:space="0" w:color="000000"/>
            </w:tcBorders>
          </w:tcPr>
          <w:p w14:paraId="0D4A3991" w14:textId="77777777" w:rsidR="00742CC5" w:rsidRPr="00D057AD" w:rsidRDefault="00742CC5" w:rsidP="00742CC5">
            <w:pPr>
              <w:contextualSpacing/>
              <w:jc w:val="center"/>
              <w:rPr>
                <w:rFonts w:ascii="Arial" w:hAnsi="Arial" w:cs="Arial"/>
                <w:sz w:val="20"/>
                <w:szCs w:val="20"/>
              </w:rPr>
            </w:pPr>
          </w:p>
        </w:tc>
      </w:tr>
      <w:tr w:rsidR="00742CC5" w:rsidRPr="00D057AD" w14:paraId="48B1C36F" w14:textId="77777777" w:rsidTr="00742CC5">
        <w:trPr>
          <w:trHeight w:val="20"/>
        </w:trPr>
        <w:tc>
          <w:tcPr>
            <w:tcW w:w="711" w:type="dxa"/>
            <w:tcBorders>
              <w:right w:val="none" w:sz="4" w:space="0" w:color="000000"/>
            </w:tcBorders>
          </w:tcPr>
          <w:p w14:paraId="566C7385" w14:textId="36FC9F2E" w:rsidR="00742CC5" w:rsidRPr="00D057AD" w:rsidRDefault="00742CC5" w:rsidP="00791361">
            <w:pPr>
              <w:jc w:val="center"/>
              <w:rPr>
                <w:rFonts w:ascii="Arial" w:hAnsi="Arial" w:cs="Arial"/>
                <w:sz w:val="20"/>
                <w:szCs w:val="20"/>
                <w:lang w:val="en-US"/>
              </w:rPr>
            </w:pPr>
            <w:r w:rsidRPr="00D057AD">
              <w:rPr>
                <w:rFonts w:ascii="Arial" w:hAnsi="Arial" w:cs="Arial"/>
                <w:sz w:val="20"/>
                <w:szCs w:val="20"/>
                <w:lang w:val="en-US"/>
              </w:rPr>
              <w:t>2.1</w:t>
            </w:r>
          </w:p>
        </w:tc>
        <w:tc>
          <w:tcPr>
            <w:tcW w:w="7370" w:type="dxa"/>
            <w:tcBorders>
              <w:right w:val="none" w:sz="4" w:space="0" w:color="000000"/>
            </w:tcBorders>
          </w:tcPr>
          <w:p w14:paraId="19988C50" w14:textId="125BE51D" w:rsidR="00742CC5" w:rsidRPr="00D057AD" w:rsidRDefault="00742CC5" w:rsidP="00791361">
            <w:pPr>
              <w:jc w:val="both"/>
              <w:rPr>
                <w:rFonts w:ascii="Arial" w:hAnsi="Arial" w:cs="Arial"/>
                <w:sz w:val="20"/>
                <w:szCs w:val="20"/>
              </w:rPr>
            </w:pPr>
            <w:r w:rsidRPr="00D057AD">
              <w:rPr>
                <w:rFonts w:ascii="Arial" w:hAnsi="Arial" w:cs="Arial"/>
                <w:sz w:val="20"/>
                <w:szCs w:val="20"/>
              </w:rPr>
              <w:t>Saulės, geoterminė energija</w:t>
            </w:r>
          </w:p>
        </w:tc>
        <w:tc>
          <w:tcPr>
            <w:tcW w:w="1135" w:type="dxa"/>
            <w:tcBorders>
              <w:left w:val="none" w:sz="4" w:space="0" w:color="000000"/>
              <w:right w:val="none" w:sz="4" w:space="0" w:color="000000"/>
            </w:tcBorders>
          </w:tcPr>
          <w:p w14:paraId="0C4B881F" w14:textId="40DF0A11" w:rsidR="00742CC5" w:rsidRPr="00D057AD" w:rsidRDefault="00742CC5" w:rsidP="00742CC5">
            <w:pPr>
              <w:contextualSpacing/>
              <w:jc w:val="center"/>
              <w:rPr>
                <w:rFonts w:ascii="Arial" w:hAnsi="Arial" w:cs="Arial"/>
                <w:sz w:val="20"/>
                <w:szCs w:val="20"/>
              </w:rPr>
            </w:pPr>
            <w:r w:rsidRPr="00D057AD">
              <w:rPr>
                <w:rFonts w:ascii="Arial" w:hAnsi="Arial" w:cs="Arial"/>
                <w:sz w:val="20"/>
                <w:szCs w:val="20"/>
              </w:rPr>
              <w:t>5</w:t>
            </w:r>
          </w:p>
        </w:tc>
      </w:tr>
      <w:tr w:rsidR="00742CC5" w:rsidRPr="00D057AD" w14:paraId="1ABCFD49" w14:textId="77777777" w:rsidTr="00742CC5">
        <w:trPr>
          <w:cnfStyle w:val="000000100000" w:firstRow="0" w:lastRow="0" w:firstColumn="0" w:lastColumn="0" w:oddVBand="0" w:evenVBand="0" w:oddHBand="1" w:evenHBand="0" w:firstRowFirstColumn="0" w:firstRowLastColumn="0" w:lastRowFirstColumn="0" w:lastRowLastColumn="0"/>
          <w:trHeight w:val="20"/>
        </w:trPr>
        <w:tc>
          <w:tcPr>
            <w:tcW w:w="711" w:type="dxa"/>
            <w:tcBorders>
              <w:right w:val="none" w:sz="4" w:space="0" w:color="000000"/>
            </w:tcBorders>
          </w:tcPr>
          <w:p w14:paraId="66A35FAD" w14:textId="6F226A67" w:rsidR="00742CC5" w:rsidRPr="00D057AD" w:rsidRDefault="00742CC5" w:rsidP="00791361">
            <w:pPr>
              <w:jc w:val="center"/>
              <w:rPr>
                <w:rFonts w:ascii="Arial" w:hAnsi="Arial" w:cs="Arial"/>
                <w:sz w:val="20"/>
                <w:szCs w:val="20"/>
                <w:lang w:val="en-US"/>
              </w:rPr>
            </w:pPr>
            <w:r w:rsidRPr="00D057AD">
              <w:rPr>
                <w:rFonts w:ascii="Arial" w:hAnsi="Arial" w:cs="Arial"/>
                <w:sz w:val="20"/>
                <w:szCs w:val="20"/>
                <w:lang w:val="en-US"/>
              </w:rPr>
              <w:t>2.2</w:t>
            </w:r>
          </w:p>
        </w:tc>
        <w:tc>
          <w:tcPr>
            <w:tcW w:w="7370" w:type="dxa"/>
            <w:tcBorders>
              <w:right w:val="none" w:sz="4" w:space="0" w:color="000000"/>
            </w:tcBorders>
          </w:tcPr>
          <w:p w14:paraId="249A4E56" w14:textId="1D79E348" w:rsidR="00742CC5" w:rsidRPr="00D057AD" w:rsidRDefault="00742CC5" w:rsidP="00791361">
            <w:pPr>
              <w:jc w:val="both"/>
              <w:rPr>
                <w:rFonts w:ascii="Arial" w:hAnsi="Arial" w:cs="Arial"/>
                <w:sz w:val="20"/>
                <w:szCs w:val="20"/>
              </w:rPr>
            </w:pPr>
            <w:r w:rsidRPr="00D057AD">
              <w:rPr>
                <w:rFonts w:ascii="Arial" w:hAnsi="Arial" w:cs="Arial"/>
                <w:sz w:val="20"/>
                <w:szCs w:val="20"/>
              </w:rPr>
              <w:t>Medienos atliekos, žemės ūkio atliekos</w:t>
            </w:r>
          </w:p>
        </w:tc>
        <w:tc>
          <w:tcPr>
            <w:tcW w:w="1135" w:type="dxa"/>
            <w:tcBorders>
              <w:left w:val="none" w:sz="4" w:space="0" w:color="000000"/>
              <w:right w:val="none" w:sz="4" w:space="0" w:color="000000"/>
            </w:tcBorders>
          </w:tcPr>
          <w:p w14:paraId="4EBBEE97" w14:textId="4791FA14" w:rsidR="00742CC5" w:rsidRPr="00D057AD" w:rsidRDefault="00742CC5" w:rsidP="00742CC5">
            <w:pPr>
              <w:contextualSpacing/>
              <w:jc w:val="center"/>
              <w:rPr>
                <w:rFonts w:ascii="Arial" w:hAnsi="Arial" w:cs="Arial"/>
                <w:sz w:val="20"/>
                <w:szCs w:val="20"/>
              </w:rPr>
            </w:pPr>
            <w:r w:rsidRPr="00D057AD">
              <w:rPr>
                <w:rFonts w:ascii="Arial" w:hAnsi="Arial" w:cs="Arial"/>
                <w:sz w:val="20"/>
                <w:szCs w:val="20"/>
              </w:rPr>
              <w:t>3</w:t>
            </w:r>
          </w:p>
        </w:tc>
      </w:tr>
      <w:tr w:rsidR="00742CC5" w:rsidRPr="00D057AD" w14:paraId="7239C402" w14:textId="77777777" w:rsidTr="00742CC5">
        <w:trPr>
          <w:trHeight w:val="20"/>
        </w:trPr>
        <w:tc>
          <w:tcPr>
            <w:tcW w:w="711" w:type="dxa"/>
            <w:tcBorders>
              <w:right w:val="none" w:sz="4" w:space="0" w:color="000000"/>
            </w:tcBorders>
          </w:tcPr>
          <w:p w14:paraId="5F4D989C" w14:textId="0420C1DE" w:rsidR="00742CC5" w:rsidRPr="00D057AD" w:rsidRDefault="00742CC5" w:rsidP="00791361">
            <w:pPr>
              <w:jc w:val="center"/>
              <w:rPr>
                <w:rFonts w:ascii="Arial" w:hAnsi="Arial" w:cs="Arial"/>
                <w:sz w:val="20"/>
                <w:szCs w:val="20"/>
                <w:lang w:val="en-US"/>
              </w:rPr>
            </w:pPr>
            <w:r w:rsidRPr="00D057AD">
              <w:rPr>
                <w:rFonts w:ascii="Arial" w:hAnsi="Arial" w:cs="Arial"/>
                <w:sz w:val="20"/>
                <w:szCs w:val="20"/>
                <w:lang w:val="en-US"/>
              </w:rPr>
              <w:t>2.3</w:t>
            </w:r>
          </w:p>
        </w:tc>
        <w:tc>
          <w:tcPr>
            <w:tcW w:w="7370" w:type="dxa"/>
            <w:tcBorders>
              <w:right w:val="none" w:sz="4" w:space="0" w:color="000000"/>
            </w:tcBorders>
          </w:tcPr>
          <w:p w14:paraId="3EE47043" w14:textId="2BEF4720" w:rsidR="00742CC5" w:rsidRPr="00D057AD" w:rsidRDefault="00742CC5" w:rsidP="00791361">
            <w:pPr>
              <w:jc w:val="both"/>
              <w:rPr>
                <w:rFonts w:ascii="Arial" w:hAnsi="Arial" w:cs="Arial"/>
                <w:sz w:val="20"/>
                <w:szCs w:val="20"/>
              </w:rPr>
            </w:pPr>
            <w:r w:rsidRPr="00D057AD">
              <w:rPr>
                <w:rFonts w:ascii="Arial" w:hAnsi="Arial" w:cs="Arial"/>
                <w:sz w:val="20"/>
                <w:szCs w:val="20"/>
              </w:rPr>
              <w:t>Vėjo energija</w:t>
            </w:r>
          </w:p>
        </w:tc>
        <w:tc>
          <w:tcPr>
            <w:tcW w:w="1135" w:type="dxa"/>
            <w:tcBorders>
              <w:left w:val="none" w:sz="4" w:space="0" w:color="000000"/>
              <w:right w:val="none" w:sz="4" w:space="0" w:color="000000"/>
            </w:tcBorders>
          </w:tcPr>
          <w:p w14:paraId="5CB3A124" w14:textId="4633AB2E" w:rsidR="00742CC5" w:rsidRPr="00D057AD" w:rsidRDefault="00742CC5" w:rsidP="00742CC5">
            <w:pPr>
              <w:contextualSpacing/>
              <w:jc w:val="center"/>
              <w:rPr>
                <w:rFonts w:ascii="Arial" w:hAnsi="Arial" w:cs="Arial"/>
                <w:sz w:val="20"/>
                <w:szCs w:val="20"/>
              </w:rPr>
            </w:pPr>
            <w:r w:rsidRPr="00D057AD">
              <w:rPr>
                <w:rFonts w:ascii="Arial" w:hAnsi="Arial" w:cs="Arial"/>
                <w:sz w:val="20"/>
                <w:szCs w:val="20"/>
              </w:rPr>
              <w:t>1</w:t>
            </w:r>
          </w:p>
        </w:tc>
      </w:tr>
      <w:tr w:rsidR="00742CC5" w:rsidRPr="00D057AD" w14:paraId="5272A0A3" w14:textId="77777777" w:rsidTr="00742CC5">
        <w:trPr>
          <w:cnfStyle w:val="000000100000" w:firstRow="0" w:lastRow="0" w:firstColumn="0" w:lastColumn="0" w:oddVBand="0" w:evenVBand="0" w:oddHBand="1" w:evenHBand="0" w:firstRowFirstColumn="0" w:firstRowLastColumn="0" w:lastRowFirstColumn="0" w:lastRowLastColumn="0"/>
          <w:trHeight w:val="20"/>
        </w:trPr>
        <w:tc>
          <w:tcPr>
            <w:tcW w:w="711" w:type="dxa"/>
            <w:tcBorders>
              <w:right w:val="none" w:sz="4" w:space="0" w:color="000000"/>
            </w:tcBorders>
          </w:tcPr>
          <w:p w14:paraId="3F59F656" w14:textId="14DA3800" w:rsidR="00742CC5" w:rsidRPr="00D057AD" w:rsidRDefault="00742CC5" w:rsidP="00791361">
            <w:pPr>
              <w:jc w:val="center"/>
              <w:rPr>
                <w:rFonts w:ascii="Arial" w:hAnsi="Arial" w:cs="Arial"/>
                <w:b/>
                <w:bCs/>
                <w:sz w:val="20"/>
                <w:szCs w:val="20"/>
                <w:lang w:val="en-US"/>
              </w:rPr>
            </w:pPr>
            <w:r w:rsidRPr="00D057AD">
              <w:rPr>
                <w:rFonts w:ascii="Arial" w:hAnsi="Arial" w:cs="Arial"/>
                <w:b/>
                <w:bCs/>
                <w:sz w:val="20"/>
                <w:szCs w:val="20"/>
                <w:lang w:val="en-US"/>
              </w:rPr>
              <w:t>3</w:t>
            </w:r>
          </w:p>
        </w:tc>
        <w:tc>
          <w:tcPr>
            <w:tcW w:w="7370" w:type="dxa"/>
            <w:tcBorders>
              <w:right w:val="none" w:sz="4" w:space="0" w:color="000000"/>
            </w:tcBorders>
          </w:tcPr>
          <w:p w14:paraId="794C1BAD" w14:textId="5D75478D" w:rsidR="00742CC5" w:rsidRPr="00D057AD" w:rsidRDefault="00742CC5" w:rsidP="00791361">
            <w:pPr>
              <w:jc w:val="both"/>
              <w:rPr>
                <w:rFonts w:ascii="Arial" w:hAnsi="Arial" w:cs="Arial"/>
                <w:b/>
                <w:bCs/>
                <w:sz w:val="20"/>
                <w:szCs w:val="20"/>
              </w:rPr>
            </w:pPr>
            <w:r w:rsidRPr="00D057AD">
              <w:rPr>
                <w:rFonts w:ascii="Arial" w:hAnsi="Arial" w:cs="Arial"/>
                <w:b/>
                <w:bCs/>
                <w:sz w:val="20"/>
                <w:szCs w:val="20"/>
              </w:rPr>
              <w:t>Pagal energijos išteklius, kurių vartojimas įdiegus projektą bus sumažintas</w:t>
            </w:r>
          </w:p>
        </w:tc>
        <w:tc>
          <w:tcPr>
            <w:tcW w:w="1135" w:type="dxa"/>
            <w:tcBorders>
              <w:left w:val="none" w:sz="4" w:space="0" w:color="000000"/>
              <w:right w:val="none" w:sz="4" w:space="0" w:color="000000"/>
            </w:tcBorders>
          </w:tcPr>
          <w:p w14:paraId="77CEC543" w14:textId="77777777" w:rsidR="00742CC5" w:rsidRPr="00D057AD" w:rsidRDefault="00742CC5" w:rsidP="00742CC5">
            <w:pPr>
              <w:contextualSpacing/>
              <w:jc w:val="center"/>
              <w:rPr>
                <w:rFonts w:ascii="Arial" w:hAnsi="Arial" w:cs="Arial"/>
                <w:sz w:val="20"/>
                <w:szCs w:val="20"/>
              </w:rPr>
            </w:pPr>
          </w:p>
        </w:tc>
      </w:tr>
      <w:tr w:rsidR="00742CC5" w:rsidRPr="00D057AD" w14:paraId="115FBD7A" w14:textId="77777777" w:rsidTr="00742CC5">
        <w:trPr>
          <w:trHeight w:val="20"/>
        </w:trPr>
        <w:tc>
          <w:tcPr>
            <w:tcW w:w="711" w:type="dxa"/>
            <w:tcBorders>
              <w:right w:val="none" w:sz="4" w:space="0" w:color="000000"/>
            </w:tcBorders>
          </w:tcPr>
          <w:p w14:paraId="12896C74" w14:textId="7039E97D" w:rsidR="00742CC5" w:rsidRPr="00D057AD" w:rsidRDefault="00742CC5" w:rsidP="00791361">
            <w:pPr>
              <w:jc w:val="center"/>
              <w:rPr>
                <w:rFonts w:ascii="Arial" w:hAnsi="Arial" w:cs="Arial"/>
                <w:sz w:val="20"/>
                <w:szCs w:val="20"/>
                <w:lang w:val="en-US"/>
              </w:rPr>
            </w:pPr>
            <w:r w:rsidRPr="00D057AD">
              <w:rPr>
                <w:rFonts w:ascii="Arial" w:hAnsi="Arial" w:cs="Arial"/>
                <w:sz w:val="20"/>
                <w:szCs w:val="20"/>
                <w:lang w:val="en-US"/>
              </w:rPr>
              <w:t>3.1</w:t>
            </w:r>
          </w:p>
        </w:tc>
        <w:tc>
          <w:tcPr>
            <w:tcW w:w="7370" w:type="dxa"/>
            <w:tcBorders>
              <w:right w:val="none" w:sz="4" w:space="0" w:color="000000"/>
            </w:tcBorders>
          </w:tcPr>
          <w:p w14:paraId="3D124C72" w14:textId="0880F7B4" w:rsidR="00742CC5" w:rsidRPr="00D057AD" w:rsidRDefault="00742CC5" w:rsidP="00791361">
            <w:pPr>
              <w:jc w:val="both"/>
              <w:rPr>
                <w:rFonts w:ascii="Arial" w:hAnsi="Arial" w:cs="Arial"/>
                <w:sz w:val="20"/>
                <w:szCs w:val="20"/>
              </w:rPr>
            </w:pPr>
            <w:r w:rsidRPr="00D057AD">
              <w:rPr>
                <w:rFonts w:ascii="Arial" w:hAnsi="Arial" w:cs="Arial"/>
                <w:sz w:val="20"/>
                <w:szCs w:val="20"/>
              </w:rPr>
              <w:t>Suskystintos naftos dujos, gamtinės dujos</w:t>
            </w:r>
          </w:p>
        </w:tc>
        <w:tc>
          <w:tcPr>
            <w:tcW w:w="1135" w:type="dxa"/>
            <w:tcBorders>
              <w:left w:val="none" w:sz="4" w:space="0" w:color="000000"/>
              <w:right w:val="none" w:sz="4" w:space="0" w:color="000000"/>
            </w:tcBorders>
          </w:tcPr>
          <w:p w14:paraId="020B94FF" w14:textId="473ADC5A" w:rsidR="00742CC5" w:rsidRPr="00D057AD" w:rsidRDefault="00742CC5" w:rsidP="00742CC5">
            <w:pPr>
              <w:contextualSpacing/>
              <w:jc w:val="center"/>
              <w:rPr>
                <w:rFonts w:ascii="Arial" w:hAnsi="Arial" w:cs="Arial"/>
                <w:sz w:val="20"/>
                <w:szCs w:val="20"/>
              </w:rPr>
            </w:pPr>
            <w:r w:rsidRPr="00D057AD">
              <w:rPr>
                <w:rFonts w:ascii="Arial" w:hAnsi="Arial" w:cs="Arial"/>
                <w:sz w:val="20"/>
                <w:szCs w:val="20"/>
              </w:rPr>
              <w:t>1</w:t>
            </w:r>
          </w:p>
        </w:tc>
      </w:tr>
      <w:tr w:rsidR="00742CC5" w:rsidRPr="00D057AD" w14:paraId="65DC9273" w14:textId="77777777" w:rsidTr="00742CC5">
        <w:trPr>
          <w:cnfStyle w:val="000000100000" w:firstRow="0" w:lastRow="0" w:firstColumn="0" w:lastColumn="0" w:oddVBand="0" w:evenVBand="0" w:oddHBand="1" w:evenHBand="0" w:firstRowFirstColumn="0" w:firstRowLastColumn="0" w:lastRowFirstColumn="0" w:lastRowLastColumn="0"/>
          <w:trHeight w:val="20"/>
        </w:trPr>
        <w:tc>
          <w:tcPr>
            <w:tcW w:w="711" w:type="dxa"/>
            <w:tcBorders>
              <w:right w:val="none" w:sz="4" w:space="0" w:color="000000"/>
            </w:tcBorders>
          </w:tcPr>
          <w:p w14:paraId="20F4A5B3" w14:textId="146F341D" w:rsidR="00742CC5" w:rsidRPr="00D057AD" w:rsidRDefault="00742CC5" w:rsidP="00791361">
            <w:pPr>
              <w:jc w:val="center"/>
              <w:rPr>
                <w:rFonts w:ascii="Arial" w:hAnsi="Arial" w:cs="Arial"/>
                <w:sz w:val="20"/>
                <w:szCs w:val="20"/>
                <w:lang w:val="en-US"/>
              </w:rPr>
            </w:pPr>
            <w:r w:rsidRPr="00D057AD">
              <w:rPr>
                <w:rFonts w:ascii="Arial" w:hAnsi="Arial" w:cs="Arial"/>
                <w:sz w:val="20"/>
                <w:szCs w:val="20"/>
                <w:lang w:val="en-US"/>
              </w:rPr>
              <w:t>3.2</w:t>
            </w:r>
          </w:p>
        </w:tc>
        <w:tc>
          <w:tcPr>
            <w:tcW w:w="7370" w:type="dxa"/>
            <w:tcBorders>
              <w:right w:val="none" w:sz="4" w:space="0" w:color="000000"/>
            </w:tcBorders>
          </w:tcPr>
          <w:p w14:paraId="64858D3B" w14:textId="0DD8B0ED" w:rsidR="00742CC5" w:rsidRPr="00D057AD" w:rsidRDefault="00742CC5" w:rsidP="00791361">
            <w:pPr>
              <w:jc w:val="both"/>
              <w:rPr>
                <w:rFonts w:ascii="Arial" w:hAnsi="Arial" w:cs="Arial"/>
                <w:sz w:val="20"/>
                <w:szCs w:val="20"/>
              </w:rPr>
            </w:pPr>
            <w:r w:rsidRPr="00D057AD">
              <w:rPr>
                <w:rFonts w:ascii="Arial" w:hAnsi="Arial" w:cs="Arial"/>
                <w:sz w:val="20"/>
                <w:szCs w:val="20"/>
              </w:rPr>
              <w:t>Kitas iškastinis kuras, elektros energija</w:t>
            </w:r>
          </w:p>
        </w:tc>
        <w:tc>
          <w:tcPr>
            <w:tcW w:w="1135" w:type="dxa"/>
            <w:tcBorders>
              <w:left w:val="none" w:sz="4" w:space="0" w:color="000000"/>
              <w:right w:val="none" w:sz="4" w:space="0" w:color="000000"/>
            </w:tcBorders>
          </w:tcPr>
          <w:p w14:paraId="7287FC07" w14:textId="38243DF7" w:rsidR="00742CC5" w:rsidRPr="00D057AD" w:rsidRDefault="00742CC5" w:rsidP="00742CC5">
            <w:pPr>
              <w:contextualSpacing/>
              <w:jc w:val="center"/>
              <w:rPr>
                <w:rFonts w:ascii="Arial" w:hAnsi="Arial" w:cs="Arial"/>
                <w:sz w:val="20"/>
                <w:szCs w:val="20"/>
              </w:rPr>
            </w:pPr>
            <w:r w:rsidRPr="00D057AD">
              <w:rPr>
                <w:rFonts w:ascii="Arial" w:hAnsi="Arial" w:cs="Arial"/>
                <w:sz w:val="20"/>
                <w:szCs w:val="20"/>
              </w:rPr>
              <w:t>2</w:t>
            </w:r>
          </w:p>
        </w:tc>
      </w:tr>
      <w:tr w:rsidR="00742CC5" w:rsidRPr="00D057AD" w14:paraId="40C780D7" w14:textId="77777777" w:rsidTr="00742CC5">
        <w:trPr>
          <w:trHeight w:val="20"/>
        </w:trPr>
        <w:tc>
          <w:tcPr>
            <w:tcW w:w="711" w:type="dxa"/>
            <w:tcBorders>
              <w:right w:val="none" w:sz="4" w:space="0" w:color="000000"/>
            </w:tcBorders>
          </w:tcPr>
          <w:p w14:paraId="59EB33FF" w14:textId="12A318D1" w:rsidR="00742CC5" w:rsidRPr="00D057AD" w:rsidRDefault="00742CC5" w:rsidP="00791361">
            <w:pPr>
              <w:jc w:val="center"/>
              <w:rPr>
                <w:rFonts w:ascii="Arial" w:hAnsi="Arial" w:cs="Arial"/>
                <w:b/>
                <w:bCs/>
                <w:sz w:val="20"/>
                <w:szCs w:val="20"/>
                <w:lang w:val="en-US"/>
              </w:rPr>
            </w:pPr>
            <w:r w:rsidRPr="00D057AD">
              <w:rPr>
                <w:rFonts w:ascii="Arial" w:hAnsi="Arial" w:cs="Arial"/>
                <w:b/>
                <w:bCs/>
                <w:sz w:val="20"/>
                <w:szCs w:val="20"/>
                <w:lang w:val="en-US"/>
              </w:rPr>
              <w:t>4</w:t>
            </w:r>
          </w:p>
        </w:tc>
        <w:tc>
          <w:tcPr>
            <w:tcW w:w="7370" w:type="dxa"/>
            <w:tcBorders>
              <w:right w:val="none" w:sz="4" w:space="0" w:color="000000"/>
            </w:tcBorders>
          </w:tcPr>
          <w:p w14:paraId="2F369EE5" w14:textId="19334D90" w:rsidR="00742CC5" w:rsidRPr="00D057AD" w:rsidRDefault="00742CC5" w:rsidP="00791361">
            <w:pPr>
              <w:jc w:val="both"/>
              <w:rPr>
                <w:rFonts w:ascii="Arial" w:hAnsi="Arial" w:cs="Arial"/>
                <w:b/>
                <w:bCs/>
                <w:sz w:val="20"/>
                <w:szCs w:val="20"/>
              </w:rPr>
            </w:pPr>
            <w:r w:rsidRPr="00D057AD">
              <w:rPr>
                <w:rFonts w:ascii="Arial" w:hAnsi="Arial" w:cs="Arial"/>
                <w:b/>
                <w:bCs/>
                <w:sz w:val="20"/>
                <w:szCs w:val="20"/>
              </w:rPr>
              <w:t>CO2 mažinimo efektyvumo kriterijus</w:t>
            </w:r>
          </w:p>
        </w:tc>
        <w:tc>
          <w:tcPr>
            <w:tcW w:w="1135" w:type="dxa"/>
            <w:tcBorders>
              <w:left w:val="none" w:sz="4" w:space="0" w:color="000000"/>
              <w:right w:val="none" w:sz="4" w:space="0" w:color="000000"/>
            </w:tcBorders>
          </w:tcPr>
          <w:p w14:paraId="5D7A8830" w14:textId="77777777" w:rsidR="00742CC5" w:rsidRPr="00D057AD" w:rsidRDefault="00742CC5" w:rsidP="00742CC5">
            <w:pPr>
              <w:contextualSpacing/>
              <w:jc w:val="center"/>
              <w:rPr>
                <w:rFonts w:ascii="Arial" w:hAnsi="Arial" w:cs="Arial"/>
                <w:sz w:val="20"/>
                <w:szCs w:val="20"/>
              </w:rPr>
            </w:pPr>
          </w:p>
        </w:tc>
      </w:tr>
      <w:tr w:rsidR="00742CC5" w:rsidRPr="00D057AD" w14:paraId="26A34274" w14:textId="77777777" w:rsidTr="00742CC5">
        <w:trPr>
          <w:cnfStyle w:val="000000100000" w:firstRow="0" w:lastRow="0" w:firstColumn="0" w:lastColumn="0" w:oddVBand="0" w:evenVBand="0" w:oddHBand="1" w:evenHBand="0" w:firstRowFirstColumn="0" w:firstRowLastColumn="0" w:lastRowFirstColumn="0" w:lastRowLastColumn="0"/>
          <w:trHeight w:val="20"/>
        </w:trPr>
        <w:tc>
          <w:tcPr>
            <w:tcW w:w="711" w:type="dxa"/>
            <w:tcBorders>
              <w:right w:val="none" w:sz="4" w:space="0" w:color="000000"/>
            </w:tcBorders>
          </w:tcPr>
          <w:p w14:paraId="40A6850F" w14:textId="1E74FF7A" w:rsidR="00742CC5" w:rsidRPr="00D057AD" w:rsidRDefault="00742CC5" w:rsidP="00791361">
            <w:pPr>
              <w:jc w:val="center"/>
              <w:rPr>
                <w:rFonts w:ascii="Arial" w:hAnsi="Arial" w:cs="Arial"/>
                <w:sz w:val="20"/>
                <w:szCs w:val="20"/>
                <w:lang w:val="en-US"/>
              </w:rPr>
            </w:pPr>
            <w:r w:rsidRPr="00D057AD">
              <w:rPr>
                <w:rFonts w:ascii="Arial" w:hAnsi="Arial" w:cs="Arial"/>
                <w:sz w:val="20"/>
                <w:szCs w:val="20"/>
                <w:lang w:val="en-US"/>
              </w:rPr>
              <w:t>4.1</w:t>
            </w:r>
          </w:p>
        </w:tc>
        <w:tc>
          <w:tcPr>
            <w:tcW w:w="7370" w:type="dxa"/>
            <w:tcBorders>
              <w:right w:val="none" w:sz="4" w:space="0" w:color="000000"/>
            </w:tcBorders>
          </w:tcPr>
          <w:p w14:paraId="4F4B58D4" w14:textId="34D48C98" w:rsidR="00742CC5" w:rsidRPr="00D057AD" w:rsidRDefault="00742CC5" w:rsidP="00791361">
            <w:pPr>
              <w:jc w:val="both"/>
              <w:rPr>
                <w:rFonts w:ascii="Arial" w:hAnsi="Arial" w:cs="Arial"/>
                <w:sz w:val="20"/>
                <w:szCs w:val="20"/>
              </w:rPr>
            </w:pPr>
            <w:r w:rsidRPr="00D057AD">
              <w:rPr>
                <w:rFonts w:ascii="Arial" w:hAnsi="Arial" w:cs="Arial"/>
                <w:sz w:val="20"/>
                <w:szCs w:val="20"/>
              </w:rPr>
              <w:t>Suderintas CO2 mažinimo efektyvumas didesnis kaip 8 kgCO2/Eur subsidijų</w:t>
            </w:r>
          </w:p>
        </w:tc>
        <w:tc>
          <w:tcPr>
            <w:tcW w:w="1135" w:type="dxa"/>
            <w:tcBorders>
              <w:left w:val="none" w:sz="4" w:space="0" w:color="000000"/>
              <w:right w:val="none" w:sz="4" w:space="0" w:color="000000"/>
            </w:tcBorders>
          </w:tcPr>
          <w:p w14:paraId="189BA8B1" w14:textId="6169FB54" w:rsidR="00742CC5" w:rsidRPr="00D057AD" w:rsidRDefault="00742CC5" w:rsidP="00742CC5">
            <w:pPr>
              <w:contextualSpacing/>
              <w:jc w:val="center"/>
              <w:rPr>
                <w:rFonts w:ascii="Arial" w:hAnsi="Arial" w:cs="Arial"/>
                <w:sz w:val="20"/>
                <w:szCs w:val="20"/>
              </w:rPr>
            </w:pPr>
            <w:r w:rsidRPr="00D057AD">
              <w:rPr>
                <w:rFonts w:ascii="Arial" w:hAnsi="Arial" w:cs="Arial"/>
                <w:sz w:val="20"/>
                <w:szCs w:val="20"/>
              </w:rPr>
              <w:t>3</w:t>
            </w:r>
          </w:p>
        </w:tc>
      </w:tr>
      <w:tr w:rsidR="00742CC5" w:rsidRPr="00D057AD" w14:paraId="5B1BA57B" w14:textId="77777777" w:rsidTr="00742CC5">
        <w:trPr>
          <w:trHeight w:val="20"/>
        </w:trPr>
        <w:tc>
          <w:tcPr>
            <w:tcW w:w="711" w:type="dxa"/>
            <w:tcBorders>
              <w:right w:val="none" w:sz="4" w:space="0" w:color="000000"/>
            </w:tcBorders>
          </w:tcPr>
          <w:p w14:paraId="60391FCD" w14:textId="1C2B182E" w:rsidR="00742CC5" w:rsidRPr="00D057AD" w:rsidRDefault="00742CC5" w:rsidP="00791361">
            <w:pPr>
              <w:jc w:val="center"/>
              <w:rPr>
                <w:rFonts w:ascii="Arial" w:hAnsi="Arial" w:cs="Arial"/>
                <w:sz w:val="20"/>
                <w:szCs w:val="20"/>
                <w:lang w:val="en-US"/>
              </w:rPr>
            </w:pPr>
            <w:r w:rsidRPr="00D057AD">
              <w:rPr>
                <w:rFonts w:ascii="Arial" w:hAnsi="Arial" w:cs="Arial"/>
                <w:sz w:val="20"/>
                <w:szCs w:val="20"/>
                <w:lang w:val="en-US"/>
              </w:rPr>
              <w:t>4.2</w:t>
            </w:r>
          </w:p>
        </w:tc>
        <w:tc>
          <w:tcPr>
            <w:tcW w:w="7370" w:type="dxa"/>
            <w:tcBorders>
              <w:right w:val="none" w:sz="4" w:space="0" w:color="000000"/>
            </w:tcBorders>
          </w:tcPr>
          <w:p w14:paraId="0A85D624" w14:textId="1E8FE972" w:rsidR="00742CC5" w:rsidRPr="00D057AD" w:rsidRDefault="00742CC5" w:rsidP="00791361">
            <w:pPr>
              <w:jc w:val="both"/>
              <w:rPr>
                <w:rFonts w:ascii="Arial" w:hAnsi="Arial" w:cs="Arial"/>
                <w:sz w:val="20"/>
                <w:szCs w:val="20"/>
              </w:rPr>
            </w:pPr>
            <w:r w:rsidRPr="00D057AD">
              <w:rPr>
                <w:rFonts w:ascii="Arial" w:hAnsi="Arial" w:cs="Arial"/>
                <w:sz w:val="20"/>
                <w:szCs w:val="20"/>
              </w:rPr>
              <w:t>Suderintas CO2 mažinimo efektyvumas didesnis kaip 5 kgCO2/Eur subsidijų</w:t>
            </w:r>
          </w:p>
        </w:tc>
        <w:tc>
          <w:tcPr>
            <w:tcW w:w="1135" w:type="dxa"/>
            <w:tcBorders>
              <w:left w:val="none" w:sz="4" w:space="0" w:color="000000"/>
              <w:right w:val="none" w:sz="4" w:space="0" w:color="000000"/>
            </w:tcBorders>
          </w:tcPr>
          <w:p w14:paraId="4B74CE50" w14:textId="66006E09" w:rsidR="00742CC5" w:rsidRPr="00D057AD" w:rsidRDefault="00742CC5" w:rsidP="00742CC5">
            <w:pPr>
              <w:contextualSpacing/>
              <w:jc w:val="center"/>
              <w:rPr>
                <w:rFonts w:ascii="Arial" w:hAnsi="Arial" w:cs="Arial"/>
                <w:sz w:val="20"/>
                <w:szCs w:val="20"/>
              </w:rPr>
            </w:pPr>
            <w:r w:rsidRPr="00D057AD">
              <w:rPr>
                <w:rFonts w:ascii="Arial" w:hAnsi="Arial" w:cs="Arial"/>
                <w:sz w:val="20"/>
                <w:szCs w:val="20"/>
              </w:rPr>
              <w:t>2-3</w:t>
            </w:r>
          </w:p>
        </w:tc>
      </w:tr>
      <w:tr w:rsidR="00742CC5" w:rsidRPr="00D057AD" w14:paraId="4CAA1EC2" w14:textId="77777777" w:rsidTr="00742CC5">
        <w:trPr>
          <w:cnfStyle w:val="000000100000" w:firstRow="0" w:lastRow="0" w:firstColumn="0" w:lastColumn="0" w:oddVBand="0" w:evenVBand="0" w:oddHBand="1" w:evenHBand="0" w:firstRowFirstColumn="0" w:firstRowLastColumn="0" w:lastRowFirstColumn="0" w:lastRowLastColumn="0"/>
          <w:trHeight w:val="20"/>
        </w:trPr>
        <w:tc>
          <w:tcPr>
            <w:tcW w:w="711" w:type="dxa"/>
            <w:tcBorders>
              <w:right w:val="none" w:sz="4" w:space="0" w:color="000000"/>
            </w:tcBorders>
          </w:tcPr>
          <w:p w14:paraId="4EA85864" w14:textId="248D5324" w:rsidR="00742CC5" w:rsidRPr="00D057AD" w:rsidRDefault="00742CC5" w:rsidP="00791361">
            <w:pPr>
              <w:jc w:val="center"/>
              <w:rPr>
                <w:rFonts w:ascii="Arial" w:hAnsi="Arial" w:cs="Arial"/>
                <w:sz w:val="20"/>
                <w:szCs w:val="20"/>
                <w:lang w:val="en-US"/>
              </w:rPr>
            </w:pPr>
            <w:r w:rsidRPr="00D057AD">
              <w:rPr>
                <w:rFonts w:ascii="Arial" w:hAnsi="Arial" w:cs="Arial"/>
                <w:sz w:val="20"/>
                <w:szCs w:val="20"/>
                <w:lang w:val="en-US"/>
              </w:rPr>
              <w:t>4.3</w:t>
            </w:r>
          </w:p>
        </w:tc>
        <w:tc>
          <w:tcPr>
            <w:tcW w:w="7370" w:type="dxa"/>
            <w:tcBorders>
              <w:right w:val="none" w:sz="4" w:space="0" w:color="000000"/>
            </w:tcBorders>
          </w:tcPr>
          <w:p w14:paraId="2B53E612" w14:textId="1184E971" w:rsidR="00742CC5" w:rsidRPr="00D057AD" w:rsidRDefault="00742CC5" w:rsidP="00791361">
            <w:pPr>
              <w:jc w:val="both"/>
              <w:rPr>
                <w:rFonts w:ascii="Arial" w:hAnsi="Arial" w:cs="Arial"/>
                <w:sz w:val="20"/>
                <w:szCs w:val="20"/>
              </w:rPr>
            </w:pPr>
            <w:r w:rsidRPr="00D057AD">
              <w:rPr>
                <w:rFonts w:ascii="Arial" w:hAnsi="Arial" w:cs="Arial"/>
                <w:sz w:val="20"/>
                <w:szCs w:val="20"/>
              </w:rPr>
              <w:t>Suderintas CO2 mažinimo efektyvumas didesnis kaip 2 kgCO2/Eur subsidijų</w:t>
            </w:r>
          </w:p>
        </w:tc>
        <w:tc>
          <w:tcPr>
            <w:tcW w:w="1135" w:type="dxa"/>
            <w:tcBorders>
              <w:left w:val="none" w:sz="4" w:space="0" w:color="000000"/>
              <w:right w:val="none" w:sz="4" w:space="0" w:color="000000"/>
            </w:tcBorders>
          </w:tcPr>
          <w:p w14:paraId="4CAE100A" w14:textId="7835B555" w:rsidR="00742CC5" w:rsidRPr="00D057AD" w:rsidRDefault="00742CC5" w:rsidP="00742CC5">
            <w:pPr>
              <w:contextualSpacing/>
              <w:jc w:val="center"/>
              <w:rPr>
                <w:rFonts w:ascii="Arial" w:hAnsi="Arial" w:cs="Arial"/>
                <w:sz w:val="20"/>
                <w:szCs w:val="20"/>
              </w:rPr>
            </w:pPr>
            <w:r w:rsidRPr="00D057AD">
              <w:rPr>
                <w:rFonts w:ascii="Arial" w:hAnsi="Arial" w:cs="Arial"/>
                <w:sz w:val="20"/>
                <w:szCs w:val="20"/>
              </w:rPr>
              <w:t>1-2</w:t>
            </w:r>
          </w:p>
        </w:tc>
      </w:tr>
      <w:tr w:rsidR="00742CC5" w:rsidRPr="00D057AD" w14:paraId="3DB78BB8" w14:textId="77777777" w:rsidTr="00742CC5">
        <w:trPr>
          <w:trHeight w:val="20"/>
        </w:trPr>
        <w:tc>
          <w:tcPr>
            <w:tcW w:w="711" w:type="dxa"/>
            <w:tcBorders>
              <w:right w:val="none" w:sz="4" w:space="0" w:color="000000"/>
            </w:tcBorders>
          </w:tcPr>
          <w:p w14:paraId="356ACB20" w14:textId="15FBCD7A" w:rsidR="00742CC5" w:rsidRPr="00D057AD" w:rsidRDefault="00742CC5" w:rsidP="00791361">
            <w:pPr>
              <w:jc w:val="center"/>
              <w:rPr>
                <w:rFonts w:ascii="Arial" w:hAnsi="Arial" w:cs="Arial"/>
                <w:b/>
                <w:bCs/>
                <w:sz w:val="20"/>
                <w:szCs w:val="20"/>
                <w:lang w:val="en-US"/>
              </w:rPr>
            </w:pPr>
            <w:r w:rsidRPr="00D057AD">
              <w:rPr>
                <w:rFonts w:ascii="Arial" w:hAnsi="Arial" w:cs="Arial"/>
                <w:b/>
                <w:bCs/>
                <w:sz w:val="20"/>
                <w:szCs w:val="20"/>
                <w:lang w:val="en-US"/>
              </w:rPr>
              <w:t>5</w:t>
            </w:r>
          </w:p>
        </w:tc>
        <w:tc>
          <w:tcPr>
            <w:tcW w:w="7370" w:type="dxa"/>
            <w:tcBorders>
              <w:right w:val="none" w:sz="4" w:space="0" w:color="000000"/>
            </w:tcBorders>
          </w:tcPr>
          <w:p w14:paraId="5CFF4B83" w14:textId="19F48422" w:rsidR="00742CC5" w:rsidRPr="00D057AD" w:rsidRDefault="00742CC5" w:rsidP="00791361">
            <w:pPr>
              <w:jc w:val="both"/>
              <w:rPr>
                <w:rFonts w:ascii="Arial" w:hAnsi="Arial" w:cs="Arial"/>
                <w:b/>
                <w:bCs/>
                <w:sz w:val="20"/>
                <w:szCs w:val="20"/>
              </w:rPr>
            </w:pPr>
            <w:r w:rsidRPr="00D057AD">
              <w:rPr>
                <w:rFonts w:ascii="Arial" w:hAnsi="Arial" w:cs="Arial"/>
                <w:b/>
                <w:bCs/>
                <w:sz w:val="20"/>
                <w:szCs w:val="20"/>
              </w:rPr>
              <w:t>Projekto naujumas</w:t>
            </w:r>
          </w:p>
        </w:tc>
        <w:tc>
          <w:tcPr>
            <w:tcW w:w="1135" w:type="dxa"/>
            <w:tcBorders>
              <w:left w:val="none" w:sz="4" w:space="0" w:color="000000"/>
              <w:right w:val="none" w:sz="4" w:space="0" w:color="000000"/>
            </w:tcBorders>
          </w:tcPr>
          <w:p w14:paraId="4900C5F8" w14:textId="77777777" w:rsidR="00742CC5" w:rsidRPr="00D057AD" w:rsidRDefault="00742CC5" w:rsidP="00742CC5">
            <w:pPr>
              <w:contextualSpacing/>
              <w:jc w:val="center"/>
              <w:rPr>
                <w:rFonts w:ascii="Arial" w:hAnsi="Arial" w:cs="Arial"/>
                <w:sz w:val="20"/>
                <w:szCs w:val="20"/>
              </w:rPr>
            </w:pPr>
          </w:p>
        </w:tc>
      </w:tr>
      <w:tr w:rsidR="00742CC5" w:rsidRPr="00D057AD" w14:paraId="0433F592" w14:textId="77777777" w:rsidTr="00742CC5">
        <w:trPr>
          <w:cnfStyle w:val="000000100000" w:firstRow="0" w:lastRow="0" w:firstColumn="0" w:lastColumn="0" w:oddVBand="0" w:evenVBand="0" w:oddHBand="1" w:evenHBand="0" w:firstRowFirstColumn="0" w:firstRowLastColumn="0" w:lastRowFirstColumn="0" w:lastRowLastColumn="0"/>
          <w:trHeight w:val="20"/>
        </w:trPr>
        <w:tc>
          <w:tcPr>
            <w:tcW w:w="711" w:type="dxa"/>
            <w:tcBorders>
              <w:right w:val="none" w:sz="4" w:space="0" w:color="000000"/>
            </w:tcBorders>
          </w:tcPr>
          <w:p w14:paraId="727F78E8" w14:textId="5BC9D739" w:rsidR="00742CC5" w:rsidRPr="00D057AD" w:rsidRDefault="00742CC5" w:rsidP="00791361">
            <w:pPr>
              <w:jc w:val="center"/>
              <w:rPr>
                <w:rFonts w:ascii="Arial" w:hAnsi="Arial" w:cs="Arial"/>
                <w:sz w:val="20"/>
                <w:szCs w:val="20"/>
                <w:lang w:val="en-US"/>
              </w:rPr>
            </w:pPr>
            <w:r w:rsidRPr="00D057AD">
              <w:rPr>
                <w:rFonts w:ascii="Arial" w:hAnsi="Arial" w:cs="Arial"/>
                <w:sz w:val="20"/>
                <w:szCs w:val="20"/>
                <w:lang w:val="en-US"/>
              </w:rPr>
              <w:t>5.1</w:t>
            </w:r>
          </w:p>
        </w:tc>
        <w:tc>
          <w:tcPr>
            <w:tcW w:w="7370" w:type="dxa"/>
            <w:tcBorders>
              <w:right w:val="none" w:sz="4" w:space="0" w:color="000000"/>
            </w:tcBorders>
          </w:tcPr>
          <w:p w14:paraId="1F4E4F26" w14:textId="0DDB7490" w:rsidR="00742CC5" w:rsidRPr="00D057AD" w:rsidRDefault="00742CC5" w:rsidP="00791361">
            <w:pPr>
              <w:jc w:val="both"/>
              <w:rPr>
                <w:rFonts w:ascii="Arial" w:hAnsi="Arial" w:cs="Arial"/>
                <w:sz w:val="20"/>
                <w:szCs w:val="20"/>
              </w:rPr>
            </w:pPr>
            <w:r w:rsidRPr="00D057AD">
              <w:rPr>
                <w:rFonts w:ascii="Arial" w:hAnsi="Arial" w:cs="Arial"/>
                <w:sz w:val="20"/>
                <w:szCs w:val="20"/>
              </w:rPr>
              <w:t>Pirmas atitinkamo tipo technologijos projektas savivaldybėje, pilotinis projektas</w:t>
            </w:r>
          </w:p>
        </w:tc>
        <w:tc>
          <w:tcPr>
            <w:tcW w:w="1135" w:type="dxa"/>
            <w:tcBorders>
              <w:left w:val="none" w:sz="4" w:space="0" w:color="000000"/>
              <w:right w:val="none" w:sz="4" w:space="0" w:color="000000"/>
            </w:tcBorders>
          </w:tcPr>
          <w:p w14:paraId="1A3F29D1" w14:textId="3F7A72EB" w:rsidR="00742CC5" w:rsidRPr="00D057AD" w:rsidRDefault="00742CC5" w:rsidP="00742CC5">
            <w:pPr>
              <w:contextualSpacing/>
              <w:jc w:val="center"/>
              <w:rPr>
                <w:rFonts w:ascii="Arial" w:hAnsi="Arial" w:cs="Arial"/>
                <w:sz w:val="20"/>
                <w:szCs w:val="20"/>
              </w:rPr>
            </w:pPr>
            <w:r w:rsidRPr="00D057AD">
              <w:rPr>
                <w:rFonts w:ascii="Arial" w:hAnsi="Arial" w:cs="Arial"/>
                <w:sz w:val="20"/>
                <w:szCs w:val="20"/>
              </w:rPr>
              <w:t>3</w:t>
            </w:r>
          </w:p>
        </w:tc>
      </w:tr>
    </w:tbl>
    <w:p w14:paraId="08FFFD5D" w14:textId="77777777" w:rsidR="00742CC5" w:rsidRPr="00742CC5" w:rsidRDefault="00742CC5" w:rsidP="00742CC5">
      <w:pPr>
        <w:spacing w:before="120" w:after="120"/>
        <w:ind w:firstLine="720"/>
        <w:jc w:val="center"/>
        <w:rPr>
          <w:rFonts w:ascii="Arial" w:hAnsi="Arial" w:cs="Arial"/>
          <w:i/>
          <w:iCs/>
          <w:sz w:val="18"/>
          <w:szCs w:val="18"/>
        </w:rPr>
      </w:pPr>
      <w:r w:rsidRPr="00D057AD">
        <w:rPr>
          <w:rFonts w:ascii="Arial" w:hAnsi="Arial" w:cs="Arial"/>
          <w:i/>
          <w:iCs/>
          <w:sz w:val="18"/>
          <w:szCs w:val="18"/>
        </w:rPr>
        <w:t>Šaltinis – sudaryta pagal Atsinaujinančių išteklių plėtros planų rengimo metodikos reikalavimus</w:t>
      </w:r>
    </w:p>
    <w:p w14:paraId="6BADAFB5" w14:textId="77777777" w:rsidR="00742CC5" w:rsidRDefault="00742CC5" w:rsidP="00742CC5">
      <w:pPr>
        <w:spacing w:before="120" w:after="120"/>
        <w:ind w:firstLine="720"/>
        <w:jc w:val="center"/>
        <w:rPr>
          <w:rFonts w:ascii="Arial" w:hAnsi="Arial" w:cs="Arial"/>
        </w:rPr>
      </w:pPr>
    </w:p>
    <w:p w14:paraId="351BC18B" w14:textId="4605E84D" w:rsidR="00A70072" w:rsidRPr="009964E4" w:rsidRDefault="00742CC5" w:rsidP="00742CC5">
      <w:pPr>
        <w:spacing w:before="120" w:after="120"/>
        <w:ind w:firstLine="720"/>
        <w:jc w:val="center"/>
        <w:rPr>
          <w:rFonts w:ascii="Arial" w:hAnsi="Arial" w:cs="Arial"/>
        </w:rPr>
      </w:pPr>
      <w:r>
        <w:rPr>
          <w:rFonts w:ascii="Arial" w:hAnsi="Arial" w:cs="Arial"/>
        </w:rPr>
        <w:t>____________________________</w:t>
      </w:r>
    </w:p>
    <w:sectPr w:rsidR="00A70072" w:rsidRPr="009964E4" w:rsidSect="00227FCA">
      <w:headerReference w:type="default" r:id="rId42"/>
      <w:footerReference w:type="default" r:id="rId43"/>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8BDF6" w14:textId="77777777" w:rsidR="00FD5107" w:rsidRDefault="00FD5107" w:rsidP="00055C96">
      <w:pPr>
        <w:spacing w:after="0" w:line="240" w:lineRule="auto"/>
      </w:pPr>
      <w:r>
        <w:separator/>
      </w:r>
    </w:p>
  </w:endnote>
  <w:endnote w:type="continuationSeparator" w:id="0">
    <w:p w14:paraId="1330CD76" w14:textId="77777777" w:rsidR="00FD5107" w:rsidRDefault="00FD5107" w:rsidP="00055C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egoeUI">
    <w:altName w:val="Yu Gothic"/>
    <w:panose1 w:val="00000000000000000000"/>
    <w:charset w:val="80"/>
    <w:family w:val="auto"/>
    <w:notTrueType/>
    <w:pitch w:val="default"/>
    <w:sig w:usb0="00000003" w:usb1="08070000" w:usb2="00000010" w:usb3="00000000" w:csb0="00020001" w:csb1="00000000"/>
  </w:font>
  <w:font w:name="Calibri Light">
    <w:panose1 w:val="020F0302020204030204"/>
    <w:charset w:val="BA"/>
    <w:family w:val="swiss"/>
    <w:pitch w:val="variable"/>
    <w:sig w:usb0="E4002EFF" w:usb1="C200247B" w:usb2="00000009" w:usb3="00000000" w:csb0="000001FF" w:csb1="00000000"/>
  </w:font>
  <w:font w:name="Myriad Pro">
    <w:altName w:val="Segoe UI"/>
    <w:panose1 w:val="00000000000000000000"/>
    <w:charset w:val="EE"/>
    <w:family w:val="swiss"/>
    <w:notTrueType/>
    <w:pitch w:val="default"/>
    <w:sig w:usb0="00000007" w:usb1="00000000" w:usb2="00000000" w:usb3="00000000" w:csb0="00000003" w:csb1="00000000"/>
  </w:font>
  <w:font w:name="Reso">
    <w:altName w:val="Calibri"/>
    <w:charset w:val="BA"/>
    <w:family w:val="auto"/>
    <w:pitch w:val="variable"/>
    <w:sig w:usb0="A000002F" w:usb1="5000004B" w:usb2="00000000" w:usb3="00000000" w:csb0="00000093" w:csb1="00000000"/>
  </w:font>
  <w:font w:name="Cambria">
    <w:panose1 w:val="02040503050406030204"/>
    <w:charset w:val="BA"/>
    <w:family w:val="roman"/>
    <w:pitch w:val="variable"/>
    <w:sig w:usb0="E00006FF" w:usb1="420024FF" w:usb2="02000000" w:usb3="00000000" w:csb0="0000019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8061479"/>
      <w:docPartObj>
        <w:docPartGallery w:val="Page Numbers (Bottom of Page)"/>
        <w:docPartUnique/>
      </w:docPartObj>
    </w:sdtPr>
    <w:sdtContent>
      <w:p w14:paraId="1F7EA5C3" w14:textId="0A1D5844" w:rsidR="0036459C" w:rsidRPr="00646540" w:rsidRDefault="0036459C">
        <w:pPr>
          <w:pStyle w:val="Porat"/>
          <w:jc w:val="right"/>
        </w:pPr>
        <w:r w:rsidRPr="00646540">
          <w:rPr>
            <w:rFonts w:ascii="Arial" w:hAnsi="Arial" w:cs="Arial"/>
          </w:rPr>
          <w:fldChar w:fldCharType="begin"/>
        </w:r>
        <w:r w:rsidRPr="00646540">
          <w:rPr>
            <w:rFonts w:ascii="Arial" w:hAnsi="Arial" w:cs="Arial"/>
          </w:rPr>
          <w:instrText>PAGE   \* MERGEFORMAT</w:instrText>
        </w:r>
        <w:r w:rsidRPr="00646540">
          <w:rPr>
            <w:rFonts w:ascii="Arial" w:hAnsi="Arial" w:cs="Arial"/>
          </w:rPr>
          <w:fldChar w:fldCharType="separate"/>
        </w:r>
        <w:r w:rsidR="0070230A">
          <w:rPr>
            <w:rFonts w:ascii="Arial" w:hAnsi="Arial" w:cs="Arial"/>
            <w:noProof/>
          </w:rPr>
          <w:t>2</w:t>
        </w:r>
        <w:r w:rsidR="0070230A">
          <w:rPr>
            <w:rFonts w:ascii="Arial" w:hAnsi="Arial" w:cs="Arial"/>
            <w:noProof/>
          </w:rPr>
          <w:t>0</w:t>
        </w:r>
        <w:r w:rsidRPr="00646540">
          <w:rPr>
            <w:rFonts w:ascii="Arial" w:hAnsi="Arial" w:cs="Arial"/>
          </w:rPr>
          <w:fldChar w:fldCharType="end"/>
        </w:r>
      </w:p>
    </w:sdtContent>
  </w:sdt>
  <w:p w14:paraId="4DA871A6" w14:textId="77777777" w:rsidR="0036459C" w:rsidRDefault="0036459C">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12A0F" w14:textId="77777777" w:rsidR="00FD5107" w:rsidRDefault="00FD5107" w:rsidP="00055C96">
      <w:pPr>
        <w:spacing w:after="0" w:line="240" w:lineRule="auto"/>
      </w:pPr>
      <w:r>
        <w:separator/>
      </w:r>
    </w:p>
  </w:footnote>
  <w:footnote w:type="continuationSeparator" w:id="0">
    <w:p w14:paraId="4F9BDCA7" w14:textId="77777777" w:rsidR="00FD5107" w:rsidRDefault="00FD5107" w:rsidP="00055C96">
      <w:pPr>
        <w:spacing w:after="0" w:line="240" w:lineRule="auto"/>
      </w:pPr>
      <w:r>
        <w:continuationSeparator/>
      </w:r>
    </w:p>
  </w:footnote>
  <w:footnote w:id="1">
    <w:p w14:paraId="35325057" w14:textId="77777777" w:rsidR="0036459C" w:rsidRDefault="0036459C" w:rsidP="006B5C03">
      <w:pPr>
        <w:pStyle w:val="Puslapioinaostekstas"/>
      </w:pPr>
      <w:r>
        <w:rPr>
          <w:rStyle w:val="Puslapioinaosnuoroda"/>
        </w:rPr>
        <w:footnoteRef/>
      </w:r>
      <w:r>
        <w:t xml:space="preserve"> </w:t>
      </w:r>
      <w:r w:rsidRPr="00457C43">
        <w:t>Nutarimas Dėl Nacionalinės energetinės nepriklausomybės strategijos patvirtinimo. Valstybės žinios, 2012-07-10, Nr. 80-4149.</w:t>
      </w:r>
    </w:p>
  </w:footnote>
  <w:footnote w:id="2">
    <w:p w14:paraId="6640ED73" w14:textId="77777777" w:rsidR="0036459C" w:rsidRDefault="0036459C" w:rsidP="006B5C03">
      <w:pPr>
        <w:pStyle w:val="Puslapioinaostekstas"/>
      </w:pPr>
      <w:r>
        <w:rPr>
          <w:rStyle w:val="Puslapioinaosnuoroda"/>
        </w:rPr>
        <w:footnoteRef/>
      </w:r>
      <w:r>
        <w:t xml:space="preserve"> </w:t>
      </w:r>
      <w:r w:rsidRPr="007D053A">
        <w:rPr>
          <w:rFonts w:cstheme="minorHAnsi"/>
        </w:rPr>
        <w:t>Lietuvos Respublikos atsinaujinančių išteklių energetikos įstatymas. TAR, 2020-05-06, Nr. 9588</w:t>
      </w:r>
    </w:p>
  </w:footnote>
  <w:footnote w:id="3">
    <w:p w14:paraId="340628B8" w14:textId="77777777" w:rsidR="0036459C" w:rsidRDefault="0036459C" w:rsidP="006724F5">
      <w:pPr>
        <w:pStyle w:val="Puslapioinaostekstas"/>
      </w:pPr>
      <w:r>
        <w:rPr>
          <w:rStyle w:val="Puslapioinaosnuoroda"/>
        </w:rPr>
        <w:footnoteRef/>
      </w:r>
      <w:r>
        <w:t xml:space="preserve"> </w:t>
      </w:r>
      <w:r>
        <w:t xml:space="preserve">Lietuvos įmonių katalogas. Prieiga per internetą: </w:t>
      </w:r>
      <w:hyperlink r:id="rId1" w:history="1">
        <w:r w:rsidRPr="00C06145">
          <w:rPr>
            <w:rStyle w:val="Hipersaitas"/>
          </w:rPr>
          <w:t>www.rekvizitai.vz.lt</w:t>
        </w:r>
      </w:hyperlink>
      <w:r>
        <w:t xml:space="preserve"> </w:t>
      </w:r>
    </w:p>
  </w:footnote>
  <w:footnote w:id="4">
    <w:p w14:paraId="567A9283" w14:textId="176E45F3" w:rsidR="0036459C" w:rsidRPr="00754952" w:rsidRDefault="0036459C" w:rsidP="004C4075">
      <w:r>
        <w:rPr>
          <w:rStyle w:val="Puslapioinaosnuoroda"/>
        </w:rPr>
        <w:footnoteRef/>
      </w:r>
      <w:r>
        <w:t xml:space="preserve"> </w:t>
      </w:r>
      <w:r w:rsidRPr="00754952">
        <w:rPr>
          <w:sz w:val="20"/>
          <w:szCs w:val="20"/>
        </w:rPr>
        <w:t>Šilumos tiekimo bendrovių 2019 m. ūkinės veiklos apžvalga, www.lsta.lt</w:t>
      </w:r>
    </w:p>
  </w:footnote>
  <w:footnote w:id="5">
    <w:p w14:paraId="4F7AF2E7" w14:textId="02E678F6" w:rsidR="0036459C" w:rsidRPr="00754952" w:rsidRDefault="0036459C">
      <w:pPr>
        <w:pStyle w:val="Puslapioinaostekstas"/>
      </w:pPr>
      <w:r w:rsidRPr="00754952">
        <w:rPr>
          <w:rStyle w:val="Puslapioinaosnuoroda"/>
        </w:rPr>
        <w:footnoteRef/>
      </w:r>
      <w:r w:rsidRPr="00754952">
        <w:t xml:space="preserve"> </w:t>
      </w:r>
      <w:r w:rsidRPr="00754952">
        <w:t>Apskaičiuota darant prielaidą, kad šildomas plotas daugiabučiuose namuose sudaro 90 proc., 1-2 butų individualiuose namuose – 80 proc. bendrojo ploto, o namuose socialinėms grupėms – 80 proc. bendrojo ploto.</w:t>
      </w:r>
    </w:p>
  </w:footnote>
  <w:footnote w:id="6">
    <w:p w14:paraId="2A947643" w14:textId="5D09A3B5" w:rsidR="0036459C" w:rsidRDefault="0036459C">
      <w:pPr>
        <w:pStyle w:val="Puslapioinaostekstas"/>
      </w:pPr>
      <w:r w:rsidRPr="00754952">
        <w:rPr>
          <w:rStyle w:val="Puslapioinaosnuoroda"/>
        </w:rPr>
        <w:footnoteRef/>
      </w:r>
      <w:r w:rsidRPr="00754952">
        <w:t xml:space="preserve"> </w:t>
      </w:r>
      <w:r w:rsidRPr="00754952">
        <w:t>Į skaičiavimus neįtrauktos gamtinės dujos, kadangi centralizuotai jos Kėdainių rajone netiekiamos, taip pat CŠT tinklais gaunama energija</w:t>
      </w:r>
    </w:p>
  </w:footnote>
  <w:footnote w:id="7">
    <w:p w14:paraId="0E79ED68" w14:textId="0AC1EC7F" w:rsidR="0036459C" w:rsidRPr="00C60F33" w:rsidRDefault="0036459C">
      <w:pPr>
        <w:pStyle w:val="Puslapioinaostekstas"/>
        <w:rPr>
          <w:rFonts w:ascii="Arial" w:hAnsi="Arial" w:cs="Arial"/>
          <w:sz w:val="18"/>
          <w:szCs w:val="18"/>
          <w:lang w:val="en-US"/>
        </w:rPr>
      </w:pPr>
      <w:r w:rsidRPr="00C60F33">
        <w:rPr>
          <w:rStyle w:val="Puslapioinaosnuoroda"/>
          <w:rFonts w:ascii="Arial" w:hAnsi="Arial" w:cs="Arial"/>
          <w:sz w:val="18"/>
          <w:szCs w:val="18"/>
        </w:rPr>
        <w:footnoteRef/>
      </w:r>
      <w:r w:rsidRPr="00C60F33">
        <w:rPr>
          <w:rFonts w:ascii="Arial" w:hAnsi="Arial" w:cs="Arial"/>
          <w:sz w:val="18"/>
          <w:szCs w:val="18"/>
        </w:rPr>
        <w:t xml:space="preserve"> </w:t>
      </w:r>
      <w:r w:rsidRPr="00C60F33">
        <w:rPr>
          <w:rFonts w:ascii="Arial" w:hAnsi="Arial" w:cs="Arial"/>
          <w:sz w:val="18"/>
          <w:szCs w:val="18"/>
        </w:rPr>
        <w:t>Lietuvos statistikos departamentas, 2021. Prieiga per internetą: https://osp.stat.gov.lt/statistiniu-rodikliu-analize#/</w:t>
      </w:r>
    </w:p>
  </w:footnote>
  <w:footnote w:id="8">
    <w:p w14:paraId="7202B8A8" w14:textId="6A34DB7C" w:rsidR="0036459C" w:rsidRPr="00C60F33" w:rsidRDefault="0036459C">
      <w:pPr>
        <w:pStyle w:val="Puslapioinaostekstas"/>
        <w:rPr>
          <w:rFonts w:ascii="Arial" w:hAnsi="Arial" w:cs="Arial"/>
          <w:sz w:val="18"/>
          <w:szCs w:val="18"/>
          <w:lang w:val="en-US"/>
        </w:rPr>
      </w:pPr>
      <w:r w:rsidRPr="00C60F33">
        <w:rPr>
          <w:rStyle w:val="Puslapioinaosnuoroda"/>
          <w:rFonts w:ascii="Arial" w:hAnsi="Arial" w:cs="Arial"/>
          <w:sz w:val="18"/>
          <w:szCs w:val="18"/>
        </w:rPr>
        <w:footnoteRef/>
      </w:r>
      <w:r w:rsidRPr="00C60F33">
        <w:rPr>
          <w:rFonts w:ascii="Arial" w:hAnsi="Arial" w:cs="Arial"/>
          <w:sz w:val="18"/>
          <w:szCs w:val="18"/>
        </w:rPr>
        <w:t xml:space="preserve"> </w:t>
      </w:r>
      <w:r w:rsidRPr="00C60F33">
        <w:rPr>
          <w:rFonts w:ascii="Arial" w:hAnsi="Arial" w:cs="Arial"/>
          <w:sz w:val="18"/>
          <w:szCs w:val="18"/>
        </w:rPr>
        <w:t>Lietuvos statistikos departamentas, 2021. Prieiga per internetą: https://osp.stat.gov.lt/statistiniu-rodikliu-analize?indicator=S1R104?hash=0b418dad-3175-4ca6-9869-01d86fd8c5e2#/</w:t>
      </w:r>
    </w:p>
  </w:footnote>
  <w:footnote w:id="9">
    <w:p w14:paraId="384E44FC" w14:textId="08D51AE3" w:rsidR="0036459C" w:rsidRPr="00055C96" w:rsidRDefault="0036459C">
      <w:pPr>
        <w:pStyle w:val="Puslapioinaostekstas"/>
        <w:rPr>
          <w:lang w:val="en-US"/>
        </w:rPr>
      </w:pPr>
      <w:r w:rsidRPr="00C60F33">
        <w:rPr>
          <w:rStyle w:val="Puslapioinaosnuoroda"/>
          <w:rFonts w:ascii="Arial" w:hAnsi="Arial" w:cs="Arial"/>
          <w:sz w:val="18"/>
          <w:szCs w:val="18"/>
        </w:rPr>
        <w:footnoteRef/>
      </w:r>
      <w:r w:rsidRPr="00C60F33">
        <w:rPr>
          <w:rFonts w:ascii="Arial" w:hAnsi="Arial" w:cs="Arial"/>
          <w:sz w:val="18"/>
          <w:szCs w:val="18"/>
        </w:rPr>
        <w:t xml:space="preserve"> </w:t>
      </w:r>
      <w:r w:rsidRPr="00C60F33">
        <w:rPr>
          <w:rFonts w:ascii="Arial" w:hAnsi="Arial" w:cs="Arial"/>
          <w:sz w:val="18"/>
          <w:szCs w:val="18"/>
        </w:rPr>
        <w:t>Lietuvos statistikos departamentas, 2021. Prieiga per internetą: https://osp.stat.gov.lt/statistiniu-rodikliu-analize#/</w:t>
      </w:r>
    </w:p>
  </w:footnote>
  <w:footnote w:id="10">
    <w:p w14:paraId="4F6E0FE6" w14:textId="77777777" w:rsidR="0036459C" w:rsidRPr="00C60F33" w:rsidRDefault="0036459C" w:rsidP="00FC5EF5">
      <w:pPr>
        <w:pStyle w:val="Puslapioinaostekstas"/>
        <w:rPr>
          <w:rFonts w:ascii="Arial" w:hAnsi="Arial" w:cs="Arial"/>
          <w:sz w:val="18"/>
          <w:szCs w:val="18"/>
          <w:lang w:val="en-US"/>
        </w:rPr>
      </w:pPr>
      <w:r w:rsidRPr="00C60F33">
        <w:rPr>
          <w:rStyle w:val="Puslapioinaosnuoroda"/>
          <w:rFonts w:ascii="Arial" w:hAnsi="Arial" w:cs="Arial"/>
          <w:sz w:val="18"/>
          <w:szCs w:val="18"/>
        </w:rPr>
        <w:footnoteRef/>
      </w:r>
      <w:r w:rsidRPr="00C60F33">
        <w:rPr>
          <w:rFonts w:ascii="Arial" w:hAnsi="Arial" w:cs="Arial"/>
          <w:sz w:val="18"/>
          <w:szCs w:val="18"/>
        </w:rPr>
        <w:t xml:space="preserve"> </w:t>
      </w:r>
      <w:r w:rsidRPr="00C60F33">
        <w:rPr>
          <w:rFonts w:ascii="Arial" w:hAnsi="Arial" w:cs="Arial"/>
          <w:sz w:val="18"/>
          <w:szCs w:val="18"/>
        </w:rPr>
        <w:t>Lietuvos statistikos departamentas, 2021. Prieiga per internetą: https://osp.stat.gov.lt/statistiniu-rodikliu-analize#/</w:t>
      </w:r>
    </w:p>
  </w:footnote>
  <w:footnote w:id="11">
    <w:p w14:paraId="4C64C2D2" w14:textId="77777777" w:rsidR="0036459C" w:rsidRPr="00055C96" w:rsidRDefault="0036459C" w:rsidP="00FC5EF5">
      <w:pPr>
        <w:pStyle w:val="Puslapioinaostekstas"/>
        <w:rPr>
          <w:lang w:val="en-US"/>
        </w:rPr>
      </w:pPr>
      <w:r w:rsidRPr="00C60F33">
        <w:rPr>
          <w:rStyle w:val="Puslapioinaosnuoroda"/>
          <w:rFonts w:ascii="Arial" w:hAnsi="Arial" w:cs="Arial"/>
          <w:sz w:val="18"/>
          <w:szCs w:val="18"/>
        </w:rPr>
        <w:footnoteRef/>
      </w:r>
      <w:r w:rsidRPr="00C60F33">
        <w:rPr>
          <w:rFonts w:ascii="Arial" w:hAnsi="Arial" w:cs="Arial"/>
          <w:sz w:val="18"/>
          <w:szCs w:val="18"/>
        </w:rPr>
        <w:t xml:space="preserve"> </w:t>
      </w:r>
      <w:r w:rsidRPr="00C60F33">
        <w:rPr>
          <w:rFonts w:ascii="Arial" w:hAnsi="Arial" w:cs="Arial"/>
          <w:sz w:val="18"/>
          <w:szCs w:val="18"/>
        </w:rPr>
        <w:t>Lietuvos statistikos departamentas, 2021. Prieiga per internetą: https://osp.stat.gov.lt/statistiniu-rodikliu-analize#/</w:t>
      </w:r>
    </w:p>
  </w:footnote>
  <w:footnote w:id="12">
    <w:p w14:paraId="707C194A" w14:textId="6A7D59F8" w:rsidR="0036459C" w:rsidRDefault="0036459C">
      <w:pPr>
        <w:pStyle w:val="Puslapioinaostekstas"/>
      </w:pPr>
      <w:r>
        <w:rPr>
          <w:rStyle w:val="Puslapioinaosnuoroda"/>
        </w:rPr>
        <w:footnoteRef/>
      </w:r>
      <w:r>
        <w:t xml:space="preserve"> </w:t>
      </w:r>
      <w:r>
        <w:t>Pažymėtina, kad duomenų apie energijos suvartojimą iš UAB „Krekenavos agrofirma“ negauta.</w:t>
      </w:r>
    </w:p>
  </w:footnote>
  <w:footnote w:id="13">
    <w:p w14:paraId="59E2287F" w14:textId="77777777" w:rsidR="008C2471" w:rsidRPr="000721E4" w:rsidRDefault="008C2471" w:rsidP="008C2471">
      <w:pPr>
        <w:pStyle w:val="Puslapioinaostekstas"/>
        <w:rPr>
          <w:rFonts w:cs="Arial"/>
        </w:rPr>
      </w:pPr>
      <w:r>
        <w:rPr>
          <w:rStyle w:val="Puslapioinaosnuoroda"/>
        </w:rPr>
        <w:footnoteRef/>
      </w:r>
      <w:r>
        <w:t xml:space="preserve"> </w:t>
      </w:r>
      <w:proofErr w:type="spellStart"/>
      <w:r w:rsidRPr="00A11EAB">
        <w:rPr>
          <w:rStyle w:val="A2"/>
          <w:rFonts w:cs="Arial"/>
        </w:rPr>
        <w:t>Rutz</w:t>
      </w:r>
      <w:proofErr w:type="spellEnd"/>
      <w:r w:rsidRPr="00A11EAB">
        <w:rPr>
          <w:rStyle w:val="A2"/>
          <w:rFonts w:cs="Arial"/>
        </w:rPr>
        <w:t xml:space="preserve">, D. ir kt. (2019). </w:t>
      </w:r>
      <w:r w:rsidRPr="00A11EAB">
        <w:rPr>
          <w:rFonts w:cs="Arial"/>
          <w:color w:val="000000"/>
        </w:rPr>
        <w:t xml:space="preserve">Centralizuoto šilumos tiekimo sistemų tobulinimas. Techniniai ir kiti metodai, Vadovas. WIP </w:t>
      </w:r>
      <w:proofErr w:type="spellStart"/>
      <w:r w:rsidRPr="00A11EAB">
        <w:rPr>
          <w:rFonts w:cs="Arial"/>
          <w:color w:val="000000"/>
        </w:rPr>
        <w:t>Renewable</w:t>
      </w:r>
      <w:proofErr w:type="spellEnd"/>
      <w:r w:rsidRPr="00A11EAB">
        <w:rPr>
          <w:rFonts w:cs="Arial"/>
          <w:color w:val="000000"/>
        </w:rPr>
        <w:t xml:space="preserve"> </w:t>
      </w:r>
      <w:proofErr w:type="spellStart"/>
      <w:r w:rsidRPr="00A11EAB">
        <w:rPr>
          <w:rFonts w:cs="Arial"/>
          <w:color w:val="000000"/>
        </w:rPr>
        <w:t>Energies</w:t>
      </w:r>
      <w:proofErr w:type="spellEnd"/>
      <w:r w:rsidRPr="00A11EAB">
        <w:rPr>
          <w:rFonts w:cs="Arial"/>
          <w:color w:val="000000"/>
        </w:rPr>
        <w:t xml:space="preserve">, </w:t>
      </w:r>
      <w:r w:rsidRPr="000721E4">
        <w:rPr>
          <w:rFonts w:cs="Arial"/>
          <w:color w:val="000000"/>
        </w:rPr>
        <w:t>Miunchenas, Vokietija</w:t>
      </w:r>
    </w:p>
  </w:footnote>
  <w:footnote w:id="14">
    <w:p w14:paraId="5438676D" w14:textId="3B5143DB" w:rsidR="008C2471" w:rsidRPr="00A11EAB" w:rsidRDefault="008C2471" w:rsidP="008C2471">
      <w:pPr>
        <w:pStyle w:val="Puslapioinaostekstas"/>
        <w:rPr>
          <w:rFonts w:cs="Arial"/>
        </w:rPr>
      </w:pPr>
      <w:r w:rsidRPr="000721E4">
        <w:rPr>
          <w:rStyle w:val="Puslapioinaosnuoroda"/>
          <w:rFonts w:cs="Arial"/>
        </w:rPr>
        <w:footnoteRef/>
      </w:r>
      <w:r w:rsidRPr="000721E4">
        <w:rPr>
          <w:rFonts w:cs="Arial"/>
        </w:rPr>
        <w:t xml:space="preserve"> </w:t>
      </w:r>
      <w:proofErr w:type="spellStart"/>
      <w:r w:rsidR="00355146" w:rsidRPr="000721E4">
        <w:rPr>
          <w:rStyle w:val="A2"/>
          <w:rFonts w:cs="Arial"/>
        </w:rPr>
        <w:t>Rutz</w:t>
      </w:r>
      <w:proofErr w:type="spellEnd"/>
      <w:r w:rsidR="00355146" w:rsidRPr="000721E4">
        <w:rPr>
          <w:rStyle w:val="A2"/>
          <w:rFonts w:cs="Arial"/>
        </w:rPr>
        <w:t xml:space="preserve">, D. ir kt. (2019). </w:t>
      </w:r>
      <w:r w:rsidR="00355146" w:rsidRPr="000721E4">
        <w:rPr>
          <w:rFonts w:cs="Arial"/>
          <w:color w:val="000000"/>
        </w:rPr>
        <w:t xml:space="preserve">Centralizuoto šilumos tiekimo sistemų tobulinimas. Techniniai ir kiti metodai, Vadovas. WIP </w:t>
      </w:r>
      <w:proofErr w:type="spellStart"/>
      <w:r w:rsidR="00355146" w:rsidRPr="000721E4">
        <w:rPr>
          <w:rFonts w:cs="Arial"/>
          <w:color w:val="000000"/>
        </w:rPr>
        <w:t>Renewable</w:t>
      </w:r>
      <w:proofErr w:type="spellEnd"/>
      <w:r w:rsidR="00355146" w:rsidRPr="000721E4">
        <w:rPr>
          <w:rFonts w:cs="Arial"/>
          <w:color w:val="000000"/>
        </w:rPr>
        <w:t xml:space="preserve"> </w:t>
      </w:r>
      <w:proofErr w:type="spellStart"/>
      <w:r w:rsidR="00355146" w:rsidRPr="000721E4">
        <w:rPr>
          <w:rFonts w:cs="Arial"/>
          <w:color w:val="000000"/>
        </w:rPr>
        <w:t>Energies</w:t>
      </w:r>
      <w:proofErr w:type="spellEnd"/>
      <w:r w:rsidR="00355146" w:rsidRPr="000721E4">
        <w:rPr>
          <w:rFonts w:cs="Arial"/>
          <w:color w:val="000000"/>
        </w:rPr>
        <w:t>, Miunchenas, Vokietija</w:t>
      </w:r>
      <w:r w:rsidRPr="000721E4">
        <w:rPr>
          <w:rStyle w:val="A2"/>
          <w:rFonts w:cs="Arial"/>
        </w:rPr>
        <w:t>.</w:t>
      </w:r>
    </w:p>
  </w:footnote>
  <w:footnote w:id="15">
    <w:p w14:paraId="6EA9EC12" w14:textId="7579F871" w:rsidR="00C27240" w:rsidRPr="00A11EAB" w:rsidRDefault="00C27240" w:rsidP="00C27240">
      <w:pPr>
        <w:pStyle w:val="Puslapioinaostekstas"/>
        <w:rPr>
          <w:rFonts w:cs="Arial"/>
        </w:rPr>
      </w:pPr>
      <w:r w:rsidRPr="000721E4">
        <w:rPr>
          <w:rStyle w:val="Puslapioinaosnuoroda"/>
          <w:rFonts w:cs="Arial"/>
        </w:rPr>
        <w:footnoteRef/>
      </w:r>
      <w:r w:rsidRPr="000721E4">
        <w:rPr>
          <w:rFonts w:cs="Arial"/>
        </w:rPr>
        <w:t xml:space="preserve"> </w:t>
      </w:r>
      <w:proofErr w:type="spellStart"/>
      <w:r w:rsidR="00C779E6" w:rsidRPr="000721E4">
        <w:rPr>
          <w:rStyle w:val="A2"/>
          <w:rFonts w:cs="Arial"/>
        </w:rPr>
        <w:t>Rutz</w:t>
      </w:r>
      <w:proofErr w:type="spellEnd"/>
      <w:r w:rsidR="00C779E6" w:rsidRPr="000721E4">
        <w:rPr>
          <w:rStyle w:val="A2"/>
          <w:rFonts w:cs="Arial"/>
        </w:rPr>
        <w:t xml:space="preserve">, D. ir kt. (2019). </w:t>
      </w:r>
      <w:r w:rsidR="00C779E6" w:rsidRPr="000721E4">
        <w:rPr>
          <w:rFonts w:cs="Arial"/>
          <w:color w:val="000000"/>
        </w:rPr>
        <w:t xml:space="preserve">Centralizuoto šilumos tiekimo sistemų tobulinimas. Techniniai ir kiti metodai, Vadovas. WIP </w:t>
      </w:r>
      <w:proofErr w:type="spellStart"/>
      <w:r w:rsidR="00C779E6" w:rsidRPr="000721E4">
        <w:rPr>
          <w:rFonts w:cs="Arial"/>
          <w:color w:val="000000"/>
        </w:rPr>
        <w:t>Renewable</w:t>
      </w:r>
      <w:proofErr w:type="spellEnd"/>
      <w:r w:rsidR="00C779E6" w:rsidRPr="000721E4">
        <w:rPr>
          <w:rFonts w:cs="Arial"/>
          <w:color w:val="000000"/>
        </w:rPr>
        <w:t xml:space="preserve"> </w:t>
      </w:r>
      <w:proofErr w:type="spellStart"/>
      <w:r w:rsidR="00C779E6" w:rsidRPr="000721E4">
        <w:rPr>
          <w:rFonts w:cs="Arial"/>
          <w:color w:val="000000"/>
        </w:rPr>
        <w:t>Energies</w:t>
      </w:r>
      <w:proofErr w:type="spellEnd"/>
      <w:r w:rsidR="00C779E6" w:rsidRPr="000721E4">
        <w:rPr>
          <w:rFonts w:cs="Arial"/>
          <w:color w:val="000000"/>
        </w:rPr>
        <w:t>, Miunchenas, Vokietija</w:t>
      </w:r>
    </w:p>
  </w:footnote>
  <w:footnote w:id="16">
    <w:p w14:paraId="67E65B97" w14:textId="77777777" w:rsidR="00C27240" w:rsidRPr="00192ECC" w:rsidRDefault="00C27240" w:rsidP="00C27240">
      <w:pPr>
        <w:pStyle w:val="Puslapioinaostekstas"/>
        <w:rPr>
          <w:rFonts w:cs="Arial"/>
        </w:rPr>
      </w:pPr>
      <w:r w:rsidRPr="00192ECC">
        <w:rPr>
          <w:rStyle w:val="Puslapioinaosnuoroda"/>
          <w:rFonts w:cs="Arial"/>
        </w:rPr>
        <w:footnoteRef/>
      </w:r>
      <w:r w:rsidRPr="00192ECC">
        <w:rPr>
          <w:rFonts w:cs="Arial"/>
        </w:rPr>
        <w:t xml:space="preserve"> </w:t>
      </w:r>
      <w:proofErr w:type="spellStart"/>
      <w:r w:rsidRPr="00A11EAB">
        <w:rPr>
          <w:rFonts w:cs="Arial"/>
        </w:rPr>
        <w:t>Rutz</w:t>
      </w:r>
      <w:proofErr w:type="spellEnd"/>
      <w:r w:rsidRPr="00A11EAB">
        <w:rPr>
          <w:rFonts w:cs="Arial"/>
        </w:rPr>
        <w:t xml:space="preserve">, D. ir kt. (2019). Centralizuoto šilumos tiekimo sistemų tobulinimas. Techniniai ir kiti metodai, Vadovas. WIP </w:t>
      </w:r>
      <w:proofErr w:type="spellStart"/>
      <w:r w:rsidRPr="00A11EAB">
        <w:rPr>
          <w:rFonts w:cs="Arial"/>
        </w:rPr>
        <w:t>Renewable</w:t>
      </w:r>
      <w:proofErr w:type="spellEnd"/>
      <w:r w:rsidRPr="00A11EAB">
        <w:rPr>
          <w:rFonts w:cs="Arial"/>
        </w:rPr>
        <w:t xml:space="preserve"> </w:t>
      </w:r>
      <w:proofErr w:type="spellStart"/>
      <w:r w:rsidRPr="00A11EAB">
        <w:rPr>
          <w:rFonts w:cs="Arial"/>
        </w:rPr>
        <w:t>Energies</w:t>
      </w:r>
      <w:proofErr w:type="spellEnd"/>
      <w:r w:rsidRPr="00A11EAB">
        <w:rPr>
          <w:rFonts w:cs="Arial"/>
        </w:rPr>
        <w:t>, Miunchenas, Vokietija</w:t>
      </w:r>
    </w:p>
  </w:footnote>
  <w:footnote w:id="17">
    <w:p w14:paraId="0B54A2CD" w14:textId="00C29F09" w:rsidR="00C27240" w:rsidRPr="00A11EAB" w:rsidRDefault="00C27240" w:rsidP="00C27240">
      <w:pPr>
        <w:pStyle w:val="Puslapioinaostekstas"/>
        <w:rPr>
          <w:rFonts w:cs="Arial"/>
        </w:rPr>
      </w:pPr>
      <w:r w:rsidRPr="000721E4">
        <w:rPr>
          <w:rStyle w:val="Puslapioinaosnuoroda"/>
          <w:rFonts w:cs="Arial"/>
        </w:rPr>
        <w:footnoteRef/>
      </w:r>
      <w:r w:rsidRPr="000721E4">
        <w:rPr>
          <w:rFonts w:cs="Arial"/>
        </w:rPr>
        <w:t xml:space="preserve"> </w:t>
      </w:r>
      <w:proofErr w:type="spellStart"/>
      <w:r w:rsidR="008F2D6F" w:rsidRPr="000721E4">
        <w:rPr>
          <w:rStyle w:val="A2"/>
          <w:rFonts w:cs="Arial"/>
        </w:rPr>
        <w:t>Rutz</w:t>
      </w:r>
      <w:proofErr w:type="spellEnd"/>
      <w:r w:rsidR="008F2D6F" w:rsidRPr="000721E4">
        <w:rPr>
          <w:rStyle w:val="A2"/>
          <w:rFonts w:cs="Arial"/>
        </w:rPr>
        <w:t xml:space="preserve">, D. ir kt. (2019). </w:t>
      </w:r>
      <w:r w:rsidR="008F2D6F" w:rsidRPr="000721E4">
        <w:rPr>
          <w:rFonts w:cs="Arial"/>
          <w:color w:val="000000"/>
        </w:rPr>
        <w:t xml:space="preserve">Centralizuoto šilumos tiekimo sistemų tobulinimas. Techniniai ir kiti metodai, Vadovas. WIP </w:t>
      </w:r>
      <w:proofErr w:type="spellStart"/>
      <w:r w:rsidR="008F2D6F" w:rsidRPr="000721E4">
        <w:rPr>
          <w:rFonts w:cs="Arial"/>
          <w:color w:val="000000"/>
        </w:rPr>
        <w:t>Renewable</w:t>
      </w:r>
      <w:proofErr w:type="spellEnd"/>
      <w:r w:rsidR="008F2D6F" w:rsidRPr="000721E4">
        <w:rPr>
          <w:rFonts w:cs="Arial"/>
          <w:color w:val="000000"/>
        </w:rPr>
        <w:t xml:space="preserve"> </w:t>
      </w:r>
      <w:proofErr w:type="spellStart"/>
      <w:r w:rsidR="008F2D6F" w:rsidRPr="000721E4">
        <w:rPr>
          <w:rFonts w:cs="Arial"/>
          <w:color w:val="000000"/>
        </w:rPr>
        <w:t>Energies</w:t>
      </w:r>
      <w:proofErr w:type="spellEnd"/>
      <w:r w:rsidR="008F2D6F" w:rsidRPr="000721E4">
        <w:rPr>
          <w:rFonts w:cs="Arial"/>
          <w:color w:val="000000"/>
        </w:rPr>
        <w:t>, Miunchenas, Vokietija</w:t>
      </w:r>
    </w:p>
  </w:footnote>
  <w:footnote w:id="18">
    <w:p w14:paraId="2102F2A9" w14:textId="77777777" w:rsidR="00BB159B" w:rsidRDefault="00BB159B" w:rsidP="007509BE">
      <w:pPr>
        <w:pStyle w:val="Puslapioinaostekstas"/>
        <w:jc w:val="both"/>
      </w:pPr>
      <w:r>
        <w:rPr>
          <w:rStyle w:val="Puslapioinaosnuoroda"/>
        </w:rPr>
        <w:footnoteRef/>
      </w:r>
      <w:r>
        <w:t xml:space="preserve"> </w:t>
      </w:r>
      <w:r w:rsidRPr="00FE31E3">
        <w:rPr>
          <w:rFonts w:cs="Arial"/>
        </w:rPr>
        <w:t>Lietuvos šilumos tiekėjų asociacija</w:t>
      </w:r>
      <w:r>
        <w:t xml:space="preserve"> (2020). Šiluminė technika. Prieiga per internetą: </w:t>
      </w:r>
      <w:hyperlink r:id="rId2" w:history="1">
        <w:r w:rsidRPr="00620F74">
          <w:rPr>
            <w:rStyle w:val="Hipersaitas"/>
          </w:rPr>
          <w:t>https://lsta.lt/wp-content/uploads/2020/05/45754-L%C5%A0TA-%C5%A0ilumin%C4%97-technika-Nr-78-FINAL.pdf</w:t>
        </w:r>
      </w:hyperlink>
      <w:r>
        <w:t xml:space="preserve"> </w:t>
      </w:r>
    </w:p>
  </w:footnote>
  <w:footnote w:id="19">
    <w:p w14:paraId="0923F465" w14:textId="77777777" w:rsidR="00BB159B" w:rsidRDefault="00BB159B" w:rsidP="007509BE">
      <w:pPr>
        <w:pStyle w:val="Puslapioinaostekstas"/>
        <w:jc w:val="both"/>
      </w:pPr>
      <w:r w:rsidRPr="00FE31E3">
        <w:rPr>
          <w:rStyle w:val="Puslapioinaosnuoroda"/>
          <w:rFonts w:cs="Arial"/>
        </w:rPr>
        <w:footnoteRef/>
      </w:r>
      <w:r w:rsidRPr="00FE31E3">
        <w:rPr>
          <w:rFonts w:cs="Arial"/>
        </w:rPr>
        <w:t xml:space="preserve"> </w:t>
      </w:r>
      <w:r w:rsidRPr="00FE31E3">
        <w:rPr>
          <w:rFonts w:cs="Arial"/>
        </w:rPr>
        <w:t xml:space="preserve">Lietuvos šilumos tiekėjų asociacija, centralizuotas vėsinimas. Prieiga per internetą: </w:t>
      </w:r>
      <w:hyperlink r:id="rId3" w:history="1">
        <w:r w:rsidRPr="00FE31E3">
          <w:rPr>
            <w:rStyle w:val="Hipersaitas"/>
            <w:rFonts w:cs="Arial"/>
          </w:rPr>
          <w:t>https://lsta.lt/wp-content/uploads/2019/05/EHP-overview-LSTA-2019.pdf</w:t>
        </w:r>
      </w:hyperlink>
      <w:r>
        <w:t xml:space="preserve"> </w:t>
      </w:r>
    </w:p>
  </w:footnote>
  <w:footnote w:id="20">
    <w:p w14:paraId="4363869B" w14:textId="77777777" w:rsidR="00BB159B" w:rsidRDefault="00BB159B" w:rsidP="00BB159B">
      <w:pPr>
        <w:pStyle w:val="Puslapioinaostekstas"/>
      </w:pPr>
      <w:r>
        <w:rPr>
          <w:rStyle w:val="Puslapioinaosnuoroda"/>
        </w:rPr>
        <w:footnoteRef/>
      </w:r>
      <w:r>
        <w:t xml:space="preserve"> </w:t>
      </w:r>
      <w:r>
        <w:t xml:space="preserve">Lietuvos šilumos tiekėjų asociacija (2020). </w:t>
      </w:r>
      <w:r w:rsidRPr="00764EC7">
        <w:t>Centralizuoto vėsinimo paslauga – kas tai?</w:t>
      </w:r>
      <w:r>
        <w:t xml:space="preserve"> Prieiga per internetą: </w:t>
      </w:r>
      <w:r w:rsidRPr="00EE64BB">
        <w:t>https://lsta.lt/aktualijos/centralizuoto-vesinimo-paslauga-kas-tai/</w:t>
      </w:r>
    </w:p>
  </w:footnote>
  <w:footnote w:id="21">
    <w:p w14:paraId="5C2FBFD3" w14:textId="77777777" w:rsidR="00BB159B" w:rsidRDefault="00BB159B" w:rsidP="00BB159B">
      <w:pPr>
        <w:pStyle w:val="Puslapioinaostekstas"/>
      </w:pPr>
      <w:r>
        <w:rPr>
          <w:rStyle w:val="Puslapioinaosnuoroda"/>
        </w:rPr>
        <w:footnoteRef/>
      </w:r>
      <w:r>
        <w:t xml:space="preserve"> </w:t>
      </w:r>
      <w:r w:rsidRPr="00FE31E3">
        <w:rPr>
          <w:rFonts w:cs="Arial"/>
        </w:rPr>
        <w:t xml:space="preserve">Lietuvos šilumos tiekėjų asociacija, centralizuotas vėsinimas. Prieiga per internetą: </w:t>
      </w:r>
      <w:hyperlink r:id="rId4" w:history="1">
        <w:r w:rsidRPr="00FE31E3">
          <w:rPr>
            <w:rStyle w:val="Hipersaitas"/>
            <w:rFonts w:cs="Arial"/>
          </w:rPr>
          <w:t>https://lsta.lt/wp-content/uploads/2019/05/EHP-overview-LSTA-2019.pdf</w:t>
        </w:r>
      </w:hyperlink>
    </w:p>
  </w:footnote>
  <w:footnote w:id="22">
    <w:p w14:paraId="0425F8C7" w14:textId="77777777" w:rsidR="00BC4B6D" w:rsidRPr="007509BE" w:rsidRDefault="00BC4B6D" w:rsidP="007509BE">
      <w:pPr>
        <w:pStyle w:val="Puslapioinaostekstas"/>
        <w:jc w:val="both"/>
        <w:rPr>
          <w:rFonts w:ascii="Arial" w:hAnsi="Arial" w:cs="Arial"/>
          <w:sz w:val="18"/>
          <w:szCs w:val="18"/>
        </w:rPr>
      </w:pPr>
      <w:r w:rsidRPr="00A11EAB">
        <w:rPr>
          <w:rStyle w:val="Puslapioinaosnuoroda"/>
          <w:rFonts w:cs="Arial"/>
        </w:rPr>
        <w:footnoteRef/>
      </w:r>
      <w:r w:rsidRPr="00A11EAB">
        <w:rPr>
          <w:rFonts w:cs="Arial"/>
        </w:rPr>
        <w:t xml:space="preserve"> </w:t>
      </w:r>
      <w:r w:rsidRPr="007509BE">
        <w:rPr>
          <w:rFonts w:ascii="Arial" w:hAnsi="Arial" w:cs="Arial"/>
          <w:sz w:val="18"/>
          <w:szCs w:val="18"/>
        </w:rPr>
        <w:t>Stasiukynas, A. (2011). Atsinaujinančių energijos išteklių naudojimo skatinimo elektros energetikoje analizė. Jaunųjų mokslininkų darbai. Nr. 1 (30)</w:t>
      </w:r>
    </w:p>
  </w:footnote>
  <w:footnote w:id="23">
    <w:p w14:paraId="631FB93A" w14:textId="77777777" w:rsidR="0036459C" w:rsidRPr="007D053A" w:rsidRDefault="0036459C" w:rsidP="00BC3063">
      <w:pPr>
        <w:pStyle w:val="Puslapioinaostekstas"/>
        <w:rPr>
          <w:rFonts w:cstheme="minorHAnsi"/>
        </w:rPr>
      </w:pPr>
      <w:r w:rsidRPr="007D053A">
        <w:rPr>
          <w:rStyle w:val="Puslapioinaosnuoroda"/>
          <w:rFonts w:cstheme="minorHAnsi"/>
        </w:rPr>
        <w:footnoteRef/>
      </w:r>
      <w:r w:rsidRPr="007D053A">
        <w:rPr>
          <w:rFonts w:cstheme="minorHAnsi"/>
        </w:rPr>
        <w:t xml:space="preserve"> </w:t>
      </w:r>
      <w:r w:rsidRPr="005A53CE">
        <w:rPr>
          <w:rFonts w:ascii="Arial" w:hAnsi="Arial" w:cs="Arial"/>
          <w:sz w:val="18"/>
          <w:szCs w:val="18"/>
        </w:rPr>
        <w:t>Lietuvos Respublikos atsinaujinančių išteklių energetikos įstatymas. TAR, 2020-05-06, Nr. 9588</w:t>
      </w:r>
    </w:p>
  </w:footnote>
  <w:footnote w:id="24">
    <w:p w14:paraId="73F9409E" w14:textId="77777777" w:rsidR="0036459C" w:rsidRPr="00FB3138" w:rsidRDefault="0036459C" w:rsidP="001D6430">
      <w:pPr>
        <w:pStyle w:val="Puslapioinaostekstas"/>
        <w:rPr>
          <w:rFonts w:ascii="Arial" w:hAnsi="Arial" w:cs="Arial"/>
          <w:sz w:val="18"/>
          <w:szCs w:val="18"/>
        </w:rPr>
      </w:pPr>
      <w:r w:rsidRPr="006F05B8">
        <w:rPr>
          <w:rStyle w:val="Puslapioinaosnuoroda"/>
          <w:sz w:val="18"/>
          <w:szCs w:val="18"/>
        </w:rPr>
        <w:footnoteRef/>
      </w:r>
      <w:r w:rsidRPr="006F05B8">
        <w:rPr>
          <w:sz w:val="18"/>
          <w:szCs w:val="18"/>
        </w:rPr>
        <w:t xml:space="preserve"> </w:t>
      </w:r>
      <w:r w:rsidRPr="00FB3138">
        <w:rPr>
          <w:rFonts w:ascii="Arial" w:hAnsi="Arial" w:cs="Arial"/>
          <w:sz w:val="18"/>
          <w:szCs w:val="18"/>
        </w:rPr>
        <w:t xml:space="preserve">Perskaičiuota naudojant malkų kaloringumo reikšmę 0,196 </w:t>
      </w:r>
      <w:proofErr w:type="spellStart"/>
      <w:r w:rsidRPr="00FB3138">
        <w:rPr>
          <w:rFonts w:ascii="Arial" w:hAnsi="Arial" w:cs="Arial"/>
          <w:sz w:val="18"/>
          <w:szCs w:val="18"/>
        </w:rPr>
        <w:t>tne</w:t>
      </w:r>
      <w:proofErr w:type="spellEnd"/>
      <w:r w:rsidRPr="00FB3138">
        <w:rPr>
          <w:rFonts w:ascii="Arial" w:hAnsi="Arial" w:cs="Arial"/>
          <w:sz w:val="18"/>
          <w:szCs w:val="18"/>
        </w:rPr>
        <w:t>/m</w:t>
      </w:r>
      <w:r w:rsidRPr="00FB3138">
        <w:rPr>
          <w:rFonts w:ascii="Arial" w:hAnsi="Arial" w:cs="Arial"/>
          <w:sz w:val="18"/>
          <w:szCs w:val="18"/>
          <w:vertAlign w:val="superscript"/>
          <w:lang w:val="en-US"/>
        </w:rPr>
        <w:t>3</w:t>
      </w:r>
      <w:r w:rsidRPr="00FB3138">
        <w:rPr>
          <w:rFonts w:ascii="Arial" w:hAnsi="Arial" w:cs="Arial"/>
          <w:sz w:val="18"/>
          <w:szCs w:val="18"/>
        </w:rPr>
        <w:t xml:space="preserve"> ir kirtimų atliekų– 0,178 </w:t>
      </w:r>
      <w:proofErr w:type="spellStart"/>
      <w:r w:rsidRPr="00FB3138">
        <w:rPr>
          <w:rFonts w:ascii="Arial" w:hAnsi="Arial" w:cs="Arial"/>
          <w:sz w:val="18"/>
          <w:szCs w:val="18"/>
        </w:rPr>
        <w:t>tne</w:t>
      </w:r>
      <w:proofErr w:type="spellEnd"/>
      <w:r w:rsidRPr="00FB3138">
        <w:rPr>
          <w:rFonts w:ascii="Arial" w:hAnsi="Arial" w:cs="Arial"/>
          <w:sz w:val="18"/>
          <w:szCs w:val="18"/>
        </w:rPr>
        <w:t>/m</w:t>
      </w:r>
      <w:r w:rsidRPr="00FB3138">
        <w:rPr>
          <w:rFonts w:ascii="Arial" w:hAnsi="Arial" w:cs="Arial"/>
          <w:sz w:val="18"/>
          <w:szCs w:val="18"/>
          <w:vertAlign w:val="superscript"/>
          <w:lang w:val="en-US"/>
        </w:rPr>
        <w:t>3</w:t>
      </w:r>
      <w:r w:rsidRPr="00FB3138">
        <w:rPr>
          <w:rFonts w:ascii="Arial" w:hAnsi="Arial" w:cs="Arial"/>
          <w:sz w:val="18"/>
          <w:szCs w:val="18"/>
        </w:rPr>
        <w:t xml:space="preserve">  </w:t>
      </w:r>
    </w:p>
  </w:footnote>
  <w:footnote w:id="25">
    <w:p w14:paraId="6061413A" w14:textId="77777777" w:rsidR="0036459C" w:rsidRPr="00BD643C" w:rsidRDefault="0036459C" w:rsidP="00D12A63">
      <w:pPr>
        <w:tabs>
          <w:tab w:val="left" w:pos="7910"/>
        </w:tabs>
        <w:autoSpaceDE w:val="0"/>
        <w:autoSpaceDN w:val="0"/>
        <w:adjustRightInd w:val="0"/>
      </w:pPr>
      <w:r w:rsidRPr="00BD643C">
        <w:rPr>
          <w:rStyle w:val="Puslapioinaosnuoroda"/>
          <w:rFonts w:cstheme="minorHAnsi"/>
          <w:sz w:val="18"/>
          <w:szCs w:val="18"/>
        </w:rPr>
        <w:footnoteRef/>
      </w:r>
      <w:r w:rsidRPr="00BD643C">
        <w:rPr>
          <w:rFonts w:cstheme="minorHAnsi"/>
          <w:sz w:val="18"/>
          <w:szCs w:val="18"/>
        </w:rPr>
        <w:t xml:space="preserve"> </w:t>
      </w:r>
      <w:r w:rsidRPr="00BD643C">
        <w:rPr>
          <w:rFonts w:cstheme="minorHAnsi"/>
          <w:sz w:val="18"/>
          <w:szCs w:val="18"/>
          <w:lang w:val="en-GB"/>
        </w:rPr>
        <w:t xml:space="preserve">A. </w:t>
      </w:r>
      <w:r w:rsidRPr="00FB3138">
        <w:rPr>
          <w:rFonts w:ascii="Arial" w:hAnsi="Arial" w:cs="Arial"/>
          <w:sz w:val="18"/>
          <w:szCs w:val="18"/>
        </w:rPr>
        <w:t xml:space="preserve">Gulbinas. </w:t>
      </w:r>
      <w:r w:rsidRPr="00FB3138">
        <w:rPr>
          <w:rFonts w:ascii="Arial" w:hAnsi="Arial" w:cs="Arial"/>
          <w:sz w:val="18"/>
          <w:szCs w:val="18"/>
        </w:rPr>
        <w:t>Biokuro gamybos ir naudojimo būdai, rinkos sąlygos, kaštai ir problemos. Pranešimas konferencijoje. Trakai,</w:t>
      </w:r>
      <w:r w:rsidRPr="00FB3138">
        <w:rPr>
          <w:rFonts w:ascii="Arial" w:hAnsi="Arial" w:cs="Arial"/>
          <w:sz w:val="18"/>
          <w:szCs w:val="18"/>
          <w:lang w:val="en-GB"/>
        </w:rPr>
        <w:t xml:space="preserve"> 2010</w:t>
      </w:r>
      <w:r w:rsidRPr="00BD643C">
        <w:rPr>
          <w:rFonts w:cstheme="minorHAnsi"/>
          <w:sz w:val="18"/>
          <w:szCs w:val="18"/>
          <w:lang w:val="en-GB"/>
        </w:rPr>
        <w:t>.</w:t>
      </w:r>
    </w:p>
  </w:footnote>
  <w:footnote w:id="26">
    <w:p w14:paraId="2CDD46E0" w14:textId="220DC4C5" w:rsidR="0036459C" w:rsidRPr="00FB3138" w:rsidRDefault="0036459C" w:rsidP="00FB3138">
      <w:pPr>
        <w:pStyle w:val="Porat"/>
        <w:jc w:val="both"/>
        <w:rPr>
          <w:rFonts w:ascii="Arial" w:hAnsi="Arial" w:cs="Arial"/>
          <w:sz w:val="18"/>
          <w:szCs w:val="18"/>
        </w:rPr>
      </w:pPr>
      <w:r w:rsidRPr="006F05B8">
        <w:rPr>
          <w:rStyle w:val="Puslapioinaosnuoroda"/>
          <w:sz w:val="18"/>
          <w:szCs w:val="18"/>
        </w:rPr>
        <w:footnoteRef/>
      </w:r>
      <w:r w:rsidRPr="006F05B8">
        <w:rPr>
          <w:sz w:val="18"/>
          <w:szCs w:val="18"/>
        </w:rPr>
        <w:t xml:space="preserve"> </w:t>
      </w:r>
      <w:r w:rsidRPr="006F05B8">
        <w:rPr>
          <w:sz w:val="18"/>
          <w:szCs w:val="18"/>
        </w:rPr>
        <w:t>„</w:t>
      </w:r>
      <w:r w:rsidRPr="00FB3138">
        <w:rPr>
          <w:rFonts w:ascii="Arial" w:hAnsi="Arial" w:cs="Arial"/>
          <w:sz w:val="18"/>
          <w:szCs w:val="18"/>
        </w:rPr>
        <w:t>Šiaudai kaip</w:t>
      </w:r>
      <w:r w:rsidRPr="00FB3138">
        <w:rPr>
          <w:rFonts w:ascii="Arial" w:hAnsi="Arial" w:cs="Arial"/>
          <w:sz w:val="18"/>
          <w:szCs w:val="18"/>
          <w:lang w:val="en-US"/>
        </w:rPr>
        <w:t xml:space="preserve"> </w:t>
      </w:r>
      <w:proofErr w:type="spellStart"/>
      <w:r w:rsidRPr="00FB3138">
        <w:rPr>
          <w:rFonts w:ascii="Arial" w:hAnsi="Arial" w:cs="Arial"/>
          <w:sz w:val="18"/>
          <w:szCs w:val="18"/>
        </w:rPr>
        <w:t>atsinau</w:t>
      </w:r>
      <w:proofErr w:type="spellEnd"/>
      <w:r w:rsidRPr="00FB3138">
        <w:rPr>
          <w:rFonts w:ascii="Arial" w:hAnsi="Arial" w:cs="Arial"/>
          <w:sz w:val="18"/>
          <w:szCs w:val="18"/>
          <w:lang w:val="en-US"/>
        </w:rPr>
        <w:t>j</w:t>
      </w:r>
      <w:proofErr w:type="spellStart"/>
      <w:r w:rsidRPr="00FB3138">
        <w:rPr>
          <w:rFonts w:ascii="Arial" w:hAnsi="Arial" w:cs="Arial"/>
          <w:sz w:val="18"/>
          <w:szCs w:val="18"/>
        </w:rPr>
        <w:t>inantis</w:t>
      </w:r>
      <w:proofErr w:type="spellEnd"/>
      <w:r w:rsidRPr="00FB3138">
        <w:rPr>
          <w:rFonts w:ascii="Arial" w:hAnsi="Arial" w:cs="Arial"/>
          <w:sz w:val="18"/>
          <w:szCs w:val="18"/>
        </w:rPr>
        <w:t xml:space="preserve"> vietinis kuras“. A.</w:t>
      </w:r>
      <w:r w:rsidR="00FB3138" w:rsidRPr="00FB3138">
        <w:rPr>
          <w:rFonts w:ascii="Arial" w:hAnsi="Arial" w:cs="Arial"/>
          <w:sz w:val="18"/>
          <w:szCs w:val="18"/>
        </w:rPr>
        <w:t xml:space="preserve"> </w:t>
      </w:r>
      <w:r w:rsidRPr="00FB3138">
        <w:rPr>
          <w:rFonts w:ascii="Arial" w:hAnsi="Arial" w:cs="Arial"/>
          <w:sz w:val="18"/>
          <w:szCs w:val="18"/>
        </w:rPr>
        <w:t>Raila, E.</w:t>
      </w:r>
      <w:r w:rsidR="00FB3138" w:rsidRPr="00FB3138">
        <w:rPr>
          <w:rFonts w:ascii="Arial" w:hAnsi="Arial" w:cs="Arial"/>
          <w:sz w:val="18"/>
          <w:szCs w:val="18"/>
        </w:rPr>
        <w:t xml:space="preserve"> </w:t>
      </w:r>
      <w:proofErr w:type="spellStart"/>
      <w:r w:rsidRPr="00FB3138">
        <w:rPr>
          <w:rFonts w:ascii="Arial" w:hAnsi="Arial" w:cs="Arial"/>
          <w:sz w:val="18"/>
          <w:szCs w:val="18"/>
        </w:rPr>
        <w:t>Zvicevičius</w:t>
      </w:r>
      <w:proofErr w:type="spellEnd"/>
      <w:r w:rsidRPr="00FB3138">
        <w:rPr>
          <w:rFonts w:ascii="Arial" w:hAnsi="Arial" w:cs="Arial"/>
          <w:sz w:val="18"/>
          <w:szCs w:val="18"/>
        </w:rPr>
        <w:t xml:space="preserve">, ASU, pranešimas konferencijoje. Prieiga internete: http://biokuras.lt/uploads/new_assigned_files/6.%20Egidijus%20Zvicievicius.%20Sekcija%20A.pdf  </w:t>
      </w:r>
    </w:p>
    <w:p w14:paraId="3FF4C1FD" w14:textId="77777777" w:rsidR="0036459C" w:rsidRPr="00FB3138" w:rsidRDefault="0036459C" w:rsidP="00FB3138">
      <w:pPr>
        <w:pStyle w:val="Puslapioinaostekstas"/>
        <w:jc w:val="both"/>
        <w:rPr>
          <w:rFonts w:ascii="Arial" w:hAnsi="Arial" w:cs="Arial"/>
        </w:rPr>
      </w:pPr>
    </w:p>
  </w:footnote>
  <w:footnote w:id="27">
    <w:p w14:paraId="3C7AED20" w14:textId="77777777" w:rsidR="00556C43" w:rsidRPr="00FB3138" w:rsidRDefault="00556C43" w:rsidP="00FB3138">
      <w:pPr>
        <w:autoSpaceDE w:val="0"/>
        <w:autoSpaceDN w:val="0"/>
        <w:adjustRightInd w:val="0"/>
        <w:jc w:val="both"/>
        <w:rPr>
          <w:rFonts w:ascii="Arial" w:hAnsi="Arial" w:cs="Arial"/>
          <w:sz w:val="21"/>
          <w:szCs w:val="21"/>
        </w:rPr>
      </w:pPr>
      <w:r w:rsidRPr="00FB3138">
        <w:rPr>
          <w:rStyle w:val="Puslapioinaosnuoroda"/>
          <w:rFonts w:ascii="Arial" w:hAnsi="Arial" w:cs="Arial"/>
          <w:sz w:val="18"/>
          <w:szCs w:val="18"/>
        </w:rPr>
        <w:footnoteRef/>
      </w:r>
      <w:r w:rsidRPr="00FB3138">
        <w:rPr>
          <w:rFonts w:ascii="Arial" w:hAnsi="Arial" w:cs="Arial"/>
          <w:sz w:val="18"/>
          <w:szCs w:val="18"/>
        </w:rPr>
        <w:t xml:space="preserve"> </w:t>
      </w:r>
      <w:r w:rsidRPr="00FB3138">
        <w:rPr>
          <w:rFonts w:ascii="Arial" w:hAnsi="Arial" w:cs="Arial"/>
          <w:sz w:val="18"/>
          <w:szCs w:val="18"/>
          <w:lang w:val="en-GB"/>
        </w:rPr>
        <w:t>Dieter Deublein, Angelika Steinhauser. Biogas from Waste and Renewable Resources. WILEYVCH Verlag GmbH &amp; Co. KGaA, 2008.</w:t>
      </w:r>
    </w:p>
  </w:footnote>
  <w:footnote w:id="28">
    <w:p w14:paraId="0A26E148" w14:textId="77777777" w:rsidR="0036459C" w:rsidRPr="00FB3138" w:rsidRDefault="0036459C" w:rsidP="00FB3138">
      <w:pPr>
        <w:pStyle w:val="Puslapioinaostekstas"/>
        <w:jc w:val="both"/>
        <w:rPr>
          <w:rFonts w:ascii="Arial" w:hAnsi="Arial" w:cs="Arial"/>
          <w:sz w:val="18"/>
          <w:szCs w:val="18"/>
        </w:rPr>
      </w:pPr>
      <w:r>
        <w:rPr>
          <w:rStyle w:val="Puslapioinaosnuoroda"/>
        </w:rPr>
        <w:footnoteRef/>
      </w:r>
      <w:r>
        <w:t xml:space="preserve"> </w:t>
      </w:r>
      <w:r w:rsidRPr="00FB3138">
        <w:rPr>
          <w:rFonts w:ascii="Arial" w:hAnsi="Arial" w:cs="Arial"/>
          <w:sz w:val="18"/>
          <w:szCs w:val="18"/>
        </w:rPr>
        <w:t xml:space="preserve">Portalas </w:t>
      </w:r>
      <w:proofErr w:type="spellStart"/>
      <w:r w:rsidRPr="00FB3138">
        <w:rPr>
          <w:rFonts w:ascii="Arial" w:hAnsi="Arial" w:cs="Arial"/>
          <w:sz w:val="18"/>
          <w:szCs w:val="18"/>
        </w:rPr>
        <w:t>pienoukis.lt</w:t>
      </w:r>
      <w:proofErr w:type="spellEnd"/>
      <w:r w:rsidRPr="00FB3138">
        <w:rPr>
          <w:rFonts w:ascii="Arial" w:hAnsi="Arial" w:cs="Arial"/>
          <w:sz w:val="18"/>
          <w:szCs w:val="18"/>
        </w:rPr>
        <w:t xml:space="preserve">. Ūkiuose sukaupiamo mėšlo ir srutų kiekio apskaičiavimas. Prieiga internetu: http://www.pienoukis.lt/ukiuose-sukaupiamo-meslo-ir-srutu-kiekio-apskaiciavimas/  </w:t>
      </w:r>
    </w:p>
  </w:footnote>
  <w:footnote w:id="29">
    <w:p w14:paraId="109D4ABF" w14:textId="60C58C03" w:rsidR="0036459C" w:rsidRPr="00FB3138" w:rsidRDefault="0036459C" w:rsidP="00FB3138">
      <w:pPr>
        <w:pStyle w:val="Puslapioinaostekstas"/>
        <w:jc w:val="both"/>
        <w:rPr>
          <w:rFonts w:ascii="Arial" w:hAnsi="Arial" w:cs="Arial"/>
          <w:sz w:val="18"/>
          <w:szCs w:val="18"/>
        </w:rPr>
      </w:pPr>
      <w:r w:rsidRPr="00FB3138">
        <w:rPr>
          <w:rStyle w:val="Puslapioinaosnuoroda"/>
          <w:rFonts w:ascii="Arial" w:hAnsi="Arial" w:cs="Arial"/>
          <w:sz w:val="18"/>
          <w:szCs w:val="18"/>
        </w:rPr>
        <w:footnoteRef/>
      </w:r>
      <w:r w:rsidRPr="00FB3138">
        <w:rPr>
          <w:rFonts w:ascii="Arial" w:hAnsi="Arial" w:cs="Arial"/>
          <w:sz w:val="18"/>
          <w:szCs w:val="18"/>
        </w:rPr>
        <w:t xml:space="preserve"> </w:t>
      </w:r>
      <w:r w:rsidRPr="00FB3138">
        <w:rPr>
          <w:rFonts w:ascii="Arial" w:hAnsi="Arial" w:cs="Arial"/>
          <w:sz w:val="18"/>
          <w:szCs w:val="18"/>
        </w:rPr>
        <w:t xml:space="preserve">Rokiškio rajono energijos išteklių plėtros sektorinė </w:t>
      </w:r>
      <w:r w:rsidR="00FB3138" w:rsidRPr="00FB3138">
        <w:rPr>
          <w:rFonts w:ascii="Arial" w:hAnsi="Arial" w:cs="Arial"/>
          <w:sz w:val="18"/>
          <w:szCs w:val="18"/>
        </w:rPr>
        <w:t>st</w:t>
      </w:r>
      <w:r w:rsidRPr="00FB3138">
        <w:rPr>
          <w:rFonts w:ascii="Arial" w:hAnsi="Arial" w:cs="Arial"/>
          <w:sz w:val="18"/>
          <w:szCs w:val="18"/>
        </w:rPr>
        <w:t>udija. Patvirtinta Rokiškio rajono sav. tarybos 2012m. spalio 26 d. sprendimu Nr. TS-11.192, 2012, Rokiškis.</w:t>
      </w:r>
    </w:p>
  </w:footnote>
  <w:footnote w:id="30">
    <w:p w14:paraId="7D492EB7" w14:textId="30763C1E" w:rsidR="0036459C" w:rsidRPr="00FB3138" w:rsidRDefault="0036459C" w:rsidP="00FB3138">
      <w:pPr>
        <w:pStyle w:val="Puslapioinaostekstas"/>
        <w:jc w:val="both"/>
        <w:rPr>
          <w:rFonts w:ascii="Arial" w:hAnsi="Arial" w:cs="Arial"/>
          <w:sz w:val="18"/>
          <w:szCs w:val="18"/>
        </w:rPr>
      </w:pPr>
      <w:r w:rsidRPr="00FB3138">
        <w:rPr>
          <w:rStyle w:val="Puslapioinaosnuoroda"/>
          <w:rFonts w:ascii="Arial" w:hAnsi="Arial" w:cs="Arial"/>
          <w:sz w:val="18"/>
          <w:szCs w:val="18"/>
        </w:rPr>
        <w:footnoteRef/>
      </w:r>
      <w:r w:rsidRPr="00FB3138">
        <w:rPr>
          <w:rFonts w:ascii="Arial" w:hAnsi="Arial" w:cs="Arial"/>
          <w:sz w:val="18"/>
          <w:szCs w:val="18"/>
        </w:rPr>
        <w:t xml:space="preserve"> </w:t>
      </w:r>
      <w:r w:rsidRPr="00FB3138">
        <w:rPr>
          <w:rFonts w:ascii="Arial" w:hAnsi="Arial" w:cs="Arial"/>
          <w:sz w:val="18"/>
          <w:szCs w:val="18"/>
        </w:rPr>
        <w:t>Biodujų gamybos iš augalų bi</w:t>
      </w:r>
      <w:r w:rsidR="00FB3138" w:rsidRPr="00FB3138">
        <w:rPr>
          <w:rFonts w:ascii="Arial" w:hAnsi="Arial" w:cs="Arial"/>
          <w:sz w:val="18"/>
          <w:szCs w:val="18"/>
        </w:rPr>
        <w:t>o</w:t>
      </w:r>
      <w:r w:rsidRPr="00FB3138">
        <w:rPr>
          <w:rFonts w:ascii="Arial" w:hAnsi="Arial" w:cs="Arial"/>
          <w:sz w:val="18"/>
          <w:szCs w:val="18"/>
        </w:rPr>
        <w:t>masės energinio efektyvumo tyrimas. T.</w:t>
      </w:r>
      <w:r w:rsidR="00FB3138" w:rsidRPr="00FB3138">
        <w:rPr>
          <w:rFonts w:ascii="Arial" w:hAnsi="Arial" w:cs="Arial"/>
          <w:sz w:val="18"/>
          <w:szCs w:val="18"/>
        </w:rPr>
        <w:t xml:space="preserve"> </w:t>
      </w:r>
      <w:r w:rsidRPr="00FB3138">
        <w:rPr>
          <w:rFonts w:ascii="Arial" w:hAnsi="Arial" w:cs="Arial"/>
          <w:sz w:val="18"/>
          <w:szCs w:val="18"/>
        </w:rPr>
        <w:t xml:space="preserve">Kulikauskas. Magistrantūros studijų baigiamasis darbas. Lietuvos žemės ūkio universitetas, Akademija, 2010.  </w:t>
      </w:r>
    </w:p>
  </w:footnote>
  <w:footnote w:id="31">
    <w:p w14:paraId="7B921E8F" w14:textId="1ACA64D3" w:rsidR="0036459C" w:rsidRPr="00FB3138" w:rsidRDefault="0036459C" w:rsidP="00FB3138">
      <w:pPr>
        <w:pStyle w:val="Puslapioinaostekstas"/>
        <w:jc w:val="both"/>
        <w:rPr>
          <w:rFonts w:ascii="Arial" w:hAnsi="Arial" w:cs="Arial"/>
          <w:sz w:val="18"/>
          <w:szCs w:val="18"/>
          <w:lang w:val="en-US"/>
        </w:rPr>
      </w:pPr>
      <w:r w:rsidRPr="00FB3138">
        <w:rPr>
          <w:rStyle w:val="Puslapioinaosnuoroda"/>
          <w:rFonts w:ascii="Arial" w:hAnsi="Arial" w:cs="Arial"/>
          <w:sz w:val="18"/>
          <w:szCs w:val="18"/>
        </w:rPr>
        <w:footnoteRef/>
      </w:r>
      <w:r w:rsidRPr="00FB3138">
        <w:rPr>
          <w:rFonts w:ascii="Arial" w:hAnsi="Arial" w:cs="Arial"/>
          <w:sz w:val="18"/>
          <w:szCs w:val="18"/>
        </w:rPr>
        <w:t xml:space="preserve"> </w:t>
      </w:r>
      <w:r w:rsidRPr="00FB3138">
        <w:rPr>
          <w:rFonts w:ascii="Arial" w:hAnsi="Arial" w:cs="Arial"/>
          <w:sz w:val="18"/>
          <w:szCs w:val="18"/>
        </w:rPr>
        <w:t>Biodujų gamybos iš augalų biomasės energinio efekt</w:t>
      </w:r>
      <w:r w:rsidR="00FB3138" w:rsidRPr="00FB3138">
        <w:rPr>
          <w:rFonts w:ascii="Arial" w:hAnsi="Arial" w:cs="Arial"/>
          <w:sz w:val="18"/>
          <w:szCs w:val="18"/>
        </w:rPr>
        <w:t>y</w:t>
      </w:r>
      <w:r w:rsidRPr="00FB3138">
        <w:rPr>
          <w:rFonts w:ascii="Arial" w:hAnsi="Arial" w:cs="Arial"/>
          <w:sz w:val="18"/>
          <w:szCs w:val="18"/>
        </w:rPr>
        <w:t>vumo tyrimas. T. Kulikauskas. Magistrantūros studijų</w:t>
      </w:r>
      <w:r w:rsidRPr="00FB3138">
        <w:rPr>
          <w:rFonts w:ascii="Arial" w:hAnsi="Arial" w:cs="Arial"/>
          <w:sz w:val="18"/>
          <w:szCs w:val="18"/>
          <w:lang w:val="en-US"/>
        </w:rPr>
        <w:t xml:space="preserve"> </w:t>
      </w:r>
      <w:r w:rsidRPr="00FB3138">
        <w:rPr>
          <w:rFonts w:ascii="Arial" w:hAnsi="Arial" w:cs="Arial"/>
          <w:sz w:val="18"/>
          <w:szCs w:val="18"/>
        </w:rPr>
        <w:t xml:space="preserve">baigiamasis darbas. Lietuvos žemės ūkio universitetas, Akademija, 2010.  </w:t>
      </w:r>
    </w:p>
  </w:footnote>
  <w:footnote w:id="32">
    <w:p w14:paraId="3DD6D378" w14:textId="77777777" w:rsidR="0036459C" w:rsidRPr="00FB3138" w:rsidRDefault="0036459C" w:rsidP="00FB3138">
      <w:pPr>
        <w:autoSpaceDE w:val="0"/>
        <w:autoSpaceDN w:val="0"/>
        <w:adjustRightInd w:val="0"/>
        <w:jc w:val="both"/>
        <w:rPr>
          <w:rFonts w:ascii="Arial" w:hAnsi="Arial" w:cs="Arial"/>
          <w:color w:val="000000"/>
          <w:sz w:val="18"/>
          <w:szCs w:val="18"/>
          <w:lang w:val="en-GB"/>
        </w:rPr>
      </w:pPr>
      <w:r w:rsidRPr="00FB3138">
        <w:rPr>
          <w:rStyle w:val="Puslapioinaosnuoroda"/>
          <w:rFonts w:ascii="Arial" w:hAnsi="Arial" w:cs="Arial"/>
          <w:sz w:val="18"/>
          <w:szCs w:val="18"/>
        </w:rPr>
        <w:footnoteRef/>
      </w:r>
      <w:r w:rsidRPr="00FB3138">
        <w:rPr>
          <w:rFonts w:ascii="Arial" w:hAnsi="Arial" w:cs="Arial"/>
          <w:sz w:val="18"/>
          <w:szCs w:val="18"/>
        </w:rPr>
        <w:t xml:space="preserve"> </w:t>
      </w:r>
      <w:r w:rsidRPr="00FB3138">
        <w:rPr>
          <w:rFonts w:ascii="Arial" w:hAnsi="Arial" w:cs="Arial"/>
          <w:color w:val="000000"/>
          <w:sz w:val="18"/>
          <w:szCs w:val="18"/>
          <w:lang w:val="en-GB"/>
        </w:rPr>
        <w:t xml:space="preserve">LEI </w:t>
      </w:r>
      <w:proofErr w:type="spellStart"/>
      <w:r w:rsidRPr="00FB3138">
        <w:rPr>
          <w:rFonts w:ascii="Arial" w:hAnsi="Arial" w:cs="Arial"/>
          <w:color w:val="000000"/>
          <w:sz w:val="18"/>
          <w:szCs w:val="18"/>
          <w:lang w:val="en-GB"/>
        </w:rPr>
        <w:t>ataskaita</w:t>
      </w:r>
      <w:proofErr w:type="spellEnd"/>
      <w:r w:rsidRPr="00FB3138">
        <w:rPr>
          <w:rFonts w:ascii="Arial" w:hAnsi="Arial" w:cs="Arial"/>
          <w:color w:val="000000"/>
          <w:sz w:val="18"/>
          <w:szCs w:val="18"/>
          <w:lang w:val="en-GB"/>
        </w:rPr>
        <w:t xml:space="preserve"> „</w:t>
      </w:r>
      <w:proofErr w:type="gramStart"/>
      <w:r w:rsidRPr="00FB3138">
        <w:rPr>
          <w:rFonts w:ascii="Arial" w:hAnsi="Arial" w:cs="Arial"/>
          <w:color w:val="000000"/>
          <w:sz w:val="18"/>
          <w:szCs w:val="18"/>
          <w:lang w:val="en-GB"/>
        </w:rPr>
        <w:t>BIODUJOS“ (</w:t>
      </w:r>
      <w:proofErr w:type="gramEnd"/>
      <w:r w:rsidRPr="00FB3138">
        <w:rPr>
          <w:rFonts w:ascii="Arial" w:hAnsi="Arial" w:cs="Arial"/>
          <w:color w:val="000000"/>
          <w:sz w:val="18"/>
          <w:szCs w:val="18"/>
          <w:lang w:val="en-GB"/>
        </w:rPr>
        <w:t>„</w:t>
      </w:r>
      <w:r w:rsidRPr="00FB3138">
        <w:rPr>
          <w:rFonts w:ascii="Arial" w:hAnsi="Arial" w:cs="Arial"/>
          <w:color w:val="000000"/>
          <w:sz w:val="18"/>
          <w:szCs w:val="18"/>
        </w:rPr>
        <w:t>Baltijos jūros regiono bioenergetikos skatinimo</w:t>
      </w:r>
      <w:r w:rsidRPr="00FB3138">
        <w:rPr>
          <w:rFonts w:ascii="Arial" w:hAnsi="Arial" w:cs="Arial"/>
          <w:color w:val="000000"/>
          <w:sz w:val="18"/>
          <w:szCs w:val="18"/>
          <w:lang w:val="en-GB"/>
        </w:rPr>
        <w:t xml:space="preserve"> </w:t>
      </w:r>
      <w:proofErr w:type="spellStart"/>
      <w:proofErr w:type="gramStart"/>
      <w:r w:rsidRPr="00FB3138">
        <w:rPr>
          <w:rFonts w:ascii="Arial" w:hAnsi="Arial" w:cs="Arial"/>
          <w:color w:val="000000"/>
          <w:sz w:val="18"/>
          <w:szCs w:val="18"/>
          <w:lang w:val="en-GB"/>
        </w:rPr>
        <w:t>projektas</w:t>
      </w:r>
      <w:proofErr w:type="spellEnd"/>
      <w:r w:rsidRPr="00FB3138">
        <w:rPr>
          <w:rFonts w:ascii="Arial" w:hAnsi="Arial" w:cs="Arial"/>
          <w:color w:val="000000"/>
          <w:sz w:val="18"/>
          <w:szCs w:val="18"/>
          <w:lang w:val="en-GB"/>
        </w:rPr>
        <w:t>“</w:t>
      </w:r>
      <w:proofErr w:type="gramEnd"/>
      <w:r w:rsidRPr="00FB3138">
        <w:rPr>
          <w:rFonts w:ascii="Arial" w:hAnsi="Arial" w:cs="Arial"/>
          <w:color w:val="000000"/>
          <w:sz w:val="18"/>
          <w:szCs w:val="18"/>
          <w:lang w:val="en-GB"/>
        </w:rPr>
        <w:t>).</w:t>
      </w:r>
    </w:p>
    <w:p w14:paraId="757B67E6" w14:textId="77777777" w:rsidR="0036459C" w:rsidRPr="00FB3138" w:rsidRDefault="0036459C" w:rsidP="00FB3138">
      <w:pPr>
        <w:autoSpaceDE w:val="0"/>
        <w:autoSpaceDN w:val="0"/>
        <w:adjustRightInd w:val="0"/>
        <w:jc w:val="both"/>
        <w:rPr>
          <w:rFonts w:ascii="Arial" w:hAnsi="Arial" w:cs="Arial"/>
          <w:sz w:val="18"/>
          <w:szCs w:val="18"/>
        </w:rPr>
      </w:pPr>
      <w:r w:rsidRPr="00FB3138">
        <w:rPr>
          <w:rFonts w:ascii="Arial" w:hAnsi="Arial" w:cs="Arial"/>
          <w:color w:val="000000"/>
          <w:sz w:val="18"/>
          <w:szCs w:val="18"/>
        </w:rPr>
        <w:t>Prieiga per internetą</w:t>
      </w:r>
      <w:r w:rsidRPr="00FB3138">
        <w:rPr>
          <w:rFonts w:ascii="Arial" w:hAnsi="Arial" w:cs="Arial"/>
          <w:color w:val="000000"/>
          <w:sz w:val="18"/>
          <w:szCs w:val="18"/>
          <w:lang w:val="en-GB"/>
        </w:rPr>
        <w:t xml:space="preserve">: </w:t>
      </w:r>
      <w:r w:rsidRPr="00FB3138">
        <w:rPr>
          <w:rFonts w:ascii="Arial" w:hAnsi="Arial" w:cs="Arial"/>
          <w:color w:val="0000FF"/>
          <w:sz w:val="18"/>
          <w:szCs w:val="18"/>
          <w:lang w:val="en-GB"/>
        </w:rPr>
        <w:t>http://www.lei.lt/_img/_up/File/atvir/bioenerlt/index_files/Biodujos_bros-SVVVV.pdf</w:t>
      </w:r>
    </w:p>
  </w:footnote>
  <w:footnote w:id="33">
    <w:p w14:paraId="4554219E" w14:textId="77777777" w:rsidR="0036459C" w:rsidRPr="00B563DE" w:rsidRDefault="0036459C" w:rsidP="00FB3138">
      <w:pPr>
        <w:pStyle w:val="Puslapioinaostekstas"/>
        <w:jc w:val="both"/>
        <w:rPr>
          <w:lang w:val="en-US"/>
        </w:rPr>
      </w:pPr>
      <w:r>
        <w:rPr>
          <w:rStyle w:val="Puslapioinaosnuoroda"/>
        </w:rPr>
        <w:footnoteRef/>
      </w:r>
      <w:r>
        <w:t xml:space="preserve"> </w:t>
      </w:r>
      <w:r w:rsidRPr="00FB3138">
        <w:rPr>
          <w:rFonts w:ascii="Arial" w:hAnsi="Arial" w:cs="Arial"/>
          <w:sz w:val="18"/>
          <w:szCs w:val="18"/>
        </w:rPr>
        <w:t>Kauno kogeneracinės jėgainės statybos ir veiklos poveikio aplinkai vertinimo ataskaita. UAB „</w:t>
      </w:r>
      <w:r w:rsidRPr="00FB3138">
        <w:rPr>
          <w:rFonts w:ascii="Arial" w:hAnsi="Arial" w:cs="Arial"/>
          <w:sz w:val="18"/>
          <w:szCs w:val="18"/>
          <w:lang w:val="en-US"/>
        </w:rPr>
        <w:t>S</w:t>
      </w:r>
      <w:proofErr w:type="spellStart"/>
      <w:r w:rsidRPr="00FB3138">
        <w:rPr>
          <w:rFonts w:ascii="Arial" w:hAnsi="Arial" w:cs="Arial"/>
          <w:sz w:val="18"/>
          <w:szCs w:val="18"/>
        </w:rPr>
        <w:t>weco</w:t>
      </w:r>
      <w:proofErr w:type="spellEnd"/>
      <w:r w:rsidRPr="00FB3138">
        <w:rPr>
          <w:rFonts w:ascii="Arial" w:hAnsi="Arial" w:cs="Arial"/>
          <w:sz w:val="18"/>
          <w:szCs w:val="18"/>
        </w:rPr>
        <w:t xml:space="preserve"> Lietuva“, 2014.</w:t>
      </w:r>
      <w:r w:rsidRPr="006F05B8">
        <w:rPr>
          <w:sz w:val="18"/>
          <w:szCs w:val="18"/>
        </w:rPr>
        <w:t xml:space="preserve">  </w:t>
      </w:r>
    </w:p>
  </w:footnote>
  <w:footnote w:id="34">
    <w:p w14:paraId="3805EDD7" w14:textId="77777777" w:rsidR="00DE75B7" w:rsidRPr="00FB3138" w:rsidRDefault="00DE75B7" w:rsidP="00FB3138">
      <w:pPr>
        <w:spacing w:after="0" w:line="276" w:lineRule="auto"/>
        <w:ind w:right="851"/>
        <w:jc w:val="both"/>
        <w:rPr>
          <w:rFonts w:ascii="Arial" w:hAnsi="Arial" w:cs="Arial"/>
          <w:sz w:val="20"/>
          <w:szCs w:val="20"/>
        </w:rPr>
      </w:pPr>
      <w:r w:rsidRPr="00566501">
        <w:rPr>
          <w:rStyle w:val="Puslapioinaosnuoroda"/>
          <w:rFonts w:cstheme="minorHAnsi"/>
          <w:sz w:val="20"/>
          <w:szCs w:val="20"/>
        </w:rPr>
        <w:footnoteRef/>
      </w:r>
      <w:r w:rsidRPr="00566501">
        <w:rPr>
          <w:rFonts w:cstheme="minorHAnsi"/>
          <w:sz w:val="20"/>
          <w:szCs w:val="20"/>
        </w:rPr>
        <w:t xml:space="preserve"> </w:t>
      </w:r>
      <w:bookmarkStart w:id="166" w:name="_Hlk68000617"/>
      <w:r w:rsidRPr="00FB3138">
        <w:rPr>
          <w:rFonts w:ascii="Arial" w:hAnsi="Arial" w:cs="Arial"/>
          <w:iCs/>
          <w:sz w:val="20"/>
          <w:szCs w:val="20"/>
        </w:rPr>
        <w:t>Pastaba.</w:t>
      </w:r>
      <w:r w:rsidRPr="00FB3138">
        <w:rPr>
          <w:rFonts w:ascii="Arial" w:hAnsi="Arial" w:cs="Arial"/>
          <w:iCs/>
          <w:spacing w:val="-4"/>
          <w:sz w:val="20"/>
          <w:szCs w:val="20"/>
        </w:rPr>
        <w:t xml:space="preserve"> </w:t>
      </w:r>
      <w:r w:rsidRPr="00FB3138">
        <w:rPr>
          <w:rFonts w:ascii="Arial" w:hAnsi="Arial" w:cs="Arial"/>
          <w:iCs/>
          <w:sz w:val="20"/>
          <w:szCs w:val="20"/>
        </w:rPr>
        <w:t>Šiame</w:t>
      </w:r>
      <w:r w:rsidRPr="00FB3138">
        <w:rPr>
          <w:rFonts w:ascii="Arial" w:hAnsi="Arial" w:cs="Arial"/>
          <w:iCs/>
          <w:spacing w:val="-3"/>
          <w:sz w:val="20"/>
          <w:szCs w:val="20"/>
        </w:rPr>
        <w:t xml:space="preserve"> </w:t>
      </w:r>
      <w:r w:rsidRPr="00FB3138">
        <w:rPr>
          <w:rFonts w:ascii="Arial" w:hAnsi="Arial" w:cs="Arial"/>
          <w:iCs/>
          <w:sz w:val="20"/>
          <w:szCs w:val="20"/>
        </w:rPr>
        <w:t>klausime,</w:t>
      </w:r>
      <w:r w:rsidRPr="00FB3138">
        <w:rPr>
          <w:rFonts w:ascii="Arial" w:hAnsi="Arial" w:cs="Arial"/>
          <w:iCs/>
          <w:spacing w:val="-3"/>
          <w:sz w:val="20"/>
          <w:szCs w:val="20"/>
        </w:rPr>
        <w:t xml:space="preserve"> </w:t>
      </w:r>
      <w:r w:rsidRPr="00FB3138">
        <w:rPr>
          <w:rFonts w:ascii="Arial" w:hAnsi="Arial" w:cs="Arial"/>
          <w:iCs/>
          <w:sz w:val="20"/>
          <w:szCs w:val="20"/>
        </w:rPr>
        <w:t>apklausos</w:t>
      </w:r>
      <w:r w:rsidRPr="00FB3138">
        <w:rPr>
          <w:rFonts w:ascii="Arial" w:hAnsi="Arial" w:cs="Arial"/>
          <w:iCs/>
          <w:spacing w:val="-4"/>
          <w:sz w:val="20"/>
          <w:szCs w:val="20"/>
        </w:rPr>
        <w:t xml:space="preserve"> </w:t>
      </w:r>
      <w:r w:rsidRPr="00FB3138">
        <w:rPr>
          <w:rFonts w:ascii="Arial" w:hAnsi="Arial" w:cs="Arial"/>
          <w:iCs/>
          <w:sz w:val="20"/>
          <w:szCs w:val="20"/>
        </w:rPr>
        <w:t>dalyviai</w:t>
      </w:r>
      <w:r w:rsidRPr="00FB3138">
        <w:rPr>
          <w:rFonts w:ascii="Arial" w:hAnsi="Arial" w:cs="Arial"/>
          <w:iCs/>
          <w:spacing w:val="-4"/>
          <w:sz w:val="20"/>
          <w:szCs w:val="20"/>
        </w:rPr>
        <w:t xml:space="preserve"> </w:t>
      </w:r>
      <w:r w:rsidRPr="00FB3138">
        <w:rPr>
          <w:rFonts w:ascii="Arial" w:hAnsi="Arial" w:cs="Arial"/>
          <w:iCs/>
          <w:sz w:val="20"/>
          <w:szCs w:val="20"/>
        </w:rPr>
        <w:t>galėjo</w:t>
      </w:r>
      <w:r w:rsidRPr="00FB3138">
        <w:rPr>
          <w:rFonts w:ascii="Arial" w:hAnsi="Arial" w:cs="Arial"/>
          <w:iCs/>
          <w:spacing w:val="-4"/>
          <w:sz w:val="20"/>
          <w:szCs w:val="20"/>
        </w:rPr>
        <w:t xml:space="preserve"> </w:t>
      </w:r>
      <w:r w:rsidRPr="00FB3138">
        <w:rPr>
          <w:rFonts w:ascii="Arial" w:hAnsi="Arial" w:cs="Arial"/>
          <w:iCs/>
          <w:sz w:val="20"/>
          <w:szCs w:val="20"/>
        </w:rPr>
        <w:t>žymėti</w:t>
      </w:r>
      <w:r w:rsidRPr="00FB3138">
        <w:rPr>
          <w:rFonts w:ascii="Arial" w:hAnsi="Arial" w:cs="Arial"/>
          <w:iCs/>
          <w:spacing w:val="-4"/>
          <w:sz w:val="20"/>
          <w:szCs w:val="20"/>
        </w:rPr>
        <w:t xml:space="preserve"> </w:t>
      </w:r>
      <w:r w:rsidRPr="00FB3138">
        <w:rPr>
          <w:rFonts w:ascii="Arial" w:hAnsi="Arial" w:cs="Arial"/>
          <w:iCs/>
          <w:sz w:val="20"/>
          <w:szCs w:val="20"/>
        </w:rPr>
        <w:t>kelis</w:t>
      </w:r>
      <w:r w:rsidRPr="00FB3138">
        <w:rPr>
          <w:rFonts w:ascii="Arial" w:hAnsi="Arial" w:cs="Arial"/>
          <w:iCs/>
          <w:spacing w:val="-3"/>
          <w:sz w:val="20"/>
          <w:szCs w:val="20"/>
        </w:rPr>
        <w:t xml:space="preserve"> </w:t>
      </w:r>
      <w:r w:rsidRPr="00FB3138">
        <w:rPr>
          <w:rFonts w:ascii="Arial" w:hAnsi="Arial" w:cs="Arial"/>
          <w:iCs/>
          <w:sz w:val="20"/>
          <w:szCs w:val="20"/>
        </w:rPr>
        <w:t>jiems</w:t>
      </w:r>
      <w:r w:rsidRPr="00FB3138">
        <w:rPr>
          <w:rFonts w:ascii="Arial" w:hAnsi="Arial" w:cs="Arial"/>
          <w:iCs/>
          <w:spacing w:val="-4"/>
          <w:sz w:val="20"/>
          <w:szCs w:val="20"/>
        </w:rPr>
        <w:t xml:space="preserve"> </w:t>
      </w:r>
      <w:r w:rsidRPr="00FB3138">
        <w:rPr>
          <w:rFonts w:ascii="Arial" w:hAnsi="Arial" w:cs="Arial"/>
          <w:iCs/>
          <w:sz w:val="20"/>
          <w:szCs w:val="20"/>
        </w:rPr>
        <w:t>tinkamus</w:t>
      </w:r>
      <w:r w:rsidRPr="00FB3138">
        <w:rPr>
          <w:rFonts w:ascii="Arial" w:hAnsi="Arial" w:cs="Arial"/>
          <w:iCs/>
          <w:spacing w:val="-4"/>
          <w:sz w:val="20"/>
          <w:szCs w:val="20"/>
        </w:rPr>
        <w:t xml:space="preserve"> </w:t>
      </w:r>
      <w:r w:rsidRPr="00FB3138">
        <w:rPr>
          <w:rFonts w:ascii="Arial" w:hAnsi="Arial" w:cs="Arial"/>
          <w:iCs/>
          <w:sz w:val="20"/>
          <w:szCs w:val="20"/>
        </w:rPr>
        <w:t>variantu</w:t>
      </w:r>
      <w:bookmarkEnd w:id="166"/>
    </w:p>
  </w:footnote>
  <w:footnote w:id="35">
    <w:p w14:paraId="1EBDD58B" w14:textId="77777777" w:rsidR="00FB3138" w:rsidRDefault="00FB3138" w:rsidP="00DE75B7">
      <w:pPr>
        <w:pStyle w:val="Puslapioinaostekstas"/>
        <w:rPr>
          <w:rFonts w:cstheme="minorHAnsi"/>
        </w:rPr>
      </w:pPr>
    </w:p>
    <w:p w14:paraId="71E9ADCA" w14:textId="618AA3E1" w:rsidR="00DE75B7" w:rsidRPr="00566501" w:rsidRDefault="00DE75B7" w:rsidP="00DE75B7">
      <w:pPr>
        <w:pStyle w:val="Puslapioinaostekstas"/>
        <w:rPr>
          <w:rFonts w:cstheme="minorHAnsi"/>
        </w:rPr>
      </w:pPr>
      <w:r w:rsidRPr="00566501">
        <w:rPr>
          <w:rStyle w:val="Puslapioinaosnuoroda"/>
          <w:rFonts w:cstheme="minorHAnsi"/>
        </w:rPr>
        <w:footnoteRef/>
      </w:r>
      <w:r w:rsidRPr="00566501">
        <w:rPr>
          <w:rFonts w:cstheme="minorHAnsi"/>
        </w:rPr>
        <w:t xml:space="preserve"> </w:t>
      </w:r>
      <w:r w:rsidRPr="00FB3138">
        <w:rPr>
          <w:rFonts w:ascii="Arial" w:hAnsi="Arial" w:cs="Arial"/>
          <w:iCs/>
        </w:rPr>
        <w:t>Pastaba. Šiame klausime, apklausos dalyviai galėjo žymėti kelis jiems tinkamus variantus</w:t>
      </w:r>
    </w:p>
    <w:p w14:paraId="2CBD19A4" w14:textId="77777777" w:rsidR="00DE75B7" w:rsidRDefault="00DE75B7" w:rsidP="00DE75B7">
      <w:pPr>
        <w:pStyle w:val="Puslapioinaostekstas"/>
      </w:pPr>
    </w:p>
  </w:footnote>
  <w:footnote w:id="36">
    <w:p w14:paraId="2B997EB4" w14:textId="77777777" w:rsidR="002E3F8A" w:rsidRPr="00FB3138" w:rsidRDefault="002E3F8A" w:rsidP="002E3F8A">
      <w:pPr>
        <w:rPr>
          <w:rFonts w:ascii="Arial" w:hAnsi="Arial" w:cs="Arial"/>
          <w:iCs/>
          <w:sz w:val="20"/>
          <w:szCs w:val="20"/>
        </w:rPr>
      </w:pPr>
      <w:r w:rsidRPr="00C447EE">
        <w:rPr>
          <w:rStyle w:val="Puslapioinaosnuoroda"/>
          <w:sz w:val="20"/>
          <w:szCs w:val="20"/>
        </w:rPr>
        <w:footnoteRef/>
      </w:r>
      <w:r w:rsidRPr="00C447EE">
        <w:rPr>
          <w:sz w:val="20"/>
          <w:szCs w:val="20"/>
        </w:rPr>
        <w:t xml:space="preserve"> </w:t>
      </w:r>
      <w:r w:rsidRPr="00FB3138">
        <w:rPr>
          <w:rFonts w:ascii="Arial" w:hAnsi="Arial" w:cs="Arial"/>
          <w:iCs/>
          <w:sz w:val="20"/>
          <w:szCs w:val="20"/>
        </w:rPr>
        <w:t>Pastaba. Šiame klausime, apklausos dalyviai galėjo žymėti kelis jiems tinkamus variantus.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9E9A8" w14:textId="1C5B1BDF" w:rsidR="0036459C" w:rsidRPr="00227FCA" w:rsidRDefault="0036459C" w:rsidP="00436797">
    <w:pPr>
      <w:pStyle w:val="Antrats"/>
      <w:jc w:val="right"/>
      <w:rPr>
        <w:rFonts w:ascii="Arial" w:hAnsi="Arial" w:cs="Arial"/>
      </w:rPr>
    </w:pPr>
    <w:r w:rsidRPr="00227FCA">
      <w:rPr>
        <w:noProof/>
        <w:lang w:val="en-US"/>
      </w:rPr>
      <w:drawing>
        <wp:anchor distT="0" distB="0" distL="114300" distR="114300" simplePos="0" relativeHeight="251658240" behindDoc="0" locked="0" layoutInCell="1" allowOverlap="1" wp14:anchorId="13C5DF66" wp14:editId="1B371294">
          <wp:simplePos x="0" y="0"/>
          <wp:positionH relativeFrom="column">
            <wp:posOffset>-34925</wp:posOffset>
          </wp:positionH>
          <wp:positionV relativeFrom="paragraph">
            <wp:posOffset>-207645</wp:posOffset>
          </wp:positionV>
          <wp:extent cx="541020" cy="635000"/>
          <wp:effectExtent l="0" t="0" r="0" b="0"/>
          <wp:wrapSquare wrapText="bothSides"/>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41020" cy="635000"/>
                  </a:xfrm>
                  <a:prstGeom prst="rect">
                    <a:avLst/>
                  </a:prstGeom>
                </pic:spPr>
              </pic:pic>
            </a:graphicData>
          </a:graphic>
          <wp14:sizeRelH relativeFrom="margin">
            <wp14:pctWidth>0</wp14:pctWidth>
          </wp14:sizeRelH>
          <wp14:sizeRelV relativeFrom="margin">
            <wp14:pctHeight>0</wp14:pctHeight>
          </wp14:sizeRelV>
        </wp:anchor>
      </w:drawing>
    </w:r>
    <w:r w:rsidR="00235237" w:rsidRPr="00235237">
      <w:rPr>
        <w:rFonts w:ascii="Arial" w:hAnsi="Arial" w:cs="Arial"/>
        <w:color w:val="002060"/>
      </w:rPr>
      <w:t>Kėdainių rajono savivaldybės atsinaujinančių išteklių energijos naudojimo plėtros veiksmų planas 20</w:t>
    </w:r>
    <w:r w:rsidR="00CA2780">
      <w:rPr>
        <w:rFonts w:ascii="Arial" w:hAnsi="Arial" w:cs="Arial"/>
        <w:color w:val="002060"/>
      </w:rPr>
      <w:t>21–</w:t>
    </w:r>
    <w:r w:rsidR="00235237" w:rsidRPr="00235237">
      <w:rPr>
        <w:rFonts w:ascii="Arial" w:hAnsi="Arial" w:cs="Arial"/>
        <w:color w:val="002060"/>
      </w:rPr>
      <w:t>2030 metams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C7A3A9F"/>
    <w:multiLevelType w:val="hybridMultilevel"/>
    <w:tmpl w:val="5875C9D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241014"/>
    <w:multiLevelType w:val="hybridMultilevel"/>
    <w:tmpl w:val="DFCE8F5A"/>
    <w:lvl w:ilvl="0" w:tplc="C44C45D2">
      <w:numFmt w:val="bullet"/>
      <w:lvlText w:val=""/>
      <w:lvlJc w:val="left"/>
      <w:pPr>
        <w:ind w:left="1069" w:hanging="360"/>
      </w:pPr>
      <w:rPr>
        <w:rFonts w:ascii="Times New Roman" w:eastAsiaTheme="minorHAnsi" w:hAnsi="Times New Roman" w:cs="Times New Roman" w:hint="default"/>
        <w:b w:val="0"/>
      </w:rPr>
    </w:lvl>
    <w:lvl w:ilvl="1" w:tplc="04270003" w:tentative="1">
      <w:start w:val="1"/>
      <w:numFmt w:val="bullet"/>
      <w:lvlText w:val="o"/>
      <w:lvlJc w:val="left"/>
      <w:pPr>
        <w:ind w:left="1789" w:hanging="360"/>
      </w:pPr>
      <w:rPr>
        <w:rFonts w:ascii="Courier New" w:hAnsi="Courier New" w:cs="Courier New" w:hint="default"/>
      </w:rPr>
    </w:lvl>
    <w:lvl w:ilvl="2" w:tplc="04270005" w:tentative="1">
      <w:start w:val="1"/>
      <w:numFmt w:val="bullet"/>
      <w:lvlText w:val=""/>
      <w:lvlJc w:val="left"/>
      <w:pPr>
        <w:ind w:left="2509" w:hanging="360"/>
      </w:pPr>
      <w:rPr>
        <w:rFonts w:ascii="Wingdings" w:hAnsi="Wingdings" w:hint="default"/>
      </w:rPr>
    </w:lvl>
    <w:lvl w:ilvl="3" w:tplc="04270001" w:tentative="1">
      <w:start w:val="1"/>
      <w:numFmt w:val="bullet"/>
      <w:lvlText w:val=""/>
      <w:lvlJc w:val="left"/>
      <w:pPr>
        <w:ind w:left="3229" w:hanging="360"/>
      </w:pPr>
      <w:rPr>
        <w:rFonts w:ascii="Symbol" w:hAnsi="Symbol" w:hint="default"/>
      </w:rPr>
    </w:lvl>
    <w:lvl w:ilvl="4" w:tplc="04270003" w:tentative="1">
      <w:start w:val="1"/>
      <w:numFmt w:val="bullet"/>
      <w:lvlText w:val="o"/>
      <w:lvlJc w:val="left"/>
      <w:pPr>
        <w:ind w:left="3949" w:hanging="360"/>
      </w:pPr>
      <w:rPr>
        <w:rFonts w:ascii="Courier New" w:hAnsi="Courier New" w:cs="Courier New" w:hint="default"/>
      </w:rPr>
    </w:lvl>
    <w:lvl w:ilvl="5" w:tplc="04270005" w:tentative="1">
      <w:start w:val="1"/>
      <w:numFmt w:val="bullet"/>
      <w:lvlText w:val=""/>
      <w:lvlJc w:val="left"/>
      <w:pPr>
        <w:ind w:left="4669" w:hanging="360"/>
      </w:pPr>
      <w:rPr>
        <w:rFonts w:ascii="Wingdings" w:hAnsi="Wingdings" w:hint="default"/>
      </w:rPr>
    </w:lvl>
    <w:lvl w:ilvl="6" w:tplc="04270001" w:tentative="1">
      <w:start w:val="1"/>
      <w:numFmt w:val="bullet"/>
      <w:lvlText w:val=""/>
      <w:lvlJc w:val="left"/>
      <w:pPr>
        <w:ind w:left="5389" w:hanging="360"/>
      </w:pPr>
      <w:rPr>
        <w:rFonts w:ascii="Symbol" w:hAnsi="Symbol" w:hint="default"/>
      </w:rPr>
    </w:lvl>
    <w:lvl w:ilvl="7" w:tplc="04270003" w:tentative="1">
      <w:start w:val="1"/>
      <w:numFmt w:val="bullet"/>
      <w:lvlText w:val="o"/>
      <w:lvlJc w:val="left"/>
      <w:pPr>
        <w:ind w:left="6109" w:hanging="360"/>
      </w:pPr>
      <w:rPr>
        <w:rFonts w:ascii="Courier New" w:hAnsi="Courier New" w:cs="Courier New" w:hint="default"/>
      </w:rPr>
    </w:lvl>
    <w:lvl w:ilvl="8" w:tplc="04270005" w:tentative="1">
      <w:start w:val="1"/>
      <w:numFmt w:val="bullet"/>
      <w:lvlText w:val=""/>
      <w:lvlJc w:val="left"/>
      <w:pPr>
        <w:ind w:left="6829" w:hanging="360"/>
      </w:pPr>
      <w:rPr>
        <w:rFonts w:ascii="Wingdings" w:hAnsi="Wingdings" w:hint="default"/>
      </w:rPr>
    </w:lvl>
  </w:abstractNum>
  <w:abstractNum w:abstractNumId="2" w15:restartNumberingAfterBreak="0">
    <w:nsid w:val="060A6D53"/>
    <w:multiLevelType w:val="hybridMultilevel"/>
    <w:tmpl w:val="A120C6A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6E07955"/>
    <w:multiLevelType w:val="hybridMultilevel"/>
    <w:tmpl w:val="46D25C86"/>
    <w:lvl w:ilvl="0" w:tplc="39D62C98">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4" w15:restartNumberingAfterBreak="0">
    <w:nsid w:val="07613BA1"/>
    <w:multiLevelType w:val="hybridMultilevel"/>
    <w:tmpl w:val="C0E4657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08F3131C"/>
    <w:multiLevelType w:val="hybridMultilevel"/>
    <w:tmpl w:val="06D8C6F0"/>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6" w15:restartNumberingAfterBreak="0">
    <w:nsid w:val="10810437"/>
    <w:multiLevelType w:val="hybridMultilevel"/>
    <w:tmpl w:val="13E292E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67836D5"/>
    <w:multiLevelType w:val="hybridMultilevel"/>
    <w:tmpl w:val="8C1EF5C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177ED514"/>
    <w:multiLevelType w:val="hybridMultilevel"/>
    <w:tmpl w:val="30286E4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FA95989"/>
    <w:multiLevelType w:val="hybridMultilevel"/>
    <w:tmpl w:val="71A43A4A"/>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10" w15:restartNumberingAfterBreak="0">
    <w:nsid w:val="48A8150D"/>
    <w:multiLevelType w:val="hybridMultilevel"/>
    <w:tmpl w:val="A624422E"/>
    <w:lvl w:ilvl="0" w:tplc="04270001">
      <w:start w:val="1"/>
      <w:numFmt w:val="bullet"/>
      <w:lvlText w:val=""/>
      <w:lvlJc w:val="left"/>
      <w:pPr>
        <w:ind w:left="3283" w:hanging="360"/>
      </w:pPr>
      <w:rPr>
        <w:rFonts w:ascii="Symbol" w:hAnsi="Symbol" w:hint="default"/>
      </w:rPr>
    </w:lvl>
    <w:lvl w:ilvl="1" w:tplc="04270003" w:tentative="1">
      <w:start w:val="1"/>
      <w:numFmt w:val="bullet"/>
      <w:lvlText w:val="o"/>
      <w:lvlJc w:val="left"/>
      <w:pPr>
        <w:ind w:left="4003" w:hanging="360"/>
      </w:pPr>
      <w:rPr>
        <w:rFonts w:ascii="Courier New" w:hAnsi="Courier New" w:cs="Courier New" w:hint="default"/>
      </w:rPr>
    </w:lvl>
    <w:lvl w:ilvl="2" w:tplc="04270005" w:tentative="1">
      <w:start w:val="1"/>
      <w:numFmt w:val="bullet"/>
      <w:lvlText w:val=""/>
      <w:lvlJc w:val="left"/>
      <w:pPr>
        <w:ind w:left="4723" w:hanging="360"/>
      </w:pPr>
      <w:rPr>
        <w:rFonts w:ascii="Wingdings" w:hAnsi="Wingdings" w:hint="default"/>
      </w:rPr>
    </w:lvl>
    <w:lvl w:ilvl="3" w:tplc="04270001" w:tentative="1">
      <w:start w:val="1"/>
      <w:numFmt w:val="bullet"/>
      <w:lvlText w:val=""/>
      <w:lvlJc w:val="left"/>
      <w:pPr>
        <w:ind w:left="5443" w:hanging="360"/>
      </w:pPr>
      <w:rPr>
        <w:rFonts w:ascii="Symbol" w:hAnsi="Symbol" w:hint="default"/>
      </w:rPr>
    </w:lvl>
    <w:lvl w:ilvl="4" w:tplc="04270003" w:tentative="1">
      <w:start w:val="1"/>
      <w:numFmt w:val="bullet"/>
      <w:lvlText w:val="o"/>
      <w:lvlJc w:val="left"/>
      <w:pPr>
        <w:ind w:left="6163" w:hanging="360"/>
      </w:pPr>
      <w:rPr>
        <w:rFonts w:ascii="Courier New" w:hAnsi="Courier New" w:cs="Courier New" w:hint="default"/>
      </w:rPr>
    </w:lvl>
    <w:lvl w:ilvl="5" w:tplc="04270005" w:tentative="1">
      <w:start w:val="1"/>
      <w:numFmt w:val="bullet"/>
      <w:lvlText w:val=""/>
      <w:lvlJc w:val="left"/>
      <w:pPr>
        <w:ind w:left="6883" w:hanging="360"/>
      </w:pPr>
      <w:rPr>
        <w:rFonts w:ascii="Wingdings" w:hAnsi="Wingdings" w:hint="default"/>
      </w:rPr>
    </w:lvl>
    <w:lvl w:ilvl="6" w:tplc="04270001" w:tentative="1">
      <w:start w:val="1"/>
      <w:numFmt w:val="bullet"/>
      <w:lvlText w:val=""/>
      <w:lvlJc w:val="left"/>
      <w:pPr>
        <w:ind w:left="7603" w:hanging="360"/>
      </w:pPr>
      <w:rPr>
        <w:rFonts w:ascii="Symbol" w:hAnsi="Symbol" w:hint="default"/>
      </w:rPr>
    </w:lvl>
    <w:lvl w:ilvl="7" w:tplc="04270003" w:tentative="1">
      <w:start w:val="1"/>
      <w:numFmt w:val="bullet"/>
      <w:lvlText w:val="o"/>
      <w:lvlJc w:val="left"/>
      <w:pPr>
        <w:ind w:left="8323" w:hanging="360"/>
      </w:pPr>
      <w:rPr>
        <w:rFonts w:ascii="Courier New" w:hAnsi="Courier New" w:cs="Courier New" w:hint="default"/>
      </w:rPr>
    </w:lvl>
    <w:lvl w:ilvl="8" w:tplc="04270005" w:tentative="1">
      <w:start w:val="1"/>
      <w:numFmt w:val="bullet"/>
      <w:lvlText w:val=""/>
      <w:lvlJc w:val="left"/>
      <w:pPr>
        <w:ind w:left="9043" w:hanging="360"/>
      </w:pPr>
      <w:rPr>
        <w:rFonts w:ascii="Wingdings" w:hAnsi="Wingdings" w:hint="default"/>
      </w:rPr>
    </w:lvl>
  </w:abstractNum>
  <w:abstractNum w:abstractNumId="11" w15:restartNumberingAfterBreak="0">
    <w:nsid w:val="4CA63060"/>
    <w:multiLevelType w:val="hybridMultilevel"/>
    <w:tmpl w:val="756C2E9A"/>
    <w:lvl w:ilvl="0" w:tplc="9744931E">
      <w:start w:val="2019"/>
      <w:numFmt w:val="bullet"/>
      <w:lvlText w:val="-"/>
      <w:lvlJc w:val="left"/>
      <w:pPr>
        <w:ind w:left="720" w:hanging="360"/>
      </w:pPr>
      <w:rPr>
        <w:rFonts w:ascii="Calibri" w:eastAsiaTheme="minorHAnsi"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58561352"/>
    <w:multiLevelType w:val="hybridMultilevel"/>
    <w:tmpl w:val="C276C11A"/>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3" w15:restartNumberingAfterBreak="0">
    <w:nsid w:val="6E365393"/>
    <w:multiLevelType w:val="hybridMultilevel"/>
    <w:tmpl w:val="053E6B3C"/>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4" w15:restartNumberingAfterBreak="0">
    <w:nsid w:val="702468B0"/>
    <w:multiLevelType w:val="hybridMultilevel"/>
    <w:tmpl w:val="9CAE4BFC"/>
    <w:lvl w:ilvl="0" w:tplc="62EC5FE8">
      <w:start w:val="1"/>
      <w:numFmt w:val="decimal"/>
      <w:lvlText w:val="%1."/>
      <w:lvlJc w:val="left"/>
      <w:pPr>
        <w:ind w:left="720" w:hanging="360"/>
      </w:pPr>
      <w:rPr>
        <w:rFonts w:ascii="Arial" w:eastAsia="SegoeUI" w:hAnsi="Arial" w:cs="Arial" w:hint="default"/>
        <w:sz w:val="22"/>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73830DAE"/>
    <w:multiLevelType w:val="hybridMultilevel"/>
    <w:tmpl w:val="2DA37DC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76BC50E7"/>
    <w:multiLevelType w:val="hybridMultilevel"/>
    <w:tmpl w:val="07EA1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B181201"/>
    <w:multiLevelType w:val="hybridMultilevel"/>
    <w:tmpl w:val="A8403DB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7DD35E31"/>
    <w:multiLevelType w:val="hybridMultilevel"/>
    <w:tmpl w:val="3B905B5A"/>
    <w:lvl w:ilvl="0" w:tplc="B4D26E84">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num w:numId="1" w16cid:durableId="1104813398">
    <w:abstractNumId w:val="11"/>
  </w:num>
  <w:num w:numId="2" w16cid:durableId="1983532603">
    <w:abstractNumId w:val="16"/>
  </w:num>
  <w:num w:numId="3" w16cid:durableId="653217631">
    <w:abstractNumId w:val="9"/>
  </w:num>
  <w:num w:numId="4" w16cid:durableId="132021255">
    <w:abstractNumId w:val="1"/>
  </w:num>
  <w:num w:numId="5" w16cid:durableId="1050346529">
    <w:abstractNumId w:val="2"/>
  </w:num>
  <w:num w:numId="6" w16cid:durableId="1404645108">
    <w:abstractNumId w:val="18"/>
  </w:num>
  <w:num w:numId="7" w16cid:durableId="270019096">
    <w:abstractNumId w:val="0"/>
  </w:num>
  <w:num w:numId="8" w16cid:durableId="689573153">
    <w:abstractNumId w:val="6"/>
  </w:num>
  <w:num w:numId="9" w16cid:durableId="248079881">
    <w:abstractNumId w:val="8"/>
  </w:num>
  <w:num w:numId="10" w16cid:durableId="873734066">
    <w:abstractNumId w:val="15"/>
  </w:num>
  <w:num w:numId="11" w16cid:durableId="1632638257">
    <w:abstractNumId w:val="10"/>
  </w:num>
  <w:num w:numId="12" w16cid:durableId="295841044">
    <w:abstractNumId w:val="12"/>
  </w:num>
  <w:num w:numId="13" w16cid:durableId="662586980">
    <w:abstractNumId w:val="13"/>
  </w:num>
  <w:num w:numId="14" w16cid:durableId="1483932445">
    <w:abstractNumId w:val="17"/>
  </w:num>
  <w:num w:numId="15" w16cid:durableId="1701738652">
    <w:abstractNumId w:val="7"/>
  </w:num>
  <w:num w:numId="16" w16cid:durableId="2067993815">
    <w:abstractNumId w:val="3"/>
  </w:num>
  <w:num w:numId="17" w16cid:durableId="333073049">
    <w:abstractNumId w:val="14"/>
  </w:num>
  <w:num w:numId="18" w16cid:durableId="2050568282">
    <w:abstractNumId w:val="4"/>
  </w:num>
  <w:num w:numId="19" w16cid:durableId="16317397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4396"/>
    <w:rsid w:val="00000C64"/>
    <w:rsid w:val="000010E2"/>
    <w:rsid w:val="0000115A"/>
    <w:rsid w:val="0000385A"/>
    <w:rsid w:val="000042B8"/>
    <w:rsid w:val="00004F7C"/>
    <w:rsid w:val="00005C14"/>
    <w:rsid w:val="000111F2"/>
    <w:rsid w:val="0001349E"/>
    <w:rsid w:val="00014311"/>
    <w:rsid w:val="0001453A"/>
    <w:rsid w:val="00015FA7"/>
    <w:rsid w:val="00017EDF"/>
    <w:rsid w:val="00021359"/>
    <w:rsid w:val="00022383"/>
    <w:rsid w:val="000247E0"/>
    <w:rsid w:val="00024EFB"/>
    <w:rsid w:val="000272CC"/>
    <w:rsid w:val="00030DFC"/>
    <w:rsid w:val="000318BD"/>
    <w:rsid w:val="0003209C"/>
    <w:rsid w:val="00032311"/>
    <w:rsid w:val="000338F2"/>
    <w:rsid w:val="00034DAC"/>
    <w:rsid w:val="00036053"/>
    <w:rsid w:val="00037038"/>
    <w:rsid w:val="00040F84"/>
    <w:rsid w:val="00041545"/>
    <w:rsid w:val="00042FD6"/>
    <w:rsid w:val="000430E7"/>
    <w:rsid w:val="000442F7"/>
    <w:rsid w:val="0004600A"/>
    <w:rsid w:val="00046A3A"/>
    <w:rsid w:val="00047BE8"/>
    <w:rsid w:val="00051678"/>
    <w:rsid w:val="00051E0D"/>
    <w:rsid w:val="00054A46"/>
    <w:rsid w:val="000550E8"/>
    <w:rsid w:val="00055C96"/>
    <w:rsid w:val="00055DBD"/>
    <w:rsid w:val="00055FED"/>
    <w:rsid w:val="000565F5"/>
    <w:rsid w:val="00057CAA"/>
    <w:rsid w:val="0006235B"/>
    <w:rsid w:val="000641E3"/>
    <w:rsid w:val="000654D7"/>
    <w:rsid w:val="00066B5B"/>
    <w:rsid w:val="00070355"/>
    <w:rsid w:val="00070577"/>
    <w:rsid w:val="00071A98"/>
    <w:rsid w:val="000721E4"/>
    <w:rsid w:val="00072F57"/>
    <w:rsid w:val="00073AA3"/>
    <w:rsid w:val="00074DB6"/>
    <w:rsid w:val="00075AF9"/>
    <w:rsid w:val="000770EC"/>
    <w:rsid w:val="00081B64"/>
    <w:rsid w:val="0008201D"/>
    <w:rsid w:val="00083E52"/>
    <w:rsid w:val="00083FD9"/>
    <w:rsid w:val="0008420C"/>
    <w:rsid w:val="00084B87"/>
    <w:rsid w:val="00084D06"/>
    <w:rsid w:val="00085B22"/>
    <w:rsid w:val="000861C2"/>
    <w:rsid w:val="0008633C"/>
    <w:rsid w:val="0008647A"/>
    <w:rsid w:val="000865F6"/>
    <w:rsid w:val="00086F9A"/>
    <w:rsid w:val="000878E5"/>
    <w:rsid w:val="00087977"/>
    <w:rsid w:val="00087B6D"/>
    <w:rsid w:val="00087E2D"/>
    <w:rsid w:val="00090626"/>
    <w:rsid w:val="00091668"/>
    <w:rsid w:val="00091D54"/>
    <w:rsid w:val="000926D1"/>
    <w:rsid w:val="000947AF"/>
    <w:rsid w:val="000958EE"/>
    <w:rsid w:val="0009671C"/>
    <w:rsid w:val="00096CF1"/>
    <w:rsid w:val="00096ED3"/>
    <w:rsid w:val="00097136"/>
    <w:rsid w:val="00097158"/>
    <w:rsid w:val="000972EB"/>
    <w:rsid w:val="000A0824"/>
    <w:rsid w:val="000A2A93"/>
    <w:rsid w:val="000A322B"/>
    <w:rsid w:val="000A3D5C"/>
    <w:rsid w:val="000A3E50"/>
    <w:rsid w:val="000A5491"/>
    <w:rsid w:val="000A593E"/>
    <w:rsid w:val="000B0700"/>
    <w:rsid w:val="000B1E1F"/>
    <w:rsid w:val="000B3E71"/>
    <w:rsid w:val="000B451C"/>
    <w:rsid w:val="000C14F1"/>
    <w:rsid w:val="000C1559"/>
    <w:rsid w:val="000C2595"/>
    <w:rsid w:val="000C352F"/>
    <w:rsid w:val="000C35EB"/>
    <w:rsid w:val="000C4B4F"/>
    <w:rsid w:val="000C51FE"/>
    <w:rsid w:val="000C612E"/>
    <w:rsid w:val="000C6673"/>
    <w:rsid w:val="000C740C"/>
    <w:rsid w:val="000C7A3D"/>
    <w:rsid w:val="000D068E"/>
    <w:rsid w:val="000D3BD6"/>
    <w:rsid w:val="000D439D"/>
    <w:rsid w:val="000D66D3"/>
    <w:rsid w:val="000D7EED"/>
    <w:rsid w:val="000D7FC8"/>
    <w:rsid w:val="000E09DD"/>
    <w:rsid w:val="000E0E91"/>
    <w:rsid w:val="000E40A0"/>
    <w:rsid w:val="000E4477"/>
    <w:rsid w:val="000E7CA9"/>
    <w:rsid w:val="000F009D"/>
    <w:rsid w:val="000F062D"/>
    <w:rsid w:val="000F2CA3"/>
    <w:rsid w:val="000F37CA"/>
    <w:rsid w:val="000F41B9"/>
    <w:rsid w:val="000F50A0"/>
    <w:rsid w:val="000F52A1"/>
    <w:rsid w:val="000F6925"/>
    <w:rsid w:val="00100BDA"/>
    <w:rsid w:val="001017D6"/>
    <w:rsid w:val="00101F66"/>
    <w:rsid w:val="001035E2"/>
    <w:rsid w:val="00104DEE"/>
    <w:rsid w:val="00104F48"/>
    <w:rsid w:val="001075AA"/>
    <w:rsid w:val="00107D8F"/>
    <w:rsid w:val="0011169B"/>
    <w:rsid w:val="00113511"/>
    <w:rsid w:val="0011495C"/>
    <w:rsid w:val="00114CE6"/>
    <w:rsid w:val="00115B9D"/>
    <w:rsid w:val="00116603"/>
    <w:rsid w:val="00117099"/>
    <w:rsid w:val="00117234"/>
    <w:rsid w:val="0011775E"/>
    <w:rsid w:val="00117DBF"/>
    <w:rsid w:val="001202E4"/>
    <w:rsid w:val="0012095D"/>
    <w:rsid w:val="00120D9C"/>
    <w:rsid w:val="0012145D"/>
    <w:rsid w:val="0012160C"/>
    <w:rsid w:val="00121AFF"/>
    <w:rsid w:val="00122369"/>
    <w:rsid w:val="00122C2E"/>
    <w:rsid w:val="001235DA"/>
    <w:rsid w:val="001247FB"/>
    <w:rsid w:val="00125157"/>
    <w:rsid w:val="00125788"/>
    <w:rsid w:val="001258A2"/>
    <w:rsid w:val="001268D5"/>
    <w:rsid w:val="00126F12"/>
    <w:rsid w:val="00133BE7"/>
    <w:rsid w:val="00134D95"/>
    <w:rsid w:val="00134EB4"/>
    <w:rsid w:val="001352DE"/>
    <w:rsid w:val="001364A6"/>
    <w:rsid w:val="0014142B"/>
    <w:rsid w:val="00142F9B"/>
    <w:rsid w:val="00143012"/>
    <w:rsid w:val="0014634D"/>
    <w:rsid w:val="00146594"/>
    <w:rsid w:val="00146BD8"/>
    <w:rsid w:val="00146C5C"/>
    <w:rsid w:val="00147070"/>
    <w:rsid w:val="001518E4"/>
    <w:rsid w:val="00151937"/>
    <w:rsid w:val="00151982"/>
    <w:rsid w:val="00154EA8"/>
    <w:rsid w:val="001613F1"/>
    <w:rsid w:val="00162017"/>
    <w:rsid w:val="00163E3D"/>
    <w:rsid w:val="001651DA"/>
    <w:rsid w:val="00167FBC"/>
    <w:rsid w:val="00171A76"/>
    <w:rsid w:val="001732E4"/>
    <w:rsid w:val="00173516"/>
    <w:rsid w:val="00173A79"/>
    <w:rsid w:val="00173BA0"/>
    <w:rsid w:val="0017512D"/>
    <w:rsid w:val="00175917"/>
    <w:rsid w:val="0017649B"/>
    <w:rsid w:val="001764A0"/>
    <w:rsid w:val="001810AB"/>
    <w:rsid w:val="00182E31"/>
    <w:rsid w:val="00183227"/>
    <w:rsid w:val="00186033"/>
    <w:rsid w:val="00186977"/>
    <w:rsid w:val="00190533"/>
    <w:rsid w:val="00190B8B"/>
    <w:rsid w:val="001939F7"/>
    <w:rsid w:val="001978DF"/>
    <w:rsid w:val="00197C8B"/>
    <w:rsid w:val="001A2844"/>
    <w:rsid w:val="001A2DE7"/>
    <w:rsid w:val="001A3862"/>
    <w:rsid w:val="001A4186"/>
    <w:rsid w:val="001A558C"/>
    <w:rsid w:val="001A73FD"/>
    <w:rsid w:val="001A7A7D"/>
    <w:rsid w:val="001B1246"/>
    <w:rsid w:val="001B4859"/>
    <w:rsid w:val="001B5608"/>
    <w:rsid w:val="001B78AB"/>
    <w:rsid w:val="001C00D4"/>
    <w:rsid w:val="001C173C"/>
    <w:rsid w:val="001C299E"/>
    <w:rsid w:val="001C3205"/>
    <w:rsid w:val="001C4F3B"/>
    <w:rsid w:val="001C5043"/>
    <w:rsid w:val="001C52D2"/>
    <w:rsid w:val="001C565A"/>
    <w:rsid w:val="001D0F6E"/>
    <w:rsid w:val="001D27D6"/>
    <w:rsid w:val="001D3238"/>
    <w:rsid w:val="001D335F"/>
    <w:rsid w:val="001D3600"/>
    <w:rsid w:val="001D4980"/>
    <w:rsid w:val="001D56C1"/>
    <w:rsid w:val="001D613A"/>
    <w:rsid w:val="001D63DF"/>
    <w:rsid w:val="001D6430"/>
    <w:rsid w:val="001E15F6"/>
    <w:rsid w:val="001E17DF"/>
    <w:rsid w:val="001E18AE"/>
    <w:rsid w:val="001E1CB4"/>
    <w:rsid w:val="001E2CA3"/>
    <w:rsid w:val="001E3104"/>
    <w:rsid w:val="001E3AFF"/>
    <w:rsid w:val="001E523C"/>
    <w:rsid w:val="001E5647"/>
    <w:rsid w:val="001E5FF5"/>
    <w:rsid w:val="001E650F"/>
    <w:rsid w:val="001E6981"/>
    <w:rsid w:val="001E6E3D"/>
    <w:rsid w:val="001E6ED0"/>
    <w:rsid w:val="001F098C"/>
    <w:rsid w:val="001F1094"/>
    <w:rsid w:val="001F3C68"/>
    <w:rsid w:val="001F4153"/>
    <w:rsid w:val="001F4F53"/>
    <w:rsid w:val="001F7217"/>
    <w:rsid w:val="001F759A"/>
    <w:rsid w:val="00200F01"/>
    <w:rsid w:val="00202779"/>
    <w:rsid w:val="002030E2"/>
    <w:rsid w:val="002037AB"/>
    <w:rsid w:val="002037AD"/>
    <w:rsid w:val="00205036"/>
    <w:rsid w:val="00205546"/>
    <w:rsid w:val="00207A69"/>
    <w:rsid w:val="00207E2C"/>
    <w:rsid w:val="00212517"/>
    <w:rsid w:val="002134FF"/>
    <w:rsid w:val="002135BF"/>
    <w:rsid w:val="0021363B"/>
    <w:rsid w:val="00217F46"/>
    <w:rsid w:val="00221276"/>
    <w:rsid w:val="00221368"/>
    <w:rsid w:val="00221CEA"/>
    <w:rsid w:val="00222F65"/>
    <w:rsid w:val="0022331B"/>
    <w:rsid w:val="00223755"/>
    <w:rsid w:val="002275F2"/>
    <w:rsid w:val="002276B6"/>
    <w:rsid w:val="00227FCA"/>
    <w:rsid w:val="00230852"/>
    <w:rsid w:val="00230967"/>
    <w:rsid w:val="00230A10"/>
    <w:rsid w:val="00230EC1"/>
    <w:rsid w:val="00231810"/>
    <w:rsid w:val="00231C95"/>
    <w:rsid w:val="0023396A"/>
    <w:rsid w:val="0023446B"/>
    <w:rsid w:val="00234793"/>
    <w:rsid w:val="00234EC1"/>
    <w:rsid w:val="00235237"/>
    <w:rsid w:val="002361B9"/>
    <w:rsid w:val="00237774"/>
    <w:rsid w:val="002406F8"/>
    <w:rsid w:val="00240AFC"/>
    <w:rsid w:val="00240C3E"/>
    <w:rsid w:val="00240F85"/>
    <w:rsid w:val="002422D2"/>
    <w:rsid w:val="00242A24"/>
    <w:rsid w:val="00242C70"/>
    <w:rsid w:val="002449D5"/>
    <w:rsid w:val="00246F0B"/>
    <w:rsid w:val="00247B7B"/>
    <w:rsid w:val="00251CCA"/>
    <w:rsid w:val="002528D1"/>
    <w:rsid w:val="0025298B"/>
    <w:rsid w:val="00253162"/>
    <w:rsid w:val="00253300"/>
    <w:rsid w:val="00253C13"/>
    <w:rsid w:val="002554BA"/>
    <w:rsid w:val="00256798"/>
    <w:rsid w:val="00257896"/>
    <w:rsid w:val="0026068D"/>
    <w:rsid w:val="00264B0F"/>
    <w:rsid w:val="002654A9"/>
    <w:rsid w:val="00266673"/>
    <w:rsid w:val="002668C4"/>
    <w:rsid w:val="002679C2"/>
    <w:rsid w:val="0027000F"/>
    <w:rsid w:val="002718B7"/>
    <w:rsid w:val="00271E3B"/>
    <w:rsid w:val="0027232A"/>
    <w:rsid w:val="00273606"/>
    <w:rsid w:val="0027424C"/>
    <w:rsid w:val="0027477E"/>
    <w:rsid w:val="00275189"/>
    <w:rsid w:val="00276B82"/>
    <w:rsid w:val="00277A9B"/>
    <w:rsid w:val="00277EDA"/>
    <w:rsid w:val="0028025B"/>
    <w:rsid w:val="00281237"/>
    <w:rsid w:val="00285300"/>
    <w:rsid w:val="00285932"/>
    <w:rsid w:val="0029133F"/>
    <w:rsid w:val="0029208A"/>
    <w:rsid w:val="00295CAA"/>
    <w:rsid w:val="002978D8"/>
    <w:rsid w:val="002A0EA7"/>
    <w:rsid w:val="002A0ECE"/>
    <w:rsid w:val="002A198B"/>
    <w:rsid w:val="002A407E"/>
    <w:rsid w:val="002A4FFE"/>
    <w:rsid w:val="002A507C"/>
    <w:rsid w:val="002A6205"/>
    <w:rsid w:val="002A70CA"/>
    <w:rsid w:val="002A7A38"/>
    <w:rsid w:val="002A7C1B"/>
    <w:rsid w:val="002A7CCD"/>
    <w:rsid w:val="002A7EB7"/>
    <w:rsid w:val="002B0E1E"/>
    <w:rsid w:val="002B1147"/>
    <w:rsid w:val="002B128C"/>
    <w:rsid w:val="002B16B9"/>
    <w:rsid w:val="002B4874"/>
    <w:rsid w:val="002B5751"/>
    <w:rsid w:val="002B6DEE"/>
    <w:rsid w:val="002B711B"/>
    <w:rsid w:val="002C123F"/>
    <w:rsid w:val="002C243B"/>
    <w:rsid w:val="002C3E58"/>
    <w:rsid w:val="002C509C"/>
    <w:rsid w:val="002C5B79"/>
    <w:rsid w:val="002C67C4"/>
    <w:rsid w:val="002C68D3"/>
    <w:rsid w:val="002C72EB"/>
    <w:rsid w:val="002C7D91"/>
    <w:rsid w:val="002D0683"/>
    <w:rsid w:val="002D1085"/>
    <w:rsid w:val="002D195D"/>
    <w:rsid w:val="002D35E7"/>
    <w:rsid w:val="002D4DA8"/>
    <w:rsid w:val="002D56D7"/>
    <w:rsid w:val="002D7209"/>
    <w:rsid w:val="002D7561"/>
    <w:rsid w:val="002D7628"/>
    <w:rsid w:val="002D77DE"/>
    <w:rsid w:val="002E07B5"/>
    <w:rsid w:val="002E0D9C"/>
    <w:rsid w:val="002E3472"/>
    <w:rsid w:val="002E3F8A"/>
    <w:rsid w:val="002E4BF1"/>
    <w:rsid w:val="002E578E"/>
    <w:rsid w:val="002E5F0E"/>
    <w:rsid w:val="002E75B7"/>
    <w:rsid w:val="002F16D1"/>
    <w:rsid w:val="002F3D76"/>
    <w:rsid w:val="002F607C"/>
    <w:rsid w:val="002F65AE"/>
    <w:rsid w:val="002F6E16"/>
    <w:rsid w:val="002F714D"/>
    <w:rsid w:val="0030078D"/>
    <w:rsid w:val="00302008"/>
    <w:rsid w:val="003020D7"/>
    <w:rsid w:val="00303897"/>
    <w:rsid w:val="0030502F"/>
    <w:rsid w:val="00305608"/>
    <w:rsid w:val="00306C33"/>
    <w:rsid w:val="003101D4"/>
    <w:rsid w:val="0031152F"/>
    <w:rsid w:val="00314D4E"/>
    <w:rsid w:val="00315290"/>
    <w:rsid w:val="00315E41"/>
    <w:rsid w:val="0031642E"/>
    <w:rsid w:val="00316950"/>
    <w:rsid w:val="003175E6"/>
    <w:rsid w:val="0032111D"/>
    <w:rsid w:val="00321434"/>
    <w:rsid w:val="00321719"/>
    <w:rsid w:val="00322408"/>
    <w:rsid w:val="00322622"/>
    <w:rsid w:val="0032329F"/>
    <w:rsid w:val="003249ED"/>
    <w:rsid w:val="00325323"/>
    <w:rsid w:val="00325563"/>
    <w:rsid w:val="003277EB"/>
    <w:rsid w:val="003327F5"/>
    <w:rsid w:val="0033303E"/>
    <w:rsid w:val="00333F9B"/>
    <w:rsid w:val="00336C8C"/>
    <w:rsid w:val="00337620"/>
    <w:rsid w:val="0033769F"/>
    <w:rsid w:val="003404E6"/>
    <w:rsid w:val="00342445"/>
    <w:rsid w:val="00343A50"/>
    <w:rsid w:val="00345539"/>
    <w:rsid w:val="00346003"/>
    <w:rsid w:val="00346706"/>
    <w:rsid w:val="00346C63"/>
    <w:rsid w:val="003470CB"/>
    <w:rsid w:val="00347408"/>
    <w:rsid w:val="0034780F"/>
    <w:rsid w:val="00347880"/>
    <w:rsid w:val="00352ABD"/>
    <w:rsid w:val="0035303B"/>
    <w:rsid w:val="003534CE"/>
    <w:rsid w:val="00354B85"/>
    <w:rsid w:val="00355062"/>
    <w:rsid w:val="00355146"/>
    <w:rsid w:val="00355B55"/>
    <w:rsid w:val="003566DC"/>
    <w:rsid w:val="00356BAC"/>
    <w:rsid w:val="00356BCC"/>
    <w:rsid w:val="0035756F"/>
    <w:rsid w:val="00357F81"/>
    <w:rsid w:val="003615B8"/>
    <w:rsid w:val="00361621"/>
    <w:rsid w:val="003629DA"/>
    <w:rsid w:val="00363FA8"/>
    <w:rsid w:val="0036459C"/>
    <w:rsid w:val="00364C68"/>
    <w:rsid w:val="00365024"/>
    <w:rsid w:val="0036550B"/>
    <w:rsid w:val="00365E36"/>
    <w:rsid w:val="0036664D"/>
    <w:rsid w:val="0036667D"/>
    <w:rsid w:val="00366D1F"/>
    <w:rsid w:val="00370575"/>
    <w:rsid w:val="0037263B"/>
    <w:rsid w:val="00374C7C"/>
    <w:rsid w:val="0037586C"/>
    <w:rsid w:val="00375F88"/>
    <w:rsid w:val="00376BBA"/>
    <w:rsid w:val="00380D02"/>
    <w:rsid w:val="0038142C"/>
    <w:rsid w:val="00382F34"/>
    <w:rsid w:val="003839A3"/>
    <w:rsid w:val="00384B9A"/>
    <w:rsid w:val="00386524"/>
    <w:rsid w:val="00387C7C"/>
    <w:rsid w:val="00390FA9"/>
    <w:rsid w:val="00393D97"/>
    <w:rsid w:val="00396CE6"/>
    <w:rsid w:val="00397250"/>
    <w:rsid w:val="003A061B"/>
    <w:rsid w:val="003A0DFC"/>
    <w:rsid w:val="003A3D46"/>
    <w:rsid w:val="003A4DF8"/>
    <w:rsid w:val="003A554E"/>
    <w:rsid w:val="003A7640"/>
    <w:rsid w:val="003A7BE4"/>
    <w:rsid w:val="003B004B"/>
    <w:rsid w:val="003B2117"/>
    <w:rsid w:val="003B23F1"/>
    <w:rsid w:val="003B2682"/>
    <w:rsid w:val="003B4042"/>
    <w:rsid w:val="003B447B"/>
    <w:rsid w:val="003B4806"/>
    <w:rsid w:val="003B6077"/>
    <w:rsid w:val="003B649F"/>
    <w:rsid w:val="003B6E3A"/>
    <w:rsid w:val="003C0172"/>
    <w:rsid w:val="003C28CE"/>
    <w:rsid w:val="003C2D5D"/>
    <w:rsid w:val="003C3FF5"/>
    <w:rsid w:val="003C4AE6"/>
    <w:rsid w:val="003C4BE5"/>
    <w:rsid w:val="003C5943"/>
    <w:rsid w:val="003C7B9D"/>
    <w:rsid w:val="003C7E1F"/>
    <w:rsid w:val="003D2DC2"/>
    <w:rsid w:val="003D3F78"/>
    <w:rsid w:val="003D43D1"/>
    <w:rsid w:val="003D6C77"/>
    <w:rsid w:val="003E1CAE"/>
    <w:rsid w:val="003E235C"/>
    <w:rsid w:val="003E2541"/>
    <w:rsid w:val="003E34E7"/>
    <w:rsid w:val="003E437E"/>
    <w:rsid w:val="003E56A2"/>
    <w:rsid w:val="003E5DDB"/>
    <w:rsid w:val="003E6672"/>
    <w:rsid w:val="003E6BD5"/>
    <w:rsid w:val="003F4D48"/>
    <w:rsid w:val="003F6A59"/>
    <w:rsid w:val="003F7038"/>
    <w:rsid w:val="00402BEE"/>
    <w:rsid w:val="0040716E"/>
    <w:rsid w:val="00407572"/>
    <w:rsid w:val="00407B3C"/>
    <w:rsid w:val="0041038D"/>
    <w:rsid w:val="00410BC3"/>
    <w:rsid w:val="00410EDB"/>
    <w:rsid w:val="00411993"/>
    <w:rsid w:val="00411B3C"/>
    <w:rsid w:val="00411E04"/>
    <w:rsid w:val="00412251"/>
    <w:rsid w:val="004167A8"/>
    <w:rsid w:val="00420443"/>
    <w:rsid w:val="0042086B"/>
    <w:rsid w:val="00421CEB"/>
    <w:rsid w:val="004238F8"/>
    <w:rsid w:val="00423B45"/>
    <w:rsid w:val="00424FFD"/>
    <w:rsid w:val="004254A2"/>
    <w:rsid w:val="004262D2"/>
    <w:rsid w:val="00427B4E"/>
    <w:rsid w:val="00427F6C"/>
    <w:rsid w:val="0043214E"/>
    <w:rsid w:val="0043345A"/>
    <w:rsid w:val="004340FD"/>
    <w:rsid w:val="00434398"/>
    <w:rsid w:val="0043504C"/>
    <w:rsid w:val="00436797"/>
    <w:rsid w:val="0044062E"/>
    <w:rsid w:val="00440D6E"/>
    <w:rsid w:val="004413BE"/>
    <w:rsid w:val="00442C6C"/>
    <w:rsid w:val="004448AF"/>
    <w:rsid w:val="00444B2F"/>
    <w:rsid w:val="004452D4"/>
    <w:rsid w:val="0044591A"/>
    <w:rsid w:val="00447003"/>
    <w:rsid w:val="004472C8"/>
    <w:rsid w:val="00450562"/>
    <w:rsid w:val="00451BEE"/>
    <w:rsid w:val="0045393D"/>
    <w:rsid w:val="004542BF"/>
    <w:rsid w:val="0045560B"/>
    <w:rsid w:val="004564DB"/>
    <w:rsid w:val="004572CC"/>
    <w:rsid w:val="00457E5A"/>
    <w:rsid w:val="004609FB"/>
    <w:rsid w:val="00462DE4"/>
    <w:rsid w:val="00464ED9"/>
    <w:rsid w:val="004653F8"/>
    <w:rsid w:val="00466765"/>
    <w:rsid w:val="004674F2"/>
    <w:rsid w:val="00467B85"/>
    <w:rsid w:val="004716A8"/>
    <w:rsid w:val="00473CCD"/>
    <w:rsid w:val="004741BF"/>
    <w:rsid w:val="0047550E"/>
    <w:rsid w:val="004761A2"/>
    <w:rsid w:val="004774FC"/>
    <w:rsid w:val="00480416"/>
    <w:rsid w:val="00481A93"/>
    <w:rsid w:val="00484901"/>
    <w:rsid w:val="00485814"/>
    <w:rsid w:val="0048660B"/>
    <w:rsid w:val="00487F3B"/>
    <w:rsid w:val="004903F8"/>
    <w:rsid w:val="00491C84"/>
    <w:rsid w:val="00491F46"/>
    <w:rsid w:val="004924B6"/>
    <w:rsid w:val="00493112"/>
    <w:rsid w:val="00495B24"/>
    <w:rsid w:val="00497897"/>
    <w:rsid w:val="00497926"/>
    <w:rsid w:val="004A0040"/>
    <w:rsid w:val="004A23EF"/>
    <w:rsid w:val="004A2AA3"/>
    <w:rsid w:val="004A52DF"/>
    <w:rsid w:val="004A5E24"/>
    <w:rsid w:val="004A652A"/>
    <w:rsid w:val="004A72BC"/>
    <w:rsid w:val="004A795E"/>
    <w:rsid w:val="004B103B"/>
    <w:rsid w:val="004B48B3"/>
    <w:rsid w:val="004C175E"/>
    <w:rsid w:val="004C343A"/>
    <w:rsid w:val="004C4075"/>
    <w:rsid w:val="004C422F"/>
    <w:rsid w:val="004C554B"/>
    <w:rsid w:val="004C5923"/>
    <w:rsid w:val="004D144F"/>
    <w:rsid w:val="004D1499"/>
    <w:rsid w:val="004D242A"/>
    <w:rsid w:val="004D25C3"/>
    <w:rsid w:val="004D33AA"/>
    <w:rsid w:val="004D3C5B"/>
    <w:rsid w:val="004D57F9"/>
    <w:rsid w:val="004D7B3A"/>
    <w:rsid w:val="004D7B60"/>
    <w:rsid w:val="004E0405"/>
    <w:rsid w:val="004E06B9"/>
    <w:rsid w:val="004E1EA5"/>
    <w:rsid w:val="004E213B"/>
    <w:rsid w:val="004E4866"/>
    <w:rsid w:val="004E4DA7"/>
    <w:rsid w:val="004E624C"/>
    <w:rsid w:val="004E68F8"/>
    <w:rsid w:val="004F00B6"/>
    <w:rsid w:val="004F28B8"/>
    <w:rsid w:val="004F32D5"/>
    <w:rsid w:val="004F57AB"/>
    <w:rsid w:val="004F587E"/>
    <w:rsid w:val="004F69CF"/>
    <w:rsid w:val="004F74CC"/>
    <w:rsid w:val="004F7C19"/>
    <w:rsid w:val="00500545"/>
    <w:rsid w:val="005007CF"/>
    <w:rsid w:val="00502F6E"/>
    <w:rsid w:val="00503798"/>
    <w:rsid w:val="00506C72"/>
    <w:rsid w:val="00507A3D"/>
    <w:rsid w:val="005102D9"/>
    <w:rsid w:val="00510B01"/>
    <w:rsid w:val="0051194E"/>
    <w:rsid w:val="0051207B"/>
    <w:rsid w:val="005131F1"/>
    <w:rsid w:val="00513AFD"/>
    <w:rsid w:val="00514428"/>
    <w:rsid w:val="005156AC"/>
    <w:rsid w:val="0052075F"/>
    <w:rsid w:val="005211FB"/>
    <w:rsid w:val="005215DE"/>
    <w:rsid w:val="00522B71"/>
    <w:rsid w:val="00523484"/>
    <w:rsid w:val="005236A8"/>
    <w:rsid w:val="0053007E"/>
    <w:rsid w:val="0053593D"/>
    <w:rsid w:val="0053599D"/>
    <w:rsid w:val="00535D43"/>
    <w:rsid w:val="005400A2"/>
    <w:rsid w:val="0054174D"/>
    <w:rsid w:val="00541E07"/>
    <w:rsid w:val="00543351"/>
    <w:rsid w:val="00543F33"/>
    <w:rsid w:val="005447E6"/>
    <w:rsid w:val="00544B3C"/>
    <w:rsid w:val="0054646B"/>
    <w:rsid w:val="00547357"/>
    <w:rsid w:val="0055299B"/>
    <w:rsid w:val="00554965"/>
    <w:rsid w:val="00554F44"/>
    <w:rsid w:val="00555AD2"/>
    <w:rsid w:val="005563B8"/>
    <w:rsid w:val="00556C43"/>
    <w:rsid w:val="0055741F"/>
    <w:rsid w:val="005575E5"/>
    <w:rsid w:val="00563E3B"/>
    <w:rsid w:val="00564EC5"/>
    <w:rsid w:val="005650F3"/>
    <w:rsid w:val="00565403"/>
    <w:rsid w:val="00565F03"/>
    <w:rsid w:val="005675E7"/>
    <w:rsid w:val="005713C5"/>
    <w:rsid w:val="00575748"/>
    <w:rsid w:val="0057637C"/>
    <w:rsid w:val="0057653F"/>
    <w:rsid w:val="00577345"/>
    <w:rsid w:val="00577D63"/>
    <w:rsid w:val="00580A0A"/>
    <w:rsid w:val="00580C61"/>
    <w:rsid w:val="00582F46"/>
    <w:rsid w:val="0058429D"/>
    <w:rsid w:val="005844B3"/>
    <w:rsid w:val="00584FCD"/>
    <w:rsid w:val="0058604B"/>
    <w:rsid w:val="00587612"/>
    <w:rsid w:val="0059006A"/>
    <w:rsid w:val="005904E5"/>
    <w:rsid w:val="00590952"/>
    <w:rsid w:val="005919AF"/>
    <w:rsid w:val="00591D9D"/>
    <w:rsid w:val="00595260"/>
    <w:rsid w:val="0059578D"/>
    <w:rsid w:val="00595EDE"/>
    <w:rsid w:val="00595F91"/>
    <w:rsid w:val="00596F12"/>
    <w:rsid w:val="005A2ED3"/>
    <w:rsid w:val="005A323D"/>
    <w:rsid w:val="005A4AFF"/>
    <w:rsid w:val="005A53CE"/>
    <w:rsid w:val="005B1082"/>
    <w:rsid w:val="005B10C0"/>
    <w:rsid w:val="005B25B7"/>
    <w:rsid w:val="005B2E44"/>
    <w:rsid w:val="005B3D2B"/>
    <w:rsid w:val="005B3DD0"/>
    <w:rsid w:val="005B4EC2"/>
    <w:rsid w:val="005B507F"/>
    <w:rsid w:val="005B73DE"/>
    <w:rsid w:val="005B7B96"/>
    <w:rsid w:val="005C32A3"/>
    <w:rsid w:val="005C3D46"/>
    <w:rsid w:val="005C50BA"/>
    <w:rsid w:val="005C5B8C"/>
    <w:rsid w:val="005C5D20"/>
    <w:rsid w:val="005C6103"/>
    <w:rsid w:val="005C796B"/>
    <w:rsid w:val="005C79B5"/>
    <w:rsid w:val="005D0717"/>
    <w:rsid w:val="005D1095"/>
    <w:rsid w:val="005D18AE"/>
    <w:rsid w:val="005D1B9B"/>
    <w:rsid w:val="005D22ED"/>
    <w:rsid w:val="005D249F"/>
    <w:rsid w:val="005D671D"/>
    <w:rsid w:val="005D6D82"/>
    <w:rsid w:val="005E0DEC"/>
    <w:rsid w:val="005E14B3"/>
    <w:rsid w:val="005E2D25"/>
    <w:rsid w:val="005E42E3"/>
    <w:rsid w:val="005E43FE"/>
    <w:rsid w:val="005E491B"/>
    <w:rsid w:val="005E4C65"/>
    <w:rsid w:val="005E5C7A"/>
    <w:rsid w:val="005E6511"/>
    <w:rsid w:val="005E76C9"/>
    <w:rsid w:val="005F018F"/>
    <w:rsid w:val="005F10E0"/>
    <w:rsid w:val="005F355D"/>
    <w:rsid w:val="005F50B9"/>
    <w:rsid w:val="005F68B5"/>
    <w:rsid w:val="005F7266"/>
    <w:rsid w:val="005F730C"/>
    <w:rsid w:val="00600478"/>
    <w:rsid w:val="00605BE5"/>
    <w:rsid w:val="00606063"/>
    <w:rsid w:val="00606552"/>
    <w:rsid w:val="0060657A"/>
    <w:rsid w:val="00606B52"/>
    <w:rsid w:val="00606F65"/>
    <w:rsid w:val="00607743"/>
    <w:rsid w:val="00613270"/>
    <w:rsid w:val="0061370A"/>
    <w:rsid w:val="00613A77"/>
    <w:rsid w:val="00613B9D"/>
    <w:rsid w:val="006162E3"/>
    <w:rsid w:val="00616367"/>
    <w:rsid w:val="006217D1"/>
    <w:rsid w:val="00624EC6"/>
    <w:rsid w:val="0062560B"/>
    <w:rsid w:val="00626304"/>
    <w:rsid w:val="00626AB1"/>
    <w:rsid w:val="00630571"/>
    <w:rsid w:val="00630E38"/>
    <w:rsid w:val="00633262"/>
    <w:rsid w:val="00635597"/>
    <w:rsid w:val="006356C6"/>
    <w:rsid w:val="00635D0F"/>
    <w:rsid w:val="00635D74"/>
    <w:rsid w:val="006407C6"/>
    <w:rsid w:val="006415B1"/>
    <w:rsid w:val="00641C5F"/>
    <w:rsid w:val="00643BCA"/>
    <w:rsid w:val="00644A25"/>
    <w:rsid w:val="00646540"/>
    <w:rsid w:val="006516BF"/>
    <w:rsid w:val="00651CB1"/>
    <w:rsid w:val="00652BA3"/>
    <w:rsid w:val="00652D4E"/>
    <w:rsid w:val="0065346B"/>
    <w:rsid w:val="006545F2"/>
    <w:rsid w:val="00657E78"/>
    <w:rsid w:val="00660691"/>
    <w:rsid w:val="00661B6E"/>
    <w:rsid w:val="00661D46"/>
    <w:rsid w:val="00662F36"/>
    <w:rsid w:val="00663381"/>
    <w:rsid w:val="006648EE"/>
    <w:rsid w:val="0066493D"/>
    <w:rsid w:val="00665542"/>
    <w:rsid w:val="00666D12"/>
    <w:rsid w:val="00667241"/>
    <w:rsid w:val="006676D6"/>
    <w:rsid w:val="00667B38"/>
    <w:rsid w:val="00667FC5"/>
    <w:rsid w:val="00670F95"/>
    <w:rsid w:val="0067133A"/>
    <w:rsid w:val="006724F5"/>
    <w:rsid w:val="00672E9E"/>
    <w:rsid w:val="00675362"/>
    <w:rsid w:val="006758CB"/>
    <w:rsid w:val="0068168D"/>
    <w:rsid w:val="00683016"/>
    <w:rsid w:val="006845A0"/>
    <w:rsid w:val="00684D3D"/>
    <w:rsid w:val="006858ED"/>
    <w:rsid w:val="00685DA2"/>
    <w:rsid w:val="0069090D"/>
    <w:rsid w:val="00690CD4"/>
    <w:rsid w:val="00690E94"/>
    <w:rsid w:val="006913BD"/>
    <w:rsid w:val="006913D0"/>
    <w:rsid w:val="00693F90"/>
    <w:rsid w:val="00694651"/>
    <w:rsid w:val="00697344"/>
    <w:rsid w:val="00697765"/>
    <w:rsid w:val="006A0A91"/>
    <w:rsid w:val="006A11C8"/>
    <w:rsid w:val="006A15F8"/>
    <w:rsid w:val="006A16C6"/>
    <w:rsid w:val="006A1D8B"/>
    <w:rsid w:val="006A2141"/>
    <w:rsid w:val="006A63F4"/>
    <w:rsid w:val="006B0569"/>
    <w:rsid w:val="006B1768"/>
    <w:rsid w:val="006B2584"/>
    <w:rsid w:val="006B4391"/>
    <w:rsid w:val="006B4882"/>
    <w:rsid w:val="006B5B74"/>
    <w:rsid w:val="006B5C03"/>
    <w:rsid w:val="006B62DD"/>
    <w:rsid w:val="006B6E7C"/>
    <w:rsid w:val="006B7841"/>
    <w:rsid w:val="006C0952"/>
    <w:rsid w:val="006C0F47"/>
    <w:rsid w:val="006C16AA"/>
    <w:rsid w:val="006C3949"/>
    <w:rsid w:val="006C3EEC"/>
    <w:rsid w:val="006C442A"/>
    <w:rsid w:val="006C4C8F"/>
    <w:rsid w:val="006D1727"/>
    <w:rsid w:val="006D17D1"/>
    <w:rsid w:val="006D44E5"/>
    <w:rsid w:val="006D4FEE"/>
    <w:rsid w:val="006D7622"/>
    <w:rsid w:val="006E2230"/>
    <w:rsid w:val="006E2B5E"/>
    <w:rsid w:val="006E34B5"/>
    <w:rsid w:val="006E3E01"/>
    <w:rsid w:val="006E67B2"/>
    <w:rsid w:val="006E76F3"/>
    <w:rsid w:val="006F401E"/>
    <w:rsid w:val="006F4DBB"/>
    <w:rsid w:val="006F52D9"/>
    <w:rsid w:val="006F5C45"/>
    <w:rsid w:val="006F6766"/>
    <w:rsid w:val="006F6D7D"/>
    <w:rsid w:val="00701C3C"/>
    <w:rsid w:val="00702081"/>
    <w:rsid w:val="0070230A"/>
    <w:rsid w:val="00704639"/>
    <w:rsid w:val="00704CFF"/>
    <w:rsid w:val="007050BC"/>
    <w:rsid w:val="00706D38"/>
    <w:rsid w:val="00707C94"/>
    <w:rsid w:val="007107A8"/>
    <w:rsid w:val="00710C41"/>
    <w:rsid w:val="007112EE"/>
    <w:rsid w:val="00713476"/>
    <w:rsid w:val="007140DF"/>
    <w:rsid w:val="007146CC"/>
    <w:rsid w:val="0071585A"/>
    <w:rsid w:val="0072037A"/>
    <w:rsid w:val="00720C29"/>
    <w:rsid w:val="007213BE"/>
    <w:rsid w:val="007214D8"/>
    <w:rsid w:val="0072173A"/>
    <w:rsid w:val="007217CB"/>
    <w:rsid w:val="00722EA5"/>
    <w:rsid w:val="00723FDD"/>
    <w:rsid w:val="0072449A"/>
    <w:rsid w:val="00725DAF"/>
    <w:rsid w:val="007274CC"/>
    <w:rsid w:val="0072773E"/>
    <w:rsid w:val="00727D49"/>
    <w:rsid w:val="00730693"/>
    <w:rsid w:val="00730C70"/>
    <w:rsid w:val="00731645"/>
    <w:rsid w:val="00731BED"/>
    <w:rsid w:val="00734BC5"/>
    <w:rsid w:val="00734CD9"/>
    <w:rsid w:val="00735D4B"/>
    <w:rsid w:val="00736C83"/>
    <w:rsid w:val="00740B66"/>
    <w:rsid w:val="00740DC2"/>
    <w:rsid w:val="00741403"/>
    <w:rsid w:val="007418AC"/>
    <w:rsid w:val="00742CC5"/>
    <w:rsid w:val="00743B5A"/>
    <w:rsid w:val="00743C3C"/>
    <w:rsid w:val="00744326"/>
    <w:rsid w:val="0074570E"/>
    <w:rsid w:val="00750548"/>
    <w:rsid w:val="007509BE"/>
    <w:rsid w:val="00750A09"/>
    <w:rsid w:val="0075110E"/>
    <w:rsid w:val="00752BC5"/>
    <w:rsid w:val="00753E46"/>
    <w:rsid w:val="00754952"/>
    <w:rsid w:val="00754CEE"/>
    <w:rsid w:val="0075577A"/>
    <w:rsid w:val="00761A06"/>
    <w:rsid w:val="0076376D"/>
    <w:rsid w:val="00765DA2"/>
    <w:rsid w:val="00765DF4"/>
    <w:rsid w:val="00767AC3"/>
    <w:rsid w:val="00767C98"/>
    <w:rsid w:val="00770B3D"/>
    <w:rsid w:val="00770B4D"/>
    <w:rsid w:val="00773DAB"/>
    <w:rsid w:val="00774494"/>
    <w:rsid w:val="00775E2C"/>
    <w:rsid w:val="00775E5E"/>
    <w:rsid w:val="00775FA7"/>
    <w:rsid w:val="00776166"/>
    <w:rsid w:val="00777AC2"/>
    <w:rsid w:val="00780712"/>
    <w:rsid w:val="00781088"/>
    <w:rsid w:val="00781DF0"/>
    <w:rsid w:val="00782233"/>
    <w:rsid w:val="007823C2"/>
    <w:rsid w:val="007824FE"/>
    <w:rsid w:val="007829A3"/>
    <w:rsid w:val="0078303E"/>
    <w:rsid w:val="00784DB6"/>
    <w:rsid w:val="00784FE1"/>
    <w:rsid w:val="00785036"/>
    <w:rsid w:val="00791361"/>
    <w:rsid w:val="00791C55"/>
    <w:rsid w:val="0079222F"/>
    <w:rsid w:val="00792EE1"/>
    <w:rsid w:val="007939AB"/>
    <w:rsid w:val="00795411"/>
    <w:rsid w:val="007A0794"/>
    <w:rsid w:val="007A3D39"/>
    <w:rsid w:val="007A4C0B"/>
    <w:rsid w:val="007A51A7"/>
    <w:rsid w:val="007A60C8"/>
    <w:rsid w:val="007A6715"/>
    <w:rsid w:val="007B0263"/>
    <w:rsid w:val="007B03EF"/>
    <w:rsid w:val="007B3501"/>
    <w:rsid w:val="007B3A3C"/>
    <w:rsid w:val="007B40A8"/>
    <w:rsid w:val="007B4A35"/>
    <w:rsid w:val="007B4AE4"/>
    <w:rsid w:val="007B5D4A"/>
    <w:rsid w:val="007B75F1"/>
    <w:rsid w:val="007C0FC4"/>
    <w:rsid w:val="007C1CB2"/>
    <w:rsid w:val="007C1CE5"/>
    <w:rsid w:val="007C1E70"/>
    <w:rsid w:val="007C4F13"/>
    <w:rsid w:val="007C597E"/>
    <w:rsid w:val="007D0581"/>
    <w:rsid w:val="007D0A2B"/>
    <w:rsid w:val="007D1380"/>
    <w:rsid w:val="007D166C"/>
    <w:rsid w:val="007D17DF"/>
    <w:rsid w:val="007D5C80"/>
    <w:rsid w:val="007D68AA"/>
    <w:rsid w:val="007D6D8A"/>
    <w:rsid w:val="007E109B"/>
    <w:rsid w:val="007E2C8A"/>
    <w:rsid w:val="007E32F3"/>
    <w:rsid w:val="007E5E80"/>
    <w:rsid w:val="007E62E1"/>
    <w:rsid w:val="007E6665"/>
    <w:rsid w:val="007F19BE"/>
    <w:rsid w:val="007F1AC3"/>
    <w:rsid w:val="007F2B9E"/>
    <w:rsid w:val="007F40BC"/>
    <w:rsid w:val="007F4AAA"/>
    <w:rsid w:val="007F6244"/>
    <w:rsid w:val="007F656F"/>
    <w:rsid w:val="007F6F8C"/>
    <w:rsid w:val="007F7E1C"/>
    <w:rsid w:val="00800B78"/>
    <w:rsid w:val="0080193A"/>
    <w:rsid w:val="008050AC"/>
    <w:rsid w:val="00805E6E"/>
    <w:rsid w:val="00811016"/>
    <w:rsid w:val="00811FB8"/>
    <w:rsid w:val="008130DB"/>
    <w:rsid w:val="008149EE"/>
    <w:rsid w:val="00815938"/>
    <w:rsid w:val="0081638B"/>
    <w:rsid w:val="00816F69"/>
    <w:rsid w:val="00817CBA"/>
    <w:rsid w:val="00817FC4"/>
    <w:rsid w:val="00820E8F"/>
    <w:rsid w:val="00821856"/>
    <w:rsid w:val="00823DE2"/>
    <w:rsid w:val="00824678"/>
    <w:rsid w:val="00826D77"/>
    <w:rsid w:val="0082728F"/>
    <w:rsid w:val="008302C3"/>
    <w:rsid w:val="00830F14"/>
    <w:rsid w:val="00830F6E"/>
    <w:rsid w:val="00833D6C"/>
    <w:rsid w:val="008341EA"/>
    <w:rsid w:val="00834D4A"/>
    <w:rsid w:val="0083631B"/>
    <w:rsid w:val="008367C6"/>
    <w:rsid w:val="00836E91"/>
    <w:rsid w:val="008374F9"/>
    <w:rsid w:val="00837BA3"/>
    <w:rsid w:val="00837D55"/>
    <w:rsid w:val="00841A59"/>
    <w:rsid w:val="00841B65"/>
    <w:rsid w:val="00841FA3"/>
    <w:rsid w:val="0084327D"/>
    <w:rsid w:val="008438D1"/>
    <w:rsid w:val="00843AF6"/>
    <w:rsid w:val="00844E80"/>
    <w:rsid w:val="0084506A"/>
    <w:rsid w:val="008477D8"/>
    <w:rsid w:val="0085064D"/>
    <w:rsid w:val="00852DC0"/>
    <w:rsid w:val="0085310C"/>
    <w:rsid w:val="0085355A"/>
    <w:rsid w:val="00861270"/>
    <w:rsid w:val="00862F64"/>
    <w:rsid w:val="00863FFE"/>
    <w:rsid w:val="008660A7"/>
    <w:rsid w:val="008664F7"/>
    <w:rsid w:val="00866B60"/>
    <w:rsid w:val="0087338C"/>
    <w:rsid w:val="00880416"/>
    <w:rsid w:val="008810A1"/>
    <w:rsid w:val="008810E0"/>
    <w:rsid w:val="00882368"/>
    <w:rsid w:val="00882491"/>
    <w:rsid w:val="00882684"/>
    <w:rsid w:val="00884FD0"/>
    <w:rsid w:val="0088533E"/>
    <w:rsid w:val="0088614D"/>
    <w:rsid w:val="0088634F"/>
    <w:rsid w:val="00886707"/>
    <w:rsid w:val="00886B5C"/>
    <w:rsid w:val="00887954"/>
    <w:rsid w:val="00890793"/>
    <w:rsid w:val="00891AE4"/>
    <w:rsid w:val="0089277C"/>
    <w:rsid w:val="00894001"/>
    <w:rsid w:val="00894B18"/>
    <w:rsid w:val="008969D0"/>
    <w:rsid w:val="00896FE2"/>
    <w:rsid w:val="008971FC"/>
    <w:rsid w:val="008972C5"/>
    <w:rsid w:val="00897532"/>
    <w:rsid w:val="008A0700"/>
    <w:rsid w:val="008A0A6E"/>
    <w:rsid w:val="008A1210"/>
    <w:rsid w:val="008A14FA"/>
    <w:rsid w:val="008A2099"/>
    <w:rsid w:val="008A22C4"/>
    <w:rsid w:val="008A322D"/>
    <w:rsid w:val="008A7729"/>
    <w:rsid w:val="008A7BEC"/>
    <w:rsid w:val="008B1D66"/>
    <w:rsid w:val="008B2F2E"/>
    <w:rsid w:val="008B2FD5"/>
    <w:rsid w:val="008B3B04"/>
    <w:rsid w:val="008B436D"/>
    <w:rsid w:val="008B52AA"/>
    <w:rsid w:val="008B6ADD"/>
    <w:rsid w:val="008C0B62"/>
    <w:rsid w:val="008C1B5B"/>
    <w:rsid w:val="008C2471"/>
    <w:rsid w:val="008C2CDD"/>
    <w:rsid w:val="008C6A3B"/>
    <w:rsid w:val="008C6EAB"/>
    <w:rsid w:val="008C6EB8"/>
    <w:rsid w:val="008C7585"/>
    <w:rsid w:val="008D3F2E"/>
    <w:rsid w:val="008D5329"/>
    <w:rsid w:val="008E418E"/>
    <w:rsid w:val="008E518E"/>
    <w:rsid w:val="008E7B7A"/>
    <w:rsid w:val="008E7E0E"/>
    <w:rsid w:val="008F044F"/>
    <w:rsid w:val="008F25E7"/>
    <w:rsid w:val="008F2A9D"/>
    <w:rsid w:val="008F2D6F"/>
    <w:rsid w:val="008F46B4"/>
    <w:rsid w:val="008F5535"/>
    <w:rsid w:val="008F5D2E"/>
    <w:rsid w:val="008F6B2F"/>
    <w:rsid w:val="008F6E5E"/>
    <w:rsid w:val="008F7156"/>
    <w:rsid w:val="0090045C"/>
    <w:rsid w:val="00900966"/>
    <w:rsid w:val="009029BA"/>
    <w:rsid w:val="009036AE"/>
    <w:rsid w:val="00903968"/>
    <w:rsid w:val="00903CDF"/>
    <w:rsid w:val="00905C45"/>
    <w:rsid w:val="009125F5"/>
    <w:rsid w:val="00913B40"/>
    <w:rsid w:val="00913C6C"/>
    <w:rsid w:val="00913C9E"/>
    <w:rsid w:val="0091593D"/>
    <w:rsid w:val="00920683"/>
    <w:rsid w:val="00920955"/>
    <w:rsid w:val="0092172C"/>
    <w:rsid w:val="00922609"/>
    <w:rsid w:val="0092291A"/>
    <w:rsid w:val="009234D4"/>
    <w:rsid w:val="009249DF"/>
    <w:rsid w:val="0092665B"/>
    <w:rsid w:val="0092671C"/>
    <w:rsid w:val="009267E2"/>
    <w:rsid w:val="0092725E"/>
    <w:rsid w:val="00927617"/>
    <w:rsid w:val="0092789A"/>
    <w:rsid w:val="009307F4"/>
    <w:rsid w:val="009308F8"/>
    <w:rsid w:val="009309D3"/>
    <w:rsid w:val="009327AD"/>
    <w:rsid w:val="009334C9"/>
    <w:rsid w:val="009336F7"/>
    <w:rsid w:val="00934171"/>
    <w:rsid w:val="00934BC7"/>
    <w:rsid w:val="009358CE"/>
    <w:rsid w:val="0093622A"/>
    <w:rsid w:val="00936F7C"/>
    <w:rsid w:val="0094257D"/>
    <w:rsid w:val="009436DF"/>
    <w:rsid w:val="009438E1"/>
    <w:rsid w:val="00944E9C"/>
    <w:rsid w:val="009464A2"/>
    <w:rsid w:val="0094694F"/>
    <w:rsid w:val="00951311"/>
    <w:rsid w:val="009533E5"/>
    <w:rsid w:val="00953D60"/>
    <w:rsid w:val="00955126"/>
    <w:rsid w:val="00956B61"/>
    <w:rsid w:val="0096176F"/>
    <w:rsid w:val="00961B76"/>
    <w:rsid w:val="00961DA8"/>
    <w:rsid w:val="009647F2"/>
    <w:rsid w:val="0096687D"/>
    <w:rsid w:val="00966F2D"/>
    <w:rsid w:val="00967457"/>
    <w:rsid w:val="009744F8"/>
    <w:rsid w:val="0097547D"/>
    <w:rsid w:val="00975A13"/>
    <w:rsid w:val="00975E52"/>
    <w:rsid w:val="00977EAA"/>
    <w:rsid w:val="009818D4"/>
    <w:rsid w:val="00984615"/>
    <w:rsid w:val="00984B6D"/>
    <w:rsid w:val="00985028"/>
    <w:rsid w:val="0098513A"/>
    <w:rsid w:val="00985A37"/>
    <w:rsid w:val="00986B77"/>
    <w:rsid w:val="00987D95"/>
    <w:rsid w:val="0099192A"/>
    <w:rsid w:val="009937DF"/>
    <w:rsid w:val="00994C74"/>
    <w:rsid w:val="00994D2A"/>
    <w:rsid w:val="00995363"/>
    <w:rsid w:val="009964E4"/>
    <w:rsid w:val="00997E10"/>
    <w:rsid w:val="009A0216"/>
    <w:rsid w:val="009A159C"/>
    <w:rsid w:val="009A1CC2"/>
    <w:rsid w:val="009A1D6C"/>
    <w:rsid w:val="009A3064"/>
    <w:rsid w:val="009A4B0B"/>
    <w:rsid w:val="009A5041"/>
    <w:rsid w:val="009A5274"/>
    <w:rsid w:val="009A6A40"/>
    <w:rsid w:val="009A77CA"/>
    <w:rsid w:val="009B2742"/>
    <w:rsid w:val="009B35DD"/>
    <w:rsid w:val="009B47FC"/>
    <w:rsid w:val="009B550C"/>
    <w:rsid w:val="009B5D0F"/>
    <w:rsid w:val="009B5F5E"/>
    <w:rsid w:val="009B6A88"/>
    <w:rsid w:val="009B6B1F"/>
    <w:rsid w:val="009C153F"/>
    <w:rsid w:val="009C1F42"/>
    <w:rsid w:val="009C3BF9"/>
    <w:rsid w:val="009C44B1"/>
    <w:rsid w:val="009C4EEA"/>
    <w:rsid w:val="009C5B47"/>
    <w:rsid w:val="009C5D71"/>
    <w:rsid w:val="009C691B"/>
    <w:rsid w:val="009C7262"/>
    <w:rsid w:val="009D00EB"/>
    <w:rsid w:val="009D23F3"/>
    <w:rsid w:val="009D310A"/>
    <w:rsid w:val="009D4396"/>
    <w:rsid w:val="009D5F53"/>
    <w:rsid w:val="009D698D"/>
    <w:rsid w:val="009D7608"/>
    <w:rsid w:val="009D7BB6"/>
    <w:rsid w:val="009D7BD3"/>
    <w:rsid w:val="009E1E40"/>
    <w:rsid w:val="009E204A"/>
    <w:rsid w:val="009E2B7F"/>
    <w:rsid w:val="009E41A8"/>
    <w:rsid w:val="009E5148"/>
    <w:rsid w:val="009E55A6"/>
    <w:rsid w:val="009E7CD6"/>
    <w:rsid w:val="009F0833"/>
    <w:rsid w:val="009F18D2"/>
    <w:rsid w:val="009F557E"/>
    <w:rsid w:val="009F6B79"/>
    <w:rsid w:val="00A03505"/>
    <w:rsid w:val="00A04CA2"/>
    <w:rsid w:val="00A04EAA"/>
    <w:rsid w:val="00A06287"/>
    <w:rsid w:val="00A118EE"/>
    <w:rsid w:val="00A126F1"/>
    <w:rsid w:val="00A13D6F"/>
    <w:rsid w:val="00A1430F"/>
    <w:rsid w:val="00A15F95"/>
    <w:rsid w:val="00A22878"/>
    <w:rsid w:val="00A23977"/>
    <w:rsid w:val="00A25B2A"/>
    <w:rsid w:val="00A26594"/>
    <w:rsid w:val="00A278C9"/>
    <w:rsid w:val="00A30809"/>
    <w:rsid w:val="00A308FD"/>
    <w:rsid w:val="00A30CAF"/>
    <w:rsid w:val="00A333EC"/>
    <w:rsid w:val="00A33905"/>
    <w:rsid w:val="00A33FC4"/>
    <w:rsid w:val="00A359EE"/>
    <w:rsid w:val="00A36E49"/>
    <w:rsid w:val="00A37C66"/>
    <w:rsid w:val="00A37E24"/>
    <w:rsid w:val="00A4253D"/>
    <w:rsid w:val="00A42BDE"/>
    <w:rsid w:val="00A43496"/>
    <w:rsid w:val="00A43BED"/>
    <w:rsid w:val="00A43C68"/>
    <w:rsid w:val="00A4462F"/>
    <w:rsid w:val="00A456D7"/>
    <w:rsid w:val="00A46145"/>
    <w:rsid w:val="00A46EC1"/>
    <w:rsid w:val="00A47D4B"/>
    <w:rsid w:val="00A51876"/>
    <w:rsid w:val="00A51A2D"/>
    <w:rsid w:val="00A52084"/>
    <w:rsid w:val="00A53EE8"/>
    <w:rsid w:val="00A540BA"/>
    <w:rsid w:val="00A54516"/>
    <w:rsid w:val="00A557D6"/>
    <w:rsid w:val="00A611E5"/>
    <w:rsid w:val="00A632CE"/>
    <w:rsid w:val="00A64A40"/>
    <w:rsid w:val="00A65DDF"/>
    <w:rsid w:val="00A6764B"/>
    <w:rsid w:val="00A70072"/>
    <w:rsid w:val="00A7013D"/>
    <w:rsid w:val="00A72078"/>
    <w:rsid w:val="00A72AE4"/>
    <w:rsid w:val="00A72C6E"/>
    <w:rsid w:val="00A73796"/>
    <w:rsid w:val="00A73D7A"/>
    <w:rsid w:val="00A74123"/>
    <w:rsid w:val="00A75251"/>
    <w:rsid w:val="00A75ADA"/>
    <w:rsid w:val="00A7649A"/>
    <w:rsid w:val="00A76903"/>
    <w:rsid w:val="00A76C29"/>
    <w:rsid w:val="00A779C4"/>
    <w:rsid w:val="00A8011F"/>
    <w:rsid w:val="00A81FFB"/>
    <w:rsid w:val="00A82019"/>
    <w:rsid w:val="00A82265"/>
    <w:rsid w:val="00A849BC"/>
    <w:rsid w:val="00A85280"/>
    <w:rsid w:val="00A878D3"/>
    <w:rsid w:val="00A87CF0"/>
    <w:rsid w:val="00A906DD"/>
    <w:rsid w:val="00A90D94"/>
    <w:rsid w:val="00A910E5"/>
    <w:rsid w:val="00A926A1"/>
    <w:rsid w:val="00A957A1"/>
    <w:rsid w:val="00A96DFC"/>
    <w:rsid w:val="00A97A7D"/>
    <w:rsid w:val="00AA0204"/>
    <w:rsid w:val="00AA05DE"/>
    <w:rsid w:val="00AA0ECA"/>
    <w:rsid w:val="00AA1EA0"/>
    <w:rsid w:val="00AA2149"/>
    <w:rsid w:val="00AA3220"/>
    <w:rsid w:val="00AA5563"/>
    <w:rsid w:val="00AA5AA2"/>
    <w:rsid w:val="00AA6448"/>
    <w:rsid w:val="00AA6CA1"/>
    <w:rsid w:val="00AB0620"/>
    <w:rsid w:val="00AB2397"/>
    <w:rsid w:val="00AB2574"/>
    <w:rsid w:val="00AB360B"/>
    <w:rsid w:val="00AB471D"/>
    <w:rsid w:val="00AB56AE"/>
    <w:rsid w:val="00AB762D"/>
    <w:rsid w:val="00AB78BB"/>
    <w:rsid w:val="00AC03A5"/>
    <w:rsid w:val="00AC1AFE"/>
    <w:rsid w:val="00AC47D5"/>
    <w:rsid w:val="00AC5BA6"/>
    <w:rsid w:val="00AC779F"/>
    <w:rsid w:val="00AC7DFF"/>
    <w:rsid w:val="00AD1F3D"/>
    <w:rsid w:val="00AD2E7F"/>
    <w:rsid w:val="00AD3D02"/>
    <w:rsid w:val="00AD5D79"/>
    <w:rsid w:val="00AD6A81"/>
    <w:rsid w:val="00AE1B5D"/>
    <w:rsid w:val="00AE265F"/>
    <w:rsid w:val="00AE29BB"/>
    <w:rsid w:val="00AE3737"/>
    <w:rsid w:val="00AE7441"/>
    <w:rsid w:val="00AE7C87"/>
    <w:rsid w:val="00AF06C7"/>
    <w:rsid w:val="00AF1534"/>
    <w:rsid w:val="00AF2DA8"/>
    <w:rsid w:val="00AF34A8"/>
    <w:rsid w:val="00AF36B3"/>
    <w:rsid w:val="00AF419A"/>
    <w:rsid w:val="00AF5B3F"/>
    <w:rsid w:val="00B010B8"/>
    <w:rsid w:val="00B01825"/>
    <w:rsid w:val="00B02402"/>
    <w:rsid w:val="00B057CF"/>
    <w:rsid w:val="00B05B01"/>
    <w:rsid w:val="00B05E7D"/>
    <w:rsid w:val="00B0705E"/>
    <w:rsid w:val="00B10E95"/>
    <w:rsid w:val="00B11C3A"/>
    <w:rsid w:val="00B1423F"/>
    <w:rsid w:val="00B14A87"/>
    <w:rsid w:val="00B15FEA"/>
    <w:rsid w:val="00B174D6"/>
    <w:rsid w:val="00B20AFE"/>
    <w:rsid w:val="00B247A0"/>
    <w:rsid w:val="00B268CA"/>
    <w:rsid w:val="00B305F4"/>
    <w:rsid w:val="00B3100A"/>
    <w:rsid w:val="00B324E2"/>
    <w:rsid w:val="00B33DF6"/>
    <w:rsid w:val="00B34580"/>
    <w:rsid w:val="00B34B01"/>
    <w:rsid w:val="00B34DC1"/>
    <w:rsid w:val="00B34F88"/>
    <w:rsid w:val="00B36999"/>
    <w:rsid w:val="00B369D5"/>
    <w:rsid w:val="00B37534"/>
    <w:rsid w:val="00B4237A"/>
    <w:rsid w:val="00B42671"/>
    <w:rsid w:val="00B4437C"/>
    <w:rsid w:val="00B46A69"/>
    <w:rsid w:val="00B46F16"/>
    <w:rsid w:val="00B47114"/>
    <w:rsid w:val="00B50556"/>
    <w:rsid w:val="00B51BCF"/>
    <w:rsid w:val="00B526FB"/>
    <w:rsid w:val="00B52784"/>
    <w:rsid w:val="00B5320B"/>
    <w:rsid w:val="00B5370D"/>
    <w:rsid w:val="00B542D6"/>
    <w:rsid w:val="00B5485D"/>
    <w:rsid w:val="00B54CF8"/>
    <w:rsid w:val="00B56CE9"/>
    <w:rsid w:val="00B57F9F"/>
    <w:rsid w:val="00B57FE2"/>
    <w:rsid w:val="00B60871"/>
    <w:rsid w:val="00B60BC5"/>
    <w:rsid w:val="00B63FB3"/>
    <w:rsid w:val="00B65547"/>
    <w:rsid w:val="00B66E8C"/>
    <w:rsid w:val="00B6744A"/>
    <w:rsid w:val="00B67FBA"/>
    <w:rsid w:val="00B7040C"/>
    <w:rsid w:val="00B71037"/>
    <w:rsid w:val="00B718A7"/>
    <w:rsid w:val="00B71BBB"/>
    <w:rsid w:val="00B731A2"/>
    <w:rsid w:val="00B73D70"/>
    <w:rsid w:val="00B740B7"/>
    <w:rsid w:val="00B75958"/>
    <w:rsid w:val="00B75A47"/>
    <w:rsid w:val="00B762CB"/>
    <w:rsid w:val="00B77A0F"/>
    <w:rsid w:val="00B8075A"/>
    <w:rsid w:val="00B80FDF"/>
    <w:rsid w:val="00B81D50"/>
    <w:rsid w:val="00B8217D"/>
    <w:rsid w:val="00B82EBC"/>
    <w:rsid w:val="00B831CB"/>
    <w:rsid w:val="00B83399"/>
    <w:rsid w:val="00B86F6B"/>
    <w:rsid w:val="00B90334"/>
    <w:rsid w:val="00B93205"/>
    <w:rsid w:val="00B93B45"/>
    <w:rsid w:val="00B9402E"/>
    <w:rsid w:val="00B94392"/>
    <w:rsid w:val="00B95BBF"/>
    <w:rsid w:val="00B96166"/>
    <w:rsid w:val="00BA34F1"/>
    <w:rsid w:val="00BA5108"/>
    <w:rsid w:val="00BA5150"/>
    <w:rsid w:val="00BA55EF"/>
    <w:rsid w:val="00BA601A"/>
    <w:rsid w:val="00BA7707"/>
    <w:rsid w:val="00BA77B2"/>
    <w:rsid w:val="00BB159B"/>
    <w:rsid w:val="00BB3352"/>
    <w:rsid w:val="00BB41D8"/>
    <w:rsid w:val="00BB5D62"/>
    <w:rsid w:val="00BB69CC"/>
    <w:rsid w:val="00BC1820"/>
    <w:rsid w:val="00BC2679"/>
    <w:rsid w:val="00BC3063"/>
    <w:rsid w:val="00BC4B33"/>
    <w:rsid w:val="00BC4B6D"/>
    <w:rsid w:val="00BC511B"/>
    <w:rsid w:val="00BC5787"/>
    <w:rsid w:val="00BC6403"/>
    <w:rsid w:val="00BC7B4C"/>
    <w:rsid w:val="00BD03D0"/>
    <w:rsid w:val="00BD0665"/>
    <w:rsid w:val="00BD20BE"/>
    <w:rsid w:val="00BD3038"/>
    <w:rsid w:val="00BD32E4"/>
    <w:rsid w:val="00BD660F"/>
    <w:rsid w:val="00BD6971"/>
    <w:rsid w:val="00BD7482"/>
    <w:rsid w:val="00BD7FE3"/>
    <w:rsid w:val="00BE18B3"/>
    <w:rsid w:val="00BE2260"/>
    <w:rsid w:val="00BE2C4F"/>
    <w:rsid w:val="00BE3984"/>
    <w:rsid w:val="00BE39A3"/>
    <w:rsid w:val="00BE3BA4"/>
    <w:rsid w:val="00BE4BB3"/>
    <w:rsid w:val="00BE4F22"/>
    <w:rsid w:val="00BE5428"/>
    <w:rsid w:val="00BE5DC3"/>
    <w:rsid w:val="00BE6E07"/>
    <w:rsid w:val="00BF034A"/>
    <w:rsid w:val="00BF2573"/>
    <w:rsid w:val="00BF339F"/>
    <w:rsid w:val="00BF6980"/>
    <w:rsid w:val="00BF6A07"/>
    <w:rsid w:val="00C00C03"/>
    <w:rsid w:val="00C019A8"/>
    <w:rsid w:val="00C0238B"/>
    <w:rsid w:val="00C02444"/>
    <w:rsid w:val="00C02DA1"/>
    <w:rsid w:val="00C032B3"/>
    <w:rsid w:val="00C044BF"/>
    <w:rsid w:val="00C04DB8"/>
    <w:rsid w:val="00C055A4"/>
    <w:rsid w:val="00C06E23"/>
    <w:rsid w:val="00C1092B"/>
    <w:rsid w:val="00C118DF"/>
    <w:rsid w:val="00C119C5"/>
    <w:rsid w:val="00C149B5"/>
    <w:rsid w:val="00C14A2A"/>
    <w:rsid w:val="00C150A6"/>
    <w:rsid w:val="00C15581"/>
    <w:rsid w:val="00C16FEE"/>
    <w:rsid w:val="00C216E9"/>
    <w:rsid w:val="00C241FF"/>
    <w:rsid w:val="00C24498"/>
    <w:rsid w:val="00C248F6"/>
    <w:rsid w:val="00C26824"/>
    <w:rsid w:val="00C27240"/>
    <w:rsid w:val="00C30227"/>
    <w:rsid w:val="00C32182"/>
    <w:rsid w:val="00C32E73"/>
    <w:rsid w:val="00C33057"/>
    <w:rsid w:val="00C3498C"/>
    <w:rsid w:val="00C3501F"/>
    <w:rsid w:val="00C36F37"/>
    <w:rsid w:val="00C40541"/>
    <w:rsid w:val="00C417CB"/>
    <w:rsid w:val="00C42636"/>
    <w:rsid w:val="00C443BE"/>
    <w:rsid w:val="00C448E4"/>
    <w:rsid w:val="00C478DC"/>
    <w:rsid w:val="00C47DEC"/>
    <w:rsid w:val="00C507B5"/>
    <w:rsid w:val="00C52925"/>
    <w:rsid w:val="00C52AD8"/>
    <w:rsid w:val="00C55098"/>
    <w:rsid w:val="00C5525D"/>
    <w:rsid w:val="00C56CB3"/>
    <w:rsid w:val="00C577CA"/>
    <w:rsid w:val="00C60F33"/>
    <w:rsid w:val="00C62091"/>
    <w:rsid w:val="00C6275B"/>
    <w:rsid w:val="00C62E3D"/>
    <w:rsid w:val="00C63C3C"/>
    <w:rsid w:val="00C64513"/>
    <w:rsid w:val="00C648CD"/>
    <w:rsid w:val="00C6543C"/>
    <w:rsid w:val="00C66FAD"/>
    <w:rsid w:val="00C67614"/>
    <w:rsid w:val="00C67914"/>
    <w:rsid w:val="00C67BC9"/>
    <w:rsid w:val="00C70AD6"/>
    <w:rsid w:val="00C70EE4"/>
    <w:rsid w:val="00C72669"/>
    <w:rsid w:val="00C750C9"/>
    <w:rsid w:val="00C7583D"/>
    <w:rsid w:val="00C75C5F"/>
    <w:rsid w:val="00C779E6"/>
    <w:rsid w:val="00C8111E"/>
    <w:rsid w:val="00C81C3D"/>
    <w:rsid w:val="00C85E9F"/>
    <w:rsid w:val="00C8670A"/>
    <w:rsid w:val="00C86E62"/>
    <w:rsid w:val="00C90521"/>
    <w:rsid w:val="00C916F7"/>
    <w:rsid w:val="00C91CCD"/>
    <w:rsid w:val="00C926B0"/>
    <w:rsid w:val="00C92876"/>
    <w:rsid w:val="00C94801"/>
    <w:rsid w:val="00C954F0"/>
    <w:rsid w:val="00C95DFD"/>
    <w:rsid w:val="00C966A2"/>
    <w:rsid w:val="00C96C1A"/>
    <w:rsid w:val="00C977BF"/>
    <w:rsid w:val="00C97F1F"/>
    <w:rsid w:val="00CA0557"/>
    <w:rsid w:val="00CA106B"/>
    <w:rsid w:val="00CA1D8E"/>
    <w:rsid w:val="00CA2780"/>
    <w:rsid w:val="00CA3B41"/>
    <w:rsid w:val="00CA4CB7"/>
    <w:rsid w:val="00CA5EF3"/>
    <w:rsid w:val="00CA78FB"/>
    <w:rsid w:val="00CB055F"/>
    <w:rsid w:val="00CB293E"/>
    <w:rsid w:val="00CB2FB0"/>
    <w:rsid w:val="00CB3AFA"/>
    <w:rsid w:val="00CB4723"/>
    <w:rsid w:val="00CB5F53"/>
    <w:rsid w:val="00CB5FED"/>
    <w:rsid w:val="00CB6814"/>
    <w:rsid w:val="00CB6D78"/>
    <w:rsid w:val="00CC19BC"/>
    <w:rsid w:val="00CC458D"/>
    <w:rsid w:val="00CC5146"/>
    <w:rsid w:val="00CC6BD1"/>
    <w:rsid w:val="00CD122C"/>
    <w:rsid w:val="00CD1DDB"/>
    <w:rsid w:val="00CD3395"/>
    <w:rsid w:val="00CD5DF1"/>
    <w:rsid w:val="00CD626F"/>
    <w:rsid w:val="00CD70AB"/>
    <w:rsid w:val="00CE1089"/>
    <w:rsid w:val="00CE11C3"/>
    <w:rsid w:val="00CE1E5E"/>
    <w:rsid w:val="00CE3797"/>
    <w:rsid w:val="00CE44FB"/>
    <w:rsid w:val="00CE5349"/>
    <w:rsid w:val="00CE549D"/>
    <w:rsid w:val="00CE6957"/>
    <w:rsid w:val="00CF05A8"/>
    <w:rsid w:val="00CF07CA"/>
    <w:rsid w:val="00CF0B82"/>
    <w:rsid w:val="00CF2A4F"/>
    <w:rsid w:val="00CF2D98"/>
    <w:rsid w:val="00CF4A6D"/>
    <w:rsid w:val="00CF5528"/>
    <w:rsid w:val="00D002B4"/>
    <w:rsid w:val="00D0157E"/>
    <w:rsid w:val="00D02024"/>
    <w:rsid w:val="00D02AB2"/>
    <w:rsid w:val="00D048CD"/>
    <w:rsid w:val="00D0564F"/>
    <w:rsid w:val="00D057AD"/>
    <w:rsid w:val="00D106DC"/>
    <w:rsid w:val="00D1218E"/>
    <w:rsid w:val="00D12A63"/>
    <w:rsid w:val="00D132DD"/>
    <w:rsid w:val="00D144B9"/>
    <w:rsid w:val="00D1604C"/>
    <w:rsid w:val="00D16CE8"/>
    <w:rsid w:val="00D16D95"/>
    <w:rsid w:val="00D178D0"/>
    <w:rsid w:val="00D17D62"/>
    <w:rsid w:val="00D20B98"/>
    <w:rsid w:val="00D22124"/>
    <w:rsid w:val="00D23317"/>
    <w:rsid w:val="00D253CE"/>
    <w:rsid w:val="00D25611"/>
    <w:rsid w:val="00D26288"/>
    <w:rsid w:val="00D26B60"/>
    <w:rsid w:val="00D26F22"/>
    <w:rsid w:val="00D27887"/>
    <w:rsid w:val="00D27EB2"/>
    <w:rsid w:val="00D339DF"/>
    <w:rsid w:val="00D34D6B"/>
    <w:rsid w:val="00D35775"/>
    <w:rsid w:val="00D40A27"/>
    <w:rsid w:val="00D416F3"/>
    <w:rsid w:val="00D41880"/>
    <w:rsid w:val="00D41C72"/>
    <w:rsid w:val="00D41E38"/>
    <w:rsid w:val="00D425D9"/>
    <w:rsid w:val="00D426FF"/>
    <w:rsid w:val="00D4585A"/>
    <w:rsid w:val="00D45A5A"/>
    <w:rsid w:val="00D47150"/>
    <w:rsid w:val="00D47402"/>
    <w:rsid w:val="00D47BAE"/>
    <w:rsid w:val="00D514F4"/>
    <w:rsid w:val="00D541EF"/>
    <w:rsid w:val="00D55085"/>
    <w:rsid w:val="00D558B4"/>
    <w:rsid w:val="00D55A76"/>
    <w:rsid w:val="00D56330"/>
    <w:rsid w:val="00D57D5C"/>
    <w:rsid w:val="00D612DF"/>
    <w:rsid w:val="00D61A8D"/>
    <w:rsid w:val="00D62FDC"/>
    <w:rsid w:val="00D650AE"/>
    <w:rsid w:val="00D67F53"/>
    <w:rsid w:val="00D72A78"/>
    <w:rsid w:val="00D73745"/>
    <w:rsid w:val="00D73771"/>
    <w:rsid w:val="00D747F0"/>
    <w:rsid w:val="00D74C9B"/>
    <w:rsid w:val="00D7584D"/>
    <w:rsid w:val="00D75964"/>
    <w:rsid w:val="00D759CF"/>
    <w:rsid w:val="00D779F8"/>
    <w:rsid w:val="00D8067D"/>
    <w:rsid w:val="00D80A13"/>
    <w:rsid w:val="00D80EA9"/>
    <w:rsid w:val="00D81644"/>
    <w:rsid w:val="00D8235E"/>
    <w:rsid w:val="00D826D2"/>
    <w:rsid w:val="00D82A8C"/>
    <w:rsid w:val="00D82EA0"/>
    <w:rsid w:val="00D839E1"/>
    <w:rsid w:val="00D83C06"/>
    <w:rsid w:val="00D83D8D"/>
    <w:rsid w:val="00D84414"/>
    <w:rsid w:val="00D850AC"/>
    <w:rsid w:val="00D87866"/>
    <w:rsid w:val="00D917BD"/>
    <w:rsid w:val="00D927E8"/>
    <w:rsid w:val="00D9526D"/>
    <w:rsid w:val="00D97C8C"/>
    <w:rsid w:val="00D97F93"/>
    <w:rsid w:val="00DA12DC"/>
    <w:rsid w:val="00DA1C4F"/>
    <w:rsid w:val="00DA2453"/>
    <w:rsid w:val="00DA261A"/>
    <w:rsid w:val="00DA299B"/>
    <w:rsid w:val="00DA33E1"/>
    <w:rsid w:val="00DA3E7D"/>
    <w:rsid w:val="00DA4FC9"/>
    <w:rsid w:val="00DA6EB0"/>
    <w:rsid w:val="00DA73B2"/>
    <w:rsid w:val="00DB041A"/>
    <w:rsid w:val="00DB2327"/>
    <w:rsid w:val="00DB2992"/>
    <w:rsid w:val="00DB2C40"/>
    <w:rsid w:val="00DB3CE6"/>
    <w:rsid w:val="00DB3D4B"/>
    <w:rsid w:val="00DB3DF4"/>
    <w:rsid w:val="00DB431C"/>
    <w:rsid w:val="00DB4A60"/>
    <w:rsid w:val="00DB54D3"/>
    <w:rsid w:val="00DB5FAB"/>
    <w:rsid w:val="00DB7583"/>
    <w:rsid w:val="00DC0195"/>
    <w:rsid w:val="00DC0D25"/>
    <w:rsid w:val="00DC0DE2"/>
    <w:rsid w:val="00DC1358"/>
    <w:rsid w:val="00DC1B89"/>
    <w:rsid w:val="00DC3DB8"/>
    <w:rsid w:val="00DC4A1A"/>
    <w:rsid w:val="00DC5EEF"/>
    <w:rsid w:val="00DC6330"/>
    <w:rsid w:val="00DC6B69"/>
    <w:rsid w:val="00DC6BC7"/>
    <w:rsid w:val="00DC7363"/>
    <w:rsid w:val="00DC7A23"/>
    <w:rsid w:val="00DD01A0"/>
    <w:rsid w:val="00DD0FC0"/>
    <w:rsid w:val="00DD1E19"/>
    <w:rsid w:val="00DD4FAC"/>
    <w:rsid w:val="00DD663E"/>
    <w:rsid w:val="00DD7990"/>
    <w:rsid w:val="00DD7A95"/>
    <w:rsid w:val="00DD7C3E"/>
    <w:rsid w:val="00DE0FBE"/>
    <w:rsid w:val="00DE1906"/>
    <w:rsid w:val="00DE3D69"/>
    <w:rsid w:val="00DE5557"/>
    <w:rsid w:val="00DE59C4"/>
    <w:rsid w:val="00DE6CF2"/>
    <w:rsid w:val="00DE7290"/>
    <w:rsid w:val="00DE75B7"/>
    <w:rsid w:val="00DF0EDA"/>
    <w:rsid w:val="00DF1430"/>
    <w:rsid w:val="00DF2225"/>
    <w:rsid w:val="00DF39BC"/>
    <w:rsid w:val="00DF3B2F"/>
    <w:rsid w:val="00DF3D95"/>
    <w:rsid w:val="00DF4452"/>
    <w:rsid w:val="00DF4B48"/>
    <w:rsid w:val="00DF4CD6"/>
    <w:rsid w:val="00DF5EF8"/>
    <w:rsid w:val="00DF6941"/>
    <w:rsid w:val="00DF7726"/>
    <w:rsid w:val="00E008E2"/>
    <w:rsid w:val="00E03563"/>
    <w:rsid w:val="00E055CA"/>
    <w:rsid w:val="00E068D9"/>
    <w:rsid w:val="00E06BD8"/>
    <w:rsid w:val="00E111DD"/>
    <w:rsid w:val="00E11A83"/>
    <w:rsid w:val="00E135C2"/>
    <w:rsid w:val="00E1433D"/>
    <w:rsid w:val="00E15154"/>
    <w:rsid w:val="00E15221"/>
    <w:rsid w:val="00E16A4E"/>
    <w:rsid w:val="00E17AD9"/>
    <w:rsid w:val="00E2006B"/>
    <w:rsid w:val="00E20C5D"/>
    <w:rsid w:val="00E21AFE"/>
    <w:rsid w:val="00E23B52"/>
    <w:rsid w:val="00E249A8"/>
    <w:rsid w:val="00E25917"/>
    <w:rsid w:val="00E265F2"/>
    <w:rsid w:val="00E26F24"/>
    <w:rsid w:val="00E27274"/>
    <w:rsid w:val="00E301B7"/>
    <w:rsid w:val="00E30761"/>
    <w:rsid w:val="00E3097E"/>
    <w:rsid w:val="00E310FF"/>
    <w:rsid w:val="00E31632"/>
    <w:rsid w:val="00E31C81"/>
    <w:rsid w:val="00E34BAF"/>
    <w:rsid w:val="00E40B8C"/>
    <w:rsid w:val="00E41265"/>
    <w:rsid w:val="00E4168E"/>
    <w:rsid w:val="00E4494A"/>
    <w:rsid w:val="00E44A7C"/>
    <w:rsid w:val="00E466E2"/>
    <w:rsid w:val="00E46859"/>
    <w:rsid w:val="00E47610"/>
    <w:rsid w:val="00E50783"/>
    <w:rsid w:val="00E5153E"/>
    <w:rsid w:val="00E51657"/>
    <w:rsid w:val="00E51AE7"/>
    <w:rsid w:val="00E537D8"/>
    <w:rsid w:val="00E54F77"/>
    <w:rsid w:val="00E555F7"/>
    <w:rsid w:val="00E60608"/>
    <w:rsid w:val="00E6202F"/>
    <w:rsid w:val="00E620D1"/>
    <w:rsid w:val="00E651A5"/>
    <w:rsid w:val="00E65FB2"/>
    <w:rsid w:val="00E671F6"/>
    <w:rsid w:val="00E67E57"/>
    <w:rsid w:val="00E70A6F"/>
    <w:rsid w:val="00E7131C"/>
    <w:rsid w:val="00E71F20"/>
    <w:rsid w:val="00E71F8B"/>
    <w:rsid w:val="00E72658"/>
    <w:rsid w:val="00E72FD3"/>
    <w:rsid w:val="00E7367A"/>
    <w:rsid w:val="00E74539"/>
    <w:rsid w:val="00E74C11"/>
    <w:rsid w:val="00E760D4"/>
    <w:rsid w:val="00E76F69"/>
    <w:rsid w:val="00E770D6"/>
    <w:rsid w:val="00E82D8D"/>
    <w:rsid w:val="00E845D1"/>
    <w:rsid w:val="00E84691"/>
    <w:rsid w:val="00E858C4"/>
    <w:rsid w:val="00E859D0"/>
    <w:rsid w:val="00E85A87"/>
    <w:rsid w:val="00E875EF"/>
    <w:rsid w:val="00E87C18"/>
    <w:rsid w:val="00E91A3E"/>
    <w:rsid w:val="00E9456E"/>
    <w:rsid w:val="00E9567D"/>
    <w:rsid w:val="00E9651A"/>
    <w:rsid w:val="00E972ED"/>
    <w:rsid w:val="00E97CBA"/>
    <w:rsid w:val="00E97DF0"/>
    <w:rsid w:val="00EA107C"/>
    <w:rsid w:val="00EA1D84"/>
    <w:rsid w:val="00EA2156"/>
    <w:rsid w:val="00EA3B8B"/>
    <w:rsid w:val="00EA4BA8"/>
    <w:rsid w:val="00EA637C"/>
    <w:rsid w:val="00EA6D03"/>
    <w:rsid w:val="00EA7D01"/>
    <w:rsid w:val="00EA7FC8"/>
    <w:rsid w:val="00EB6017"/>
    <w:rsid w:val="00EB6976"/>
    <w:rsid w:val="00EC2C35"/>
    <w:rsid w:val="00EC4C3A"/>
    <w:rsid w:val="00EC5286"/>
    <w:rsid w:val="00EC52D8"/>
    <w:rsid w:val="00EC651B"/>
    <w:rsid w:val="00EC6A7B"/>
    <w:rsid w:val="00EC6F28"/>
    <w:rsid w:val="00EC7FAD"/>
    <w:rsid w:val="00ED241C"/>
    <w:rsid w:val="00ED2E85"/>
    <w:rsid w:val="00ED6119"/>
    <w:rsid w:val="00ED646C"/>
    <w:rsid w:val="00EE156F"/>
    <w:rsid w:val="00EE2897"/>
    <w:rsid w:val="00EE2EE1"/>
    <w:rsid w:val="00EE39D3"/>
    <w:rsid w:val="00EE406F"/>
    <w:rsid w:val="00EE4C20"/>
    <w:rsid w:val="00EE503E"/>
    <w:rsid w:val="00EE52C1"/>
    <w:rsid w:val="00EF07D6"/>
    <w:rsid w:val="00EF0A34"/>
    <w:rsid w:val="00EF1CA1"/>
    <w:rsid w:val="00EF271F"/>
    <w:rsid w:val="00EF5604"/>
    <w:rsid w:val="00EF6606"/>
    <w:rsid w:val="00EF67CE"/>
    <w:rsid w:val="00EF680B"/>
    <w:rsid w:val="00F00A27"/>
    <w:rsid w:val="00F00AA1"/>
    <w:rsid w:val="00F010DF"/>
    <w:rsid w:val="00F011CA"/>
    <w:rsid w:val="00F01254"/>
    <w:rsid w:val="00F015A4"/>
    <w:rsid w:val="00F03C1A"/>
    <w:rsid w:val="00F05227"/>
    <w:rsid w:val="00F05E66"/>
    <w:rsid w:val="00F07FCA"/>
    <w:rsid w:val="00F100B8"/>
    <w:rsid w:val="00F1274F"/>
    <w:rsid w:val="00F1301D"/>
    <w:rsid w:val="00F13354"/>
    <w:rsid w:val="00F13703"/>
    <w:rsid w:val="00F13B90"/>
    <w:rsid w:val="00F163E5"/>
    <w:rsid w:val="00F17EF9"/>
    <w:rsid w:val="00F20C30"/>
    <w:rsid w:val="00F21A10"/>
    <w:rsid w:val="00F22A3B"/>
    <w:rsid w:val="00F23B3F"/>
    <w:rsid w:val="00F250F2"/>
    <w:rsid w:val="00F258EC"/>
    <w:rsid w:val="00F25DFD"/>
    <w:rsid w:val="00F26713"/>
    <w:rsid w:val="00F26C69"/>
    <w:rsid w:val="00F27D06"/>
    <w:rsid w:val="00F3098A"/>
    <w:rsid w:val="00F3297E"/>
    <w:rsid w:val="00F32A26"/>
    <w:rsid w:val="00F32F6A"/>
    <w:rsid w:val="00F369DF"/>
    <w:rsid w:val="00F36E28"/>
    <w:rsid w:val="00F41C3C"/>
    <w:rsid w:val="00F41EC6"/>
    <w:rsid w:val="00F44A0A"/>
    <w:rsid w:val="00F450F7"/>
    <w:rsid w:val="00F469B5"/>
    <w:rsid w:val="00F47168"/>
    <w:rsid w:val="00F473CC"/>
    <w:rsid w:val="00F47F90"/>
    <w:rsid w:val="00F50D36"/>
    <w:rsid w:val="00F51D2D"/>
    <w:rsid w:val="00F51FF2"/>
    <w:rsid w:val="00F527D1"/>
    <w:rsid w:val="00F5369A"/>
    <w:rsid w:val="00F53B3A"/>
    <w:rsid w:val="00F53EBB"/>
    <w:rsid w:val="00F56B3F"/>
    <w:rsid w:val="00F57199"/>
    <w:rsid w:val="00F57A09"/>
    <w:rsid w:val="00F60844"/>
    <w:rsid w:val="00F616F4"/>
    <w:rsid w:val="00F61A58"/>
    <w:rsid w:val="00F61B30"/>
    <w:rsid w:val="00F61E4C"/>
    <w:rsid w:val="00F620F5"/>
    <w:rsid w:val="00F62D56"/>
    <w:rsid w:val="00F63A5A"/>
    <w:rsid w:val="00F64986"/>
    <w:rsid w:val="00F654EE"/>
    <w:rsid w:val="00F668AB"/>
    <w:rsid w:val="00F7161F"/>
    <w:rsid w:val="00F71B9C"/>
    <w:rsid w:val="00F73B00"/>
    <w:rsid w:val="00F75827"/>
    <w:rsid w:val="00F75FA0"/>
    <w:rsid w:val="00F772F6"/>
    <w:rsid w:val="00F77537"/>
    <w:rsid w:val="00F778EC"/>
    <w:rsid w:val="00F81FCF"/>
    <w:rsid w:val="00F81FD4"/>
    <w:rsid w:val="00F82259"/>
    <w:rsid w:val="00F8299C"/>
    <w:rsid w:val="00F833D7"/>
    <w:rsid w:val="00F83C7A"/>
    <w:rsid w:val="00F8596E"/>
    <w:rsid w:val="00F932A6"/>
    <w:rsid w:val="00FA0AB9"/>
    <w:rsid w:val="00FA1F4A"/>
    <w:rsid w:val="00FA2588"/>
    <w:rsid w:val="00FA2BF4"/>
    <w:rsid w:val="00FA3769"/>
    <w:rsid w:val="00FA3B85"/>
    <w:rsid w:val="00FA7B88"/>
    <w:rsid w:val="00FB10C9"/>
    <w:rsid w:val="00FB1968"/>
    <w:rsid w:val="00FB2EB8"/>
    <w:rsid w:val="00FB3138"/>
    <w:rsid w:val="00FB3FA4"/>
    <w:rsid w:val="00FB5976"/>
    <w:rsid w:val="00FB5FC8"/>
    <w:rsid w:val="00FB745E"/>
    <w:rsid w:val="00FB77DC"/>
    <w:rsid w:val="00FC1A44"/>
    <w:rsid w:val="00FC5EF5"/>
    <w:rsid w:val="00FC607E"/>
    <w:rsid w:val="00FD47B8"/>
    <w:rsid w:val="00FD4BDA"/>
    <w:rsid w:val="00FD4F6D"/>
    <w:rsid w:val="00FD5107"/>
    <w:rsid w:val="00FD516B"/>
    <w:rsid w:val="00FD5CB3"/>
    <w:rsid w:val="00FD610A"/>
    <w:rsid w:val="00FD68FE"/>
    <w:rsid w:val="00FD69B2"/>
    <w:rsid w:val="00FD762A"/>
    <w:rsid w:val="00FE0551"/>
    <w:rsid w:val="00FE2A8D"/>
    <w:rsid w:val="00FE46F1"/>
    <w:rsid w:val="00FE544D"/>
    <w:rsid w:val="00FE5E2D"/>
    <w:rsid w:val="00FE6DE2"/>
    <w:rsid w:val="00FE7506"/>
    <w:rsid w:val="00FE769F"/>
    <w:rsid w:val="00FE7B6B"/>
    <w:rsid w:val="00FF1654"/>
    <w:rsid w:val="00FF5A76"/>
    <w:rsid w:val="00FF67A7"/>
    <w:rsid w:val="00FF726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824302"/>
  <w15:chartTrackingRefBased/>
  <w15:docId w15:val="{64A5C17E-4190-4608-9F31-FEE233CC8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42CC5"/>
  </w:style>
  <w:style w:type="paragraph" w:styleId="Antrat1">
    <w:name w:val="heading 1"/>
    <w:basedOn w:val="prastasis"/>
    <w:next w:val="prastasis"/>
    <w:link w:val="Antrat1Diagrama"/>
    <w:uiPriority w:val="9"/>
    <w:qFormat/>
    <w:rsid w:val="00630E38"/>
    <w:pPr>
      <w:keepNext/>
      <w:keepLines/>
      <w:spacing w:before="240" w:after="0"/>
      <w:outlineLvl w:val="0"/>
    </w:pPr>
    <w:rPr>
      <w:rFonts w:ascii="Arial" w:eastAsiaTheme="majorEastAsia" w:hAnsi="Arial" w:cstheme="majorBidi"/>
      <w:b/>
      <w:color w:val="2F5496" w:themeColor="accent1" w:themeShade="BF"/>
      <w:sz w:val="32"/>
      <w:szCs w:val="32"/>
    </w:rPr>
  </w:style>
  <w:style w:type="paragraph" w:styleId="Antrat2">
    <w:name w:val="heading 2"/>
    <w:basedOn w:val="prastasis"/>
    <w:next w:val="prastasis"/>
    <w:link w:val="Antrat2Diagrama"/>
    <w:uiPriority w:val="9"/>
    <w:unhideWhenUsed/>
    <w:qFormat/>
    <w:rsid w:val="00F82259"/>
    <w:pPr>
      <w:keepNext/>
      <w:keepLines/>
      <w:spacing w:before="240" w:after="240"/>
      <w:outlineLvl w:val="1"/>
    </w:pPr>
    <w:rPr>
      <w:rFonts w:ascii="Arial" w:eastAsiaTheme="majorEastAsia" w:hAnsi="Arial" w:cstheme="majorBidi"/>
      <w:b/>
      <w:color w:val="2F5496" w:themeColor="accent1" w:themeShade="BF"/>
      <w:sz w:val="24"/>
      <w:szCs w:val="26"/>
    </w:rPr>
  </w:style>
  <w:style w:type="paragraph" w:styleId="Antrat3">
    <w:name w:val="heading 3"/>
    <w:basedOn w:val="prastasis"/>
    <w:next w:val="prastasis"/>
    <w:link w:val="Antrat3Diagrama"/>
    <w:uiPriority w:val="9"/>
    <w:unhideWhenUsed/>
    <w:qFormat/>
    <w:rsid w:val="00F82259"/>
    <w:pPr>
      <w:keepNext/>
      <w:keepLines/>
      <w:spacing w:before="240" w:after="240"/>
      <w:outlineLvl w:val="2"/>
    </w:pPr>
    <w:rPr>
      <w:rFonts w:ascii="Arial" w:eastAsiaTheme="majorEastAsia" w:hAnsi="Arial" w:cstheme="majorBidi"/>
      <w:b/>
      <w:color w:val="2F5496" w:themeColor="accent1" w:themeShade="BF"/>
      <w:sz w:val="24"/>
      <w:szCs w:val="24"/>
    </w:rPr>
  </w:style>
  <w:style w:type="paragraph" w:styleId="Antrat4">
    <w:name w:val="heading 4"/>
    <w:basedOn w:val="prastasis"/>
    <w:next w:val="prastasis"/>
    <w:link w:val="Antrat4Diagrama"/>
    <w:uiPriority w:val="9"/>
    <w:unhideWhenUsed/>
    <w:qFormat/>
    <w:rsid w:val="009B5F5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BC306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0E4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aliases w:val="List Paragraph Red,lenteles"/>
    <w:basedOn w:val="prastasis"/>
    <w:link w:val="SraopastraipaDiagrama"/>
    <w:uiPriority w:val="34"/>
    <w:qFormat/>
    <w:rsid w:val="00D73745"/>
    <w:pPr>
      <w:ind w:left="720"/>
      <w:contextualSpacing/>
    </w:pPr>
  </w:style>
  <w:style w:type="paragraph" w:styleId="Puslapioinaostekstas">
    <w:name w:val="footnote text"/>
    <w:aliases w:val="Diagrama"/>
    <w:basedOn w:val="prastasis"/>
    <w:link w:val="PuslapioinaostekstasDiagrama"/>
    <w:uiPriority w:val="99"/>
    <w:unhideWhenUsed/>
    <w:rsid w:val="00055C96"/>
    <w:pPr>
      <w:spacing w:after="0" w:line="240" w:lineRule="auto"/>
    </w:pPr>
    <w:rPr>
      <w:sz w:val="20"/>
      <w:szCs w:val="20"/>
    </w:rPr>
  </w:style>
  <w:style w:type="character" w:customStyle="1" w:styleId="PuslapioinaostekstasDiagrama">
    <w:name w:val="Puslapio išnašos tekstas Diagrama"/>
    <w:aliases w:val="Diagrama Diagrama"/>
    <w:basedOn w:val="Numatytasispastraiposriftas"/>
    <w:link w:val="Puslapioinaostekstas"/>
    <w:uiPriority w:val="99"/>
    <w:rsid w:val="00055C96"/>
    <w:rPr>
      <w:sz w:val="20"/>
      <w:szCs w:val="20"/>
    </w:rPr>
  </w:style>
  <w:style w:type="character" w:styleId="Puslapioinaosnuoroda">
    <w:name w:val="footnote reference"/>
    <w:aliases w:val="Footnote Reference Number,BVI fnr,Footnote symbol,Footnote anchor,Times 10 Point,Exposant 3 Point,Footnote reference number,Voetnootverwijzing,Footnote number,fr,Footnotemark,FR,Footnotemark1,Footnotemark2,FR1,Footnotemark3,FR2"/>
    <w:basedOn w:val="Numatytasispastraiposriftas"/>
    <w:uiPriority w:val="99"/>
    <w:unhideWhenUsed/>
    <w:rsid w:val="00055C96"/>
    <w:rPr>
      <w:vertAlign w:val="superscript"/>
    </w:rPr>
  </w:style>
  <w:style w:type="table" w:customStyle="1" w:styleId="4sraolentel1parykinimas1">
    <w:name w:val="4 sąrašo lentelė – 1 paryškinimas1"/>
    <w:basedOn w:val="prastojilentel"/>
    <w:uiPriority w:val="49"/>
    <w:rsid w:val="009F18D2"/>
    <w:pPr>
      <w:spacing w:after="0" w:line="240" w:lineRule="auto"/>
    </w:pPr>
    <w:rPr>
      <w:rFonts w:eastAsia="Times New Roman"/>
      <w:sz w:val="24"/>
      <w:szCs w:val="24"/>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styleId="Hipersaitas">
    <w:name w:val="Hyperlink"/>
    <w:basedOn w:val="Numatytasispastraiposriftas"/>
    <w:uiPriority w:val="99"/>
    <w:unhideWhenUsed/>
    <w:rsid w:val="00FD69B2"/>
    <w:rPr>
      <w:color w:val="0563C1" w:themeColor="hyperlink"/>
      <w:u w:val="single"/>
    </w:rPr>
  </w:style>
  <w:style w:type="character" w:customStyle="1" w:styleId="Neapdorotaspaminjimas1">
    <w:name w:val="Neapdorotas paminėjimas1"/>
    <w:basedOn w:val="Numatytasispastraiposriftas"/>
    <w:uiPriority w:val="99"/>
    <w:semiHidden/>
    <w:unhideWhenUsed/>
    <w:rsid w:val="00FD69B2"/>
    <w:rPr>
      <w:color w:val="605E5C"/>
      <w:shd w:val="clear" w:color="auto" w:fill="E1DFDD"/>
    </w:rPr>
  </w:style>
  <w:style w:type="character" w:customStyle="1" w:styleId="FootnoteCharacters">
    <w:name w:val="Footnote Characters"/>
    <w:basedOn w:val="Numatytasispastraiposriftas"/>
    <w:uiPriority w:val="99"/>
    <w:unhideWhenUsed/>
    <w:qFormat/>
    <w:rsid w:val="00FD69B2"/>
    <w:rPr>
      <w:vertAlign w:val="superscript"/>
    </w:rPr>
  </w:style>
  <w:style w:type="table" w:customStyle="1" w:styleId="4sraolentel1parykinimas11">
    <w:name w:val="4 sąrašo lentelė – 1 paryškinimas11"/>
    <w:basedOn w:val="prastojilentel"/>
    <w:uiPriority w:val="49"/>
    <w:rsid w:val="00FD69B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sz w:val="24"/>
      <w:szCs w:val="24"/>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one" w:sz="4" w:space="0" w:color="000000"/>
        </w:tcBorders>
        <w:shd w:val="clear" w:color="auto" w:fill="4F81BD"/>
      </w:tcPr>
    </w:tblStylePr>
    <w:tblStylePr w:type="lastRow">
      <w:rPr>
        <w:b/>
        <w:bCs/>
      </w:rPr>
      <w:tblPr/>
      <w:tcPr>
        <w:tcBorders>
          <w:top w:val="sing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Default">
    <w:name w:val="Default"/>
    <w:rsid w:val="00F772F6"/>
    <w:pPr>
      <w:autoSpaceDE w:val="0"/>
      <w:autoSpaceDN w:val="0"/>
      <w:adjustRightInd w:val="0"/>
      <w:spacing w:after="0" w:line="240" w:lineRule="auto"/>
    </w:pPr>
    <w:rPr>
      <w:rFonts w:ascii="Calibri" w:hAnsi="Calibri" w:cs="Calibri"/>
      <w:color w:val="000000"/>
      <w:sz w:val="24"/>
      <w:szCs w:val="24"/>
    </w:rPr>
  </w:style>
  <w:style w:type="paragraph" w:styleId="Porat">
    <w:name w:val="footer"/>
    <w:basedOn w:val="prastasis"/>
    <w:link w:val="PoratDiagrama"/>
    <w:uiPriority w:val="99"/>
    <w:unhideWhenUsed/>
    <w:rsid w:val="00451BEE"/>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451BEE"/>
  </w:style>
  <w:style w:type="table" w:styleId="4tinkleliolentel-1parykinimas">
    <w:name w:val="Grid Table 4 Accent 1"/>
    <w:basedOn w:val="prastojilentel"/>
    <w:uiPriority w:val="49"/>
    <w:rsid w:val="00451BEE"/>
    <w:pPr>
      <w:spacing w:after="0" w:line="240" w:lineRule="auto"/>
    </w:pPr>
    <w:rPr>
      <w:sz w:val="24"/>
      <w:szCs w:val="24"/>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Antrat1Diagrama">
    <w:name w:val="Antraštė 1 Diagrama"/>
    <w:basedOn w:val="Numatytasispastraiposriftas"/>
    <w:link w:val="Antrat1"/>
    <w:uiPriority w:val="9"/>
    <w:rsid w:val="00630E38"/>
    <w:rPr>
      <w:rFonts w:ascii="Arial" w:eastAsiaTheme="majorEastAsia" w:hAnsi="Arial" w:cstheme="majorBidi"/>
      <w:b/>
      <w:color w:val="2F5496" w:themeColor="accent1" w:themeShade="BF"/>
      <w:sz w:val="32"/>
      <w:szCs w:val="32"/>
    </w:rPr>
  </w:style>
  <w:style w:type="paragraph" w:styleId="Turinioantrat">
    <w:name w:val="TOC Heading"/>
    <w:basedOn w:val="Antrat1"/>
    <w:next w:val="prastasis"/>
    <w:uiPriority w:val="39"/>
    <w:unhideWhenUsed/>
    <w:qFormat/>
    <w:rsid w:val="00E30761"/>
    <w:pPr>
      <w:outlineLvl w:val="9"/>
    </w:pPr>
    <w:rPr>
      <w:lang w:val="en-US"/>
    </w:rPr>
  </w:style>
  <w:style w:type="paragraph" w:styleId="Turinys1">
    <w:name w:val="toc 1"/>
    <w:basedOn w:val="prastasis"/>
    <w:next w:val="prastasis"/>
    <w:autoRedefine/>
    <w:uiPriority w:val="39"/>
    <w:unhideWhenUsed/>
    <w:rsid w:val="00B82EBC"/>
    <w:pPr>
      <w:tabs>
        <w:tab w:val="right" w:leader="dot" w:pos="9628"/>
      </w:tabs>
      <w:spacing w:after="0"/>
    </w:pPr>
    <w:rPr>
      <w:rFonts w:ascii="Arial" w:hAnsi="Arial" w:cs="Arial"/>
      <w:b/>
      <w:bCs/>
      <w:noProof/>
    </w:rPr>
  </w:style>
  <w:style w:type="character" w:customStyle="1" w:styleId="Antrat2Diagrama">
    <w:name w:val="Antraštė 2 Diagrama"/>
    <w:basedOn w:val="Numatytasispastraiposriftas"/>
    <w:link w:val="Antrat2"/>
    <w:uiPriority w:val="9"/>
    <w:rsid w:val="00F82259"/>
    <w:rPr>
      <w:rFonts w:ascii="Arial" w:eastAsiaTheme="majorEastAsia" w:hAnsi="Arial" w:cstheme="majorBidi"/>
      <w:b/>
      <w:color w:val="2F5496" w:themeColor="accent1" w:themeShade="BF"/>
      <w:sz w:val="24"/>
      <w:szCs w:val="26"/>
    </w:rPr>
  </w:style>
  <w:style w:type="character" w:customStyle="1" w:styleId="Antrat3Diagrama">
    <w:name w:val="Antraštė 3 Diagrama"/>
    <w:basedOn w:val="Numatytasispastraiposriftas"/>
    <w:link w:val="Antrat3"/>
    <w:uiPriority w:val="9"/>
    <w:rsid w:val="00F82259"/>
    <w:rPr>
      <w:rFonts w:ascii="Arial" w:eastAsiaTheme="majorEastAsia" w:hAnsi="Arial" w:cstheme="majorBidi"/>
      <w:b/>
      <w:color w:val="2F5496" w:themeColor="accent1" w:themeShade="BF"/>
      <w:sz w:val="24"/>
      <w:szCs w:val="24"/>
    </w:rPr>
  </w:style>
  <w:style w:type="paragraph" w:styleId="Turinys2">
    <w:name w:val="toc 2"/>
    <w:basedOn w:val="prastasis"/>
    <w:next w:val="prastasis"/>
    <w:autoRedefine/>
    <w:uiPriority w:val="39"/>
    <w:unhideWhenUsed/>
    <w:rsid w:val="00CD122C"/>
    <w:pPr>
      <w:spacing w:after="100"/>
      <w:ind w:left="220"/>
    </w:pPr>
  </w:style>
  <w:style w:type="paragraph" w:styleId="Turinys3">
    <w:name w:val="toc 3"/>
    <w:basedOn w:val="prastasis"/>
    <w:next w:val="prastasis"/>
    <w:autoRedefine/>
    <w:uiPriority w:val="39"/>
    <w:unhideWhenUsed/>
    <w:rsid w:val="00154EA8"/>
    <w:pPr>
      <w:tabs>
        <w:tab w:val="right" w:leader="dot" w:pos="9628"/>
      </w:tabs>
      <w:spacing w:after="100"/>
      <w:ind w:left="440"/>
    </w:pPr>
  </w:style>
  <w:style w:type="paragraph" w:styleId="Antrats">
    <w:name w:val="header"/>
    <w:basedOn w:val="prastasis"/>
    <w:link w:val="AntratsDiagrama"/>
    <w:uiPriority w:val="99"/>
    <w:unhideWhenUsed/>
    <w:rsid w:val="00EA2156"/>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EA2156"/>
  </w:style>
  <w:style w:type="paragraph" w:styleId="Pavadinimas">
    <w:name w:val="Title"/>
    <w:aliases w:val="Paveikslai"/>
    <w:basedOn w:val="prastasis"/>
    <w:next w:val="prastasis"/>
    <w:link w:val="PavadinimasDiagrama"/>
    <w:uiPriority w:val="10"/>
    <w:qFormat/>
    <w:rsid w:val="00500545"/>
    <w:pPr>
      <w:spacing w:after="240" w:line="240" w:lineRule="auto"/>
      <w:contextualSpacing/>
      <w:jc w:val="center"/>
    </w:pPr>
    <w:rPr>
      <w:rFonts w:ascii="Arial" w:eastAsiaTheme="majorEastAsia" w:hAnsi="Arial" w:cstheme="majorBidi"/>
      <w:i/>
      <w:spacing w:val="-10"/>
      <w:kern w:val="28"/>
      <w:szCs w:val="56"/>
    </w:rPr>
  </w:style>
  <w:style w:type="character" w:customStyle="1" w:styleId="PavadinimasDiagrama">
    <w:name w:val="Pavadinimas Diagrama"/>
    <w:aliases w:val="Paveikslai Diagrama"/>
    <w:basedOn w:val="Numatytasispastraiposriftas"/>
    <w:link w:val="Pavadinimas"/>
    <w:uiPriority w:val="10"/>
    <w:rsid w:val="00500545"/>
    <w:rPr>
      <w:rFonts w:ascii="Arial" w:eastAsiaTheme="majorEastAsia" w:hAnsi="Arial" w:cstheme="majorBidi"/>
      <w:i/>
      <w:spacing w:val="-10"/>
      <w:kern w:val="28"/>
      <w:szCs w:val="56"/>
    </w:rPr>
  </w:style>
  <w:style w:type="paragraph" w:styleId="Paantrat">
    <w:name w:val="Subtitle"/>
    <w:aliases w:val="Lentelės"/>
    <w:basedOn w:val="prastasis"/>
    <w:next w:val="prastasis"/>
    <w:link w:val="PaantratDiagrama"/>
    <w:uiPriority w:val="11"/>
    <w:qFormat/>
    <w:rsid w:val="00C94801"/>
    <w:pPr>
      <w:numPr>
        <w:ilvl w:val="1"/>
      </w:numPr>
      <w:spacing w:after="0"/>
      <w:jc w:val="center"/>
    </w:pPr>
    <w:rPr>
      <w:rFonts w:ascii="Arial" w:eastAsiaTheme="minorEastAsia" w:hAnsi="Arial"/>
      <w:b/>
    </w:rPr>
  </w:style>
  <w:style w:type="character" w:customStyle="1" w:styleId="PaantratDiagrama">
    <w:name w:val="Paantraštė Diagrama"/>
    <w:aliases w:val="Lentelės Diagrama"/>
    <w:basedOn w:val="Numatytasispastraiposriftas"/>
    <w:link w:val="Paantrat"/>
    <w:uiPriority w:val="11"/>
    <w:rsid w:val="00C94801"/>
    <w:rPr>
      <w:rFonts w:ascii="Arial" w:eastAsiaTheme="minorEastAsia" w:hAnsi="Arial"/>
      <w:b/>
    </w:rPr>
  </w:style>
  <w:style w:type="paragraph" w:styleId="Betarp">
    <w:name w:val="No Spacing"/>
    <w:link w:val="BetarpDiagrama"/>
    <w:uiPriority w:val="1"/>
    <w:qFormat/>
    <w:rsid w:val="009E5148"/>
    <w:pPr>
      <w:spacing w:after="0" w:line="240" w:lineRule="auto"/>
    </w:pPr>
    <w:rPr>
      <w:rFonts w:eastAsiaTheme="minorEastAsia"/>
      <w:lang w:val="en-US"/>
    </w:rPr>
  </w:style>
  <w:style w:type="character" w:customStyle="1" w:styleId="BetarpDiagrama">
    <w:name w:val="Be tarpų Diagrama"/>
    <w:basedOn w:val="Numatytasispastraiposriftas"/>
    <w:link w:val="Betarp"/>
    <w:uiPriority w:val="1"/>
    <w:rsid w:val="009E5148"/>
    <w:rPr>
      <w:rFonts w:eastAsiaTheme="minorEastAsia"/>
      <w:lang w:val="en-US"/>
    </w:rPr>
  </w:style>
  <w:style w:type="table" w:styleId="2tinkleliolentel-1parykinimas">
    <w:name w:val="Grid Table 2 Accent 1"/>
    <w:basedOn w:val="prastojilentel"/>
    <w:uiPriority w:val="47"/>
    <w:rsid w:val="00222F65"/>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Grietas">
    <w:name w:val="Strong"/>
    <w:basedOn w:val="Numatytasispastraiposriftas"/>
    <w:uiPriority w:val="22"/>
    <w:qFormat/>
    <w:rsid w:val="00AD6A81"/>
    <w:rPr>
      <w:b/>
      <w:bCs/>
    </w:rPr>
  </w:style>
  <w:style w:type="character" w:customStyle="1" w:styleId="Antrat4Diagrama">
    <w:name w:val="Antraštė 4 Diagrama"/>
    <w:basedOn w:val="Numatytasispastraiposriftas"/>
    <w:link w:val="Antrat4"/>
    <w:uiPriority w:val="9"/>
    <w:rsid w:val="009B5F5E"/>
    <w:rPr>
      <w:rFonts w:asciiTheme="majorHAnsi" w:eastAsiaTheme="majorEastAsia" w:hAnsiTheme="majorHAnsi"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BC3063"/>
    <w:rPr>
      <w:rFonts w:asciiTheme="majorHAnsi" w:eastAsiaTheme="majorEastAsia" w:hAnsiTheme="majorHAnsi" w:cstheme="majorBidi"/>
      <w:color w:val="2F5496" w:themeColor="accent1" w:themeShade="BF"/>
    </w:rPr>
  </w:style>
  <w:style w:type="paragraph" w:styleId="Pagrindinistekstas">
    <w:name w:val="Body Text"/>
    <w:basedOn w:val="prastasis"/>
    <w:link w:val="PagrindinistekstasDiagrama"/>
    <w:uiPriority w:val="1"/>
    <w:qFormat/>
    <w:rsid w:val="003A554E"/>
    <w:pPr>
      <w:widowControl w:val="0"/>
      <w:autoSpaceDE w:val="0"/>
      <w:autoSpaceDN w:val="0"/>
      <w:spacing w:after="200" w:line="276" w:lineRule="auto"/>
      <w:ind w:firstLine="720"/>
    </w:pPr>
    <w:rPr>
      <w:rFonts w:ascii="Times New Roman" w:eastAsia="Calibri" w:hAnsi="Times New Roman" w:cs="Calibri"/>
      <w:sz w:val="24"/>
      <w:szCs w:val="23"/>
    </w:rPr>
  </w:style>
  <w:style w:type="character" w:customStyle="1" w:styleId="PagrindinistekstasDiagrama">
    <w:name w:val="Pagrindinis tekstas Diagrama"/>
    <w:basedOn w:val="Numatytasispastraiposriftas"/>
    <w:link w:val="Pagrindinistekstas"/>
    <w:uiPriority w:val="1"/>
    <w:rsid w:val="003A554E"/>
    <w:rPr>
      <w:rFonts w:ascii="Times New Roman" w:eastAsia="Calibri" w:hAnsi="Times New Roman" w:cs="Calibri"/>
      <w:sz w:val="24"/>
      <w:szCs w:val="23"/>
    </w:rPr>
  </w:style>
  <w:style w:type="paragraph" w:styleId="Iliustracijsraas">
    <w:name w:val="table of figures"/>
    <w:basedOn w:val="prastasis"/>
    <w:next w:val="prastasis"/>
    <w:uiPriority w:val="99"/>
    <w:unhideWhenUsed/>
    <w:rsid w:val="00C6275B"/>
    <w:pPr>
      <w:spacing w:after="0"/>
    </w:pPr>
    <w:rPr>
      <w:rFonts w:cstheme="minorHAnsi"/>
      <w:i/>
      <w:iCs/>
      <w:sz w:val="20"/>
      <w:szCs w:val="20"/>
    </w:rPr>
  </w:style>
  <w:style w:type="paragraph" w:styleId="Antrat">
    <w:name w:val="caption"/>
    <w:basedOn w:val="prastasis"/>
    <w:next w:val="prastasis"/>
    <w:uiPriority w:val="35"/>
    <w:unhideWhenUsed/>
    <w:qFormat/>
    <w:rsid w:val="00BE2C4F"/>
    <w:pPr>
      <w:spacing w:after="200" w:line="240" w:lineRule="auto"/>
    </w:pPr>
    <w:rPr>
      <w:i/>
      <w:iCs/>
      <w:color w:val="44546A" w:themeColor="text2"/>
      <w:sz w:val="18"/>
      <w:szCs w:val="18"/>
    </w:rPr>
  </w:style>
  <w:style w:type="character" w:customStyle="1" w:styleId="SraopastraipaDiagrama">
    <w:name w:val="Sąrašo pastraipa Diagrama"/>
    <w:aliases w:val="List Paragraph Red Diagrama,lenteles Diagrama"/>
    <w:link w:val="Sraopastraipa"/>
    <w:uiPriority w:val="34"/>
    <w:locked/>
    <w:rsid w:val="008C2471"/>
  </w:style>
  <w:style w:type="character" w:customStyle="1" w:styleId="A14">
    <w:name w:val="A14"/>
    <w:uiPriority w:val="99"/>
    <w:rsid w:val="008C2471"/>
    <w:rPr>
      <w:rFonts w:cs="Myriad Pro"/>
      <w:color w:val="000000"/>
      <w:sz w:val="11"/>
      <w:szCs w:val="11"/>
    </w:rPr>
  </w:style>
  <w:style w:type="character" w:customStyle="1" w:styleId="A2">
    <w:name w:val="A2"/>
    <w:uiPriority w:val="99"/>
    <w:rsid w:val="008C2471"/>
    <w:rPr>
      <w:color w:val="000000"/>
    </w:rPr>
  </w:style>
  <w:style w:type="character" w:customStyle="1" w:styleId="markedcontent">
    <w:name w:val="markedcontent"/>
    <w:basedOn w:val="Numatytasispastraiposriftas"/>
    <w:rsid w:val="00266673"/>
  </w:style>
  <w:style w:type="character" w:styleId="Emfaz">
    <w:name w:val="Emphasis"/>
    <w:uiPriority w:val="20"/>
    <w:qFormat/>
    <w:rsid w:val="00072F57"/>
    <w:rPr>
      <w:b/>
      <w:bCs/>
      <w:i w:val="0"/>
      <w:iCs w:val="0"/>
    </w:rPr>
  </w:style>
  <w:style w:type="character" w:customStyle="1" w:styleId="st1">
    <w:name w:val="st1"/>
    <w:rsid w:val="00072F57"/>
  </w:style>
  <w:style w:type="paragraph" w:styleId="Pataisymai">
    <w:name w:val="Revision"/>
    <w:hidden/>
    <w:uiPriority w:val="99"/>
    <w:semiHidden/>
    <w:rsid w:val="00DD0FC0"/>
    <w:pPr>
      <w:spacing w:after="0" w:line="240" w:lineRule="auto"/>
    </w:pPr>
  </w:style>
  <w:style w:type="character" w:styleId="Komentaronuoroda">
    <w:name w:val="annotation reference"/>
    <w:basedOn w:val="Numatytasispastraiposriftas"/>
    <w:uiPriority w:val="99"/>
    <w:semiHidden/>
    <w:unhideWhenUsed/>
    <w:rsid w:val="004F74CC"/>
    <w:rPr>
      <w:sz w:val="16"/>
      <w:szCs w:val="16"/>
    </w:rPr>
  </w:style>
  <w:style w:type="paragraph" w:styleId="Komentarotekstas">
    <w:name w:val="annotation text"/>
    <w:basedOn w:val="prastasis"/>
    <w:link w:val="KomentarotekstasDiagrama"/>
    <w:uiPriority w:val="99"/>
    <w:unhideWhenUsed/>
    <w:rsid w:val="004F74CC"/>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4F74CC"/>
    <w:rPr>
      <w:sz w:val="20"/>
      <w:szCs w:val="20"/>
    </w:rPr>
  </w:style>
  <w:style w:type="paragraph" w:styleId="Komentarotema">
    <w:name w:val="annotation subject"/>
    <w:basedOn w:val="Komentarotekstas"/>
    <w:next w:val="Komentarotekstas"/>
    <w:link w:val="KomentarotemaDiagrama"/>
    <w:uiPriority w:val="99"/>
    <w:semiHidden/>
    <w:unhideWhenUsed/>
    <w:rsid w:val="004F74CC"/>
    <w:rPr>
      <w:b/>
      <w:bCs/>
    </w:rPr>
  </w:style>
  <w:style w:type="character" w:customStyle="1" w:styleId="KomentarotemaDiagrama">
    <w:name w:val="Komentaro tema Diagrama"/>
    <w:basedOn w:val="KomentarotekstasDiagrama"/>
    <w:link w:val="Komentarotema"/>
    <w:uiPriority w:val="99"/>
    <w:semiHidden/>
    <w:rsid w:val="004F74C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727499">
      <w:bodyDiv w:val="1"/>
      <w:marLeft w:val="0"/>
      <w:marRight w:val="0"/>
      <w:marTop w:val="0"/>
      <w:marBottom w:val="0"/>
      <w:divBdr>
        <w:top w:val="none" w:sz="0" w:space="0" w:color="auto"/>
        <w:left w:val="none" w:sz="0" w:space="0" w:color="auto"/>
        <w:bottom w:val="none" w:sz="0" w:space="0" w:color="auto"/>
        <w:right w:val="none" w:sz="0" w:space="0" w:color="auto"/>
      </w:divBdr>
    </w:div>
    <w:div w:id="216282748">
      <w:bodyDiv w:val="1"/>
      <w:marLeft w:val="0"/>
      <w:marRight w:val="0"/>
      <w:marTop w:val="0"/>
      <w:marBottom w:val="0"/>
      <w:divBdr>
        <w:top w:val="none" w:sz="0" w:space="0" w:color="auto"/>
        <w:left w:val="none" w:sz="0" w:space="0" w:color="auto"/>
        <w:bottom w:val="none" w:sz="0" w:space="0" w:color="auto"/>
        <w:right w:val="none" w:sz="0" w:space="0" w:color="auto"/>
      </w:divBdr>
    </w:div>
    <w:div w:id="372121116">
      <w:bodyDiv w:val="1"/>
      <w:marLeft w:val="0"/>
      <w:marRight w:val="0"/>
      <w:marTop w:val="0"/>
      <w:marBottom w:val="0"/>
      <w:divBdr>
        <w:top w:val="none" w:sz="0" w:space="0" w:color="auto"/>
        <w:left w:val="none" w:sz="0" w:space="0" w:color="auto"/>
        <w:bottom w:val="none" w:sz="0" w:space="0" w:color="auto"/>
        <w:right w:val="none" w:sz="0" w:space="0" w:color="auto"/>
      </w:divBdr>
    </w:div>
    <w:div w:id="386807595">
      <w:bodyDiv w:val="1"/>
      <w:marLeft w:val="0"/>
      <w:marRight w:val="0"/>
      <w:marTop w:val="0"/>
      <w:marBottom w:val="0"/>
      <w:divBdr>
        <w:top w:val="none" w:sz="0" w:space="0" w:color="auto"/>
        <w:left w:val="none" w:sz="0" w:space="0" w:color="auto"/>
        <w:bottom w:val="none" w:sz="0" w:space="0" w:color="auto"/>
        <w:right w:val="none" w:sz="0" w:space="0" w:color="auto"/>
      </w:divBdr>
    </w:div>
    <w:div w:id="655958266">
      <w:bodyDiv w:val="1"/>
      <w:marLeft w:val="0"/>
      <w:marRight w:val="0"/>
      <w:marTop w:val="0"/>
      <w:marBottom w:val="0"/>
      <w:divBdr>
        <w:top w:val="none" w:sz="0" w:space="0" w:color="auto"/>
        <w:left w:val="none" w:sz="0" w:space="0" w:color="auto"/>
        <w:bottom w:val="none" w:sz="0" w:space="0" w:color="auto"/>
        <w:right w:val="none" w:sz="0" w:space="0" w:color="auto"/>
      </w:divBdr>
    </w:div>
    <w:div w:id="719749008">
      <w:bodyDiv w:val="1"/>
      <w:marLeft w:val="0"/>
      <w:marRight w:val="0"/>
      <w:marTop w:val="0"/>
      <w:marBottom w:val="0"/>
      <w:divBdr>
        <w:top w:val="none" w:sz="0" w:space="0" w:color="auto"/>
        <w:left w:val="none" w:sz="0" w:space="0" w:color="auto"/>
        <w:bottom w:val="none" w:sz="0" w:space="0" w:color="auto"/>
        <w:right w:val="none" w:sz="0" w:space="0" w:color="auto"/>
      </w:divBdr>
    </w:div>
    <w:div w:id="739519712">
      <w:bodyDiv w:val="1"/>
      <w:marLeft w:val="0"/>
      <w:marRight w:val="0"/>
      <w:marTop w:val="0"/>
      <w:marBottom w:val="0"/>
      <w:divBdr>
        <w:top w:val="none" w:sz="0" w:space="0" w:color="auto"/>
        <w:left w:val="none" w:sz="0" w:space="0" w:color="auto"/>
        <w:bottom w:val="none" w:sz="0" w:space="0" w:color="auto"/>
        <w:right w:val="none" w:sz="0" w:space="0" w:color="auto"/>
      </w:divBdr>
    </w:div>
    <w:div w:id="810947497">
      <w:bodyDiv w:val="1"/>
      <w:marLeft w:val="0"/>
      <w:marRight w:val="0"/>
      <w:marTop w:val="0"/>
      <w:marBottom w:val="0"/>
      <w:divBdr>
        <w:top w:val="none" w:sz="0" w:space="0" w:color="auto"/>
        <w:left w:val="none" w:sz="0" w:space="0" w:color="auto"/>
        <w:bottom w:val="none" w:sz="0" w:space="0" w:color="auto"/>
        <w:right w:val="none" w:sz="0" w:space="0" w:color="auto"/>
      </w:divBdr>
    </w:div>
    <w:div w:id="915745194">
      <w:bodyDiv w:val="1"/>
      <w:marLeft w:val="0"/>
      <w:marRight w:val="0"/>
      <w:marTop w:val="0"/>
      <w:marBottom w:val="0"/>
      <w:divBdr>
        <w:top w:val="none" w:sz="0" w:space="0" w:color="auto"/>
        <w:left w:val="none" w:sz="0" w:space="0" w:color="auto"/>
        <w:bottom w:val="none" w:sz="0" w:space="0" w:color="auto"/>
        <w:right w:val="none" w:sz="0" w:space="0" w:color="auto"/>
      </w:divBdr>
    </w:div>
    <w:div w:id="931820364">
      <w:bodyDiv w:val="1"/>
      <w:marLeft w:val="0"/>
      <w:marRight w:val="0"/>
      <w:marTop w:val="0"/>
      <w:marBottom w:val="0"/>
      <w:divBdr>
        <w:top w:val="none" w:sz="0" w:space="0" w:color="auto"/>
        <w:left w:val="none" w:sz="0" w:space="0" w:color="auto"/>
        <w:bottom w:val="none" w:sz="0" w:space="0" w:color="auto"/>
        <w:right w:val="none" w:sz="0" w:space="0" w:color="auto"/>
      </w:divBdr>
    </w:div>
    <w:div w:id="936063544">
      <w:bodyDiv w:val="1"/>
      <w:marLeft w:val="0"/>
      <w:marRight w:val="0"/>
      <w:marTop w:val="0"/>
      <w:marBottom w:val="0"/>
      <w:divBdr>
        <w:top w:val="none" w:sz="0" w:space="0" w:color="auto"/>
        <w:left w:val="none" w:sz="0" w:space="0" w:color="auto"/>
        <w:bottom w:val="none" w:sz="0" w:space="0" w:color="auto"/>
        <w:right w:val="none" w:sz="0" w:space="0" w:color="auto"/>
      </w:divBdr>
    </w:div>
    <w:div w:id="968509324">
      <w:bodyDiv w:val="1"/>
      <w:marLeft w:val="0"/>
      <w:marRight w:val="0"/>
      <w:marTop w:val="0"/>
      <w:marBottom w:val="0"/>
      <w:divBdr>
        <w:top w:val="none" w:sz="0" w:space="0" w:color="auto"/>
        <w:left w:val="none" w:sz="0" w:space="0" w:color="auto"/>
        <w:bottom w:val="none" w:sz="0" w:space="0" w:color="auto"/>
        <w:right w:val="none" w:sz="0" w:space="0" w:color="auto"/>
      </w:divBdr>
    </w:div>
    <w:div w:id="1045371219">
      <w:bodyDiv w:val="1"/>
      <w:marLeft w:val="0"/>
      <w:marRight w:val="0"/>
      <w:marTop w:val="0"/>
      <w:marBottom w:val="0"/>
      <w:divBdr>
        <w:top w:val="none" w:sz="0" w:space="0" w:color="auto"/>
        <w:left w:val="none" w:sz="0" w:space="0" w:color="auto"/>
        <w:bottom w:val="none" w:sz="0" w:space="0" w:color="auto"/>
        <w:right w:val="none" w:sz="0" w:space="0" w:color="auto"/>
      </w:divBdr>
    </w:div>
    <w:div w:id="1146901293">
      <w:bodyDiv w:val="1"/>
      <w:marLeft w:val="0"/>
      <w:marRight w:val="0"/>
      <w:marTop w:val="0"/>
      <w:marBottom w:val="0"/>
      <w:divBdr>
        <w:top w:val="none" w:sz="0" w:space="0" w:color="auto"/>
        <w:left w:val="none" w:sz="0" w:space="0" w:color="auto"/>
        <w:bottom w:val="none" w:sz="0" w:space="0" w:color="auto"/>
        <w:right w:val="none" w:sz="0" w:space="0" w:color="auto"/>
      </w:divBdr>
    </w:div>
    <w:div w:id="1333921168">
      <w:bodyDiv w:val="1"/>
      <w:marLeft w:val="0"/>
      <w:marRight w:val="0"/>
      <w:marTop w:val="0"/>
      <w:marBottom w:val="0"/>
      <w:divBdr>
        <w:top w:val="none" w:sz="0" w:space="0" w:color="auto"/>
        <w:left w:val="none" w:sz="0" w:space="0" w:color="auto"/>
        <w:bottom w:val="none" w:sz="0" w:space="0" w:color="auto"/>
        <w:right w:val="none" w:sz="0" w:space="0" w:color="auto"/>
      </w:divBdr>
    </w:div>
    <w:div w:id="1425346996">
      <w:bodyDiv w:val="1"/>
      <w:marLeft w:val="0"/>
      <w:marRight w:val="0"/>
      <w:marTop w:val="0"/>
      <w:marBottom w:val="0"/>
      <w:divBdr>
        <w:top w:val="none" w:sz="0" w:space="0" w:color="auto"/>
        <w:left w:val="none" w:sz="0" w:space="0" w:color="auto"/>
        <w:bottom w:val="none" w:sz="0" w:space="0" w:color="auto"/>
        <w:right w:val="none" w:sz="0" w:space="0" w:color="auto"/>
      </w:divBdr>
    </w:div>
    <w:div w:id="1463424361">
      <w:bodyDiv w:val="1"/>
      <w:marLeft w:val="0"/>
      <w:marRight w:val="0"/>
      <w:marTop w:val="0"/>
      <w:marBottom w:val="0"/>
      <w:divBdr>
        <w:top w:val="none" w:sz="0" w:space="0" w:color="auto"/>
        <w:left w:val="none" w:sz="0" w:space="0" w:color="auto"/>
        <w:bottom w:val="none" w:sz="0" w:space="0" w:color="auto"/>
        <w:right w:val="none" w:sz="0" w:space="0" w:color="auto"/>
      </w:divBdr>
    </w:div>
    <w:div w:id="1592736808">
      <w:bodyDiv w:val="1"/>
      <w:marLeft w:val="0"/>
      <w:marRight w:val="0"/>
      <w:marTop w:val="0"/>
      <w:marBottom w:val="0"/>
      <w:divBdr>
        <w:top w:val="none" w:sz="0" w:space="0" w:color="auto"/>
        <w:left w:val="none" w:sz="0" w:space="0" w:color="auto"/>
        <w:bottom w:val="none" w:sz="0" w:space="0" w:color="auto"/>
        <w:right w:val="none" w:sz="0" w:space="0" w:color="auto"/>
      </w:divBdr>
    </w:div>
    <w:div w:id="1756853756">
      <w:bodyDiv w:val="1"/>
      <w:marLeft w:val="0"/>
      <w:marRight w:val="0"/>
      <w:marTop w:val="0"/>
      <w:marBottom w:val="0"/>
      <w:divBdr>
        <w:top w:val="none" w:sz="0" w:space="0" w:color="auto"/>
        <w:left w:val="none" w:sz="0" w:space="0" w:color="auto"/>
        <w:bottom w:val="none" w:sz="0" w:space="0" w:color="auto"/>
        <w:right w:val="none" w:sz="0" w:space="0" w:color="auto"/>
      </w:divBdr>
    </w:div>
    <w:div w:id="1859391486">
      <w:bodyDiv w:val="1"/>
      <w:marLeft w:val="0"/>
      <w:marRight w:val="0"/>
      <w:marTop w:val="0"/>
      <w:marBottom w:val="0"/>
      <w:divBdr>
        <w:top w:val="none" w:sz="0" w:space="0" w:color="auto"/>
        <w:left w:val="none" w:sz="0" w:space="0" w:color="auto"/>
        <w:bottom w:val="none" w:sz="0" w:space="0" w:color="auto"/>
        <w:right w:val="none" w:sz="0" w:space="0" w:color="auto"/>
      </w:divBdr>
    </w:div>
    <w:div w:id="1906722891">
      <w:bodyDiv w:val="1"/>
      <w:marLeft w:val="0"/>
      <w:marRight w:val="0"/>
      <w:marTop w:val="0"/>
      <w:marBottom w:val="0"/>
      <w:divBdr>
        <w:top w:val="none" w:sz="0" w:space="0" w:color="auto"/>
        <w:left w:val="none" w:sz="0" w:space="0" w:color="auto"/>
        <w:bottom w:val="none" w:sz="0" w:space="0" w:color="auto"/>
        <w:right w:val="none" w:sz="0" w:space="0" w:color="auto"/>
      </w:divBdr>
    </w:div>
    <w:div w:id="1980572456">
      <w:bodyDiv w:val="1"/>
      <w:marLeft w:val="0"/>
      <w:marRight w:val="0"/>
      <w:marTop w:val="0"/>
      <w:marBottom w:val="0"/>
      <w:divBdr>
        <w:top w:val="none" w:sz="0" w:space="0" w:color="auto"/>
        <w:left w:val="none" w:sz="0" w:space="0" w:color="auto"/>
        <w:bottom w:val="none" w:sz="0" w:space="0" w:color="auto"/>
        <w:right w:val="none" w:sz="0" w:space="0" w:color="auto"/>
      </w:divBdr>
    </w:div>
    <w:div w:id="2012217584">
      <w:bodyDiv w:val="1"/>
      <w:marLeft w:val="0"/>
      <w:marRight w:val="0"/>
      <w:marTop w:val="0"/>
      <w:marBottom w:val="0"/>
      <w:divBdr>
        <w:top w:val="none" w:sz="0" w:space="0" w:color="auto"/>
        <w:left w:val="none" w:sz="0" w:space="0" w:color="auto"/>
        <w:bottom w:val="none" w:sz="0" w:space="0" w:color="auto"/>
        <w:right w:val="none" w:sz="0" w:space="0" w:color="auto"/>
      </w:divBdr>
    </w:div>
    <w:div w:id="2018999647">
      <w:bodyDiv w:val="1"/>
      <w:marLeft w:val="0"/>
      <w:marRight w:val="0"/>
      <w:marTop w:val="0"/>
      <w:marBottom w:val="0"/>
      <w:divBdr>
        <w:top w:val="none" w:sz="0" w:space="0" w:color="auto"/>
        <w:left w:val="none" w:sz="0" w:space="0" w:color="auto"/>
        <w:bottom w:val="none" w:sz="0" w:space="0" w:color="auto"/>
        <w:right w:val="none" w:sz="0" w:space="0" w:color="auto"/>
      </w:divBdr>
    </w:div>
    <w:div w:id="2047095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osp.stat.gov.lt/" TargetMode="External"/><Relationship Id="rId18" Type="http://schemas.openxmlformats.org/officeDocument/2006/relationships/chart" Target="charts/chart5.xml"/><Relationship Id="rId26" Type="http://schemas.openxmlformats.org/officeDocument/2006/relationships/chart" Target="charts/chart8.xml"/><Relationship Id="rId39" Type="http://schemas.openxmlformats.org/officeDocument/2006/relationships/chart" Target="charts/chart20.xml"/><Relationship Id="rId21" Type="http://schemas.openxmlformats.org/officeDocument/2006/relationships/chart" Target="charts/chart7.xml"/><Relationship Id="rId34" Type="http://schemas.openxmlformats.org/officeDocument/2006/relationships/chart" Target="charts/chart16.xm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3.xml"/><Relationship Id="rId29" Type="http://schemas.openxmlformats.org/officeDocument/2006/relationships/chart" Target="charts/chart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8.emf"/><Relationship Id="rId32" Type="http://schemas.openxmlformats.org/officeDocument/2006/relationships/chart" Target="charts/chart14.xml"/><Relationship Id="rId37" Type="http://schemas.openxmlformats.org/officeDocument/2006/relationships/chart" Target="charts/chart18.xml"/><Relationship Id="rId40" Type="http://schemas.openxmlformats.org/officeDocument/2006/relationships/chart" Target="charts/chart2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image" Target="media/image7.emf"/><Relationship Id="rId28" Type="http://schemas.openxmlformats.org/officeDocument/2006/relationships/chart" Target="charts/chart10.xml"/><Relationship Id="rId36" Type="http://schemas.openxmlformats.org/officeDocument/2006/relationships/chart" Target="charts/chart17.xml"/><Relationship Id="rId10" Type="http://schemas.openxmlformats.org/officeDocument/2006/relationships/image" Target="media/image3.png"/><Relationship Id="rId19" Type="http://schemas.openxmlformats.org/officeDocument/2006/relationships/image" Target="media/image5.png"/><Relationship Id="rId31" Type="http://schemas.openxmlformats.org/officeDocument/2006/relationships/chart" Target="charts/chart13.xm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 Id="rId22" Type="http://schemas.openxmlformats.org/officeDocument/2006/relationships/image" Target="media/image6.emf"/><Relationship Id="rId27" Type="http://schemas.openxmlformats.org/officeDocument/2006/relationships/chart" Target="charts/chart9.xml"/><Relationship Id="rId30" Type="http://schemas.openxmlformats.org/officeDocument/2006/relationships/chart" Target="charts/chart12.xml"/><Relationship Id="rId35" Type="http://schemas.openxmlformats.org/officeDocument/2006/relationships/image" Target="media/image10.emf"/><Relationship Id="rId43" Type="http://schemas.openxmlformats.org/officeDocument/2006/relationships/footer" Target="footer1.xml"/><Relationship Id="rId8" Type="http://schemas.openxmlformats.org/officeDocument/2006/relationships/image" Target="media/image1.tiff"/><Relationship Id="rId3" Type="http://schemas.openxmlformats.org/officeDocument/2006/relationships/styles" Target="styles.xml"/><Relationship Id="rId12" Type="http://schemas.openxmlformats.org/officeDocument/2006/relationships/hyperlink" Target="http://osp.stat.gov.lt/" TargetMode="External"/><Relationship Id="rId17" Type="http://schemas.openxmlformats.org/officeDocument/2006/relationships/chart" Target="charts/chart4.xml"/><Relationship Id="rId25" Type="http://schemas.openxmlformats.org/officeDocument/2006/relationships/image" Target="media/image9.emf"/><Relationship Id="rId33" Type="http://schemas.openxmlformats.org/officeDocument/2006/relationships/chart" Target="charts/chart15.xml"/><Relationship Id="rId38" Type="http://schemas.openxmlformats.org/officeDocument/2006/relationships/chart" Target="charts/chart19.xml"/><Relationship Id="rId20" Type="http://schemas.openxmlformats.org/officeDocument/2006/relationships/chart" Target="charts/chart6.xml"/><Relationship Id="rId41" Type="http://schemas.openxmlformats.org/officeDocument/2006/relationships/hyperlink" Target="https://sumin.lrv.lt/lt/veiklos-sritys/darnaus-judumo-mieste-planai"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sta.lt/wp-content/uploads/2019/05/EHP-overview-LSTA-2019.pdf" TargetMode="External"/><Relationship Id="rId2" Type="http://schemas.openxmlformats.org/officeDocument/2006/relationships/hyperlink" Target="https://lsta.lt/wp-content/uploads/2020/05/45754-L%C5%A0TA-%C5%A0ilumin%C4%97-technika-Nr-78-FINAL.pdf" TargetMode="External"/><Relationship Id="rId1" Type="http://schemas.openxmlformats.org/officeDocument/2006/relationships/hyperlink" Target="http://www.rekvizitai.vz.lt" TargetMode="External"/><Relationship Id="rId4" Type="http://schemas.openxmlformats.org/officeDocument/2006/relationships/hyperlink" Target="https://lsta.lt/wp-content/uploads/2019/05/EHP-overview-LSTA-2019.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l.cibulskyte\AppData\Local\Microsoft\Windows\INetCache\Content.Outlook\PQ61DQ6N\Prognoz&#279;.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Knyga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Knyga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eip365-my.sharepoint.com/personal/l_cibulyte_eip_lt/Documents/Desktop/K&#279;daini&#371;%20AIE/Ma&#382;eiki&#371;%20duomenys_Statistika.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eip365-my.sharepoint.com/personal/l_cibulyte_eip_lt/Documents/Desktop/K&#279;daini&#371;%20AIE/K&#279;daini&#371;%20duomenys_Statistika.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eip365-my.sharepoint.com/personal/l_cibulyte_eip_lt/Documents/Desktop/K&#279;daini&#371;%20AIE/K&#279;daini&#371;%20duomenys_Statistika.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https://eip365-my.sharepoint.com/personal/v_martinkus_eip_lt/Documents/Desktop/Vaidoto/EIP%20Siauliai/K&#279;daini&#371;%20RSA_Atsinaujinanti%20energetika/K&#279;daini&#371;%20scenarijai_04_27.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https://eip365-my.sharepoint.com/personal/v_martinkus_eip_lt/Documents/Desktop/Vaidoto/EIP%20Siauliai/K&#279;daini&#371;%20RSA_Atsinaujinanti%20energetika/K&#279;daini&#371;%20scenarijai_04_27.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https://eip365-my.sharepoint.com/personal/v_martinkus_eip_lt/Documents/Desktop/Vaidoto/EIP%20Siauliai/K&#279;daini&#371;%20RSA_Atsinaujinanti%20energetika/K&#279;daini&#371;%20scenarijai_04_27.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https://eip365-my.sharepoint.com/personal/v_martinkus_eip_lt/Documents/Desktop/Vaidoto/EIP%20Siauliai/K&#279;daini&#371;%20RSA_Atsinaujinanti%20energetika/K&#279;daini&#371;%20scenarijai_04_27.xlsx" TargetMode="External"/><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oleObject" Target="https://eip365-my.sharepoint.com/personal/v_martinkus_eip_lt/Documents/Desktop/Vaidoto/EIP%20Siauliai/K&#279;daini&#371;%20RSA_Atsinaujinanti%20energetika/K&#279;daini&#371;%20scenarijai_04_27.xlsx" TargetMode="External"/><Relationship Id="rId2" Type="http://schemas.microsoft.com/office/2011/relationships/chartColorStyle" Target="colors21.xml"/><Relationship Id="rId1" Type="http://schemas.microsoft.com/office/2011/relationships/chartStyle" Target="style2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Lapas2!$B$1</c:f>
              <c:strCache>
                <c:ptCount val="1"/>
                <c:pt idx="0">
                  <c:v>Gyventojų skaičius Kėdainių rajono savivaldybėje</c:v>
                </c:pt>
              </c:strCache>
            </c:strRef>
          </c:tx>
          <c:spPr>
            <a:ln w="22225" cap="rnd" cmpd="sng" algn="ctr">
              <a:solidFill>
                <a:schemeClr val="accent1"/>
              </a:solidFill>
              <a:round/>
            </a:ln>
            <a:effectLst/>
          </c:spPr>
          <c:marker>
            <c:symbol val="none"/>
          </c:marker>
          <c:cat>
            <c:numRef>
              <c:f>Lapas2!$A$2:$A$26</c:f>
              <c:numCache>
                <c:formatCode>General</c:formatCode>
                <c:ptCount val="25"/>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pt idx="14">
                  <c:v>2031</c:v>
                </c:pt>
                <c:pt idx="15">
                  <c:v>2032</c:v>
                </c:pt>
                <c:pt idx="16">
                  <c:v>2033</c:v>
                </c:pt>
                <c:pt idx="17">
                  <c:v>2034</c:v>
                </c:pt>
                <c:pt idx="18">
                  <c:v>2035</c:v>
                </c:pt>
                <c:pt idx="19">
                  <c:v>2036</c:v>
                </c:pt>
                <c:pt idx="20">
                  <c:v>2037</c:v>
                </c:pt>
                <c:pt idx="21">
                  <c:v>2038</c:v>
                </c:pt>
                <c:pt idx="22">
                  <c:v>2039</c:v>
                </c:pt>
                <c:pt idx="23">
                  <c:v>2040</c:v>
                </c:pt>
                <c:pt idx="24">
                  <c:v>2041</c:v>
                </c:pt>
              </c:numCache>
            </c:numRef>
          </c:cat>
          <c:val>
            <c:numRef>
              <c:f>Lapas2!$B$2:$B$26</c:f>
              <c:numCache>
                <c:formatCode>General</c:formatCode>
                <c:ptCount val="25"/>
                <c:pt idx="0">
                  <c:v>47872</c:v>
                </c:pt>
                <c:pt idx="1">
                  <c:v>46626</c:v>
                </c:pt>
                <c:pt idx="2">
                  <c:v>45871</c:v>
                </c:pt>
                <c:pt idx="3">
                  <c:v>45275</c:v>
                </c:pt>
                <c:pt idx="4">
                  <c:v>44747</c:v>
                </c:pt>
              </c:numCache>
            </c:numRef>
          </c:val>
          <c:smooth val="0"/>
          <c:extLst>
            <c:ext xmlns:c16="http://schemas.microsoft.com/office/drawing/2014/chart" uri="{C3380CC4-5D6E-409C-BE32-E72D297353CC}">
              <c16:uniqueId val="{00000000-FCEF-4448-AA76-55A10F231108}"/>
            </c:ext>
          </c:extLst>
        </c:ser>
        <c:ser>
          <c:idx val="1"/>
          <c:order val="1"/>
          <c:tx>
            <c:strRef>
              <c:f>Lapas2!$C$1</c:f>
              <c:strCache>
                <c:ptCount val="1"/>
                <c:pt idx="0">
                  <c:v>Gyventojų skaičius (labiausiai tikėtinas scenarijus)</c:v>
                </c:pt>
              </c:strCache>
            </c:strRef>
          </c:tx>
          <c:spPr>
            <a:ln w="22225" cap="rnd" cmpd="sng" algn="ctr">
              <a:solidFill>
                <a:schemeClr val="accent2"/>
              </a:solidFill>
              <a:round/>
            </a:ln>
            <a:effectLst/>
          </c:spPr>
          <c:marker>
            <c:symbol val="none"/>
          </c:marker>
          <c:cat>
            <c:numRef>
              <c:f>Lapas2!$A$2:$A$26</c:f>
              <c:numCache>
                <c:formatCode>General</c:formatCode>
                <c:ptCount val="25"/>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pt idx="14">
                  <c:v>2031</c:v>
                </c:pt>
                <c:pt idx="15">
                  <c:v>2032</c:v>
                </c:pt>
                <c:pt idx="16">
                  <c:v>2033</c:v>
                </c:pt>
                <c:pt idx="17">
                  <c:v>2034</c:v>
                </c:pt>
                <c:pt idx="18">
                  <c:v>2035</c:v>
                </c:pt>
                <c:pt idx="19">
                  <c:v>2036</c:v>
                </c:pt>
                <c:pt idx="20">
                  <c:v>2037</c:v>
                </c:pt>
                <c:pt idx="21">
                  <c:v>2038</c:v>
                </c:pt>
                <c:pt idx="22">
                  <c:v>2039</c:v>
                </c:pt>
                <c:pt idx="23">
                  <c:v>2040</c:v>
                </c:pt>
                <c:pt idx="24">
                  <c:v>2041</c:v>
                </c:pt>
              </c:numCache>
            </c:numRef>
          </c:cat>
          <c:val>
            <c:numRef>
              <c:f>Lapas2!$C$2:$C$26</c:f>
              <c:numCache>
                <c:formatCode>General</c:formatCode>
                <c:ptCount val="25"/>
                <c:pt idx="4">
                  <c:v>44747</c:v>
                </c:pt>
                <c:pt idx="5">
                  <c:v>43885.843304591188</c:v>
                </c:pt>
                <c:pt idx="6">
                  <c:v>43139.385498569907</c:v>
                </c:pt>
                <c:pt idx="7">
                  <c:v>42392.927692548627</c:v>
                </c:pt>
                <c:pt idx="8">
                  <c:v>41646.469886527346</c:v>
                </c:pt>
                <c:pt idx="9">
                  <c:v>40900.012080506065</c:v>
                </c:pt>
                <c:pt idx="10">
                  <c:v>40153.554274484784</c:v>
                </c:pt>
                <c:pt idx="11">
                  <c:v>39407.096468463504</c:v>
                </c:pt>
                <c:pt idx="12">
                  <c:v>38660.638662442223</c:v>
                </c:pt>
                <c:pt idx="13">
                  <c:v>37914.180856420942</c:v>
                </c:pt>
                <c:pt idx="14">
                  <c:v>37167.723050399662</c:v>
                </c:pt>
                <c:pt idx="15">
                  <c:v>36421.265244378381</c:v>
                </c:pt>
                <c:pt idx="16">
                  <c:v>35674.8074383571</c:v>
                </c:pt>
                <c:pt idx="17">
                  <c:v>34928.349632335819</c:v>
                </c:pt>
                <c:pt idx="18">
                  <c:v>34181.891826314539</c:v>
                </c:pt>
                <c:pt idx="19">
                  <c:v>33435.434020293258</c:v>
                </c:pt>
                <c:pt idx="20">
                  <c:v>32688.976214271977</c:v>
                </c:pt>
                <c:pt idx="21">
                  <c:v>31942.518408250697</c:v>
                </c:pt>
                <c:pt idx="22">
                  <c:v>31196.060602229416</c:v>
                </c:pt>
                <c:pt idx="23">
                  <c:v>30449.602796208135</c:v>
                </c:pt>
                <c:pt idx="24">
                  <c:v>29703.144990186855</c:v>
                </c:pt>
              </c:numCache>
            </c:numRef>
          </c:val>
          <c:smooth val="0"/>
          <c:extLst>
            <c:ext xmlns:c16="http://schemas.microsoft.com/office/drawing/2014/chart" uri="{C3380CC4-5D6E-409C-BE32-E72D297353CC}">
              <c16:uniqueId val="{00000001-FCEF-4448-AA76-55A10F231108}"/>
            </c:ext>
          </c:extLst>
        </c:ser>
        <c:ser>
          <c:idx val="2"/>
          <c:order val="2"/>
          <c:tx>
            <c:strRef>
              <c:f>Lapas2!$D$1</c:f>
              <c:strCache>
                <c:ptCount val="1"/>
                <c:pt idx="0">
                  <c:v>Gyventojų skaičius (pesimistinis scenarijus)</c:v>
                </c:pt>
              </c:strCache>
            </c:strRef>
          </c:tx>
          <c:spPr>
            <a:ln w="22225" cap="rnd" cmpd="sng" algn="ctr">
              <a:solidFill>
                <a:schemeClr val="accent3"/>
              </a:solidFill>
              <a:round/>
            </a:ln>
            <a:effectLst/>
          </c:spPr>
          <c:marker>
            <c:symbol val="none"/>
          </c:marker>
          <c:cat>
            <c:numRef>
              <c:f>Lapas2!$A$2:$A$26</c:f>
              <c:numCache>
                <c:formatCode>General</c:formatCode>
                <c:ptCount val="25"/>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pt idx="14">
                  <c:v>2031</c:v>
                </c:pt>
                <c:pt idx="15">
                  <c:v>2032</c:v>
                </c:pt>
                <c:pt idx="16">
                  <c:v>2033</c:v>
                </c:pt>
                <c:pt idx="17">
                  <c:v>2034</c:v>
                </c:pt>
                <c:pt idx="18">
                  <c:v>2035</c:v>
                </c:pt>
                <c:pt idx="19">
                  <c:v>2036</c:v>
                </c:pt>
                <c:pt idx="20">
                  <c:v>2037</c:v>
                </c:pt>
                <c:pt idx="21">
                  <c:v>2038</c:v>
                </c:pt>
                <c:pt idx="22">
                  <c:v>2039</c:v>
                </c:pt>
                <c:pt idx="23">
                  <c:v>2040</c:v>
                </c:pt>
                <c:pt idx="24">
                  <c:v>2041</c:v>
                </c:pt>
              </c:numCache>
            </c:numRef>
          </c:cat>
          <c:val>
            <c:numRef>
              <c:f>Lapas2!$D$2:$D$26</c:f>
              <c:numCache>
                <c:formatCode>General</c:formatCode>
                <c:ptCount val="25"/>
                <c:pt idx="4" formatCode="0.00">
                  <c:v>44747</c:v>
                </c:pt>
                <c:pt idx="5" formatCode="0.00">
                  <c:v>43352.680347344321</c:v>
                </c:pt>
                <c:pt idx="6" formatCode="0.00">
                  <c:v>42543.052562428529</c:v>
                </c:pt>
                <c:pt idx="7" formatCode="0.00">
                  <c:v>41739.285345388518</c:v>
                </c:pt>
                <c:pt idx="8" formatCode="0.00">
                  <c:v>40939.950708211836</c:v>
                </c:pt>
                <c:pt idx="9" formatCode="0.00">
                  <c:v>40144.117489155906</c:v>
                </c:pt>
                <c:pt idx="10" formatCode="0.00">
                  <c:v>39351.138709929328</c:v>
                </c:pt>
                <c:pt idx="11" formatCode="0.00">
                  <c:v>38560.543320174285</c:v>
                </c:pt>
                <c:pt idx="12" formatCode="0.00">
                  <c:v>37771.975798544714</c:v>
                </c:pt>
                <c:pt idx="13" formatCode="0.00">
                  <c:v>36985.160046566445</c:v>
                </c:pt>
                <c:pt idx="14" formatCode="0.00">
                  <c:v>36199.87660606025</c:v>
                </c:pt>
                <c:pt idx="15" formatCode="0.00">
                  <c:v>35415.947643702253</c:v>
                </c:pt>
                <c:pt idx="16" formatCode="0.00">
                  <c:v>34633.226693098019</c:v>
                </c:pt>
                <c:pt idx="17" formatCode="0.00">
                  <c:v>33851.591432765606</c:v>
                </c:pt>
                <c:pt idx="18" formatCode="0.00">
                  <c:v>33070.938469464498</c:v>
                </c:pt>
                <c:pt idx="19" formatCode="0.00">
                  <c:v>32291.179485810655</c:v>
                </c:pt>
                <c:pt idx="20" formatCode="0.00">
                  <c:v>31512.238340049335</c:v>
                </c:pt>
                <c:pt idx="21" formatCode="0.00">
                  <c:v>30734.048845348949</c:v>
                </c:pt>
                <c:pt idx="22" formatCode="0.00">
                  <c:v>29956.553043680768</c:v>
                </c:pt>
                <c:pt idx="23" formatCode="0.00">
                  <c:v>29179.699846029122</c:v>
                </c:pt>
                <c:pt idx="24" formatCode="0.00">
                  <c:v>28403.443948213044</c:v>
                </c:pt>
              </c:numCache>
            </c:numRef>
          </c:val>
          <c:smooth val="0"/>
          <c:extLst>
            <c:ext xmlns:c16="http://schemas.microsoft.com/office/drawing/2014/chart" uri="{C3380CC4-5D6E-409C-BE32-E72D297353CC}">
              <c16:uniqueId val="{00000002-FCEF-4448-AA76-55A10F231108}"/>
            </c:ext>
          </c:extLst>
        </c:ser>
        <c:ser>
          <c:idx val="3"/>
          <c:order val="3"/>
          <c:tx>
            <c:strRef>
              <c:f>Lapas2!$E$1</c:f>
              <c:strCache>
                <c:ptCount val="1"/>
                <c:pt idx="0">
                  <c:v>Gyventojų skaičius (optimistinis scenarijus)</c:v>
                </c:pt>
              </c:strCache>
            </c:strRef>
          </c:tx>
          <c:spPr>
            <a:ln w="22225" cap="rnd" cmpd="sng" algn="ctr">
              <a:solidFill>
                <a:schemeClr val="accent4"/>
              </a:solidFill>
              <a:round/>
            </a:ln>
            <a:effectLst/>
          </c:spPr>
          <c:marker>
            <c:symbol val="none"/>
          </c:marker>
          <c:cat>
            <c:numRef>
              <c:f>Lapas2!$A$2:$A$26</c:f>
              <c:numCache>
                <c:formatCode>General</c:formatCode>
                <c:ptCount val="25"/>
                <c:pt idx="0">
                  <c:v>2017</c:v>
                </c:pt>
                <c:pt idx="1">
                  <c:v>2018</c:v>
                </c:pt>
                <c:pt idx="2">
                  <c:v>2019</c:v>
                </c:pt>
                <c:pt idx="3">
                  <c:v>2020</c:v>
                </c:pt>
                <c:pt idx="4">
                  <c:v>2021</c:v>
                </c:pt>
                <c:pt idx="5">
                  <c:v>2022</c:v>
                </c:pt>
                <c:pt idx="6">
                  <c:v>2023</c:v>
                </c:pt>
                <c:pt idx="7">
                  <c:v>2024</c:v>
                </c:pt>
                <c:pt idx="8">
                  <c:v>2025</c:v>
                </c:pt>
                <c:pt idx="9">
                  <c:v>2026</c:v>
                </c:pt>
                <c:pt idx="10">
                  <c:v>2027</c:v>
                </c:pt>
                <c:pt idx="11">
                  <c:v>2028</c:v>
                </c:pt>
                <c:pt idx="12">
                  <c:v>2029</c:v>
                </c:pt>
                <c:pt idx="13">
                  <c:v>2030</c:v>
                </c:pt>
                <c:pt idx="14">
                  <c:v>2031</c:v>
                </c:pt>
                <c:pt idx="15">
                  <c:v>2032</c:v>
                </c:pt>
                <c:pt idx="16">
                  <c:v>2033</c:v>
                </c:pt>
                <c:pt idx="17">
                  <c:v>2034</c:v>
                </c:pt>
                <c:pt idx="18">
                  <c:v>2035</c:v>
                </c:pt>
                <c:pt idx="19">
                  <c:v>2036</c:v>
                </c:pt>
                <c:pt idx="20">
                  <c:v>2037</c:v>
                </c:pt>
                <c:pt idx="21">
                  <c:v>2038</c:v>
                </c:pt>
                <c:pt idx="22">
                  <c:v>2039</c:v>
                </c:pt>
                <c:pt idx="23">
                  <c:v>2040</c:v>
                </c:pt>
                <c:pt idx="24">
                  <c:v>2041</c:v>
                </c:pt>
              </c:numCache>
            </c:numRef>
          </c:cat>
          <c:val>
            <c:numRef>
              <c:f>Lapas2!$E$2:$E$26</c:f>
              <c:numCache>
                <c:formatCode>General</c:formatCode>
                <c:ptCount val="25"/>
                <c:pt idx="4" formatCode="0.00">
                  <c:v>44747</c:v>
                </c:pt>
                <c:pt idx="5" formatCode="0.00">
                  <c:v>44419.006261838054</c:v>
                </c:pt>
                <c:pt idx="6" formatCode="0.00">
                  <c:v>43735.718434711285</c:v>
                </c:pt>
                <c:pt idx="7" formatCode="0.00">
                  <c:v>43046.570039708735</c:v>
                </c:pt>
                <c:pt idx="8" formatCode="0.00">
                  <c:v>42352.989064842855</c:v>
                </c:pt>
                <c:pt idx="9" formatCode="0.00">
                  <c:v>41655.906671856224</c:v>
                </c:pt>
                <c:pt idx="10" formatCode="0.00">
                  <c:v>40955.969839040241</c:v>
                </c:pt>
                <c:pt idx="11" formatCode="0.00">
                  <c:v>40253.649616752722</c:v>
                </c:pt>
                <c:pt idx="12" formatCode="0.00">
                  <c:v>39549.301526339732</c:v>
                </c:pt>
                <c:pt idx="13" formatCode="0.00">
                  <c:v>38843.201666275439</c:v>
                </c:pt>
                <c:pt idx="14" formatCode="0.00">
                  <c:v>38135.569494739073</c:v>
                </c:pt>
                <c:pt idx="15" formatCode="0.00">
                  <c:v>37426.582845054509</c:v>
                </c:pt>
                <c:pt idx="16" formatCode="0.00">
                  <c:v>36716.388183616182</c:v>
                </c:pt>
                <c:pt idx="17" formatCode="0.00">
                  <c:v>36005.107831906033</c:v>
                </c:pt>
                <c:pt idx="18" formatCode="0.00">
                  <c:v>35292.84518316458</c:v>
                </c:pt>
                <c:pt idx="19" formatCode="0.00">
                  <c:v>34579.688554775857</c:v>
                </c:pt>
                <c:pt idx="20" formatCode="0.00">
                  <c:v>33865.71408849462</c:v>
                </c:pt>
                <c:pt idx="21" formatCode="0.00">
                  <c:v>33150.987971152448</c:v>
                </c:pt>
                <c:pt idx="22" formatCode="0.00">
                  <c:v>32435.568160778064</c:v>
                </c:pt>
                <c:pt idx="23" formatCode="0.00">
                  <c:v>31719.505746387149</c:v>
                </c:pt>
                <c:pt idx="24" formatCode="0.00">
                  <c:v>31002.846032160665</c:v>
                </c:pt>
              </c:numCache>
            </c:numRef>
          </c:val>
          <c:smooth val="0"/>
          <c:extLst>
            <c:ext xmlns:c16="http://schemas.microsoft.com/office/drawing/2014/chart" uri="{C3380CC4-5D6E-409C-BE32-E72D297353CC}">
              <c16:uniqueId val="{00000003-FCEF-4448-AA76-55A10F231108}"/>
            </c:ext>
          </c:extLst>
        </c:ser>
        <c:dLbls>
          <c:showLegendKey val="0"/>
          <c:showVal val="0"/>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440615824"/>
        <c:axId val="440626408"/>
      </c:lineChart>
      <c:catAx>
        <c:axId val="440615824"/>
        <c:scaling>
          <c:orientation val="minMax"/>
        </c:scaling>
        <c:delete val="0"/>
        <c:axPos val="b"/>
        <c:numFmt formatCode="General" sourceLinked="1"/>
        <c:majorTickMark val="none"/>
        <c:minorTickMark val="none"/>
        <c:tickLblPos val="low"/>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1000" b="0" i="0" u="none" strike="noStrike" kern="1200" spc="20" baseline="0">
                <a:solidFill>
                  <a:sysClr val="windowText" lastClr="000000"/>
                </a:solidFill>
                <a:latin typeface="Arial" panose="020B0604020202020204" pitchFamily="34" charset="0"/>
                <a:ea typeface="+mn-ea"/>
                <a:cs typeface="Arial" panose="020B0604020202020204" pitchFamily="34" charset="0"/>
              </a:defRPr>
            </a:pPr>
            <a:endParaRPr lang="en-US"/>
          </a:p>
        </c:txPr>
        <c:crossAx val="440626408"/>
        <c:crosses val="autoZero"/>
        <c:auto val="1"/>
        <c:lblAlgn val="ctr"/>
        <c:lblOffset val="100"/>
        <c:noMultiLvlLbl val="0"/>
      </c:catAx>
      <c:valAx>
        <c:axId val="440626408"/>
        <c:scaling>
          <c:orientation val="minMax"/>
          <c:max val="50000"/>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spc="20" baseline="0">
                <a:solidFill>
                  <a:sysClr val="windowText" lastClr="000000"/>
                </a:solidFill>
                <a:latin typeface="Arial" panose="020B0604020202020204" pitchFamily="34" charset="0"/>
                <a:ea typeface="+mn-ea"/>
                <a:cs typeface="Arial" panose="020B0604020202020204" pitchFamily="34" charset="0"/>
              </a:defRPr>
            </a:pPr>
            <a:endParaRPr lang="en-US"/>
          </a:p>
        </c:txPr>
        <c:crossAx val="440615824"/>
        <c:crosses val="autoZero"/>
        <c:crossBetween val="between"/>
      </c:valAx>
      <c:spPr>
        <a:gradFill>
          <a:gsLst>
            <a:gs pos="100000">
              <a:schemeClr val="lt1">
                <a:lumMod val="95000"/>
              </a:schemeClr>
            </a:gs>
            <a:gs pos="0">
              <a:schemeClr val="lt1"/>
            </a:gs>
          </a:gsLst>
          <a:lin ang="5400000" scaled="0"/>
        </a:grad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sz="1000">
          <a:solidFill>
            <a:sysClr val="windowText" lastClr="000000"/>
          </a:solidFill>
          <a:latin typeface="Arial" panose="020B0604020202020204" pitchFamily="34" charset="0"/>
          <a:cs typeface="Arial" panose="020B0604020202020204" pitchFamily="34"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lt-LT"/>
              <a:t>Gyvenamosios paskirties pastatai savivaldybėje</a:t>
            </a:r>
          </a:p>
        </c:rich>
      </c:tx>
      <c:overlay val="0"/>
      <c:spPr>
        <a:noFill/>
        <a:ln>
          <a:noFill/>
        </a:ln>
        <a:effectLst/>
      </c:spPr>
      <c:txPr>
        <a:bodyPr rot="0" spcFirstLastPara="1" vertOverflow="ellipsis" vert="horz" wrap="square" anchor="ctr" anchorCtr="1"/>
        <a:lstStyle/>
        <a:p>
          <a:pPr>
            <a:defRPr sz="1200" b="0"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593674876563647E-2"/>
          <c:y val="0.19482168094372818"/>
          <c:w val="0.94812650246872721"/>
          <c:h val="0.54220349860113637"/>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B6C-4857-A340-9E299B04AA5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4B6C-4857-A340-9E299B04AA5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4B6C-4857-A340-9E299B04AA5F}"/>
              </c:ext>
            </c:extLst>
          </c:dPt>
          <c:dLbls>
            <c:dLbl>
              <c:idx val="0"/>
              <c:layout>
                <c:manualLayout>
                  <c:x val="-8.5313833028641123E-2"/>
                  <c:y val="-0.29761904761904762"/>
                </c:manualLayout>
              </c:layout>
              <c:tx>
                <c:rich>
                  <a:bodyPr/>
                  <a:lstStyle/>
                  <a:p>
                    <a:fld id="{67A8A023-650A-4CDB-B976-BCCA9FFC4C24}" type="VALUE">
                      <a:rPr lang="en-US" sz="1100" b="1">
                        <a:solidFill>
                          <a:sysClr val="windowText" lastClr="000000"/>
                        </a:solidFill>
                      </a:rPr>
                      <a:pPr/>
                      <a:t>[REIKŠMĖ]</a:t>
                    </a:fld>
                    <a:endParaRPr lang="lt-LT"/>
                  </a:p>
                </c:rich>
              </c:tx>
              <c:dLblPos val="bestFit"/>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4B6C-4857-A340-9E299B04AA5F}"/>
                </c:ext>
              </c:extLst>
            </c:dLbl>
            <c:dLbl>
              <c:idx val="1"/>
              <c:layout>
                <c:manualLayout>
                  <c:x val="6.0938452163315053E-3"/>
                  <c:y val="-2.0985716057175812E-17"/>
                </c:manualLayout>
              </c:layout>
              <c:tx>
                <c:rich>
                  <a:bodyPr/>
                  <a:lstStyle/>
                  <a:p>
                    <a:fld id="{21FAD68B-6F3E-4DE0-B7BE-D4E485EE6F92}" type="VALUE">
                      <a:rPr lang="en-US"/>
                      <a:pPr/>
                      <a:t>[REIKŠMĖ]</a:t>
                    </a:fld>
                    <a:endParaRPr lang="lt-LT"/>
                  </a:p>
                </c:rich>
              </c:tx>
              <c:dLblPos val="bestFit"/>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4B6C-4857-A340-9E299B04AA5F}"/>
                </c:ext>
              </c:extLst>
            </c:dLbl>
            <c:dLbl>
              <c:idx val="2"/>
              <c:layout>
                <c:manualLayout>
                  <c:x val="1.828153564899446E-2"/>
                  <c:y val="0"/>
                </c:manualLayout>
              </c:layout>
              <c:tx>
                <c:rich>
                  <a:bodyPr/>
                  <a:lstStyle/>
                  <a:p>
                    <a:fld id="{CA1FAB15-C137-4740-A07B-920BC6C46260}" type="VALUE">
                      <a:rPr lang="en-US"/>
                      <a:pPr/>
                      <a:t>[REIKŠMĖ]</a:t>
                    </a:fld>
                    <a:endParaRPr lang="lt-LT"/>
                  </a:p>
                </c:rich>
              </c:tx>
              <c:dLblPos val="bestFit"/>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4B6C-4857-A340-9E299B04AA5F}"/>
                </c:ext>
              </c:extLst>
            </c:dLbl>
            <c:spPr>
              <a:noFill/>
              <a:ln>
                <a:noFill/>
              </a:ln>
              <a:effectLst/>
            </c:spPr>
            <c:txPr>
              <a:bodyPr rot="0" spcFirstLastPara="1" vertOverflow="ellipsis" vert="horz" wrap="square" anchor="ctr" anchorCtr="1"/>
              <a:lstStyle/>
              <a:p>
                <a:pPr>
                  <a:defRPr sz="110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Lapas3!$A$2:$A$4</c:f>
              <c:strCache>
                <c:ptCount val="3"/>
                <c:pt idx="0">
                  <c:v>1-2 butų gyvenamieji namai</c:v>
                </c:pt>
                <c:pt idx="1">
                  <c:v>3 ir daugiau butų (daugiabučiai) gyvenamieji namai</c:v>
                </c:pt>
                <c:pt idx="2">
                  <c:v>Gyvenamieji namai įvairioms soc. grupėms</c:v>
                </c:pt>
              </c:strCache>
            </c:strRef>
          </c:cat>
          <c:val>
            <c:numRef>
              <c:f>Lapas3!$C$2:$C$4</c:f>
              <c:numCache>
                <c:formatCode>0.0%</c:formatCode>
                <c:ptCount val="3"/>
                <c:pt idx="0">
                  <c:v>0.93797501528784832</c:v>
                </c:pt>
                <c:pt idx="1">
                  <c:v>5.9491569843627148E-2</c:v>
                </c:pt>
                <c:pt idx="2">
                  <c:v>2.5334148685245044E-3</c:v>
                </c:pt>
              </c:numCache>
            </c:numRef>
          </c:val>
          <c:extLst>
            <c:ext xmlns:c16="http://schemas.microsoft.com/office/drawing/2014/chart" uri="{C3380CC4-5D6E-409C-BE32-E72D297353CC}">
              <c16:uniqueId val="{00000006-4B6C-4857-A340-9E299B04AA5F}"/>
            </c:ext>
          </c:extLst>
        </c:ser>
        <c:dLbls>
          <c:dLblPos val="ctr"/>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1000">
          <a:solidFill>
            <a:sysClr val="windowText" lastClr="000000"/>
          </a:solidFill>
          <a:latin typeface="Arial" panose="020B0604020202020204" pitchFamily="34" charset="0"/>
          <a:cs typeface="Arial" panose="020B0604020202020204" pitchFamily="34"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lt-LT"/>
              <a:t>Gyvenamojo ploto pasiskirstymas pagal statybos metus</a:t>
            </a:r>
          </a:p>
        </c:rich>
      </c:tx>
      <c:overlay val="0"/>
      <c:spPr>
        <a:noFill/>
        <a:ln>
          <a:noFill/>
        </a:ln>
        <a:effectLst/>
      </c:spPr>
      <c:txPr>
        <a:bodyPr rot="0" spcFirstLastPara="1" vertOverflow="ellipsis" vert="horz" wrap="square" anchor="ctr" anchorCtr="1"/>
        <a:lstStyle/>
        <a:p>
          <a:pPr>
            <a:defRPr sz="1200" b="0"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054E-43FB-B54E-70E7991F45A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054E-43FB-B54E-70E7991F45A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054E-43FB-B54E-70E7991F45A9}"/>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054E-43FB-B54E-70E7991F45A9}"/>
              </c:ext>
            </c:extLst>
          </c:dPt>
          <c:dLbls>
            <c:dLbl>
              <c:idx val="0"/>
              <c:tx>
                <c:rich>
                  <a:bodyPr/>
                  <a:lstStyle/>
                  <a:p>
                    <a:fld id="{198F47F8-CA91-4EFC-9C9A-7D989CCC261F}" type="VALUE">
                      <a:rPr lang="en-US"/>
                      <a:pPr/>
                      <a:t>[REIKŠMĖ]</a:t>
                    </a:fld>
                    <a:endParaRPr lang="lt-LT"/>
                  </a:p>
                </c:rich>
              </c:tx>
              <c:dLblPos val="inEnd"/>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054E-43FB-B54E-70E7991F45A9}"/>
                </c:ext>
              </c:extLst>
            </c:dLbl>
            <c:dLbl>
              <c:idx val="1"/>
              <c:tx>
                <c:rich>
                  <a:bodyPr/>
                  <a:lstStyle/>
                  <a:p>
                    <a:fld id="{6196C943-F08E-4765-9E7D-2CE39CB2D2ED}" type="VALUE">
                      <a:rPr lang="en-US"/>
                      <a:pPr/>
                      <a:t>[REIKŠMĖ]</a:t>
                    </a:fld>
                    <a:endParaRPr lang="lt-LT"/>
                  </a:p>
                </c:rich>
              </c:tx>
              <c:dLblPos val="inEnd"/>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054E-43FB-B54E-70E7991F45A9}"/>
                </c:ext>
              </c:extLst>
            </c:dLbl>
            <c:dLbl>
              <c:idx val="2"/>
              <c:layout>
                <c:manualLayout>
                  <c:x val="0.15757538932236284"/>
                  <c:y val="-0.31066048250817963"/>
                </c:manualLayout>
              </c:layout>
              <c:tx>
                <c:rich>
                  <a:bodyPr/>
                  <a:lstStyle/>
                  <a:p>
                    <a:r>
                      <a:rPr lang="en-US"/>
                      <a:t>69,4%</a:t>
                    </a:r>
                  </a:p>
                </c:rich>
              </c:tx>
              <c:dLblPos val="bestFit"/>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5-054E-43FB-B54E-70E7991F45A9}"/>
                </c:ext>
              </c:extLst>
            </c:dLbl>
            <c:dLbl>
              <c:idx val="3"/>
              <c:tx>
                <c:rich>
                  <a:bodyPr/>
                  <a:lstStyle/>
                  <a:p>
                    <a:fld id="{297E1A53-2DF3-456C-94B6-6D44064665E5}" type="VALUE">
                      <a:rPr lang="en-US"/>
                      <a:pPr/>
                      <a:t>[REIKŠMĖ]</a:t>
                    </a:fld>
                    <a:endParaRPr lang="lt-LT"/>
                  </a:p>
                </c:rich>
              </c:tx>
              <c:dLblPos val="inEnd"/>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054E-43FB-B54E-70E7991F45A9}"/>
                </c:ext>
              </c:extLst>
            </c:dLbl>
            <c:spPr>
              <a:noFill/>
              <a:ln>
                <a:noFill/>
              </a:ln>
              <a:effectLst/>
            </c:spPr>
            <c:txPr>
              <a:bodyPr rot="0" spcFirstLastPara="1" vertOverflow="ellipsis" vert="horz" wrap="square" anchor="ctr" anchorCtr="1"/>
              <a:lstStyle/>
              <a:p>
                <a:pPr>
                  <a:defRPr sz="110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Lapas3!$P$2:$S$2</c:f>
              <c:strCache>
                <c:ptCount val="4"/>
                <c:pt idx="0">
                  <c:v>iki 1940</c:v>
                </c:pt>
                <c:pt idx="1">
                  <c:v>1941-1960</c:v>
                </c:pt>
                <c:pt idx="2">
                  <c:v>1961-1990</c:v>
                </c:pt>
                <c:pt idx="3">
                  <c:v>po 1991</c:v>
                </c:pt>
              </c:strCache>
            </c:strRef>
          </c:cat>
          <c:val>
            <c:numRef>
              <c:f>Lapas3!$P$4:$S$4</c:f>
              <c:numCache>
                <c:formatCode>0.0%</c:formatCode>
                <c:ptCount val="4"/>
                <c:pt idx="0">
                  <c:v>9.6967479086674052E-2</c:v>
                </c:pt>
                <c:pt idx="1">
                  <c:v>0.1114835234716712</c:v>
                </c:pt>
                <c:pt idx="2">
                  <c:v>0.69387467559699845</c:v>
                </c:pt>
                <c:pt idx="3">
                  <c:v>9.7674321844656298E-2</c:v>
                </c:pt>
              </c:numCache>
            </c:numRef>
          </c:val>
          <c:extLst>
            <c:ext xmlns:c16="http://schemas.microsoft.com/office/drawing/2014/chart" uri="{C3380CC4-5D6E-409C-BE32-E72D297353CC}">
              <c16:uniqueId val="{00000008-054E-43FB-B54E-70E7991F45A9}"/>
            </c:ext>
          </c:extLst>
        </c:ser>
        <c:dLbls>
          <c:dLblPos val="ctr"/>
          <c:showLegendKey val="0"/>
          <c:showVal val="0"/>
          <c:showCatName val="0"/>
          <c:showSerName val="0"/>
          <c:showPercent val="1"/>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1000">
          <a:solidFill>
            <a:sysClr val="windowText" lastClr="000000"/>
          </a:solidFill>
          <a:latin typeface="Arial" panose="020B0604020202020204" pitchFamily="34" charset="0"/>
          <a:cs typeface="Arial" panose="020B0604020202020204" pitchFamily="34" charset="0"/>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lt-LT"/>
              <a:t>Gyvenamojo ploto pasiskirstymas pagal statybos medžiagas</a:t>
            </a:r>
          </a:p>
        </c:rich>
      </c:tx>
      <c:overlay val="0"/>
      <c:spPr>
        <a:noFill/>
        <a:ln>
          <a:noFill/>
        </a:ln>
        <a:effectLst/>
      </c:spPr>
      <c:txPr>
        <a:bodyPr rot="0" spcFirstLastPara="1" vertOverflow="ellipsis" vert="horz" wrap="square" anchor="ctr" anchorCtr="1"/>
        <a:lstStyle/>
        <a:p>
          <a:pPr>
            <a:defRPr sz="1200" b="0"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5.6598350847926242E-2"/>
          <c:y val="0.23068311461067367"/>
          <c:w val="0.94340164915207381"/>
          <c:h val="0.53383517060367458"/>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1B1E-4255-906B-2D67AA01AB71}"/>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1B1E-4255-906B-2D67AA01AB71}"/>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1B1E-4255-906B-2D67AA01AB71}"/>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1B1E-4255-906B-2D67AA01AB71}"/>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1B1E-4255-906B-2D67AA01AB71}"/>
              </c:ext>
            </c:extLst>
          </c:dPt>
          <c:dLbls>
            <c:dLbl>
              <c:idx val="0"/>
              <c:tx>
                <c:rich>
                  <a:bodyPr/>
                  <a:lstStyle/>
                  <a:p>
                    <a:fld id="{140532CF-CB08-434D-981B-F6F3F3FA82E1}" type="VALUE">
                      <a:rPr lang="en-US"/>
                      <a:pPr/>
                      <a:t>[REIKŠMĖ]</a:t>
                    </a:fld>
                    <a:endParaRPr lang="lt-LT"/>
                  </a:p>
                </c:rich>
              </c:tx>
              <c:dLblPos val="outEnd"/>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1B1E-4255-906B-2D67AA01AB71}"/>
                </c:ext>
              </c:extLst>
            </c:dLbl>
            <c:dLbl>
              <c:idx val="1"/>
              <c:tx>
                <c:rich>
                  <a:bodyPr/>
                  <a:lstStyle/>
                  <a:p>
                    <a:fld id="{9F5CFACD-A905-4717-8AC0-ABA99FC8F18F}" type="VALUE">
                      <a:rPr lang="en-US"/>
                      <a:pPr/>
                      <a:t>[REIKŠMĖ]</a:t>
                    </a:fld>
                    <a:endParaRPr lang="lt-LT"/>
                  </a:p>
                </c:rich>
              </c:tx>
              <c:dLblPos val="outEnd"/>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1B1E-4255-906B-2D67AA01AB71}"/>
                </c:ext>
              </c:extLst>
            </c:dLbl>
            <c:dLbl>
              <c:idx val="2"/>
              <c:tx>
                <c:rich>
                  <a:bodyPr/>
                  <a:lstStyle/>
                  <a:p>
                    <a:fld id="{7ACA4989-B425-4120-950F-086D2E7026F7}" type="VALUE">
                      <a:rPr lang="en-US"/>
                      <a:pPr/>
                      <a:t>[REIKŠMĖ]</a:t>
                    </a:fld>
                    <a:endParaRPr lang="lt-LT"/>
                  </a:p>
                </c:rich>
              </c:tx>
              <c:dLblPos val="outEnd"/>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1B1E-4255-906B-2D67AA01AB71}"/>
                </c:ext>
              </c:extLst>
            </c:dLbl>
            <c:dLbl>
              <c:idx val="3"/>
              <c:tx>
                <c:rich>
                  <a:bodyPr/>
                  <a:lstStyle/>
                  <a:p>
                    <a:fld id="{D548AEE4-EB81-407E-B583-1374A0D23AB8}" type="VALUE">
                      <a:rPr lang="en-US"/>
                      <a:pPr/>
                      <a:t>[REIKŠMĖ]</a:t>
                    </a:fld>
                    <a:endParaRPr lang="lt-LT"/>
                  </a:p>
                </c:rich>
              </c:tx>
              <c:dLblPos val="outEnd"/>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1B1E-4255-906B-2D67AA01AB71}"/>
                </c:ext>
              </c:extLst>
            </c:dLbl>
            <c:dLbl>
              <c:idx val="4"/>
              <c:tx>
                <c:rich>
                  <a:bodyPr/>
                  <a:lstStyle/>
                  <a:p>
                    <a:fld id="{B8EDF761-3B72-47EC-ABF4-81B27C422D04}" type="VALUE">
                      <a:rPr lang="en-US"/>
                      <a:pPr/>
                      <a:t>[REIKŠMĖ]</a:t>
                    </a:fld>
                    <a:endParaRPr lang="lt-LT"/>
                  </a:p>
                </c:rich>
              </c:tx>
              <c:dLblPos val="outEnd"/>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1B1E-4255-906B-2D67AA01AB71}"/>
                </c:ext>
              </c:extLst>
            </c:dLbl>
            <c:spPr>
              <a:noFill/>
              <a:ln>
                <a:noFill/>
              </a:ln>
              <a:effectLst/>
            </c:spPr>
            <c:txPr>
              <a:bodyPr rot="0" spcFirstLastPara="1" vertOverflow="ellipsis" vert="horz" wrap="square" anchor="ctr" anchorCtr="1"/>
              <a:lstStyle/>
              <a:p>
                <a:pPr>
                  <a:defRPr sz="110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Lapas3!$B$20:$F$20</c:f>
              <c:strCache>
                <c:ptCount val="5"/>
                <c:pt idx="0">
                  <c:v>Plytų ir blokelių</c:v>
                </c:pt>
                <c:pt idx="1">
                  <c:v>Gelžbetonio plokščių</c:v>
                </c:pt>
                <c:pt idx="2">
                  <c:v>Monolitinio betono</c:v>
                </c:pt>
                <c:pt idx="3">
                  <c:v>Rąstų</c:v>
                </c:pt>
                <c:pt idx="4">
                  <c:v>Kita</c:v>
                </c:pt>
              </c:strCache>
            </c:strRef>
          </c:cat>
          <c:val>
            <c:numRef>
              <c:f>Lapas3!$B$22:$F$22</c:f>
              <c:numCache>
                <c:formatCode>0.0%</c:formatCode>
                <c:ptCount val="5"/>
                <c:pt idx="0">
                  <c:v>0.55273952783782399</c:v>
                </c:pt>
                <c:pt idx="1">
                  <c:v>0.15666021760386112</c:v>
                </c:pt>
                <c:pt idx="2">
                  <c:v>5.0334840636282316E-3</c:v>
                </c:pt>
                <c:pt idx="3">
                  <c:v>0.21834238282468951</c:v>
                </c:pt>
                <c:pt idx="4">
                  <c:v>6.722438766999711E-2</c:v>
                </c:pt>
              </c:numCache>
            </c:numRef>
          </c:val>
          <c:extLst>
            <c:ext xmlns:c16="http://schemas.microsoft.com/office/drawing/2014/chart" uri="{C3380CC4-5D6E-409C-BE32-E72D297353CC}">
              <c16:uniqueId val="{0000000A-1B1E-4255-906B-2D67AA01AB71}"/>
            </c:ext>
          </c:extLst>
        </c:ser>
        <c:dLbls>
          <c:dLblPos val="ctr"/>
          <c:showLegendKey val="0"/>
          <c:showVal val="0"/>
          <c:showCatName val="0"/>
          <c:showSerName val="0"/>
          <c:showPercent val="1"/>
          <c:showBubbleSize val="0"/>
          <c:showLeaderLines val="1"/>
        </c:dLbls>
      </c:pie3DChart>
      <c:spPr>
        <a:noFill/>
        <a:ln>
          <a:noFill/>
        </a:ln>
        <a:effectLst/>
      </c:spPr>
    </c:plotArea>
    <c:legend>
      <c:legendPos val="b"/>
      <c:layout>
        <c:manualLayout>
          <c:xMode val="edge"/>
          <c:yMode val="edge"/>
          <c:x val="0.1479271752287972"/>
          <c:y val="0.81915695538057731"/>
          <c:w val="0.72775143295934264"/>
          <c:h val="0.15417637795275588"/>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1000">
          <a:solidFill>
            <a:sysClr val="windowText" lastClr="000000"/>
          </a:solidFill>
          <a:latin typeface="Arial" panose="020B0604020202020204" pitchFamily="34" charset="0"/>
          <a:cs typeface="Arial" panose="020B0604020202020204" pitchFamily="34" charset="0"/>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percentStacked"/>
        <c:varyColors val="0"/>
        <c:ser>
          <c:idx val="0"/>
          <c:order val="0"/>
          <c:tx>
            <c:strRef>
              <c:f>'1.4 skyrius'!$B$32</c:f>
              <c:strCache>
                <c:ptCount val="1"/>
                <c:pt idx="0">
                  <c:v>Biokuras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bg1"/>
                    </a:solidFill>
                    <a:latin typeface="Arial" panose="020B0604020202020204" pitchFamily="34" charset="0"/>
                    <a:ea typeface="+mn-ea"/>
                    <a:cs typeface="Arial" panose="020B0604020202020204" pitchFamily="34"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'1.4 skyrius'!$C$31:$F$31</c:f>
              <c:numCache>
                <c:formatCode>General</c:formatCode>
                <c:ptCount val="4"/>
                <c:pt idx="0">
                  <c:v>2017</c:v>
                </c:pt>
                <c:pt idx="1">
                  <c:v>2018</c:v>
                </c:pt>
                <c:pt idx="2">
                  <c:v>2019</c:v>
                </c:pt>
                <c:pt idx="3">
                  <c:v>2020</c:v>
                </c:pt>
              </c:numCache>
            </c:numRef>
          </c:cat>
          <c:val>
            <c:numRef>
              <c:f>'1.4 skyrius'!$C$32:$F$32</c:f>
              <c:numCache>
                <c:formatCode>0%</c:formatCode>
                <c:ptCount val="4"/>
                <c:pt idx="0">
                  <c:v>0.51654309790365638</c:v>
                </c:pt>
                <c:pt idx="1">
                  <c:v>0.57486737707327773</c:v>
                </c:pt>
                <c:pt idx="2">
                  <c:v>0.55599533274974267</c:v>
                </c:pt>
                <c:pt idx="3">
                  <c:v>0.59772009877401677</c:v>
                </c:pt>
              </c:numCache>
            </c:numRef>
          </c:val>
          <c:extLst>
            <c:ext xmlns:c16="http://schemas.microsoft.com/office/drawing/2014/chart" uri="{C3380CC4-5D6E-409C-BE32-E72D297353CC}">
              <c16:uniqueId val="{00000000-C814-4873-8D2D-E40939B8B3F1}"/>
            </c:ext>
          </c:extLst>
        </c:ser>
        <c:ser>
          <c:idx val="1"/>
          <c:order val="1"/>
          <c:tx>
            <c:strRef>
              <c:f>'1.4 skyrius'!$B$33</c:f>
              <c:strCache>
                <c:ptCount val="1"/>
                <c:pt idx="0">
                  <c:v>Dyzelinas </c:v>
                </c:pt>
              </c:strCache>
            </c:strRef>
          </c:tx>
          <c:spPr>
            <a:solidFill>
              <a:schemeClr val="accent2"/>
            </a:solidFill>
            <a:ln>
              <a:noFill/>
            </a:ln>
            <a:effectLst/>
          </c:spPr>
          <c:invertIfNegative val="0"/>
          <c:cat>
            <c:numRef>
              <c:f>'1.4 skyrius'!$C$31:$F$31</c:f>
              <c:numCache>
                <c:formatCode>General</c:formatCode>
                <c:ptCount val="4"/>
                <c:pt idx="0">
                  <c:v>2017</c:v>
                </c:pt>
                <c:pt idx="1">
                  <c:v>2018</c:v>
                </c:pt>
                <c:pt idx="2">
                  <c:v>2019</c:v>
                </c:pt>
                <c:pt idx="3">
                  <c:v>2020</c:v>
                </c:pt>
              </c:numCache>
            </c:numRef>
          </c:cat>
          <c:val>
            <c:numRef>
              <c:f>'1.4 skyrius'!$C$33:$F$33</c:f>
              <c:numCache>
                <c:formatCode>0%</c:formatCode>
                <c:ptCount val="4"/>
                <c:pt idx="0">
                  <c:v>0</c:v>
                </c:pt>
                <c:pt idx="1">
                  <c:v>1.2188724170315381E-2</c:v>
                </c:pt>
                <c:pt idx="2">
                  <c:v>3.5070224191622423E-2</c:v>
                </c:pt>
                <c:pt idx="3">
                  <c:v>1.3848727184868289E-2</c:v>
                </c:pt>
              </c:numCache>
            </c:numRef>
          </c:val>
          <c:extLst>
            <c:ext xmlns:c16="http://schemas.microsoft.com/office/drawing/2014/chart" uri="{C3380CC4-5D6E-409C-BE32-E72D297353CC}">
              <c16:uniqueId val="{00000001-C814-4873-8D2D-E40939B8B3F1}"/>
            </c:ext>
          </c:extLst>
        </c:ser>
        <c:ser>
          <c:idx val="2"/>
          <c:order val="2"/>
          <c:tx>
            <c:strRef>
              <c:f>'1.4 skyrius'!$B$34</c:f>
              <c:strCache>
                <c:ptCount val="1"/>
                <c:pt idx="0">
                  <c:v>Gamtinės dujos</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bg1"/>
                    </a:solidFill>
                    <a:latin typeface="Arial" panose="020B0604020202020204" pitchFamily="34" charset="0"/>
                    <a:ea typeface="+mn-ea"/>
                    <a:cs typeface="Arial" panose="020B0604020202020204" pitchFamily="34"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'1.4 skyrius'!$C$31:$F$31</c:f>
              <c:numCache>
                <c:formatCode>General</c:formatCode>
                <c:ptCount val="4"/>
                <c:pt idx="0">
                  <c:v>2017</c:v>
                </c:pt>
                <c:pt idx="1">
                  <c:v>2018</c:v>
                </c:pt>
                <c:pt idx="2">
                  <c:v>2019</c:v>
                </c:pt>
                <c:pt idx="3">
                  <c:v>2020</c:v>
                </c:pt>
              </c:numCache>
            </c:numRef>
          </c:cat>
          <c:val>
            <c:numRef>
              <c:f>'1.4 skyrius'!$C$34:$F$34</c:f>
              <c:numCache>
                <c:formatCode>0%</c:formatCode>
                <c:ptCount val="4"/>
                <c:pt idx="0">
                  <c:v>0.41279352793422275</c:v>
                </c:pt>
                <c:pt idx="1">
                  <c:v>0.38444788583104322</c:v>
                </c:pt>
                <c:pt idx="2">
                  <c:v>0.34476974255360338</c:v>
                </c:pt>
                <c:pt idx="3">
                  <c:v>0.38843117404111493</c:v>
                </c:pt>
              </c:numCache>
            </c:numRef>
          </c:val>
          <c:extLst>
            <c:ext xmlns:c16="http://schemas.microsoft.com/office/drawing/2014/chart" uri="{C3380CC4-5D6E-409C-BE32-E72D297353CC}">
              <c16:uniqueId val="{00000002-C814-4873-8D2D-E40939B8B3F1}"/>
            </c:ext>
          </c:extLst>
        </c:ser>
        <c:ser>
          <c:idx val="3"/>
          <c:order val="3"/>
          <c:tx>
            <c:strRef>
              <c:f>'1.4 skyrius'!$B$35</c:f>
              <c:strCache>
                <c:ptCount val="1"/>
                <c:pt idx="0">
                  <c:v>Anglis </c:v>
                </c:pt>
              </c:strCache>
            </c:strRef>
          </c:tx>
          <c:spPr>
            <a:solidFill>
              <a:schemeClr val="accent4"/>
            </a:solidFill>
            <a:ln>
              <a:noFill/>
            </a:ln>
            <a:effectLst/>
          </c:spPr>
          <c:invertIfNegative val="0"/>
          <c:cat>
            <c:numRef>
              <c:f>'1.4 skyrius'!$C$31:$F$31</c:f>
              <c:numCache>
                <c:formatCode>General</c:formatCode>
                <c:ptCount val="4"/>
                <c:pt idx="0">
                  <c:v>2017</c:v>
                </c:pt>
                <c:pt idx="1">
                  <c:v>2018</c:v>
                </c:pt>
                <c:pt idx="2">
                  <c:v>2019</c:v>
                </c:pt>
                <c:pt idx="3">
                  <c:v>2020</c:v>
                </c:pt>
              </c:numCache>
            </c:numRef>
          </c:cat>
          <c:val>
            <c:numRef>
              <c:f>'1.4 skyrius'!$C$35:$F$35</c:f>
              <c:numCache>
                <c:formatCode>0%</c:formatCode>
                <c:ptCount val="4"/>
                <c:pt idx="0">
                  <c:v>0</c:v>
                </c:pt>
                <c:pt idx="1">
                  <c:v>0</c:v>
                </c:pt>
                <c:pt idx="2">
                  <c:v>6.4164700505031577E-2</c:v>
                </c:pt>
                <c:pt idx="3">
                  <c:v>0</c:v>
                </c:pt>
              </c:numCache>
            </c:numRef>
          </c:val>
          <c:extLst>
            <c:ext xmlns:c16="http://schemas.microsoft.com/office/drawing/2014/chart" uri="{C3380CC4-5D6E-409C-BE32-E72D297353CC}">
              <c16:uniqueId val="{00000003-C814-4873-8D2D-E40939B8B3F1}"/>
            </c:ext>
          </c:extLst>
        </c:ser>
        <c:ser>
          <c:idx val="4"/>
          <c:order val="4"/>
          <c:tx>
            <c:strRef>
              <c:f>'1.4 skyrius'!$B$36</c:f>
              <c:strCache>
                <c:ptCount val="1"/>
                <c:pt idx="0">
                  <c:v>Skalūnų alyva</c:v>
                </c:pt>
              </c:strCache>
            </c:strRef>
          </c:tx>
          <c:spPr>
            <a:solidFill>
              <a:schemeClr val="accent5"/>
            </a:solidFill>
            <a:ln>
              <a:noFill/>
            </a:ln>
            <a:effectLst/>
          </c:spPr>
          <c:invertIfNegative val="0"/>
          <c:cat>
            <c:numRef>
              <c:f>'1.4 skyrius'!$C$31:$F$31</c:f>
              <c:numCache>
                <c:formatCode>General</c:formatCode>
                <c:ptCount val="4"/>
                <c:pt idx="0">
                  <c:v>2017</c:v>
                </c:pt>
                <c:pt idx="1">
                  <c:v>2018</c:v>
                </c:pt>
                <c:pt idx="2">
                  <c:v>2019</c:v>
                </c:pt>
                <c:pt idx="3">
                  <c:v>2020</c:v>
                </c:pt>
              </c:numCache>
            </c:numRef>
          </c:cat>
          <c:val>
            <c:numRef>
              <c:f>'1.4 skyrius'!$C$36:$F$36</c:f>
              <c:numCache>
                <c:formatCode>0%</c:formatCode>
                <c:ptCount val="4"/>
                <c:pt idx="0">
                  <c:v>7.0663374162120887E-2</c:v>
                </c:pt>
                <c:pt idx="1">
                  <c:v>2.8496012925363811E-2</c:v>
                </c:pt>
                <c:pt idx="2">
                  <c:v>0</c:v>
                </c:pt>
                <c:pt idx="3">
                  <c:v>0</c:v>
                </c:pt>
              </c:numCache>
            </c:numRef>
          </c:val>
          <c:extLst>
            <c:ext xmlns:c16="http://schemas.microsoft.com/office/drawing/2014/chart" uri="{C3380CC4-5D6E-409C-BE32-E72D297353CC}">
              <c16:uniqueId val="{00000004-C814-4873-8D2D-E40939B8B3F1}"/>
            </c:ext>
          </c:extLst>
        </c:ser>
        <c:dLbls>
          <c:showLegendKey val="0"/>
          <c:showVal val="0"/>
          <c:showCatName val="0"/>
          <c:showSerName val="0"/>
          <c:showPercent val="0"/>
          <c:showBubbleSize val="0"/>
        </c:dLbls>
        <c:gapWidth val="40"/>
        <c:overlap val="100"/>
        <c:axId val="440620136"/>
        <c:axId val="440623272"/>
      </c:barChart>
      <c:catAx>
        <c:axId val="4406201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crossAx val="440623272"/>
        <c:crosses val="autoZero"/>
        <c:auto val="1"/>
        <c:lblAlgn val="ctr"/>
        <c:lblOffset val="100"/>
        <c:noMultiLvlLbl val="0"/>
      </c:catAx>
      <c:valAx>
        <c:axId val="44062327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crossAx val="4406201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1000">
          <a:solidFill>
            <a:sysClr val="windowText" lastClr="000000"/>
          </a:solidFill>
          <a:latin typeface="Arial" panose="020B0604020202020204" pitchFamily="34" charset="0"/>
          <a:cs typeface="Arial" panose="020B0604020202020204" pitchFamily="34" charset="0"/>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en-US" b="1"/>
              <a:t>Energijos suvartojimas pagal sektorius</a:t>
            </a:r>
            <a:endParaRPr lang="lt-LT" b="1"/>
          </a:p>
        </c:rich>
      </c:tx>
      <c:layout>
        <c:manualLayout>
          <c:xMode val="edge"/>
          <c:yMode val="edge"/>
          <c:x val="0.1950591462525518"/>
          <c:y val="2.564102564102564E-2"/>
        </c:manualLayout>
      </c:layout>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lt-LT"/>
        </a:p>
      </c:txPr>
    </c:title>
    <c:autoTitleDeleted val="0"/>
    <c:plotArea>
      <c:layout>
        <c:manualLayout>
          <c:layoutTarget val="inner"/>
          <c:xMode val="edge"/>
          <c:yMode val="edge"/>
          <c:x val="0.13314741907261593"/>
          <c:y val="0.18874379164142943"/>
          <c:w val="0.44145979148439779"/>
          <c:h val="0.7824025842923481"/>
        </c:manualLayout>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F6F-4DB4-B2F8-6433C7B4D25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F6F-4DB4-B2F8-6433C7B4D25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F6F-4DB4-B2F8-6433C7B4D25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F6F-4DB4-B2F8-6433C7B4D25E}"/>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8F6F-4DB4-B2F8-6433C7B4D25E}"/>
              </c:ext>
            </c:extLst>
          </c:dPt>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bestFit"/>
            <c:showLegendKey val="0"/>
            <c:showVal val="1"/>
            <c:showCatName val="0"/>
            <c:showSerName val="0"/>
            <c:showPercent val="0"/>
            <c:showBubbleSize val="0"/>
            <c:showLeaderLines val="0"/>
            <c:extLst>
              <c:ext xmlns:c15="http://schemas.microsoft.com/office/drawing/2012/chart" uri="{CE6537A1-D6FC-4f65-9D91-7224C49458BB}"/>
            </c:extLst>
          </c:dLbls>
          <c:cat>
            <c:strRef>
              <c:f>'2.6 Galutinis suvartojimas'!$C$16:$G$16</c:f>
              <c:strCache>
                <c:ptCount val="5"/>
                <c:pt idx="0">
                  <c:v>Transportas</c:v>
                </c:pt>
                <c:pt idx="1">
                  <c:v>Pramonė</c:v>
                </c:pt>
                <c:pt idx="2">
                  <c:v>Žemės ūkis</c:v>
                </c:pt>
                <c:pt idx="3">
                  <c:v>Namų ūkiai</c:v>
                </c:pt>
                <c:pt idx="4">
                  <c:v>Paslaugų sektorius</c:v>
                </c:pt>
              </c:strCache>
            </c:strRef>
          </c:cat>
          <c:val>
            <c:numRef>
              <c:f>'2.6 Galutinis suvartojimas'!$C$17:$G$17</c:f>
              <c:numCache>
                <c:formatCode>0.0%</c:formatCode>
                <c:ptCount val="5"/>
                <c:pt idx="0">
                  <c:v>8.6450234262743522E-2</c:v>
                </c:pt>
                <c:pt idx="1">
                  <c:v>0.2261979501338047</c:v>
                </c:pt>
                <c:pt idx="2">
                  <c:v>1.5171919424010302E-2</c:v>
                </c:pt>
                <c:pt idx="3">
                  <c:v>0.62004335348113482</c:v>
                </c:pt>
                <c:pt idx="4">
                  <c:v>5.2136542698306629E-2</c:v>
                </c:pt>
              </c:numCache>
            </c:numRef>
          </c:val>
          <c:extLst>
            <c:ext xmlns:c16="http://schemas.microsoft.com/office/drawing/2014/chart" uri="{C3380CC4-5D6E-409C-BE32-E72D297353CC}">
              <c16:uniqueId val="{0000000A-8F6F-4DB4-B2F8-6433C7B4D25E}"/>
            </c:ext>
          </c:extLst>
        </c:ser>
        <c:dLbls>
          <c:dLblPos val="bestFit"/>
          <c:showLegendKey val="0"/>
          <c:showVal val="1"/>
          <c:showCatName val="0"/>
          <c:showSerName val="0"/>
          <c:showPercent val="0"/>
          <c:showBubbleSize val="0"/>
          <c:showLeaderLines val="0"/>
        </c:dLbls>
        <c:firstSliceAng val="0"/>
      </c:pieChart>
      <c:spPr>
        <a:noFill/>
        <a:ln>
          <a:noFill/>
        </a:ln>
        <a:effectLst/>
      </c:spPr>
    </c:plotArea>
    <c:legend>
      <c:legendPos val="r"/>
      <c:layout>
        <c:manualLayout>
          <c:xMode val="edge"/>
          <c:yMode val="edge"/>
          <c:x val="0.66279664260717408"/>
          <c:y val="0.33971492025035332"/>
          <c:w val="0.31984224628171476"/>
          <c:h val="0.4375186755501716"/>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1000">
          <a:solidFill>
            <a:sysClr val="windowText" lastClr="000000"/>
          </a:solidFill>
          <a:latin typeface="Arial" panose="020B0604020202020204" pitchFamily="34" charset="0"/>
          <a:cs typeface="Arial" panose="020B0604020202020204" pitchFamily="34" charset="0"/>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en-US" b="1"/>
              <a:t>Kuro r</a:t>
            </a:r>
            <a:r>
              <a:rPr lang="lt-LT" b="1"/>
              <a:t>ūšys</a:t>
            </a:r>
          </a:p>
        </c:rich>
      </c:tx>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manualLayout>
          <c:layoutTarget val="inner"/>
          <c:xMode val="edge"/>
          <c:yMode val="edge"/>
          <c:x val="8.6398293963254602E-2"/>
          <c:y val="0.1568503937007874"/>
          <c:w val="0.46679352580927386"/>
          <c:h val="0.77798920968212304"/>
        </c:manualLayout>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78C-4F6F-93DC-D8558D2B039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78C-4F6F-93DC-D8558D2B039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78C-4F6F-93DC-D8558D2B039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78C-4F6F-93DC-D8558D2B0395}"/>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378C-4F6F-93DC-D8558D2B0395}"/>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378C-4F6F-93DC-D8558D2B0395}"/>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378C-4F6F-93DC-D8558D2B0395}"/>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378C-4F6F-93DC-D8558D2B0395}"/>
              </c:ext>
            </c:extLst>
          </c:dPt>
          <c:dLbls>
            <c:dLbl>
              <c:idx val="5"/>
              <c:layout>
                <c:manualLayout>
                  <c:x val="-0.1449154636920385"/>
                  <c:y val="2.5890406861535469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bg1"/>
                      </a:solidFill>
                      <a:latin typeface="Arial" panose="020B0604020202020204" pitchFamily="34" charset="0"/>
                      <a:ea typeface="+mn-ea"/>
                      <a:cs typeface="Arial" panose="020B0604020202020204" pitchFamily="34" charset="0"/>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378C-4F6F-93DC-D8558D2B0395}"/>
                </c:ext>
              </c:extLst>
            </c:dLbl>
            <c:dLbl>
              <c:idx val="6"/>
              <c:layout>
                <c:manualLayout>
                  <c:x val="6.9969378827646547E-2"/>
                  <c:y val="-0.2620488144110191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bg1"/>
                      </a:solidFill>
                      <a:latin typeface="Arial" panose="020B0604020202020204" pitchFamily="34" charset="0"/>
                      <a:ea typeface="+mn-ea"/>
                      <a:cs typeface="Arial" panose="020B0604020202020204" pitchFamily="34" charset="0"/>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378C-4F6F-93DC-D8558D2B0395}"/>
                </c:ext>
              </c:extLst>
            </c:dLbl>
            <c:dLbl>
              <c:idx val="7"/>
              <c:layout>
                <c:manualLayout>
                  <c:x val="0.15192661854768155"/>
                  <c:y val="0.14856372120151648"/>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bg1"/>
                      </a:solidFill>
                      <a:latin typeface="Arial" panose="020B0604020202020204" pitchFamily="34" charset="0"/>
                      <a:ea typeface="+mn-ea"/>
                      <a:cs typeface="Arial" panose="020B0604020202020204" pitchFamily="34" charset="0"/>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378C-4F6F-93DC-D8558D2B0395}"/>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'2.6 Galutinis suvartojimas'!$L$5:$L$12</c:f>
              <c:strCache>
                <c:ptCount val="8"/>
                <c:pt idx="0">
                  <c:v>Benzinas</c:v>
                </c:pt>
                <c:pt idx="1">
                  <c:v>Dyzelinas</c:v>
                </c:pt>
                <c:pt idx="2">
                  <c:v>Suskystintos naftos dujos</c:v>
                </c:pt>
                <c:pt idx="3">
                  <c:v>Mazutas</c:v>
                </c:pt>
                <c:pt idx="4">
                  <c:v>Anglys ir durpės</c:v>
                </c:pt>
                <c:pt idx="5">
                  <c:v>Gamtinės dujos</c:v>
                </c:pt>
                <c:pt idx="6">
                  <c:v>Biokuras (mediena)</c:v>
                </c:pt>
                <c:pt idx="7">
                  <c:v>Elektros energija</c:v>
                </c:pt>
              </c:strCache>
            </c:strRef>
          </c:cat>
          <c:val>
            <c:numRef>
              <c:f>'2.6 Galutinis suvartojimas'!$M$5:$M$12</c:f>
              <c:numCache>
                <c:formatCode>0.0%</c:formatCode>
                <c:ptCount val="8"/>
                <c:pt idx="0">
                  <c:v>9.6716625632647796E-3</c:v>
                </c:pt>
                <c:pt idx="1">
                  <c:v>6.4825860226265075E-2</c:v>
                </c:pt>
                <c:pt idx="2">
                  <c:v>5.1257768525121775E-3</c:v>
                </c:pt>
                <c:pt idx="4">
                  <c:v>5.0835761387468287E-2</c:v>
                </c:pt>
                <c:pt idx="5">
                  <c:v>0.19539634945085077</c:v>
                </c:pt>
                <c:pt idx="6">
                  <c:v>0.42287895598088593</c:v>
                </c:pt>
                <c:pt idx="7">
                  <c:v>0.25126567962281726</c:v>
                </c:pt>
              </c:numCache>
            </c:numRef>
          </c:val>
          <c:extLst>
            <c:ext xmlns:c16="http://schemas.microsoft.com/office/drawing/2014/chart" uri="{C3380CC4-5D6E-409C-BE32-E72D297353CC}">
              <c16:uniqueId val="{00000010-378C-4F6F-93DC-D8558D2B0395}"/>
            </c:ext>
          </c:extLst>
        </c:ser>
        <c:dLbls>
          <c:showLegendKey val="0"/>
          <c:showVal val="0"/>
          <c:showCatName val="0"/>
          <c:showSerName val="0"/>
          <c:showPercent val="0"/>
          <c:showBubbleSize val="0"/>
          <c:showLeaderLines val="1"/>
        </c:dLbls>
        <c:firstSliceAng val="0"/>
      </c:pieChart>
      <c:spPr>
        <a:noFill/>
        <a:ln>
          <a:noFill/>
        </a:ln>
        <a:effectLst/>
      </c:spPr>
    </c:plotArea>
    <c:legend>
      <c:legendPos val="r"/>
      <c:layout>
        <c:manualLayout>
          <c:xMode val="edge"/>
          <c:yMode val="edge"/>
          <c:x val="0.63125699912510935"/>
          <c:y val="0.16214421114027414"/>
          <c:w val="0.35207633420822398"/>
          <c:h val="0.78129046369203847"/>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1000">
          <a:solidFill>
            <a:sysClr val="windowText" lastClr="000000"/>
          </a:solidFill>
          <a:latin typeface="Arial" panose="020B0604020202020204" pitchFamily="34" charset="0"/>
          <a:cs typeface="Arial" panose="020B0604020202020204" pitchFamily="34" charset="0"/>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BFF-48FB-B855-BE44EE7013BC}"/>
              </c:ext>
            </c:extLst>
          </c:dPt>
          <c:dPt>
            <c:idx val="1"/>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BFF-48FB-B855-BE44EE7013BC}"/>
              </c:ext>
            </c:extLst>
          </c:dPt>
          <c:dPt>
            <c:idx val="2"/>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BFF-48FB-B855-BE44EE7013BC}"/>
              </c:ext>
            </c:extLst>
          </c:dPt>
          <c:dPt>
            <c:idx val="3"/>
            <c:bubble3D val="0"/>
            <c:spPr>
              <a:solidFill>
                <a:schemeClr val="accent1">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0BFF-48FB-B855-BE44EE7013BC}"/>
              </c:ext>
            </c:extLst>
          </c:dPt>
          <c:dPt>
            <c:idx val="4"/>
            <c:bubble3D val="0"/>
            <c:spPr>
              <a:solidFill>
                <a:schemeClr val="accent3">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0BFF-48FB-B855-BE44EE7013BC}"/>
              </c:ext>
            </c:extLst>
          </c:dPt>
          <c:dPt>
            <c:idx val="5"/>
            <c:bubble3D val="0"/>
            <c:spPr>
              <a:solidFill>
                <a:schemeClr val="accent5">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0BFF-48FB-B855-BE44EE7013BC}"/>
              </c:ext>
            </c:extLst>
          </c:dPt>
          <c:dLbls>
            <c:dLbl>
              <c:idx val="0"/>
              <c:tx>
                <c:rich>
                  <a:bodyPr/>
                  <a:lstStyle/>
                  <a:p>
                    <a:fld id="{3D7612CF-0FDE-4040-BF5D-FE46638D3D28}" type="VALUE">
                      <a:rPr lang="en-US"/>
                      <a:pPr/>
                      <a:t>[REIKŠMĖ]</a:t>
                    </a:fld>
                    <a:endParaRPr lang="lt-LT"/>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0BFF-48FB-B855-BE44EE7013BC}"/>
                </c:ext>
              </c:extLst>
            </c:dLbl>
            <c:dLbl>
              <c:idx val="1"/>
              <c:tx>
                <c:rich>
                  <a:bodyPr/>
                  <a:lstStyle/>
                  <a:p>
                    <a:fld id="{49095E51-0963-4E53-94DA-776A41E1B674}" type="VALUE">
                      <a:rPr lang="en-US"/>
                      <a:pPr/>
                      <a:t>[REIKŠMĖ]</a:t>
                    </a:fld>
                    <a:r>
                      <a:rPr lang="en-US" baseline="0"/>
                      <a:t> </a:t>
                    </a:r>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0BFF-48FB-B855-BE44EE7013BC}"/>
                </c:ext>
              </c:extLst>
            </c:dLbl>
            <c:dLbl>
              <c:idx val="2"/>
              <c:tx>
                <c:rich>
                  <a:bodyPr/>
                  <a:lstStyle/>
                  <a:p>
                    <a:fld id="{8786C106-FA0A-4BC3-BB40-03EF16F77A3E}" type="VALUE">
                      <a:rPr lang="en-US"/>
                      <a:pPr/>
                      <a:t>[REIKŠMĖ]</a:t>
                    </a:fld>
                    <a:endParaRPr lang="lt-LT"/>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0BFF-48FB-B855-BE44EE7013BC}"/>
                </c:ext>
              </c:extLst>
            </c:dLbl>
            <c:dLbl>
              <c:idx val="3"/>
              <c:delete val="1"/>
              <c:extLst>
                <c:ext xmlns:c15="http://schemas.microsoft.com/office/drawing/2012/chart" uri="{CE6537A1-D6FC-4f65-9D91-7224C49458BB}"/>
                <c:ext xmlns:c16="http://schemas.microsoft.com/office/drawing/2014/chart" uri="{C3380CC4-5D6E-409C-BE32-E72D297353CC}">
                  <c16:uniqueId val="{00000007-0BFF-48FB-B855-BE44EE7013BC}"/>
                </c:ext>
              </c:extLst>
            </c:dLbl>
            <c:dLbl>
              <c:idx val="4"/>
              <c:tx>
                <c:rich>
                  <a:bodyPr/>
                  <a:lstStyle/>
                  <a:p>
                    <a:fld id="{E11D2DE4-DAFD-45CB-AD9A-EDDD2B5B9702}" type="VALUE">
                      <a:rPr lang="en-US"/>
                      <a:pPr/>
                      <a:t>[REIKŠMĖ]</a:t>
                    </a:fld>
                    <a:endParaRPr lang="lt-LT"/>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0BFF-48FB-B855-BE44EE7013BC}"/>
                </c:ext>
              </c:extLst>
            </c:dLbl>
            <c:dLbl>
              <c:idx val="5"/>
              <c:tx>
                <c:rich>
                  <a:bodyPr/>
                  <a:lstStyle/>
                  <a:p>
                    <a:fld id="{5E22BC76-0B43-4334-AB77-67B92BB2E5B7}" type="VALUE">
                      <a:rPr lang="en-US"/>
                      <a:pPr/>
                      <a:t>[REIKŠMĖ]</a:t>
                    </a:fld>
                    <a:endParaRPr lang="lt-LT"/>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B-0BFF-48FB-B855-BE44EE7013BC}"/>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'Å ILUTÄ - INFORMAVIMO APIE ATS'!$B$1:$G$1</c:f>
              <c:strCache>
                <c:ptCount val="6"/>
                <c:pt idx="0">
                  <c:v>Biokuras</c:v>
                </c:pt>
                <c:pt idx="1">
                  <c:v>Saulės energiją karštam vandeniui ruošti</c:v>
                </c:pt>
                <c:pt idx="2">
                  <c:v>Saulės energiją elektrai gaminti</c:v>
                </c:pt>
                <c:pt idx="3">
                  <c:v>Vėjo energiją</c:v>
                </c:pt>
                <c:pt idx="4">
                  <c:v>Geoterminę energiją</c:v>
                </c:pt>
                <c:pt idx="5">
                  <c:v>Kitos parinktys</c:v>
                </c:pt>
              </c:strCache>
            </c:strRef>
          </c:cat>
          <c:val>
            <c:numRef>
              <c:f>'Å ILUTÄ - INFORMAVIMO APIE ATS'!$B$4:$G$4</c:f>
              <c:numCache>
                <c:formatCode>0.0%</c:formatCode>
                <c:ptCount val="6"/>
                <c:pt idx="0">
                  <c:v>0.51100000000000001</c:v>
                </c:pt>
                <c:pt idx="1">
                  <c:v>8.6999999999999994E-2</c:v>
                </c:pt>
                <c:pt idx="2">
                  <c:v>0.109</c:v>
                </c:pt>
                <c:pt idx="3">
                  <c:v>0</c:v>
                </c:pt>
                <c:pt idx="4">
                  <c:v>7.5999999999999998E-2</c:v>
                </c:pt>
                <c:pt idx="5">
                  <c:v>0.217</c:v>
                </c:pt>
              </c:numCache>
            </c:numRef>
          </c:val>
          <c:extLst>
            <c:ext xmlns:c16="http://schemas.microsoft.com/office/drawing/2014/chart" uri="{C3380CC4-5D6E-409C-BE32-E72D297353CC}">
              <c16:uniqueId val="{0000000C-0BFF-48FB-B855-BE44EE7013B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egendEntry>
        <c:idx val="3"/>
        <c:delete val="1"/>
      </c:legendEntry>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2C2-431F-B848-3F7F7F415B98}"/>
              </c:ext>
            </c:extLst>
          </c:dPt>
          <c:dPt>
            <c:idx val="1"/>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2C2-431F-B848-3F7F7F415B98}"/>
              </c:ext>
            </c:extLst>
          </c:dPt>
          <c:dPt>
            <c:idx val="2"/>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2C2-431F-B848-3F7F7F415B98}"/>
              </c:ext>
            </c:extLst>
          </c:dPt>
          <c:dPt>
            <c:idx val="3"/>
            <c:bubble3D val="0"/>
            <c:spPr>
              <a:solidFill>
                <a:schemeClr val="accent1">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A2C2-431F-B848-3F7F7F415B98}"/>
              </c:ext>
            </c:extLst>
          </c:dPt>
          <c:dPt>
            <c:idx val="4"/>
            <c:bubble3D val="0"/>
            <c:spPr>
              <a:solidFill>
                <a:schemeClr val="accent3">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A2C2-431F-B848-3F7F7F415B98}"/>
              </c:ext>
            </c:extLst>
          </c:dPt>
          <c:dPt>
            <c:idx val="5"/>
            <c:bubble3D val="0"/>
            <c:spPr>
              <a:solidFill>
                <a:schemeClr val="accent5">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A-A2C2-431F-B848-3F7F7F415B98}"/>
              </c:ext>
            </c:extLst>
          </c:dPt>
          <c:dLbls>
            <c:dLbl>
              <c:idx val="0"/>
              <c:tx>
                <c:rich>
                  <a:bodyPr/>
                  <a:lstStyle/>
                  <a:p>
                    <a:fld id="{AB9565B8-1F8F-4503-8D67-9325B3ED2ACB}" type="VALUE">
                      <a:rPr lang="en-US"/>
                      <a:pPr/>
                      <a:t>[REIKŠMĖ]</a:t>
                    </a:fld>
                    <a:endParaRPr lang="lt-LT"/>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A2C2-431F-B848-3F7F7F415B98}"/>
                </c:ext>
              </c:extLst>
            </c:dLbl>
            <c:dLbl>
              <c:idx val="1"/>
              <c:tx>
                <c:rich>
                  <a:bodyPr/>
                  <a:lstStyle/>
                  <a:p>
                    <a:fld id="{1A2DD002-594D-44AB-A209-B3C995DF0D60}" type="VALUE">
                      <a:rPr lang="en-US"/>
                      <a:pPr/>
                      <a:t>[REIKŠMĖ]</a:t>
                    </a:fld>
                    <a:endParaRPr lang="lt-LT"/>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A2C2-431F-B848-3F7F7F415B98}"/>
                </c:ext>
              </c:extLst>
            </c:dLbl>
            <c:dLbl>
              <c:idx val="2"/>
              <c:tx>
                <c:rich>
                  <a:bodyPr/>
                  <a:lstStyle/>
                  <a:p>
                    <a:fld id="{905AB79E-5C8C-4303-9739-4F1A1D70119C}" type="VALUE">
                      <a:rPr lang="en-US"/>
                      <a:pPr/>
                      <a:t>[REIKŠMĖ]</a:t>
                    </a:fld>
                    <a:endParaRPr lang="lt-LT"/>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A2C2-431F-B848-3F7F7F415B98}"/>
                </c:ext>
              </c:extLst>
            </c:dLbl>
            <c:dLbl>
              <c:idx val="3"/>
              <c:tx>
                <c:rich>
                  <a:bodyPr/>
                  <a:lstStyle/>
                  <a:p>
                    <a:fld id="{48C52738-60D0-473A-B3D1-5529ECE9A704}" type="VALUE">
                      <a:rPr lang="en-US"/>
                      <a:pPr/>
                      <a:t>[REIKŠMĖ]</a:t>
                    </a:fld>
                    <a:endParaRPr lang="lt-LT"/>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A2C2-431F-B848-3F7F7F415B98}"/>
                </c:ext>
              </c:extLst>
            </c:dLbl>
            <c:dLbl>
              <c:idx val="4"/>
              <c:tx>
                <c:rich>
                  <a:bodyPr/>
                  <a:lstStyle/>
                  <a:p>
                    <a:fld id="{FB695878-B182-4504-8D66-BAF94B2099F5}" type="VALUE">
                      <a:rPr lang="en-US"/>
                      <a:pPr/>
                      <a:t>[REIKŠMĖ]</a:t>
                    </a:fld>
                    <a:endParaRPr lang="lt-LT"/>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A2C2-431F-B848-3F7F7F415B98}"/>
                </c:ext>
              </c:extLst>
            </c:dLbl>
            <c:dLbl>
              <c:idx val="5"/>
              <c:layout>
                <c:manualLayout>
                  <c:x val="1.370697565243364E-2"/>
                  <c:y val="0.14023269957109019"/>
                </c:manualLayout>
              </c:layout>
              <c:tx>
                <c:rich>
                  <a:bodyPr/>
                  <a:lstStyle/>
                  <a:p>
                    <a:fld id="{4F40C80E-4A5D-45C6-85A1-2C8ADEE2FE07}" type="VALUE">
                      <a:rPr lang="en-US"/>
                      <a:pPr/>
                      <a:t>[REIKŠMĖ]</a:t>
                    </a:fld>
                    <a:endParaRPr lang="lt-LT"/>
                  </a:p>
                </c:rich>
              </c:tx>
              <c:dLblPos val="bestFit"/>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A-A2C2-431F-B848-3F7F7F415B98}"/>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'Å ILUTÄ - INFORMAVIMO APIE ATS'!$H$1:$M$1</c:f>
              <c:strCache>
                <c:ptCount val="6"/>
                <c:pt idx="0">
                  <c:v>Biokuro</c:v>
                </c:pt>
                <c:pt idx="1">
                  <c:v>Saulės energijos karštam vandeniui ruošti</c:v>
                </c:pt>
                <c:pt idx="2">
                  <c:v>Saulės energijos elektrai gaminti</c:v>
                </c:pt>
                <c:pt idx="3">
                  <c:v>Vėjo energijos</c:v>
                </c:pt>
                <c:pt idx="4">
                  <c:v>Geoterminės energijos</c:v>
                </c:pt>
                <c:pt idx="5">
                  <c:v>Kitos parinktys</c:v>
                </c:pt>
              </c:strCache>
            </c:strRef>
          </c:cat>
          <c:val>
            <c:numRef>
              <c:f>'Å ILUTÄ - INFORMAVIMO APIE ATS'!$H$7:$M$7</c:f>
              <c:numCache>
                <c:formatCode>0.0%</c:formatCode>
                <c:ptCount val="6"/>
                <c:pt idx="0">
                  <c:v>0.09</c:v>
                </c:pt>
                <c:pt idx="1">
                  <c:v>0.30199999999999999</c:v>
                </c:pt>
                <c:pt idx="2">
                  <c:v>0.32500000000000001</c:v>
                </c:pt>
                <c:pt idx="3">
                  <c:v>9.4E-2</c:v>
                </c:pt>
                <c:pt idx="4">
                  <c:v>0.17</c:v>
                </c:pt>
                <c:pt idx="5">
                  <c:v>1.9E-2</c:v>
                </c:pt>
              </c:numCache>
            </c:numRef>
          </c:val>
          <c:extLst>
            <c:ext xmlns:c16="http://schemas.microsoft.com/office/drawing/2014/chart" uri="{C3380CC4-5D6E-409C-BE32-E72D297353CC}">
              <c16:uniqueId val="{0000000B-A2C2-431F-B848-3F7F7F415B9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CD3-45F6-A26A-E99DA3B0BEF4}"/>
              </c:ext>
            </c:extLst>
          </c:dPt>
          <c:dPt>
            <c:idx val="1"/>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CD3-45F6-A26A-E99DA3B0BEF4}"/>
              </c:ext>
            </c:extLst>
          </c:dPt>
          <c:dPt>
            <c:idx val="2"/>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CCD3-45F6-A26A-E99DA3B0BEF4}"/>
              </c:ext>
            </c:extLst>
          </c:dPt>
          <c:dPt>
            <c:idx val="3"/>
            <c:bubble3D val="0"/>
            <c:spPr>
              <a:solidFill>
                <a:schemeClr val="accent1">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CCD3-45F6-A26A-E99DA3B0BEF4}"/>
              </c:ext>
            </c:extLst>
          </c:dPt>
          <c:dLbls>
            <c:dLbl>
              <c:idx val="0"/>
              <c:tx>
                <c:rich>
                  <a:bodyPr/>
                  <a:lstStyle/>
                  <a:p>
                    <a:fld id="{BEF73FA8-FDBD-4D33-845E-4EBDA241744B}" type="VALUE">
                      <a:rPr lang="en-US"/>
                      <a:pPr/>
                      <a:t>[REIKŠMĖ]</a:t>
                    </a:fld>
                    <a:endParaRPr lang="lt-LT"/>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CCD3-45F6-A26A-E99DA3B0BEF4}"/>
                </c:ext>
              </c:extLst>
            </c:dLbl>
            <c:dLbl>
              <c:idx val="1"/>
              <c:tx>
                <c:rich>
                  <a:bodyPr/>
                  <a:lstStyle/>
                  <a:p>
                    <a:fld id="{A3834DE2-1500-4535-BE1F-EF79DB415CA6}" type="VALUE">
                      <a:rPr lang="en-US"/>
                      <a:pPr/>
                      <a:t>[REIKŠMĖ]</a:t>
                    </a:fld>
                    <a:endParaRPr lang="lt-LT"/>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CCD3-45F6-A26A-E99DA3B0BEF4}"/>
                </c:ext>
              </c:extLst>
            </c:dLbl>
            <c:dLbl>
              <c:idx val="2"/>
              <c:tx>
                <c:rich>
                  <a:bodyPr/>
                  <a:lstStyle/>
                  <a:p>
                    <a:fld id="{14BC3A9A-6016-4D17-8EE2-9C153925D43E}" type="VALUE">
                      <a:rPr lang="en-US"/>
                      <a:pPr/>
                      <a:t>[REIKŠMĖ]</a:t>
                    </a:fld>
                    <a:endParaRPr lang="lt-LT"/>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CCD3-45F6-A26A-E99DA3B0BEF4}"/>
                </c:ext>
              </c:extLst>
            </c:dLbl>
            <c:dLbl>
              <c:idx val="3"/>
              <c:tx>
                <c:rich>
                  <a:bodyPr/>
                  <a:lstStyle/>
                  <a:p>
                    <a:fld id="{2DC79443-DEE6-401C-BAEE-4114FB13B074}" type="VALUE">
                      <a:rPr lang="en-US"/>
                      <a:pPr/>
                      <a:t>[REIKŠMĖ]</a:t>
                    </a:fld>
                    <a:endParaRPr lang="lt-LT"/>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CCD3-45F6-A26A-E99DA3B0BEF4}"/>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'Å ILUTÄ - INFORMAVIMO APIE ATS'!$M$9:$P$9</c:f>
              <c:strCache>
                <c:ptCount val="4"/>
                <c:pt idx="0">
                  <c:v>Ne, net jei tai išlaidas už energiją padidintų tik simboliškai</c:v>
                </c:pt>
                <c:pt idx="1">
                  <c:v>Taip, bet jei išlaidos už energiją padidėtų ne daugiau 10 proc.</c:v>
                </c:pt>
                <c:pt idx="2">
                  <c:v>Taip, nesvarbu, kiek padidėtų išlaidos už energiją</c:v>
                </c:pt>
                <c:pt idx="3">
                  <c:v>Negalvoju apie tai</c:v>
                </c:pt>
              </c:strCache>
            </c:strRef>
          </c:cat>
          <c:val>
            <c:numRef>
              <c:f>'Å ILUTÄ - INFORMAVIMO APIE ATS'!$M$12:$P$12</c:f>
              <c:numCache>
                <c:formatCode>0.0%</c:formatCode>
                <c:ptCount val="4"/>
                <c:pt idx="0">
                  <c:v>0.314</c:v>
                </c:pt>
                <c:pt idx="1">
                  <c:v>0.29699999999999999</c:v>
                </c:pt>
                <c:pt idx="2">
                  <c:v>6.8000000000000005E-2</c:v>
                </c:pt>
                <c:pt idx="3">
                  <c:v>0.32200000000000001</c:v>
                </c:pt>
              </c:numCache>
            </c:numRef>
          </c:val>
          <c:extLst>
            <c:ext xmlns:c16="http://schemas.microsoft.com/office/drawing/2014/chart" uri="{C3380CC4-5D6E-409C-BE32-E72D297353CC}">
              <c16:uniqueId val="{00000008-CCD3-45F6-A26A-E99DA3B0BEF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58F-4070-A689-79AD8F70F0D4}"/>
              </c:ext>
            </c:extLst>
          </c:dPt>
          <c:dPt>
            <c:idx val="1"/>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58F-4070-A689-79AD8F70F0D4}"/>
              </c:ext>
            </c:extLst>
          </c:dPt>
          <c:dPt>
            <c:idx val="2"/>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58F-4070-A689-79AD8F70F0D4}"/>
              </c:ext>
            </c:extLst>
          </c:dPt>
          <c:dPt>
            <c:idx val="3"/>
            <c:bubble3D val="0"/>
            <c:spPr>
              <a:solidFill>
                <a:schemeClr val="accent1">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058F-4070-A689-79AD8F70F0D4}"/>
              </c:ext>
            </c:extLst>
          </c:dPt>
          <c:dPt>
            <c:idx val="4"/>
            <c:bubble3D val="0"/>
            <c:spPr>
              <a:solidFill>
                <a:schemeClr val="accent3">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8-058F-4070-A689-79AD8F70F0D4}"/>
              </c:ext>
            </c:extLst>
          </c:dPt>
          <c:dPt>
            <c:idx val="5"/>
            <c:bubble3D val="0"/>
            <c:spPr>
              <a:solidFill>
                <a:schemeClr val="accent5">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058F-4070-A689-79AD8F70F0D4}"/>
              </c:ext>
            </c:extLst>
          </c:dPt>
          <c:dLbls>
            <c:dLbl>
              <c:idx val="0"/>
              <c:tx>
                <c:rich>
                  <a:bodyPr/>
                  <a:lstStyle/>
                  <a:p>
                    <a:fld id="{6684D12E-7F91-4B47-ADC4-F8DE9C133366}" type="VALUE">
                      <a:rPr lang="en-US"/>
                      <a:pPr/>
                      <a:t>[REIKŠMĖ]</a:t>
                    </a:fld>
                    <a:endParaRPr lang="lt-LT"/>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058F-4070-A689-79AD8F70F0D4}"/>
                </c:ext>
              </c:extLst>
            </c:dLbl>
            <c:dLbl>
              <c:idx val="1"/>
              <c:tx>
                <c:rich>
                  <a:bodyPr/>
                  <a:lstStyle/>
                  <a:p>
                    <a:fld id="{1DD7CFEF-1F12-483C-A26B-E30FD48EDE5F}" type="VALUE">
                      <a:rPr lang="en-US"/>
                      <a:pPr/>
                      <a:t>[REIKŠMĖ]</a:t>
                    </a:fld>
                    <a:endParaRPr lang="lt-LT"/>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058F-4070-A689-79AD8F70F0D4}"/>
                </c:ext>
              </c:extLst>
            </c:dLbl>
            <c:dLbl>
              <c:idx val="2"/>
              <c:tx>
                <c:rich>
                  <a:bodyPr/>
                  <a:lstStyle/>
                  <a:p>
                    <a:fld id="{C6F3F955-4031-4ACB-9A71-1815BA14CCEE}" type="VALUE">
                      <a:rPr lang="en-US"/>
                      <a:pPr/>
                      <a:t>[REIKŠMĖ]</a:t>
                    </a:fld>
                    <a:endParaRPr lang="lt-LT"/>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058F-4070-A689-79AD8F70F0D4}"/>
                </c:ext>
              </c:extLst>
            </c:dLbl>
            <c:dLbl>
              <c:idx val="3"/>
              <c:tx>
                <c:rich>
                  <a:bodyPr/>
                  <a:lstStyle/>
                  <a:p>
                    <a:fld id="{ED70CBEE-AC34-49C9-AA1F-2B01908171E5}" type="VALUE">
                      <a:rPr lang="en-US"/>
                      <a:pPr/>
                      <a:t>[REIKŠMĖ]</a:t>
                    </a:fld>
                    <a:endParaRPr lang="lt-LT"/>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058F-4070-A689-79AD8F70F0D4}"/>
                </c:ext>
              </c:extLst>
            </c:dLbl>
            <c:dLbl>
              <c:idx val="4"/>
              <c:layout>
                <c:manualLayout>
                  <c:x val="1.4507417342062966E-2"/>
                  <c:y val="0.23244003982260839"/>
                </c:manualLayout>
              </c:layout>
              <c:tx>
                <c:rich>
                  <a:bodyPr/>
                  <a:lstStyle/>
                  <a:p>
                    <a:fld id="{6412BE20-ADC6-4BE7-8529-5D7CB9AD7D73}" type="VALUE">
                      <a:rPr lang="en-US"/>
                      <a:pPr/>
                      <a:t>[REIKŠMĖ]</a:t>
                    </a:fld>
                    <a:endParaRPr lang="lt-LT"/>
                  </a:p>
                </c:rich>
              </c:tx>
              <c:dLblPos val="bestFit"/>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8-058F-4070-A689-79AD8F70F0D4}"/>
                </c:ext>
              </c:extLst>
            </c:dLbl>
            <c:dLbl>
              <c:idx val="5"/>
              <c:layout>
                <c:manualLayout>
                  <c:x val="1.9687539057617796E-2"/>
                  <c:y val="0.10050834162971008"/>
                </c:manualLayout>
              </c:layout>
              <c:tx>
                <c:rich>
                  <a:bodyPr/>
                  <a:lstStyle/>
                  <a:p>
                    <a:fld id="{2E69E0A8-E523-42EF-9555-3FD844122730}" type="VALUE">
                      <a:rPr lang="en-US"/>
                      <a:pPr/>
                      <a:t>[REIKŠMĖ]</a:t>
                    </a:fld>
                    <a:endParaRPr lang="lt-LT"/>
                  </a:p>
                </c:rich>
              </c:tx>
              <c:dLblPos val="bestFit"/>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058F-4070-A689-79AD8F70F0D4}"/>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'Å ILUTÄ - INFORMAVIMO APIE ATS'!$N$3:$S$3</c:f>
              <c:strCache>
                <c:ptCount val="6"/>
                <c:pt idx="0">
                  <c:v>Lietuvos priklausymo nuo importuojamų energijos išteklių mažinimas</c:v>
                </c:pt>
                <c:pt idx="1">
                  <c:v>Sparčiau tobulėja AIE technologijos ir leidžia tikėtis, kad ateityje jos nukonkuruos tradicines technologijas</c:v>
                </c:pt>
                <c:pt idx="2">
                  <c:v>Švelnina klimato kaitą</c:v>
                </c:pt>
                <c:pt idx="3">
                  <c:v>Nematau prasmės</c:v>
                </c:pt>
                <c:pt idx="4">
                  <c:v>Sukuria papildomų darbo vietų</c:v>
                </c:pt>
                <c:pt idx="5">
                  <c:v>Kitos parinktys</c:v>
                </c:pt>
              </c:strCache>
            </c:strRef>
          </c:cat>
          <c:val>
            <c:numRef>
              <c:f>'Å ILUTÄ - INFORMAVIMO APIE ATS'!$N$5:$S$5</c:f>
              <c:numCache>
                <c:formatCode>0.0%</c:formatCode>
                <c:ptCount val="6"/>
                <c:pt idx="0">
                  <c:v>0.20300000000000001</c:v>
                </c:pt>
                <c:pt idx="1">
                  <c:v>0.21199999999999999</c:v>
                </c:pt>
                <c:pt idx="2">
                  <c:v>0.40699999999999997</c:v>
                </c:pt>
                <c:pt idx="3">
                  <c:v>0.153</c:v>
                </c:pt>
                <c:pt idx="4">
                  <c:v>8.0000000000000002E-3</c:v>
                </c:pt>
                <c:pt idx="5">
                  <c:v>1.7000000000000001E-2</c:v>
                </c:pt>
              </c:numCache>
            </c:numRef>
          </c:val>
          <c:extLst>
            <c:ext xmlns:c16="http://schemas.microsoft.com/office/drawing/2014/chart" uri="{C3380CC4-5D6E-409C-BE32-E72D297353CC}">
              <c16:uniqueId val="{0000000A-058F-4070-A689-79AD8F70F0D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E70-428C-A8CC-94059D6E73B5}"/>
              </c:ext>
            </c:extLst>
          </c:dPt>
          <c:dPt>
            <c:idx val="1"/>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E70-428C-A8CC-94059D6E73B5}"/>
              </c:ext>
            </c:extLst>
          </c:dPt>
          <c:dPt>
            <c:idx val="2"/>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2E70-428C-A8CC-94059D6E73B5}"/>
              </c:ext>
            </c:extLst>
          </c:dPt>
          <c:dPt>
            <c:idx val="3"/>
            <c:bubble3D val="0"/>
            <c:spPr>
              <a:solidFill>
                <a:schemeClr val="accent1">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2E70-428C-A8CC-94059D6E73B5}"/>
              </c:ext>
            </c:extLst>
          </c:dPt>
          <c:dPt>
            <c:idx val="4"/>
            <c:bubble3D val="0"/>
            <c:spPr>
              <a:solidFill>
                <a:schemeClr val="accent3">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2E70-428C-A8CC-94059D6E73B5}"/>
              </c:ext>
            </c:extLst>
          </c:dPt>
          <c:dPt>
            <c:idx val="5"/>
            <c:bubble3D val="0"/>
            <c:spPr>
              <a:solidFill>
                <a:schemeClr val="accent5">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A-2E70-428C-A8CC-94059D6E73B5}"/>
              </c:ext>
            </c:extLst>
          </c:dPt>
          <c:dLbls>
            <c:dLbl>
              <c:idx val="0"/>
              <c:tx>
                <c:rich>
                  <a:bodyPr/>
                  <a:lstStyle/>
                  <a:p>
                    <a:fld id="{6A3A84A2-B76C-4915-A1BC-1C436B99F1B6}" type="VALUE">
                      <a:rPr lang="en-US"/>
                      <a:pPr/>
                      <a:t>[REIKŠMĖ]</a:t>
                    </a:fld>
                    <a:endParaRPr lang="lt-LT"/>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2E70-428C-A8CC-94059D6E73B5}"/>
                </c:ext>
              </c:extLst>
            </c:dLbl>
            <c:dLbl>
              <c:idx val="1"/>
              <c:tx>
                <c:rich>
                  <a:bodyPr/>
                  <a:lstStyle/>
                  <a:p>
                    <a:fld id="{8DF77909-5C1A-45D7-8B0F-3CB30583ED5F}" type="VALUE">
                      <a:rPr lang="en-US"/>
                      <a:pPr/>
                      <a:t>[REIKŠMĖ]</a:t>
                    </a:fld>
                    <a:endParaRPr lang="lt-LT"/>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2E70-428C-A8CC-94059D6E73B5}"/>
                </c:ext>
              </c:extLst>
            </c:dLbl>
            <c:dLbl>
              <c:idx val="2"/>
              <c:tx>
                <c:rich>
                  <a:bodyPr/>
                  <a:lstStyle/>
                  <a:p>
                    <a:fld id="{80FCD02F-0880-44DC-BE02-4252DE029A99}" type="VALUE">
                      <a:rPr lang="en-US"/>
                      <a:pPr/>
                      <a:t>[REIKŠMĖ]</a:t>
                    </a:fld>
                    <a:endParaRPr lang="lt-LT"/>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2E70-428C-A8CC-94059D6E73B5}"/>
                </c:ext>
              </c:extLst>
            </c:dLbl>
            <c:dLbl>
              <c:idx val="3"/>
              <c:tx>
                <c:rich>
                  <a:bodyPr/>
                  <a:lstStyle/>
                  <a:p>
                    <a:fld id="{8321496A-E8BE-42B4-817E-2A96467E583E}" type="VALUE">
                      <a:rPr lang="en-US"/>
                      <a:pPr/>
                      <a:t>[REIKŠMĖ]</a:t>
                    </a:fld>
                    <a:endParaRPr lang="lt-LT"/>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2E70-428C-A8CC-94059D6E73B5}"/>
                </c:ext>
              </c:extLst>
            </c:dLbl>
            <c:dLbl>
              <c:idx val="4"/>
              <c:tx>
                <c:rich>
                  <a:bodyPr/>
                  <a:lstStyle/>
                  <a:p>
                    <a:fld id="{C81B48B5-690D-4E3E-84FC-D09BBD0D0DFA}" type="VALUE">
                      <a:rPr lang="en-US"/>
                      <a:pPr/>
                      <a:t>[REIKŠMĖ]</a:t>
                    </a:fld>
                    <a:endParaRPr lang="lt-LT"/>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2E70-428C-A8CC-94059D6E73B5}"/>
                </c:ext>
              </c:extLst>
            </c:dLbl>
            <c:dLbl>
              <c:idx val="5"/>
              <c:layout>
                <c:manualLayout>
                  <c:x val="5.2574494364675005E-2"/>
                  <c:y val="0.1744407755482178"/>
                </c:manualLayout>
              </c:layout>
              <c:tx>
                <c:rich>
                  <a:bodyPr/>
                  <a:lstStyle/>
                  <a:p>
                    <a:fld id="{792A0916-767B-4BC4-8B4C-76AF5AEB5234}" type="VALUE">
                      <a:rPr lang="en-US"/>
                      <a:pPr/>
                      <a:t>[REIKŠMĖ]</a:t>
                    </a:fld>
                    <a:endParaRPr lang="lt-LT"/>
                  </a:p>
                </c:rich>
              </c:tx>
              <c:dLblPos val="bestFit"/>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A-2E70-428C-A8CC-94059D6E73B5}"/>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'Å ILUTÄ - INFORMAVIMO APIE ATS'!$R$7:$W$7</c:f>
              <c:strCache>
                <c:ptCount val="6"/>
                <c:pt idx="0">
                  <c:v>100 proc. subsidija</c:v>
                </c:pt>
                <c:pt idx="1">
                  <c:v>Bent 50 proc. subsidija</c:v>
                </c:pt>
                <c:pt idx="2">
                  <c:v>Dvipusė apskaita</c:v>
                </c:pt>
                <c:pt idx="3">
                  <c:v>Atleidimas nuo dalies dabar egzistuojančių mokamų mokesčių tuo laikotarpiu, per kurį investicijos atsipirktų</c:v>
                </c:pt>
                <c:pt idx="4">
                  <c:v>Lengvatinė paskola</c:v>
                </c:pt>
                <c:pt idx="5">
                  <c:v>Kitos parinktys</c:v>
                </c:pt>
              </c:strCache>
            </c:strRef>
          </c:cat>
          <c:val>
            <c:numRef>
              <c:f>'Å ILUTÄ - INFORMAVIMO APIE ATS'!$R$9:$W$9</c:f>
              <c:numCache>
                <c:formatCode>0.0%</c:formatCode>
                <c:ptCount val="6"/>
                <c:pt idx="0">
                  <c:v>0.34699999999999998</c:v>
                </c:pt>
                <c:pt idx="1">
                  <c:v>0.28000000000000003</c:v>
                </c:pt>
                <c:pt idx="2">
                  <c:v>4.2000000000000003E-2</c:v>
                </c:pt>
                <c:pt idx="3">
                  <c:v>0.246</c:v>
                </c:pt>
                <c:pt idx="4">
                  <c:v>3.4000000000000002E-2</c:v>
                </c:pt>
                <c:pt idx="5">
                  <c:v>5.0999999999999997E-2</c:v>
                </c:pt>
              </c:numCache>
            </c:numRef>
          </c:val>
          <c:extLst>
            <c:ext xmlns:c16="http://schemas.microsoft.com/office/drawing/2014/chart" uri="{C3380CC4-5D6E-409C-BE32-E72D297353CC}">
              <c16:uniqueId val="{0000000B-2E70-428C-A8CC-94059D6E73B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0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1CD-4B4B-9A5E-61FC03222A9C}"/>
              </c:ext>
            </c:extLst>
          </c:dPt>
          <c:dPt>
            <c:idx val="1"/>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1CD-4B4B-9A5E-61FC03222A9C}"/>
              </c:ext>
            </c:extLst>
          </c:dPt>
          <c:dPt>
            <c:idx val="2"/>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51CD-4B4B-9A5E-61FC03222A9C}"/>
              </c:ext>
            </c:extLst>
          </c:dPt>
          <c:dPt>
            <c:idx val="3"/>
            <c:bubble3D val="0"/>
            <c:spPr>
              <a:solidFill>
                <a:schemeClr val="accent1">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51CD-4B4B-9A5E-61FC03222A9C}"/>
              </c:ext>
            </c:extLst>
          </c:dPt>
          <c:dPt>
            <c:idx val="4"/>
            <c:bubble3D val="0"/>
            <c:spPr>
              <a:solidFill>
                <a:schemeClr val="accent3">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51CD-4B4B-9A5E-61FC03222A9C}"/>
              </c:ext>
            </c:extLst>
          </c:dPt>
          <c:dPt>
            <c:idx val="5"/>
            <c:bubble3D val="0"/>
            <c:spPr>
              <a:solidFill>
                <a:schemeClr val="accent5">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51CD-4B4B-9A5E-61FC03222A9C}"/>
              </c:ext>
            </c:extLst>
          </c:dPt>
          <c:dLbls>
            <c:dLbl>
              <c:idx val="0"/>
              <c:tx>
                <c:rich>
                  <a:bodyPr/>
                  <a:lstStyle/>
                  <a:p>
                    <a:fld id="{0E7D71EC-9E4F-4747-8A80-2CF6541D0E9C}" type="VALUE">
                      <a:rPr lang="en-US"/>
                      <a:pPr/>
                      <a:t>[REIKŠMĖ]</a:t>
                    </a:fld>
                    <a:endParaRPr lang="lt-LT"/>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51CD-4B4B-9A5E-61FC03222A9C}"/>
                </c:ext>
              </c:extLst>
            </c:dLbl>
            <c:dLbl>
              <c:idx val="1"/>
              <c:tx>
                <c:rich>
                  <a:bodyPr/>
                  <a:lstStyle/>
                  <a:p>
                    <a:fld id="{C577E6EA-4FA0-4889-B7BE-77ED4EBDEC07}" type="VALUE">
                      <a:rPr lang="en-US"/>
                      <a:pPr/>
                      <a:t>[REIKŠMĖ]</a:t>
                    </a:fld>
                    <a:endParaRPr lang="lt-LT"/>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51CD-4B4B-9A5E-61FC03222A9C}"/>
                </c:ext>
              </c:extLst>
            </c:dLbl>
            <c:dLbl>
              <c:idx val="2"/>
              <c:tx>
                <c:rich>
                  <a:bodyPr/>
                  <a:lstStyle/>
                  <a:p>
                    <a:fld id="{48ABB565-2CF9-49C3-B3B2-BC241837ED64}" type="VALUE">
                      <a:rPr lang="en-US"/>
                      <a:pPr/>
                      <a:t>[REIKŠMĖ]</a:t>
                    </a:fld>
                    <a:endParaRPr lang="lt-LT"/>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51CD-4B4B-9A5E-61FC03222A9C}"/>
                </c:ext>
              </c:extLst>
            </c:dLbl>
            <c:dLbl>
              <c:idx val="3"/>
              <c:tx>
                <c:rich>
                  <a:bodyPr/>
                  <a:lstStyle/>
                  <a:p>
                    <a:fld id="{07A342AD-4E64-47D2-A32F-72BB1B162152}" type="VALUE">
                      <a:rPr lang="en-US"/>
                      <a:pPr/>
                      <a:t>[REIKŠMĖ]</a:t>
                    </a:fld>
                    <a:endParaRPr lang="lt-LT"/>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51CD-4B4B-9A5E-61FC03222A9C}"/>
                </c:ext>
              </c:extLst>
            </c:dLbl>
            <c:dLbl>
              <c:idx val="4"/>
              <c:tx>
                <c:rich>
                  <a:bodyPr/>
                  <a:lstStyle/>
                  <a:p>
                    <a:fld id="{035FA82C-BDEF-4BF3-A118-374275B86250}" type="VALUE">
                      <a:rPr lang="en-US"/>
                      <a:pPr/>
                      <a:t>[REIKŠMĖ]</a:t>
                    </a:fld>
                    <a:endParaRPr lang="lt-LT"/>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51CD-4B4B-9A5E-61FC03222A9C}"/>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'Å ILUTÄ - INFORMAVIMO APIE ATS'!$V$1:$Z$1</c:f>
              <c:strCache>
                <c:ptCount val="5"/>
                <c:pt idx="0">
                  <c:v>Įstatyti langai, kurių mažas šilumos laidumas</c:v>
                </c:pt>
                <c:pt idx="1">
                  <c:v>Apšiltintos išorinės pastato sienos</c:v>
                </c:pt>
                <c:pt idx="2">
                  <c:v>Apšiltintas pastato stogas</c:v>
                </c:pt>
                <c:pt idx="3">
                  <c:v>Įrengti radiatorių termostatiniai ventiliai</c:v>
                </c:pt>
                <c:pt idx="4">
                  <c:v>Naudojamos energiją taupančios lemputės</c:v>
                </c:pt>
              </c:strCache>
            </c:strRef>
          </c:cat>
          <c:val>
            <c:numRef>
              <c:f>'Å ILUTÄ - INFORMAVIMO APIE ATS'!$V$2:$Z$2</c:f>
              <c:numCache>
                <c:formatCode>General</c:formatCode>
                <c:ptCount val="5"/>
                <c:pt idx="0">
                  <c:v>94</c:v>
                </c:pt>
                <c:pt idx="1">
                  <c:v>51</c:v>
                </c:pt>
                <c:pt idx="2">
                  <c:v>42</c:v>
                </c:pt>
                <c:pt idx="3">
                  <c:v>26</c:v>
                </c:pt>
                <c:pt idx="4">
                  <c:v>92</c:v>
                </c:pt>
              </c:numCache>
            </c:numRef>
          </c:val>
          <c:extLst>
            <c:ext xmlns:c16="http://schemas.microsoft.com/office/drawing/2014/chart" uri="{C3380CC4-5D6E-409C-BE32-E72D297353CC}">
              <c16:uniqueId val="{0000000C-51CD-4B4B-9A5E-61FC03222A9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7B9-4963-AA35-774816999830}"/>
              </c:ext>
            </c:extLst>
          </c:dPt>
          <c:dPt>
            <c:idx val="1"/>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7B9-4963-AA35-774816999830}"/>
              </c:ext>
            </c:extLst>
          </c:dPt>
          <c:dPt>
            <c:idx val="2"/>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7B9-4963-AA35-774816999830}"/>
              </c:ext>
            </c:extLst>
          </c:dPt>
          <c:dPt>
            <c:idx val="3"/>
            <c:bubble3D val="0"/>
            <c:spPr>
              <a:solidFill>
                <a:schemeClr val="accent1">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6-A7B9-4963-AA35-774816999830}"/>
              </c:ext>
            </c:extLst>
          </c:dPt>
          <c:dLbls>
            <c:dLbl>
              <c:idx val="0"/>
              <c:tx>
                <c:rich>
                  <a:bodyPr/>
                  <a:lstStyle/>
                  <a:p>
                    <a:fld id="{2DDF1BF3-B704-4E90-AF58-FED80E312EF3}" type="VALUE">
                      <a:rPr lang="en-US"/>
                      <a:pPr/>
                      <a:t>[REIKŠMĖ]</a:t>
                    </a:fld>
                    <a:endParaRPr lang="lt-LT"/>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A7B9-4963-AA35-774816999830}"/>
                </c:ext>
              </c:extLst>
            </c:dLbl>
            <c:dLbl>
              <c:idx val="1"/>
              <c:tx>
                <c:rich>
                  <a:bodyPr/>
                  <a:lstStyle/>
                  <a:p>
                    <a:fld id="{F6C529A3-46BF-4FBB-A32F-B85F5E61754C}" type="VALUE">
                      <a:rPr lang="en-US"/>
                      <a:pPr/>
                      <a:t>[REIKŠMĖ]</a:t>
                    </a:fld>
                    <a:endParaRPr lang="lt-LT"/>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A7B9-4963-AA35-774816999830}"/>
                </c:ext>
              </c:extLst>
            </c:dLbl>
            <c:dLbl>
              <c:idx val="2"/>
              <c:tx>
                <c:rich>
                  <a:bodyPr/>
                  <a:lstStyle/>
                  <a:p>
                    <a:fld id="{924F23CE-C80D-41FD-9D29-533AD9732D0B}" type="VALUE">
                      <a:rPr lang="en-US"/>
                      <a:pPr/>
                      <a:t>[REIKŠMĖ]</a:t>
                    </a:fld>
                    <a:endParaRPr lang="lt-LT"/>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A7B9-4963-AA35-774816999830}"/>
                </c:ext>
              </c:extLst>
            </c:dLbl>
            <c:dLbl>
              <c:idx val="3"/>
              <c:tx>
                <c:rich>
                  <a:bodyPr/>
                  <a:lstStyle/>
                  <a:p>
                    <a:fld id="{BA0F18E1-3653-4DD8-9031-39A10FB48537}" type="VALUE">
                      <a:rPr lang="en-US"/>
                      <a:pPr/>
                      <a:t>[REIKŠMĖ]</a:t>
                    </a:fld>
                    <a:endParaRPr lang="lt-LT"/>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6-A7B9-4963-AA35-774816999830}"/>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'Å ILUTÄ - INFORMAVIMO APIE ATS'!$AB$6:$AE$6</c:f>
              <c:strCache>
                <c:ptCount val="4"/>
                <c:pt idx="0">
                  <c:v>Pakanka</c:v>
                </c:pt>
                <c:pt idx="1">
                  <c:v>Galima rasti, bet galėtų būti daugiau</c:v>
                </c:pt>
                <c:pt idx="2">
                  <c:v>Ne</c:v>
                </c:pt>
                <c:pt idx="3">
                  <c:v>Nesidomiu</c:v>
                </c:pt>
              </c:strCache>
            </c:strRef>
          </c:cat>
          <c:val>
            <c:numRef>
              <c:f>'Å ILUTÄ - INFORMAVIMO APIE ATS'!$AB$7:$AE$7</c:f>
              <c:numCache>
                <c:formatCode>0.0%</c:formatCode>
                <c:ptCount val="4"/>
                <c:pt idx="0">
                  <c:v>0.19500000000000001</c:v>
                </c:pt>
                <c:pt idx="1">
                  <c:v>0.56799999999999995</c:v>
                </c:pt>
                <c:pt idx="2">
                  <c:v>0.11</c:v>
                </c:pt>
                <c:pt idx="3">
                  <c:v>0.127</c:v>
                </c:pt>
              </c:numCache>
            </c:numRef>
          </c:val>
          <c:extLst>
            <c:ext xmlns:c16="http://schemas.microsoft.com/office/drawing/2014/chart" uri="{C3380CC4-5D6E-409C-BE32-E72D297353CC}">
              <c16:uniqueId val="{00000007-A7B9-4963-AA35-77481699983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2BB-47B8-8D9D-DBBB0AF22F10}"/>
              </c:ext>
            </c:extLst>
          </c:dPt>
          <c:dPt>
            <c:idx val="1"/>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2BB-47B8-8D9D-DBBB0AF22F10}"/>
              </c:ext>
            </c:extLst>
          </c:dPt>
          <c:dPt>
            <c:idx val="2"/>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2BB-47B8-8D9D-DBBB0AF22F10}"/>
              </c:ext>
            </c:extLst>
          </c:dPt>
          <c:dPt>
            <c:idx val="3"/>
            <c:bubble3D val="0"/>
            <c:spPr>
              <a:solidFill>
                <a:schemeClr val="accent1">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72BB-47B8-8D9D-DBBB0AF22F10}"/>
              </c:ext>
            </c:extLst>
          </c:dPt>
          <c:dLbls>
            <c:dLbl>
              <c:idx val="0"/>
              <c:tx>
                <c:rich>
                  <a:bodyPr/>
                  <a:lstStyle/>
                  <a:p>
                    <a:fld id="{893711DC-A5F0-4FDD-979E-A7E76EF59016}" type="VALUE">
                      <a:rPr lang="en-US"/>
                      <a:pPr/>
                      <a:t>[REIKŠMĖ]</a:t>
                    </a:fld>
                    <a:endParaRPr lang="lt-LT"/>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72BB-47B8-8D9D-DBBB0AF22F10}"/>
                </c:ext>
              </c:extLst>
            </c:dLbl>
            <c:dLbl>
              <c:idx val="1"/>
              <c:tx>
                <c:rich>
                  <a:bodyPr/>
                  <a:lstStyle/>
                  <a:p>
                    <a:fld id="{339FC954-9844-4A36-9B4D-176E8A70E105}" type="VALUE">
                      <a:rPr lang="en-US"/>
                      <a:pPr/>
                      <a:t>[REIKŠMĖ]</a:t>
                    </a:fld>
                    <a:endParaRPr lang="lt-LT"/>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72BB-47B8-8D9D-DBBB0AF22F10}"/>
                </c:ext>
              </c:extLst>
            </c:dLbl>
            <c:dLbl>
              <c:idx val="2"/>
              <c:tx>
                <c:rich>
                  <a:bodyPr/>
                  <a:lstStyle/>
                  <a:p>
                    <a:fld id="{8B6A7DDF-3842-4F19-8ACA-05DA85042327}" type="VALUE">
                      <a:rPr lang="en-US"/>
                      <a:pPr/>
                      <a:t>[REIKŠMĖ]</a:t>
                    </a:fld>
                    <a:endParaRPr lang="lt-LT"/>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72BB-47B8-8D9D-DBBB0AF22F10}"/>
                </c:ext>
              </c:extLst>
            </c:dLbl>
            <c:dLbl>
              <c:idx val="3"/>
              <c:tx>
                <c:rich>
                  <a:bodyPr/>
                  <a:lstStyle/>
                  <a:p>
                    <a:fld id="{BDD21DCF-2E1B-4CE6-A6F7-DA035906D66E}" type="VALUE">
                      <a:rPr lang="en-US"/>
                      <a:pPr/>
                      <a:t>[REIKŠMĖ]</a:t>
                    </a:fld>
                    <a:endParaRPr lang="lt-LT"/>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72BB-47B8-8D9D-DBBB0AF22F10}"/>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'Å ILUTÄ - INFORMAVIMO APIE ATS'!$AD$9:$AG$9</c:f>
              <c:strCache>
                <c:ptCount val="4"/>
                <c:pt idx="0">
                  <c:v>Apie finansavimo galimybes</c:v>
                </c:pt>
                <c:pt idx="1">
                  <c:v>Apie AIE naudojančių technologijų įsirengimo niuansus</c:v>
                </c:pt>
                <c:pt idx="2">
                  <c:v>Teisės aktų, reglamentuojančių AIE naudojimą, santraukos ir (arba) išaiškinimai</c:v>
                </c:pt>
                <c:pt idx="3">
                  <c:v>Kitos pasirinktys</c:v>
                </c:pt>
              </c:strCache>
            </c:strRef>
          </c:cat>
          <c:val>
            <c:numRef>
              <c:f>'Å ILUTÄ - INFORMAVIMO APIE ATS'!$AD$10:$AG$10</c:f>
              <c:numCache>
                <c:formatCode>0.0%</c:formatCode>
                <c:ptCount val="4"/>
                <c:pt idx="0">
                  <c:v>0.41899999999999998</c:v>
                </c:pt>
                <c:pt idx="1">
                  <c:v>0.39300000000000002</c:v>
                </c:pt>
                <c:pt idx="2">
                  <c:v>0.10299999999999999</c:v>
                </c:pt>
                <c:pt idx="3">
                  <c:v>8.5000000000000006E-2</c:v>
                </c:pt>
              </c:numCache>
            </c:numRef>
          </c:val>
          <c:extLst>
            <c:ext xmlns:c16="http://schemas.microsoft.com/office/drawing/2014/chart" uri="{C3380CC4-5D6E-409C-BE32-E72D297353CC}">
              <c16:uniqueId val="{00000008-72BB-47B8-8D9D-DBBB0AF22F1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B3A-47E6-9C2D-DA26226574B4}"/>
              </c:ext>
            </c:extLst>
          </c:dPt>
          <c:dPt>
            <c:idx val="1"/>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B3A-47E6-9C2D-DA26226574B4}"/>
              </c:ext>
            </c:extLst>
          </c:dPt>
          <c:dPt>
            <c:idx val="2"/>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B3A-47E6-9C2D-DA26226574B4}"/>
              </c:ext>
            </c:extLst>
          </c:dPt>
          <c:dPt>
            <c:idx val="3"/>
            <c:bubble3D val="0"/>
            <c:spPr>
              <a:solidFill>
                <a:schemeClr val="accent1">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AB3A-47E6-9C2D-DA26226574B4}"/>
              </c:ext>
            </c:extLst>
          </c:dPt>
          <c:dLbls>
            <c:dLbl>
              <c:idx val="0"/>
              <c:tx>
                <c:rich>
                  <a:bodyPr/>
                  <a:lstStyle/>
                  <a:p>
                    <a:fld id="{E52EE4D5-4DB0-491F-B382-1EAC5CF56BD5}" type="VALUE">
                      <a:rPr lang="en-US"/>
                      <a:pPr/>
                      <a:t>[REIKŠMĖ]</a:t>
                    </a:fld>
                    <a:endParaRPr lang="lt-LT"/>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AB3A-47E6-9C2D-DA26226574B4}"/>
                </c:ext>
              </c:extLst>
            </c:dLbl>
            <c:dLbl>
              <c:idx val="1"/>
              <c:tx>
                <c:rich>
                  <a:bodyPr/>
                  <a:lstStyle/>
                  <a:p>
                    <a:fld id="{7FC7D27C-B6B8-4BB6-A7CB-92D4111A960C}" type="VALUE">
                      <a:rPr lang="en-US"/>
                      <a:pPr/>
                      <a:t>[REIKŠMĖ]</a:t>
                    </a:fld>
                    <a:endParaRPr lang="lt-LT"/>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AB3A-47E6-9C2D-DA26226574B4}"/>
                </c:ext>
              </c:extLst>
            </c:dLbl>
            <c:dLbl>
              <c:idx val="2"/>
              <c:tx>
                <c:rich>
                  <a:bodyPr/>
                  <a:lstStyle/>
                  <a:p>
                    <a:fld id="{4F2F9E92-877F-4598-9AD9-6FA86B14F34C}" type="VALUE">
                      <a:rPr lang="en-US"/>
                      <a:pPr/>
                      <a:t>[REIKŠMĖ]</a:t>
                    </a:fld>
                    <a:endParaRPr lang="lt-LT"/>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AB3A-47E6-9C2D-DA26226574B4}"/>
                </c:ext>
              </c:extLst>
            </c:dLbl>
            <c:dLbl>
              <c:idx val="3"/>
              <c:tx>
                <c:rich>
                  <a:bodyPr/>
                  <a:lstStyle/>
                  <a:p>
                    <a:fld id="{6B3C45DC-9555-4319-982D-6E6D5559E0B6}" type="VALUE">
                      <a:rPr lang="en-US"/>
                      <a:pPr/>
                      <a:t>[REIKŠMĖ]</a:t>
                    </a:fld>
                    <a:endParaRPr lang="lt-LT"/>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AB3A-47E6-9C2D-DA26226574B4}"/>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'Å ILUTÄ - INFORMAVIMO APIE ATS'!$AE$3:$AH$3</c:f>
              <c:strCache>
                <c:ptCount val="4"/>
                <c:pt idx="0">
                  <c:v>Savivaldybės interneto svetainėje</c:v>
                </c:pt>
                <c:pt idx="1">
                  <c:v>Vietos spaudoje</c:v>
                </c:pt>
                <c:pt idx="2">
                  <c:v>Specialiuose renginiuose, pavyzdžiui, per energijos dienas</c:v>
                </c:pt>
                <c:pt idx="3">
                  <c:v>Kitos pasirinktys</c:v>
                </c:pt>
              </c:strCache>
            </c:strRef>
          </c:cat>
          <c:val>
            <c:numRef>
              <c:f>'Å ILUTÄ - INFORMAVIMO APIE ATS'!$AE$4:$AH$4</c:f>
              <c:numCache>
                <c:formatCode>0.0%</c:formatCode>
                <c:ptCount val="4"/>
                <c:pt idx="0">
                  <c:v>0.34200000000000003</c:v>
                </c:pt>
                <c:pt idx="1">
                  <c:v>0.436</c:v>
                </c:pt>
                <c:pt idx="2">
                  <c:v>0.12</c:v>
                </c:pt>
                <c:pt idx="3">
                  <c:v>0.10199999999999999</c:v>
                </c:pt>
              </c:numCache>
            </c:numRef>
          </c:val>
          <c:extLst>
            <c:ext xmlns:c16="http://schemas.microsoft.com/office/drawing/2014/chart" uri="{C3380CC4-5D6E-409C-BE32-E72D297353CC}">
              <c16:uniqueId val="{00000008-AB3A-47E6-9C2D-DA26226574B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1" i="0" u="none" strike="noStrike" kern="1200" spc="0" baseline="0">
                <a:solidFill>
                  <a:schemeClr val="accent1"/>
                </a:solidFill>
                <a:latin typeface="+mn-lt"/>
                <a:ea typeface="+mn-ea"/>
                <a:cs typeface="+mn-cs"/>
              </a:defRPr>
            </a:pPr>
            <a:r>
              <a:rPr lang="en-US" sz="1050" b="1">
                <a:solidFill>
                  <a:schemeClr val="accent1"/>
                </a:solidFill>
              </a:rPr>
              <a:t>Tra</a:t>
            </a:r>
            <a:r>
              <a:rPr lang="lt-LT" sz="1050" b="1">
                <a:solidFill>
                  <a:schemeClr val="accent1"/>
                </a:solidFill>
              </a:rPr>
              <a:t>nsportas, tne</a:t>
            </a:r>
            <a:endParaRPr lang="en-US" sz="1050" b="1">
              <a:solidFill>
                <a:schemeClr val="accent1"/>
              </a:solidFill>
            </a:endParaRPr>
          </a:p>
        </c:rich>
      </c:tx>
      <c:overlay val="0"/>
      <c:spPr>
        <a:noFill/>
        <a:ln>
          <a:noFill/>
        </a:ln>
        <a:effectLst/>
      </c:spPr>
      <c:txPr>
        <a:bodyPr rot="0" spcFirstLastPara="1" vertOverflow="ellipsis" vert="horz" wrap="square" anchor="ctr" anchorCtr="1"/>
        <a:lstStyle/>
        <a:p>
          <a:pPr>
            <a:defRPr sz="1050" b="1" i="0" u="none" strike="noStrike" kern="1200" spc="0" baseline="0">
              <a:solidFill>
                <a:schemeClr val="accent1"/>
              </a:solidFill>
              <a:latin typeface="+mn-lt"/>
              <a:ea typeface="+mn-ea"/>
              <a:cs typeface="+mn-cs"/>
            </a:defRPr>
          </a:pPr>
          <a:endParaRPr lang="en-US"/>
        </a:p>
      </c:txPr>
    </c:title>
    <c:autoTitleDeleted val="0"/>
    <c:plotArea>
      <c:layout/>
      <c:barChart>
        <c:barDir val="col"/>
        <c:grouping val="stacked"/>
        <c:varyColors val="0"/>
        <c:ser>
          <c:idx val="0"/>
          <c:order val="0"/>
          <c:tx>
            <c:strRef>
              <c:f>Prognozės!$C$9</c:f>
              <c:strCache>
                <c:ptCount val="1"/>
                <c:pt idx="0">
                  <c:v>Benzinas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Prognozės!$D$8:$N$8</c:f>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f>Prognozės!$D$9:$N$9</c:f>
              <c:numCache>
                <c:formatCode>0.0</c:formatCode>
                <c:ptCount val="11"/>
                <c:pt idx="0">
                  <c:v>629.61</c:v>
                </c:pt>
                <c:pt idx="1">
                  <c:v>625.83234000000004</c:v>
                </c:pt>
                <c:pt idx="2">
                  <c:v>622.07734596</c:v>
                </c:pt>
                <c:pt idx="3">
                  <c:v>618.34488188423995</c:v>
                </c:pt>
                <c:pt idx="4">
                  <c:v>614.63481259293451</c:v>
                </c:pt>
                <c:pt idx="5">
                  <c:v>610.9470037173769</c:v>
                </c:pt>
                <c:pt idx="6">
                  <c:v>607.28132169507262</c:v>
                </c:pt>
                <c:pt idx="7">
                  <c:v>603.63763376490215</c:v>
                </c:pt>
                <c:pt idx="8">
                  <c:v>600.01580796231269</c:v>
                </c:pt>
                <c:pt idx="9">
                  <c:v>596.41571311453879</c:v>
                </c:pt>
                <c:pt idx="10">
                  <c:v>592.83721883585156</c:v>
                </c:pt>
              </c:numCache>
            </c:numRef>
          </c:val>
          <c:extLst>
            <c:ext xmlns:c16="http://schemas.microsoft.com/office/drawing/2014/chart" uri="{C3380CC4-5D6E-409C-BE32-E72D297353CC}">
              <c16:uniqueId val="{00000000-DE91-4049-B9C3-559519B04EE4}"/>
            </c:ext>
          </c:extLst>
        </c:ser>
        <c:ser>
          <c:idx val="1"/>
          <c:order val="1"/>
          <c:tx>
            <c:strRef>
              <c:f>Prognozės!$C$10</c:f>
              <c:strCache>
                <c:ptCount val="1"/>
                <c:pt idx="0">
                  <c:v>Dyzelinas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Prognozės!$D$8:$N$8</c:f>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f>Prognozės!$D$10:$N$10</c:f>
              <c:numCache>
                <c:formatCode>0.0</c:formatCode>
                <c:ptCount val="11"/>
                <c:pt idx="0">
                  <c:v>4139.82</c:v>
                </c:pt>
                <c:pt idx="1">
                  <c:v>4114.9810799999996</c:v>
                </c:pt>
                <c:pt idx="2">
                  <c:v>4090.2911935199995</c:v>
                </c:pt>
                <c:pt idx="3">
                  <c:v>4065.7494463588796</c:v>
                </c:pt>
                <c:pt idx="4">
                  <c:v>4041.3549496807263</c:v>
                </c:pt>
                <c:pt idx="5">
                  <c:v>4017.1068199826418</c:v>
                </c:pt>
                <c:pt idx="6">
                  <c:v>3993.0041790627461</c:v>
                </c:pt>
                <c:pt idx="7">
                  <c:v>3969.0461539883695</c:v>
                </c:pt>
                <c:pt idx="8">
                  <c:v>3945.2318770644392</c:v>
                </c:pt>
                <c:pt idx="9">
                  <c:v>3921.5604858020524</c:v>
                </c:pt>
                <c:pt idx="10">
                  <c:v>3898.0311228872401</c:v>
                </c:pt>
              </c:numCache>
            </c:numRef>
          </c:val>
          <c:extLst>
            <c:ext xmlns:c16="http://schemas.microsoft.com/office/drawing/2014/chart" uri="{C3380CC4-5D6E-409C-BE32-E72D297353CC}">
              <c16:uniqueId val="{00000001-DE91-4049-B9C3-559519B04EE4}"/>
            </c:ext>
          </c:extLst>
        </c:ser>
        <c:ser>
          <c:idx val="2"/>
          <c:order val="2"/>
          <c:tx>
            <c:strRef>
              <c:f>Prognozės!$C$11</c:f>
              <c:strCache>
                <c:ptCount val="1"/>
                <c:pt idx="0">
                  <c:v>Suskystintos naftos dujos</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Prognozės!$D$8:$N$8</c:f>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f>Prognozės!$D$11:$N$11</c:f>
              <c:numCache>
                <c:formatCode>0.0</c:formatCode>
                <c:ptCount val="11"/>
                <c:pt idx="0">
                  <c:v>233.33</c:v>
                </c:pt>
                <c:pt idx="1">
                  <c:v>228.43007</c:v>
                </c:pt>
                <c:pt idx="2">
                  <c:v>223.63303852999999</c:v>
                </c:pt>
                <c:pt idx="3">
                  <c:v>218.93674472087</c:v>
                </c:pt>
                <c:pt idx="4">
                  <c:v>214.33907308173173</c:v>
                </c:pt>
                <c:pt idx="5">
                  <c:v>209.83795254701536</c:v>
                </c:pt>
                <c:pt idx="6">
                  <c:v>205.43135554352804</c:v>
                </c:pt>
                <c:pt idx="7">
                  <c:v>201.11729707711396</c:v>
                </c:pt>
                <c:pt idx="8">
                  <c:v>196.89383383849457</c:v>
                </c:pt>
                <c:pt idx="9">
                  <c:v>192.7590633278862</c:v>
                </c:pt>
                <c:pt idx="10">
                  <c:v>188.71112299800058</c:v>
                </c:pt>
              </c:numCache>
            </c:numRef>
          </c:val>
          <c:extLst>
            <c:ext xmlns:c16="http://schemas.microsoft.com/office/drawing/2014/chart" uri="{C3380CC4-5D6E-409C-BE32-E72D297353CC}">
              <c16:uniqueId val="{00000002-DE91-4049-B9C3-559519B04EE4}"/>
            </c:ext>
          </c:extLst>
        </c:ser>
        <c:ser>
          <c:idx val="3"/>
          <c:order val="3"/>
          <c:tx>
            <c:strRef>
              <c:f>Prognozės!$C$12</c:f>
              <c:strCache>
                <c:ptCount val="1"/>
                <c:pt idx="0">
                  <c:v>Gamtinės dujos</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Prognozės!$D$8:$N$8</c:f>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f>Prognozės!$D$12:$N$12</c:f>
              <c:numCache>
                <c:formatCode>0.0</c:formatCode>
                <c:ptCount val="11"/>
                <c:pt idx="0">
                  <c:v>433.4</c:v>
                </c:pt>
                <c:pt idx="1">
                  <c:v>424.29859999999996</c:v>
                </c:pt>
                <c:pt idx="2">
                  <c:v>415.38832939999998</c:v>
                </c:pt>
                <c:pt idx="3">
                  <c:v>406.66517448259998</c:v>
                </c:pt>
                <c:pt idx="4">
                  <c:v>398.12520581846536</c:v>
                </c:pt>
                <c:pt idx="5">
                  <c:v>389.76457649627758</c:v>
                </c:pt>
                <c:pt idx="6">
                  <c:v>381.57952038985576</c:v>
                </c:pt>
                <c:pt idx="7">
                  <c:v>373.56635046166878</c:v>
                </c:pt>
                <c:pt idx="8">
                  <c:v>365.72145710197373</c:v>
                </c:pt>
                <c:pt idx="9">
                  <c:v>358.0413065028323</c:v>
                </c:pt>
                <c:pt idx="10">
                  <c:v>350.5224390662728</c:v>
                </c:pt>
              </c:numCache>
            </c:numRef>
          </c:val>
          <c:extLst>
            <c:ext xmlns:c16="http://schemas.microsoft.com/office/drawing/2014/chart" uri="{C3380CC4-5D6E-409C-BE32-E72D297353CC}">
              <c16:uniqueId val="{00000003-DE91-4049-B9C3-559519B04EE4}"/>
            </c:ext>
          </c:extLst>
        </c:ser>
        <c:dLbls>
          <c:dLblPos val="ctr"/>
          <c:showLegendKey val="0"/>
          <c:showVal val="1"/>
          <c:showCatName val="0"/>
          <c:showSerName val="0"/>
          <c:showPercent val="0"/>
          <c:showBubbleSize val="0"/>
        </c:dLbls>
        <c:gapWidth val="150"/>
        <c:overlap val="100"/>
        <c:axId val="440624840"/>
        <c:axId val="440629544"/>
      </c:barChart>
      <c:catAx>
        <c:axId val="44062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0629544"/>
        <c:crosses val="autoZero"/>
        <c:auto val="1"/>
        <c:lblAlgn val="ctr"/>
        <c:lblOffset val="100"/>
        <c:noMultiLvlLbl val="0"/>
      </c:catAx>
      <c:valAx>
        <c:axId val="440629544"/>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0624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1" i="0" u="none" strike="noStrike" kern="1200" spc="0" baseline="0">
                <a:solidFill>
                  <a:schemeClr val="accent1"/>
                </a:solidFill>
                <a:latin typeface="+mn-lt"/>
                <a:ea typeface="+mn-ea"/>
                <a:cs typeface="+mn-cs"/>
              </a:defRPr>
            </a:pPr>
            <a:r>
              <a:rPr lang="en-US" sz="1050" b="1">
                <a:solidFill>
                  <a:schemeClr val="accent1"/>
                </a:solidFill>
              </a:rPr>
              <a:t>Pramon</a:t>
            </a:r>
            <a:r>
              <a:rPr lang="lt-LT" sz="1050" b="1">
                <a:solidFill>
                  <a:schemeClr val="accent1"/>
                </a:solidFill>
              </a:rPr>
              <a:t>ė, tne</a:t>
            </a:r>
          </a:p>
        </c:rich>
      </c:tx>
      <c:overlay val="0"/>
      <c:spPr>
        <a:noFill/>
        <a:ln>
          <a:noFill/>
        </a:ln>
        <a:effectLst/>
      </c:spPr>
      <c:txPr>
        <a:bodyPr rot="0" spcFirstLastPara="1" vertOverflow="ellipsis" vert="horz" wrap="square" anchor="ctr" anchorCtr="1"/>
        <a:lstStyle/>
        <a:p>
          <a:pPr>
            <a:defRPr sz="1050" b="1" i="0" u="none" strike="noStrike" kern="1200" spc="0" baseline="0">
              <a:solidFill>
                <a:schemeClr val="accent1"/>
              </a:solidFill>
              <a:latin typeface="+mn-lt"/>
              <a:ea typeface="+mn-ea"/>
              <a:cs typeface="+mn-cs"/>
            </a:defRPr>
          </a:pPr>
          <a:endParaRPr lang="en-US"/>
        </a:p>
      </c:txPr>
    </c:title>
    <c:autoTitleDeleted val="0"/>
    <c:plotArea>
      <c:layout/>
      <c:barChart>
        <c:barDir val="col"/>
        <c:grouping val="stacked"/>
        <c:varyColors val="0"/>
        <c:ser>
          <c:idx val="0"/>
          <c:order val="0"/>
          <c:tx>
            <c:strRef>
              <c:f>Prognozės!$C$80</c:f>
              <c:strCache>
                <c:ptCount val="1"/>
                <c:pt idx="0">
                  <c:v>Gamtinės dujos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Prognozės!$D$79:$N$79</c:f>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f>Prognozės!$D$80:$N$80</c:f>
              <c:numCache>
                <c:formatCode>0.0</c:formatCode>
                <c:ptCount val="11"/>
                <c:pt idx="0" formatCode="General">
                  <c:v>4984.08</c:v>
                </c:pt>
                <c:pt idx="1">
                  <c:v>5061.3332399999999</c:v>
                </c:pt>
                <c:pt idx="2">
                  <c:v>5139.7839052199997</c:v>
                </c:pt>
                <c:pt idx="3">
                  <c:v>5219.4505557509101</c:v>
                </c:pt>
                <c:pt idx="4">
                  <c:v>5300.3520393650488</c:v>
                </c:pt>
                <c:pt idx="5">
                  <c:v>5382.5074959752073</c:v>
                </c:pt>
                <c:pt idx="6">
                  <c:v>5465.9363621628227</c:v>
                </c:pt>
                <c:pt idx="7">
                  <c:v>5550.6583757763465</c:v>
                </c:pt>
                <c:pt idx="8">
                  <c:v>5636.6935806008796</c:v>
                </c:pt>
                <c:pt idx="9">
                  <c:v>5724.0623311001937</c:v>
                </c:pt>
                <c:pt idx="10">
                  <c:v>5812.7852972322471</c:v>
                </c:pt>
              </c:numCache>
            </c:numRef>
          </c:val>
          <c:extLst>
            <c:ext xmlns:c16="http://schemas.microsoft.com/office/drawing/2014/chart" uri="{C3380CC4-5D6E-409C-BE32-E72D297353CC}">
              <c16:uniqueId val="{00000000-43BB-4F88-A241-C95D1EDDDA7C}"/>
            </c:ext>
          </c:extLst>
        </c:ser>
        <c:ser>
          <c:idx val="1"/>
          <c:order val="1"/>
          <c:tx>
            <c:strRef>
              <c:f>Prognozės!$C$81</c:f>
              <c:strCache>
                <c:ptCount val="1"/>
                <c:pt idx="0">
                  <c:v>Biokuras (mediena)</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Prognozės!$D$79:$N$79</c:f>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f>Prognozės!$D$81:$N$81</c:f>
              <c:numCache>
                <c:formatCode>0.0</c:formatCode>
                <c:ptCount val="11"/>
                <c:pt idx="0">
                  <c:v>3488.08</c:v>
                </c:pt>
                <c:pt idx="1">
                  <c:v>3542.1452399999998</c:v>
                </c:pt>
                <c:pt idx="2">
                  <c:v>3597.04849122</c:v>
                </c:pt>
                <c:pt idx="3">
                  <c:v>3652.8027428339101</c:v>
                </c:pt>
                <c:pt idx="4">
                  <c:v>3709.4211853478355</c:v>
                </c:pt>
                <c:pt idx="5">
                  <c:v>3766.917213720727</c:v>
                </c:pt>
                <c:pt idx="6">
                  <c:v>3825.3044305333983</c:v>
                </c:pt>
                <c:pt idx="7">
                  <c:v>3884.5966492066659</c:v>
                </c:pt>
                <c:pt idx="8">
                  <c:v>3944.8078972693693</c:v>
                </c:pt>
                <c:pt idx="9">
                  <c:v>4005.9524196770444</c:v>
                </c:pt>
                <c:pt idx="10">
                  <c:v>4068.0446821820387</c:v>
                </c:pt>
              </c:numCache>
            </c:numRef>
          </c:val>
          <c:extLst>
            <c:ext xmlns:c16="http://schemas.microsoft.com/office/drawing/2014/chart" uri="{C3380CC4-5D6E-409C-BE32-E72D297353CC}">
              <c16:uniqueId val="{00000001-43BB-4F88-A241-C95D1EDDDA7C}"/>
            </c:ext>
          </c:extLst>
        </c:ser>
        <c:ser>
          <c:idx val="2"/>
          <c:order val="2"/>
          <c:tx>
            <c:strRef>
              <c:f>Prognozės!$C$82</c:f>
              <c:strCache>
                <c:ptCount val="1"/>
                <c:pt idx="0">
                  <c:v>Elektros energija</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Prognozės!$D$79:$N$79</c:f>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f>Prognozės!$D$82:$N$82</c:f>
              <c:numCache>
                <c:formatCode>0.0</c:formatCode>
                <c:ptCount val="11"/>
                <c:pt idx="0">
                  <c:v>5751.61</c:v>
                </c:pt>
                <c:pt idx="1">
                  <c:v>5929.9099099999994</c:v>
                </c:pt>
                <c:pt idx="2">
                  <c:v>6113.7371172099993</c:v>
                </c:pt>
                <c:pt idx="3">
                  <c:v>6303.2629678435096</c:v>
                </c:pt>
                <c:pt idx="4">
                  <c:v>6498.6641198466587</c:v>
                </c:pt>
                <c:pt idx="5">
                  <c:v>6700.1227075619054</c:v>
                </c:pt>
                <c:pt idx="6">
                  <c:v>6907.8265114963242</c:v>
                </c:pt>
                <c:pt idx="7">
                  <c:v>7121.9691333527098</c:v>
                </c:pt>
                <c:pt idx="8">
                  <c:v>7342.7501764866438</c:v>
                </c:pt>
                <c:pt idx="9">
                  <c:v>7570.3754319577301</c:v>
                </c:pt>
                <c:pt idx="10">
                  <c:v>7805.05707034842</c:v>
                </c:pt>
              </c:numCache>
            </c:numRef>
          </c:val>
          <c:extLst>
            <c:ext xmlns:c16="http://schemas.microsoft.com/office/drawing/2014/chart" uri="{C3380CC4-5D6E-409C-BE32-E72D297353CC}">
              <c16:uniqueId val="{00000002-43BB-4F88-A241-C95D1EDDDA7C}"/>
            </c:ext>
          </c:extLst>
        </c:ser>
        <c:dLbls>
          <c:dLblPos val="ctr"/>
          <c:showLegendKey val="0"/>
          <c:showVal val="1"/>
          <c:showCatName val="0"/>
          <c:showSerName val="0"/>
          <c:showPercent val="0"/>
          <c:showBubbleSize val="0"/>
        </c:dLbls>
        <c:gapWidth val="150"/>
        <c:overlap val="100"/>
        <c:axId val="440629152"/>
        <c:axId val="440629936"/>
      </c:barChart>
      <c:catAx>
        <c:axId val="4406291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0629936"/>
        <c:crosses val="autoZero"/>
        <c:auto val="1"/>
        <c:lblAlgn val="ctr"/>
        <c:lblOffset val="100"/>
        <c:noMultiLvlLbl val="0"/>
      </c:catAx>
      <c:valAx>
        <c:axId val="4406299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06291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1" i="0" u="none" strike="noStrike" kern="1200" spc="0" baseline="0">
                <a:solidFill>
                  <a:schemeClr val="accent1"/>
                </a:solidFill>
                <a:latin typeface="+mn-lt"/>
                <a:ea typeface="+mn-ea"/>
                <a:cs typeface="+mn-cs"/>
              </a:defRPr>
            </a:pPr>
            <a:r>
              <a:rPr lang="lt-LT" sz="1050" b="1">
                <a:solidFill>
                  <a:schemeClr val="accent1"/>
                </a:solidFill>
              </a:rPr>
              <a:t> Žemės</a:t>
            </a:r>
            <a:r>
              <a:rPr lang="lt-LT" sz="1050" b="1" baseline="0">
                <a:solidFill>
                  <a:schemeClr val="accent1"/>
                </a:solidFill>
              </a:rPr>
              <a:t> ūkis, tne</a:t>
            </a:r>
            <a:endParaRPr lang="lt-LT" sz="1050" b="1">
              <a:solidFill>
                <a:schemeClr val="accent1"/>
              </a:solidFill>
            </a:endParaRPr>
          </a:p>
        </c:rich>
      </c:tx>
      <c:overlay val="0"/>
      <c:spPr>
        <a:noFill/>
        <a:ln>
          <a:noFill/>
        </a:ln>
        <a:effectLst/>
      </c:spPr>
      <c:txPr>
        <a:bodyPr rot="0" spcFirstLastPara="1" vertOverflow="ellipsis" vert="horz" wrap="square" anchor="ctr" anchorCtr="1"/>
        <a:lstStyle/>
        <a:p>
          <a:pPr>
            <a:defRPr sz="1050" b="1" i="0" u="none" strike="noStrike" kern="1200" spc="0" baseline="0">
              <a:solidFill>
                <a:schemeClr val="accent1"/>
              </a:solidFill>
              <a:latin typeface="+mn-lt"/>
              <a:ea typeface="+mn-ea"/>
              <a:cs typeface="+mn-cs"/>
            </a:defRPr>
          </a:pPr>
          <a:endParaRPr lang="lt-LT"/>
        </a:p>
      </c:txPr>
    </c:title>
    <c:autoTitleDeleted val="0"/>
    <c:plotArea>
      <c:layout>
        <c:manualLayout>
          <c:layoutTarget val="inner"/>
          <c:xMode val="edge"/>
          <c:yMode val="edge"/>
          <c:x val="9.8076239982400712E-2"/>
          <c:y val="7.3829560996852339E-2"/>
          <c:w val="0.8647073857339046"/>
          <c:h val="0.61693608907322495"/>
        </c:manualLayout>
      </c:layout>
      <c:barChart>
        <c:barDir val="col"/>
        <c:grouping val="stacked"/>
        <c:varyColors val="0"/>
        <c:ser>
          <c:idx val="0"/>
          <c:order val="0"/>
          <c:tx>
            <c:strRef>
              <c:f>Prognozės!$C$29</c:f>
              <c:strCache>
                <c:ptCount val="1"/>
                <c:pt idx="0">
                  <c:v>Elektros energija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Prognozės!$D$28:$N$28</c:f>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f>Prognozės!$D$29:$N$29</c:f>
              <c:numCache>
                <c:formatCode>0.0</c:formatCode>
                <c:ptCount val="11"/>
                <c:pt idx="0">
                  <c:v>513.62</c:v>
                </c:pt>
                <c:pt idx="1">
                  <c:v>529.54222000000004</c:v>
                </c:pt>
                <c:pt idx="2">
                  <c:v>545.9580288200001</c:v>
                </c:pt>
                <c:pt idx="3">
                  <c:v>562.88272771342008</c:v>
                </c:pt>
                <c:pt idx="4">
                  <c:v>580.3320922725361</c:v>
                </c:pt>
                <c:pt idx="5">
                  <c:v>598.32238713298477</c:v>
                </c:pt>
                <c:pt idx="6">
                  <c:v>616.87038113410733</c:v>
                </c:pt>
                <c:pt idx="7">
                  <c:v>635.99336294926468</c:v>
                </c:pt>
                <c:pt idx="8">
                  <c:v>655.70915720069183</c:v>
                </c:pt>
                <c:pt idx="9">
                  <c:v>676.03614107391331</c:v>
                </c:pt>
                <c:pt idx="10">
                  <c:v>696.99326144720465</c:v>
                </c:pt>
              </c:numCache>
            </c:numRef>
          </c:val>
          <c:extLst>
            <c:ext xmlns:c16="http://schemas.microsoft.com/office/drawing/2014/chart" uri="{C3380CC4-5D6E-409C-BE32-E72D297353CC}">
              <c16:uniqueId val="{00000000-DA01-42D2-A205-68FC1A2775AC}"/>
            </c:ext>
          </c:extLst>
        </c:ser>
        <c:ser>
          <c:idx val="1"/>
          <c:order val="1"/>
          <c:tx>
            <c:strRef>
              <c:f>Prognozės!$C$30</c:f>
              <c:strCache>
                <c:ptCount val="1"/>
                <c:pt idx="0">
                  <c:v>Biokuras (mediena)</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Prognozės!$D$28:$N$28</c:f>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f>Prognozės!$D$30:$N$30</c:f>
              <c:numCache>
                <c:formatCode>0.0</c:formatCode>
                <c:ptCount val="11"/>
                <c:pt idx="0">
                  <c:v>100.6</c:v>
                </c:pt>
                <c:pt idx="1">
                  <c:v>102.15929999999999</c:v>
                </c:pt>
                <c:pt idx="2">
                  <c:v>103.74276914999999</c:v>
                </c:pt>
                <c:pt idx="3">
                  <c:v>105.35078207182498</c:v>
                </c:pt>
                <c:pt idx="4">
                  <c:v>106.98371919393827</c:v>
                </c:pt>
                <c:pt idx="5">
                  <c:v>108.64196684144432</c:v>
                </c:pt>
                <c:pt idx="6">
                  <c:v>110.32591732748671</c:v>
                </c:pt>
                <c:pt idx="7">
                  <c:v>112.03596904606275</c:v>
                </c:pt>
                <c:pt idx="8">
                  <c:v>113.77252656627672</c:v>
                </c:pt>
                <c:pt idx="9">
                  <c:v>115.53600072805402</c:v>
                </c:pt>
                <c:pt idx="10">
                  <c:v>117.32680873933886</c:v>
                </c:pt>
              </c:numCache>
            </c:numRef>
          </c:val>
          <c:extLst>
            <c:ext xmlns:c16="http://schemas.microsoft.com/office/drawing/2014/chart" uri="{C3380CC4-5D6E-409C-BE32-E72D297353CC}">
              <c16:uniqueId val="{00000001-DA01-42D2-A205-68FC1A2775AC}"/>
            </c:ext>
          </c:extLst>
        </c:ser>
        <c:ser>
          <c:idx val="2"/>
          <c:order val="2"/>
          <c:tx>
            <c:strRef>
              <c:f>Prognozės!$C$31</c:f>
              <c:strCache>
                <c:ptCount val="1"/>
                <c:pt idx="0">
                  <c:v>Gamtinės dujos</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Prognozės!$D$28:$N$28</c:f>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f>Prognozės!$D$31:$N$31</c:f>
              <c:numCache>
                <c:formatCode>0.0</c:formatCode>
                <c:ptCount val="11"/>
                <c:pt idx="0">
                  <c:v>339.82</c:v>
                </c:pt>
                <c:pt idx="1">
                  <c:v>345.08720999999997</c:v>
                </c:pt>
                <c:pt idx="2">
                  <c:v>350.43606175499997</c:v>
                </c:pt>
                <c:pt idx="3">
                  <c:v>355.86782071220244</c:v>
                </c:pt>
                <c:pt idx="4">
                  <c:v>361.38377193324158</c:v>
                </c:pt>
                <c:pt idx="5">
                  <c:v>366.98522039820682</c:v>
                </c:pt>
                <c:pt idx="6">
                  <c:v>372.67349131437902</c:v>
                </c:pt>
                <c:pt idx="7">
                  <c:v>378.44993042975187</c:v>
                </c:pt>
                <c:pt idx="8">
                  <c:v>384.31590435141305</c:v>
                </c:pt>
                <c:pt idx="9">
                  <c:v>390.27280086885997</c:v>
                </c:pt>
                <c:pt idx="10">
                  <c:v>396.32202928232732</c:v>
                </c:pt>
              </c:numCache>
            </c:numRef>
          </c:val>
          <c:extLst>
            <c:ext xmlns:c16="http://schemas.microsoft.com/office/drawing/2014/chart" uri="{C3380CC4-5D6E-409C-BE32-E72D297353CC}">
              <c16:uniqueId val="{00000002-DA01-42D2-A205-68FC1A2775AC}"/>
            </c:ext>
          </c:extLst>
        </c:ser>
        <c:dLbls>
          <c:dLblPos val="ctr"/>
          <c:showLegendKey val="0"/>
          <c:showVal val="1"/>
          <c:showCatName val="0"/>
          <c:showSerName val="0"/>
          <c:showPercent val="0"/>
          <c:showBubbleSize val="0"/>
        </c:dLbls>
        <c:gapWidth val="150"/>
        <c:overlap val="100"/>
        <c:axId val="440630720"/>
        <c:axId val="440630328"/>
      </c:barChart>
      <c:catAx>
        <c:axId val="4406307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0630328"/>
        <c:crosses val="autoZero"/>
        <c:auto val="1"/>
        <c:lblAlgn val="ctr"/>
        <c:lblOffset val="100"/>
        <c:noMultiLvlLbl val="0"/>
      </c:catAx>
      <c:valAx>
        <c:axId val="440630328"/>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06307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1" i="0" u="none" strike="noStrike" kern="1200" spc="0" baseline="0">
                <a:solidFill>
                  <a:schemeClr val="accent1"/>
                </a:solidFill>
                <a:latin typeface="+mn-lt"/>
                <a:ea typeface="+mn-ea"/>
                <a:cs typeface="+mn-cs"/>
              </a:defRPr>
            </a:pPr>
            <a:r>
              <a:rPr lang="lt-LT" sz="1050" b="1">
                <a:solidFill>
                  <a:schemeClr val="accent1"/>
                </a:solidFill>
              </a:rPr>
              <a:t>Namų ūkiai, tne</a:t>
            </a:r>
          </a:p>
        </c:rich>
      </c:tx>
      <c:overlay val="0"/>
      <c:spPr>
        <a:noFill/>
        <a:ln>
          <a:noFill/>
        </a:ln>
        <a:effectLst/>
      </c:spPr>
      <c:txPr>
        <a:bodyPr rot="0" spcFirstLastPara="1" vertOverflow="ellipsis" vert="horz" wrap="square" anchor="ctr" anchorCtr="1"/>
        <a:lstStyle/>
        <a:p>
          <a:pPr>
            <a:defRPr sz="1050" b="1" i="0" u="none" strike="noStrike" kern="1200" spc="0" baseline="0">
              <a:solidFill>
                <a:schemeClr val="accent1"/>
              </a:solidFill>
              <a:latin typeface="+mn-lt"/>
              <a:ea typeface="+mn-ea"/>
              <a:cs typeface="+mn-cs"/>
            </a:defRPr>
          </a:pPr>
          <a:endParaRPr lang="en-US"/>
        </a:p>
      </c:txPr>
    </c:title>
    <c:autoTitleDeleted val="0"/>
    <c:plotArea>
      <c:layout/>
      <c:barChart>
        <c:barDir val="col"/>
        <c:grouping val="stacked"/>
        <c:varyColors val="0"/>
        <c:ser>
          <c:idx val="0"/>
          <c:order val="0"/>
          <c:tx>
            <c:strRef>
              <c:f>Prognozės!$C$51</c:f>
              <c:strCache>
                <c:ptCount val="1"/>
                <c:pt idx="0">
                  <c:v>Anglys ir durpės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Prognozės!$D$50:$N$50</c:f>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f>Prognozės!$D$51:$N$51</c:f>
              <c:numCache>
                <c:formatCode>0.0</c:formatCode>
                <c:ptCount val="11"/>
                <c:pt idx="0" formatCode="General">
                  <c:v>3229.31</c:v>
                </c:pt>
                <c:pt idx="1">
                  <c:v>3209.9341399999998</c:v>
                </c:pt>
                <c:pt idx="2">
                  <c:v>3190.6745351599998</c:v>
                </c:pt>
                <c:pt idx="3">
                  <c:v>3171.53048794904</c:v>
                </c:pt>
                <c:pt idx="4">
                  <c:v>3152.5013050213456</c:v>
                </c:pt>
                <c:pt idx="5">
                  <c:v>3133.5862971912175</c:v>
                </c:pt>
                <c:pt idx="6">
                  <c:v>3114.7847794080703</c:v>
                </c:pt>
                <c:pt idx="7">
                  <c:v>3096.0960707316217</c:v>
                </c:pt>
                <c:pt idx="8">
                  <c:v>3077.519494307232</c:v>
                </c:pt>
                <c:pt idx="9">
                  <c:v>3059.0543773413888</c:v>
                </c:pt>
                <c:pt idx="10">
                  <c:v>3040.7000510773405</c:v>
                </c:pt>
              </c:numCache>
            </c:numRef>
          </c:val>
          <c:extLst>
            <c:ext xmlns:c16="http://schemas.microsoft.com/office/drawing/2014/chart" uri="{C3380CC4-5D6E-409C-BE32-E72D297353CC}">
              <c16:uniqueId val="{00000000-5255-41C2-9A67-56338596FB58}"/>
            </c:ext>
          </c:extLst>
        </c:ser>
        <c:ser>
          <c:idx val="1"/>
          <c:order val="1"/>
          <c:tx>
            <c:strRef>
              <c:f>Prognozės!$C$52</c:f>
              <c:strCache>
                <c:ptCount val="1"/>
                <c:pt idx="0">
                  <c:v>Šilumos energija (CŠT)</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Prognozės!$D$50:$N$50</c:f>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f>Prognozės!$D$52:$N$52</c:f>
              <c:numCache>
                <c:formatCode>0.0</c:formatCode>
                <c:ptCount val="11"/>
                <c:pt idx="0">
                  <c:v>6380.05</c:v>
                </c:pt>
                <c:pt idx="1">
                  <c:v>6341.7696999999998</c:v>
                </c:pt>
                <c:pt idx="2">
                  <c:v>6032.4790818000001</c:v>
                </c:pt>
                <c:pt idx="3">
                  <c:v>5725.0442073091999</c:v>
                </c:pt>
                <c:pt idx="4">
                  <c:v>5448.9239420653439</c:v>
                </c:pt>
                <c:pt idx="5">
                  <c:v>5416.2303984129521</c:v>
                </c:pt>
                <c:pt idx="6">
                  <c:v>5383.7330160224747</c:v>
                </c:pt>
                <c:pt idx="7">
                  <c:v>5351.4306179263394</c:v>
                </c:pt>
                <c:pt idx="8">
                  <c:v>5319.3220342187815</c:v>
                </c:pt>
                <c:pt idx="9">
                  <c:v>5287.4061020134686</c:v>
                </c:pt>
                <c:pt idx="10">
                  <c:v>5255.6816654013874</c:v>
                </c:pt>
              </c:numCache>
            </c:numRef>
          </c:val>
          <c:extLst>
            <c:ext xmlns:c16="http://schemas.microsoft.com/office/drawing/2014/chart" uri="{C3380CC4-5D6E-409C-BE32-E72D297353CC}">
              <c16:uniqueId val="{00000001-5255-41C2-9A67-56338596FB58}"/>
            </c:ext>
          </c:extLst>
        </c:ser>
        <c:ser>
          <c:idx val="2"/>
          <c:order val="2"/>
          <c:tx>
            <c:strRef>
              <c:f>Prognozės!$C$53</c:f>
              <c:strCache>
                <c:ptCount val="1"/>
                <c:pt idx="0">
                  <c:v>Biokuras (mediena)</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Prognozės!$D$50:$N$50</c:f>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f>Prognozės!$D$53:$N$53</c:f>
              <c:numCache>
                <c:formatCode>0.0</c:formatCode>
                <c:ptCount val="11"/>
                <c:pt idx="0">
                  <c:v>18877.79</c:v>
                </c:pt>
                <c:pt idx="1">
                  <c:v>18764.523260000002</c:v>
                </c:pt>
                <c:pt idx="2">
                  <c:v>18651.936120440001</c:v>
                </c:pt>
                <c:pt idx="3">
                  <c:v>18540.024503717363</c:v>
                </c:pt>
                <c:pt idx="4">
                  <c:v>18428.784356695058</c:v>
                </c:pt>
                <c:pt idx="5">
                  <c:v>18318.211650554887</c:v>
                </c:pt>
                <c:pt idx="6">
                  <c:v>18208.302380651559</c:v>
                </c:pt>
                <c:pt idx="7">
                  <c:v>18099.052566367649</c:v>
                </c:pt>
                <c:pt idx="8">
                  <c:v>17990.458250969445</c:v>
                </c:pt>
                <c:pt idx="9">
                  <c:v>17882.515501463629</c:v>
                </c:pt>
                <c:pt idx="10">
                  <c:v>17775.220408454847</c:v>
                </c:pt>
              </c:numCache>
            </c:numRef>
          </c:val>
          <c:extLst>
            <c:ext xmlns:c16="http://schemas.microsoft.com/office/drawing/2014/chart" uri="{C3380CC4-5D6E-409C-BE32-E72D297353CC}">
              <c16:uniqueId val="{00000002-5255-41C2-9A67-56338596FB58}"/>
            </c:ext>
          </c:extLst>
        </c:ser>
        <c:ser>
          <c:idx val="3"/>
          <c:order val="3"/>
          <c:tx>
            <c:strRef>
              <c:f>Prognozės!$C$54</c:f>
              <c:strCache>
                <c:ptCount val="1"/>
                <c:pt idx="0">
                  <c:v>Elektros energija</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Prognozės!$D$50:$N$50</c:f>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f>Prognozės!$D$54:$N$54</c:f>
              <c:numCache>
                <c:formatCode>0.0</c:formatCode>
                <c:ptCount val="11"/>
                <c:pt idx="0" formatCode="General">
                  <c:v>7860.96</c:v>
                </c:pt>
                <c:pt idx="1">
                  <c:v>7813.7942400000002</c:v>
                </c:pt>
                <c:pt idx="2">
                  <c:v>7766.91147456</c:v>
                </c:pt>
                <c:pt idx="3">
                  <c:v>7720.3100057126403</c:v>
                </c:pt>
                <c:pt idx="4">
                  <c:v>7673.9881456783642</c:v>
                </c:pt>
                <c:pt idx="5">
                  <c:v>7627.9442168042942</c:v>
                </c:pt>
                <c:pt idx="6">
                  <c:v>7582.1765515034685</c:v>
                </c:pt>
                <c:pt idx="7">
                  <c:v>7536.6834921944474</c:v>
                </c:pt>
                <c:pt idx="8">
                  <c:v>7491.463391241281</c:v>
                </c:pt>
                <c:pt idx="9">
                  <c:v>7446.5146108938334</c:v>
                </c:pt>
                <c:pt idx="10">
                  <c:v>7401.8355232284703</c:v>
                </c:pt>
              </c:numCache>
            </c:numRef>
          </c:val>
          <c:extLst>
            <c:ext xmlns:c16="http://schemas.microsoft.com/office/drawing/2014/chart" uri="{C3380CC4-5D6E-409C-BE32-E72D297353CC}">
              <c16:uniqueId val="{00000003-5255-41C2-9A67-56338596FB58}"/>
            </c:ext>
          </c:extLst>
        </c:ser>
        <c:ser>
          <c:idx val="4"/>
          <c:order val="4"/>
          <c:tx>
            <c:strRef>
              <c:f>Prognozės!$C$55</c:f>
              <c:strCache>
                <c:ptCount val="1"/>
                <c:pt idx="0">
                  <c:v>Gamtinės dujos</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Prognozės!$D$50:$N$50</c:f>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f>Prognozės!$D$55:$N$55</c:f>
              <c:numCache>
                <c:formatCode>0.0</c:formatCode>
                <c:ptCount val="11"/>
                <c:pt idx="0" formatCode="General">
                  <c:v>2641.43</c:v>
                </c:pt>
                <c:pt idx="1">
                  <c:v>2625.58142</c:v>
                </c:pt>
                <c:pt idx="2">
                  <c:v>2609.8279314800002</c:v>
                </c:pt>
                <c:pt idx="3">
                  <c:v>2594.1689638911203</c:v>
                </c:pt>
                <c:pt idx="4">
                  <c:v>2578.6039501077735</c:v>
                </c:pt>
                <c:pt idx="5">
                  <c:v>2563.132326407127</c:v>
                </c:pt>
                <c:pt idx="6">
                  <c:v>2547.7535324486844</c:v>
                </c:pt>
                <c:pt idx="7">
                  <c:v>2532.4670112539925</c:v>
                </c:pt>
                <c:pt idx="8">
                  <c:v>2517.2722091864684</c:v>
                </c:pt>
                <c:pt idx="9">
                  <c:v>2502.1685759313496</c:v>
                </c:pt>
                <c:pt idx="10">
                  <c:v>2487.1555644757614</c:v>
                </c:pt>
              </c:numCache>
            </c:numRef>
          </c:val>
          <c:extLst>
            <c:ext xmlns:c16="http://schemas.microsoft.com/office/drawing/2014/chart" uri="{C3380CC4-5D6E-409C-BE32-E72D297353CC}">
              <c16:uniqueId val="{00000004-5255-41C2-9A67-56338596FB58}"/>
            </c:ext>
          </c:extLst>
        </c:ser>
        <c:dLbls>
          <c:dLblPos val="ctr"/>
          <c:showLegendKey val="0"/>
          <c:showVal val="1"/>
          <c:showCatName val="0"/>
          <c:showSerName val="0"/>
          <c:showPercent val="0"/>
          <c:showBubbleSize val="0"/>
        </c:dLbls>
        <c:gapWidth val="150"/>
        <c:overlap val="100"/>
        <c:axId val="440627976"/>
        <c:axId val="440628760"/>
      </c:barChart>
      <c:catAx>
        <c:axId val="440627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0628760"/>
        <c:crosses val="autoZero"/>
        <c:auto val="1"/>
        <c:lblAlgn val="ctr"/>
        <c:lblOffset val="100"/>
        <c:noMultiLvlLbl val="0"/>
      </c:catAx>
      <c:valAx>
        <c:axId val="4406287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06279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1" i="0" u="none" strike="noStrike" kern="1200" spc="0" baseline="0">
                <a:solidFill>
                  <a:schemeClr val="accent1"/>
                </a:solidFill>
                <a:latin typeface="+mn-lt"/>
                <a:ea typeface="+mn-ea"/>
                <a:cs typeface="+mn-cs"/>
              </a:defRPr>
            </a:pPr>
            <a:r>
              <a:rPr lang="lt-LT" sz="1050" b="1">
                <a:solidFill>
                  <a:schemeClr val="accent1"/>
                </a:solidFill>
              </a:rPr>
              <a:t>Paslaugų sektorius, tne</a:t>
            </a:r>
          </a:p>
        </c:rich>
      </c:tx>
      <c:overlay val="0"/>
      <c:spPr>
        <a:noFill/>
        <a:ln>
          <a:noFill/>
        </a:ln>
        <a:effectLst/>
      </c:spPr>
      <c:txPr>
        <a:bodyPr rot="0" spcFirstLastPara="1" vertOverflow="ellipsis" vert="horz" wrap="square" anchor="ctr" anchorCtr="1"/>
        <a:lstStyle/>
        <a:p>
          <a:pPr>
            <a:defRPr sz="1050" b="1" i="0" u="none" strike="noStrike" kern="1200" spc="0" baseline="0">
              <a:solidFill>
                <a:schemeClr val="accent1"/>
              </a:solidFill>
              <a:latin typeface="+mn-lt"/>
              <a:ea typeface="+mn-ea"/>
              <a:cs typeface="+mn-cs"/>
            </a:defRPr>
          </a:pPr>
          <a:endParaRPr lang="en-US"/>
        </a:p>
      </c:txPr>
    </c:title>
    <c:autoTitleDeleted val="0"/>
    <c:plotArea>
      <c:layout/>
      <c:barChart>
        <c:barDir val="col"/>
        <c:grouping val="stacked"/>
        <c:varyColors val="0"/>
        <c:ser>
          <c:idx val="0"/>
          <c:order val="0"/>
          <c:tx>
            <c:strRef>
              <c:f>Prognozės!$C$68</c:f>
              <c:strCache>
                <c:ptCount val="1"/>
                <c:pt idx="0">
                  <c:v>Anglys ir durpės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Prognozės!$D$67:$N$67</c:f>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f>Prognozės!$D$68:$N$68</c:f>
              <c:numCache>
                <c:formatCode>0.0</c:formatCode>
                <c:ptCount val="11"/>
                <c:pt idx="0">
                  <c:v>80.02</c:v>
                </c:pt>
                <c:pt idx="1">
                  <c:v>79.827951999999996</c:v>
                </c:pt>
                <c:pt idx="2">
                  <c:v>79.636364915199991</c:v>
                </c:pt>
                <c:pt idx="3">
                  <c:v>79.445237639403516</c:v>
                </c:pt>
                <c:pt idx="4">
                  <c:v>79.25456906906895</c:v>
                </c:pt>
                <c:pt idx="5">
                  <c:v>79.064358103303178</c:v>
                </c:pt>
                <c:pt idx="6">
                  <c:v>78.874603643855252</c:v>
                </c:pt>
                <c:pt idx="7">
                  <c:v>78.685304595109997</c:v>
                </c:pt>
                <c:pt idx="8">
                  <c:v>78.496459864081729</c:v>
                </c:pt>
                <c:pt idx="9">
                  <c:v>78.30806836040793</c:v>
                </c:pt>
                <c:pt idx="10">
                  <c:v>78.120128996342956</c:v>
                </c:pt>
              </c:numCache>
            </c:numRef>
          </c:val>
          <c:extLst>
            <c:ext xmlns:c16="http://schemas.microsoft.com/office/drawing/2014/chart" uri="{C3380CC4-5D6E-409C-BE32-E72D297353CC}">
              <c16:uniqueId val="{00000000-976B-4941-9D95-CDC045BDA3E2}"/>
            </c:ext>
          </c:extLst>
        </c:ser>
        <c:ser>
          <c:idx val="1"/>
          <c:order val="1"/>
          <c:tx>
            <c:strRef>
              <c:f>Prognozės!$C$69</c:f>
              <c:strCache>
                <c:ptCount val="1"/>
                <c:pt idx="0">
                  <c:v>Gamtinės dujos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Prognozės!$D$67:$N$67</c:f>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f>Prognozės!$D$69:$N$69</c:f>
              <c:numCache>
                <c:formatCode>0.0</c:formatCode>
                <c:ptCount val="11"/>
                <c:pt idx="0">
                  <c:v>1191.8499999999999</c:v>
                </c:pt>
                <c:pt idx="1">
                  <c:v>1188.98956</c:v>
                </c:pt>
                <c:pt idx="2">
                  <c:v>1186.135985056</c:v>
                </c:pt>
                <c:pt idx="3">
                  <c:v>1183.2892586918656</c:v>
                </c:pt>
                <c:pt idx="4">
                  <c:v>1180.4493644710051</c:v>
                </c:pt>
                <c:pt idx="5">
                  <c:v>1177.6162859962747</c:v>
                </c:pt>
                <c:pt idx="6">
                  <c:v>1174.7900069098837</c:v>
                </c:pt>
                <c:pt idx="7">
                  <c:v>1171.9705108932999</c:v>
                </c:pt>
                <c:pt idx="8">
                  <c:v>1169.1577816671559</c:v>
                </c:pt>
                <c:pt idx="9">
                  <c:v>1166.3518029911547</c:v>
                </c:pt>
                <c:pt idx="10">
                  <c:v>1163.552558663976</c:v>
                </c:pt>
              </c:numCache>
            </c:numRef>
          </c:val>
          <c:extLst>
            <c:ext xmlns:c16="http://schemas.microsoft.com/office/drawing/2014/chart" uri="{C3380CC4-5D6E-409C-BE32-E72D297353CC}">
              <c16:uniqueId val="{00000001-976B-4941-9D95-CDC045BDA3E2}"/>
            </c:ext>
          </c:extLst>
        </c:ser>
        <c:ser>
          <c:idx val="2"/>
          <c:order val="2"/>
          <c:tx>
            <c:strRef>
              <c:f>Prognozės!$C$70</c:f>
              <c:strCache>
                <c:ptCount val="1"/>
                <c:pt idx="0">
                  <c:v>Suskystintos naftos dujos</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Prognozės!$D$67:$N$67</c:f>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f>Prognozės!$D$70:$N$70</c:f>
              <c:numCache>
                <c:formatCode>0.0</c:formatCode>
                <c:ptCount val="11"/>
                <c:pt idx="0">
                  <c:v>100.35</c:v>
                </c:pt>
                <c:pt idx="1">
                  <c:v>100.10915999999999</c:v>
                </c:pt>
                <c:pt idx="2">
                  <c:v>99.868898015999989</c:v>
                </c:pt>
                <c:pt idx="3">
                  <c:v>99.629212660761596</c:v>
                </c:pt>
                <c:pt idx="4">
                  <c:v>99.390102550375772</c:v>
                </c:pt>
                <c:pt idx="5">
                  <c:v>99.151566304254871</c:v>
                </c:pt>
                <c:pt idx="6">
                  <c:v>98.913602545124661</c:v>
                </c:pt>
                <c:pt idx="7">
                  <c:v>98.676209899016357</c:v>
                </c:pt>
                <c:pt idx="8">
                  <c:v>98.439386995258715</c:v>
                </c:pt>
                <c:pt idx="9">
                  <c:v>98.203132466470095</c:v>
                </c:pt>
                <c:pt idx="10">
                  <c:v>97.967444948550565</c:v>
                </c:pt>
              </c:numCache>
            </c:numRef>
          </c:val>
          <c:extLst>
            <c:ext xmlns:c16="http://schemas.microsoft.com/office/drawing/2014/chart" uri="{C3380CC4-5D6E-409C-BE32-E72D297353CC}">
              <c16:uniqueId val="{00000002-976B-4941-9D95-CDC045BDA3E2}"/>
            </c:ext>
          </c:extLst>
        </c:ser>
        <c:ser>
          <c:idx val="3"/>
          <c:order val="3"/>
          <c:tx>
            <c:strRef>
              <c:f>Prognozės!$C$71</c:f>
              <c:strCache>
                <c:ptCount val="1"/>
                <c:pt idx="0">
                  <c:v>Biokuras (mediena)</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Prognozės!$D$67:$N$67</c:f>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f>Prognozės!$D$71:$N$71</c:f>
              <c:numCache>
                <c:formatCode>0.0</c:formatCode>
                <c:ptCount val="11"/>
                <c:pt idx="0">
                  <c:v>247.8</c:v>
                </c:pt>
                <c:pt idx="1">
                  <c:v>247.20528000000002</c:v>
                </c:pt>
                <c:pt idx="2">
                  <c:v>246.61198732800003</c:v>
                </c:pt>
                <c:pt idx="3">
                  <c:v>246.02011855841283</c:v>
                </c:pt>
                <c:pt idx="4">
                  <c:v>245.42967027387263</c:v>
                </c:pt>
                <c:pt idx="5">
                  <c:v>244.84063906521533</c:v>
                </c:pt>
                <c:pt idx="6">
                  <c:v>244.25302153145881</c:v>
                </c:pt>
                <c:pt idx="7">
                  <c:v>243.66681427978332</c:v>
                </c:pt>
                <c:pt idx="8">
                  <c:v>243.08201392551183</c:v>
                </c:pt>
                <c:pt idx="9">
                  <c:v>242.4986170920906</c:v>
                </c:pt>
                <c:pt idx="10">
                  <c:v>241.91662041106957</c:v>
                </c:pt>
              </c:numCache>
            </c:numRef>
          </c:val>
          <c:extLst>
            <c:ext xmlns:c16="http://schemas.microsoft.com/office/drawing/2014/chart" uri="{C3380CC4-5D6E-409C-BE32-E72D297353CC}">
              <c16:uniqueId val="{00000003-976B-4941-9D95-CDC045BDA3E2}"/>
            </c:ext>
          </c:extLst>
        </c:ser>
        <c:ser>
          <c:idx val="4"/>
          <c:order val="4"/>
          <c:tx>
            <c:strRef>
              <c:f>Prognozės!$C$72</c:f>
              <c:strCache>
                <c:ptCount val="1"/>
                <c:pt idx="0">
                  <c:v>Elektros energija</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Prognozės!$D$67:$N$67</c:f>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f>Prognozės!$D$72:$N$72</c:f>
              <c:numCache>
                <c:formatCode>0.0</c:formatCode>
                <c:ptCount val="11"/>
                <c:pt idx="0">
                  <c:v>743.81</c:v>
                </c:pt>
                <c:pt idx="1">
                  <c:v>742.024856</c:v>
                </c:pt>
                <c:pt idx="2">
                  <c:v>740.24399634559995</c:v>
                </c:pt>
                <c:pt idx="3">
                  <c:v>738.46741075437046</c:v>
                </c:pt>
                <c:pt idx="4">
                  <c:v>736.69508896855996</c:v>
                </c:pt>
                <c:pt idx="5">
                  <c:v>734.92702075503541</c:v>
                </c:pt>
                <c:pt idx="6">
                  <c:v>733.16319590522335</c:v>
                </c:pt>
                <c:pt idx="7">
                  <c:v>731.40360423505081</c:v>
                </c:pt>
                <c:pt idx="8">
                  <c:v>729.64823558488672</c:v>
                </c:pt>
                <c:pt idx="9">
                  <c:v>727.897079819483</c:v>
                </c:pt>
                <c:pt idx="10">
                  <c:v>726.15012682791621</c:v>
                </c:pt>
              </c:numCache>
            </c:numRef>
          </c:val>
          <c:extLst>
            <c:ext xmlns:c16="http://schemas.microsoft.com/office/drawing/2014/chart" uri="{C3380CC4-5D6E-409C-BE32-E72D297353CC}">
              <c16:uniqueId val="{00000004-976B-4941-9D95-CDC045BDA3E2}"/>
            </c:ext>
          </c:extLst>
        </c:ser>
        <c:ser>
          <c:idx val="5"/>
          <c:order val="5"/>
          <c:tx>
            <c:strRef>
              <c:f>Prognozės!$C$73</c:f>
              <c:strCache>
                <c:ptCount val="1"/>
                <c:pt idx="0">
                  <c:v>Šilumos energija (CŠT)</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Prognozės!$D$67:$N$67</c:f>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f>Prognozės!$D$73:$N$73</c:f>
              <c:numCache>
                <c:formatCode>0.0</c:formatCode>
                <c:ptCount val="11"/>
                <c:pt idx="0">
                  <c:v>914.62</c:v>
                </c:pt>
                <c:pt idx="1">
                  <c:v>912.42491199999995</c:v>
                </c:pt>
                <c:pt idx="2">
                  <c:v>910.23509221119991</c:v>
                </c:pt>
                <c:pt idx="3">
                  <c:v>908.050527989893</c:v>
                </c:pt>
                <c:pt idx="4">
                  <c:v>905.87120672271726</c:v>
                </c:pt>
                <c:pt idx="5">
                  <c:v>903.69711582658272</c:v>
                </c:pt>
                <c:pt idx="6">
                  <c:v>901.52824274859893</c:v>
                </c:pt>
                <c:pt idx="7">
                  <c:v>899.36457496600224</c:v>
                </c:pt>
                <c:pt idx="8">
                  <c:v>897.20609998608381</c:v>
                </c:pt>
                <c:pt idx="9">
                  <c:v>895.05280534611722</c:v>
                </c:pt>
                <c:pt idx="10">
                  <c:v>892.90467861328659</c:v>
                </c:pt>
              </c:numCache>
            </c:numRef>
          </c:val>
          <c:extLst>
            <c:ext xmlns:c16="http://schemas.microsoft.com/office/drawing/2014/chart" uri="{C3380CC4-5D6E-409C-BE32-E72D297353CC}">
              <c16:uniqueId val="{00000005-976B-4941-9D95-CDC045BDA3E2}"/>
            </c:ext>
          </c:extLst>
        </c:ser>
        <c:dLbls>
          <c:dLblPos val="ctr"/>
          <c:showLegendKey val="0"/>
          <c:showVal val="1"/>
          <c:showCatName val="0"/>
          <c:showSerName val="0"/>
          <c:showPercent val="0"/>
          <c:showBubbleSize val="0"/>
        </c:dLbls>
        <c:gapWidth val="150"/>
        <c:overlap val="100"/>
        <c:axId val="437827312"/>
        <c:axId val="437830840"/>
      </c:barChart>
      <c:catAx>
        <c:axId val="437827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437830840"/>
        <c:crosses val="autoZero"/>
        <c:auto val="1"/>
        <c:lblAlgn val="ctr"/>
        <c:lblOffset val="100"/>
        <c:noMultiLvlLbl val="0"/>
      </c:catAx>
      <c:valAx>
        <c:axId val="437830840"/>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4378273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1000">
          <a:latin typeface="+mn-lt"/>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4E2E3D-760E-4E85-BD74-852A1B2C7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145540</Words>
  <Characters>82959</Characters>
  <Application>Microsoft Office Word</Application>
  <DocSecurity>0</DocSecurity>
  <Lines>691</Lines>
  <Paragraphs>456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228043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Gintaras Lubauskas</dc:creator>
  <cp:keywords/>
  <dc:description/>
  <cp:lastModifiedBy>Neringa Petrauskienė</cp:lastModifiedBy>
  <cp:revision>2</cp:revision>
  <cp:lastPrinted>2022-11-25T12:00:00Z</cp:lastPrinted>
  <dcterms:created xsi:type="dcterms:W3CDTF">2025-12-03T06:20:00Z</dcterms:created>
  <dcterms:modified xsi:type="dcterms:W3CDTF">2025-12-03T06:20:00Z</dcterms:modified>
</cp:coreProperties>
</file>