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6A2E91" w14:textId="31D557E2" w:rsidR="006A0703" w:rsidRPr="009B14DD" w:rsidRDefault="0072670B" w:rsidP="0072670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6A0703" w:rsidRPr="009B14DD">
        <w:rPr>
          <w:rFonts w:ascii="Times New Roman" w:hAnsi="Times New Roman" w:cs="Times New Roman"/>
          <w:sz w:val="24"/>
          <w:szCs w:val="24"/>
        </w:rPr>
        <w:t>PATVIRTINTA</w:t>
      </w:r>
    </w:p>
    <w:p w14:paraId="08895E13" w14:textId="3BF19DD4" w:rsidR="006A0703" w:rsidRPr="009B14DD" w:rsidRDefault="0072670B" w:rsidP="0072670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6A0703" w:rsidRPr="009B14DD">
        <w:rPr>
          <w:rFonts w:ascii="Times New Roman" w:hAnsi="Times New Roman" w:cs="Times New Roman"/>
          <w:sz w:val="24"/>
          <w:szCs w:val="24"/>
        </w:rPr>
        <w:t>Kėdainių rajono savivaldybės</w:t>
      </w:r>
    </w:p>
    <w:p w14:paraId="18EAB9E0" w14:textId="6E45A86A" w:rsidR="006A0703" w:rsidRPr="009B14DD" w:rsidRDefault="0072670B" w:rsidP="0072670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6A0703" w:rsidRPr="009B14DD">
        <w:rPr>
          <w:rFonts w:ascii="Times New Roman" w:hAnsi="Times New Roman" w:cs="Times New Roman"/>
          <w:sz w:val="24"/>
          <w:szCs w:val="24"/>
        </w:rPr>
        <w:t>administracijos direktoriaus</w:t>
      </w:r>
    </w:p>
    <w:p w14:paraId="7FE977F9" w14:textId="2BBCF839" w:rsidR="006A0703" w:rsidRPr="009B14DD" w:rsidRDefault="0072670B" w:rsidP="0072670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6A0703" w:rsidRPr="009B14DD">
        <w:rPr>
          <w:rFonts w:ascii="Times New Roman" w:hAnsi="Times New Roman" w:cs="Times New Roman"/>
          <w:sz w:val="24"/>
          <w:szCs w:val="24"/>
        </w:rPr>
        <w:t>2025 m.</w:t>
      </w:r>
      <w:r>
        <w:rPr>
          <w:rFonts w:ascii="Times New Roman" w:hAnsi="Times New Roman" w:cs="Times New Roman"/>
          <w:sz w:val="24"/>
          <w:szCs w:val="24"/>
        </w:rPr>
        <w:t xml:space="preserve"> balandžio 10 </w:t>
      </w:r>
      <w:r w:rsidR="006A0703" w:rsidRPr="009B14DD">
        <w:rPr>
          <w:rFonts w:ascii="Times New Roman" w:hAnsi="Times New Roman" w:cs="Times New Roman"/>
          <w:sz w:val="24"/>
          <w:szCs w:val="24"/>
        </w:rPr>
        <w:t xml:space="preserve">d. įsakymu Nr. </w:t>
      </w:r>
      <w:r>
        <w:rPr>
          <w:rFonts w:ascii="Times New Roman" w:hAnsi="Times New Roman" w:cs="Times New Roman"/>
          <w:sz w:val="24"/>
          <w:szCs w:val="24"/>
        </w:rPr>
        <w:t>AD-1-397</w:t>
      </w:r>
    </w:p>
    <w:p w14:paraId="774BF9C8" w14:textId="77777777" w:rsidR="006A0703" w:rsidRDefault="006A0703" w:rsidP="009B14DD">
      <w:pPr>
        <w:spacing w:after="0" w:line="240" w:lineRule="auto"/>
        <w:jc w:val="center"/>
        <w:rPr>
          <w:rFonts w:ascii="Times New Roman" w:hAnsi="Times New Roman" w:cs="Times New Roman"/>
          <w:b/>
          <w:sz w:val="24"/>
          <w:szCs w:val="24"/>
          <w:lang w:eastAsia="lt-LT"/>
        </w:rPr>
      </w:pPr>
    </w:p>
    <w:p w14:paraId="7D3C817B" w14:textId="77777777" w:rsidR="009B14DD" w:rsidRPr="009B14DD" w:rsidRDefault="009B14DD" w:rsidP="009B14DD">
      <w:pPr>
        <w:spacing w:after="0" w:line="240" w:lineRule="auto"/>
        <w:jc w:val="center"/>
        <w:rPr>
          <w:rFonts w:ascii="Times New Roman" w:hAnsi="Times New Roman" w:cs="Times New Roman"/>
          <w:b/>
          <w:sz w:val="24"/>
          <w:szCs w:val="24"/>
          <w:lang w:eastAsia="lt-LT"/>
        </w:rPr>
      </w:pPr>
    </w:p>
    <w:p w14:paraId="6EAEBDB4" w14:textId="1C586544" w:rsidR="00C94D41" w:rsidRPr="009B14DD" w:rsidRDefault="00C94D41" w:rsidP="009B14DD">
      <w:pPr>
        <w:spacing w:after="0" w:line="240" w:lineRule="auto"/>
        <w:jc w:val="center"/>
        <w:rPr>
          <w:rFonts w:ascii="Times New Roman" w:hAnsi="Times New Roman" w:cs="Times New Roman"/>
          <w:b/>
          <w:bCs/>
          <w:sz w:val="24"/>
          <w:szCs w:val="24"/>
        </w:rPr>
      </w:pPr>
      <w:r w:rsidRPr="009B14DD">
        <w:rPr>
          <w:rFonts w:ascii="Times New Roman" w:hAnsi="Times New Roman" w:cs="Times New Roman"/>
          <w:b/>
          <w:sz w:val="24"/>
          <w:szCs w:val="24"/>
          <w:lang w:eastAsia="lt-LT"/>
        </w:rPr>
        <w:t xml:space="preserve">KĖDAINIŲ RAJONO SAVIVALDYBĖS TARYBOS </w:t>
      </w:r>
      <w:r w:rsidRPr="009B14DD">
        <w:rPr>
          <w:rFonts w:ascii="Times New Roman" w:hAnsi="Times New Roman" w:cs="Times New Roman"/>
          <w:b/>
          <w:sz w:val="24"/>
          <w:szCs w:val="24"/>
          <w:lang w:eastAsia="en-GB"/>
        </w:rPr>
        <w:t>SUTIKIM</w:t>
      </w:r>
      <w:r w:rsidR="00460F10">
        <w:rPr>
          <w:rFonts w:ascii="Times New Roman" w:hAnsi="Times New Roman" w:cs="Times New Roman"/>
          <w:b/>
          <w:sz w:val="24"/>
          <w:szCs w:val="24"/>
          <w:lang w:eastAsia="en-GB"/>
        </w:rPr>
        <w:t>Ų</w:t>
      </w:r>
      <w:r w:rsidRPr="009B14DD">
        <w:rPr>
          <w:rFonts w:ascii="Times New Roman" w:hAnsi="Times New Roman" w:cs="Times New Roman"/>
          <w:b/>
          <w:sz w:val="24"/>
          <w:szCs w:val="24"/>
          <w:lang w:eastAsia="en-GB"/>
        </w:rPr>
        <w:t xml:space="preserve"> STEIGTI LOŠIMŲ ORGANIZAVIMO VIETĄ AR TĘSTI LOŠIMŲ ORGANIZAVIMO VEIKLĄ LOŠIMŲ ORGANIZAVIMO VIETOJE IŠDAVIMAS</w:t>
      </w:r>
    </w:p>
    <w:p w14:paraId="5C1AF22E" w14:textId="77777777" w:rsidR="00535408" w:rsidRPr="009B14DD" w:rsidRDefault="00535408" w:rsidP="009B14DD">
      <w:pPr>
        <w:spacing w:after="0" w:line="240" w:lineRule="auto"/>
        <w:jc w:val="both"/>
        <w:rPr>
          <w:rFonts w:ascii="Times New Roman" w:hAnsi="Times New Roman" w:cs="Times New Roman"/>
          <w:b/>
          <w:bCs/>
          <w:sz w:val="24"/>
          <w:szCs w:val="24"/>
        </w:rPr>
      </w:pPr>
    </w:p>
    <w:p w14:paraId="3FD14BB5" w14:textId="77777777" w:rsidR="00232812" w:rsidRPr="009B14DD" w:rsidRDefault="00232812" w:rsidP="009B14DD">
      <w:pPr>
        <w:spacing w:after="0" w:line="240" w:lineRule="auto"/>
        <w:jc w:val="both"/>
        <w:rPr>
          <w:rFonts w:ascii="Times New Roman" w:hAnsi="Times New Roman" w:cs="Times New Roman"/>
          <w:b/>
          <w:bCs/>
          <w:sz w:val="24"/>
          <w:szCs w:val="24"/>
        </w:rPr>
      </w:pPr>
    </w:p>
    <w:p w14:paraId="0C74E3AC" w14:textId="446E7212" w:rsidR="006D2BD2" w:rsidRPr="009B14DD" w:rsidRDefault="006D2BD2" w:rsidP="009B14DD">
      <w:pPr>
        <w:spacing w:after="0" w:line="240" w:lineRule="auto"/>
        <w:jc w:val="both"/>
        <w:rPr>
          <w:rFonts w:ascii="Times New Roman" w:hAnsi="Times New Roman" w:cs="Times New Roman"/>
          <w:b/>
          <w:bCs/>
          <w:sz w:val="24"/>
          <w:szCs w:val="24"/>
        </w:rPr>
      </w:pPr>
      <w:r w:rsidRPr="009B14DD">
        <w:rPr>
          <w:rFonts w:ascii="Times New Roman" w:hAnsi="Times New Roman" w:cs="Times New Roman"/>
          <w:b/>
          <w:bCs/>
          <w:sz w:val="24"/>
          <w:szCs w:val="24"/>
        </w:rPr>
        <w:t>Paslaugos apibūdinimas</w:t>
      </w:r>
    </w:p>
    <w:p w14:paraId="32501C45" w14:textId="77777777" w:rsidR="00737771" w:rsidRPr="009B14DD" w:rsidRDefault="00737771" w:rsidP="009B14DD">
      <w:pPr>
        <w:spacing w:after="0" w:line="240" w:lineRule="auto"/>
        <w:jc w:val="both"/>
        <w:textAlignment w:val="baseline"/>
        <w:rPr>
          <w:rFonts w:ascii="Times New Roman" w:hAnsi="Times New Roman" w:cs="Times New Roman"/>
          <w:sz w:val="24"/>
          <w:szCs w:val="24"/>
        </w:rPr>
      </w:pPr>
      <w:r w:rsidRPr="009B14DD">
        <w:rPr>
          <w:rFonts w:ascii="Times New Roman" w:hAnsi="Times New Roman" w:cs="Times New Roman"/>
          <w:sz w:val="24"/>
          <w:szCs w:val="24"/>
        </w:rPr>
        <w:t>Paslaugos gavėjai – juridiniai asmenys.</w:t>
      </w:r>
    </w:p>
    <w:p w14:paraId="22900462" w14:textId="79DFB930" w:rsidR="001D39E6" w:rsidRPr="009B14DD" w:rsidRDefault="00D8577C" w:rsidP="009B14DD">
      <w:pPr>
        <w:spacing w:after="0" w:line="240" w:lineRule="auto"/>
        <w:jc w:val="both"/>
        <w:rPr>
          <w:rFonts w:ascii="Times New Roman" w:hAnsi="Times New Roman" w:cs="Times New Roman"/>
          <w:sz w:val="24"/>
          <w:szCs w:val="24"/>
          <w:lang w:eastAsia="en-GB"/>
        </w:rPr>
      </w:pPr>
      <w:r w:rsidRPr="009B14DD">
        <w:rPr>
          <w:rFonts w:ascii="Times New Roman" w:hAnsi="Times New Roman" w:cs="Times New Roman"/>
          <w:sz w:val="24"/>
          <w:szCs w:val="24"/>
          <w:lang w:eastAsia="en-GB"/>
        </w:rPr>
        <w:t>Sprendimą dėl sutikimo steigti lošimų organizavimo vietą ar tęsti lošimų organizavimo veiklą lošimų organizavimo vietoje Kėdainių rajone priima Kėdainių rajono savivaldybės taryba.</w:t>
      </w:r>
    </w:p>
    <w:p w14:paraId="4433B1A6" w14:textId="77777777" w:rsidR="00D8577C" w:rsidRPr="009B14DD" w:rsidRDefault="00D8577C" w:rsidP="009B14DD">
      <w:pPr>
        <w:suppressAutoHyphens/>
        <w:spacing w:after="0" w:line="240" w:lineRule="auto"/>
        <w:jc w:val="both"/>
        <w:rPr>
          <w:rFonts w:ascii="Times New Roman" w:eastAsia="Times New Roman" w:hAnsi="Times New Roman" w:cs="Times New Roman"/>
          <w:kern w:val="0"/>
          <w:sz w:val="24"/>
          <w:szCs w:val="24"/>
          <w:lang w:eastAsia="en-GB"/>
          <w14:ligatures w14:val="none"/>
        </w:rPr>
      </w:pPr>
      <w:r w:rsidRPr="009B14DD">
        <w:rPr>
          <w:rFonts w:ascii="Times New Roman" w:eastAsia="Times New Roman" w:hAnsi="Times New Roman" w:cs="Times New Roman"/>
          <w:kern w:val="0"/>
          <w:sz w:val="24"/>
          <w:szCs w:val="24"/>
          <w:lang w:eastAsia="en-GB"/>
          <w14:ligatures w14:val="none"/>
        </w:rPr>
        <w:t>Lošimus turi teisę organizuoti bendrovės, gavusios licencijas organizuoti lošimus ir leidimus atidaryti automatų, bingo salonus, lošimo namus (kazino) arba gavusios licencijas organizuoti lošimus Lietuvos Respublikos azartinių lošimų įstatyme nustatyta tvarka.</w:t>
      </w:r>
    </w:p>
    <w:p w14:paraId="5A2F298B" w14:textId="77777777" w:rsidR="00737771" w:rsidRPr="009B14DD" w:rsidRDefault="00737771" w:rsidP="009B14DD">
      <w:pPr>
        <w:spacing w:after="0" w:line="240" w:lineRule="auto"/>
        <w:ind w:firstLine="851"/>
        <w:jc w:val="both"/>
        <w:textAlignment w:val="baseline"/>
        <w:rPr>
          <w:rFonts w:ascii="Times New Roman" w:hAnsi="Times New Roman" w:cs="Times New Roman"/>
          <w:sz w:val="24"/>
          <w:szCs w:val="24"/>
        </w:rPr>
      </w:pPr>
    </w:p>
    <w:p w14:paraId="7B4EF753" w14:textId="1F24C674" w:rsidR="006D2BD2" w:rsidRPr="009B14DD" w:rsidRDefault="006D2BD2" w:rsidP="009B14DD">
      <w:pPr>
        <w:spacing w:after="0" w:line="240" w:lineRule="auto"/>
        <w:jc w:val="both"/>
        <w:rPr>
          <w:rFonts w:ascii="Times New Roman" w:hAnsi="Times New Roman" w:cs="Times New Roman"/>
          <w:b/>
          <w:bCs/>
          <w:sz w:val="24"/>
          <w:szCs w:val="24"/>
        </w:rPr>
      </w:pPr>
      <w:r w:rsidRPr="009B14DD">
        <w:rPr>
          <w:rFonts w:ascii="Times New Roman" w:hAnsi="Times New Roman" w:cs="Times New Roman"/>
          <w:b/>
          <w:bCs/>
          <w:sz w:val="24"/>
          <w:szCs w:val="24"/>
        </w:rPr>
        <w:t>Paslaugos teikimo proceso aprašymas</w:t>
      </w:r>
    </w:p>
    <w:p w14:paraId="1B8E24C7" w14:textId="7FCA9675" w:rsidR="00D8577C" w:rsidRPr="009B14DD" w:rsidRDefault="00D8577C" w:rsidP="009B14DD">
      <w:pPr>
        <w:suppressAutoHyphens/>
        <w:spacing w:after="0" w:line="240" w:lineRule="auto"/>
        <w:jc w:val="both"/>
        <w:rPr>
          <w:rFonts w:ascii="Times New Roman" w:eastAsia="Times New Roman" w:hAnsi="Times New Roman" w:cs="Times New Roman"/>
          <w:kern w:val="0"/>
          <w:sz w:val="24"/>
          <w:szCs w:val="24"/>
          <w:lang w:eastAsia="en-GB"/>
          <w14:ligatures w14:val="none"/>
        </w:rPr>
      </w:pPr>
      <w:r w:rsidRPr="009B14DD">
        <w:rPr>
          <w:rFonts w:ascii="Times New Roman" w:eastAsia="Times New Roman" w:hAnsi="Times New Roman" w:cs="Times New Roman"/>
          <w:kern w:val="0"/>
          <w:sz w:val="24"/>
          <w:szCs w:val="24"/>
          <w:lang w:eastAsia="en-GB"/>
          <w14:ligatures w14:val="none"/>
        </w:rPr>
        <w:t xml:space="preserve">1. </w:t>
      </w:r>
      <w:r w:rsidR="00232812" w:rsidRPr="009B14DD">
        <w:rPr>
          <w:rFonts w:ascii="Times New Roman" w:eastAsia="Times New Roman" w:hAnsi="Times New Roman" w:cs="Times New Roman"/>
          <w:kern w:val="0"/>
          <w:sz w:val="24"/>
          <w:szCs w:val="24"/>
          <w:lang w:eastAsia="en-GB"/>
          <w14:ligatures w14:val="none"/>
        </w:rPr>
        <w:t>Įmonės</w:t>
      </w:r>
      <w:r w:rsidRPr="009B14DD">
        <w:rPr>
          <w:rFonts w:ascii="Times New Roman" w:eastAsia="Times New Roman" w:hAnsi="Times New Roman" w:cs="Times New Roman"/>
          <w:kern w:val="0"/>
          <w:sz w:val="24"/>
          <w:szCs w:val="24"/>
          <w:lang w:eastAsia="en-GB"/>
          <w14:ligatures w14:val="none"/>
        </w:rPr>
        <w:t>, pageidaujančios steigti lošimų organizavimo vietą ar tęsti lošimų organizavimo veiklą lošimų organizavimo vietoje, Kėdainių rajono savivaldybės administracijos direktoriui pateikia</w:t>
      </w:r>
      <w:r w:rsidR="004B5917" w:rsidRPr="009B14DD">
        <w:rPr>
          <w:rFonts w:ascii="Times New Roman" w:eastAsia="Times New Roman" w:hAnsi="Times New Roman" w:cs="Times New Roman"/>
          <w:kern w:val="0"/>
          <w:sz w:val="24"/>
          <w:szCs w:val="24"/>
          <w:lang w:eastAsia="en-GB"/>
          <w14:ligatures w14:val="none"/>
        </w:rPr>
        <w:t xml:space="preserve"> prašymą</w:t>
      </w:r>
      <w:r w:rsidR="006A0703" w:rsidRPr="009B14DD">
        <w:rPr>
          <w:rFonts w:ascii="Times New Roman" w:eastAsia="Times New Roman" w:hAnsi="Times New Roman" w:cs="Times New Roman"/>
          <w:kern w:val="0"/>
          <w:sz w:val="24"/>
          <w:szCs w:val="24"/>
          <w:lang w:eastAsia="en-GB"/>
          <w14:ligatures w14:val="none"/>
        </w:rPr>
        <w:t xml:space="preserve"> (</w:t>
      </w:r>
      <w:r w:rsidR="00460F10">
        <w:rPr>
          <w:rFonts w:ascii="Times New Roman" w:eastAsia="Times New Roman" w:hAnsi="Times New Roman" w:cs="Times New Roman"/>
          <w:kern w:val="0"/>
          <w:sz w:val="24"/>
          <w:szCs w:val="24"/>
          <w:lang w:eastAsia="en-GB"/>
          <w14:ligatures w14:val="none"/>
        </w:rPr>
        <w:t>p</w:t>
      </w:r>
      <w:r w:rsidR="006A0703" w:rsidRPr="009B14DD">
        <w:rPr>
          <w:rFonts w:ascii="Times New Roman" w:eastAsia="Times New Roman" w:hAnsi="Times New Roman" w:cs="Times New Roman"/>
          <w:kern w:val="0"/>
          <w:sz w:val="24"/>
          <w:szCs w:val="24"/>
          <w:lang w:eastAsia="en-GB"/>
          <w14:ligatures w14:val="none"/>
        </w:rPr>
        <w:t>riedas)</w:t>
      </w:r>
      <w:r w:rsidR="004B5917" w:rsidRPr="009B14DD">
        <w:rPr>
          <w:rFonts w:ascii="Times New Roman" w:eastAsia="Times New Roman" w:hAnsi="Times New Roman" w:cs="Times New Roman"/>
          <w:kern w:val="0"/>
          <w:sz w:val="24"/>
          <w:szCs w:val="24"/>
          <w:lang w:eastAsia="en-GB"/>
          <w14:ligatures w14:val="none"/>
        </w:rPr>
        <w:t xml:space="preserve"> su kitais reikalingais dokumentais.</w:t>
      </w:r>
    </w:p>
    <w:p w14:paraId="7DAF82D8" w14:textId="15987FCA" w:rsidR="00D8577C" w:rsidRPr="009B14DD" w:rsidRDefault="00D8577C" w:rsidP="009B14DD">
      <w:pPr>
        <w:suppressAutoHyphens/>
        <w:spacing w:after="0" w:line="240" w:lineRule="auto"/>
        <w:jc w:val="both"/>
        <w:rPr>
          <w:rFonts w:ascii="Times New Roman" w:eastAsia="Times New Roman" w:hAnsi="Times New Roman" w:cs="Times New Roman"/>
          <w:kern w:val="0"/>
          <w:sz w:val="24"/>
          <w:szCs w:val="24"/>
          <w:lang w:eastAsia="en-GB"/>
          <w14:ligatures w14:val="none"/>
        </w:rPr>
      </w:pPr>
      <w:r w:rsidRPr="009B14DD">
        <w:rPr>
          <w:rFonts w:ascii="Times New Roman" w:eastAsia="Times New Roman" w:hAnsi="Times New Roman" w:cs="Times New Roman"/>
          <w:kern w:val="0"/>
          <w:sz w:val="24"/>
          <w:szCs w:val="24"/>
          <w:lang w:eastAsia="en-GB"/>
          <w14:ligatures w14:val="none"/>
        </w:rPr>
        <w:t xml:space="preserve">2. </w:t>
      </w:r>
      <w:r w:rsidR="004B5917" w:rsidRPr="009B14DD">
        <w:rPr>
          <w:rFonts w:ascii="Times New Roman" w:eastAsia="Times New Roman" w:hAnsi="Times New Roman" w:cs="Times New Roman"/>
          <w:kern w:val="0"/>
          <w:sz w:val="24"/>
          <w:szCs w:val="24"/>
          <w:lang w:eastAsia="en-GB"/>
          <w14:ligatures w14:val="none"/>
        </w:rPr>
        <w:t xml:space="preserve">Savivaldybės administracija </w:t>
      </w:r>
      <w:r w:rsidRPr="009B14DD">
        <w:rPr>
          <w:rFonts w:ascii="Times New Roman" w:eastAsia="Times New Roman" w:hAnsi="Times New Roman" w:cs="Times New Roman"/>
          <w:kern w:val="0"/>
          <w:sz w:val="24"/>
          <w:szCs w:val="24"/>
          <w:lang w:eastAsia="en-GB"/>
          <w14:ligatures w14:val="none"/>
        </w:rPr>
        <w:t xml:space="preserve">nagrinėja </w:t>
      </w:r>
      <w:r w:rsidR="004B5917" w:rsidRPr="009B14DD">
        <w:rPr>
          <w:rFonts w:ascii="Times New Roman" w:eastAsia="Times New Roman" w:hAnsi="Times New Roman" w:cs="Times New Roman"/>
          <w:kern w:val="0"/>
          <w:sz w:val="24"/>
          <w:szCs w:val="24"/>
          <w:lang w:eastAsia="en-GB"/>
          <w14:ligatures w14:val="none"/>
        </w:rPr>
        <w:t>prašymą ir atlieka poveikio vertinimą</w:t>
      </w:r>
      <w:r w:rsidRPr="009B14DD">
        <w:rPr>
          <w:rFonts w:ascii="Times New Roman" w:eastAsia="Times New Roman" w:hAnsi="Times New Roman" w:cs="Times New Roman"/>
          <w:kern w:val="0"/>
          <w:sz w:val="24"/>
          <w:szCs w:val="24"/>
          <w:lang w:eastAsia="en-GB"/>
          <w14:ligatures w14:val="none"/>
        </w:rPr>
        <w:t>.</w:t>
      </w:r>
    </w:p>
    <w:p w14:paraId="77094878" w14:textId="27FB82DE" w:rsidR="00D8577C" w:rsidRPr="009B14DD" w:rsidRDefault="004B5917" w:rsidP="009B14DD">
      <w:pPr>
        <w:suppressAutoHyphens/>
        <w:spacing w:after="0" w:line="240" w:lineRule="auto"/>
        <w:jc w:val="both"/>
        <w:rPr>
          <w:rFonts w:ascii="Times New Roman" w:eastAsia="Times New Roman" w:hAnsi="Times New Roman" w:cs="Times New Roman"/>
          <w:kern w:val="0"/>
          <w:sz w:val="24"/>
          <w:szCs w:val="24"/>
          <w:lang w:eastAsia="en-GB"/>
          <w14:ligatures w14:val="none"/>
        </w:rPr>
      </w:pPr>
      <w:r w:rsidRPr="009B14DD">
        <w:rPr>
          <w:rFonts w:ascii="Times New Roman" w:eastAsia="Times New Roman" w:hAnsi="Times New Roman" w:cs="Times New Roman"/>
          <w:kern w:val="0"/>
          <w:sz w:val="24"/>
          <w:szCs w:val="24"/>
          <w:lang w:eastAsia="en-GB"/>
          <w14:ligatures w14:val="none"/>
        </w:rPr>
        <w:t>3</w:t>
      </w:r>
      <w:r w:rsidR="00D8577C" w:rsidRPr="009B14DD">
        <w:rPr>
          <w:rFonts w:ascii="Times New Roman" w:eastAsia="Times New Roman" w:hAnsi="Times New Roman" w:cs="Times New Roman"/>
          <w:kern w:val="0"/>
          <w:sz w:val="24"/>
          <w:szCs w:val="24"/>
          <w:lang w:eastAsia="en-GB"/>
          <w14:ligatures w14:val="none"/>
        </w:rPr>
        <w:t xml:space="preserve">. Savivaldybės tarybos sprendimo dėl sutikimo steigti lošimų organizavimo vietą ar pratęsti lošimų organizavimo veiklą lošimų organizavimo vietoje projektas nerengiamas, jei lošimų organizavimo vietą numatoma steigti arba lošimų organizavimo veiklą tęsti lošimų organizavimo vietose, nurodytose Lietuvos Respublikos azartinių lošimų įstatymo 10 straipsnio 2 dalyje. Tokiu atveju bendrovė informuojama Savivaldybės administracijos direktoriaus raštu. </w:t>
      </w:r>
    </w:p>
    <w:p w14:paraId="46C70C1D" w14:textId="5819E4BA" w:rsidR="00D8577C" w:rsidRPr="009B14DD" w:rsidRDefault="006A0703" w:rsidP="009B14DD">
      <w:pPr>
        <w:suppressAutoHyphens/>
        <w:spacing w:after="0" w:line="240" w:lineRule="auto"/>
        <w:jc w:val="both"/>
        <w:rPr>
          <w:rFonts w:ascii="Times New Roman" w:eastAsia="Times New Roman" w:hAnsi="Times New Roman" w:cs="Times New Roman"/>
          <w:kern w:val="0"/>
          <w:sz w:val="24"/>
          <w:szCs w:val="24"/>
          <w:lang w:eastAsia="en-GB"/>
          <w14:ligatures w14:val="none"/>
        </w:rPr>
      </w:pPr>
      <w:r w:rsidRPr="009B14DD">
        <w:rPr>
          <w:rFonts w:ascii="Times New Roman" w:eastAsia="Times New Roman" w:hAnsi="Times New Roman" w:cs="Times New Roman"/>
          <w:kern w:val="0"/>
          <w:sz w:val="24"/>
          <w:szCs w:val="24"/>
          <w:lang w:eastAsia="en-GB"/>
          <w14:ligatures w14:val="none"/>
        </w:rPr>
        <w:t>4</w:t>
      </w:r>
      <w:r w:rsidR="00D8577C" w:rsidRPr="009B14DD">
        <w:rPr>
          <w:rFonts w:ascii="Times New Roman" w:eastAsia="Times New Roman" w:hAnsi="Times New Roman" w:cs="Times New Roman"/>
          <w:kern w:val="0"/>
          <w:sz w:val="24"/>
          <w:szCs w:val="24"/>
          <w:lang w:eastAsia="en-GB"/>
          <w14:ligatures w14:val="none"/>
        </w:rPr>
        <w:t xml:space="preserve">. Savivaldybės administracija </w:t>
      </w:r>
      <w:r w:rsidR="004B5917" w:rsidRPr="009B14DD">
        <w:rPr>
          <w:rFonts w:ascii="Times New Roman" w:eastAsia="Times New Roman" w:hAnsi="Times New Roman" w:cs="Times New Roman"/>
          <w:kern w:val="0"/>
          <w:sz w:val="24"/>
          <w:szCs w:val="24"/>
          <w:lang w:eastAsia="en-GB"/>
          <w14:ligatures w14:val="none"/>
        </w:rPr>
        <w:t xml:space="preserve">teikia </w:t>
      </w:r>
      <w:r w:rsidR="00D8577C" w:rsidRPr="009B14DD">
        <w:rPr>
          <w:rFonts w:ascii="Times New Roman" w:eastAsia="Times New Roman" w:hAnsi="Times New Roman" w:cs="Times New Roman"/>
          <w:kern w:val="0"/>
          <w:sz w:val="24"/>
          <w:szCs w:val="24"/>
          <w:lang w:eastAsia="en-GB"/>
          <w14:ligatures w14:val="none"/>
        </w:rPr>
        <w:t xml:space="preserve">Savivaldybės tarybai svarstyti sprendimo projektą dėl sutikimo steigti lošimo namus ar tęsti lošimų organizavimo veiklą, kai </w:t>
      </w:r>
      <w:r w:rsidR="004B5917" w:rsidRPr="009B14DD">
        <w:rPr>
          <w:rFonts w:ascii="Times New Roman" w:eastAsia="Times New Roman" w:hAnsi="Times New Roman" w:cs="Times New Roman"/>
          <w:kern w:val="0"/>
          <w:sz w:val="24"/>
          <w:szCs w:val="24"/>
          <w:lang w:eastAsia="en-GB"/>
          <w14:ligatures w14:val="none"/>
        </w:rPr>
        <w:t>lošimo vieta</w:t>
      </w:r>
      <w:r w:rsidR="00D8577C" w:rsidRPr="009B14DD">
        <w:rPr>
          <w:rFonts w:ascii="Times New Roman" w:eastAsia="Times New Roman" w:hAnsi="Times New Roman" w:cs="Times New Roman"/>
          <w:kern w:val="0"/>
          <w:sz w:val="24"/>
          <w:szCs w:val="24"/>
          <w:lang w:eastAsia="en-GB"/>
          <w14:ligatures w14:val="none"/>
        </w:rPr>
        <w:t xml:space="preserve"> atitinka reikalavimus. </w:t>
      </w:r>
    </w:p>
    <w:p w14:paraId="5C9EBEBD" w14:textId="698D0C3F" w:rsidR="00D8577C" w:rsidRPr="009B14DD" w:rsidRDefault="006A0703" w:rsidP="009B14DD">
      <w:pPr>
        <w:suppressAutoHyphens/>
        <w:spacing w:after="0" w:line="240" w:lineRule="auto"/>
        <w:jc w:val="both"/>
        <w:rPr>
          <w:rFonts w:ascii="Times New Roman" w:eastAsia="Times New Roman" w:hAnsi="Times New Roman" w:cs="Times New Roman"/>
          <w:color w:val="000000"/>
          <w:kern w:val="0"/>
          <w:sz w:val="24"/>
          <w:szCs w:val="24"/>
          <w:lang w:eastAsia="ar-SA"/>
          <w14:ligatures w14:val="none"/>
        </w:rPr>
      </w:pPr>
      <w:r w:rsidRPr="009B14DD">
        <w:rPr>
          <w:rFonts w:ascii="Times New Roman" w:eastAsia="Times New Roman" w:hAnsi="Times New Roman" w:cs="Times New Roman"/>
          <w:color w:val="000000"/>
          <w:kern w:val="0"/>
          <w:sz w:val="24"/>
          <w:szCs w:val="24"/>
          <w:lang w:eastAsia="ar-SA"/>
          <w14:ligatures w14:val="none"/>
        </w:rPr>
        <w:t>5</w:t>
      </w:r>
      <w:r w:rsidR="00D8577C" w:rsidRPr="009B14DD">
        <w:rPr>
          <w:rFonts w:ascii="Times New Roman" w:eastAsia="Times New Roman" w:hAnsi="Times New Roman" w:cs="Times New Roman"/>
          <w:color w:val="000000"/>
          <w:kern w:val="0"/>
          <w:sz w:val="24"/>
          <w:szCs w:val="24"/>
          <w:lang w:eastAsia="ar-SA"/>
          <w14:ligatures w14:val="none"/>
        </w:rPr>
        <w:t xml:space="preserve">. </w:t>
      </w:r>
      <w:r w:rsidR="004B5917" w:rsidRPr="009B14DD">
        <w:rPr>
          <w:rFonts w:ascii="Times New Roman" w:eastAsia="Times New Roman" w:hAnsi="Times New Roman" w:cs="Times New Roman"/>
          <w:color w:val="000000"/>
          <w:kern w:val="0"/>
          <w:sz w:val="24"/>
          <w:szCs w:val="24"/>
          <w:lang w:eastAsia="ar-SA"/>
          <w14:ligatures w14:val="none"/>
        </w:rPr>
        <w:t xml:space="preserve">Savivaldybės administracija nerengia ir neteikia </w:t>
      </w:r>
      <w:r w:rsidR="00D8577C" w:rsidRPr="009B14DD">
        <w:rPr>
          <w:rFonts w:ascii="Times New Roman" w:eastAsia="Times New Roman" w:hAnsi="Times New Roman" w:cs="Times New Roman"/>
          <w:color w:val="000000"/>
          <w:kern w:val="0"/>
          <w:sz w:val="24"/>
          <w:szCs w:val="24"/>
          <w:lang w:eastAsia="ar-SA"/>
          <w14:ligatures w14:val="none"/>
        </w:rPr>
        <w:t>Savivaldybės taryb</w:t>
      </w:r>
      <w:r w:rsidR="004B5917" w:rsidRPr="009B14DD">
        <w:rPr>
          <w:rFonts w:ascii="Times New Roman" w:eastAsia="Times New Roman" w:hAnsi="Times New Roman" w:cs="Times New Roman"/>
          <w:color w:val="000000"/>
          <w:kern w:val="0"/>
          <w:sz w:val="24"/>
          <w:szCs w:val="24"/>
          <w:lang w:eastAsia="ar-SA"/>
          <w14:ligatures w14:val="none"/>
        </w:rPr>
        <w:t>ai svarstyti</w:t>
      </w:r>
      <w:r w:rsidR="00D8577C" w:rsidRPr="009B14DD">
        <w:rPr>
          <w:rFonts w:ascii="Times New Roman" w:eastAsia="Times New Roman" w:hAnsi="Times New Roman" w:cs="Times New Roman"/>
          <w:color w:val="000000"/>
          <w:kern w:val="0"/>
          <w:sz w:val="24"/>
          <w:szCs w:val="24"/>
          <w:lang w:eastAsia="ar-SA"/>
          <w14:ligatures w14:val="none"/>
        </w:rPr>
        <w:t xml:space="preserve"> sprendim</w:t>
      </w:r>
      <w:r w:rsidR="004B5917" w:rsidRPr="009B14DD">
        <w:rPr>
          <w:rFonts w:ascii="Times New Roman" w:eastAsia="Times New Roman" w:hAnsi="Times New Roman" w:cs="Times New Roman"/>
          <w:color w:val="000000"/>
          <w:kern w:val="0"/>
          <w:sz w:val="24"/>
          <w:szCs w:val="24"/>
          <w:lang w:eastAsia="ar-SA"/>
          <w14:ligatures w14:val="none"/>
        </w:rPr>
        <w:t>o</w:t>
      </w:r>
      <w:r w:rsidR="00D8577C" w:rsidRPr="009B14DD">
        <w:rPr>
          <w:rFonts w:ascii="Times New Roman" w:eastAsia="Times New Roman" w:hAnsi="Times New Roman" w:cs="Times New Roman"/>
          <w:color w:val="000000"/>
          <w:kern w:val="0"/>
          <w:sz w:val="24"/>
          <w:szCs w:val="24"/>
          <w:lang w:eastAsia="ar-SA"/>
          <w14:ligatures w14:val="none"/>
        </w:rPr>
        <w:t xml:space="preserve"> projekt</w:t>
      </w:r>
      <w:r w:rsidR="004B5917" w:rsidRPr="009B14DD">
        <w:rPr>
          <w:rFonts w:ascii="Times New Roman" w:eastAsia="Times New Roman" w:hAnsi="Times New Roman" w:cs="Times New Roman"/>
          <w:color w:val="000000"/>
          <w:kern w:val="0"/>
          <w:sz w:val="24"/>
          <w:szCs w:val="24"/>
          <w:lang w:eastAsia="ar-SA"/>
          <w14:ligatures w14:val="none"/>
        </w:rPr>
        <w:t>o,</w:t>
      </w:r>
      <w:r w:rsidR="00D8577C" w:rsidRPr="009B14DD">
        <w:rPr>
          <w:rFonts w:ascii="Times New Roman" w:eastAsia="Times New Roman" w:hAnsi="Times New Roman" w:cs="Times New Roman"/>
          <w:color w:val="000000"/>
          <w:kern w:val="0"/>
          <w:sz w:val="24"/>
          <w:szCs w:val="24"/>
          <w:lang w:eastAsia="ar-SA"/>
          <w14:ligatures w14:val="none"/>
        </w:rPr>
        <w:t xml:space="preserve"> jei </w:t>
      </w:r>
      <w:r w:rsidR="004B5917" w:rsidRPr="009B14DD">
        <w:rPr>
          <w:rFonts w:ascii="Times New Roman" w:eastAsia="Times New Roman" w:hAnsi="Times New Roman" w:cs="Times New Roman"/>
          <w:color w:val="000000"/>
          <w:kern w:val="0"/>
          <w:sz w:val="24"/>
          <w:szCs w:val="24"/>
          <w:lang w:eastAsia="ar-SA"/>
          <w14:ligatures w14:val="none"/>
        </w:rPr>
        <w:t>lošimo vieta neatitinka nustatytų</w:t>
      </w:r>
      <w:r w:rsidR="00D8577C" w:rsidRPr="009B14DD">
        <w:rPr>
          <w:rFonts w:ascii="Times New Roman" w:eastAsia="Times New Roman" w:hAnsi="Times New Roman" w:cs="Times New Roman"/>
          <w:color w:val="000000"/>
          <w:kern w:val="0"/>
          <w:sz w:val="24"/>
          <w:szCs w:val="24"/>
          <w:lang w:eastAsia="ar-SA"/>
          <w14:ligatures w14:val="none"/>
        </w:rPr>
        <w:t xml:space="preserve"> reikalavimų.</w:t>
      </w:r>
    </w:p>
    <w:p w14:paraId="314CED51" w14:textId="136FC03A" w:rsidR="00425501" w:rsidRPr="009B14DD" w:rsidRDefault="006A0703" w:rsidP="009B14DD">
      <w:pPr>
        <w:suppressAutoHyphens/>
        <w:spacing w:after="0" w:line="240" w:lineRule="auto"/>
        <w:jc w:val="both"/>
        <w:rPr>
          <w:rFonts w:ascii="Times New Roman" w:eastAsia="Times New Roman" w:hAnsi="Times New Roman" w:cs="Times New Roman"/>
          <w:color w:val="000000"/>
          <w:kern w:val="0"/>
          <w:sz w:val="24"/>
          <w:szCs w:val="24"/>
          <w:lang w:eastAsia="ar-SA"/>
          <w14:ligatures w14:val="none"/>
        </w:rPr>
      </w:pPr>
      <w:r w:rsidRPr="009B14DD">
        <w:rPr>
          <w:rFonts w:ascii="Times New Roman" w:eastAsia="Times New Roman" w:hAnsi="Times New Roman" w:cs="Times New Roman"/>
          <w:color w:val="000000"/>
          <w:kern w:val="0"/>
          <w:sz w:val="24"/>
          <w:szCs w:val="24"/>
          <w:lang w:eastAsia="ar-SA"/>
          <w14:ligatures w14:val="none"/>
        </w:rPr>
        <w:t>6</w:t>
      </w:r>
      <w:r w:rsidR="00425501" w:rsidRPr="009B14DD">
        <w:rPr>
          <w:rFonts w:ascii="Times New Roman" w:eastAsia="Times New Roman" w:hAnsi="Times New Roman" w:cs="Times New Roman"/>
          <w:color w:val="000000"/>
          <w:kern w:val="0"/>
          <w:sz w:val="24"/>
          <w:szCs w:val="24"/>
          <w:lang w:eastAsia="ar-SA"/>
          <w14:ligatures w14:val="none"/>
        </w:rPr>
        <w:t xml:space="preserve">. Apie </w:t>
      </w:r>
      <w:r w:rsidR="004B5917" w:rsidRPr="009B14DD">
        <w:rPr>
          <w:rFonts w:ascii="Times New Roman" w:eastAsia="Times New Roman" w:hAnsi="Times New Roman" w:cs="Times New Roman"/>
          <w:color w:val="000000"/>
          <w:kern w:val="0"/>
          <w:sz w:val="24"/>
          <w:szCs w:val="24"/>
          <w:lang w:eastAsia="ar-SA"/>
          <w14:ligatures w14:val="none"/>
        </w:rPr>
        <w:t xml:space="preserve">priimtą </w:t>
      </w:r>
      <w:r w:rsidR="00460F10">
        <w:rPr>
          <w:rFonts w:ascii="Times New Roman" w:eastAsia="Times New Roman" w:hAnsi="Times New Roman" w:cs="Times New Roman"/>
          <w:color w:val="000000"/>
          <w:kern w:val="0"/>
          <w:sz w:val="24"/>
          <w:szCs w:val="24"/>
          <w:lang w:eastAsia="ar-SA"/>
          <w14:ligatures w14:val="none"/>
        </w:rPr>
        <w:t>S</w:t>
      </w:r>
      <w:r w:rsidR="004B5917" w:rsidRPr="009B14DD">
        <w:rPr>
          <w:rFonts w:ascii="Times New Roman" w:eastAsia="Times New Roman" w:hAnsi="Times New Roman" w:cs="Times New Roman"/>
          <w:color w:val="000000"/>
          <w:kern w:val="0"/>
          <w:sz w:val="24"/>
          <w:szCs w:val="24"/>
          <w:lang w:eastAsia="ar-SA"/>
          <w14:ligatures w14:val="none"/>
        </w:rPr>
        <w:t xml:space="preserve">avivaldybės </w:t>
      </w:r>
      <w:r w:rsidR="00460F10">
        <w:rPr>
          <w:rFonts w:ascii="Times New Roman" w:eastAsia="Times New Roman" w:hAnsi="Times New Roman" w:cs="Times New Roman"/>
          <w:color w:val="000000"/>
          <w:kern w:val="0"/>
          <w:sz w:val="24"/>
          <w:szCs w:val="24"/>
          <w:lang w:eastAsia="ar-SA"/>
          <w14:ligatures w14:val="none"/>
        </w:rPr>
        <w:t>t</w:t>
      </w:r>
      <w:r w:rsidR="004B5917" w:rsidRPr="009B14DD">
        <w:rPr>
          <w:rFonts w:ascii="Times New Roman" w:eastAsia="Times New Roman" w:hAnsi="Times New Roman" w:cs="Times New Roman"/>
          <w:color w:val="000000"/>
          <w:kern w:val="0"/>
          <w:sz w:val="24"/>
          <w:szCs w:val="24"/>
          <w:lang w:eastAsia="ar-SA"/>
          <w14:ligatures w14:val="none"/>
        </w:rPr>
        <w:t>arybos sprendimą arba atsisakymą</w:t>
      </w:r>
      <w:r w:rsidR="00425501" w:rsidRPr="009B14DD">
        <w:rPr>
          <w:rFonts w:ascii="Times New Roman" w:eastAsia="Times New Roman" w:hAnsi="Times New Roman" w:cs="Times New Roman"/>
          <w:color w:val="000000"/>
          <w:kern w:val="0"/>
          <w:sz w:val="24"/>
          <w:szCs w:val="24"/>
          <w:lang w:eastAsia="ar-SA"/>
          <w14:ligatures w14:val="none"/>
        </w:rPr>
        <w:t xml:space="preserve"> teikti </w:t>
      </w:r>
      <w:r w:rsidR="00460F10">
        <w:rPr>
          <w:rFonts w:ascii="Times New Roman" w:eastAsia="Times New Roman" w:hAnsi="Times New Roman" w:cs="Times New Roman"/>
          <w:color w:val="000000"/>
          <w:kern w:val="0"/>
          <w:sz w:val="24"/>
          <w:szCs w:val="24"/>
          <w:lang w:eastAsia="ar-SA"/>
          <w14:ligatures w14:val="none"/>
        </w:rPr>
        <w:t>S</w:t>
      </w:r>
      <w:r w:rsidR="00425501" w:rsidRPr="009B14DD">
        <w:rPr>
          <w:rFonts w:ascii="Times New Roman" w:eastAsia="Times New Roman" w:hAnsi="Times New Roman" w:cs="Times New Roman"/>
          <w:color w:val="000000"/>
          <w:kern w:val="0"/>
          <w:sz w:val="24"/>
          <w:szCs w:val="24"/>
          <w:lang w:eastAsia="ar-SA"/>
          <w14:ligatures w14:val="none"/>
        </w:rPr>
        <w:t xml:space="preserve">avivaldybės </w:t>
      </w:r>
      <w:r w:rsidR="00460F10">
        <w:rPr>
          <w:rFonts w:ascii="Times New Roman" w:eastAsia="Times New Roman" w:hAnsi="Times New Roman" w:cs="Times New Roman"/>
          <w:color w:val="000000"/>
          <w:kern w:val="0"/>
          <w:sz w:val="24"/>
          <w:szCs w:val="24"/>
          <w:lang w:eastAsia="ar-SA"/>
          <w14:ligatures w14:val="none"/>
        </w:rPr>
        <w:t>t</w:t>
      </w:r>
      <w:r w:rsidR="00425501" w:rsidRPr="009B14DD">
        <w:rPr>
          <w:rFonts w:ascii="Times New Roman" w:eastAsia="Times New Roman" w:hAnsi="Times New Roman" w:cs="Times New Roman"/>
          <w:color w:val="000000"/>
          <w:kern w:val="0"/>
          <w:sz w:val="24"/>
          <w:szCs w:val="24"/>
          <w:lang w:eastAsia="ar-SA"/>
          <w14:ligatures w14:val="none"/>
        </w:rPr>
        <w:t>arybai svarstyti sutikimo išdavimą įmonė informuojama prašyme nurodyt</w:t>
      </w:r>
      <w:r w:rsidR="004B5917" w:rsidRPr="009B14DD">
        <w:rPr>
          <w:rFonts w:ascii="Times New Roman" w:eastAsia="Times New Roman" w:hAnsi="Times New Roman" w:cs="Times New Roman"/>
          <w:color w:val="000000"/>
          <w:kern w:val="0"/>
          <w:sz w:val="24"/>
          <w:szCs w:val="24"/>
          <w:lang w:eastAsia="ar-SA"/>
          <w14:ligatures w14:val="none"/>
        </w:rPr>
        <w:t>u elektroniniu paštu</w:t>
      </w:r>
      <w:r w:rsidR="00425501" w:rsidRPr="009B14DD">
        <w:rPr>
          <w:rFonts w:ascii="Times New Roman" w:eastAsia="Times New Roman" w:hAnsi="Times New Roman" w:cs="Times New Roman"/>
          <w:color w:val="000000"/>
          <w:kern w:val="0"/>
          <w:sz w:val="24"/>
          <w:szCs w:val="24"/>
          <w:lang w:eastAsia="ar-SA"/>
          <w14:ligatures w14:val="none"/>
        </w:rPr>
        <w:t>.</w:t>
      </w:r>
    </w:p>
    <w:p w14:paraId="4454C0A1" w14:textId="77777777" w:rsidR="00394CA0" w:rsidRPr="009B14DD" w:rsidRDefault="00394CA0" w:rsidP="009B14DD">
      <w:pPr>
        <w:tabs>
          <w:tab w:val="left" w:pos="567"/>
        </w:tabs>
        <w:spacing w:after="0" w:line="240" w:lineRule="auto"/>
        <w:jc w:val="both"/>
        <w:rPr>
          <w:rFonts w:ascii="Times New Roman" w:eastAsia="Times New Roman" w:hAnsi="Times New Roman" w:cs="Times New Roman"/>
          <w:sz w:val="24"/>
          <w:szCs w:val="24"/>
          <w:lang w:eastAsia="lt-LT"/>
        </w:rPr>
      </w:pPr>
    </w:p>
    <w:p w14:paraId="1F73340C" w14:textId="22EDF696" w:rsidR="006D2BD2" w:rsidRPr="009B14DD" w:rsidRDefault="006D2BD2" w:rsidP="009B14DD">
      <w:pPr>
        <w:spacing w:after="0" w:line="240" w:lineRule="auto"/>
        <w:jc w:val="both"/>
        <w:rPr>
          <w:rFonts w:ascii="Times New Roman" w:hAnsi="Times New Roman" w:cs="Times New Roman"/>
          <w:b/>
          <w:bCs/>
          <w:sz w:val="24"/>
          <w:szCs w:val="24"/>
        </w:rPr>
      </w:pPr>
      <w:r w:rsidRPr="009B14DD">
        <w:rPr>
          <w:rFonts w:ascii="Times New Roman" w:hAnsi="Times New Roman" w:cs="Times New Roman"/>
          <w:b/>
          <w:bCs/>
          <w:sz w:val="24"/>
          <w:szCs w:val="24"/>
        </w:rPr>
        <w:t>Paslaugos teikimo informacija</w:t>
      </w:r>
    </w:p>
    <w:p w14:paraId="0310B8E3" w14:textId="412E2598" w:rsidR="007A4998" w:rsidRPr="009B14DD" w:rsidRDefault="00425501" w:rsidP="009B14DD">
      <w:pPr>
        <w:spacing w:after="0" w:line="240" w:lineRule="auto"/>
        <w:jc w:val="both"/>
        <w:rPr>
          <w:rFonts w:ascii="Times New Roman" w:hAnsi="Times New Roman" w:cs="Times New Roman"/>
          <w:sz w:val="24"/>
          <w:szCs w:val="24"/>
        </w:rPr>
      </w:pPr>
      <w:r w:rsidRPr="009B14DD">
        <w:rPr>
          <w:rFonts w:ascii="Times New Roman" w:hAnsi="Times New Roman" w:cs="Times New Roman"/>
          <w:sz w:val="24"/>
          <w:szCs w:val="24"/>
        </w:rPr>
        <w:t>Paslauga teikiama nemokamai</w:t>
      </w:r>
      <w:r w:rsidR="00460F10">
        <w:rPr>
          <w:rFonts w:ascii="Times New Roman" w:hAnsi="Times New Roman" w:cs="Times New Roman"/>
          <w:sz w:val="24"/>
          <w:szCs w:val="24"/>
        </w:rPr>
        <w:t>.</w:t>
      </w:r>
    </w:p>
    <w:p w14:paraId="33918560" w14:textId="77777777" w:rsidR="007A4998" w:rsidRPr="009B14DD" w:rsidRDefault="007A4998" w:rsidP="009B14DD">
      <w:pPr>
        <w:spacing w:after="0" w:line="240" w:lineRule="auto"/>
        <w:ind w:firstLine="851"/>
        <w:jc w:val="both"/>
        <w:rPr>
          <w:rFonts w:ascii="Times New Roman" w:hAnsi="Times New Roman" w:cs="Times New Roman"/>
          <w:sz w:val="24"/>
          <w:szCs w:val="24"/>
        </w:rPr>
      </w:pPr>
    </w:p>
    <w:p w14:paraId="75E79A03" w14:textId="154050FC" w:rsidR="00560B6B" w:rsidRPr="009B14DD" w:rsidRDefault="00560B6B" w:rsidP="009B14DD">
      <w:pPr>
        <w:spacing w:after="0" w:line="240" w:lineRule="auto"/>
        <w:jc w:val="both"/>
        <w:rPr>
          <w:rFonts w:ascii="Times New Roman" w:eastAsia="Times New Roman" w:hAnsi="Times New Roman" w:cs="Times New Roman"/>
          <w:b/>
          <w:bCs/>
          <w:sz w:val="24"/>
          <w:szCs w:val="24"/>
        </w:rPr>
      </w:pPr>
      <w:r w:rsidRPr="009B14DD">
        <w:rPr>
          <w:rFonts w:ascii="Times New Roman" w:eastAsia="Times New Roman" w:hAnsi="Times New Roman" w:cs="Times New Roman"/>
          <w:b/>
          <w:bCs/>
          <w:sz w:val="24"/>
          <w:szCs w:val="24"/>
        </w:rPr>
        <w:t>Teisės aktai, reguliuojantys paslaugos teikimą</w:t>
      </w:r>
    </w:p>
    <w:bookmarkStart w:id="0" w:name="_Hlk191974847"/>
    <w:p w14:paraId="4506B749" w14:textId="3146E17B" w:rsidR="00462DF5" w:rsidRPr="009B14DD" w:rsidRDefault="00425501" w:rsidP="009B14DD">
      <w:pPr>
        <w:pStyle w:val="ListParagraph"/>
        <w:numPr>
          <w:ilvl w:val="0"/>
          <w:numId w:val="19"/>
        </w:numPr>
        <w:shd w:val="clear" w:color="auto" w:fill="FFFFFF"/>
        <w:spacing w:after="0" w:line="240" w:lineRule="auto"/>
        <w:ind w:left="0" w:firstLine="0"/>
        <w:jc w:val="both"/>
        <w:rPr>
          <w:rFonts w:ascii="Times New Roman" w:hAnsi="Times New Roman" w:cs="Times New Roman"/>
          <w:color w:val="4472C4" w:themeColor="accent1"/>
          <w:sz w:val="24"/>
          <w:szCs w:val="24"/>
        </w:rPr>
      </w:pPr>
      <w:r w:rsidRPr="009B14DD">
        <w:rPr>
          <w:rFonts w:ascii="Times New Roman" w:hAnsi="Times New Roman" w:cs="Times New Roman"/>
          <w:color w:val="4472C4" w:themeColor="accent1"/>
          <w:sz w:val="24"/>
          <w:szCs w:val="24"/>
        </w:rPr>
        <w:fldChar w:fldCharType="begin"/>
      </w:r>
      <w:r w:rsidR="006A0703" w:rsidRPr="009B14DD">
        <w:rPr>
          <w:rFonts w:ascii="Times New Roman" w:hAnsi="Times New Roman" w:cs="Times New Roman"/>
          <w:color w:val="4472C4" w:themeColor="accent1"/>
          <w:sz w:val="24"/>
          <w:szCs w:val="24"/>
        </w:rPr>
        <w:instrText>HYPERLINK "https://www.e-tar.lt/portal/lt/legalAct/TAR.E5509883EBB4/asr"</w:instrText>
      </w:r>
      <w:r w:rsidRPr="009B14DD">
        <w:rPr>
          <w:rFonts w:ascii="Times New Roman" w:hAnsi="Times New Roman" w:cs="Times New Roman"/>
          <w:color w:val="4472C4" w:themeColor="accent1"/>
          <w:sz w:val="24"/>
          <w:szCs w:val="24"/>
        </w:rPr>
      </w:r>
      <w:r w:rsidRPr="009B14DD">
        <w:rPr>
          <w:rFonts w:ascii="Times New Roman" w:hAnsi="Times New Roman" w:cs="Times New Roman"/>
          <w:color w:val="4472C4" w:themeColor="accent1"/>
          <w:sz w:val="24"/>
          <w:szCs w:val="24"/>
        </w:rPr>
        <w:fldChar w:fldCharType="separate"/>
      </w:r>
      <w:r w:rsidR="006A0703" w:rsidRPr="009B14DD">
        <w:rPr>
          <w:rStyle w:val="Hyperlink"/>
          <w:rFonts w:ascii="Times New Roman" w:hAnsi="Times New Roman" w:cs="Times New Roman"/>
          <w:color w:val="4472C4" w:themeColor="accent1"/>
          <w:sz w:val="24"/>
          <w:szCs w:val="24"/>
        </w:rPr>
        <w:t>Lietuvos Respublikos azartinių lošimų įstatymas</w:t>
      </w:r>
      <w:r w:rsidRPr="009B14DD">
        <w:rPr>
          <w:rFonts w:ascii="Times New Roman" w:hAnsi="Times New Roman" w:cs="Times New Roman"/>
          <w:color w:val="4472C4" w:themeColor="accent1"/>
          <w:sz w:val="24"/>
          <w:szCs w:val="24"/>
        </w:rPr>
        <w:fldChar w:fldCharType="end"/>
      </w:r>
      <w:r w:rsidR="006A0703" w:rsidRPr="009B14DD">
        <w:rPr>
          <w:rFonts w:ascii="Times New Roman" w:hAnsi="Times New Roman" w:cs="Times New Roman"/>
          <w:color w:val="4472C4" w:themeColor="accent1"/>
          <w:sz w:val="24"/>
          <w:szCs w:val="24"/>
        </w:rPr>
        <w:t>;</w:t>
      </w:r>
    </w:p>
    <w:p w14:paraId="2DB242D0" w14:textId="5376C9CF" w:rsidR="00462DF5" w:rsidRPr="009B14DD" w:rsidRDefault="006A0703" w:rsidP="009B14DD">
      <w:pPr>
        <w:pStyle w:val="ListParagraph"/>
        <w:numPr>
          <w:ilvl w:val="0"/>
          <w:numId w:val="19"/>
        </w:numPr>
        <w:shd w:val="clear" w:color="auto" w:fill="FFFFFF"/>
        <w:spacing w:after="0" w:line="240" w:lineRule="auto"/>
        <w:ind w:left="0" w:firstLine="0"/>
        <w:jc w:val="both"/>
        <w:rPr>
          <w:rFonts w:ascii="Times New Roman" w:hAnsi="Times New Roman" w:cs="Times New Roman"/>
          <w:color w:val="4472C4" w:themeColor="accent1"/>
          <w:sz w:val="24"/>
          <w:szCs w:val="24"/>
        </w:rPr>
      </w:pPr>
      <w:hyperlink r:id="rId5" w:history="1">
        <w:r w:rsidRPr="009B14DD">
          <w:rPr>
            <w:rStyle w:val="Hyperlink"/>
            <w:rFonts w:ascii="Times New Roman" w:hAnsi="Times New Roman" w:cs="Times New Roman"/>
            <w:color w:val="4472C4" w:themeColor="accent1"/>
            <w:sz w:val="24"/>
            <w:szCs w:val="24"/>
          </w:rPr>
          <w:t>Lošimų priežiūros tarnybos direktoriaus 2022 m. kovo 30 d. įsakymas Nr. DIE-180 „Dėl Lošimų organizavimo vietos poveikio viešajai tvarkai, švietimui, kultūrai, visuomenės sveikatai, gyvenamajai aplinkai ir kriminogeninei situacijai konkrečių rekomendacinių vertinimo kriterijų sąrašo patvirtinimo“</w:t>
        </w:r>
      </w:hyperlink>
      <w:r w:rsidRPr="009B14DD">
        <w:rPr>
          <w:rFonts w:ascii="Times New Roman" w:hAnsi="Times New Roman" w:cs="Times New Roman"/>
          <w:color w:val="4472C4" w:themeColor="accent1"/>
          <w:sz w:val="24"/>
          <w:szCs w:val="24"/>
        </w:rPr>
        <w:t>;</w:t>
      </w:r>
    </w:p>
    <w:p w14:paraId="1F36AD42" w14:textId="4C0C2145" w:rsidR="00425501" w:rsidRPr="009B14DD" w:rsidRDefault="006A0703" w:rsidP="009B14DD">
      <w:pPr>
        <w:pStyle w:val="ListParagraph"/>
        <w:numPr>
          <w:ilvl w:val="0"/>
          <w:numId w:val="19"/>
        </w:numPr>
        <w:shd w:val="clear" w:color="auto" w:fill="FFFFFF"/>
        <w:spacing w:after="0" w:line="240" w:lineRule="auto"/>
        <w:ind w:left="0" w:firstLine="0"/>
        <w:jc w:val="both"/>
        <w:rPr>
          <w:rFonts w:ascii="Times New Roman" w:hAnsi="Times New Roman" w:cs="Times New Roman"/>
          <w:color w:val="4472C4" w:themeColor="accent1"/>
          <w:sz w:val="24"/>
          <w:szCs w:val="24"/>
        </w:rPr>
      </w:pPr>
      <w:hyperlink r:id="rId6" w:history="1">
        <w:r w:rsidRPr="009B14DD">
          <w:rPr>
            <w:rStyle w:val="Hyperlink"/>
            <w:rFonts w:ascii="Times New Roman" w:hAnsi="Times New Roman" w:cs="Times New Roman"/>
            <w:color w:val="4472C4" w:themeColor="accent1"/>
            <w:sz w:val="24"/>
            <w:szCs w:val="24"/>
          </w:rPr>
          <w:t>Kėdainių rajono savivaldybės tarybos 2022 m. rugsėjo 30 d. sprendimas Nr. TS-261 „Dėl Kėdainių rajono savivaldybės tarybos sutikimų steigti lošimų organizavimo vietą ar tęsti lošimų organizavimo veiklą lošimų organizavimo vietoje išdavimo tvarkos aprašo patvirtinimo"</w:t>
        </w:r>
      </w:hyperlink>
      <w:r w:rsidRPr="009B14DD">
        <w:rPr>
          <w:rFonts w:ascii="Times New Roman" w:hAnsi="Times New Roman" w:cs="Times New Roman"/>
          <w:color w:val="4472C4" w:themeColor="accent1"/>
          <w:sz w:val="24"/>
          <w:szCs w:val="24"/>
        </w:rPr>
        <w:t>;</w:t>
      </w:r>
    </w:p>
    <w:bookmarkEnd w:id="0"/>
    <w:p w14:paraId="5B60B15F" w14:textId="77777777" w:rsidR="00D75437" w:rsidRPr="009B14DD" w:rsidRDefault="00D75437" w:rsidP="009B14DD">
      <w:pPr>
        <w:spacing w:after="0" w:line="240" w:lineRule="auto"/>
        <w:jc w:val="both"/>
        <w:rPr>
          <w:rFonts w:ascii="Times New Roman" w:hAnsi="Times New Roman" w:cs="Times New Roman"/>
          <w:b/>
          <w:bCs/>
          <w:sz w:val="24"/>
          <w:szCs w:val="24"/>
        </w:rPr>
      </w:pPr>
    </w:p>
    <w:p w14:paraId="2613A183" w14:textId="23AB7F26" w:rsidR="006D2BD2" w:rsidRPr="009B14DD" w:rsidRDefault="006D2BD2" w:rsidP="009B14DD">
      <w:pPr>
        <w:spacing w:after="0" w:line="240" w:lineRule="auto"/>
        <w:jc w:val="both"/>
        <w:rPr>
          <w:rFonts w:ascii="Times New Roman" w:hAnsi="Times New Roman" w:cs="Times New Roman"/>
          <w:b/>
          <w:bCs/>
          <w:sz w:val="24"/>
          <w:szCs w:val="24"/>
        </w:rPr>
      </w:pPr>
      <w:r w:rsidRPr="009B14DD">
        <w:rPr>
          <w:rFonts w:ascii="Times New Roman" w:hAnsi="Times New Roman" w:cs="Times New Roman"/>
          <w:b/>
          <w:bCs/>
          <w:sz w:val="24"/>
          <w:szCs w:val="24"/>
        </w:rPr>
        <w:t>Informacija ir dokumentai, kuriuos turi pateikti asmuo</w:t>
      </w:r>
    </w:p>
    <w:p w14:paraId="34E38F69" w14:textId="3123CA60" w:rsidR="004B5917" w:rsidRPr="009B14DD" w:rsidRDefault="00232812" w:rsidP="009B14DD">
      <w:pPr>
        <w:suppressAutoHyphens/>
        <w:spacing w:after="0" w:line="240" w:lineRule="auto"/>
        <w:jc w:val="both"/>
        <w:rPr>
          <w:rFonts w:ascii="Times New Roman" w:eastAsia="Times New Roman" w:hAnsi="Times New Roman" w:cs="Times New Roman"/>
          <w:kern w:val="0"/>
          <w:sz w:val="24"/>
          <w:szCs w:val="24"/>
          <w:lang w:eastAsia="en-GB"/>
          <w14:ligatures w14:val="none"/>
        </w:rPr>
      </w:pPr>
      <w:r w:rsidRPr="009B14DD">
        <w:rPr>
          <w:rFonts w:ascii="Times New Roman" w:eastAsia="Times New Roman" w:hAnsi="Times New Roman" w:cs="Times New Roman"/>
          <w:kern w:val="0"/>
          <w:sz w:val="24"/>
          <w:szCs w:val="24"/>
          <w:lang w:eastAsia="en-GB"/>
          <w14:ligatures w14:val="none"/>
        </w:rPr>
        <w:t>Įmonės</w:t>
      </w:r>
      <w:r w:rsidR="004B5917" w:rsidRPr="009B14DD">
        <w:rPr>
          <w:rFonts w:ascii="Times New Roman" w:eastAsia="Times New Roman" w:hAnsi="Times New Roman" w:cs="Times New Roman"/>
          <w:kern w:val="0"/>
          <w:sz w:val="24"/>
          <w:szCs w:val="24"/>
          <w:lang w:eastAsia="en-GB"/>
          <w14:ligatures w14:val="none"/>
        </w:rPr>
        <w:t>, pageidaujančios steigti lošimų organizavimo vietą ar tęsti lošimų organizavimo veiklą lošimų organizavimo vietoje, Kėdainių rajono savivaldybės administracijos direktoriui pateikia:</w:t>
      </w:r>
    </w:p>
    <w:p w14:paraId="497D6311" w14:textId="3C004029" w:rsidR="004B5917" w:rsidRPr="009B14DD" w:rsidRDefault="006A0703" w:rsidP="009B14DD">
      <w:pPr>
        <w:pStyle w:val="ListParagraph"/>
        <w:numPr>
          <w:ilvl w:val="0"/>
          <w:numId w:val="24"/>
        </w:numPr>
        <w:suppressAutoHyphens/>
        <w:spacing w:after="0" w:line="240" w:lineRule="auto"/>
        <w:ind w:left="0" w:firstLine="0"/>
        <w:jc w:val="both"/>
        <w:rPr>
          <w:rFonts w:ascii="Times New Roman" w:eastAsia="Times New Roman" w:hAnsi="Times New Roman" w:cs="Times New Roman"/>
          <w:kern w:val="0"/>
          <w:sz w:val="24"/>
          <w:szCs w:val="24"/>
          <w:lang w:eastAsia="en-GB"/>
          <w14:ligatures w14:val="none"/>
        </w:rPr>
      </w:pPr>
      <w:r w:rsidRPr="009B14DD">
        <w:rPr>
          <w:rFonts w:ascii="Times New Roman" w:eastAsia="Times New Roman" w:hAnsi="Times New Roman" w:cs="Times New Roman"/>
          <w:kern w:val="0"/>
          <w:sz w:val="24"/>
          <w:szCs w:val="24"/>
          <w:lang w:eastAsia="en-GB"/>
          <w14:ligatures w14:val="none"/>
        </w:rPr>
        <w:lastRenderedPageBreak/>
        <w:t>P</w:t>
      </w:r>
      <w:r w:rsidR="004B5917" w:rsidRPr="009B14DD">
        <w:rPr>
          <w:rFonts w:ascii="Times New Roman" w:eastAsia="Times New Roman" w:hAnsi="Times New Roman" w:cs="Times New Roman"/>
          <w:kern w:val="0"/>
          <w:sz w:val="24"/>
          <w:szCs w:val="24"/>
          <w:lang w:eastAsia="en-GB"/>
          <w14:ligatures w14:val="none"/>
        </w:rPr>
        <w:t>rašymą</w:t>
      </w:r>
      <w:r w:rsidRPr="009B14DD">
        <w:rPr>
          <w:rFonts w:ascii="Times New Roman" w:eastAsia="Times New Roman" w:hAnsi="Times New Roman" w:cs="Times New Roman"/>
          <w:kern w:val="0"/>
          <w:sz w:val="24"/>
          <w:szCs w:val="24"/>
          <w:lang w:eastAsia="en-GB"/>
          <w14:ligatures w14:val="none"/>
        </w:rPr>
        <w:t xml:space="preserve"> (</w:t>
      </w:r>
      <w:r w:rsidR="00460F10">
        <w:rPr>
          <w:rFonts w:ascii="Times New Roman" w:eastAsia="Times New Roman" w:hAnsi="Times New Roman" w:cs="Times New Roman"/>
          <w:kern w:val="0"/>
          <w:sz w:val="24"/>
          <w:szCs w:val="24"/>
          <w:lang w:eastAsia="en-GB"/>
          <w14:ligatures w14:val="none"/>
        </w:rPr>
        <w:t>p</w:t>
      </w:r>
      <w:r w:rsidRPr="009B14DD">
        <w:rPr>
          <w:rFonts w:ascii="Times New Roman" w:eastAsia="Times New Roman" w:hAnsi="Times New Roman" w:cs="Times New Roman"/>
          <w:kern w:val="0"/>
          <w:sz w:val="24"/>
          <w:szCs w:val="24"/>
          <w:lang w:eastAsia="en-GB"/>
          <w14:ligatures w14:val="none"/>
        </w:rPr>
        <w:t>riedas),</w:t>
      </w:r>
      <w:r w:rsidR="004B5917" w:rsidRPr="009B14DD">
        <w:rPr>
          <w:rFonts w:ascii="Times New Roman" w:eastAsia="Times New Roman" w:hAnsi="Times New Roman" w:cs="Times New Roman"/>
          <w:kern w:val="0"/>
          <w:sz w:val="24"/>
          <w:szCs w:val="24"/>
          <w:lang w:eastAsia="en-GB"/>
          <w14:ligatures w14:val="none"/>
        </w:rPr>
        <w:t xml:space="preserve"> kuriame nurodoma: </w:t>
      </w:r>
      <w:r w:rsidR="00232812" w:rsidRPr="009B14DD">
        <w:rPr>
          <w:rFonts w:ascii="Times New Roman" w:eastAsia="Times New Roman" w:hAnsi="Times New Roman" w:cs="Times New Roman"/>
          <w:kern w:val="0"/>
          <w:sz w:val="24"/>
          <w:szCs w:val="24"/>
          <w:lang w:eastAsia="en-GB"/>
          <w14:ligatures w14:val="none"/>
        </w:rPr>
        <w:t>įmonės</w:t>
      </w:r>
      <w:r w:rsidR="004B5917" w:rsidRPr="009B14DD">
        <w:rPr>
          <w:rFonts w:ascii="Times New Roman" w:eastAsia="Times New Roman" w:hAnsi="Times New Roman" w:cs="Times New Roman"/>
          <w:kern w:val="0"/>
          <w:sz w:val="24"/>
          <w:szCs w:val="24"/>
          <w:lang w:eastAsia="en-GB"/>
          <w14:ligatures w14:val="none"/>
        </w:rPr>
        <w:t xml:space="preserve"> pavadinimas, kodas, buveinės adresas, telefono numeris, elektroninio pašto adresas, lošimų organizavimo vietos adresas, numatomų organizuoti ar organizuojamų lošimų rūšys, numatomi, esami lošimo įrenginiai, jų skaičius</w:t>
      </w:r>
      <w:r w:rsidR="009B14DD">
        <w:rPr>
          <w:rFonts w:ascii="Times New Roman" w:eastAsia="Times New Roman" w:hAnsi="Times New Roman" w:cs="Times New Roman"/>
          <w:kern w:val="0"/>
          <w:sz w:val="24"/>
          <w:szCs w:val="24"/>
          <w:lang w:eastAsia="en-GB"/>
          <w14:ligatures w14:val="none"/>
        </w:rPr>
        <w:t>.</w:t>
      </w:r>
    </w:p>
    <w:p w14:paraId="7380C1DD" w14:textId="5E03F296" w:rsidR="004B5917" w:rsidRPr="009B14DD" w:rsidRDefault="00497EF9" w:rsidP="009B14DD">
      <w:pPr>
        <w:pStyle w:val="ListParagraph"/>
        <w:numPr>
          <w:ilvl w:val="0"/>
          <w:numId w:val="24"/>
        </w:numPr>
        <w:suppressAutoHyphens/>
        <w:spacing w:after="0" w:line="240" w:lineRule="auto"/>
        <w:ind w:left="0" w:firstLine="0"/>
        <w:jc w:val="both"/>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G</w:t>
      </w:r>
      <w:r w:rsidR="004B5917" w:rsidRPr="009B14DD">
        <w:rPr>
          <w:rFonts w:ascii="Times New Roman" w:eastAsia="Times New Roman" w:hAnsi="Times New Roman" w:cs="Times New Roman"/>
          <w:kern w:val="0"/>
          <w:sz w:val="24"/>
          <w:szCs w:val="24"/>
          <w:lang w:eastAsia="en-GB"/>
          <w14:ligatures w14:val="none"/>
        </w:rPr>
        <w:t>yvenamojo namo gyvenamosios paskirties patalpų savininkų daugumos sutikimą, jei lošimų organizavimo vietą ketinama atidaryti ar steigti gyvenamajame name, kurio pirmame aukšte esančios negyvenamosios patalpos pagal namo projektą ir eksploataciją yra pritaikytos kitai veiklai ir kuris iš gatvės turi pagrindinį įėjimą, nesutampantį su įėjimu į namo laiptinę.</w:t>
      </w:r>
    </w:p>
    <w:p w14:paraId="106608FF" w14:textId="2423D356" w:rsidR="00BA716D" w:rsidRPr="009B14DD" w:rsidRDefault="00BA716D" w:rsidP="009B14DD">
      <w:pPr>
        <w:spacing w:after="0" w:line="240" w:lineRule="auto"/>
        <w:jc w:val="both"/>
        <w:rPr>
          <w:rFonts w:ascii="Times New Roman" w:hAnsi="Times New Roman" w:cs="Times New Roman"/>
          <w:sz w:val="24"/>
          <w:szCs w:val="24"/>
          <w:shd w:val="clear" w:color="auto" w:fill="FFFFFF"/>
        </w:rPr>
      </w:pPr>
    </w:p>
    <w:p w14:paraId="28DB14FE" w14:textId="4FBE8229" w:rsidR="00D75437" w:rsidRPr="009B14DD" w:rsidRDefault="00D75437" w:rsidP="009B14DD">
      <w:pPr>
        <w:spacing w:after="0" w:line="240" w:lineRule="auto"/>
        <w:jc w:val="both"/>
        <w:rPr>
          <w:rFonts w:ascii="Times New Roman" w:hAnsi="Times New Roman" w:cs="Times New Roman"/>
          <w:b/>
          <w:bCs/>
          <w:sz w:val="24"/>
          <w:szCs w:val="24"/>
        </w:rPr>
      </w:pPr>
      <w:r w:rsidRPr="009B14DD">
        <w:rPr>
          <w:rFonts w:ascii="Times New Roman" w:hAnsi="Times New Roman" w:cs="Times New Roman"/>
          <w:b/>
          <w:bCs/>
          <w:sz w:val="24"/>
          <w:szCs w:val="24"/>
        </w:rPr>
        <w:t>Informacija ir dokumentai, kuriuos gauna paslaugos teikėjas</w:t>
      </w:r>
    </w:p>
    <w:p w14:paraId="604CB890" w14:textId="70AA434D" w:rsidR="00232812" w:rsidRPr="009B14DD" w:rsidRDefault="00232812" w:rsidP="009B14DD">
      <w:pPr>
        <w:spacing w:after="0" w:line="240" w:lineRule="auto"/>
        <w:jc w:val="both"/>
        <w:rPr>
          <w:rFonts w:ascii="Times New Roman" w:hAnsi="Times New Roman" w:cs="Times New Roman"/>
          <w:sz w:val="24"/>
          <w:szCs w:val="24"/>
        </w:rPr>
      </w:pPr>
      <w:r w:rsidRPr="009B14DD">
        <w:rPr>
          <w:rFonts w:ascii="Times New Roman" w:hAnsi="Times New Roman" w:cs="Times New Roman"/>
          <w:sz w:val="24"/>
          <w:szCs w:val="24"/>
        </w:rPr>
        <w:t>Nagrinėjant prašymus steigti lošimų organizavimo vietą</w:t>
      </w:r>
      <w:r w:rsidR="00460F10">
        <w:rPr>
          <w:rFonts w:ascii="Times New Roman" w:hAnsi="Times New Roman" w:cs="Times New Roman"/>
          <w:sz w:val="24"/>
          <w:szCs w:val="24"/>
        </w:rPr>
        <w:t>,</w:t>
      </w:r>
      <w:r w:rsidRPr="009B14DD">
        <w:rPr>
          <w:rFonts w:ascii="Times New Roman" w:hAnsi="Times New Roman" w:cs="Times New Roman"/>
          <w:sz w:val="24"/>
          <w:szCs w:val="24"/>
        </w:rPr>
        <w:t xml:space="preserve"> yra atliekamas poveikio vertinimas pagal šiuos kriterijus:</w:t>
      </w:r>
    </w:p>
    <w:p w14:paraId="7A51676B" w14:textId="4EE4DC14" w:rsidR="00232812" w:rsidRPr="009B14DD" w:rsidRDefault="00497EF9" w:rsidP="009B14DD">
      <w:pPr>
        <w:pStyle w:val="ListParagraph"/>
        <w:numPr>
          <w:ilvl w:val="0"/>
          <w:numId w:val="17"/>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A</w:t>
      </w:r>
      <w:r w:rsidR="00232812" w:rsidRPr="009B14DD">
        <w:rPr>
          <w:rFonts w:ascii="Times New Roman" w:hAnsi="Times New Roman" w:cs="Times New Roman"/>
          <w:sz w:val="24"/>
          <w:szCs w:val="24"/>
        </w:rPr>
        <w:t>tstumas nuo lošimų organizavimo vietos iki švietimo įstaigos turi būti ne mažesnis nei 100 m. Atstumas matuojamas nuo švietimo įstaigos naudojamo žemės sklypo ribos, kai  žemės sklypas nesuformuotas</w:t>
      </w:r>
      <w:r w:rsidR="00460F10">
        <w:rPr>
          <w:rFonts w:ascii="Times New Roman" w:hAnsi="Times New Roman" w:cs="Times New Roman"/>
          <w:sz w:val="24"/>
          <w:szCs w:val="24"/>
        </w:rPr>
        <w:t>,</w:t>
      </w:r>
      <w:r w:rsidR="00232812" w:rsidRPr="009B14DD">
        <w:rPr>
          <w:rFonts w:ascii="Times New Roman" w:hAnsi="Times New Roman" w:cs="Times New Roman"/>
          <w:sz w:val="24"/>
          <w:szCs w:val="24"/>
        </w:rPr>
        <w:t xml:space="preserve"> – tvoros ar kiemo pradžios, iki lošimų organizavimo vietos išorinės sienos</w:t>
      </w:r>
      <w:r w:rsidR="009B14DD">
        <w:rPr>
          <w:rFonts w:ascii="Times New Roman" w:hAnsi="Times New Roman" w:cs="Times New Roman"/>
          <w:sz w:val="24"/>
          <w:szCs w:val="24"/>
        </w:rPr>
        <w:t>.</w:t>
      </w:r>
    </w:p>
    <w:p w14:paraId="1FF95E6C" w14:textId="7DFD8166" w:rsidR="00232812" w:rsidRPr="009B14DD" w:rsidRDefault="00497EF9" w:rsidP="009B14DD">
      <w:pPr>
        <w:pStyle w:val="ListParagraph"/>
        <w:numPr>
          <w:ilvl w:val="0"/>
          <w:numId w:val="17"/>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A</w:t>
      </w:r>
      <w:r w:rsidR="00232812" w:rsidRPr="009B14DD">
        <w:rPr>
          <w:rFonts w:ascii="Times New Roman" w:hAnsi="Times New Roman" w:cs="Times New Roman"/>
          <w:sz w:val="24"/>
          <w:szCs w:val="24"/>
        </w:rPr>
        <w:t>tstumas nuo lošimų organizavimo vietos iki kultūros ar sveikatos priežiūros įstaigos turi būti ne mažesnis nei 100 m. Atstumas matuojamas nuo kultūros ar sveikatos priežiūros įstaigos naudojamo žemės sklypo ribos, kai  žemės sklypas nesuformuotas – tvoros ar kiemo pradžios, iki lošimų organizavimo vietos išorinės sienos</w:t>
      </w:r>
      <w:r w:rsidR="009B14DD">
        <w:rPr>
          <w:rFonts w:ascii="Times New Roman" w:hAnsi="Times New Roman" w:cs="Times New Roman"/>
          <w:sz w:val="24"/>
          <w:szCs w:val="24"/>
        </w:rPr>
        <w:t>.</w:t>
      </w:r>
    </w:p>
    <w:p w14:paraId="3CA8141A" w14:textId="3CDBD5E4" w:rsidR="00232812" w:rsidRPr="009B14DD" w:rsidRDefault="00497EF9" w:rsidP="009B14DD">
      <w:pPr>
        <w:pStyle w:val="ListParagraph"/>
        <w:numPr>
          <w:ilvl w:val="0"/>
          <w:numId w:val="17"/>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A</w:t>
      </w:r>
      <w:r w:rsidR="00232812" w:rsidRPr="009B14DD">
        <w:rPr>
          <w:rFonts w:ascii="Times New Roman" w:hAnsi="Times New Roman" w:cs="Times New Roman"/>
          <w:sz w:val="24"/>
          <w:szCs w:val="24"/>
        </w:rPr>
        <w:t>tstumas nuo lošimų organizavimo vietos iki religinės bendruomenės ar bendrijos turi būti ne mažesnis nei 100 m. Atstumas matuojamas nuo religinės bendruomenės ar bendrijos naudojamo žemės sklypo ribos, kai  žemės sklypas nesuformuotas</w:t>
      </w:r>
      <w:r w:rsidR="00460F10">
        <w:rPr>
          <w:rFonts w:ascii="Times New Roman" w:hAnsi="Times New Roman" w:cs="Times New Roman"/>
          <w:sz w:val="24"/>
          <w:szCs w:val="24"/>
        </w:rPr>
        <w:t>,</w:t>
      </w:r>
      <w:r w:rsidR="00232812" w:rsidRPr="009B14DD">
        <w:rPr>
          <w:rFonts w:ascii="Times New Roman" w:hAnsi="Times New Roman" w:cs="Times New Roman"/>
          <w:sz w:val="24"/>
          <w:szCs w:val="24"/>
        </w:rPr>
        <w:t xml:space="preserve"> – tvoros ar kiemo pradžios, iki lošimų organizavimo vietos išorinės sienos</w:t>
      </w:r>
      <w:r w:rsidR="009B14DD">
        <w:rPr>
          <w:rFonts w:ascii="Times New Roman" w:hAnsi="Times New Roman" w:cs="Times New Roman"/>
          <w:sz w:val="24"/>
          <w:szCs w:val="24"/>
        </w:rPr>
        <w:t>.</w:t>
      </w:r>
    </w:p>
    <w:p w14:paraId="1EBDB166" w14:textId="13C63776" w:rsidR="00232812" w:rsidRPr="009B14DD" w:rsidRDefault="00497EF9" w:rsidP="009B14DD">
      <w:pPr>
        <w:pStyle w:val="ListParagraph"/>
        <w:numPr>
          <w:ilvl w:val="0"/>
          <w:numId w:val="17"/>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D</w:t>
      </w:r>
      <w:r w:rsidR="00232812" w:rsidRPr="009B14DD">
        <w:rPr>
          <w:rFonts w:ascii="Times New Roman" w:hAnsi="Times New Roman" w:cs="Times New Roman"/>
          <w:sz w:val="24"/>
          <w:szCs w:val="24"/>
        </w:rPr>
        <w:t>augumos gyventojų  sutikimas, kad jų gyvenamojo namo pirmajame aukšte būtų steigiama ar atidaroma lošimų organizavimo vieta, jei lošimų organizavimo vietą ketinama atidaryti ar steigti pirmajame gyvenamojo namo aukšte, kuriame esančios negyvenamosios patalpos pagal namo projektą ir eksploataciją yra pritaikytos kitai veiklai ir turi pagrindinį įėjimą iš gatvės pusės, nesutampantį su įėjimu į namo laiptinę.</w:t>
      </w:r>
    </w:p>
    <w:p w14:paraId="0BCAA128" w14:textId="15E3EECF" w:rsidR="00232812" w:rsidRPr="009B14DD" w:rsidRDefault="00232812" w:rsidP="009B14DD">
      <w:pPr>
        <w:spacing w:after="0" w:line="240" w:lineRule="auto"/>
        <w:jc w:val="both"/>
        <w:rPr>
          <w:rFonts w:ascii="Times New Roman" w:hAnsi="Times New Roman" w:cs="Times New Roman"/>
          <w:sz w:val="24"/>
          <w:szCs w:val="24"/>
        </w:rPr>
      </w:pPr>
      <w:r w:rsidRPr="009B14DD">
        <w:rPr>
          <w:rFonts w:ascii="Times New Roman" w:hAnsi="Times New Roman" w:cs="Times New Roman"/>
          <w:sz w:val="24"/>
          <w:szCs w:val="24"/>
        </w:rPr>
        <w:t>Nagrinėjant prašymus tęsti lošimų organizavimo veiklą lošimų organizavimo vietose yra atliekamas poveikio vertinamas pagal šiuos kriterijus:</w:t>
      </w:r>
    </w:p>
    <w:p w14:paraId="3244855F" w14:textId="5C6A9BF8" w:rsidR="00232812" w:rsidRPr="009B14DD" w:rsidRDefault="00497EF9" w:rsidP="009B14DD">
      <w:pPr>
        <w:pStyle w:val="ListParagraph"/>
        <w:numPr>
          <w:ilvl w:val="0"/>
          <w:numId w:val="26"/>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Į</w:t>
      </w:r>
      <w:r w:rsidR="00232812" w:rsidRPr="009B14DD">
        <w:rPr>
          <w:rFonts w:ascii="Times New Roman" w:hAnsi="Times New Roman" w:cs="Times New Roman"/>
          <w:sz w:val="24"/>
          <w:szCs w:val="24"/>
        </w:rPr>
        <w:t>vertinami viešosios tvarkos nustatyti pažeidimai (jei jų yra) lošimų organizavimo vietoje, kurių skaičius per 5 metus turi būti ne didesnis nei 10 atvejų (duomenys tikrinami konkrečios lošimų organizavimo vietos adresu). Kriterijaus vertinimui naudojami Informatikos ir ryšių departamento prie Lietuvos Respublikos vidaus reikalų ministerijos viešai prieinami duomenys (</w:t>
      </w:r>
      <w:hyperlink r:id="rId7" w:history="1">
        <w:r w:rsidR="009B14DD" w:rsidRPr="00356C20">
          <w:rPr>
            <w:rStyle w:val="Hyperlink"/>
            <w:rFonts w:ascii="Times New Roman" w:hAnsi="Times New Roman" w:cs="Times New Roman"/>
            <w:sz w:val="24"/>
            <w:szCs w:val="24"/>
          </w:rPr>
          <w:t>www.maps.ird.lt/map/</w:t>
        </w:r>
      </w:hyperlink>
      <w:r w:rsidR="00232812" w:rsidRPr="009B14DD">
        <w:rPr>
          <w:rFonts w:ascii="Times New Roman" w:hAnsi="Times New Roman" w:cs="Times New Roman"/>
          <w:sz w:val="24"/>
          <w:szCs w:val="24"/>
        </w:rPr>
        <w:t>)</w:t>
      </w:r>
      <w:r w:rsidR="009B14DD">
        <w:rPr>
          <w:rFonts w:ascii="Times New Roman" w:hAnsi="Times New Roman" w:cs="Times New Roman"/>
          <w:sz w:val="24"/>
          <w:szCs w:val="24"/>
        </w:rPr>
        <w:t xml:space="preserve">, </w:t>
      </w:r>
      <w:r w:rsidR="00232812" w:rsidRPr="009B14DD">
        <w:rPr>
          <w:rFonts w:ascii="Times New Roman" w:hAnsi="Times New Roman" w:cs="Times New Roman"/>
          <w:sz w:val="24"/>
          <w:szCs w:val="24"/>
        </w:rPr>
        <w:t>vertinant 5 metų laikotarpį iki prašymo užregistravimo Savivaldybės administracijoje dienos</w:t>
      </w:r>
      <w:r w:rsidR="009B14DD">
        <w:rPr>
          <w:rFonts w:ascii="Times New Roman" w:hAnsi="Times New Roman" w:cs="Times New Roman"/>
          <w:sz w:val="24"/>
          <w:szCs w:val="24"/>
        </w:rPr>
        <w:t>.</w:t>
      </w:r>
    </w:p>
    <w:p w14:paraId="4232B95E" w14:textId="136BC8C7" w:rsidR="00232812" w:rsidRPr="009B14DD" w:rsidRDefault="00497EF9" w:rsidP="009B14DD">
      <w:pPr>
        <w:pStyle w:val="ListParagraph"/>
        <w:numPr>
          <w:ilvl w:val="0"/>
          <w:numId w:val="26"/>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N</w:t>
      </w:r>
      <w:r w:rsidR="00232812" w:rsidRPr="009B14DD">
        <w:rPr>
          <w:rFonts w:ascii="Times New Roman" w:hAnsi="Times New Roman" w:cs="Times New Roman"/>
          <w:sz w:val="24"/>
          <w:szCs w:val="24"/>
        </w:rPr>
        <w:t>ustatoma, ar leidimo organizuoti lošimus galiojimo laikotarpiu nepablogėjo vietos, kurioje veikė lošimų organizavimo veikla, kriminogeninė situacija, ar buvo nustatyta administracinių nusižengimų, kurių skaičius už 5 metus turi būti ne didesnis nei 10 atvejų (duomenys tikrinami konkrečios lošimų organizavimo vietos adresu). Kriterijaus vertinimui naudojami Informatikos ir ryšių departamento prie Lietuvos Respublikos vidaus reikalų ministerijos viešai prieinami duomenys (</w:t>
      </w:r>
      <w:hyperlink r:id="rId8" w:history="1">
        <w:r w:rsidR="009B14DD" w:rsidRPr="00356C20">
          <w:rPr>
            <w:rStyle w:val="Hyperlink"/>
            <w:rFonts w:ascii="Times New Roman" w:hAnsi="Times New Roman" w:cs="Times New Roman"/>
            <w:sz w:val="24"/>
            <w:szCs w:val="24"/>
          </w:rPr>
          <w:t>www.maps.ird.lt/map/</w:t>
        </w:r>
      </w:hyperlink>
      <w:r w:rsidR="00232812" w:rsidRPr="009B14DD">
        <w:rPr>
          <w:rFonts w:ascii="Times New Roman" w:hAnsi="Times New Roman" w:cs="Times New Roman"/>
          <w:sz w:val="24"/>
          <w:szCs w:val="24"/>
        </w:rPr>
        <w:t>)</w:t>
      </w:r>
      <w:r w:rsidR="009B14DD">
        <w:rPr>
          <w:rFonts w:ascii="Times New Roman" w:hAnsi="Times New Roman" w:cs="Times New Roman"/>
          <w:sz w:val="24"/>
          <w:szCs w:val="24"/>
        </w:rPr>
        <w:t xml:space="preserve">, </w:t>
      </w:r>
      <w:r w:rsidR="00232812" w:rsidRPr="009B14DD">
        <w:rPr>
          <w:rFonts w:ascii="Times New Roman" w:hAnsi="Times New Roman" w:cs="Times New Roman"/>
          <w:sz w:val="24"/>
          <w:szCs w:val="24"/>
        </w:rPr>
        <w:t>vertinant 5 metų laikotarpį iki prašymo užregistravimo Savivaldybės administracijoje dienos.</w:t>
      </w:r>
    </w:p>
    <w:p w14:paraId="6030A899" w14:textId="4205A246" w:rsidR="00596445" w:rsidRPr="009B14DD" w:rsidRDefault="00232812" w:rsidP="009B14DD">
      <w:pPr>
        <w:pStyle w:val="ListParagraph"/>
        <w:numPr>
          <w:ilvl w:val="0"/>
          <w:numId w:val="26"/>
        </w:numPr>
        <w:spacing w:after="0" w:line="240" w:lineRule="auto"/>
        <w:ind w:left="0" w:firstLine="0"/>
        <w:jc w:val="both"/>
        <w:rPr>
          <w:rFonts w:ascii="Times New Roman" w:hAnsi="Times New Roman" w:cs="Times New Roman"/>
          <w:sz w:val="24"/>
          <w:szCs w:val="24"/>
        </w:rPr>
      </w:pPr>
      <w:r w:rsidRPr="009B14DD">
        <w:rPr>
          <w:rFonts w:ascii="Times New Roman" w:hAnsi="Times New Roman" w:cs="Times New Roman"/>
          <w:sz w:val="24"/>
          <w:szCs w:val="24"/>
        </w:rPr>
        <w:t>Kiti Savivaldybės administracijos padaliniai ir (ar) seniūnijos prireikus pagal kompetenciją privalo Savivaldybės administracijos padaliniui, nagrinėjančiam prašymą ir atliekančiam bendrą poveikio vertinimą, ne vėliau kaip per 3 darbo dienas raštu suteikti prašomą informaciją, susijusią su konkrečios lošimų organizavimo vietos bendru poveikio vertinimu.</w:t>
      </w:r>
    </w:p>
    <w:p w14:paraId="40836B7B" w14:textId="77777777" w:rsidR="006018FB" w:rsidRPr="009B14DD" w:rsidRDefault="006018FB" w:rsidP="009B14DD">
      <w:pPr>
        <w:spacing w:after="0" w:line="240" w:lineRule="auto"/>
        <w:jc w:val="both"/>
        <w:rPr>
          <w:rFonts w:ascii="Times New Roman" w:hAnsi="Times New Roman" w:cs="Times New Roman"/>
          <w:sz w:val="24"/>
          <w:szCs w:val="24"/>
        </w:rPr>
      </w:pPr>
    </w:p>
    <w:p w14:paraId="76A314C4" w14:textId="13EC5938" w:rsidR="006D2BD2" w:rsidRPr="009B14DD" w:rsidRDefault="006D2BD2" w:rsidP="009B14DD">
      <w:pPr>
        <w:spacing w:after="0" w:line="240" w:lineRule="auto"/>
        <w:jc w:val="both"/>
        <w:rPr>
          <w:rFonts w:ascii="Times New Roman" w:eastAsia="Times New Roman" w:hAnsi="Times New Roman" w:cs="Times New Roman"/>
          <w:b/>
          <w:bCs/>
          <w:sz w:val="24"/>
          <w:szCs w:val="24"/>
        </w:rPr>
      </w:pPr>
      <w:r w:rsidRPr="009B14DD">
        <w:rPr>
          <w:rFonts w:ascii="Times New Roman" w:eastAsia="Times New Roman" w:hAnsi="Times New Roman" w:cs="Times New Roman"/>
          <w:b/>
          <w:bCs/>
          <w:sz w:val="24"/>
          <w:szCs w:val="24"/>
        </w:rPr>
        <w:t xml:space="preserve">Už paslaugos teikimą atsakingų asmenų kontaktai: </w:t>
      </w:r>
    </w:p>
    <w:p w14:paraId="4FE45B69" w14:textId="74E4FCCC" w:rsidR="00DB1EAC" w:rsidRPr="009B14DD" w:rsidRDefault="00DB1EAC" w:rsidP="009B14DD">
      <w:pPr>
        <w:shd w:val="clear" w:color="auto" w:fill="FFFFFF"/>
        <w:spacing w:after="0" w:line="240" w:lineRule="auto"/>
        <w:jc w:val="both"/>
        <w:rPr>
          <w:rFonts w:ascii="Times New Roman" w:eastAsia="Times New Roman" w:hAnsi="Times New Roman" w:cs="Times New Roman"/>
          <w:kern w:val="0"/>
          <w:sz w:val="24"/>
          <w:szCs w:val="24"/>
          <w:lang w:eastAsia="lt-LT"/>
          <w14:ligatures w14:val="none"/>
        </w:rPr>
      </w:pPr>
      <w:r w:rsidRPr="009B14DD">
        <w:rPr>
          <w:rFonts w:ascii="Times New Roman" w:eastAsia="Times New Roman" w:hAnsi="Times New Roman" w:cs="Times New Roman"/>
          <w:color w:val="333333"/>
          <w:kern w:val="0"/>
          <w:sz w:val="24"/>
          <w:szCs w:val="24"/>
          <w:lang w:eastAsia="lt-LT"/>
          <w14:ligatures w14:val="none"/>
        </w:rPr>
        <w:t>Turto valdymo skyriaus vyr. specialistė Rasa Vaitkūnienė, tel.</w:t>
      </w:r>
      <w:r w:rsidR="009B14DD">
        <w:rPr>
          <w:rFonts w:ascii="Times New Roman" w:eastAsia="Times New Roman" w:hAnsi="Times New Roman" w:cs="Times New Roman"/>
          <w:color w:val="333333"/>
          <w:kern w:val="0"/>
          <w:sz w:val="24"/>
          <w:szCs w:val="24"/>
          <w:lang w:eastAsia="lt-LT"/>
          <w14:ligatures w14:val="none"/>
        </w:rPr>
        <w:t xml:space="preserve"> </w:t>
      </w:r>
      <w:r w:rsidRPr="009B14DD">
        <w:rPr>
          <w:rFonts w:ascii="Times New Roman" w:eastAsia="Times New Roman" w:hAnsi="Times New Roman" w:cs="Times New Roman"/>
          <w:color w:val="333333"/>
          <w:kern w:val="0"/>
          <w:sz w:val="24"/>
          <w:szCs w:val="24"/>
          <w:lang w:eastAsia="lt-LT"/>
          <w14:ligatures w14:val="none"/>
        </w:rPr>
        <w:t xml:space="preserve">+370 347 69518, el. p. </w:t>
      </w:r>
      <w:hyperlink r:id="rId9" w:history="1">
        <w:r w:rsidRPr="009B14DD">
          <w:rPr>
            <w:rStyle w:val="Hyperlink"/>
            <w:rFonts w:ascii="Times New Roman" w:eastAsia="Times New Roman" w:hAnsi="Times New Roman" w:cs="Times New Roman"/>
            <w:color w:val="auto"/>
            <w:kern w:val="0"/>
            <w:sz w:val="24"/>
            <w:szCs w:val="24"/>
            <w:u w:val="none"/>
            <w:lang w:eastAsia="lt-LT"/>
            <w14:ligatures w14:val="none"/>
          </w:rPr>
          <w:t>rasa.vaitkuniene@kedainiai.lt</w:t>
        </w:r>
      </w:hyperlink>
      <w:r w:rsidR="009B14DD" w:rsidRPr="009B14DD">
        <w:rPr>
          <w:rFonts w:ascii="Times New Roman" w:hAnsi="Times New Roman" w:cs="Times New Roman"/>
          <w:sz w:val="24"/>
          <w:szCs w:val="24"/>
        </w:rPr>
        <w:t>.</w:t>
      </w:r>
    </w:p>
    <w:p w14:paraId="0693A523" w14:textId="0FC31CBE" w:rsidR="00DB1EAC" w:rsidRPr="009B14DD" w:rsidRDefault="00DB1EAC" w:rsidP="009B14DD">
      <w:pPr>
        <w:spacing w:after="0" w:line="240" w:lineRule="auto"/>
        <w:jc w:val="both"/>
        <w:rPr>
          <w:rFonts w:ascii="Times New Roman" w:hAnsi="Times New Roman" w:cs="Times New Roman"/>
          <w:sz w:val="24"/>
          <w:szCs w:val="24"/>
        </w:rPr>
      </w:pPr>
      <w:r w:rsidRPr="009B14DD">
        <w:rPr>
          <w:rFonts w:ascii="Times New Roman" w:hAnsi="Times New Roman" w:cs="Times New Roman"/>
          <w:sz w:val="24"/>
          <w:szCs w:val="24"/>
        </w:rPr>
        <w:t xml:space="preserve">Turto valdymo skyriaus vyr. specialistė Alina Melinauskienė, tel. +370 347 69571, el. p. </w:t>
      </w:r>
      <w:hyperlink r:id="rId10" w:history="1">
        <w:r w:rsidRPr="009B14DD">
          <w:rPr>
            <w:rStyle w:val="Hyperlink"/>
            <w:rFonts w:ascii="Times New Roman" w:hAnsi="Times New Roman" w:cs="Times New Roman"/>
            <w:color w:val="auto"/>
            <w:sz w:val="24"/>
            <w:szCs w:val="24"/>
            <w:u w:val="none"/>
          </w:rPr>
          <w:t>alina.melinauskiene</w:t>
        </w:r>
        <w:r w:rsidRPr="009B14DD">
          <w:rPr>
            <w:rStyle w:val="Hyperlink"/>
            <w:rFonts w:ascii="Times New Roman" w:hAnsi="Times New Roman" w:cs="Times New Roman"/>
            <w:color w:val="auto"/>
            <w:sz w:val="24"/>
            <w:szCs w:val="24"/>
            <w:u w:val="none"/>
            <w:lang w:val="en-US"/>
          </w:rPr>
          <w:t>@kedainiai.lt</w:t>
        </w:r>
      </w:hyperlink>
      <w:r w:rsidR="009B14DD" w:rsidRPr="009B14DD">
        <w:rPr>
          <w:rFonts w:ascii="Times New Roman" w:hAnsi="Times New Roman" w:cs="Times New Roman"/>
          <w:sz w:val="24"/>
          <w:szCs w:val="24"/>
        </w:rPr>
        <w:t>.</w:t>
      </w:r>
    </w:p>
    <w:p w14:paraId="65A78C36" w14:textId="77777777" w:rsidR="003B3B2E" w:rsidRPr="009B14DD" w:rsidRDefault="003B3B2E" w:rsidP="009B14DD">
      <w:pPr>
        <w:spacing w:after="0" w:line="240" w:lineRule="auto"/>
        <w:rPr>
          <w:rFonts w:ascii="Times New Roman" w:hAnsi="Times New Roman" w:cs="Times New Roman"/>
          <w:b/>
          <w:bCs/>
          <w:sz w:val="24"/>
          <w:szCs w:val="24"/>
        </w:rPr>
      </w:pPr>
    </w:p>
    <w:p w14:paraId="1D43293C" w14:textId="77777777" w:rsidR="00232812" w:rsidRPr="009B14DD" w:rsidRDefault="00232812" w:rsidP="009B14DD">
      <w:pPr>
        <w:spacing w:after="0" w:line="240" w:lineRule="auto"/>
        <w:rPr>
          <w:rFonts w:ascii="Times New Roman" w:hAnsi="Times New Roman" w:cs="Times New Roman"/>
          <w:b/>
          <w:bCs/>
          <w:sz w:val="24"/>
          <w:szCs w:val="24"/>
        </w:rPr>
      </w:pPr>
    </w:p>
    <w:p w14:paraId="4B2C1D64" w14:textId="359D1125" w:rsidR="00560B6B" w:rsidRPr="009B14DD" w:rsidRDefault="00560B6B" w:rsidP="009B14DD">
      <w:pPr>
        <w:spacing w:after="0" w:line="240" w:lineRule="auto"/>
        <w:rPr>
          <w:rFonts w:ascii="Times New Roman" w:hAnsi="Times New Roman" w:cs="Times New Roman"/>
          <w:b/>
          <w:bCs/>
          <w:sz w:val="24"/>
          <w:szCs w:val="24"/>
        </w:rPr>
      </w:pPr>
      <w:r w:rsidRPr="009B14DD">
        <w:rPr>
          <w:rFonts w:ascii="Times New Roman" w:hAnsi="Times New Roman" w:cs="Times New Roman"/>
          <w:b/>
          <w:bCs/>
          <w:sz w:val="24"/>
          <w:szCs w:val="24"/>
        </w:rPr>
        <w:t>Informacija apie teikėją</w:t>
      </w:r>
    </w:p>
    <w:p w14:paraId="76706D8D" w14:textId="47FBE35E" w:rsidR="00560B6B" w:rsidRPr="009B14DD" w:rsidRDefault="00560B6B" w:rsidP="009B14DD">
      <w:pPr>
        <w:spacing w:after="0" w:line="240" w:lineRule="auto"/>
        <w:jc w:val="both"/>
        <w:rPr>
          <w:rFonts w:ascii="Times New Roman" w:hAnsi="Times New Roman" w:cs="Times New Roman"/>
          <w:sz w:val="24"/>
          <w:szCs w:val="24"/>
        </w:rPr>
      </w:pPr>
      <w:bookmarkStart w:id="1" w:name="_Hlk191017611"/>
      <w:r w:rsidRPr="009B14DD">
        <w:rPr>
          <w:rFonts w:ascii="Times New Roman" w:eastAsia="Calibri" w:hAnsi="Times New Roman" w:cs="Times New Roman"/>
          <w:kern w:val="0"/>
          <w:sz w:val="24"/>
          <w:szCs w:val="24"/>
        </w:rPr>
        <w:t>Kėdainių rajono savivaldybės administracija, įmonės kodas 188768545, adresas J.</w:t>
      </w:r>
      <w:r w:rsidR="00D75437" w:rsidRPr="009B14DD">
        <w:rPr>
          <w:rFonts w:ascii="Times New Roman" w:eastAsia="Calibri" w:hAnsi="Times New Roman" w:cs="Times New Roman"/>
          <w:kern w:val="0"/>
          <w:sz w:val="24"/>
          <w:szCs w:val="24"/>
        </w:rPr>
        <w:t> </w:t>
      </w:r>
      <w:r w:rsidRPr="009B14DD">
        <w:rPr>
          <w:rFonts w:ascii="Times New Roman" w:eastAsia="Calibri" w:hAnsi="Times New Roman" w:cs="Times New Roman"/>
          <w:kern w:val="0"/>
          <w:sz w:val="24"/>
          <w:szCs w:val="24"/>
        </w:rPr>
        <w:t xml:space="preserve">Basanavičiaus g. 36, LT-57288 Kėdainiai, interneto svetainė </w:t>
      </w:r>
      <w:hyperlink r:id="rId11" w:history="1">
        <w:r w:rsidR="009B14DD" w:rsidRPr="00356C20">
          <w:rPr>
            <w:rStyle w:val="Hyperlink"/>
            <w:rFonts w:ascii="Times New Roman" w:eastAsia="Calibri" w:hAnsi="Times New Roman" w:cs="Times New Roman"/>
            <w:kern w:val="0"/>
            <w:sz w:val="24"/>
            <w:szCs w:val="24"/>
          </w:rPr>
          <w:t>www.kedainiai.lt</w:t>
        </w:r>
      </w:hyperlink>
      <w:r w:rsidR="009B14DD">
        <w:rPr>
          <w:rFonts w:ascii="Times New Roman" w:eastAsia="Calibri" w:hAnsi="Times New Roman" w:cs="Times New Roman"/>
          <w:kern w:val="0"/>
          <w:sz w:val="24"/>
          <w:szCs w:val="24"/>
        </w:rPr>
        <w:t xml:space="preserve">, </w:t>
      </w:r>
      <w:r w:rsidRPr="009B14DD">
        <w:rPr>
          <w:rFonts w:ascii="Times New Roman" w:eastAsia="Calibri" w:hAnsi="Times New Roman" w:cs="Times New Roman"/>
          <w:kern w:val="0"/>
          <w:sz w:val="24"/>
          <w:szCs w:val="24"/>
        </w:rPr>
        <w:t>e</w:t>
      </w:r>
      <w:r w:rsidRPr="009B14DD">
        <w:rPr>
          <w:rFonts w:ascii="Times New Roman" w:hAnsi="Times New Roman" w:cs="Times New Roman"/>
          <w:sz w:val="24"/>
          <w:szCs w:val="24"/>
        </w:rPr>
        <w:t xml:space="preserve">l. p. </w:t>
      </w:r>
      <w:hyperlink r:id="rId12" w:history="1">
        <w:r w:rsidR="006A0703" w:rsidRPr="009B14DD">
          <w:rPr>
            <w:rStyle w:val="Hyperlink"/>
            <w:rFonts w:ascii="Times New Roman" w:hAnsi="Times New Roman" w:cs="Times New Roman"/>
            <w:color w:val="auto"/>
            <w:sz w:val="24"/>
            <w:szCs w:val="24"/>
            <w:u w:val="none"/>
          </w:rPr>
          <w:t>administracija</w:t>
        </w:r>
        <w:r w:rsidR="006A0703" w:rsidRPr="009B14DD">
          <w:rPr>
            <w:rStyle w:val="Hyperlink"/>
            <w:rFonts w:ascii="Times New Roman" w:hAnsi="Times New Roman" w:cs="Times New Roman"/>
            <w:color w:val="auto"/>
            <w:sz w:val="24"/>
            <w:szCs w:val="24"/>
            <w:u w:val="none"/>
            <w:lang w:val="en-US"/>
          </w:rPr>
          <w:t>@</w:t>
        </w:r>
        <w:proofErr w:type="spellStart"/>
        <w:r w:rsidR="006A0703" w:rsidRPr="009B14DD">
          <w:rPr>
            <w:rStyle w:val="Hyperlink"/>
            <w:rFonts w:ascii="Times New Roman" w:hAnsi="Times New Roman" w:cs="Times New Roman"/>
            <w:color w:val="auto"/>
            <w:sz w:val="24"/>
            <w:szCs w:val="24"/>
            <w:u w:val="none"/>
          </w:rPr>
          <w:t>kedainiai.lt</w:t>
        </w:r>
        <w:proofErr w:type="spellEnd"/>
      </w:hyperlink>
      <w:r w:rsidR="009B14DD" w:rsidRPr="009B14DD">
        <w:rPr>
          <w:rFonts w:ascii="Times New Roman" w:hAnsi="Times New Roman" w:cs="Times New Roman"/>
          <w:sz w:val="24"/>
          <w:szCs w:val="24"/>
        </w:rPr>
        <w:t>.</w:t>
      </w:r>
    </w:p>
    <w:p w14:paraId="46BE1BC7" w14:textId="77777777" w:rsidR="006A0703" w:rsidRPr="009B14DD" w:rsidRDefault="006A0703" w:rsidP="009B14DD">
      <w:pPr>
        <w:spacing w:after="0" w:line="240" w:lineRule="auto"/>
        <w:jc w:val="both"/>
        <w:rPr>
          <w:rFonts w:ascii="Times New Roman" w:hAnsi="Times New Roman" w:cs="Times New Roman"/>
          <w:sz w:val="24"/>
          <w:szCs w:val="24"/>
        </w:rPr>
      </w:pPr>
    </w:p>
    <w:bookmarkEnd w:id="1"/>
    <w:p w14:paraId="57366FCB" w14:textId="77777777" w:rsidR="00560B6B" w:rsidRPr="009B14DD" w:rsidRDefault="00560B6B" w:rsidP="009B14DD">
      <w:pPr>
        <w:spacing w:after="0" w:line="240" w:lineRule="auto"/>
        <w:rPr>
          <w:rFonts w:ascii="Times New Roman" w:hAnsi="Times New Roman" w:cs="Times New Roman"/>
          <w:b/>
          <w:bCs/>
          <w:sz w:val="24"/>
          <w:szCs w:val="24"/>
        </w:rPr>
      </w:pPr>
      <w:r w:rsidRPr="009B14DD">
        <w:rPr>
          <w:rFonts w:ascii="Times New Roman" w:hAnsi="Times New Roman" w:cs="Times New Roman"/>
          <w:b/>
          <w:bCs/>
          <w:sz w:val="24"/>
          <w:szCs w:val="24"/>
        </w:rPr>
        <w:t>Paslaugos teikėjo veiksmų (neveikimo) apskundimo tvarka</w:t>
      </w:r>
    </w:p>
    <w:p w14:paraId="7F7512A5" w14:textId="603EE7AF" w:rsidR="006A0703" w:rsidRPr="009B14DD" w:rsidRDefault="006A0703" w:rsidP="009B14DD">
      <w:pPr>
        <w:spacing w:after="0" w:line="240" w:lineRule="auto"/>
        <w:jc w:val="both"/>
        <w:rPr>
          <w:rFonts w:ascii="Times New Roman" w:hAnsi="Times New Roman" w:cs="Times New Roman"/>
          <w:sz w:val="24"/>
          <w:szCs w:val="24"/>
        </w:rPr>
      </w:pPr>
      <w:r w:rsidRPr="009B14DD">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w:t>
      </w:r>
      <w:r w:rsidR="009B14DD">
        <w:rPr>
          <w:rFonts w:ascii="Times New Roman" w:hAnsi="Times New Roman" w:cs="Times New Roman"/>
          <w:sz w:val="24"/>
          <w:szCs w:val="24"/>
        </w:rPr>
        <w:t xml:space="preserve"> </w:t>
      </w:r>
      <w:hyperlink r:id="rId13" w:history="1">
        <w:r w:rsidR="009B14DD" w:rsidRPr="00356C20">
          <w:rPr>
            <w:rStyle w:val="Hyperlink"/>
            <w:rFonts w:ascii="Times New Roman" w:hAnsi="Times New Roman" w:cs="Times New Roman"/>
            <w:sz w:val="24"/>
            <w:szCs w:val="24"/>
          </w:rPr>
          <w:t>https://e.teismas.lt</w:t>
        </w:r>
      </w:hyperlink>
      <w:r w:rsidRPr="009B14DD">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p w14:paraId="621789F9" w14:textId="77777777" w:rsidR="00232812" w:rsidRDefault="00232812" w:rsidP="00535408">
      <w:pPr>
        <w:spacing w:after="0" w:line="240" w:lineRule="auto"/>
        <w:jc w:val="both"/>
        <w:rPr>
          <w:rFonts w:ascii="Times New Roman" w:hAnsi="Times New Roman" w:cs="Times New Roman"/>
          <w:b/>
          <w:bCs/>
          <w:sz w:val="24"/>
          <w:szCs w:val="24"/>
        </w:rPr>
      </w:pPr>
    </w:p>
    <w:p w14:paraId="0ED032DF" w14:textId="3B55AB8B" w:rsidR="00232812" w:rsidRDefault="00232812">
      <w:pPr>
        <w:rPr>
          <w:rFonts w:ascii="Times New Roman" w:hAnsi="Times New Roman" w:cs="Times New Roman"/>
          <w:b/>
          <w:bCs/>
          <w:sz w:val="24"/>
          <w:szCs w:val="24"/>
        </w:rPr>
      </w:pPr>
    </w:p>
    <w:sectPr w:rsidR="00232812" w:rsidSect="009B14DD">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83963"/>
    <w:multiLevelType w:val="hybridMultilevel"/>
    <w:tmpl w:val="A37AF822"/>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AB3360E"/>
    <w:multiLevelType w:val="hybridMultilevel"/>
    <w:tmpl w:val="15720B4E"/>
    <w:lvl w:ilvl="0" w:tplc="0A64F8E2">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43D1431"/>
    <w:multiLevelType w:val="hybridMultilevel"/>
    <w:tmpl w:val="3FBC60F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1AE611C6"/>
    <w:multiLevelType w:val="multilevel"/>
    <w:tmpl w:val="5420A87C"/>
    <w:lvl w:ilvl="0">
      <w:start w:val="1"/>
      <w:numFmt w:val="decimal"/>
      <w:lvlText w:val="%1."/>
      <w:lvlJc w:val="left"/>
      <w:pPr>
        <w:ind w:left="720" w:hanging="360"/>
      </w:pPr>
    </w:lvl>
    <w:lvl w:ilvl="1">
      <w:start w:val="1"/>
      <w:numFmt w:val="decimal"/>
      <w:isLgl/>
      <w:lvlText w:val="%1.%2."/>
      <w:lvlJc w:val="left"/>
      <w:pPr>
        <w:ind w:left="1185" w:hanging="46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1B413B77"/>
    <w:multiLevelType w:val="multilevel"/>
    <w:tmpl w:val="1A5A6684"/>
    <w:lvl w:ilvl="0">
      <w:start w:val="1"/>
      <w:numFmt w:val="decimal"/>
      <w:lvlText w:val="%1."/>
      <w:lvlJc w:val="left"/>
      <w:pPr>
        <w:ind w:left="720" w:hanging="360"/>
      </w:p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82E38C2"/>
    <w:multiLevelType w:val="hybridMultilevel"/>
    <w:tmpl w:val="5FA23D6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286D1EA0"/>
    <w:multiLevelType w:val="hybridMultilevel"/>
    <w:tmpl w:val="4908446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35AD765A"/>
    <w:multiLevelType w:val="multilevel"/>
    <w:tmpl w:val="367EF88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78A69D4"/>
    <w:multiLevelType w:val="hybridMultilevel"/>
    <w:tmpl w:val="81B6A664"/>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3B7F376E"/>
    <w:multiLevelType w:val="hybridMultilevel"/>
    <w:tmpl w:val="6B4C9EB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43B70150"/>
    <w:multiLevelType w:val="hybridMultilevel"/>
    <w:tmpl w:val="57B43044"/>
    <w:lvl w:ilvl="0" w:tplc="FFFFFFFF">
      <w:start w:val="1"/>
      <w:numFmt w:val="decimal"/>
      <w:lvlText w:val="%1."/>
      <w:lvlJc w:val="left"/>
      <w:pPr>
        <w:ind w:left="520" w:hanging="360"/>
      </w:pPr>
      <w:rPr>
        <w:rFonts w:hint="default"/>
      </w:rPr>
    </w:lvl>
    <w:lvl w:ilvl="1" w:tplc="FFFFFFFF" w:tentative="1">
      <w:start w:val="1"/>
      <w:numFmt w:val="lowerLetter"/>
      <w:lvlText w:val="%2."/>
      <w:lvlJc w:val="left"/>
      <w:pPr>
        <w:ind w:left="1240" w:hanging="360"/>
      </w:pPr>
    </w:lvl>
    <w:lvl w:ilvl="2" w:tplc="FFFFFFFF" w:tentative="1">
      <w:start w:val="1"/>
      <w:numFmt w:val="lowerRoman"/>
      <w:lvlText w:val="%3."/>
      <w:lvlJc w:val="right"/>
      <w:pPr>
        <w:ind w:left="1960" w:hanging="180"/>
      </w:pPr>
    </w:lvl>
    <w:lvl w:ilvl="3" w:tplc="FFFFFFFF" w:tentative="1">
      <w:start w:val="1"/>
      <w:numFmt w:val="decimal"/>
      <w:lvlText w:val="%4."/>
      <w:lvlJc w:val="left"/>
      <w:pPr>
        <w:ind w:left="2680" w:hanging="360"/>
      </w:pPr>
    </w:lvl>
    <w:lvl w:ilvl="4" w:tplc="FFFFFFFF" w:tentative="1">
      <w:start w:val="1"/>
      <w:numFmt w:val="lowerLetter"/>
      <w:lvlText w:val="%5."/>
      <w:lvlJc w:val="left"/>
      <w:pPr>
        <w:ind w:left="3400" w:hanging="360"/>
      </w:pPr>
    </w:lvl>
    <w:lvl w:ilvl="5" w:tplc="FFFFFFFF" w:tentative="1">
      <w:start w:val="1"/>
      <w:numFmt w:val="lowerRoman"/>
      <w:lvlText w:val="%6."/>
      <w:lvlJc w:val="right"/>
      <w:pPr>
        <w:ind w:left="4120" w:hanging="180"/>
      </w:pPr>
    </w:lvl>
    <w:lvl w:ilvl="6" w:tplc="FFFFFFFF" w:tentative="1">
      <w:start w:val="1"/>
      <w:numFmt w:val="decimal"/>
      <w:lvlText w:val="%7."/>
      <w:lvlJc w:val="left"/>
      <w:pPr>
        <w:ind w:left="4840" w:hanging="360"/>
      </w:pPr>
    </w:lvl>
    <w:lvl w:ilvl="7" w:tplc="FFFFFFFF" w:tentative="1">
      <w:start w:val="1"/>
      <w:numFmt w:val="lowerLetter"/>
      <w:lvlText w:val="%8."/>
      <w:lvlJc w:val="left"/>
      <w:pPr>
        <w:ind w:left="5560" w:hanging="360"/>
      </w:pPr>
    </w:lvl>
    <w:lvl w:ilvl="8" w:tplc="FFFFFFFF" w:tentative="1">
      <w:start w:val="1"/>
      <w:numFmt w:val="lowerRoman"/>
      <w:lvlText w:val="%9."/>
      <w:lvlJc w:val="right"/>
      <w:pPr>
        <w:ind w:left="6280" w:hanging="180"/>
      </w:pPr>
    </w:lvl>
  </w:abstractNum>
  <w:abstractNum w:abstractNumId="11" w15:restartNumberingAfterBreak="0">
    <w:nsid w:val="4B3042EB"/>
    <w:multiLevelType w:val="hybridMultilevel"/>
    <w:tmpl w:val="FA9607FA"/>
    <w:lvl w:ilvl="0" w:tplc="0809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57FD43F3"/>
    <w:multiLevelType w:val="hybridMultilevel"/>
    <w:tmpl w:val="119AA0AE"/>
    <w:lvl w:ilvl="0" w:tplc="0809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58F86E67"/>
    <w:multiLevelType w:val="multilevel"/>
    <w:tmpl w:val="7236F24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9F139FC"/>
    <w:multiLevelType w:val="hybridMultilevel"/>
    <w:tmpl w:val="B41C38FA"/>
    <w:lvl w:ilvl="0" w:tplc="664CF56C">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5C934559"/>
    <w:multiLevelType w:val="multilevel"/>
    <w:tmpl w:val="993C2714"/>
    <w:lvl w:ilvl="0">
      <w:start w:val="1"/>
      <w:numFmt w:val="decimal"/>
      <w:lvlText w:val="%1."/>
      <w:lvlJc w:val="left"/>
      <w:pPr>
        <w:ind w:left="520" w:hanging="360"/>
      </w:pPr>
      <w:rPr>
        <w:rFonts w:hint="default"/>
      </w:rPr>
    </w:lvl>
    <w:lvl w:ilvl="1">
      <w:start w:val="1"/>
      <w:numFmt w:val="decimal"/>
      <w:isLgl/>
      <w:lvlText w:val="%1.%2."/>
      <w:lvlJc w:val="left"/>
      <w:pPr>
        <w:ind w:left="876" w:hanging="360"/>
      </w:pPr>
      <w:rPr>
        <w:rFonts w:hint="default"/>
      </w:rPr>
    </w:lvl>
    <w:lvl w:ilvl="2">
      <w:start w:val="1"/>
      <w:numFmt w:val="decimal"/>
      <w:isLgl/>
      <w:lvlText w:val="%1.%2.%3."/>
      <w:lvlJc w:val="left"/>
      <w:pPr>
        <w:ind w:left="1592" w:hanging="720"/>
      </w:pPr>
      <w:rPr>
        <w:rFonts w:hint="default"/>
      </w:rPr>
    </w:lvl>
    <w:lvl w:ilvl="3">
      <w:start w:val="1"/>
      <w:numFmt w:val="decimal"/>
      <w:isLgl/>
      <w:lvlText w:val="%1.%2.%3.%4."/>
      <w:lvlJc w:val="left"/>
      <w:pPr>
        <w:ind w:left="1948" w:hanging="720"/>
      </w:pPr>
      <w:rPr>
        <w:rFonts w:hint="default"/>
      </w:rPr>
    </w:lvl>
    <w:lvl w:ilvl="4">
      <w:start w:val="1"/>
      <w:numFmt w:val="decimal"/>
      <w:isLgl/>
      <w:lvlText w:val="%1.%2.%3.%4.%5."/>
      <w:lvlJc w:val="left"/>
      <w:pPr>
        <w:ind w:left="2664" w:hanging="1080"/>
      </w:pPr>
      <w:rPr>
        <w:rFonts w:hint="default"/>
      </w:rPr>
    </w:lvl>
    <w:lvl w:ilvl="5">
      <w:start w:val="1"/>
      <w:numFmt w:val="decimal"/>
      <w:isLgl/>
      <w:lvlText w:val="%1.%2.%3.%4.%5.%6."/>
      <w:lvlJc w:val="left"/>
      <w:pPr>
        <w:ind w:left="3020" w:hanging="1080"/>
      </w:pPr>
      <w:rPr>
        <w:rFonts w:hint="default"/>
      </w:rPr>
    </w:lvl>
    <w:lvl w:ilvl="6">
      <w:start w:val="1"/>
      <w:numFmt w:val="decimal"/>
      <w:isLgl/>
      <w:lvlText w:val="%1.%2.%3.%4.%5.%6.%7."/>
      <w:lvlJc w:val="left"/>
      <w:pPr>
        <w:ind w:left="3736" w:hanging="1440"/>
      </w:pPr>
      <w:rPr>
        <w:rFonts w:hint="default"/>
      </w:rPr>
    </w:lvl>
    <w:lvl w:ilvl="7">
      <w:start w:val="1"/>
      <w:numFmt w:val="decimal"/>
      <w:isLgl/>
      <w:lvlText w:val="%1.%2.%3.%4.%5.%6.%7.%8."/>
      <w:lvlJc w:val="left"/>
      <w:pPr>
        <w:ind w:left="4092" w:hanging="1440"/>
      </w:pPr>
      <w:rPr>
        <w:rFonts w:hint="default"/>
      </w:rPr>
    </w:lvl>
    <w:lvl w:ilvl="8">
      <w:start w:val="1"/>
      <w:numFmt w:val="decimal"/>
      <w:isLgl/>
      <w:lvlText w:val="%1.%2.%3.%4.%5.%6.%7.%8.%9."/>
      <w:lvlJc w:val="left"/>
      <w:pPr>
        <w:ind w:left="4808" w:hanging="1800"/>
      </w:pPr>
      <w:rPr>
        <w:rFonts w:hint="default"/>
      </w:rPr>
    </w:lvl>
  </w:abstractNum>
  <w:abstractNum w:abstractNumId="16" w15:restartNumberingAfterBreak="0">
    <w:nsid w:val="5E6D3F6D"/>
    <w:multiLevelType w:val="hybridMultilevel"/>
    <w:tmpl w:val="CF08DD1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661C0F82"/>
    <w:multiLevelType w:val="multilevel"/>
    <w:tmpl w:val="1D1618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84B5221"/>
    <w:multiLevelType w:val="hybridMultilevel"/>
    <w:tmpl w:val="F6BC5676"/>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15:restartNumberingAfterBreak="0">
    <w:nsid w:val="6D937806"/>
    <w:multiLevelType w:val="hybridMultilevel"/>
    <w:tmpl w:val="F4504B94"/>
    <w:lvl w:ilvl="0" w:tplc="C5ACFB9C">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726F5030"/>
    <w:multiLevelType w:val="hybridMultilevel"/>
    <w:tmpl w:val="355A3BF4"/>
    <w:lvl w:ilvl="0" w:tplc="636C968A">
      <w:start w:val="1"/>
      <w:numFmt w:val="decimal"/>
      <w:suff w:val="space"/>
      <w:lvlText w:val="%1."/>
      <w:lvlJc w:val="left"/>
      <w:pPr>
        <w:ind w:left="720" w:hanging="360"/>
      </w:pPr>
      <w:rPr>
        <w:rFonts w:hint="default"/>
      </w:rPr>
    </w:lvl>
    <w:lvl w:ilvl="1" w:tplc="04270019" w:tentative="1">
      <w:start w:val="1"/>
      <w:numFmt w:val="lowerLetter"/>
      <w:lvlText w:val="%2."/>
      <w:lvlJc w:val="left"/>
      <w:pPr>
        <w:ind w:left="1180" w:hanging="360"/>
      </w:pPr>
    </w:lvl>
    <w:lvl w:ilvl="2" w:tplc="0427001B" w:tentative="1">
      <w:start w:val="1"/>
      <w:numFmt w:val="lowerRoman"/>
      <w:lvlText w:val="%3."/>
      <w:lvlJc w:val="right"/>
      <w:pPr>
        <w:ind w:left="1900" w:hanging="180"/>
      </w:pPr>
    </w:lvl>
    <w:lvl w:ilvl="3" w:tplc="0427000F" w:tentative="1">
      <w:start w:val="1"/>
      <w:numFmt w:val="decimal"/>
      <w:lvlText w:val="%4."/>
      <w:lvlJc w:val="left"/>
      <w:pPr>
        <w:ind w:left="2620" w:hanging="360"/>
      </w:pPr>
    </w:lvl>
    <w:lvl w:ilvl="4" w:tplc="04270019" w:tentative="1">
      <w:start w:val="1"/>
      <w:numFmt w:val="lowerLetter"/>
      <w:lvlText w:val="%5."/>
      <w:lvlJc w:val="left"/>
      <w:pPr>
        <w:ind w:left="3340" w:hanging="360"/>
      </w:pPr>
    </w:lvl>
    <w:lvl w:ilvl="5" w:tplc="0427001B" w:tentative="1">
      <w:start w:val="1"/>
      <w:numFmt w:val="lowerRoman"/>
      <w:lvlText w:val="%6."/>
      <w:lvlJc w:val="right"/>
      <w:pPr>
        <w:ind w:left="4060" w:hanging="180"/>
      </w:pPr>
    </w:lvl>
    <w:lvl w:ilvl="6" w:tplc="0427000F" w:tentative="1">
      <w:start w:val="1"/>
      <w:numFmt w:val="decimal"/>
      <w:lvlText w:val="%7."/>
      <w:lvlJc w:val="left"/>
      <w:pPr>
        <w:ind w:left="4780" w:hanging="360"/>
      </w:pPr>
    </w:lvl>
    <w:lvl w:ilvl="7" w:tplc="04270019" w:tentative="1">
      <w:start w:val="1"/>
      <w:numFmt w:val="lowerLetter"/>
      <w:lvlText w:val="%8."/>
      <w:lvlJc w:val="left"/>
      <w:pPr>
        <w:ind w:left="5500" w:hanging="360"/>
      </w:pPr>
    </w:lvl>
    <w:lvl w:ilvl="8" w:tplc="0427001B" w:tentative="1">
      <w:start w:val="1"/>
      <w:numFmt w:val="lowerRoman"/>
      <w:lvlText w:val="%9."/>
      <w:lvlJc w:val="right"/>
      <w:pPr>
        <w:ind w:left="6220" w:hanging="180"/>
      </w:pPr>
    </w:lvl>
  </w:abstractNum>
  <w:abstractNum w:abstractNumId="21" w15:restartNumberingAfterBreak="0">
    <w:nsid w:val="796D2606"/>
    <w:multiLevelType w:val="hybridMultilevel"/>
    <w:tmpl w:val="FED00AD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7A7C30EC"/>
    <w:multiLevelType w:val="multilevel"/>
    <w:tmpl w:val="295CF8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AB953F5"/>
    <w:multiLevelType w:val="hybridMultilevel"/>
    <w:tmpl w:val="03145BDE"/>
    <w:lvl w:ilvl="0" w:tplc="0809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4" w15:restartNumberingAfterBreak="0">
    <w:nsid w:val="7EAE3DDC"/>
    <w:multiLevelType w:val="hybridMultilevel"/>
    <w:tmpl w:val="CB88C066"/>
    <w:lvl w:ilvl="0" w:tplc="0427000F">
      <w:start w:val="1"/>
      <w:numFmt w:val="decimal"/>
      <w:lvlText w:val="%1."/>
      <w:lvlJc w:val="left"/>
      <w:pPr>
        <w:ind w:left="820" w:hanging="360"/>
      </w:pPr>
    </w:lvl>
    <w:lvl w:ilvl="1" w:tplc="04270019" w:tentative="1">
      <w:start w:val="1"/>
      <w:numFmt w:val="lowerLetter"/>
      <w:lvlText w:val="%2."/>
      <w:lvlJc w:val="left"/>
      <w:pPr>
        <w:ind w:left="1540" w:hanging="360"/>
      </w:pPr>
    </w:lvl>
    <w:lvl w:ilvl="2" w:tplc="0427001B" w:tentative="1">
      <w:start w:val="1"/>
      <w:numFmt w:val="lowerRoman"/>
      <w:lvlText w:val="%3."/>
      <w:lvlJc w:val="right"/>
      <w:pPr>
        <w:ind w:left="2260" w:hanging="180"/>
      </w:pPr>
    </w:lvl>
    <w:lvl w:ilvl="3" w:tplc="0427000F" w:tentative="1">
      <w:start w:val="1"/>
      <w:numFmt w:val="decimal"/>
      <w:lvlText w:val="%4."/>
      <w:lvlJc w:val="left"/>
      <w:pPr>
        <w:ind w:left="2980" w:hanging="360"/>
      </w:pPr>
    </w:lvl>
    <w:lvl w:ilvl="4" w:tplc="04270019" w:tentative="1">
      <w:start w:val="1"/>
      <w:numFmt w:val="lowerLetter"/>
      <w:lvlText w:val="%5."/>
      <w:lvlJc w:val="left"/>
      <w:pPr>
        <w:ind w:left="3700" w:hanging="360"/>
      </w:pPr>
    </w:lvl>
    <w:lvl w:ilvl="5" w:tplc="0427001B" w:tentative="1">
      <w:start w:val="1"/>
      <w:numFmt w:val="lowerRoman"/>
      <w:lvlText w:val="%6."/>
      <w:lvlJc w:val="right"/>
      <w:pPr>
        <w:ind w:left="4420" w:hanging="180"/>
      </w:pPr>
    </w:lvl>
    <w:lvl w:ilvl="6" w:tplc="0427000F" w:tentative="1">
      <w:start w:val="1"/>
      <w:numFmt w:val="decimal"/>
      <w:lvlText w:val="%7."/>
      <w:lvlJc w:val="left"/>
      <w:pPr>
        <w:ind w:left="5140" w:hanging="360"/>
      </w:pPr>
    </w:lvl>
    <w:lvl w:ilvl="7" w:tplc="04270019" w:tentative="1">
      <w:start w:val="1"/>
      <w:numFmt w:val="lowerLetter"/>
      <w:lvlText w:val="%8."/>
      <w:lvlJc w:val="left"/>
      <w:pPr>
        <w:ind w:left="5860" w:hanging="360"/>
      </w:pPr>
    </w:lvl>
    <w:lvl w:ilvl="8" w:tplc="0427001B" w:tentative="1">
      <w:start w:val="1"/>
      <w:numFmt w:val="lowerRoman"/>
      <w:lvlText w:val="%9."/>
      <w:lvlJc w:val="right"/>
      <w:pPr>
        <w:ind w:left="6580" w:hanging="180"/>
      </w:pPr>
    </w:lvl>
  </w:abstractNum>
  <w:abstractNum w:abstractNumId="25" w15:restartNumberingAfterBreak="0">
    <w:nsid w:val="7F7F07E2"/>
    <w:multiLevelType w:val="hybridMultilevel"/>
    <w:tmpl w:val="0DBC513C"/>
    <w:lvl w:ilvl="0" w:tplc="0809000F">
      <w:start w:val="1"/>
      <w:numFmt w:val="decimal"/>
      <w:lvlText w:val="%1."/>
      <w:lvlJc w:val="left"/>
      <w:pPr>
        <w:ind w:left="1440" w:hanging="360"/>
      </w:p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num w:numId="1" w16cid:durableId="1993176410">
    <w:abstractNumId w:val="8"/>
  </w:num>
  <w:num w:numId="2" w16cid:durableId="907154313">
    <w:abstractNumId w:val="23"/>
  </w:num>
  <w:num w:numId="3" w16cid:durableId="804857794">
    <w:abstractNumId w:val="18"/>
  </w:num>
  <w:num w:numId="4" w16cid:durableId="539320722">
    <w:abstractNumId w:val="12"/>
  </w:num>
  <w:num w:numId="5" w16cid:durableId="1642463931">
    <w:abstractNumId w:val="0"/>
  </w:num>
  <w:num w:numId="6" w16cid:durableId="1157765611">
    <w:abstractNumId w:val="11"/>
  </w:num>
  <w:num w:numId="7" w16cid:durableId="914049378">
    <w:abstractNumId w:val="17"/>
  </w:num>
  <w:num w:numId="8" w16cid:durableId="1897662979">
    <w:abstractNumId w:val="7"/>
  </w:num>
  <w:num w:numId="9" w16cid:durableId="1979530486">
    <w:abstractNumId w:val="13"/>
  </w:num>
  <w:num w:numId="10" w16cid:durableId="424156798">
    <w:abstractNumId w:val="22"/>
  </w:num>
  <w:num w:numId="11" w16cid:durableId="1406951865">
    <w:abstractNumId w:val="9"/>
  </w:num>
  <w:num w:numId="12" w16cid:durableId="1123110027">
    <w:abstractNumId w:val="21"/>
  </w:num>
  <w:num w:numId="13" w16cid:durableId="395052041">
    <w:abstractNumId w:val="6"/>
  </w:num>
  <w:num w:numId="14" w16cid:durableId="1034617948">
    <w:abstractNumId w:val="5"/>
  </w:num>
  <w:num w:numId="15" w16cid:durableId="1847401115">
    <w:abstractNumId w:val="4"/>
  </w:num>
  <w:num w:numId="16" w16cid:durableId="330646992">
    <w:abstractNumId w:val="15"/>
  </w:num>
  <w:num w:numId="17" w16cid:durableId="294263793">
    <w:abstractNumId w:val="20"/>
  </w:num>
  <w:num w:numId="18" w16cid:durableId="1227959618">
    <w:abstractNumId w:val="2"/>
  </w:num>
  <w:num w:numId="19" w16cid:durableId="1057360483">
    <w:abstractNumId w:val="14"/>
  </w:num>
  <w:num w:numId="20" w16cid:durableId="1001587883">
    <w:abstractNumId w:val="16"/>
  </w:num>
  <w:num w:numId="21" w16cid:durableId="1211916680">
    <w:abstractNumId w:val="3"/>
  </w:num>
  <w:num w:numId="22" w16cid:durableId="1924609297">
    <w:abstractNumId w:val="25"/>
  </w:num>
  <w:num w:numId="23" w16cid:durableId="84620362">
    <w:abstractNumId w:val="10"/>
  </w:num>
  <w:num w:numId="24" w16cid:durableId="848980726">
    <w:abstractNumId w:val="1"/>
  </w:num>
  <w:num w:numId="25" w16cid:durableId="370304797">
    <w:abstractNumId w:val="24"/>
  </w:num>
  <w:num w:numId="26" w16cid:durableId="73486383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BD2"/>
    <w:rsid w:val="00036F19"/>
    <w:rsid w:val="00044382"/>
    <w:rsid w:val="00056E6E"/>
    <w:rsid w:val="00064955"/>
    <w:rsid w:val="0013745D"/>
    <w:rsid w:val="001D39E6"/>
    <w:rsid w:val="00232812"/>
    <w:rsid w:val="00282B78"/>
    <w:rsid w:val="002C304E"/>
    <w:rsid w:val="002D1E57"/>
    <w:rsid w:val="00324238"/>
    <w:rsid w:val="00394CA0"/>
    <w:rsid w:val="003B3B2E"/>
    <w:rsid w:val="00414616"/>
    <w:rsid w:val="00425501"/>
    <w:rsid w:val="00460F10"/>
    <w:rsid w:val="00462DF5"/>
    <w:rsid w:val="00491734"/>
    <w:rsid w:val="00497EF9"/>
    <w:rsid w:val="004A735C"/>
    <w:rsid w:val="004B2989"/>
    <w:rsid w:val="004B5917"/>
    <w:rsid w:val="004C02BD"/>
    <w:rsid w:val="00535408"/>
    <w:rsid w:val="00560B6B"/>
    <w:rsid w:val="00596445"/>
    <w:rsid w:val="006018FB"/>
    <w:rsid w:val="006A0703"/>
    <w:rsid w:val="006D2BD2"/>
    <w:rsid w:val="0072670B"/>
    <w:rsid w:val="00737771"/>
    <w:rsid w:val="007A4998"/>
    <w:rsid w:val="007D033E"/>
    <w:rsid w:val="007D06DD"/>
    <w:rsid w:val="008E4D71"/>
    <w:rsid w:val="008E7D57"/>
    <w:rsid w:val="0091320D"/>
    <w:rsid w:val="00951DE2"/>
    <w:rsid w:val="00965AA8"/>
    <w:rsid w:val="009B14DD"/>
    <w:rsid w:val="009C4352"/>
    <w:rsid w:val="009D23F6"/>
    <w:rsid w:val="00A80633"/>
    <w:rsid w:val="00A931A0"/>
    <w:rsid w:val="00A96430"/>
    <w:rsid w:val="00BA716D"/>
    <w:rsid w:val="00BB5EE9"/>
    <w:rsid w:val="00BF5151"/>
    <w:rsid w:val="00C44DF7"/>
    <w:rsid w:val="00C61CEF"/>
    <w:rsid w:val="00C94D41"/>
    <w:rsid w:val="00CA3EC4"/>
    <w:rsid w:val="00CC6DFA"/>
    <w:rsid w:val="00D75437"/>
    <w:rsid w:val="00D8577C"/>
    <w:rsid w:val="00DB1EAC"/>
    <w:rsid w:val="00DB78B7"/>
    <w:rsid w:val="00DD1110"/>
    <w:rsid w:val="00E14570"/>
    <w:rsid w:val="00E21CC5"/>
    <w:rsid w:val="00E91ECD"/>
    <w:rsid w:val="00E93B3F"/>
    <w:rsid w:val="00EE56CC"/>
    <w:rsid w:val="00F24686"/>
    <w:rsid w:val="00F63E5F"/>
    <w:rsid w:val="00FB5B93"/>
    <w:rsid w:val="00FD37C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C852B"/>
  <w15:chartTrackingRefBased/>
  <w15:docId w15:val="{78AC1129-FD6B-4883-A5DC-659F3203E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2BD2"/>
  </w:style>
  <w:style w:type="paragraph" w:styleId="Heading1">
    <w:name w:val="heading 1"/>
    <w:basedOn w:val="Normal"/>
    <w:next w:val="Normal"/>
    <w:link w:val="Heading1Char"/>
    <w:uiPriority w:val="9"/>
    <w:qFormat/>
    <w:rsid w:val="006D2BD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D2BD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D2BD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D2BD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D2BD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D2B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2B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2B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2B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2BD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D2BD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D2BD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D2BD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D2BD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D2B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2B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2B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2BD2"/>
    <w:rPr>
      <w:rFonts w:eastAsiaTheme="majorEastAsia" w:cstheme="majorBidi"/>
      <w:color w:val="272727" w:themeColor="text1" w:themeTint="D8"/>
    </w:rPr>
  </w:style>
  <w:style w:type="paragraph" w:styleId="Title">
    <w:name w:val="Title"/>
    <w:basedOn w:val="Normal"/>
    <w:next w:val="Normal"/>
    <w:link w:val="TitleChar"/>
    <w:uiPriority w:val="10"/>
    <w:qFormat/>
    <w:rsid w:val="006D2B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2B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2B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2B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2BD2"/>
    <w:pPr>
      <w:spacing w:before="160"/>
      <w:jc w:val="center"/>
    </w:pPr>
    <w:rPr>
      <w:i/>
      <w:iCs/>
      <w:color w:val="404040" w:themeColor="text1" w:themeTint="BF"/>
    </w:rPr>
  </w:style>
  <w:style w:type="character" w:customStyle="1" w:styleId="QuoteChar">
    <w:name w:val="Quote Char"/>
    <w:basedOn w:val="DefaultParagraphFont"/>
    <w:link w:val="Quote"/>
    <w:uiPriority w:val="29"/>
    <w:rsid w:val="006D2BD2"/>
    <w:rPr>
      <w:i/>
      <w:iCs/>
      <w:color w:val="404040" w:themeColor="text1" w:themeTint="BF"/>
    </w:rPr>
  </w:style>
  <w:style w:type="paragraph" w:styleId="ListParagraph">
    <w:name w:val="List Paragraph"/>
    <w:basedOn w:val="Normal"/>
    <w:uiPriority w:val="34"/>
    <w:qFormat/>
    <w:rsid w:val="006D2BD2"/>
    <w:pPr>
      <w:ind w:left="720"/>
      <w:contextualSpacing/>
    </w:pPr>
  </w:style>
  <w:style w:type="character" w:styleId="IntenseEmphasis">
    <w:name w:val="Intense Emphasis"/>
    <w:basedOn w:val="DefaultParagraphFont"/>
    <w:uiPriority w:val="21"/>
    <w:qFormat/>
    <w:rsid w:val="006D2BD2"/>
    <w:rPr>
      <w:i/>
      <w:iCs/>
      <w:color w:val="2F5496" w:themeColor="accent1" w:themeShade="BF"/>
    </w:rPr>
  </w:style>
  <w:style w:type="paragraph" w:styleId="IntenseQuote">
    <w:name w:val="Intense Quote"/>
    <w:basedOn w:val="Normal"/>
    <w:next w:val="Normal"/>
    <w:link w:val="IntenseQuoteChar"/>
    <w:uiPriority w:val="30"/>
    <w:qFormat/>
    <w:rsid w:val="006D2BD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D2BD2"/>
    <w:rPr>
      <w:i/>
      <w:iCs/>
      <w:color w:val="2F5496" w:themeColor="accent1" w:themeShade="BF"/>
    </w:rPr>
  </w:style>
  <w:style w:type="character" w:styleId="IntenseReference">
    <w:name w:val="Intense Reference"/>
    <w:basedOn w:val="DefaultParagraphFont"/>
    <w:uiPriority w:val="32"/>
    <w:qFormat/>
    <w:rsid w:val="006D2BD2"/>
    <w:rPr>
      <w:b/>
      <w:bCs/>
      <w:smallCaps/>
      <w:color w:val="2F5496" w:themeColor="accent1" w:themeShade="BF"/>
      <w:spacing w:val="5"/>
    </w:rPr>
  </w:style>
  <w:style w:type="character" w:styleId="Hyperlink">
    <w:name w:val="Hyperlink"/>
    <w:basedOn w:val="DefaultParagraphFont"/>
    <w:uiPriority w:val="99"/>
    <w:unhideWhenUsed/>
    <w:rsid w:val="006D2BD2"/>
    <w:rPr>
      <w:color w:val="0563C1" w:themeColor="hyperlink"/>
      <w:u w:val="single"/>
    </w:rPr>
  </w:style>
  <w:style w:type="table" w:styleId="TableGrid">
    <w:name w:val="Table Grid"/>
    <w:basedOn w:val="TableNormal"/>
    <w:uiPriority w:val="39"/>
    <w:rsid w:val="006D2BD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D2BD2"/>
    <w:rPr>
      <w:color w:val="605E5C"/>
      <w:shd w:val="clear" w:color="auto" w:fill="E1DFDD"/>
    </w:rPr>
  </w:style>
  <w:style w:type="paragraph" w:styleId="NormalWeb">
    <w:name w:val="Normal (Web)"/>
    <w:basedOn w:val="Normal"/>
    <w:uiPriority w:val="99"/>
    <w:semiHidden/>
    <w:unhideWhenUsed/>
    <w:rsid w:val="008E4D71"/>
    <w:pPr>
      <w:spacing w:before="100" w:beforeAutospacing="1" w:after="100" w:afterAutospacing="1" w:line="240" w:lineRule="auto"/>
    </w:pPr>
    <w:rPr>
      <w:rFonts w:ascii="Times New Roman" w:eastAsia="Times New Roman" w:hAnsi="Times New Roman" w:cs="Times New Roman"/>
      <w:kern w:val="0"/>
      <w:sz w:val="24"/>
      <w:szCs w:val="24"/>
      <w:lang w:eastAsia="lt-LT"/>
      <w14:ligatures w14:val="none"/>
    </w:rPr>
  </w:style>
  <w:style w:type="character" w:styleId="Strong">
    <w:name w:val="Strong"/>
    <w:basedOn w:val="DefaultParagraphFont"/>
    <w:uiPriority w:val="22"/>
    <w:qFormat/>
    <w:rsid w:val="008E4D7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30676">
      <w:bodyDiv w:val="1"/>
      <w:marLeft w:val="0"/>
      <w:marRight w:val="0"/>
      <w:marTop w:val="0"/>
      <w:marBottom w:val="0"/>
      <w:divBdr>
        <w:top w:val="none" w:sz="0" w:space="0" w:color="auto"/>
        <w:left w:val="none" w:sz="0" w:space="0" w:color="auto"/>
        <w:bottom w:val="none" w:sz="0" w:space="0" w:color="auto"/>
        <w:right w:val="none" w:sz="0" w:space="0" w:color="auto"/>
      </w:divBdr>
      <w:divsChild>
        <w:div w:id="1764573208">
          <w:marLeft w:val="0"/>
          <w:marRight w:val="0"/>
          <w:marTop w:val="0"/>
          <w:marBottom w:val="0"/>
          <w:divBdr>
            <w:top w:val="none" w:sz="0" w:space="0" w:color="auto"/>
            <w:left w:val="none" w:sz="0" w:space="0" w:color="auto"/>
            <w:bottom w:val="none" w:sz="0" w:space="0" w:color="auto"/>
            <w:right w:val="none" w:sz="0" w:space="0" w:color="auto"/>
          </w:divBdr>
        </w:div>
        <w:div w:id="522479644">
          <w:marLeft w:val="0"/>
          <w:marRight w:val="0"/>
          <w:marTop w:val="0"/>
          <w:marBottom w:val="0"/>
          <w:divBdr>
            <w:top w:val="none" w:sz="0" w:space="0" w:color="auto"/>
            <w:left w:val="none" w:sz="0" w:space="0" w:color="auto"/>
            <w:bottom w:val="none" w:sz="0" w:space="0" w:color="auto"/>
            <w:right w:val="none" w:sz="0" w:space="0" w:color="auto"/>
          </w:divBdr>
        </w:div>
        <w:div w:id="452091230">
          <w:marLeft w:val="0"/>
          <w:marRight w:val="0"/>
          <w:marTop w:val="0"/>
          <w:marBottom w:val="150"/>
          <w:divBdr>
            <w:top w:val="none" w:sz="0" w:space="0" w:color="auto"/>
            <w:left w:val="none" w:sz="0" w:space="0" w:color="auto"/>
            <w:bottom w:val="none" w:sz="0" w:space="0" w:color="auto"/>
            <w:right w:val="none" w:sz="0" w:space="0" w:color="auto"/>
          </w:divBdr>
        </w:div>
      </w:divsChild>
    </w:div>
    <w:div w:id="62677790">
      <w:bodyDiv w:val="1"/>
      <w:marLeft w:val="0"/>
      <w:marRight w:val="0"/>
      <w:marTop w:val="0"/>
      <w:marBottom w:val="0"/>
      <w:divBdr>
        <w:top w:val="none" w:sz="0" w:space="0" w:color="auto"/>
        <w:left w:val="none" w:sz="0" w:space="0" w:color="auto"/>
        <w:bottom w:val="none" w:sz="0" w:space="0" w:color="auto"/>
        <w:right w:val="none" w:sz="0" w:space="0" w:color="auto"/>
      </w:divBdr>
    </w:div>
    <w:div w:id="172182702">
      <w:bodyDiv w:val="1"/>
      <w:marLeft w:val="0"/>
      <w:marRight w:val="0"/>
      <w:marTop w:val="0"/>
      <w:marBottom w:val="0"/>
      <w:divBdr>
        <w:top w:val="none" w:sz="0" w:space="0" w:color="auto"/>
        <w:left w:val="none" w:sz="0" w:space="0" w:color="auto"/>
        <w:bottom w:val="none" w:sz="0" w:space="0" w:color="auto"/>
        <w:right w:val="none" w:sz="0" w:space="0" w:color="auto"/>
      </w:divBdr>
      <w:divsChild>
        <w:div w:id="1337685220">
          <w:marLeft w:val="0"/>
          <w:marRight w:val="0"/>
          <w:marTop w:val="0"/>
          <w:marBottom w:val="0"/>
          <w:divBdr>
            <w:top w:val="none" w:sz="0" w:space="0" w:color="auto"/>
            <w:left w:val="none" w:sz="0" w:space="0" w:color="auto"/>
            <w:bottom w:val="none" w:sz="0" w:space="0" w:color="auto"/>
            <w:right w:val="none" w:sz="0" w:space="0" w:color="auto"/>
          </w:divBdr>
        </w:div>
        <w:div w:id="186259962">
          <w:marLeft w:val="0"/>
          <w:marRight w:val="0"/>
          <w:marTop w:val="0"/>
          <w:marBottom w:val="0"/>
          <w:divBdr>
            <w:top w:val="none" w:sz="0" w:space="0" w:color="auto"/>
            <w:left w:val="none" w:sz="0" w:space="0" w:color="auto"/>
            <w:bottom w:val="none" w:sz="0" w:space="0" w:color="auto"/>
            <w:right w:val="none" w:sz="0" w:space="0" w:color="auto"/>
          </w:divBdr>
        </w:div>
        <w:div w:id="718170933">
          <w:marLeft w:val="0"/>
          <w:marRight w:val="0"/>
          <w:marTop w:val="0"/>
          <w:marBottom w:val="150"/>
          <w:divBdr>
            <w:top w:val="none" w:sz="0" w:space="0" w:color="auto"/>
            <w:left w:val="none" w:sz="0" w:space="0" w:color="auto"/>
            <w:bottom w:val="none" w:sz="0" w:space="0" w:color="auto"/>
            <w:right w:val="none" w:sz="0" w:space="0" w:color="auto"/>
          </w:divBdr>
        </w:div>
      </w:divsChild>
    </w:div>
    <w:div w:id="211115600">
      <w:bodyDiv w:val="1"/>
      <w:marLeft w:val="0"/>
      <w:marRight w:val="0"/>
      <w:marTop w:val="0"/>
      <w:marBottom w:val="0"/>
      <w:divBdr>
        <w:top w:val="none" w:sz="0" w:space="0" w:color="auto"/>
        <w:left w:val="none" w:sz="0" w:space="0" w:color="auto"/>
        <w:bottom w:val="none" w:sz="0" w:space="0" w:color="auto"/>
        <w:right w:val="none" w:sz="0" w:space="0" w:color="auto"/>
      </w:divBdr>
      <w:divsChild>
        <w:div w:id="1839882989">
          <w:marLeft w:val="0"/>
          <w:marRight w:val="0"/>
          <w:marTop w:val="0"/>
          <w:marBottom w:val="0"/>
          <w:divBdr>
            <w:top w:val="none" w:sz="0" w:space="0" w:color="auto"/>
            <w:left w:val="none" w:sz="0" w:space="0" w:color="auto"/>
            <w:bottom w:val="none" w:sz="0" w:space="0" w:color="auto"/>
            <w:right w:val="none" w:sz="0" w:space="0" w:color="auto"/>
          </w:divBdr>
        </w:div>
        <w:div w:id="531959791">
          <w:marLeft w:val="0"/>
          <w:marRight w:val="0"/>
          <w:marTop w:val="0"/>
          <w:marBottom w:val="0"/>
          <w:divBdr>
            <w:top w:val="none" w:sz="0" w:space="0" w:color="auto"/>
            <w:left w:val="none" w:sz="0" w:space="0" w:color="auto"/>
            <w:bottom w:val="none" w:sz="0" w:space="0" w:color="auto"/>
            <w:right w:val="none" w:sz="0" w:space="0" w:color="auto"/>
          </w:divBdr>
        </w:div>
        <w:div w:id="257518977">
          <w:marLeft w:val="0"/>
          <w:marRight w:val="0"/>
          <w:marTop w:val="0"/>
          <w:marBottom w:val="150"/>
          <w:divBdr>
            <w:top w:val="none" w:sz="0" w:space="0" w:color="auto"/>
            <w:left w:val="none" w:sz="0" w:space="0" w:color="auto"/>
            <w:bottom w:val="none" w:sz="0" w:space="0" w:color="auto"/>
            <w:right w:val="none" w:sz="0" w:space="0" w:color="auto"/>
          </w:divBdr>
        </w:div>
      </w:divsChild>
    </w:div>
    <w:div w:id="266735624">
      <w:bodyDiv w:val="1"/>
      <w:marLeft w:val="0"/>
      <w:marRight w:val="0"/>
      <w:marTop w:val="0"/>
      <w:marBottom w:val="0"/>
      <w:divBdr>
        <w:top w:val="none" w:sz="0" w:space="0" w:color="auto"/>
        <w:left w:val="none" w:sz="0" w:space="0" w:color="auto"/>
        <w:bottom w:val="none" w:sz="0" w:space="0" w:color="auto"/>
        <w:right w:val="none" w:sz="0" w:space="0" w:color="auto"/>
      </w:divBdr>
    </w:div>
    <w:div w:id="585924164">
      <w:bodyDiv w:val="1"/>
      <w:marLeft w:val="0"/>
      <w:marRight w:val="0"/>
      <w:marTop w:val="0"/>
      <w:marBottom w:val="0"/>
      <w:divBdr>
        <w:top w:val="none" w:sz="0" w:space="0" w:color="auto"/>
        <w:left w:val="none" w:sz="0" w:space="0" w:color="auto"/>
        <w:bottom w:val="none" w:sz="0" w:space="0" w:color="auto"/>
        <w:right w:val="none" w:sz="0" w:space="0" w:color="auto"/>
      </w:divBdr>
    </w:div>
    <w:div w:id="757990089">
      <w:bodyDiv w:val="1"/>
      <w:marLeft w:val="0"/>
      <w:marRight w:val="0"/>
      <w:marTop w:val="0"/>
      <w:marBottom w:val="0"/>
      <w:divBdr>
        <w:top w:val="none" w:sz="0" w:space="0" w:color="auto"/>
        <w:left w:val="none" w:sz="0" w:space="0" w:color="auto"/>
        <w:bottom w:val="none" w:sz="0" w:space="0" w:color="auto"/>
        <w:right w:val="none" w:sz="0" w:space="0" w:color="auto"/>
      </w:divBdr>
    </w:div>
    <w:div w:id="804353714">
      <w:bodyDiv w:val="1"/>
      <w:marLeft w:val="0"/>
      <w:marRight w:val="0"/>
      <w:marTop w:val="0"/>
      <w:marBottom w:val="0"/>
      <w:divBdr>
        <w:top w:val="none" w:sz="0" w:space="0" w:color="auto"/>
        <w:left w:val="none" w:sz="0" w:space="0" w:color="auto"/>
        <w:bottom w:val="none" w:sz="0" w:space="0" w:color="auto"/>
        <w:right w:val="none" w:sz="0" w:space="0" w:color="auto"/>
      </w:divBdr>
    </w:div>
    <w:div w:id="812216893">
      <w:bodyDiv w:val="1"/>
      <w:marLeft w:val="0"/>
      <w:marRight w:val="0"/>
      <w:marTop w:val="0"/>
      <w:marBottom w:val="0"/>
      <w:divBdr>
        <w:top w:val="none" w:sz="0" w:space="0" w:color="auto"/>
        <w:left w:val="none" w:sz="0" w:space="0" w:color="auto"/>
        <w:bottom w:val="none" w:sz="0" w:space="0" w:color="auto"/>
        <w:right w:val="none" w:sz="0" w:space="0" w:color="auto"/>
      </w:divBdr>
    </w:div>
    <w:div w:id="857739182">
      <w:bodyDiv w:val="1"/>
      <w:marLeft w:val="0"/>
      <w:marRight w:val="0"/>
      <w:marTop w:val="0"/>
      <w:marBottom w:val="0"/>
      <w:divBdr>
        <w:top w:val="none" w:sz="0" w:space="0" w:color="auto"/>
        <w:left w:val="none" w:sz="0" w:space="0" w:color="auto"/>
        <w:bottom w:val="none" w:sz="0" w:space="0" w:color="auto"/>
        <w:right w:val="none" w:sz="0" w:space="0" w:color="auto"/>
      </w:divBdr>
    </w:div>
    <w:div w:id="934173413">
      <w:bodyDiv w:val="1"/>
      <w:marLeft w:val="0"/>
      <w:marRight w:val="0"/>
      <w:marTop w:val="0"/>
      <w:marBottom w:val="0"/>
      <w:divBdr>
        <w:top w:val="none" w:sz="0" w:space="0" w:color="auto"/>
        <w:left w:val="none" w:sz="0" w:space="0" w:color="auto"/>
        <w:bottom w:val="none" w:sz="0" w:space="0" w:color="auto"/>
        <w:right w:val="none" w:sz="0" w:space="0" w:color="auto"/>
      </w:divBdr>
      <w:divsChild>
        <w:div w:id="1982880950">
          <w:marLeft w:val="0"/>
          <w:marRight w:val="0"/>
          <w:marTop w:val="0"/>
          <w:marBottom w:val="0"/>
          <w:divBdr>
            <w:top w:val="none" w:sz="0" w:space="0" w:color="auto"/>
            <w:left w:val="none" w:sz="0" w:space="0" w:color="auto"/>
            <w:bottom w:val="none" w:sz="0" w:space="0" w:color="auto"/>
            <w:right w:val="none" w:sz="0" w:space="0" w:color="auto"/>
          </w:divBdr>
        </w:div>
        <w:div w:id="675618846">
          <w:marLeft w:val="0"/>
          <w:marRight w:val="0"/>
          <w:marTop w:val="0"/>
          <w:marBottom w:val="0"/>
          <w:divBdr>
            <w:top w:val="none" w:sz="0" w:space="0" w:color="auto"/>
            <w:left w:val="none" w:sz="0" w:space="0" w:color="auto"/>
            <w:bottom w:val="none" w:sz="0" w:space="0" w:color="auto"/>
            <w:right w:val="none" w:sz="0" w:space="0" w:color="auto"/>
          </w:divBdr>
        </w:div>
        <w:div w:id="1524436400">
          <w:marLeft w:val="0"/>
          <w:marRight w:val="0"/>
          <w:marTop w:val="0"/>
          <w:marBottom w:val="150"/>
          <w:divBdr>
            <w:top w:val="none" w:sz="0" w:space="0" w:color="auto"/>
            <w:left w:val="none" w:sz="0" w:space="0" w:color="auto"/>
            <w:bottom w:val="none" w:sz="0" w:space="0" w:color="auto"/>
            <w:right w:val="none" w:sz="0" w:space="0" w:color="auto"/>
          </w:divBdr>
        </w:div>
      </w:divsChild>
    </w:div>
    <w:div w:id="973680709">
      <w:bodyDiv w:val="1"/>
      <w:marLeft w:val="0"/>
      <w:marRight w:val="0"/>
      <w:marTop w:val="0"/>
      <w:marBottom w:val="0"/>
      <w:divBdr>
        <w:top w:val="none" w:sz="0" w:space="0" w:color="auto"/>
        <w:left w:val="none" w:sz="0" w:space="0" w:color="auto"/>
        <w:bottom w:val="none" w:sz="0" w:space="0" w:color="auto"/>
        <w:right w:val="none" w:sz="0" w:space="0" w:color="auto"/>
      </w:divBdr>
    </w:div>
    <w:div w:id="980842033">
      <w:bodyDiv w:val="1"/>
      <w:marLeft w:val="0"/>
      <w:marRight w:val="0"/>
      <w:marTop w:val="0"/>
      <w:marBottom w:val="0"/>
      <w:divBdr>
        <w:top w:val="none" w:sz="0" w:space="0" w:color="auto"/>
        <w:left w:val="none" w:sz="0" w:space="0" w:color="auto"/>
        <w:bottom w:val="none" w:sz="0" w:space="0" w:color="auto"/>
        <w:right w:val="none" w:sz="0" w:space="0" w:color="auto"/>
      </w:divBdr>
    </w:div>
    <w:div w:id="1004354456">
      <w:bodyDiv w:val="1"/>
      <w:marLeft w:val="0"/>
      <w:marRight w:val="0"/>
      <w:marTop w:val="0"/>
      <w:marBottom w:val="0"/>
      <w:divBdr>
        <w:top w:val="none" w:sz="0" w:space="0" w:color="auto"/>
        <w:left w:val="none" w:sz="0" w:space="0" w:color="auto"/>
        <w:bottom w:val="none" w:sz="0" w:space="0" w:color="auto"/>
        <w:right w:val="none" w:sz="0" w:space="0" w:color="auto"/>
      </w:divBdr>
    </w:div>
    <w:div w:id="1124695856">
      <w:bodyDiv w:val="1"/>
      <w:marLeft w:val="0"/>
      <w:marRight w:val="0"/>
      <w:marTop w:val="0"/>
      <w:marBottom w:val="0"/>
      <w:divBdr>
        <w:top w:val="none" w:sz="0" w:space="0" w:color="auto"/>
        <w:left w:val="none" w:sz="0" w:space="0" w:color="auto"/>
        <w:bottom w:val="none" w:sz="0" w:space="0" w:color="auto"/>
        <w:right w:val="none" w:sz="0" w:space="0" w:color="auto"/>
      </w:divBdr>
    </w:div>
    <w:div w:id="1307123136">
      <w:bodyDiv w:val="1"/>
      <w:marLeft w:val="0"/>
      <w:marRight w:val="0"/>
      <w:marTop w:val="0"/>
      <w:marBottom w:val="0"/>
      <w:divBdr>
        <w:top w:val="none" w:sz="0" w:space="0" w:color="auto"/>
        <w:left w:val="none" w:sz="0" w:space="0" w:color="auto"/>
        <w:bottom w:val="none" w:sz="0" w:space="0" w:color="auto"/>
        <w:right w:val="none" w:sz="0" w:space="0" w:color="auto"/>
      </w:divBdr>
    </w:div>
    <w:div w:id="1334145774">
      <w:bodyDiv w:val="1"/>
      <w:marLeft w:val="0"/>
      <w:marRight w:val="0"/>
      <w:marTop w:val="0"/>
      <w:marBottom w:val="0"/>
      <w:divBdr>
        <w:top w:val="none" w:sz="0" w:space="0" w:color="auto"/>
        <w:left w:val="none" w:sz="0" w:space="0" w:color="auto"/>
        <w:bottom w:val="none" w:sz="0" w:space="0" w:color="auto"/>
        <w:right w:val="none" w:sz="0" w:space="0" w:color="auto"/>
      </w:divBdr>
    </w:div>
    <w:div w:id="1449163026">
      <w:bodyDiv w:val="1"/>
      <w:marLeft w:val="0"/>
      <w:marRight w:val="0"/>
      <w:marTop w:val="0"/>
      <w:marBottom w:val="0"/>
      <w:divBdr>
        <w:top w:val="none" w:sz="0" w:space="0" w:color="auto"/>
        <w:left w:val="none" w:sz="0" w:space="0" w:color="auto"/>
        <w:bottom w:val="none" w:sz="0" w:space="0" w:color="auto"/>
        <w:right w:val="none" w:sz="0" w:space="0" w:color="auto"/>
      </w:divBdr>
    </w:div>
    <w:div w:id="1451126342">
      <w:bodyDiv w:val="1"/>
      <w:marLeft w:val="0"/>
      <w:marRight w:val="0"/>
      <w:marTop w:val="0"/>
      <w:marBottom w:val="0"/>
      <w:divBdr>
        <w:top w:val="none" w:sz="0" w:space="0" w:color="auto"/>
        <w:left w:val="none" w:sz="0" w:space="0" w:color="auto"/>
        <w:bottom w:val="none" w:sz="0" w:space="0" w:color="auto"/>
        <w:right w:val="none" w:sz="0" w:space="0" w:color="auto"/>
      </w:divBdr>
    </w:div>
    <w:div w:id="1603296412">
      <w:bodyDiv w:val="1"/>
      <w:marLeft w:val="0"/>
      <w:marRight w:val="0"/>
      <w:marTop w:val="0"/>
      <w:marBottom w:val="0"/>
      <w:divBdr>
        <w:top w:val="none" w:sz="0" w:space="0" w:color="auto"/>
        <w:left w:val="none" w:sz="0" w:space="0" w:color="auto"/>
        <w:bottom w:val="none" w:sz="0" w:space="0" w:color="auto"/>
        <w:right w:val="none" w:sz="0" w:space="0" w:color="auto"/>
      </w:divBdr>
    </w:div>
    <w:div w:id="1712417936">
      <w:bodyDiv w:val="1"/>
      <w:marLeft w:val="0"/>
      <w:marRight w:val="0"/>
      <w:marTop w:val="0"/>
      <w:marBottom w:val="0"/>
      <w:divBdr>
        <w:top w:val="none" w:sz="0" w:space="0" w:color="auto"/>
        <w:left w:val="none" w:sz="0" w:space="0" w:color="auto"/>
        <w:bottom w:val="none" w:sz="0" w:space="0" w:color="auto"/>
        <w:right w:val="none" w:sz="0" w:space="0" w:color="auto"/>
      </w:divBdr>
    </w:div>
    <w:div w:id="1782727949">
      <w:bodyDiv w:val="1"/>
      <w:marLeft w:val="0"/>
      <w:marRight w:val="0"/>
      <w:marTop w:val="0"/>
      <w:marBottom w:val="0"/>
      <w:divBdr>
        <w:top w:val="none" w:sz="0" w:space="0" w:color="auto"/>
        <w:left w:val="none" w:sz="0" w:space="0" w:color="auto"/>
        <w:bottom w:val="none" w:sz="0" w:space="0" w:color="auto"/>
        <w:right w:val="none" w:sz="0" w:space="0" w:color="auto"/>
      </w:divBdr>
    </w:div>
    <w:div w:id="1818497120">
      <w:bodyDiv w:val="1"/>
      <w:marLeft w:val="0"/>
      <w:marRight w:val="0"/>
      <w:marTop w:val="0"/>
      <w:marBottom w:val="0"/>
      <w:divBdr>
        <w:top w:val="none" w:sz="0" w:space="0" w:color="auto"/>
        <w:left w:val="none" w:sz="0" w:space="0" w:color="auto"/>
        <w:bottom w:val="none" w:sz="0" w:space="0" w:color="auto"/>
        <w:right w:val="none" w:sz="0" w:space="0" w:color="auto"/>
      </w:divBdr>
    </w:div>
    <w:div w:id="1898977619">
      <w:bodyDiv w:val="1"/>
      <w:marLeft w:val="0"/>
      <w:marRight w:val="0"/>
      <w:marTop w:val="0"/>
      <w:marBottom w:val="0"/>
      <w:divBdr>
        <w:top w:val="none" w:sz="0" w:space="0" w:color="auto"/>
        <w:left w:val="none" w:sz="0" w:space="0" w:color="auto"/>
        <w:bottom w:val="none" w:sz="0" w:space="0" w:color="auto"/>
        <w:right w:val="none" w:sz="0" w:space="0" w:color="auto"/>
      </w:divBdr>
    </w:div>
    <w:div w:id="1926256493">
      <w:bodyDiv w:val="1"/>
      <w:marLeft w:val="0"/>
      <w:marRight w:val="0"/>
      <w:marTop w:val="0"/>
      <w:marBottom w:val="0"/>
      <w:divBdr>
        <w:top w:val="none" w:sz="0" w:space="0" w:color="auto"/>
        <w:left w:val="none" w:sz="0" w:space="0" w:color="auto"/>
        <w:bottom w:val="none" w:sz="0" w:space="0" w:color="auto"/>
        <w:right w:val="none" w:sz="0" w:space="0" w:color="auto"/>
      </w:divBdr>
    </w:div>
    <w:div w:id="1948849824">
      <w:bodyDiv w:val="1"/>
      <w:marLeft w:val="0"/>
      <w:marRight w:val="0"/>
      <w:marTop w:val="0"/>
      <w:marBottom w:val="0"/>
      <w:divBdr>
        <w:top w:val="none" w:sz="0" w:space="0" w:color="auto"/>
        <w:left w:val="none" w:sz="0" w:space="0" w:color="auto"/>
        <w:bottom w:val="none" w:sz="0" w:space="0" w:color="auto"/>
        <w:right w:val="none" w:sz="0" w:space="0" w:color="auto"/>
      </w:divBdr>
    </w:div>
    <w:div w:id="2093771998">
      <w:bodyDiv w:val="1"/>
      <w:marLeft w:val="0"/>
      <w:marRight w:val="0"/>
      <w:marTop w:val="0"/>
      <w:marBottom w:val="0"/>
      <w:divBdr>
        <w:top w:val="none" w:sz="0" w:space="0" w:color="auto"/>
        <w:left w:val="none" w:sz="0" w:space="0" w:color="auto"/>
        <w:bottom w:val="none" w:sz="0" w:space="0" w:color="auto"/>
        <w:right w:val="none" w:sz="0" w:space="0" w:color="auto"/>
      </w:divBdr>
    </w:div>
    <w:div w:id="2132942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ps.ird.lt/map/" TargetMode="External"/><Relationship Id="rId13" Type="http://schemas.openxmlformats.org/officeDocument/2006/relationships/hyperlink" Target="https://e.teismas.lt" TargetMode="External"/><Relationship Id="rId3" Type="http://schemas.openxmlformats.org/officeDocument/2006/relationships/settings" Target="settings.xml"/><Relationship Id="rId7" Type="http://schemas.openxmlformats.org/officeDocument/2006/relationships/hyperlink" Target="http://www.maps.ird.lt/map/" TargetMode="External"/><Relationship Id="rId12" Type="http://schemas.openxmlformats.org/officeDocument/2006/relationships/hyperlink" Target="mailto:administracija@kedainiai.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tar.lt/portal/lt/legalAct/f1a2ee9043d711edbc04912defe897d1" TargetMode="External"/><Relationship Id="rId11" Type="http://schemas.openxmlformats.org/officeDocument/2006/relationships/hyperlink" Target="http://www.kedainiai.lt" TargetMode="External"/><Relationship Id="rId5" Type="http://schemas.openxmlformats.org/officeDocument/2006/relationships/hyperlink" Target="https://www.e-tar.lt/portal/lt/legalAct/274e7bb0b00611ec8d9390588bf2de65" TargetMode="External"/><Relationship Id="rId15" Type="http://schemas.openxmlformats.org/officeDocument/2006/relationships/theme" Target="theme/theme1.xml"/><Relationship Id="rId10" Type="http://schemas.openxmlformats.org/officeDocument/2006/relationships/hyperlink" Target="mailto:alina.melinauskiene@kedainiai.lt" TargetMode="External"/><Relationship Id="rId4" Type="http://schemas.openxmlformats.org/officeDocument/2006/relationships/webSettings" Target="webSettings.xml"/><Relationship Id="rId9" Type="http://schemas.openxmlformats.org/officeDocument/2006/relationships/hyperlink" Target="mailto:Rasa.vaitkuniene@kedainiai.lt" TargetMode="Externa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6035</Words>
  <Characters>3440</Characters>
  <Application>Microsoft Office Word</Application>
  <DocSecurity>0</DocSecurity>
  <Lines>28</Lines>
  <Paragraphs>18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9457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Raminta Bartkevičienė</cp:lastModifiedBy>
  <cp:revision>2</cp:revision>
  <dcterms:created xsi:type="dcterms:W3CDTF">2025-05-08T13:47:00Z</dcterms:created>
  <dcterms:modified xsi:type="dcterms:W3CDTF">2025-05-08T13:47:00Z</dcterms:modified>
</cp:coreProperties>
</file>