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2D" w:rsidRDefault="00AC732D" w:rsidP="00F16DB3">
      <w:pPr>
        <w:pStyle w:val="BodyText"/>
        <w:ind w:left="540" w:right="392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.75pt;width:209.25pt;height:70.5pt;z-index:251659264;visibility:visible">
            <v:imagedata r:id="rId5" o:title=""/>
            <w10:wrap type="square"/>
          </v:shape>
        </w:pict>
      </w:r>
      <w:r>
        <w:rPr>
          <w:noProof/>
        </w:rPr>
        <w:pict>
          <v:shape id="Picture 2" o:spid="_x0000_s1027" type="#_x0000_t75" alt="GIA_logo" style="position:absolute;left:0;text-align:left;margin-left:356.25pt;margin-top:-4.25pt;width:120.75pt;height:40.25pt;z-index:-251660288;visibility:visible" wrapcoords="-134 0 -134 21200 21600 21200 21600 0 -134 0">
            <v:imagedata r:id="rId6" o:title=""/>
            <w10:wrap type="tight"/>
          </v:shape>
        </w:pict>
      </w:r>
    </w:p>
    <w:p w:rsidR="00AC732D" w:rsidRDefault="00AC732D" w:rsidP="00F16DB3">
      <w:pPr>
        <w:pStyle w:val="BodyText"/>
        <w:ind w:left="540" w:right="392"/>
        <w:rPr>
          <w:noProof/>
        </w:rPr>
      </w:pPr>
      <w:r>
        <w:rPr>
          <w:noProof/>
        </w:rPr>
        <w:pict>
          <v:shape id="Picture 1" o:spid="_x0000_s1028" type="#_x0000_t75" style="position:absolute;left:0;text-align:left;margin-left:132.75pt;margin-top:8.2pt;width:135pt;height:40.5pt;z-index:251658240;visibility:visible" o:allowoverlap="f">
            <v:imagedata r:id="rId7" o:title=""/>
            <w10:wrap type="square"/>
          </v:shape>
        </w:pict>
      </w:r>
    </w:p>
    <w:p w:rsidR="00AC732D" w:rsidRDefault="00AC732D" w:rsidP="00C14778">
      <w:pPr>
        <w:pStyle w:val="BodyText"/>
        <w:ind w:right="-56"/>
        <w:jc w:val="center"/>
        <w:rPr>
          <w:rFonts w:ascii="Calibri" w:hAnsi="Calibri" w:cs="Tahoma"/>
          <w:b/>
          <w:i/>
          <w:color w:val="1F497D"/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left:0;text-align:left;margin-left:-245.25pt;margin-top:25.4pt;width:526.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" strokecolor="#92d050" strokeweight="7pt">
            <v:shadow color="#622423" opacity=".5" offset="1pt"/>
          </v:shape>
        </w:pict>
      </w:r>
    </w:p>
    <w:p w:rsidR="00AC732D" w:rsidRPr="001E4C83" w:rsidRDefault="00AC732D" w:rsidP="00C14778">
      <w:pPr>
        <w:pStyle w:val="BodyText"/>
        <w:ind w:right="-56"/>
        <w:jc w:val="center"/>
        <w:rPr>
          <w:rFonts w:ascii="Calibri" w:hAnsi="Calibri" w:cs="Tahoma"/>
          <w:b/>
          <w:i/>
          <w:color w:val="1F497D"/>
          <w:sz w:val="22"/>
          <w:szCs w:val="22"/>
        </w:rPr>
      </w:pPr>
    </w:p>
    <w:p w:rsidR="00AC732D" w:rsidRPr="002A53F3" w:rsidRDefault="00AC732D" w:rsidP="00C14778">
      <w:pPr>
        <w:pStyle w:val="BodyText"/>
        <w:ind w:right="-56"/>
        <w:jc w:val="center"/>
        <w:rPr>
          <w:rFonts w:ascii="Calibri" w:hAnsi="Calibri" w:cs="Courier New"/>
          <w:i/>
          <w:color w:val="1F497D"/>
          <w:sz w:val="44"/>
          <w:szCs w:val="44"/>
        </w:rPr>
      </w:pPr>
      <w:r>
        <w:rPr>
          <w:rFonts w:ascii="Calibri" w:hAnsi="Calibri" w:cs="Tahoma"/>
          <w:b/>
          <w:i/>
          <w:color w:val="1F497D"/>
          <w:sz w:val="44"/>
          <w:szCs w:val="44"/>
        </w:rPr>
        <w:t>Kvietimas</w:t>
      </w:r>
    </w:p>
    <w:p w:rsidR="00AC732D" w:rsidRPr="0055141D" w:rsidRDefault="00AC732D" w:rsidP="000E47F8">
      <w:pPr>
        <w:pStyle w:val="BodyText"/>
        <w:spacing w:before="0" w:beforeAutospacing="0" w:after="0" w:afterAutospacing="0"/>
        <w:ind w:right="-57"/>
        <w:jc w:val="center"/>
        <w:rPr>
          <w:rFonts w:ascii="Calibri" w:hAnsi="Calibri" w:cs="Courier New"/>
          <w:b/>
          <w:color w:val="1F497D"/>
          <w:sz w:val="26"/>
          <w:szCs w:val="26"/>
          <w:lang w:val="en-US"/>
        </w:rPr>
      </w:pPr>
      <w:r w:rsidRPr="0055141D">
        <w:rPr>
          <w:rFonts w:ascii="Calibri" w:hAnsi="Calibri" w:cs="Courier New"/>
          <w:b/>
          <w:color w:val="1F497D"/>
          <w:sz w:val="26"/>
          <w:szCs w:val="26"/>
        </w:rPr>
        <w:t xml:space="preserve">Kviečiame transporto priemonių techninę priežiūrą </w:t>
      </w:r>
      <w:r>
        <w:rPr>
          <w:rFonts w:ascii="Calibri" w:hAnsi="Calibri" w:cs="Courier New"/>
          <w:b/>
          <w:color w:val="1F497D"/>
          <w:sz w:val="26"/>
          <w:szCs w:val="26"/>
        </w:rPr>
        <w:t xml:space="preserve">ir remontą </w:t>
      </w:r>
      <w:r w:rsidRPr="0055141D">
        <w:rPr>
          <w:rFonts w:ascii="Calibri" w:hAnsi="Calibri" w:cs="Courier New"/>
          <w:b/>
          <w:color w:val="1F497D"/>
          <w:sz w:val="26"/>
          <w:szCs w:val="26"/>
        </w:rPr>
        <w:t>vykdanči</w:t>
      </w:r>
      <w:r>
        <w:rPr>
          <w:rFonts w:ascii="Calibri" w:hAnsi="Calibri" w:cs="Courier New"/>
          <w:b/>
          <w:color w:val="1F497D"/>
          <w:sz w:val="26"/>
          <w:szCs w:val="26"/>
        </w:rPr>
        <w:t>us</w:t>
      </w:r>
      <w:r w:rsidRPr="0055141D">
        <w:rPr>
          <w:rFonts w:ascii="Calibri" w:hAnsi="Calibri" w:cs="Courier New"/>
          <w:b/>
          <w:color w:val="1F497D"/>
          <w:sz w:val="26"/>
          <w:szCs w:val="26"/>
        </w:rPr>
        <w:t xml:space="preserve"> </w:t>
      </w:r>
      <w:r>
        <w:rPr>
          <w:rFonts w:ascii="Calibri" w:hAnsi="Calibri" w:cs="Courier New"/>
          <w:b/>
          <w:color w:val="1F497D"/>
          <w:sz w:val="26"/>
          <w:szCs w:val="26"/>
        </w:rPr>
        <w:t>asmenis (a</w:t>
      </w:r>
      <w:r w:rsidRPr="0055141D">
        <w:rPr>
          <w:rFonts w:ascii="Calibri" w:hAnsi="Calibri" w:cs="Courier New"/>
          <w:b/>
          <w:color w:val="1F497D"/>
          <w:sz w:val="26"/>
          <w:szCs w:val="26"/>
        </w:rPr>
        <w:t>utoservisus) prisijungti prie vienintelio Lietuvoje aplinkosauginio projekto, skirto autoservisams, „Mes rūšiuojam Autoservise“</w:t>
      </w:r>
    </w:p>
    <w:p w:rsidR="00AC732D" w:rsidRDefault="00AC732D" w:rsidP="001E4C83">
      <w:pPr>
        <w:pStyle w:val="BodyText"/>
        <w:spacing w:before="0" w:beforeAutospacing="0" w:after="0" w:afterAutospacing="0"/>
        <w:ind w:right="-57"/>
        <w:jc w:val="center"/>
        <w:rPr>
          <w:rFonts w:ascii="Calibri" w:hAnsi="Calibri" w:cs="Courier New"/>
          <w:b/>
          <w:color w:val="1F497D"/>
        </w:rPr>
      </w:pPr>
    </w:p>
    <w:p w:rsidR="00AC732D" w:rsidRPr="00D12453" w:rsidRDefault="00AC732D" w:rsidP="0055141D">
      <w:pPr>
        <w:pStyle w:val="BodyText"/>
        <w:spacing w:before="0" w:beforeAutospacing="0" w:after="0" w:afterAutospacing="0"/>
        <w:ind w:right="-57"/>
        <w:jc w:val="both"/>
        <w:rPr>
          <w:rFonts w:ascii="Calibri" w:hAnsi="Calibri" w:cs="Courier New"/>
          <w:color w:val="1F497D"/>
        </w:rPr>
      </w:pPr>
      <w:r w:rsidRPr="00D12453">
        <w:rPr>
          <w:rFonts w:ascii="Calibri" w:hAnsi="Calibri" w:cs="Courier New"/>
          <w:i/>
          <w:color w:val="1F497D"/>
        </w:rPr>
        <w:t>Projekto tikslas</w:t>
      </w:r>
      <w:r>
        <w:rPr>
          <w:rFonts w:ascii="Calibri" w:hAnsi="Calibri" w:cs="Courier New"/>
          <w:color w:val="1F497D"/>
        </w:rPr>
        <w:t xml:space="preserve"> </w:t>
      </w:r>
      <w:r w:rsidRPr="00D12453">
        <w:rPr>
          <w:rFonts w:ascii="Calibri" w:hAnsi="Calibri" w:cs="Courier New"/>
          <w:color w:val="1F497D"/>
        </w:rPr>
        <w:t xml:space="preserve">– </w:t>
      </w:r>
      <w:r>
        <w:rPr>
          <w:rFonts w:ascii="Calibri" w:hAnsi="Calibri" w:cs="Courier New"/>
          <w:color w:val="1F497D"/>
        </w:rPr>
        <w:t>rūšiuoti</w:t>
      </w:r>
      <w:r w:rsidRPr="00D12453">
        <w:rPr>
          <w:rFonts w:ascii="Calibri" w:hAnsi="Calibri" w:cs="Courier New"/>
          <w:color w:val="1F497D"/>
        </w:rPr>
        <w:t xml:space="preserve"> ir rinkti atskirai alyvų, vidaus degimo variklių degalų, tepalų, oro filtrų, automobilių hidraulinių (tepalinių) amortizatorių atliekas bei naudotas padangas, mažinti gamtos taršą</w:t>
      </w:r>
      <w:r>
        <w:rPr>
          <w:rFonts w:ascii="Calibri" w:hAnsi="Calibri" w:cs="Courier New"/>
          <w:color w:val="1F497D"/>
        </w:rPr>
        <w:t xml:space="preserve"> automobilių remonto metu susidarančiomis</w:t>
      </w:r>
      <w:r w:rsidRPr="00D12453">
        <w:rPr>
          <w:rFonts w:ascii="Calibri" w:hAnsi="Calibri" w:cs="Courier New"/>
          <w:color w:val="1F497D"/>
        </w:rPr>
        <w:t xml:space="preserve"> atliekomis, šviesti ir informuoti visuomenę apie atliekų rūšiavimą.</w:t>
      </w:r>
    </w:p>
    <w:p w:rsidR="00AC732D" w:rsidRDefault="00AC732D" w:rsidP="0055141D">
      <w:pPr>
        <w:pStyle w:val="BodyText"/>
        <w:spacing w:before="0" w:beforeAutospacing="0" w:after="0" w:afterAutospacing="0"/>
        <w:ind w:right="-57"/>
        <w:jc w:val="both"/>
        <w:rPr>
          <w:rFonts w:ascii="Calibri" w:hAnsi="Calibri" w:cs="Courier New"/>
          <w:b/>
          <w:color w:val="1F497D"/>
        </w:rPr>
      </w:pPr>
    </w:p>
    <w:p w:rsidR="00AC732D" w:rsidRDefault="00AC732D" w:rsidP="000E47F8">
      <w:pPr>
        <w:pStyle w:val="BodyText"/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>
        <w:rPr>
          <w:rFonts w:ascii="Calibri" w:hAnsi="Calibri" w:cs="Courier New"/>
          <w:b/>
          <w:color w:val="1F497D"/>
        </w:rPr>
        <w:t>Kodėl autoservisui verta dalyvauti projekte „Mes rūšiuojam Autoservise“:</w:t>
      </w:r>
    </w:p>
    <w:p w:rsidR="00AC732D" w:rsidRPr="00EA4DE0" w:rsidRDefault="00AC732D" w:rsidP="00EA4DE0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 xml:space="preserve">atliekų surinkėjai </w:t>
      </w:r>
      <w:r w:rsidRPr="00EA4DE0">
        <w:rPr>
          <w:rFonts w:ascii="Calibri" w:hAnsi="Calibri" w:cs="Courier New"/>
          <w:b/>
          <w:color w:val="1F497D"/>
          <w:u w:val="single"/>
        </w:rPr>
        <w:t>labai geromis kainomis supirks</w:t>
      </w:r>
      <w:r w:rsidRPr="00EA4DE0">
        <w:rPr>
          <w:rFonts w:ascii="Calibri" w:hAnsi="Calibri" w:cs="Courier New"/>
          <w:b/>
          <w:color w:val="1F497D"/>
        </w:rPr>
        <w:t xml:space="preserve"> iš Jūsų alyvų, vidaus degimo variklių degalų, tepalų, oro filtrų, automobilių hidraulinių (tepalinių) amortizatorių atliekas, o naudotas padangas išveš </w:t>
      </w:r>
      <w:r w:rsidRPr="00EA4DE0">
        <w:rPr>
          <w:rFonts w:ascii="Calibri" w:hAnsi="Calibri" w:cs="Courier New"/>
          <w:b/>
          <w:color w:val="1F497D"/>
          <w:u w:val="single"/>
        </w:rPr>
        <w:t>nemokamai</w:t>
      </w:r>
      <w:r w:rsidRPr="00EA4DE0">
        <w:rPr>
          <w:rFonts w:ascii="Calibri" w:hAnsi="Calibri" w:cs="Courier New"/>
          <w:b/>
          <w:color w:val="1F497D"/>
        </w:rPr>
        <w:t>;</w:t>
      </w:r>
    </w:p>
    <w:p w:rsidR="00AC732D" w:rsidRPr="00EA4DE0" w:rsidRDefault="00AC732D" w:rsidP="00EA4DE0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>papildomai už kiekvieną priduotą alyvų, vidaus degimo variklių degalų, tepalų, oro filtrų, automobilių hidraulinių (tepalinių) amortizatorių atliekų toną autoservisas gaus taškus, kuriuos autoserviso darbuotojų kolektyvas iškeis į keliones, „Alaus kelio“ ekskursijas, karines pramogas, kiną, sporto prekes ir kt.;</w:t>
      </w:r>
    </w:p>
    <w:p w:rsidR="00AC732D" w:rsidRPr="00EA4DE0" w:rsidRDefault="00AC732D" w:rsidP="00EA4DE0">
      <w:pPr>
        <w:pStyle w:val="ListParagraph"/>
        <w:numPr>
          <w:ilvl w:val="0"/>
          <w:numId w:val="15"/>
        </w:numPr>
        <w:rPr>
          <w:rFonts w:cs="Courier New"/>
          <w:b/>
          <w:color w:val="1F497D"/>
          <w:sz w:val="24"/>
          <w:szCs w:val="24"/>
          <w:lang w:eastAsia="lt-LT"/>
        </w:rPr>
      </w:pPr>
      <w:r w:rsidRPr="00EA4DE0">
        <w:rPr>
          <w:rFonts w:cs="Courier New"/>
          <w:b/>
          <w:color w:val="1F497D"/>
          <w:sz w:val="24"/>
          <w:szCs w:val="24"/>
          <w:lang w:eastAsia="lt-LT"/>
        </w:rPr>
        <w:t>aktyviai projekte dalyvavę autoservisai taip pat gaus vertingus ir naudingus autoservisui prizus (profesionalius įrankius, dovanų kuponus ir t.t.);</w:t>
      </w:r>
    </w:p>
    <w:p w:rsidR="00AC732D" w:rsidRPr="00EA4DE0" w:rsidRDefault="00AC732D" w:rsidP="00EA4DE0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>aprūpinsime visomis atliekų rūšiavimui ir surinkimui būtinomis priemonėmis (talpomis) bei visuomenės informavimui skirta medžiaga (plakatais);</w:t>
      </w:r>
    </w:p>
    <w:p w:rsidR="00AC732D" w:rsidRPr="00EA4DE0" w:rsidRDefault="00AC732D" w:rsidP="000E47F8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>bendradarbiaudami su mumis atitiksite aplinkosauginius reikalavimus, uždirbsite, o už sukauptus taškus smagiai ir naudingai praleisite laiką.</w:t>
      </w:r>
    </w:p>
    <w:p w:rsidR="00AC732D" w:rsidRPr="00D12453" w:rsidRDefault="00AC732D" w:rsidP="00AF02BA">
      <w:pPr>
        <w:pStyle w:val="BodyText"/>
        <w:ind w:right="-56"/>
        <w:jc w:val="center"/>
        <w:rPr>
          <w:rFonts w:ascii="Calibri" w:hAnsi="Calibri" w:cs="Courier New"/>
          <w:i/>
          <w:color w:val="1F497D"/>
        </w:rPr>
      </w:pPr>
      <w:r>
        <w:rPr>
          <w:rFonts w:ascii="Calibri" w:hAnsi="Calibri" w:cs="Courier New"/>
          <w:i/>
          <w:color w:val="1F497D"/>
        </w:rPr>
        <w:t>Plačiau apie projektą,</w:t>
      </w:r>
      <w:r w:rsidRPr="00D12453">
        <w:rPr>
          <w:rFonts w:ascii="Calibri" w:hAnsi="Calibri" w:cs="Courier New"/>
          <w:i/>
          <w:color w:val="1F497D"/>
        </w:rPr>
        <w:t xml:space="preserve"> prizus skaitykite projekto nuostatuose </w:t>
      </w:r>
      <w:hyperlink r:id="rId8" w:history="1">
        <w:r w:rsidRPr="00D12453">
          <w:rPr>
            <w:rStyle w:val="Hyperlink"/>
            <w:rFonts w:ascii="Calibri" w:hAnsi="Calibri" w:cs="Courier New"/>
            <w:i/>
            <w:sz w:val="24"/>
            <w:szCs w:val="24"/>
          </w:rPr>
          <w:t>www.mesrusiuojam.lt/nuostatai/</w:t>
        </w:r>
      </w:hyperlink>
    </w:p>
    <w:p w:rsidR="00AC732D" w:rsidRPr="00D12453" w:rsidRDefault="00AC732D" w:rsidP="009A575C">
      <w:pPr>
        <w:pStyle w:val="BodyText"/>
        <w:ind w:right="-56"/>
        <w:jc w:val="center"/>
        <w:rPr>
          <w:rFonts w:ascii="Calibri" w:hAnsi="Calibri"/>
          <w:b/>
          <w:color w:val="1F497D"/>
        </w:rPr>
      </w:pPr>
      <w:r w:rsidRPr="00D12453">
        <w:rPr>
          <w:rFonts w:ascii="Calibri" w:hAnsi="Calibri"/>
          <w:b/>
          <w:color w:val="1F497D"/>
        </w:rPr>
        <w:t xml:space="preserve">Autoservisus, norinčius dalyvauti projekte, kviečiame registruotis žodžiu – tel. 8 (5) 206 0901, mob. tel. 8 684 03849, raštu – Riovonių g. 2A, Vilnius, elektroniniu paštu </w:t>
      </w:r>
      <w:hyperlink r:id="rId9" w:history="1">
        <w:r w:rsidRPr="00D12453">
          <w:rPr>
            <w:rFonts w:ascii="Calibri" w:hAnsi="Calibri"/>
            <w:b/>
            <w:color w:val="1F497D"/>
          </w:rPr>
          <w:t>info@mesrusiuojam.lt</w:t>
        </w:r>
      </w:hyperlink>
      <w:r w:rsidRPr="00D12453">
        <w:rPr>
          <w:rFonts w:ascii="Calibri" w:hAnsi="Calibri"/>
          <w:b/>
          <w:color w:val="1F497D"/>
        </w:rPr>
        <w:t xml:space="preserve">, internetinėje svetainėje  </w:t>
      </w:r>
      <w:hyperlink r:id="rId10" w:history="1">
        <w:r w:rsidRPr="00D12453">
          <w:rPr>
            <w:rStyle w:val="Hyperlink"/>
            <w:rFonts w:ascii="Calibri" w:hAnsi="Calibri"/>
            <w:b/>
            <w:sz w:val="24"/>
            <w:szCs w:val="24"/>
          </w:rPr>
          <w:t>www.mesrusiuojam.lt/prisijunk-ir-tu/</w:t>
        </w:r>
      </w:hyperlink>
      <w:r w:rsidRPr="00D12453">
        <w:rPr>
          <w:rFonts w:ascii="Calibri" w:hAnsi="Calibri"/>
          <w:b/>
          <w:color w:val="1F497D"/>
        </w:rPr>
        <w:t>.</w:t>
      </w:r>
    </w:p>
    <w:p w:rsidR="00AC732D" w:rsidRPr="00D12453" w:rsidRDefault="00AC732D" w:rsidP="0040574D">
      <w:pPr>
        <w:pStyle w:val="BodyText"/>
        <w:ind w:right="-56"/>
        <w:jc w:val="center"/>
        <w:rPr>
          <w:rFonts w:ascii="Calibri" w:hAnsi="Calibri"/>
          <w:color w:val="1F497D"/>
        </w:rPr>
      </w:pPr>
      <w:r w:rsidRPr="00D12453">
        <w:rPr>
          <w:rFonts w:ascii="Calibri" w:hAnsi="Calibri"/>
          <w:color w:val="1F497D"/>
        </w:rPr>
        <w:t xml:space="preserve">Visą informaciją apie projektą rasite </w:t>
      </w:r>
      <w:hyperlink r:id="rId11" w:history="1">
        <w:r w:rsidRPr="00D12453">
          <w:rPr>
            <w:rStyle w:val="Hyperlink"/>
            <w:rFonts w:ascii="Calibri" w:hAnsi="Calibri"/>
            <w:sz w:val="24"/>
            <w:szCs w:val="24"/>
          </w:rPr>
          <w:t>www.mesrusiuojam.lt</w:t>
        </w:r>
      </w:hyperlink>
    </w:p>
    <w:p w:rsidR="00AC732D" w:rsidRDefault="00AC732D" w:rsidP="00C14778">
      <w:pPr>
        <w:ind w:right="-56"/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>Atliekas renka ir tvarko</w:t>
      </w:r>
      <w:r w:rsidRPr="001E45ED">
        <w:rPr>
          <w:rFonts w:ascii="Calibri" w:hAnsi="Calibri"/>
          <w:i/>
          <w:color w:val="002060"/>
        </w:rPr>
        <w:t xml:space="preserve">:   </w:t>
      </w:r>
    </w:p>
    <w:p w:rsidR="00AC732D" w:rsidRDefault="00AC732D" w:rsidP="002A53F3">
      <w:pPr>
        <w:ind w:right="-56"/>
        <w:rPr>
          <w:rFonts w:ascii="Calibri" w:hAnsi="Calibri"/>
          <w:i/>
          <w:color w:val="002060"/>
        </w:rPr>
      </w:pPr>
      <w:r w:rsidRPr="001E45ED">
        <w:rPr>
          <w:rFonts w:ascii="Calibri" w:hAnsi="Calibri"/>
          <w:i/>
          <w:color w:val="002060"/>
        </w:rPr>
        <w:t xml:space="preserve">  </w:t>
      </w:r>
      <w:r>
        <w:rPr>
          <w:rFonts w:ascii="Calibri" w:hAnsi="Calibri"/>
          <w:i/>
          <w:color w:val="002060"/>
        </w:rPr>
        <w:t xml:space="preserve">                                                             </w:t>
      </w:r>
      <w:r w:rsidRPr="001E45ED">
        <w:rPr>
          <w:rFonts w:ascii="Calibri" w:hAnsi="Calibri"/>
          <w:i/>
          <w:color w:val="002060"/>
        </w:rPr>
        <w:t xml:space="preserve"> </w:t>
      </w:r>
    </w:p>
    <w:p w:rsidR="00AC732D" w:rsidRPr="00CB6F19" w:rsidRDefault="00AC732D" w:rsidP="002A53F3">
      <w:pPr>
        <w:ind w:right="-56"/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 xml:space="preserve">                      </w:t>
      </w:r>
      <w:r w:rsidRPr="006960F6">
        <w:rPr>
          <w:rFonts w:ascii="Calibri" w:hAnsi="Calibri"/>
          <w:i/>
          <w:noProof/>
          <w:color w:val="002060"/>
        </w:rPr>
        <w:pict>
          <v:shape id="Picture 8" o:spid="_x0000_i1025" type="#_x0000_t75" alt="ATC.png" style="width:128.25pt;height:31.5pt;visibility:visible">
            <v:imagedata r:id="rId12" o:title=""/>
          </v:shape>
        </w:pict>
      </w:r>
      <w:r w:rsidRPr="001E45ED">
        <w:rPr>
          <w:rFonts w:ascii="Calibri" w:hAnsi="Calibri"/>
          <w:i/>
          <w:color w:val="002060"/>
        </w:rPr>
        <w:t xml:space="preserve">  </w:t>
      </w:r>
      <w:r>
        <w:rPr>
          <w:rFonts w:ascii="Calibri" w:hAnsi="Calibri"/>
          <w:i/>
          <w:color w:val="002060"/>
        </w:rPr>
        <w:t xml:space="preserve">                             </w:t>
      </w:r>
      <w:r w:rsidRPr="006960F6">
        <w:rPr>
          <w:rFonts w:ascii="Calibri" w:hAnsi="Calibri"/>
          <w:i/>
          <w:noProof/>
          <w:color w:val="002060"/>
        </w:rPr>
        <w:pict>
          <v:shape id="Picture 2" o:spid="_x0000_i1026" type="#_x0000_t75" style="width:147pt;height:34.5pt;visibility:visible">
            <v:imagedata r:id="rId13" o:title=""/>
          </v:shape>
        </w:pict>
      </w:r>
    </w:p>
    <w:sectPr w:rsidR="00AC732D" w:rsidRPr="00CB6F19" w:rsidSect="00EA4DE0">
      <w:pgSz w:w="11906" w:h="16838"/>
      <w:pgMar w:top="284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DAB"/>
    <w:multiLevelType w:val="hybridMultilevel"/>
    <w:tmpl w:val="D630A5D8"/>
    <w:lvl w:ilvl="0" w:tplc="4AF049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0583C"/>
    <w:multiLevelType w:val="hybridMultilevel"/>
    <w:tmpl w:val="C77689DE"/>
    <w:lvl w:ilvl="0" w:tplc="25AED84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hint="default"/>
        <w:b w:val="0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0AB1480"/>
    <w:multiLevelType w:val="multilevel"/>
    <w:tmpl w:val="822AF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1E8282E"/>
    <w:multiLevelType w:val="hybridMultilevel"/>
    <w:tmpl w:val="9D6A6A1E"/>
    <w:lvl w:ilvl="0" w:tplc="CB6467B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0917F82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7379F4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7D15D6"/>
    <w:multiLevelType w:val="hybridMultilevel"/>
    <w:tmpl w:val="E2381B68"/>
    <w:lvl w:ilvl="0" w:tplc="4AF04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055165"/>
    <w:multiLevelType w:val="hybridMultilevel"/>
    <w:tmpl w:val="93862708"/>
    <w:lvl w:ilvl="0" w:tplc="4AF04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F466C1"/>
    <w:multiLevelType w:val="multilevel"/>
    <w:tmpl w:val="93862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348CB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56259F"/>
    <w:multiLevelType w:val="hybridMultilevel"/>
    <w:tmpl w:val="F9ACDAA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6A4FA8"/>
    <w:multiLevelType w:val="hybridMultilevel"/>
    <w:tmpl w:val="FCDE650C"/>
    <w:lvl w:ilvl="0" w:tplc="EB8857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7801AD"/>
    <w:multiLevelType w:val="hybridMultilevel"/>
    <w:tmpl w:val="D008392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6B1401"/>
    <w:multiLevelType w:val="multilevel"/>
    <w:tmpl w:val="D008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E009B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14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6"/>
  </w:num>
  <w:num w:numId="12">
    <w:abstractNumId w:val="0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312"/>
    <w:rsid w:val="000075E6"/>
    <w:rsid w:val="00012E84"/>
    <w:rsid w:val="0001669D"/>
    <w:rsid w:val="00026F29"/>
    <w:rsid w:val="00026F83"/>
    <w:rsid w:val="00064F9B"/>
    <w:rsid w:val="0009027F"/>
    <w:rsid w:val="0009448B"/>
    <w:rsid w:val="000C2B20"/>
    <w:rsid w:val="000D2C21"/>
    <w:rsid w:val="000E226E"/>
    <w:rsid w:val="000E47F8"/>
    <w:rsid w:val="000F16BE"/>
    <w:rsid w:val="0010383E"/>
    <w:rsid w:val="0012661F"/>
    <w:rsid w:val="00146658"/>
    <w:rsid w:val="00151FB6"/>
    <w:rsid w:val="001632F0"/>
    <w:rsid w:val="00173BDF"/>
    <w:rsid w:val="001756B1"/>
    <w:rsid w:val="00182B42"/>
    <w:rsid w:val="00182D7E"/>
    <w:rsid w:val="00194CB0"/>
    <w:rsid w:val="001A4668"/>
    <w:rsid w:val="001A4A41"/>
    <w:rsid w:val="001D7B26"/>
    <w:rsid w:val="001E45ED"/>
    <w:rsid w:val="001E4C83"/>
    <w:rsid w:val="001E7CA1"/>
    <w:rsid w:val="001F4072"/>
    <w:rsid w:val="001F4A26"/>
    <w:rsid w:val="002049F4"/>
    <w:rsid w:val="002330C7"/>
    <w:rsid w:val="002453D9"/>
    <w:rsid w:val="00272537"/>
    <w:rsid w:val="0027662B"/>
    <w:rsid w:val="00293545"/>
    <w:rsid w:val="002A0B47"/>
    <w:rsid w:val="002A53F3"/>
    <w:rsid w:val="002E14F8"/>
    <w:rsid w:val="002E3EBB"/>
    <w:rsid w:val="002E7F6B"/>
    <w:rsid w:val="00310C83"/>
    <w:rsid w:val="00320AE5"/>
    <w:rsid w:val="00341659"/>
    <w:rsid w:val="00353CB7"/>
    <w:rsid w:val="00375F1E"/>
    <w:rsid w:val="0038501E"/>
    <w:rsid w:val="003858AA"/>
    <w:rsid w:val="00390D89"/>
    <w:rsid w:val="003A20C4"/>
    <w:rsid w:val="003B0F98"/>
    <w:rsid w:val="0040574D"/>
    <w:rsid w:val="00411603"/>
    <w:rsid w:val="00411F46"/>
    <w:rsid w:val="00414380"/>
    <w:rsid w:val="00420D42"/>
    <w:rsid w:val="004466D8"/>
    <w:rsid w:val="004577FE"/>
    <w:rsid w:val="004B2B5B"/>
    <w:rsid w:val="004E4312"/>
    <w:rsid w:val="004E6362"/>
    <w:rsid w:val="004F6148"/>
    <w:rsid w:val="00501B22"/>
    <w:rsid w:val="00510736"/>
    <w:rsid w:val="00520C38"/>
    <w:rsid w:val="00521D6D"/>
    <w:rsid w:val="005407BA"/>
    <w:rsid w:val="005436F1"/>
    <w:rsid w:val="0055141D"/>
    <w:rsid w:val="00570BB1"/>
    <w:rsid w:val="00574140"/>
    <w:rsid w:val="00581A08"/>
    <w:rsid w:val="00592E54"/>
    <w:rsid w:val="005B60D2"/>
    <w:rsid w:val="005C0026"/>
    <w:rsid w:val="005C663D"/>
    <w:rsid w:val="005C7BFC"/>
    <w:rsid w:val="005D193C"/>
    <w:rsid w:val="005D5CA6"/>
    <w:rsid w:val="005E0C3C"/>
    <w:rsid w:val="005E1476"/>
    <w:rsid w:val="006138A1"/>
    <w:rsid w:val="0063262D"/>
    <w:rsid w:val="00634210"/>
    <w:rsid w:val="00635F9A"/>
    <w:rsid w:val="00657896"/>
    <w:rsid w:val="00673763"/>
    <w:rsid w:val="00690D98"/>
    <w:rsid w:val="00693801"/>
    <w:rsid w:val="006960F6"/>
    <w:rsid w:val="006B2837"/>
    <w:rsid w:val="006B577C"/>
    <w:rsid w:val="006C2C70"/>
    <w:rsid w:val="006F01C5"/>
    <w:rsid w:val="00703DF4"/>
    <w:rsid w:val="007056F0"/>
    <w:rsid w:val="00706AF4"/>
    <w:rsid w:val="007070EA"/>
    <w:rsid w:val="00713283"/>
    <w:rsid w:val="00730FA3"/>
    <w:rsid w:val="00734ACF"/>
    <w:rsid w:val="00744F53"/>
    <w:rsid w:val="007873A6"/>
    <w:rsid w:val="007A4860"/>
    <w:rsid w:val="007A73A6"/>
    <w:rsid w:val="007C0F0A"/>
    <w:rsid w:val="007C4106"/>
    <w:rsid w:val="007C6D23"/>
    <w:rsid w:val="007D28EC"/>
    <w:rsid w:val="007D4679"/>
    <w:rsid w:val="007E03A4"/>
    <w:rsid w:val="007E4D73"/>
    <w:rsid w:val="007F0A0B"/>
    <w:rsid w:val="007F6E58"/>
    <w:rsid w:val="00805D41"/>
    <w:rsid w:val="0081189E"/>
    <w:rsid w:val="008125D8"/>
    <w:rsid w:val="008221EC"/>
    <w:rsid w:val="008513DE"/>
    <w:rsid w:val="0088042E"/>
    <w:rsid w:val="008A3194"/>
    <w:rsid w:val="008D35FE"/>
    <w:rsid w:val="008D391A"/>
    <w:rsid w:val="008D3AA3"/>
    <w:rsid w:val="008F09B3"/>
    <w:rsid w:val="008F4AE9"/>
    <w:rsid w:val="009557DA"/>
    <w:rsid w:val="0096013A"/>
    <w:rsid w:val="00966ED4"/>
    <w:rsid w:val="009762B7"/>
    <w:rsid w:val="00984FB6"/>
    <w:rsid w:val="00994F87"/>
    <w:rsid w:val="009A575C"/>
    <w:rsid w:val="009A5BF0"/>
    <w:rsid w:val="009D2662"/>
    <w:rsid w:val="009D7C7F"/>
    <w:rsid w:val="009E2F9A"/>
    <w:rsid w:val="009F5C69"/>
    <w:rsid w:val="00A1610C"/>
    <w:rsid w:val="00A24A7E"/>
    <w:rsid w:val="00A30B55"/>
    <w:rsid w:val="00A32780"/>
    <w:rsid w:val="00A33E82"/>
    <w:rsid w:val="00A34401"/>
    <w:rsid w:val="00A42086"/>
    <w:rsid w:val="00A521F7"/>
    <w:rsid w:val="00A62B23"/>
    <w:rsid w:val="00A81030"/>
    <w:rsid w:val="00AA7DA0"/>
    <w:rsid w:val="00AB35D4"/>
    <w:rsid w:val="00AB739F"/>
    <w:rsid w:val="00AB77E0"/>
    <w:rsid w:val="00AC732D"/>
    <w:rsid w:val="00AD0174"/>
    <w:rsid w:val="00AD506C"/>
    <w:rsid w:val="00AE4887"/>
    <w:rsid w:val="00AE7E46"/>
    <w:rsid w:val="00AF02BA"/>
    <w:rsid w:val="00B01736"/>
    <w:rsid w:val="00B13B53"/>
    <w:rsid w:val="00B155A0"/>
    <w:rsid w:val="00B20BE1"/>
    <w:rsid w:val="00B2425A"/>
    <w:rsid w:val="00B303BB"/>
    <w:rsid w:val="00B328CD"/>
    <w:rsid w:val="00B53671"/>
    <w:rsid w:val="00B54AC1"/>
    <w:rsid w:val="00B61EED"/>
    <w:rsid w:val="00BB7A0F"/>
    <w:rsid w:val="00BD67BD"/>
    <w:rsid w:val="00BF3181"/>
    <w:rsid w:val="00C02214"/>
    <w:rsid w:val="00C14778"/>
    <w:rsid w:val="00C45CAA"/>
    <w:rsid w:val="00C50419"/>
    <w:rsid w:val="00C51F04"/>
    <w:rsid w:val="00C51F2C"/>
    <w:rsid w:val="00C61278"/>
    <w:rsid w:val="00C672BF"/>
    <w:rsid w:val="00C86B04"/>
    <w:rsid w:val="00CA38B2"/>
    <w:rsid w:val="00CB6F19"/>
    <w:rsid w:val="00CD02EA"/>
    <w:rsid w:val="00CE0B84"/>
    <w:rsid w:val="00CF20BA"/>
    <w:rsid w:val="00D017D5"/>
    <w:rsid w:val="00D12453"/>
    <w:rsid w:val="00D1345D"/>
    <w:rsid w:val="00D16FAE"/>
    <w:rsid w:val="00D206B2"/>
    <w:rsid w:val="00D24BE1"/>
    <w:rsid w:val="00D47011"/>
    <w:rsid w:val="00D503A7"/>
    <w:rsid w:val="00D54968"/>
    <w:rsid w:val="00D67CD9"/>
    <w:rsid w:val="00D74BB8"/>
    <w:rsid w:val="00D84471"/>
    <w:rsid w:val="00D938C1"/>
    <w:rsid w:val="00DA7CA6"/>
    <w:rsid w:val="00DB477B"/>
    <w:rsid w:val="00DE3A8D"/>
    <w:rsid w:val="00DE4C3F"/>
    <w:rsid w:val="00DF1CE4"/>
    <w:rsid w:val="00DF593B"/>
    <w:rsid w:val="00E07D84"/>
    <w:rsid w:val="00E2399F"/>
    <w:rsid w:val="00E75966"/>
    <w:rsid w:val="00EA1634"/>
    <w:rsid w:val="00EA3E41"/>
    <w:rsid w:val="00EA4DE0"/>
    <w:rsid w:val="00EA6A5B"/>
    <w:rsid w:val="00EC4802"/>
    <w:rsid w:val="00ED06F3"/>
    <w:rsid w:val="00ED5161"/>
    <w:rsid w:val="00EE3B61"/>
    <w:rsid w:val="00EF2758"/>
    <w:rsid w:val="00F01C51"/>
    <w:rsid w:val="00F03D8B"/>
    <w:rsid w:val="00F11395"/>
    <w:rsid w:val="00F16DB3"/>
    <w:rsid w:val="00F17600"/>
    <w:rsid w:val="00F23020"/>
    <w:rsid w:val="00F23823"/>
    <w:rsid w:val="00F32665"/>
    <w:rsid w:val="00F3404F"/>
    <w:rsid w:val="00F7133D"/>
    <w:rsid w:val="00F7266A"/>
    <w:rsid w:val="00F80E15"/>
    <w:rsid w:val="00F83083"/>
    <w:rsid w:val="00F839F5"/>
    <w:rsid w:val="00F85FD1"/>
    <w:rsid w:val="00FA3757"/>
    <w:rsid w:val="00FB52BB"/>
    <w:rsid w:val="00FC2EA6"/>
    <w:rsid w:val="00FD595C"/>
    <w:rsid w:val="00FE43BB"/>
    <w:rsid w:val="00FE4ADE"/>
    <w:rsid w:val="00FF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0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1632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545"/>
    <w:rPr>
      <w:rFonts w:ascii="Cambria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1632F0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1632F0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2E8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163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F3BD4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632F0"/>
    <w:rPr>
      <w:rFonts w:cs="Times New Roman"/>
      <w:color w:val="B50000"/>
      <w:sz w:val="17"/>
      <w:szCs w:val="17"/>
      <w:u w:val="single"/>
    </w:rPr>
  </w:style>
  <w:style w:type="paragraph" w:styleId="Subtitle">
    <w:name w:val="Subtitle"/>
    <w:basedOn w:val="Normal"/>
    <w:link w:val="SubtitleChar"/>
    <w:uiPriority w:val="99"/>
    <w:qFormat/>
    <w:rsid w:val="001632F0"/>
    <w:pPr>
      <w:spacing w:before="100" w:beforeAutospacing="1" w:after="100" w:afterAutospacing="1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293545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1632F0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semiHidden/>
    <w:rsid w:val="001632F0"/>
    <w:pPr>
      <w:jc w:val="center"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9354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F27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25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FD595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1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rusiuojam.lt/nuostatai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esrusiuojam.l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mesrusiuojam.lt/prisijunk-ir-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esrusiuoja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1487</Words>
  <Characters>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Aplinkosauginiai reikalavimai nustatyti pakuotės, apmokestinamųjų gaminių, elektros ir elektroninės įrangos, baterijų ir akumuliatorių, alyvų ir tepalų gamintojams ir importuotojams ir platintojams</dc:title>
  <dc:subject/>
  <dc:creator>Lijana</dc:creator>
  <cp:keywords/>
  <dc:description/>
  <cp:lastModifiedBy>BIOSISTEMA-2</cp:lastModifiedBy>
  <cp:revision>6</cp:revision>
  <cp:lastPrinted>2013-05-03T08:46:00Z</cp:lastPrinted>
  <dcterms:created xsi:type="dcterms:W3CDTF">2013-05-06T07:44:00Z</dcterms:created>
  <dcterms:modified xsi:type="dcterms:W3CDTF">2013-05-06T10:47:00Z</dcterms:modified>
</cp:coreProperties>
</file>