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752" w:rsidRDefault="005261A0" w:rsidP="007365D2">
      <w:pPr>
        <w:tabs>
          <w:tab w:val="left" w:pos="4433"/>
          <w:tab w:val="left" w:pos="7245"/>
        </w:tabs>
      </w:pPr>
      <w:r>
        <w:rPr>
          <w:noProof/>
        </w:rPr>
        <w:drawing>
          <wp:anchor distT="0" distB="0" distL="114300" distR="114300" simplePos="0" relativeHeight="251657728" behindDoc="0" locked="0" layoutInCell="1" allowOverlap="1">
            <wp:simplePos x="0" y="0"/>
            <wp:positionH relativeFrom="column">
              <wp:posOffset>5118735</wp:posOffset>
            </wp:positionH>
            <wp:positionV relativeFrom="paragraph">
              <wp:posOffset>-109855</wp:posOffset>
            </wp:positionV>
            <wp:extent cx="1409700" cy="615315"/>
            <wp:effectExtent l="0" t="0" r="0" b="0"/>
            <wp:wrapNone/>
            <wp:docPr id="3" name="Picture 3"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970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8752" behindDoc="0" locked="0" layoutInCell="1" allowOverlap="1">
            <wp:simplePos x="0" y="0"/>
            <wp:positionH relativeFrom="column">
              <wp:posOffset>3956685</wp:posOffset>
            </wp:positionH>
            <wp:positionV relativeFrom="paragraph">
              <wp:posOffset>27940</wp:posOffset>
            </wp:positionV>
            <wp:extent cx="1162050" cy="411480"/>
            <wp:effectExtent l="0" t="0" r="0" b="7620"/>
            <wp:wrapNone/>
            <wp:docPr id="6" name="Picture 6" descr="VGTU_LT_Color_CMYK_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GTU_LT_Color_CMYK_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0" cy="4114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6704" behindDoc="0" locked="0" layoutInCell="1" allowOverlap="1">
            <wp:simplePos x="0" y="0"/>
            <wp:positionH relativeFrom="column">
              <wp:posOffset>196850</wp:posOffset>
            </wp:positionH>
            <wp:positionV relativeFrom="paragraph">
              <wp:posOffset>-120650</wp:posOffset>
            </wp:positionV>
            <wp:extent cx="1676400" cy="697230"/>
            <wp:effectExtent l="0" t="0" r="0" b="7620"/>
            <wp:wrapNone/>
            <wp:docPr id="2" name="Picture 2" descr="ES zen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 zenkl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697230"/>
                    </a:xfrm>
                    <a:prstGeom prst="rect">
                      <a:avLst/>
                    </a:prstGeom>
                    <a:noFill/>
                    <a:ln>
                      <a:noFill/>
                    </a:ln>
                  </pic:spPr>
                </pic:pic>
              </a:graphicData>
            </a:graphic>
            <wp14:sizeRelH relativeFrom="page">
              <wp14:pctWidth>0</wp14:pctWidth>
            </wp14:sizeRelH>
            <wp14:sizeRelV relativeFrom="page">
              <wp14:pctHeight>0</wp14:pctHeight>
            </wp14:sizeRelV>
          </wp:anchor>
        </w:drawing>
      </w:r>
      <w:r w:rsidR="00895752">
        <w:tab/>
      </w:r>
      <w:r>
        <w:rPr>
          <w:rFonts w:ascii="Arial" w:hAnsi="Arial" w:cs="Arial"/>
          <w:b/>
          <w:noProof/>
          <w:u w:val="single"/>
        </w:rPr>
        <w:drawing>
          <wp:inline distT="0" distB="0" distL="0" distR="0">
            <wp:extent cx="514350" cy="609600"/>
            <wp:effectExtent l="0" t="0" r="0" b="0"/>
            <wp:docPr id="1" name="Picture 1" descr="Kedainiu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dainiu herb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tbl>
      <w:tblPr>
        <w:tblW w:w="11160" w:type="dxa"/>
        <w:tblInd w:w="-252" w:type="dxa"/>
        <w:tblLook w:val="01E0" w:firstRow="1" w:lastRow="1" w:firstColumn="1" w:lastColumn="1" w:noHBand="0" w:noVBand="0"/>
      </w:tblPr>
      <w:tblGrid>
        <w:gridCol w:w="3780"/>
        <w:gridCol w:w="2687"/>
        <w:gridCol w:w="4693"/>
      </w:tblGrid>
      <w:tr w:rsidR="00895752" w:rsidRPr="00CC5EE9" w:rsidTr="000B5E6D">
        <w:tc>
          <w:tcPr>
            <w:tcW w:w="3780" w:type="dxa"/>
            <w:shd w:val="clear" w:color="auto" w:fill="auto"/>
            <w:vAlign w:val="center"/>
          </w:tcPr>
          <w:p w:rsidR="00895752" w:rsidRPr="00CC5EE9" w:rsidRDefault="00895752" w:rsidP="000B5E6D">
            <w:pPr>
              <w:ind w:left="72" w:hanging="72"/>
              <w:jc w:val="center"/>
              <w:rPr>
                <w:rStyle w:val="Grietas"/>
                <w:b w:val="0"/>
                <w:sz w:val="14"/>
                <w:szCs w:val="14"/>
              </w:rPr>
            </w:pPr>
            <w:r w:rsidRPr="00CC5EE9">
              <w:rPr>
                <w:b/>
                <w:sz w:val="14"/>
                <w:szCs w:val="14"/>
              </w:rPr>
              <w:t>PROJEKTĄ IŠ DALIES FINANSUOJA EUROPOS SOCIALINIS FONDAS</w:t>
            </w:r>
          </w:p>
        </w:tc>
        <w:tc>
          <w:tcPr>
            <w:tcW w:w="2687" w:type="dxa"/>
            <w:shd w:val="clear" w:color="auto" w:fill="auto"/>
          </w:tcPr>
          <w:p w:rsidR="00895752" w:rsidRPr="00CC5EE9" w:rsidRDefault="00895752" w:rsidP="000B5E6D">
            <w:pPr>
              <w:ind w:left="72" w:hanging="72"/>
              <w:jc w:val="center"/>
              <w:rPr>
                <w:rStyle w:val="Grietas"/>
                <w:color w:val="000000"/>
                <w:sz w:val="14"/>
                <w:szCs w:val="14"/>
              </w:rPr>
            </w:pPr>
          </w:p>
          <w:p w:rsidR="00895752" w:rsidRPr="00CC5EE9" w:rsidRDefault="00895752" w:rsidP="007365D2">
            <w:pPr>
              <w:ind w:left="72" w:hanging="72"/>
              <w:jc w:val="center"/>
              <w:rPr>
                <w:rStyle w:val="Grietas"/>
                <w:color w:val="000000"/>
                <w:sz w:val="14"/>
                <w:szCs w:val="14"/>
              </w:rPr>
            </w:pPr>
            <w:r w:rsidRPr="00CC5EE9">
              <w:rPr>
                <w:rStyle w:val="Grietas"/>
                <w:color w:val="000000"/>
                <w:sz w:val="14"/>
                <w:szCs w:val="14"/>
              </w:rPr>
              <w:t xml:space="preserve">PROJEKTĄ ĮGYVENDINA </w:t>
            </w:r>
            <w:r w:rsidR="007365D2">
              <w:rPr>
                <w:rStyle w:val="Grietas"/>
                <w:color w:val="000000"/>
                <w:sz w:val="14"/>
                <w:szCs w:val="14"/>
              </w:rPr>
              <w:t>KĖDAINIŲ</w:t>
            </w:r>
            <w:r w:rsidRPr="00CC5EE9">
              <w:rPr>
                <w:rStyle w:val="Grietas"/>
                <w:color w:val="000000"/>
                <w:sz w:val="14"/>
                <w:szCs w:val="14"/>
              </w:rPr>
              <w:t xml:space="preserve"> RAJONO SAVIVALDYBĖS ADMINISTRACIJA</w:t>
            </w:r>
          </w:p>
        </w:tc>
        <w:tc>
          <w:tcPr>
            <w:tcW w:w="4693" w:type="dxa"/>
            <w:shd w:val="clear" w:color="auto" w:fill="auto"/>
            <w:vAlign w:val="center"/>
          </w:tcPr>
          <w:p w:rsidR="00895752" w:rsidRPr="00CC5EE9" w:rsidRDefault="00895752" w:rsidP="000B5E6D">
            <w:pPr>
              <w:ind w:left="-74"/>
              <w:jc w:val="center"/>
              <w:rPr>
                <w:rStyle w:val="Grietas"/>
                <w:color w:val="000000"/>
                <w:sz w:val="14"/>
                <w:szCs w:val="14"/>
              </w:rPr>
            </w:pPr>
            <w:r w:rsidRPr="00CC5EE9">
              <w:rPr>
                <w:rStyle w:val="Grietas"/>
                <w:color w:val="000000"/>
                <w:sz w:val="14"/>
                <w:szCs w:val="14"/>
              </w:rPr>
              <w:t xml:space="preserve"> PROJEKTĄ RENGIA </w:t>
            </w:r>
          </w:p>
          <w:p w:rsidR="00895752" w:rsidRPr="00CC5EE9" w:rsidRDefault="00895752" w:rsidP="000B5E6D">
            <w:pPr>
              <w:ind w:left="-74"/>
              <w:jc w:val="center"/>
              <w:rPr>
                <w:rStyle w:val="Grietas"/>
                <w:color w:val="000000"/>
                <w:sz w:val="14"/>
                <w:szCs w:val="14"/>
              </w:rPr>
            </w:pPr>
            <w:r w:rsidRPr="00CC5EE9">
              <w:rPr>
                <w:rStyle w:val="Grietas"/>
                <w:color w:val="000000"/>
                <w:sz w:val="14"/>
                <w:szCs w:val="14"/>
              </w:rPr>
              <w:t xml:space="preserve">VILNIAUS GEDIMINO TECHNIKOS UNIVERSITETAS </w:t>
            </w:r>
          </w:p>
          <w:p w:rsidR="00895752" w:rsidRPr="00CC5EE9" w:rsidRDefault="00895752" w:rsidP="000B5E6D">
            <w:pPr>
              <w:ind w:left="72" w:hanging="72"/>
              <w:jc w:val="center"/>
              <w:rPr>
                <w:rStyle w:val="Grietas"/>
                <w:color w:val="000000"/>
                <w:sz w:val="14"/>
                <w:szCs w:val="14"/>
              </w:rPr>
            </w:pPr>
            <w:r w:rsidRPr="00CC5EE9">
              <w:rPr>
                <w:rStyle w:val="Grietas"/>
                <w:color w:val="000000"/>
                <w:sz w:val="14"/>
                <w:szCs w:val="14"/>
              </w:rPr>
              <w:t>TERITORIJŲ PLANAVIMO MOKSLO INSTITUTAS</w:t>
            </w:r>
          </w:p>
        </w:tc>
      </w:tr>
    </w:tbl>
    <w:p w:rsidR="00895752" w:rsidRPr="002B6184" w:rsidRDefault="00895752" w:rsidP="00895752">
      <w:pPr>
        <w:pStyle w:val="prastasistinklapis"/>
        <w:jc w:val="center"/>
        <w:rPr>
          <w:b/>
          <w:sz w:val="22"/>
          <w:u w:val="single"/>
        </w:rPr>
      </w:pPr>
      <w:r w:rsidRPr="002B6184">
        <w:rPr>
          <w:b/>
          <w:sz w:val="22"/>
          <w:u w:val="single"/>
          <w:lang w:val="lt-LT"/>
        </w:rPr>
        <w:t xml:space="preserve">Projektas </w:t>
      </w:r>
      <w:r w:rsidRPr="002B6184">
        <w:rPr>
          <w:b/>
          <w:sz w:val="22"/>
          <w:u w:val="single"/>
        </w:rPr>
        <w:t>VP1-4.2-VRM-04-R-</w:t>
      </w:r>
      <w:r w:rsidR="007365D2" w:rsidRPr="002B6184">
        <w:rPr>
          <w:b/>
          <w:sz w:val="22"/>
          <w:u w:val="single"/>
        </w:rPr>
        <w:t>22</w:t>
      </w:r>
      <w:r w:rsidRPr="002B6184">
        <w:rPr>
          <w:b/>
          <w:sz w:val="22"/>
          <w:u w:val="single"/>
        </w:rPr>
        <w:t>-0</w:t>
      </w:r>
      <w:r w:rsidR="007365D2" w:rsidRPr="002B6184">
        <w:rPr>
          <w:b/>
          <w:sz w:val="22"/>
          <w:u w:val="single"/>
        </w:rPr>
        <w:t>07</w:t>
      </w:r>
    </w:p>
    <w:p w:rsidR="00895752" w:rsidRPr="002B6184" w:rsidRDefault="007365D2" w:rsidP="005261A0">
      <w:pPr>
        <w:pStyle w:val="Antrat4"/>
        <w:jc w:val="center"/>
        <w:rPr>
          <w:color w:val="auto"/>
          <w:sz w:val="22"/>
        </w:rPr>
      </w:pPr>
      <w:r w:rsidRPr="002B6184">
        <w:rPr>
          <w:color w:val="auto"/>
          <w:sz w:val="22"/>
        </w:rPr>
        <w:t>KĖDAINIŲ</w:t>
      </w:r>
      <w:r w:rsidR="00895752" w:rsidRPr="002B6184">
        <w:rPr>
          <w:color w:val="auto"/>
          <w:sz w:val="22"/>
        </w:rPr>
        <w:t xml:space="preserve"> RAJONO SAVIVALDYBĖS ADMINISTRACIJA INFORMUOJA APIE </w:t>
      </w:r>
      <w:r w:rsidR="005261A0" w:rsidRPr="002B6184">
        <w:rPr>
          <w:color w:val="auto"/>
          <w:sz w:val="22"/>
        </w:rPr>
        <w:t xml:space="preserve">PARENGTĄ </w:t>
      </w:r>
      <w:r w:rsidR="00895752" w:rsidRPr="002B6184">
        <w:rPr>
          <w:color w:val="auto"/>
          <w:sz w:val="22"/>
        </w:rPr>
        <w:t>VIETINĖS REIKŠMĖS</w:t>
      </w:r>
      <w:r w:rsidRPr="002B6184">
        <w:rPr>
          <w:color w:val="auto"/>
          <w:sz w:val="22"/>
        </w:rPr>
        <w:t xml:space="preserve"> VIDAUS KELIŲ KĖDAINIŲ RAJONE </w:t>
      </w:r>
      <w:r w:rsidR="005261A0" w:rsidRPr="002B6184">
        <w:rPr>
          <w:sz w:val="22"/>
        </w:rPr>
        <w:t xml:space="preserve">SPECIALŲJĮ PLANĄ </w:t>
      </w:r>
      <w:r w:rsidR="005261A0" w:rsidRPr="002B6184">
        <w:rPr>
          <w:caps/>
          <w:noProof/>
          <w:sz w:val="22"/>
        </w:rPr>
        <w:t>ir STRATEG</w:t>
      </w:r>
      <w:r w:rsidR="00230557" w:rsidRPr="002B6184">
        <w:rPr>
          <w:caps/>
          <w:noProof/>
          <w:sz w:val="22"/>
        </w:rPr>
        <w:t>INio PASEKMIŲ APLINKAI VERTINIMO NEBŪTINUMĄ</w:t>
      </w:r>
      <w:r w:rsidR="005261A0" w:rsidRPr="002B6184">
        <w:rPr>
          <w:caps/>
          <w:noProof/>
          <w:sz w:val="22"/>
        </w:rPr>
        <w:t xml:space="preserve"> </w:t>
      </w:r>
    </w:p>
    <w:p w:rsidR="005261A0" w:rsidRPr="002B6184" w:rsidRDefault="005261A0" w:rsidP="002B6184">
      <w:pPr>
        <w:pBdr>
          <w:bottom w:val="single" w:sz="6" w:space="1" w:color="auto"/>
        </w:pBdr>
        <w:spacing w:line="276" w:lineRule="auto"/>
        <w:ind w:firstLine="567"/>
        <w:jc w:val="both"/>
        <w:rPr>
          <w:sz w:val="20"/>
          <w:szCs w:val="22"/>
        </w:rPr>
      </w:pPr>
      <w:r w:rsidRPr="002B6184">
        <w:rPr>
          <w:sz w:val="20"/>
          <w:szCs w:val="22"/>
        </w:rPr>
        <w:t xml:space="preserve">Informuojame, kad, rengiant Vietinės reikšmės </w:t>
      </w:r>
      <w:r w:rsidR="00184BD0" w:rsidRPr="002B6184">
        <w:rPr>
          <w:sz w:val="20"/>
          <w:szCs w:val="22"/>
        </w:rPr>
        <w:t>vidaus kelių Kėdainių rajone</w:t>
      </w:r>
      <w:r w:rsidRPr="002B6184">
        <w:rPr>
          <w:sz w:val="20"/>
          <w:szCs w:val="22"/>
        </w:rPr>
        <w:t xml:space="preserve"> specialųjį planą, vadovaujantis Lietuvos Respublikos Vyriausybės 2004 m. rugpjūčio 18 d. nutarimu Nr. 967 patvirtintu Planų ir programų strateginio pasekmių aplinkai vertinimo tvarkos aprašu, buvo atlikta strateginio pasekmių aplinkai vertinimo atranka. </w:t>
      </w:r>
      <w:r w:rsidR="00184BD0" w:rsidRPr="002B6184">
        <w:rPr>
          <w:sz w:val="20"/>
          <w:szCs w:val="22"/>
        </w:rPr>
        <w:t xml:space="preserve">Pagrindinis šio projekto tikslas – parengti, suderinti ir patvirtinti Kėdainių rajono savivaldybės vietinės reikšmės vidaus kelių tinklo išdėstymo specialųjį planą. </w:t>
      </w:r>
      <w:r w:rsidRPr="002B6184">
        <w:rPr>
          <w:sz w:val="20"/>
          <w:szCs w:val="22"/>
        </w:rPr>
        <w:t xml:space="preserve">Strateginio pasekmių aplinkai vertinimo atrankai reikalinga informacija buvo išsiųsta Valstybinei saugomų teritorijų tarnybai prie Aplinkos ministerijos, Aplinkos ministerijos </w:t>
      </w:r>
      <w:r w:rsidR="00184BD0" w:rsidRPr="002B6184">
        <w:rPr>
          <w:sz w:val="20"/>
          <w:szCs w:val="22"/>
        </w:rPr>
        <w:t>Kauno</w:t>
      </w:r>
      <w:r w:rsidRPr="002B6184">
        <w:rPr>
          <w:sz w:val="20"/>
          <w:szCs w:val="22"/>
        </w:rPr>
        <w:t xml:space="preserve"> regiono aplinkos apsaugos departamentui, Kultūros paveldo departamento prie Kultūros ministerijos </w:t>
      </w:r>
      <w:r w:rsidR="00184BD0" w:rsidRPr="002B6184">
        <w:rPr>
          <w:sz w:val="20"/>
          <w:szCs w:val="22"/>
        </w:rPr>
        <w:t>Kauno</w:t>
      </w:r>
      <w:r w:rsidRPr="002B6184">
        <w:rPr>
          <w:sz w:val="20"/>
          <w:szCs w:val="22"/>
        </w:rPr>
        <w:t xml:space="preserve"> teritoriniam padaliniui ir </w:t>
      </w:r>
      <w:r w:rsidR="00184BD0" w:rsidRPr="002B6184">
        <w:rPr>
          <w:sz w:val="20"/>
          <w:szCs w:val="22"/>
        </w:rPr>
        <w:t>Kauno</w:t>
      </w:r>
      <w:r w:rsidR="00230557" w:rsidRPr="002B6184">
        <w:rPr>
          <w:sz w:val="20"/>
          <w:szCs w:val="22"/>
        </w:rPr>
        <w:t xml:space="preserve"> visuomenės sveikatos centro Kėdainių skyriui</w:t>
      </w:r>
      <w:r w:rsidRPr="002B6184">
        <w:rPr>
          <w:sz w:val="20"/>
          <w:szCs w:val="22"/>
        </w:rPr>
        <w:t xml:space="preserve">. Išnagrinėjusios pateiktą informaciją, </w:t>
      </w:r>
      <w:r w:rsidR="00184BD0" w:rsidRPr="002B6184">
        <w:rPr>
          <w:sz w:val="20"/>
          <w:szCs w:val="22"/>
        </w:rPr>
        <w:t xml:space="preserve">3 </w:t>
      </w:r>
      <w:r w:rsidRPr="002B6184">
        <w:rPr>
          <w:sz w:val="20"/>
          <w:szCs w:val="22"/>
        </w:rPr>
        <w:t>institucijos priėmė sprendimus dėl strateginio pasekmių a</w:t>
      </w:r>
      <w:r w:rsidR="00230557" w:rsidRPr="002B6184">
        <w:rPr>
          <w:sz w:val="20"/>
          <w:szCs w:val="22"/>
        </w:rPr>
        <w:t>plinkai vertinimo nebūtinumo</w:t>
      </w:r>
      <w:r w:rsidR="00184BD0" w:rsidRPr="002B6184">
        <w:rPr>
          <w:sz w:val="20"/>
          <w:szCs w:val="22"/>
        </w:rPr>
        <w:t xml:space="preserve">, Kauno </w:t>
      </w:r>
      <w:r w:rsidR="00230557" w:rsidRPr="002B6184">
        <w:rPr>
          <w:sz w:val="20"/>
          <w:szCs w:val="22"/>
        </w:rPr>
        <w:t xml:space="preserve">visuomenės sveikatos centro Kėdainių skyriaus išvadoje strateginis pasekmių vertinimas buvo nurodytas kaip privalomas. </w:t>
      </w:r>
      <w:r w:rsidR="00DE4799" w:rsidRPr="00DE4799">
        <w:rPr>
          <w:sz w:val="20"/>
          <w:szCs w:val="22"/>
        </w:rPr>
        <w:t>Atlikus NATURA 2000 reikšmingumo įvertinimą</w:t>
      </w:r>
      <w:bookmarkStart w:id="0" w:name="_GoBack"/>
      <w:bookmarkEnd w:id="0"/>
      <w:r w:rsidR="00DE4799">
        <w:rPr>
          <w:sz w:val="20"/>
          <w:szCs w:val="22"/>
        </w:rPr>
        <w:t>,</w:t>
      </w:r>
      <w:r w:rsidR="00230557" w:rsidRPr="002B6184">
        <w:rPr>
          <w:sz w:val="20"/>
          <w:szCs w:val="22"/>
        </w:rPr>
        <w:t xml:space="preserve"> Valstybinės saugomų teritorijų tarnyba prie Aplinkos ministerijos pateikė išvadą, kad plano veiklos įgyvendinimas negali daryti reikšmingo poveikio „Natura 2000“ teritorijoms ir šiuo atžvilgiu neprivaloma atlikti specialiojo plano strateginio pasekmių aplinkai vertinimo.</w:t>
      </w:r>
    </w:p>
    <w:p w:rsidR="005261A0" w:rsidRPr="002B6184" w:rsidRDefault="005261A0" w:rsidP="002B6184">
      <w:pPr>
        <w:pBdr>
          <w:bottom w:val="single" w:sz="6" w:space="1" w:color="auto"/>
        </w:pBdr>
        <w:spacing w:line="276" w:lineRule="auto"/>
        <w:ind w:firstLine="567"/>
        <w:jc w:val="both"/>
        <w:rPr>
          <w:sz w:val="20"/>
          <w:szCs w:val="22"/>
        </w:rPr>
      </w:pPr>
      <w:r w:rsidRPr="002B6184">
        <w:rPr>
          <w:sz w:val="20"/>
          <w:szCs w:val="22"/>
        </w:rPr>
        <w:t xml:space="preserve">Atsižvelgiant į vertinimo subjektų išvadas, kad rengiamo specialiojo plano įgyvendinimas neturės reikšmingų neigiamų pasekmių aplinkos komponentams ir strateginis pasekmių aplinkai vertinimas nėra privalomas, </w:t>
      </w:r>
      <w:r w:rsidR="00230557" w:rsidRPr="002B6184">
        <w:rPr>
          <w:sz w:val="20"/>
          <w:szCs w:val="22"/>
        </w:rPr>
        <w:t>Kėdainių</w:t>
      </w:r>
      <w:r w:rsidRPr="002B6184">
        <w:rPr>
          <w:sz w:val="20"/>
          <w:szCs w:val="22"/>
        </w:rPr>
        <w:t xml:space="preserve"> rajono savivaldybės administracijos direktorius priėmė sprendimą strateginio pasekmių aplinkai vertinimo neatlikti.</w:t>
      </w:r>
    </w:p>
    <w:p w:rsidR="005261A0" w:rsidRPr="002B6184" w:rsidRDefault="005261A0" w:rsidP="002B6184">
      <w:pPr>
        <w:pBdr>
          <w:bottom w:val="single" w:sz="6" w:space="1" w:color="auto"/>
        </w:pBdr>
        <w:spacing w:line="276" w:lineRule="auto"/>
        <w:ind w:firstLine="567"/>
        <w:jc w:val="both"/>
        <w:rPr>
          <w:sz w:val="20"/>
          <w:szCs w:val="22"/>
        </w:rPr>
      </w:pPr>
      <w:r w:rsidRPr="002B6184">
        <w:rPr>
          <w:sz w:val="20"/>
          <w:szCs w:val="22"/>
        </w:rPr>
        <w:t xml:space="preserve">Su motyvais, dėl kurių priimtas toks sprendimas, galima susipažinti </w:t>
      </w:r>
      <w:r w:rsidR="00230557" w:rsidRPr="002B6184">
        <w:rPr>
          <w:sz w:val="20"/>
          <w:szCs w:val="22"/>
        </w:rPr>
        <w:t>Kėdainių</w:t>
      </w:r>
      <w:r w:rsidRPr="002B6184">
        <w:rPr>
          <w:sz w:val="20"/>
          <w:szCs w:val="22"/>
        </w:rPr>
        <w:t xml:space="preserve"> rajono savivaldybės administracijoje, </w:t>
      </w:r>
      <w:r w:rsidR="00230557" w:rsidRPr="002B6184">
        <w:rPr>
          <w:sz w:val="20"/>
          <w:szCs w:val="22"/>
        </w:rPr>
        <w:t>Basanavičiaus g. 36, Kėdainiuose,</w:t>
      </w:r>
      <w:r w:rsidRPr="002B6184">
        <w:rPr>
          <w:sz w:val="20"/>
          <w:szCs w:val="22"/>
        </w:rPr>
        <w:t xml:space="preserve"> </w:t>
      </w:r>
      <w:r w:rsidR="00230557" w:rsidRPr="002B6184">
        <w:rPr>
          <w:sz w:val="20"/>
          <w:szCs w:val="22"/>
        </w:rPr>
        <w:t xml:space="preserve">tel.: 8 </w:t>
      </w:r>
      <w:r w:rsidR="002B6184" w:rsidRPr="002B6184">
        <w:rPr>
          <w:sz w:val="20"/>
          <w:szCs w:val="22"/>
        </w:rPr>
        <w:t>(</w:t>
      </w:r>
      <w:r w:rsidR="00230557" w:rsidRPr="002B6184">
        <w:rPr>
          <w:sz w:val="20"/>
          <w:szCs w:val="22"/>
        </w:rPr>
        <w:t>347</w:t>
      </w:r>
      <w:r w:rsidR="002B6184" w:rsidRPr="002B6184">
        <w:rPr>
          <w:sz w:val="20"/>
          <w:szCs w:val="22"/>
        </w:rPr>
        <w:t>)</w:t>
      </w:r>
      <w:r w:rsidR="00230557" w:rsidRPr="002B6184">
        <w:rPr>
          <w:sz w:val="20"/>
          <w:szCs w:val="22"/>
        </w:rPr>
        <w:t xml:space="preserve"> 69532.</w:t>
      </w:r>
    </w:p>
    <w:p w:rsidR="00230557" w:rsidRPr="002B6184" w:rsidRDefault="00230557" w:rsidP="002B6184">
      <w:pPr>
        <w:pBdr>
          <w:bottom w:val="single" w:sz="6" w:space="1" w:color="auto"/>
        </w:pBdr>
        <w:spacing w:line="276" w:lineRule="auto"/>
        <w:ind w:firstLine="567"/>
        <w:jc w:val="both"/>
        <w:rPr>
          <w:sz w:val="20"/>
          <w:szCs w:val="22"/>
        </w:rPr>
      </w:pPr>
    </w:p>
    <w:p w:rsidR="005261A0" w:rsidRPr="002B6184" w:rsidRDefault="005261A0" w:rsidP="002B6184">
      <w:pPr>
        <w:pBdr>
          <w:bottom w:val="single" w:sz="6" w:space="1" w:color="auto"/>
        </w:pBdr>
        <w:spacing w:line="276" w:lineRule="auto"/>
        <w:ind w:firstLine="567"/>
        <w:jc w:val="both"/>
        <w:rPr>
          <w:sz w:val="20"/>
          <w:szCs w:val="22"/>
        </w:rPr>
      </w:pPr>
      <w:r w:rsidRPr="002B6184">
        <w:rPr>
          <w:sz w:val="20"/>
          <w:szCs w:val="22"/>
        </w:rPr>
        <w:t xml:space="preserve">Nuo 2012 m. </w:t>
      </w:r>
      <w:r w:rsidR="00230557" w:rsidRPr="002B6184">
        <w:rPr>
          <w:sz w:val="20"/>
          <w:szCs w:val="22"/>
        </w:rPr>
        <w:t>rugsėjo</w:t>
      </w:r>
      <w:r w:rsidRPr="002B6184">
        <w:rPr>
          <w:sz w:val="20"/>
          <w:szCs w:val="22"/>
        </w:rPr>
        <w:t xml:space="preserve"> mėn. </w:t>
      </w:r>
      <w:r w:rsidR="004E0EA7">
        <w:rPr>
          <w:sz w:val="20"/>
          <w:szCs w:val="22"/>
        </w:rPr>
        <w:t>17</w:t>
      </w:r>
      <w:r w:rsidRPr="002B6184">
        <w:rPr>
          <w:sz w:val="20"/>
          <w:szCs w:val="22"/>
        </w:rPr>
        <w:t xml:space="preserve"> d. su </w:t>
      </w:r>
      <w:r w:rsidR="00230557" w:rsidRPr="002B6184">
        <w:rPr>
          <w:sz w:val="20"/>
          <w:szCs w:val="22"/>
        </w:rPr>
        <w:t xml:space="preserve">Vietinės reikšmės vidaus kelių Kėdainių rajone specialiojo </w:t>
      </w:r>
      <w:r w:rsidRPr="002B6184">
        <w:rPr>
          <w:sz w:val="20"/>
          <w:szCs w:val="22"/>
        </w:rPr>
        <w:t xml:space="preserve">plano sprendiniais bei grafine dalimi galima susipažinti </w:t>
      </w:r>
      <w:r w:rsidR="00230557" w:rsidRPr="002B6184">
        <w:rPr>
          <w:sz w:val="20"/>
          <w:szCs w:val="22"/>
        </w:rPr>
        <w:t>specialiojo</w:t>
      </w:r>
      <w:r w:rsidRPr="002B6184">
        <w:rPr>
          <w:sz w:val="20"/>
          <w:szCs w:val="22"/>
        </w:rPr>
        <w:t xml:space="preserve"> plano rengėjų internetiniame tinklalapyje adresu: </w:t>
      </w:r>
      <w:r w:rsidRPr="002B6184">
        <w:rPr>
          <w:b/>
          <w:sz w:val="20"/>
          <w:szCs w:val="22"/>
          <w:u w:val="single"/>
        </w:rPr>
        <w:t>www.tpi.vgtu.lt</w:t>
      </w:r>
    </w:p>
    <w:p w:rsidR="005261A0" w:rsidRPr="002B6184" w:rsidRDefault="005261A0" w:rsidP="002B6184">
      <w:pPr>
        <w:pBdr>
          <w:bottom w:val="single" w:sz="6" w:space="1" w:color="auto"/>
        </w:pBdr>
        <w:spacing w:line="276" w:lineRule="auto"/>
        <w:ind w:firstLine="567"/>
        <w:jc w:val="both"/>
        <w:rPr>
          <w:sz w:val="20"/>
          <w:szCs w:val="22"/>
        </w:rPr>
      </w:pPr>
    </w:p>
    <w:p w:rsidR="002B6184" w:rsidRPr="002B6184" w:rsidRDefault="002B6184" w:rsidP="002B6184">
      <w:pPr>
        <w:pBdr>
          <w:bottom w:val="single" w:sz="6" w:space="1" w:color="auto"/>
        </w:pBdr>
        <w:spacing w:line="276" w:lineRule="auto"/>
        <w:ind w:firstLine="567"/>
        <w:jc w:val="both"/>
        <w:rPr>
          <w:sz w:val="20"/>
          <w:szCs w:val="22"/>
        </w:rPr>
      </w:pPr>
      <w:r w:rsidRPr="002B6184">
        <w:rPr>
          <w:b/>
          <w:sz w:val="20"/>
          <w:szCs w:val="22"/>
        </w:rPr>
        <w:t>SPECIALIOJO</w:t>
      </w:r>
      <w:r w:rsidR="005261A0" w:rsidRPr="002B6184">
        <w:rPr>
          <w:b/>
          <w:sz w:val="20"/>
          <w:szCs w:val="22"/>
        </w:rPr>
        <w:t xml:space="preserve"> PLANO VIEŠA EKSPOZICIJA:</w:t>
      </w:r>
      <w:r w:rsidR="005261A0" w:rsidRPr="002B6184">
        <w:rPr>
          <w:sz w:val="20"/>
          <w:szCs w:val="22"/>
        </w:rPr>
        <w:t xml:space="preserve"> </w:t>
      </w:r>
      <w:r w:rsidRPr="002B6184">
        <w:rPr>
          <w:sz w:val="20"/>
          <w:szCs w:val="22"/>
        </w:rPr>
        <w:t xml:space="preserve">Vietinės reikšmės vidaus kelių Kėdainių rajone specialiojo plano </w:t>
      </w:r>
      <w:r w:rsidR="005261A0" w:rsidRPr="002B6184">
        <w:rPr>
          <w:sz w:val="20"/>
          <w:szCs w:val="22"/>
        </w:rPr>
        <w:t xml:space="preserve">sprendinių vieša ekspozicija vyks nuo  2012 m. </w:t>
      </w:r>
      <w:r w:rsidRPr="002B6184">
        <w:rPr>
          <w:sz w:val="20"/>
          <w:szCs w:val="22"/>
        </w:rPr>
        <w:t xml:space="preserve">rugsėjo </w:t>
      </w:r>
      <w:r w:rsidR="005261A0" w:rsidRPr="002B6184">
        <w:rPr>
          <w:sz w:val="20"/>
          <w:szCs w:val="22"/>
        </w:rPr>
        <w:t xml:space="preserve">mėn. </w:t>
      </w:r>
      <w:r w:rsidR="004E0EA7">
        <w:rPr>
          <w:sz w:val="20"/>
          <w:szCs w:val="22"/>
        </w:rPr>
        <w:t>17</w:t>
      </w:r>
      <w:r w:rsidR="005261A0" w:rsidRPr="002B6184">
        <w:rPr>
          <w:sz w:val="20"/>
          <w:szCs w:val="22"/>
        </w:rPr>
        <w:t xml:space="preserve"> d. </w:t>
      </w:r>
      <w:r w:rsidRPr="002B6184">
        <w:rPr>
          <w:sz w:val="20"/>
          <w:szCs w:val="22"/>
        </w:rPr>
        <w:t>Kėdainių</w:t>
      </w:r>
      <w:r w:rsidR="005261A0" w:rsidRPr="002B6184">
        <w:rPr>
          <w:sz w:val="20"/>
          <w:szCs w:val="22"/>
        </w:rPr>
        <w:t xml:space="preserve"> rajono savivaldybės administracijos patalpos</w:t>
      </w:r>
      <w:r w:rsidRPr="002B6184">
        <w:rPr>
          <w:sz w:val="20"/>
          <w:szCs w:val="22"/>
        </w:rPr>
        <w:t xml:space="preserve">e, įrengtoje </w:t>
      </w:r>
      <w:r w:rsidRPr="000358D4">
        <w:rPr>
          <w:sz w:val="20"/>
          <w:szCs w:val="22"/>
        </w:rPr>
        <w:t>skelbimų lentoje 6</w:t>
      </w:r>
      <w:r w:rsidR="005261A0" w:rsidRPr="000358D4">
        <w:rPr>
          <w:sz w:val="20"/>
          <w:szCs w:val="22"/>
        </w:rPr>
        <w:t xml:space="preserve"> aukšte,</w:t>
      </w:r>
      <w:r w:rsidR="005261A0" w:rsidRPr="002B6184">
        <w:rPr>
          <w:sz w:val="20"/>
          <w:szCs w:val="22"/>
        </w:rPr>
        <w:t xml:space="preserve"> adresu </w:t>
      </w:r>
      <w:r w:rsidRPr="002B6184">
        <w:rPr>
          <w:sz w:val="20"/>
          <w:szCs w:val="22"/>
        </w:rPr>
        <w:t>Basanavičiaus g. 36, Kėdaini</w:t>
      </w:r>
      <w:r w:rsidR="00DE4799">
        <w:rPr>
          <w:sz w:val="20"/>
          <w:szCs w:val="22"/>
        </w:rPr>
        <w:t>ai ir  Kėdainių rajono seniūnij</w:t>
      </w:r>
      <w:r w:rsidRPr="002B6184">
        <w:rPr>
          <w:sz w:val="20"/>
          <w:szCs w:val="22"/>
        </w:rPr>
        <w:t xml:space="preserve">ų skelbimų lentose. </w:t>
      </w:r>
    </w:p>
    <w:p w:rsidR="002B6184" w:rsidRPr="002B6184" w:rsidRDefault="005261A0" w:rsidP="002B6184">
      <w:pPr>
        <w:pBdr>
          <w:bottom w:val="single" w:sz="6" w:space="1" w:color="auto"/>
        </w:pBdr>
        <w:spacing w:line="276" w:lineRule="auto"/>
        <w:ind w:firstLine="567"/>
        <w:jc w:val="both"/>
        <w:rPr>
          <w:sz w:val="20"/>
          <w:szCs w:val="22"/>
        </w:rPr>
      </w:pPr>
      <w:r w:rsidRPr="002B6184">
        <w:rPr>
          <w:b/>
          <w:sz w:val="20"/>
          <w:szCs w:val="22"/>
        </w:rPr>
        <w:t>VIEŠAS SVARSTYMAS SU VISUOMENE:</w:t>
      </w:r>
      <w:r w:rsidRPr="002B6184">
        <w:rPr>
          <w:sz w:val="20"/>
          <w:szCs w:val="22"/>
        </w:rPr>
        <w:t xml:space="preserve"> </w:t>
      </w:r>
      <w:r w:rsidR="002B6184" w:rsidRPr="002B6184">
        <w:rPr>
          <w:sz w:val="20"/>
          <w:szCs w:val="22"/>
        </w:rPr>
        <w:t xml:space="preserve">Vietinės reikšmės vidaus kelių Kėdainių rajone specialiojo plano sprendinių </w:t>
      </w:r>
      <w:r w:rsidRPr="002B6184">
        <w:rPr>
          <w:sz w:val="20"/>
          <w:szCs w:val="22"/>
        </w:rPr>
        <w:t xml:space="preserve">viešas svarstymas su visuomene įvyks 2012 m. </w:t>
      </w:r>
      <w:r w:rsidR="002B6184" w:rsidRPr="002B6184">
        <w:rPr>
          <w:sz w:val="20"/>
          <w:szCs w:val="22"/>
        </w:rPr>
        <w:t>spalio</w:t>
      </w:r>
      <w:r w:rsidRPr="002B6184">
        <w:rPr>
          <w:sz w:val="20"/>
          <w:szCs w:val="22"/>
        </w:rPr>
        <w:t xml:space="preserve"> mėn. </w:t>
      </w:r>
      <w:r w:rsidR="004E0EA7">
        <w:rPr>
          <w:sz w:val="20"/>
          <w:szCs w:val="22"/>
        </w:rPr>
        <w:t>17</w:t>
      </w:r>
      <w:r w:rsidRPr="002B6184">
        <w:rPr>
          <w:sz w:val="20"/>
          <w:szCs w:val="22"/>
        </w:rPr>
        <w:t xml:space="preserve"> d. </w:t>
      </w:r>
      <w:r w:rsidRPr="000358D4">
        <w:rPr>
          <w:sz w:val="20"/>
          <w:szCs w:val="22"/>
        </w:rPr>
        <w:t xml:space="preserve">11 val. </w:t>
      </w:r>
      <w:r w:rsidR="002B6184" w:rsidRPr="000358D4">
        <w:rPr>
          <w:sz w:val="20"/>
          <w:szCs w:val="22"/>
        </w:rPr>
        <w:t xml:space="preserve">Kėdainių rajono savivaldybėje, Basanavičiaus g. 36, Kėdainiai. Architektūros ir urbanistikos skyriaus </w:t>
      </w:r>
      <w:r w:rsidR="000358D4" w:rsidRPr="000358D4">
        <w:rPr>
          <w:sz w:val="20"/>
          <w:szCs w:val="22"/>
        </w:rPr>
        <w:t xml:space="preserve"> 608 </w:t>
      </w:r>
      <w:r w:rsidR="002B6184" w:rsidRPr="000358D4">
        <w:rPr>
          <w:sz w:val="20"/>
          <w:szCs w:val="22"/>
        </w:rPr>
        <w:t>kabinete.</w:t>
      </w:r>
    </w:p>
    <w:p w:rsidR="005261A0" w:rsidRPr="002B6184" w:rsidRDefault="005261A0" w:rsidP="002B6184">
      <w:pPr>
        <w:pBdr>
          <w:bottom w:val="single" w:sz="6" w:space="1" w:color="auto"/>
        </w:pBdr>
        <w:spacing w:line="276" w:lineRule="auto"/>
        <w:ind w:firstLine="567"/>
        <w:jc w:val="both"/>
        <w:rPr>
          <w:sz w:val="20"/>
          <w:szCs w:val="22"/>
        </w:rPr>
      </w:pPr>
      <w:r w:rsidRPr="002B6184">
        <w:rPr>
          <w:b/>
          <w:sz w:val="20"/>
          <w:szCs w:val="22"/>
        </w:rPr>
        <w:t>PLANAVIMO PASIŪLYMŲ PATEIKIMO TVARKA:</w:t>
      </w:r>
      <w:r w:rsidRPr="002B6184">
        <w:rPr>
          <w:sz w:val="20"/>
          <w:szCs w:val="22"/>
        </w:rPr>
        <w:t xml:space="preserve"> Pasiūlymus dėl </w:t>
      </w:r>
      <w:r w:rsidR="002B6184" w:rsidRPr="002B6184">
        <w:rPr>
          <w:sz w:val="20"/>
          <w:szCs w:val="22"/>
        </w:rPr>
        <w:t>specialiojo</w:t>
      </w:r>
      <w:r w:rsidRPr="002B6184">
        <w:rPr>
          <w:sz w:val="20"/>
          <w:szCs w:val="22"/>
        </w:rPr>
        <w:t xml:space="preserve"> plano visuomenė gali teikti planavimo organizatoriui raštu per visą </w:t>
      </w:r>
      <w:r w:rsidR="002B6184" w:rsidRPr="002B6184">
        <w:rPr>
          <w:sz w:val="20"/>
          <w:szCs w:val="22"/>
        </w:rPr>
        <w:t>specialiojo</w:t>
      </w:r>
      <w:r w:rsidRPr="002B6184">
        <w:rPr>
          <w:sz w:val="20"/>
          <w:szCs w:val="22"/>
        </w:rPr>
        <w:t xml:space="preserve"> plano rengimo laikotarpį iki viešo susirinkimo dienos ir jo metu, t.</w:t>
      </w:r>
      <w:r w:rsidR="00DE4799">
        <w:rPr>
          <w:sz w:val="20"/>
          <w:szCs w:val="22"/>
        </w:rPr>
        <w:t xml:space="preserve"> </w:t>
      </w:r>
      <w:r w:rsidRPr="002B6184">
        <w:rPr>
          <w:sz w:val="20"/>
          <w:szCs w:val="22"/>
        </w:rPr>
        <w:t xml:space="preserve">y. iki 2012 m. </w:t>
      </w:r>
      <w:r w:rsidR="002B6184" w:rsidRPr="002B6184">
        <w:rPr>
          <w:sz w:val="20"/>
          <w:szCs w:val="22"/>
        </w:rPr>
        <w:t>spalio</w:t>
      </w:r>
      <w:r w:rsidRPr="002B6184">
        <w:rPr>
          <w:sz w:val="20"/>
          <w:szCs w:val="22"/>
        </w:rPr>
        <w:t xml:space="preserve"> mėn. </w:t>
      </w:r>
      <w:r w:rsidR="004E0EA7">
        <w:rPr>
          <w:sz w:val="20"/>
          <w:szCs w:val="22"/>
        </w:rPr>
        <w:t>17</w:t>
      </w:r>
      <w:r w:rsidRPr="002B6184">
        <w:rPr>
          <w:sz w:val="20"/>
          <w:szCs w:val="22"/>
        </w:rPr>
        <w:t xml:space="preserve"> d.</w:t>
      </w:r>
    </w:p>
    <w:p w:rsidR="002B6184" w:rsidRPr="002B6184" w:rsidRDefault="005261A0" w:rsidP="002B6184">
      <w:pPr>
        <w:pBdr>
          <w:bottom w:val="single" w:sz="6" w:space="1" w:color="auto"/>
        </w:pBdr>
        <w:spacing w:line="276" w:lineRule="auto"/>
        <w:ind w:firstLine="567"/>
        <w:jc w:val="both"/>
        <w:rPr>
          <w:sz w:val="20"/>
          <w:szCs w:val="22"/>
        </w:rPr>
      </w:pPr>
      <w:r w:rsidRPr="002B6184">
        <w:rPr>
          <w:sz w:val="20"/>
          <w:szCs w:val="22"/>
        </w:rPr>
        <w:t>Asmenys gautą atsakymą, kad parengtame teritorijų planavimo dokumente į jų pateiktus pasiūlymus neatsižvelgta, per mėnesį nuo jiems išsiųsto laiško (atsakymo į pateiktą pasiūlymą) gavimo dienos, gali apskųsti Valstybinei teritorijų planavimo priežiūrą vykdančiai institucijai.</w:t>
      </w:r>
    </w:p>
    <w:p w:rsidR="002B6184" w:rsidRPr="002B6184" w:rsidRDefault="0054032D" w:rsidP="00EF6497">
      <w:pPr>
        <w:pBdr>
          <w:bottom w:val="single" w:sz="6" w:space="1" w:color="auto"/>
        </w:pBdr>
        <w:jc w:val="both"/>
        <w:rPr>
          <w:rFonts w:ascii="Arial" w:hAnsi="Arial" w:cs="Arial"/>
          <w:sz w:val="18"/>
          <w:szCs w:val="20"/>
        </w:rPr>
      </w:pPr>
      <w:r>
        <w:rPr>
          <w:rFonts w:ascii="Arial" w:hAnsi="Arial" w:cs="Arial"/>
          <w:noProof/>
          <w:sz w:val="18"/>
          <w:szCs w:val="20"/>
        </w:rPr>
        <mc:AlternateContent>
          <mc:Choice Requires="wps">
            <w:drawing>
              <wp:anchor distT="0" distB="0" distL="114300" distR="114300" simplePos="0" relativeHeight="251659776" behindDoc="0" locked="0" layoutInCell="1" allowOverlap="1">
                <wp:simplePos x="0" y="0"/>
                <wp:positionH relativeFrom="column">
                  <wp:posOffset>-5715</wp:posOffset>
                </wp:positionH>
                <wp:positionV relativeFrom="paragraph">
                  <wp:posOffset>53975</wp:posOffset>
                </wp:positionV>
                <wp:extent cx="65341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5pt,4.25pt" to="514.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" strokecolor="black [3040]"/>
            </w:pict>
          </mc:Fallback>
        </mc:AlternateContent>
      </w:r>
    </w:p>
    <w:p w:rsidR="002B6184" w:rsidRPr="002B6184" w:rsidRDefault="00EF6497" w:rsidP="002B6184">
      <w:pPr>
        <w:pBdr>
          <w:bottom w:val="single" w:sz="6" w:space="1" w:color="auto"/>
        </w:pBdr>
        <w:spacing w:line="276" w:lineRule="auto"/>
        <w:jc w:val="both"/>
        <w:rPr>
          <w:sz w:val="20"/>
          <w:szCs w:val="22"/>
        </w:rPr>
      </w:pPr>
      <w:r w:rsidRPr="002B6184">
        <w:rPr>
          <w:b/>
          <w:sz w:val="20"/>
          <w:szCs w:val="22"/>
        </w:rPr>
        <w:t xml:space="preserve">PLANAVIMO ORGANIZATORIUS: </w:t>
      </w:r>
      <w:r w:rsidR="007F2178" w:rsidRPr="002B6184">
        <w:rPr>
          <w:sz w:val="20"/>
          <w:szCs w:val="22"/>
        </w:rPr>
        <w:t>Kėdainių</w:t>
      </w:r>
      <w:r w:rsidRPr="002B6184">
        <w:rPr>
          <w:sz w:val="20"/>
          <w:szCs w:val="22"/>
        </w:rPr>
        <w:t xml:space="preserve"> rajono savivaldybės administracija, </w:t>
      </w:r>
      <w:r w:rsidR="007F2178" w:rsidRPr="002B6184">
        <w:rPr>
          <w:sz w:val="20"/>
          <w:szCs w:val="22"/>
        </w:rPr>
        <w:t>Basanavičiaus</w:t>
      </w:r>
      <w:r w:rsidRPr="002B6184">
        <w:rPr>
          <w:sz w:val="20"/>
          <w:szCs w:val="22"/>
        </w:rPr>
        <w:t xml:space="preserve"> g. </w:t>
      </w:r>
      <w:r w:rsidR="007F2178" w:rsidRPr="002B6184">
        <w:rPr>
          <w:sz w:val="20"/>
          <w:szCs w:val="22"/>
        </w:rPr>
        <w:t>36</w:t>
      </w:r>
      <w:r w:rsidRPr="002B6184">
        <w:rPr>
          <w:sz w:val="20"/>
          <w:szCs w:val="22"/>
        </w:rPr>
        <w:t>, LT-</w:t>
      </w:r>
      <w:r w:rsidR="007F2178" w:rsidRPr="002B6184">
        <w:rPr>
          <w:sz w:val="20"/>
          <w:szCs w:val="22"/>
        </w:rPr>
        <w:t>57288</w:t>
      </w:r>
      <w:r w:rsidRPr="002B6184">
        <w:rPr>
          <w:sz w:val="20"/>
          <w:szCs w:val="22"/>
        </w:rPr>
        <w:t xml:space="preserve">, </w:t>
      </w:r>
      <w:r w:rsidR="007F2178" w:rsidRPr="002B6184">
        <w:rPr>
          <w:sz w:val="20"/>
          <w:szCs w:val="22"/>
        </w:rPr>
        <w:t>Kėdainiai</w:t>
      </w:r>
      <w:r w:rsidRPr="002B6184">
        <w:rPr>
          <w:sz w:val="20"/>
          <w:szCs w:val="22"/>
        </w:rPr>
        <w:t xml:space="preserve">. </w:t>
      </w:r>
    </w:p>
    <w:p w:rsidR="00EF6497" w:rsidRPr="002B6184" w:rsidRDefault="00EF6497" w:rsidP="002B6184">
      <w:pPr>
        <w:pBdr>
          <w:bottom w:val="single" w:sz="6" w:space="1" w:color="auto"/>
        </w:pBdr>
        <w:spacing w:line="276" w:lineRule="auto"/>
        <w:jc w:val="both"/>
        <w:rPr>
          <w:b/>
          <w:sz w:val="20"/>
          <w:szCs w:val="22"/>
        </w:rPr>
      </w:pPr>
      <w:r w:rsidRPr="002B6184">
        <w:rPr>
          <w:sz w:val="20"/>
          <w:szCs w:val="22"/>
        </w:rPr>
        <w:t xml:space="preserve">Informaciją teikia Architektūros </w:t>
      </w:r>
      <w:r w:rsidR="007F2178" w:rsidRPr="002B6184">
        <w:rPr>
          <w:sz w:val="20"/>
          <w:szCs w:val="22"/>
        </w:rPr>
        <w:t xml:space="preserve">ir urbanistikos </w:t>
      </w:r>
      <w:r w:rsidRPr="002B6184">
        <w:rPr>
          <w:sz w:val="20"/>
          <w:szCs w:val="22"/>
        </w:rPr>
        <w:t>skyriaus v</w:t>
      </w:r>
      <w:r w:rsidR="00381D13" w:rsidRPr="002B6184">
        <w:rPr>
          <w:sz w:val="20"/>
          <w:szCs w:val="22"/>
        </w:rPr>
        <w:t>yr. specialistė</w:t>
      </w:r>
      <w:r w:rsidRPr="002B6184">
        <w:rPr>
          <w:sz w:val="20"/>
          <w:szCs w:val="22"/>
        </w:rPr>
        <w:t xml:space="preserve"> </w:t>
      </w:r>
      <w:r w:rsidR="00381D13" w:rsidRPr="002B6184">
        <w:rPr>
          <w:sz w:val="20"/>
          <w:szCs w:val="22"/>
        </w:rPr>
        <w:t>A. Zmejauskaitė</w:t>
      </w:r>
      <w:r w:rsidRPr="002B6184">
        <w:rPr>
          <w:sz w:val="20"/>
          <w:szCs w:val="22"/>
        </w:rPr>
        <w:t xml:space="preserve">, tel.: 8 </w:t>
      </w:r>
      <w:r w:rsidR="007F2178" w:rsidRPr="002B6184">
        <w:rPr>
          <w:sz w:val="20"/>
          <w:szCs w:val="22"/>
        </w:rPr>
        <w:t>347</w:t>
      </w:r>
      <w:r w:rsidRPr="002B6184">
        <w:rPr>
          <w:sz w:val="20"/>
          <w:szCs w:val="22"/>
        </w:rPr>
        <w:t xml:space="preserve"> </w:t>
      </w:r>
      <w:r w:rsidR="00BA1849" w:rsidRPr="002B6184">
        <w:rPr>
          <w:sz w:val="20"/>
          <w:szCs w:val="22"/>
        </w:rPr>
        <w:t>6953</w:t>
      </w:r>
      <w:r w:rsidR="00381D13" w:rsidRPr="002B6184">
        <w:rPr>
          <w:sz w:val="20"/>
          <w:szCs w:val="22"/>
        </w:rPr>
        <w:t>2</w:t>
      </w:r>
      <w:r w:rsidRPr="002B6184">
        <w:rPr>
          <w:sz w:val="20"/>
          <w:szCs w:val="22"/>
        </w:rPr>
        <w:t>, el. p</w:t>
      </w:r>
      <w:r w:rsidR="00DE4799">
        <w:rPr>
          <w:b/>
          <w:sz w:val="20"/>
          <w:szCs w:val="22"/>
        </w:rPr>
        <w:t>.</w:t>
      </w:r>
      <w:r w:rsidRPr="002B6184">
        <w:rPr>
          <w:b/>
          <w:sz w:val="20"/>
          <w:szCs w:val="22"/>
        </w:rPr>
        <w:t xml:space="preserve"> </w:t>
      </w:r>
      <w:hyperlink r:id="rId10" w:history="1">
        <w:r w:rsidR="00381D13" w:rsidRPr="002B6184">
          <w:rPr>
            <w:bCs/>
            <w:sz w:val="20"/>
            <w:szCs w:val="22"/>
          </w:rPr>
          <w:t>aurelija.zmejauskaite@kedainiai.lt</w:t>
        </w:r>
      </w:hyperlink>
      <w:r w:rsidRPr="002B6184">
        <w:rPr>
          <w:b/>
          <w:sz w:val="20"/>
          <w:szCs w:val="22"/>
        </w:rPr>
        <w:t xml:space="preserve"> </w:t>
      </w:r>
    </w:p>
    <w:p w:rsidR="002B6184" w:rsidRPr="002B6184" w:rsidRDefault="002B6184" w:rsidP="00EF6497">
      <w:pPr>
        <w:pBdr>
          <w:bottom w:val="single" w:sz="6" w:space="1" w:color="auto"/>
        </w:pBdr>
        <w:jc w:val="both"/>
        <w:rPr>
          <w:rFonts w:ascii="Arial" w:hAnsi="Arial" w:cs="Arial"/>
          <w:sz w:val="18"/>
          <w:szCs w:val="20"/>
        </w:rPr>
      </w:pPr>
    </w:p>
    <w:p w:rsidR="002B6184" w:rsidRPr="002B6184" w:rsidRDefault="005931B3" w:rsidP="002B6184">
      <w:pPr>
        <w:pBdr>
          <w:bottom w:val="single" w:sz="6" w:space="1" w:color="auto"/>
        </w:pBdr>
        <w:spacing w:line="276" w:lineRule="auto"/>
        <w:jc w:val="both"/>
        <w:rPr>
          <w:sz w:val="20"/>
          <w:szCs w:val="22"/>
        </w:rPr>
      </w:pPr>
      <w:r>
        <w:rPr>
          <w:b/>
          <w:sz w:val="20"/>
          <w:szCs w:val="22"/>
        </w:rPr>
        <w:t>SPECIALIOJO</w:t>
      </w:r>
      <w:r w:rsidR="002B6184" w:rsidRPr="002B6184">
        <w:rPr>
          <w:b/>
          <w:sz w:val="20"/>
          <w:szCs w:val="22"/>
        </w:rPr>
        <w:t xml:space="preserve"> PLANO RENGĖJAS</w:t>
      </w:r>
      <w:r w:rsidR="002B6184" w:rsidRPr="002B6184">
        <w:rPr>
          <w:sz w:val="20"/>
          <w:szCs w:val="22"/>
        </w:rPr>
        <w:t>: VGTU Teritorijų planavimo mokslo institutas. Adresas: Saulėtekio al. 11, LT</w:t>
      </w:r>
      <w:r w:rsidR="00DE4799">
        <w:rPr>
          <w:sz w:val="20"/>
          <w:szCs w:val="22"/>
        </w:rPr>
        <w:t>-</w:t>
      </w:r>
      <w:r w:rsidR="002B6184" w:rsidRPr="002B6184">
        <w:rPr>
          <w:sz w:val="20"/>
          <w:szCs w:val="22"/>
        </w:rPr>
        <w:t xml:space="preserve">10223, Vilnius. </w:t>
      </w:r>
    </w:p>
    <w:p w:rsidR="002B6184" w:rsidRPr="002B6184" w:rsidRDefault="002B6184" w:rsidP="002B6184">
      <w:pPr>
        <w:pBdr>
          <w:bottom w:val="single" w:sz="6" w:space="1" w:color="auto"/>
        </w:pBdr>
        <w:spacing w:line="276" w:lineRule="auto"/>
        <w:jc w:val="both"/>
        <w:rPr>
          <w:sz w:val="20"/>
          <w:szCs w:val="22"/>
        </w:rPr>
      </w:pPr>
      <w:r w:rsidRPr="002B6184">
        <w:rPr>
          <w:sz w:val="20"/>
          <w:szCs w:val="22"/>
        </w:rPr>
        <w:t>Projekto vadovė – prof. Marija Burinskienė</w:t>
      </w:r>
    </w:p>
    <w:p w:rsidR="00EF6497" w:rsidRPr="00963E96" w:rsidRDefault="002B6184" w:rsidP="00963E96">
      <w:pPr>
        <w:pBdr>
          <w:bottom w:val="single" w:sz="6" w:space="1" w:color="auto"/>
        </w:pBdr>
        <w:spacing w:line="276" w:lineRule="auto"/>
        <w:jc w:val="both"/>
        <w:rPr>
          <w:sz w:val="20"/>
          <w:szCs w:val="22"/>
        </w:rPr>
      </w:pPr>
      <w:r w:rsidRPr="002B6184">
        <w:rPr>
          <w:sz w:val="20"/>
          <w:szCs w:val="22"/>
        </w:rPr>
        <w:t xml:space="preserve">Projekto koordinatorė – Gintarė Zorskaitė, tel. 8 (5) 2370576, </w:t>
      </w:r>
      <w:proofErr w:type="spellStart"/>
      <w:r w:rsidRPr="002B6184">
        <w:rPr>
          <w:sz w:val="20"/>
          <w:szCs w:val="22"/>
        </w:rPr>
        <w:t>faks</w:t>
      </w:r>
      <w:proofErr w:type="spellEnd"/>
      <w:r w:rsidRPr="002B6184">
        <w:rPr>
          <w:sz w:val="20"/>
          <w:szCs w:val="22"/>
        </w:rPr>
        <w:t xml:space="preserve">: 8 (5) 2370588, </w:t>
      </w:r>
      <w:proofErr w:type="spellStart"/>
      <w:r w:rsidRPr="002B6184">
        <w:rPr>
          <w:sz w:val="20"/>
          <w:szCs w:val="22"/>
        </w:rPr>
        <w:t>gintare.zorskaite</w:t>
      </w:r>
      <w:proofErr w:type="spellEnd"/>
      <w:r w:rsidRPr="002B6184">
        <w:rPr>
          <w:sz w:val="20"/>
          <w:szCs w:val="22"/>
          <w:lang w:val="en-US"/>
        </w:rPr>
        <w:t>@</w:t>
      </w:r>
      <w:proofErr w:type="spellStart"/>
      <w:r w:rsidRPr="002B6184">
        <w:rPr>
          <w:sz w:val="20"/>
          <w:szCs w:val="22"/>
          <w:lang w:val="en-US"/>
        </w:rPr>
        <w:t>vgtu.lt</w:t>
      </w:r>
      <w:proofErr w:type="spellEnd"/>
    </w:p>
    <w:sectPr w:rsidR="00EF6497" w:rsidRPr="00963E96" w:rsidSect="00AC29F0">
      <w:pgSz w:w="11907" w:h="16840" w:code="9"/>
      <w:pgMar w:top="851" w:right="567" w:bottom="851" w:left="1134" w:header="567" w:footer="567" w:gutter="0"/>
      <w:cols w:space="1296"/>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70489"/>
    <w:multiLevelType w:val="hybridMultilevel"/>
    <w:tmpl w:val="760E6096"/>
    <w:lvl w:ilvl="0" w:tplc="E4D08C0A">
      <w:start w:val="1"/>
      <w:numFmt w:val="bullet"/>
      <w:lvlText w:val=""/>
      <w:lvlJc w:val="left"/>
      <w:pPr>
        <w:tabs>
          <w:tab w:val="num" w:pos="4391"/>
        </w:tabs>
        <w:ind w:left="397" w:hanging="397"/>
      </w:pPr>
      <w:rPr>
        <w:rFonts w:ascii="Wingdings" w:hAnsi="Wingdings" w:hint="default"/>
        <w:sz w:val="14"/>
      </w:rPr>
    </w:lvl>
    <w:lvl w:ilvl="1" w:tplc="04270003" w:tentative="1">
      <w:start w:val="1"/>
      <w:numFmt w:val="bullet"/>
      <w:lvlText w:val="o"/>
      <w:lvlJc w:val="left"/>
      <w:pPr>
        <w:tabs>
          <w:tab w:val="num" w:pos="363"/>
        </w:tabs>
        <w:ind w:left="363" w:hanging="360"/>
      </w:pPr>
      <w:rPr>
        <w:rFonts w:ascii="Courier New" w:hAnsi="Courier New" w:cs="Courier New" w:hint="default"/>
      </w:rPr>
    </w:lvl>
    <w:lvl w:ilvl="2" w:tplc="04270005" w:tentative="1">
      <w:start w:val="1"/>
      <w:numFmt w:val="bullet"/>
      <w:lvlText w:val=""/>
      <w:lvlJc w:val="left"/>
      <w:pPr>
        <w:tabs>
          <w:tab w:val="num" w:pos="1083"/>
        </w:tabs>
        <w:ind w:left="1083" w:hanging="360"/>
      </w:pPr>
      <w:rPr>
        <w:rFonts w:ascii="Wingdings" w:hAnsi="Wingdings" w:hint="default"/>
      </w:rPr>
    </w:lvl>
    <w:lvl w:ilvl="3" w:tplc="04270001" w:tentative="1">
      <w:start w:val="1"/>
      <w:numFmt w:val="bullet"/>
      <w:lvlText w:val=""/>
      <w:lvlJc w:val="left"/>
      <w:pPr>
        <w:tabs>
          <w:tab w:val="num" w:pos="1803"/>
        </w:tabs>
        <w:ind w:left="1803" w:hanging="360"/>
      </w:pPr>
      <w:rPr>
        <w:rFonts w:ascii="Symbol" w:hAnsi="Symbol" w:hint="default"/>
      </w:rPr>
    </w:lvl>
    <w:lvl w:ilvl="4" w:tplc="04270003" w:tentative="1">
      <w:start w:val="1"/>
      <w:numFmt w:val="bullet"/>
      <w:lvlText w:val="o"/>
      <w:lvlJc w:val="left"/>
      <w:pPr>
        <w:tabs>
          <w:tab w:val="num" w:pos="2523"/>
        </w:tabs>
        <w:ind w:left="2523" w:hanging="360"/>
      </w:pPr>
      <w:rPr>
        <w:rFonts w:ascii="Courier New" w:hAnsi="Courier New" w:cs="Courier New" w:hint="default"/>
      </w:rPr>
    </w:lvl>
    <w:lvl w:ilvl="5" w:tplc="04270005" w:tentative="1">
      <w:start w:val="1"/>
      <w:numFmt w:val="bullet"/>
      <w:lvlText w:val=""/>
      <w:lvlJc w:val="left"/>
      <w:pPr>
        <w:tabs>
          <w:tab w:val="num" w:pos="3243"/>
        </w:tabs>
        <w:ind w:left="3243" w:hanging="360"/>
      </w:pPr>
      <w:rPr>
        <w:rFonts w:ascii="Wingdings" w:hAnsi="Wingdings" w:hint="default"/>
      </w:rPr>
    </w:lvl>
    <w:lvl w:ilvl="6" w:tplc="04270001" w:tentative="1">
      <w:start w:val="1"/>
      <w:numFmt w:val="bullet"/>
      <w:lvlText w:val=""/>
      <w:lvlJc w:val="left"/>
      <w:pPr>
        <w:tabs>
          <w:tab w:val="num" w:pos="3963"/>
        </w:tabs>
        <w:ind w:left="3963" w:hanging="360"/>
      </w:pPr>
      <w:rPr>
        <w:rFonts w:ascii="Symbol" w:hAnsi="Symbol" w:hint="default"/>
      </w:rPr>
    </w:lvl>
    <w:lvl w:ilvl="7" w:tplc="04270003" w:tentative="1">
      <w:start w:val="1"/>
      <w:numFmt w:val="bullet"/>
      <w:lvlText w:val="o"/>
      <w:lvlJc w:val="left"/>
      <w:pPr>
        <w:tabs>
          <w:tab w:val="num" w:pos="4683"/>
        </w:tabs>
        <w:ind w:left="4683" w:hanging="360"/>
      </w:pPr>
      <w:rPr>
        <w:rFonts w:ascii="Courier New" w:hAnsi="Courier New" w:cs="Courier New" w:hint="default"/>
      </w:rPr>
    </w:lvl>
    <w:lvl w:ilvl="8" w:tplc="04270005" w:tentative="1">
      <w:start w:val="1"/>
      <w:numFmt w:val="bullet"/>
      <w:lvlText w:val=""/>
      <w:lvlJc w:val="left"/>
      <w:pPr>
        <w:tabs>
          <w:tab w:val="num" w:pos="5403"/>
        </w:tabs>
        <w:ind w:left="5403" w:hanging="360"/>
      </w:pPr>
      <w:rPr>
        <w:rFonts w:ascii="Wingdings" w:hAnsi="Wingdings" w:hint="default"/>
      </w:rPr>
    </w:lvl>
  </w:abstractNum>
  <w:abstractNum w:abstractNumId="1">
    <w:nsid w:val="2B116719"/>
    <w:multiLevelType w:val="hybridMultilevel"/>
    <w:tmpl w:val="E47C1F0A"/>
    <w:lvl w:ilvl="0" w:tplc="6CE04B9A">
      <w:start w:val="2011"/>
      <w:numFmt w:val="bullet"/>
      <w:lvlText w:val="-"/>
      <w:lvlJc w:val="left"/>
      <w:pPr>
        <w:tabs>
          <w:tab w:val="num" w:pos="720"/>
        </w:tabs>
        <w:ind w:left="720" w:hanging="360"/>
      </w:pPr>
      <w:rPr>
        <w:rFonts w:ascii="Arial" w:eastAsia="Times New Roman" w:hAnsi="Arial" w:cs="Aria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30E042E3"/>
    <w:multiLevelType w:val="hybridMultilevel"/>
    <w:tmpl w:val="5B8A1DB2"/>
    <w:lvl w:ilvl="0" w:tplc="027215D8">
      <w:start w:val="2011"/>
      <w:numFmt w:val="bullet"/>
      <w:lvlText w:val="-"/>
      <w:lvlJc w:val="left"/>
      <w:pPr>
        <w:tabs>
          <w:tab w:val="num" w:pos="720"/>
        </w:tabs>
        <w:ind w:left="720" w:hanging="360"/>
      </w:pPr>
      <w:rPr>
        <w:rFonts w:ascii="Arial" w:eastAsia="Times New Roman" w:hAnsi="Arial" w:cs="Aria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752"/>
    <w:rsid w:val="000358D4"/>
    <w:rsid w:val="000B5E6D"/>
    <w:rsid w:val="00160359"/>
    <w:rsid w:val="00182B4E"/>
    <w:rsid w:val="00184BD0"/>
    <w:rsid w:val="00196037"/>
    <w:rsid w:val="00210D63"/>
    <w:rsid w:val="00230557"/>
    <w:rsid w:val="002A638F"/>
    <w:rsid w:val="002B6184"/>
    <w:rsid w:val="00321FD5"/>
    <w:rsid w:val="00331702"/>
    <w:rsid w:val="00366676"/>
    <w:rsid w:val="00381D13"/>
    <w:rsid w:val="0048560E"/>
    <w:rsid w:val="004B3912"/>
    <w:rsid w:val="004B6C5A"/>
    <w:rsid w:val="004E0EA7"/>
    <w:rsid w:val="005261A0"/>
    <w:rsid w:val="0054032D"/>
    <w:rsid w:val="005931B3"/>
    <w:rsid w:val="00680364"/>
    <w:rsid w:val="007365D2"/>
    <w:rsid w:val="007F2178"/>
    <w:rsid w:val="00875727"/>
    <w:rsid w:val="00895752"/>
    <w:rsid w:val="00963E96"/>
    <w:rsid w:val="00A47904"/>
    <w:rsid w:val="00A9100B"/>
    <w:rsid w:val="00AC29F0"/>
    <w:rsid w:val="00BA1849"/>
    <w:rsid w:val="00BB5F1B"/>
    <w:rsid w:val="00BF1376"/>
    <w:rsid w:val="00C87196"/>
    <w:rsid w:val="00CA2326"/>
    <w:rsid w:val="00D848E0"/>
    <w:rsid w:val="00DE4799"/>
    <w:rsid w:val="00E36615"/>
    <w:rsid w:val="00E86503"/>
    <w:rsid w:val="00EE4AA7"/>
    <w:rsid w:val="00EF6497"/>
    <w:rsid w:val="00F27B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895752"/>
    <w:rPr>
      <w:sz w:val="24"/>
      <w:szCs w:val="24"/>
    </w:rPr>
  </w:style>
  <w:style w:type="paragraph" w:styleId="Antrat4">
    <w:name w:val="heading 4"/>
    <w:basedOn w:val="prastasis"/>
    <w:qFormat/>
    <w:rsid w:val="00895752"/>
    <w:pPr>
      <w:spacing w:before="100" w:beforeAutospacing="1" w:after="100" w:afterAutospacing="1"/>
      <w:outlineLvl w:val="3"/>
    </w:pPr>
    <w:rPr>
      <w:b/>
      <w:bCs/>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sid w:val="00895752"/>
    <w:rPr>
      <w:b/>
      <w:bCs/>
    </w:rPr>
  </w:style>
  <w:style w:type="paragraph" w:styleId="prastasistinklapis">
    <w:name w:val="Normal (Web)"/>
    <w:aliases w:val="Įprastasis (tinklapis) Diagrama, Char Diagrama, Char Char Diagrama"/>
    <w:basedOn w:val="prastasis"/>
    <w:rsid w:val="00895752"/>
    <w:pPr>
      <w:spacing w:before="100" w:beforeAutospacing="1" w:after="100" w:afterAutospacing="1"/>
    </w:pPr>
    <w:rPr>
      <w:lang w:val="en-US" w:eastAsia="en-US"/>
    </w:rPr>
  </w:style>
  <w:style w:type="character" w:styleId="Hipersaitas">
    <w:name w:val="Hyperlink"/>
    <w:rsid w:val="00EF6497"/>
    <w:rPr>
      <w:rFonts w:ascii="Arial" w:hAnsi="Arial" w:cs="Arial" w:hint="default"/>
      <w:b/>
      <w:bCs/>
      <w:strike w:val="0"/>
      <w:dstrike w:val="0"/>
      <w:color w:val="2D8BFF"/>
      <w:u w:val="none"/>
      <w:effect w:val="none"/>
    </w:rPr>
  </w:style>
  <w:style w:type="paragraph" w:styleId="Debesliotekstas">
    <w:name w:val="Balloon Text"/>
    <w:basedOn w:val="prastasis"/>
    <w:link w:val="DebesliotekstasDiagrama"/>
    <w:rsid w:val="00160359"/>
    <w:rPr>
      <w:rFonts w:ascii="Tahoma" w:hAnsi="Tahoma" w:cs="Tahoma"/>
      <w:sz w:val="16"/>
      <w:szCs w:val="16"/>
    </w:rPr>
  </w:style>
  <w:style w:type="character" w:customStyle="1" w:styleId="DebesliotekstasDiagrama">
    <w:name w:val="Debesėlio tekstas Diagrama"/>
    <w:basedOn w:val="Numatytasispastraiposriftas"/>
    <w:link w:val="Debesliotekstas"/>
    <w:rsid w:val="001603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895752"/>
    <w:rPr>
      <w:sz w:val="24"/>
      <w:szCs w:val="24"/>
    </w:rPr>
  </w:style>
  <w:style w:type="paragraph" w:styleId="Antrat4">
    <w:name w:val="heading 4"/>
    <w:basedOn w:val="prastasis"/>
    <w:qFormat/>
    <w:rsid w:val="00895752"/>
    <w:pPr>
      <w:spacing w:before="100" w:beforeAutospacing="1" w:after="100" w:afterAutospacing="1"/>
      <w:outlineLvl w:val="3"/>
    </w:pPr>
    <w:rPr>
      <w:b/>
      <w:bCs/>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sid w:val="00895752"/>
    <w:rPr>
      <w:b/>
      <w:bCs/>
    </w:rPr>
  </w:style>
  <w:style w:type="paragraph" w:styleId="prastasistinklapis">
    <w:name w:val="Normal (Web)"/>
    <w:aliases w:val="Įprastasis (tinklapis) Diagrama, Char Diagrama, Char Char Diagrama"/>
    <w:basedOn w:val="prastasis"/>
    <w:rsid w:val="00895752"/>
    <w:pPr>
      <w:spacing w:before="100" w:beforeAutospacing="1" w:after="100" w:afterAutospacing="1"/>
    </w:pPr>
    <w:rPr>
      <w:lang w:val="en-US" w:eastAsia="en-US"/>
    </w:rPr>
  </w:style>
  <w:style w:type="character" w:styleId="Hipersaitas">
    <w:name w:val="Hyperlink"/>
    <w:rsid w:val="00EF6497"/>
    <w:rPr>
      <w:rFonts w:ascii="Arial" w:hAnsi="Arial" w:cs="Arial" w:hint="default"/>
      <w:b/>
      <w:bCs/>
      <w:strike w:val="0"/>
      <w:dstrike w:val="0"/>
      <w:color w:val="2D8BFF"/>
      <w:u w:val="none"/>
      <w:effect w:val="none"/>
    </w:rPr>
  </w:style>
  <w:style w:type="paragraph" w:styleId="Debesliotekstas">
    <w:name w:val="Balloon Text"/>
    <w:basedOn w:val="prastasis"/>
    <w:link w:val="DebesliotekstasDiagrama"/>
    <w:rsid w:val="00160359"/>
    <w:rPr>
      <w:rFonts w:ascii="Tahoma" w:hAnsi="Tahoma" w:cs="Tahoma"/>
      <w:sz w:val="16"/>
      <w:szCs w:val="16"/>
    </w:rPr>
  </w:style>
  <w:style w:type="character" w:customStyle="1" w:styleId="DebesliotekstasDiagrama">
    <w:name w:val="Debesėlio tekstas Diagrama"/>
    <w:basedOn w:val="Numatytasispastraiposriftas"/>
    <w:link w:val="Debesliotekstas"/>
    <w:rsid w:val="001603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urelija.zmejauskaite@kedainiai.lt"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2791</Words>
  <Characters>1592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4375</CharactersWithSpaces>
  <SharedDoc>false</SharedDoc>
  <HLinks>
    <vt:vector size="6" baseType="variant">
      <vt:variant>
        <vt:i4>4587567</vt:i4>
      </vt:variant>
      <vt:variant>
        <vt:i4>0</vt:i4>
      </vt:variant>
      <vt:variant>
        <vt:i4>0</vt:i4>
      </vt:variant>
      <vt:variant>
        <vt:i4>5</vt:i4>
      </vt:variant>
      <vt:variant>
        <vt:lpwstr>mailto:aurelija.zmejauskaite@kedainiai.lt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R.Svediene</cp:lastModifiedBy>
  <cp:revision>2</cp:revision>
  <dcterms:created xsi:type="dcterms:W3CDTF">2012-09-03T05:19:00Z</dcterms:created>
  <dcterms:modified xsi:type="dcterms:W3CDTF">2012-09-03T05:19:00Z</dcterms:modified>
</cp:coreProperties>
</file>