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3B0DC" w14:textId="77777777" w:rsidR="00283D8C" w:rsidRDefault="00513008">
      <w:pPr>
        <w:jc w:val="right"/>
        <w:rPr>
          <w:b/>
          <w:bCs/>
          <w:szCs w:val="24"/>
          <w:lang w:eastAsia="lt-LT"/>
        </w:rPr>
      </w:pPr>
      <w:r>
        <w:rPr>
          <w:b/>
          <w:bCs/>
          <w:szCs w:val="24"/>
          <w:lang w:eastAsia="lt-LT"/>
        </w:rPr>
        <w:t>Projektas</w:t>
      </w:r>
    </w:p>
    <w:p w14:paraId="3014C775" w14:textId="26081236" w:rsidR="00283D8C" w:rsidRDefault="00D75D29">
      <w:pPr>
        <w:jc w:val="center"/>
        <w:rPr>
          <w:b/>
          <w:szCs w:val="24"/>
          <w:lang w:eastAsia="lt-LT"/>
        </w:rPr>
      </w:pPr>
      <w:r>
        <w:rPr>
          <w:rFonts w:cs="Tahoma"/>
          <w:noProof/>
          <w:szCs w:val="24"/>
          <w:lang w:eastAsia="lt-LT"/>
        </w:rPr>
        <w:drawing>
          <wp:inline distT="0" distB="0" distL="0" distR="0" wp14:anchorId="1EAF55B2" wp14:editId="47774A5B">
            <wp:extent cx="576000" cy="680400"/>
            <wp:effectExtent l="0" t="0" r="0" b="0"/>
            <wp:docPr id="1268298999" name="Paveikslėlis 1268298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76000" cy="680400"/>
                    </a:xfrm>
                    <a:prstGeom prst="rect">
                      <a:avLst/>
                    </a:prstGeom>
                    <a:solidFill>
                      <a:srgbClr val="FFFFFF"/>
                    </a:solidFill>
                    <a:ln w="9525">
                      <a:noFill/>
                      <a:miter lim="800000"/>
                      <a:headEnd/>
                      <a:tailEnd/>
                    </a:ln>
                  </pic:spPr>
                </pic:pic>
              </a:graphicData>
            </a:graphic>
          </wp:inline>
        </w:drawing>
      </w:r>
    </w:p>
    <w:p w14:paraId="3611F7C3" w14:textId="77777777" w:rsidR="00D75D29" w:rsidRPr="00663560" w:rsidRDefault="00D75D29">
      <w:pPr>
        <w:jc w:val="center"/>
        <w:rPr>
          <w:b/>
          <w:szCs w:val="24"/>
          <w:lang w:eastAsia="lt-LT"/>
        </w:rPr>
      </w:pPr>
    </w:p>
    <w:p w14:paraId="28349DAF" w14:textId="77777777" w:rsidR="00283D8C" w:rsidRPr="00663560" w:rsidRDefault="00513008">
      <w:pPr>
        <w:jc w:val="center"/>
        <w:rPr>
          <w:b/>
          <w:szCs w:val="24"/>
          <w:lang w:eastAsia="lt-LT"/>
        </w:rPr>
      </w:pPr>
      <w:r w:rsidRPr="00663560">
        <w:rPr>
          <w:b/>
          <w:szCs w:val="24"/>
          <w:lang w:eastAsia="lt-LT"/>
        </w:rPr>
        <w:t xml:space="preserve">KĖDAINIŲ RAJONO SAVIVALDYBĖS TARYBA </w:t>
      </w:r>
    </w:p>
    <w:p w14:paraId="059215AC" w14:textId="77777777" w:rsidR="00283D8C" w:rsidRPr="00663560" w:rsidRDefault="00283D8C">
      <w:pPr>
        <w:jc w:val="center"/>
        <w:rPr>
          <w:b/>
          <w:szCs w:val="24"/>
          <w:lang w:eastAsia="zh-CN"/>
        </w:rPr>
      </w:pPr>
    </w:p>
    <w:p w14:paraId="50562BD1" w14:textId="77777777" w:rsidR="00283D8C" w:rsidRPr="00663560" w:rsidRDefault="00513008">
      <w:pPr>
        <w:jc w:val="center"/>
        <w:rPr>
          <w:b/>
          <w:szCs w:val="24"/>
          <w:lang w:eastAsia="zh-CN"/>
        </w:rPr>
      </w:pPr>
      <w:r w:rsidRPr="00663560">
        <w:rPr>
          <w:b/>
          <w:szCs w:val="24"/>
          <w:lang w:eastAsia="zh-CN"/>
        </w:rPr>
        <w:t>SPRENDIMAS</w:t>
      </w:r>
    </w:p>
    <w:p w14:paraId="14DBE3F2" w14:textId="1234BDF9" w:rsidR="00283D8C" w:rsidRPr="00663560" w:rsidRDefault="00513008">
      <w:pPr>
        <w:shd w:val="clear" w:color="auto" w:fill="FFFFFF"/>
        <w:ind w:left="113" w:right="113"/>
        <w:jc w:val="center"/>
        <w:rPr>
          <w:b/>
          <w:caps/>
          <w:szCs w:val="24"/>
          <w:lang w:eastAsia="lt-LT"/>
        </w:rPr>
      </w:pPr>
      <w:bookmarkStart w:id="0" w:name="_Hlk157764978"/>
      <w:r w:rsidRPr="00663560">
        <w:rPr>
          <w:b/>
          <w:bCs/>
          <w:color w:val="000000"/>
        </w:rPr>
        <w:t xml:space="preserve">DĖL </w:t>
      </w:r>
      <w:bookmarkStart w:id="1" w:name="OLE_LINK5"/>
      <w:bookmarkStart w:id="2" w:name="DOC_DATA"/>
      <w:bookmarkStart w:id="3" w:name="OLE_LINK2"/>
      <w:bookmarkStart w:id="4" w:name="OLE_LINK6"/>
      <w:bookmarkStart w:id="5" w:name="OLE_LINK1"/>
      <w:r w:rsidRPr="00663560">
        <w:rPr>
          <w:b/>
        </w:rPr>
        <w:t>PRITARIMO PROJEKT</w:t>
      </w:r>
      <w:r w:rsidRPr="00663560">
        <w:rPr>
          <w:b/>
          <w:caps/>
        </w:rPr>
        <w:t>ui</w:t>
      </w:r>
      <w:r w:rsidRPr="00663560">
        <w:rPr>
          <w:b/>
        </w:rPr>
        <w:t xml:space="preserve"> </w:t>
      </w:r>
      <w:r w:rsidRPr="00663560">
        <w:rPr>
          <w:b/>
          <w:caps/>
        </w:rPr>
        <w:t>„</w:t>
      </w:r>
      <w:r w:rsidR="00F17420">
        <w:rPr>
          <w:b/>
          <w:caps/>
        </w:rPr>
        <w:t>Inovatyvios</w:t>
      </w:r>
      <w:r w:rsidR="00626E4C" w:rsidRPr="004826B5">
        <w:rPr>
          <w:b/>
          <w:caps/>
        </w:rPr>
        <w:t xml:space="preserve"> Kėdainių krašto pažinimo erdvė</w:t>
      </w:r>
      <w:r w:rsidR="001C31F0" w:rsidRPr="004826B5">
        <w:rPr>
          <w:b/>
          <w:caps/>
        </w:rPr>
        <w:t>S kūrimas</w:t>
      </w:r>
      <w:r w:rsidRPr="003F03BD">
        <w:rPr>
          <w:b/>
          <w:caps/>
        </w:rPr>
        <w:t>“</w:t>
      </w:r>
      <w:r w:rsidRPr="00663560">
        <w:rPr>
          <w:b/>
          <w:caps/>
        </w:rPr>
        <w:t xml:space="preserve"> </w:t>
      </w:r>
    </w:p>
    <w:bookmarkEnd w:id="0"/>
    <w:bookmarkEnd w:id="1"/>
    <w:bookmarkEnd w:id="2"/>
    <w:bookmarkEnd w:id="3"/>
    <w:bookmarkEnd w:id="4"/>
    <w:bookmarkEnd w:id="5"/>
    <w:p w14:paraId="52C4676C" w14:textId="77777777" w:rsidR="00283D8C" w:rsidRPr="007567B5" w:rsidRDefault="00283D8C">
      <w:pPr>
        <w:jc w:val="center"/>
        <w:rPr>
          <w:szCs w:val="24"/>
          <w:lang w:val="en-US" w:eastAsia="lt-LT"/>
        </w:rPr>
      </w:pPr>
    </w:p>
    <w:p w14:paraId="02BB188F" w14:textId="57EADE11" w:rsidR="003F3414" w:rsidRPr="00EC1F0C" w:rsidRDefault="003F3414" w:rsidP="003F3414">
      <w:pPr>
        <w:contextualSpacing/>
        <w:jc w:val="center"/>
        <w:rPr>
          <w:szCs w:val="24"/>
        </w:rPr>
      </w:pPr>
      <w:bookmarkStart w:id="6" w:name="_Hlk208906582"/>
      <w:bookmarkStart w:id="7" w:name="_Hlk216274433"/>
      <w:bookmarkStart w:id="8" w:name="_Hlk214265144"/>
      <w:bookmarkStart w:id="9" w:name="_Hlk207786081"/>
      <w:r w:rsidRPr="00EC1F0C">
        <w:rPr>
          <w:szCs w:val="24"/>
        </w:rPr>
        <w:t xml:space="preserve">2026 m. </w:t>
      </w:r>
      <w:r>
        <w:rPr>
          <w:szCs w:val="24"/>
        </w:rPr>
        <w:t>spalio 22</w:t>
      </w:r>
      <w:r w:rsidRPr="00EC1F0C">
        <w:rPr>
          <w:szCs w:val="24"/>
        </w:rPr>
        <w:t xml:space="preserve"> d. Nr. </w:t>
      </w:r>
      <w:bookmarkEnd w:id="6"/>
      <w:r w:rsidRPr="00EC1F0C">
        <w:rPr>
          <w:szCs w:val="24"/>
        </w:rPr>
        <w:t>SP-</w:t>
      </w:r>
      <w:bookmarkEnd w:id="7"/>
      <w:r>
        <w:rPr>
          <w:szCs w:val="24"/>
        </w:rPr>
        <w:t>225</w:t>
      </w:r>
      <w:r w:rsidRPr="00EC1F0C">
        <w:rPr>
          <w:szCs w:val="24"/>
        </w:rPr>
        <w:t xml:space="preserve">  </w:t>
      </w:r>
      <w:bookmarkEnd w:id="8"/>
    </w:p>
    <w:bookmarkEnd w:id="9"/>
    <w:p w14:paraId="1896958F" w14:textId="77777777" w:rsidR="00283D8C" w:rsidRPr="00663560" w:rsidRDefault="00513008">
      <w:pPr>
        <w:jc w:val="center"/>
        <w:rPr>
          <w:szCs w:val="24"/>
          <w:lang w:eastAsia="lt-LT"/>
        </w:rPr>
      </w:pPr>
      <w:r w:rsidRPr="00663560">
        <w:rPr>
          <w:szCs w:val="24"/>
          <w:lang w:eastAsia="lt-LT"/>
        </w:rPr>
        <w:t>Kėdainiai</w:t>
      </w:r>
    </w:p>
    <w:p w14:paraId="63F460B2" w14:textId="77777777" w:rsidR="00283D8C" w:rsidRPr="00663560" w:rsidRDefault="00283D8C">
      <w:pPr>
        <w:keepNext/>
        <w:jc w:val="center"/>
        <w:rPr>
          <w:szCs w:val="24"/>
          <w:lang w:eastAsia="lt-LT"/>
        </w:rPr>
      </w:pPr>
    </w:p>
    <w:p w14:paraId="194FDAEF" w14:textId="7BA0E297" w:rsidR="000E7D39" w:rsidRPr="00D75D29" w:rsidRDefault="00513008" w:rsidP="00FF39F3">
      <w:pPr>
        <w:ind w:firstLine="720"/>
        <w:jc w:val="both"/>
        <w:rPr>
          <w:color w:val="000000" w:themeColor="text1"/>
          <w:szCs w:val="24"/>
        </w:rPr>
      </w:pPr>
      <w:r w:rsidRPr="000E7D39">
        <w:rPr>
          <w:color w:val="000000"/>
          <w:szCs w:val="24"/>
          <w:lang w:eastAsia="lt-LT"/>
        </w:rPr>
        <w:t xml:space="preserve">Vadovaudamasi </w:t>
      </w:r>
      <w:r w:rsidRPr="000E7D39">
        <w:rPr>
          <w:szCs w:val="24"/>
          <w:shd w:val="clear" w:color="auto" w:fill="FFFFFF"/>
        </w:rPr>
        <w:t>Lietuvos Respublikos vietos savivaldos įstatymo 6 straipsnio 22</w:t>
      </w:r>
      <w:r w:rsidR="00607532">
        <w:rPr>
          <w:szCs w:val="24"/>
          <w:shd w:val="clear" w:color="auto" w:fill="FFFFFF"/>
        </w:rPr>
        <w:t xml:space="preserve"> ir 28 </w:t>
      </w:r>
      <w:r w:rsidRPr="000E7D39">
        <w:rPr>
          <w:szCs w:val="24"/>
          <w:shd w:val="clear" w:color="auto" w:fill="FFFFFF"/>
        </w:rPr>
        <w:t xml:space="preserve"> punkt</w:t>
      </w:r>
      <w:r w:rsidR="00607532">
        <w:rPr>
          <w:szCs w:val="24"/>
          <w:shd w:val="clear" w:color="auto" w:fill="FFFFFF"/>
        </w:rPr>
        <w:t>ai</w:t>
      </w:r>
      <w:r w:rsidR="007E0A4C">
        <w:rPr>
          <w:szCs w:val="24"/>
          <w:shd w:val="clear" w:color="auto" w:fill="FFFFFF"/>
        </w:rPr>
        <w:t>s</w:t>
      </w:r>
      <w:r w:rsidRPr="000E7D39">
        <w:rPr>
          <w:szCs w:val="24"/>
          <w:shd w:val="clear" w:color="auto" w:fill="FFFFFF"/>
        </w:rPr>
        <w:t xml:space="preserve">, </w:t>
      </w:r>
      <w:r w:rsidR="000E7D39" w:rsidRPr="000E7D39">
        <w:rPr>
          <w:szCs w:val="24"/>
          <w:shd w:val="clear" w:color="auto" w:fill="FFFFFF"/>
        </w:rPr>
        <w:t xml:space="preserve">Lietuvos </w:t>
      </w:r>
      <w:r w:rsidR="000E7D39" w:rsidRPr="000E7D39">
        <w:rPr>
          <w:color w:val="000000" w:themeColor="text1"/>
          <w:szCs w:val="24"/>
          <w:shd w:val="clear" w:color="auto" w:fill="FFFFFF"/>
        </w:rPr>
        <w:t xml:space="preserve">žemės ūkio ir kaimo plėtros 2023–2027 metų strateginio plano </w:t>
      </w:r>
      <w:r w:rsidR="000E7D39" w:rsidRPr="000E7D39">
        <w:rPr>
          <w:spacing w:val="-4"/>
          <w:szCs w:val="24"/>
        </w:rPr>
        <w:t xml:space="preserve">intervencinės priemonės „Sumanieji kaimai“ įgyvendinimo taisyklėmis, </w:t>
      </w:r>
      <w:r w:rsidR="000E7D39" w:rsidRPr="000E7D39">
        <w:rPr>
          <w:color w:val="000000" w:themeColor="text1"/>
          <w:szCs w:val="24"/>
          <w:shd w:val="clear" w:color="auto" w:fill="FFFFFF"/>
        </w:rPr>
        <w:t xml:space="preserve">patvirtintomis Lietuvos Respublikos žemės </w:t>
      </w:r>
      <w:r w:rsidR="000E7D39" w:rsidRPr="00D75D29">
        <w:rPr>
          <w:color w:val="000000" w:themeColor="text1"/>
          <w:szCs w:val="24"/>
          <w:shd w:val="clear" w:color="auto" w:fill="FFFFFF"/>
        </w:rPr>
        <w:t xml:space="preserve">ūkio ministro 2023 m. gruodžio 12 d. įsakymu Nr. 3D-841 „Dėl Lietuvos žemės ūkio ir kaimo plėtros 2023–2027 metų strateginio plano intervencinės priemonės „Sumanieji kaimai“ įgyvendinimo taisyklių patvirtinimo“, </w:t>
      </w:r>
      <w:r w:rsidR="000E7D39" w:rsidRPr="00D75D29">
        <w:rPr>
          <w:color w:val="000000" w:themeColor="text1"/>
          <w:szCs w:val="24"/>
        </w:rPr>
        <w:t xml:space="preserve">ir atsižvelgdama į Kėdainių rajono vietos veiklos grupės kvietimą </w:t>
      </w:r>
      <w:r w:rsidR="009A07FA" w:rsidRPr="00D75D29">
        <w:rPr>
          <w:color w:val="000000" w:themeColor="text1"/>
          <w:szCs w:val="24"/>
        </w:rPr>
        <w:t xml:space="preserve">„Sumanūs kaimai 2026“ </w:t>
      </w:r>
      <w:r w:rsidR="000E7D39" w:rsidRPr="00D75D29">
        <w:rPr>
          <w:color w:val="000000" w:themeColor="text1"/>
          <w:szCs w:val="24"/>
        </w:rPr>
        <w:t xml:space="preserve">teikti </w:t>
      </w:r>
      <w:r w:rsidR="009A07FA" w:rsidRPr="00D75D29">
        <w:rPr>
          <w:color w:val="000000" w:themeColor="text1"/>
          <w:szCs w:val="24"/>
        </w:rPr>
        <w:t xml:space="preserve">projektų </w:t>
      </w:r>
      <w:r w:rsidR="000E7D39" w:rsidRPr="00D75D29">
        <w:rPr>
          <w:color w:val="000000" w:themeColor="text1"/>
          <w:szCs w:val="24"/>
        </w:rPr>
        <w:t>paraiškas</w:t>
      </w:r>
      <w:r w:rsidR="007E0A4C">
        <w:rPr>
          <w:color w:val="000000" w:themeColor="text1"/>
          <w:szCs w:val="24"/>
        </w:rPr>
        <w:t>,</w:t>
      </w:r>
      <w:r w:rsidR="000E7D39" w:rsidRPr="00D75D29">
        <w:rPr>
          <w:color w:val="000000" w:themeColor="text1"/>
          <w:szCs w:val="24"/>
        </w:rPr>
        <w:t xml:space="preserve"> Kėdainių rajono savivaldybės taryba </w:t>
      </w:r>
      <w:bookmarkStart w:id="10" w:name="_Hlk208906614"/>
      <w:r w:rsidR="003D498B" w:rsidRPr="00EC1F0C">
        <w:rPr>
          <w:spacing w:val="60"/>
          <w:szCs w:val="24"/>
        </w:rPr>
        <w:t>nusprendži</w:t>
      </w:r>
      <w:r w:rsidR="003D498B" w:rsidRPr="00EC1F0C">
        <w:rPr>
          <w:szCs w:val="24"/>
        </w:rPr>
        <w:t>a:</w:t>
      </w:r>
      <w:bookmarkEnd w:id="10"/>
    </w:p>
    <w:p w14:paraId="278EBDCB" w14:textId="74B6CD94" w:rsidR="000E7D39" w:rsidRPr="00D75D29" w:rsidRDefault="000E7D39" w:rsidP="000E7D39">
      <w:pPr>
        <w:shd w:val="clear" w:color="auto" w:fill="FFFFFF"/>
        <w:ind w:firstLine="720"/>
        <w:jc w:val="both"/>
        <w:rPr>
          <w:color w:val="000000" w:themeColor="text1"/>
          <w:szCs w:val="24"/>
        </w:rPr>
      </w:pPr>
      <w:r w:rsidRPr="00D75D29">
        <w:rPr>
          <w:color w:val="000000" w:themeColor="text1"/>
          <w:szCs w:val="24"/>
        </w:rPr>
        <w:t xml:space="preserve">1. </w:t>
      </w:r>
      <w:r w:rsidRPr="00D75D29">
        <w:rPr>
          <w:color w:val="000000" w:themeColor="text1"/>
        </w:rPr>
        <w:t>Pritarti projekto „</w:t>
      </w:r>
      <w:r w:rsidR="006A78B1" w:rsidRPr="00D75D29">
        <w:rPr>
          <w:color w:val="000000" w:themeColor="text1"/>
        </w:rPr>
        <w:t>Inovatyvios</w:t>
      </w:r>
      <w:r w:rsidR="001C31F0" w:rsidRPr="00D75D29">
        <w:rPr>
          <w:iCs/>
          <w:color w:val="000000" w:themeColor="text1"/>
          <w:szCs w:val="24"/>
        </w:rPr>
        <w:t xml:space="preserve"> Kėdainių krašto pažinimo erdvės kūrimas</w:t>
      </w:r>
      <w:r w:rsidRPr="00D75D29">
        <w:rPr>
          <w:color w:val="000000" w:themeColor="text1"/>
        </w:rPr>
        <w:t xml:space="preserve">“ (toliau – Projektas) </w:t>
      </w:r>
      <w:r w:rsidR="000159B6" w:rsidRPr="00D75D29">
        <w:rPr>
          <w:color w:val="000000" w:themeColor="text1"/>
        </w:rPr>
        <w:t xml:space="preserve">paraiškos teikimui ir </w:t>
      </w:r>
      <w:r w:rsidRPr="00D75D29">
        <w:rPr>
          <w:color w:val="000000" w:themeColor="text1"/>
        </w:rPr>
        <w:t>įgyvendinimui</w:t>
      </w:r>
      <w:r w:rsidRPr="00D75D29">
        <w:rPr>
          <w:color w:val="000000" w:themeColor="text1"/>
          <w:szCs w:val="24"/>
        </w:rPr>
        <w:t>.</w:t>
      </w:r>
    </w:p>
    <w:p w14:paraId="2A13ECB7" w14:textId="77777777" w:rsidR="000E7D39" w:rsidRDefault="000E7D39" w:rsidP="000E7D39">
      <w:pPr>
        <w:widowControl w:val="0"/>
        <w:ind w:firstLine="720"/>
        <w:jc w:val="both"/>
        <w:rPr>
          <w:szCs w:val="24"/>
          <w:lang w:eastAsia="lt-LT"/>
        </w:rPr>
      </w:pPr>
      <w:r w:rsidRPr="00D75D29">
        <w:rPr>
          <w:color w:val="000000" w:themeColor="text1"/>
          <w:szCs w:val="24"/>
        </w:rPr>
        <w:t>2.</w:t>
      </w:r>
      <w:r w:rsidRPr="00D75D29">
        <w:rPr>
          <w:color w:val="000000" w:themeColor="text1"/>
          <w:szCs w:val="24"/>
          <w:lang w:eastAsia="lt-LT"/>
        </w:rPr>
        <w:t xml:space="preserve"> Skirti iš Kėdainių </w:t>
      </w:r>
      <w:r>
        <w:rPr>
          <w:szCs w:val="24"/>
          <w:lang w:eastAsia="lt-LT"/>
        </w:rPr>
        <w:t>rajono savivaldybės biudžeto ne mažiau kaip 60 proc. visų tinkamų finansuoti Projekto išlaidų.</w:t>
      </w:r>
    </w:p>
    <w:p w14:paraId="596CE565" w14:textId="77777777" w:rsidR="000E7D39" w:rsidRDefault="000E7D39" w:rsidP="000E7D39">
      <w:pPr>
        <w:pStyle w:val="Textbeitrauku"/>
        <w:tabs>
          <w:tab w:val="left" w:pos="709"/>
          <w:tab w:val="left" w:pos="993"/>
        </w:tabs>
        <w:ind w:firstLine="720"/>
        <w:rPr>
          <w:szCs w:val="24"/>
          <w:lang w:eastAsia="en-US"/>
        </w:rPr>
      </w:pPr>
      <w:r>
        <w:rPr>
          <w:szCs w:val="24"/>
          <w:lang w:eastAsia="en-US"/>
        </w:rPr>
        <w:t xml:space="preserve">3. </w:t>
      </w:r>
      <w:r>
        <w:rPr>
          <w:szCs w:val="24"/>
          <w:lang w:eastAsia="lt-LT"/>
        </w:rPr>
        <w:t>Apmokėti iš Kėdainių rajono savivaldybės biudžeto</w:t>
      </w:r>
      <w:r>
        <w:rPr>
          <w:szCs w:val="24"/>
          <w:lang w:eastAsia="en-US"/>
        </w:rPr>
        <w:t xml:space="preserve"> visas netinkamas finansuoti, tačiau šiam Projektui įgyvendinti būtinas išlaidas, ir tinkamas išlaidas, kurių nepadengia Projekto finansavimas. </w:t>
      </w:r>
    </w:p>
    <w:p w14:paraId="41A94762" w14:textId="77777777" w:rsidR="000E7D39" w:rsidRDefault="000E7D39" w:rsidP="000E7D39">
      <w:pPr>
        <w:pStyle w:val="Textbeitrauku"/>
        <w:tabs>
          <w:tab w:val="left" w:pos="709"/>
          <w:tab w:val="left" w:pos="993"/>
        </w:tabs>
        <w:ind w:firstLine="720"/>
        <w:rPr>
          <w:szCs w:val="24"/>
          <w:lang w:eastAsia="en-US"/>
        </w:rPr>
      </w:pPr>
      <w:r>
        <w:rPr>
          <w:szCs w:val="24"/>
          <w:lang w:eastAsia="en-US"/>
        </w:rPr>
        <w:t xml:space="preserve">4. </w:t>
      </w:r>
      <w:r w:rsidRPr="00557152">
        <w:rPr>
          <w:szCs w:val="24"/>
          <w:lang w:eastAsia="en-US"/>
        </w:rPr>
        <w:t xml:space="preserve">Užtikrinti Projekto veiklų metu sukurtų rezultatų tęstinumą </w:t>
      </w:r>
      <w:r>
        <w:rPr>
          <w:szCs w:val="24"/>
          <w:lang w:eastAsia="en-US"/>
        </w:rPr>
        <w:t>Projekto kontrolės laikotarpiu</w:t>
      </w:r>
      <w:r w:rsidRPr="00557152">
        <w:rPr>
          <w:szCs w:val="24"/>
          <w:lang w:eastAsia="en-US"/>
        </w:rPr>
        <w:t>.</w:t>
      </w:r>
    </w:p>
    <w:p w14:paraId="07A368F0" w14:textId="0DFAA604" w:rsidR="000E7D39" w:rsidRDefault="000E7D39" w:rsidP="003D498B">
      <w:pPr>
        <w:ind w:firstLine="720"/>
        <w:jc w:val="both"/>
        <w:rPr>
          <w:szCs w:val="24"/>
        </w:rPr>
      </w:pPr>
      <w:r>
        <w:rPr>
          <w:szCs w:val="24"/>
          <w:lang w:eastAsia="zh-CN"/>
        </w:rPr>
        <w:t xml:space="preserve">5. </w:t>
      </w:r>
      <w:r w:rsidR="003D498B" w:rsidRPr="00EC1F0C">
        <w:rPr>
          <w:szCs w:val="24"/>
        </w:rPr>
        <w:t xml:space="preserve">Šis sprendimas per vieną mėnesį nuo jo įteikimo arba paskelbimo dienos gali būti skundžiamas Lietuvos administracinių ginčų komisijos Kauno apygardos skyriui (Kaunas, </w:t>
      </w:r>
      <w:r w:rsidR="003D498B" w:rsidRPr="005360CD">
        <w:rPr>
          <w:szCs w:val="24"/>
        </w:rPr>
        <w:t>A.</w:t>
      </w:r>
      <w:r w:rsidR="003D498B">
        <w:rPr>
          <w:szCs w:val="24"/>
        </w:rPr>
        <w:t> </w:t>
      </w:r>
      <w:r w:rsidR="003D498B" w:rsidRPr="005360CD">
        <w:rPr>
          <w:szCs w:val="24"/>
        </w:rPr>
        <w:t>Juozapavičiaus</w:t>
      </w:r>
      <w:r w:rsidR="003D498B">
        <w:rPr>
          <w:szCs w:val="24"/>
        </w:rPr>
        <w:t> </w:t>
      </w:r>
      <w:r w:rsidR="003D498B" w:rsidRPr="005360CD">
        <w:rPr>
          <w:szCs w:val="24"/>
        </w:rPr>
        <w:t>pr.</w:t>
      </w:r>
      <w:r w:rsidR="003D498B">
        <w:rPr>
          <w:szCs w:val="24"/>
        </w:rPr>
        <w:t> </w:t>
      </w:r>
      <w:r w:rsidR="003D498B" w:rsidRPr="005360CD">
        <w:rPr>
          <w:szCs w:val="24"/>
        </w:rPr>
        <w:t>57, LT</w:t>
      </w:r>
      <w:r w:rsidR="003D498B">
        <w:rPr>
          <w:szCs w:val="24"/>
        </w:rPr>
        <w:noBreakHyphen/>
      </w:r>
      <w:r w:rsidR="003D498B" w:rsidRPr="005360CD">
        <w:rPr>
          <w:szCs w:val="24"/>
        </w:rPr>
        <w:t>45262</w:t>
      </w:r>
      <w:r w:rsidR="003D498B" w:rsidRPr="00EC1F0C">
        <w:rPr>
          <w:szCs w:val="24"/>
        </w:rPr>
        <w:t xml:space="preserve">) Lietuvos Respublikos ikiteisminio administracinių ginčų nagrinėjimo tvarkos įstatymo nustatyta tvarka, arba Regionų administraciniam teismui bet kuriuose šio teismo rūmuose (per Lietuvos teismų elektroninių paslaugų portalą </w:t>
      </w:r>
      <w:hyperlink r:id="rId6" w:history="1">
        <w:r w:rsidR="003D498B" w:rsidRPr="00EC1F0C">
          <w:rPr>
            <w:rStyle w:val="Hipersaitas"/>
            <w:color w:val="auto"/>
            <w:szCs w:val="24"/>
            <w:u w:val="none"/>
          </w:rPr>
          <w:t>https://e.teismas.lt</w:t>
        </w:r>
      </w:hyperlink>
      <w:r w:rsidR="003D498B" w:rsidRPr="00EC1F0C">
        <w:rPr>
          <w:szCs w:val="24"/>
        </w:rPr>
        <w:t xml:space="preserve"> arba adresu: Vilnius, Žygimantų g. 2, LT</w:t>
      </w:r>
      <w:r w:rsidR="003D498B" w:rsidRPr="00EC1F0C">
        <w:rPr>
          <w:szCs w:val="24"/>
        </w:rPr>
        <w:noBreakHyphen/>
        <w:t>01102, arba Kaunas, A. Mickevičiaus g. 8A, LT</w:t>
      </w:r>
      <w:r w:rsidR="003D498B" w:rsidRPr="00EC1F0C">
        <w:rPr>
          <w:szCs w:val="24"/>
        </w:rPr>
        <w:noBreakHyphen/>
        <w:t>44312, arba Klaipėda, Galinio Pylimo g. 9, LT</w:t>
      </w:r>
      <w:r w:rsidR="003D498B" w:rsidRPr="00EC1F0C">
        <w:rPr>
          <w:szCs w:val="24"/>
        </w:rPr>
        <w:noBreakHyphen/>
        <w:t>91230, arba Šiauliai, Dvaro g. 80, LT</w:t>
      </w:r>
      <w:r w:rsidR="003D498B" w:rsidRPr="00EC1F0C">
        <w:rPr>
          <w:szCs w:val="24"/>
        </w:rPr>
        <w:noBreakHyphen/>
        <w:t>76298, arba Panevėžys, Respublikos g. 62, LT</w:t>
      </w:r>
      <w:r w:rsidR="003D498B" w:rsidRPr="00EC1F0C">
        <w:rPr>
          <w:szCs w:val="24"/>
        </w:rPr>
        <w:noBreakHyphen/>
        <w:t>35158) Lietuvos Respublikos administracinių bylų teisenos įstatymo nustatyta tvarka.</w:t>
      </w:r>
    </w:p>
    <w:p w14:paraId="07C25A36" w14:textId="77777777" w:rsidR="003D498B" w:rsidRDefault="003D498B" w:rsidP="003D498B">
      <w:pPr>
        <w:ind w:firstLine="720"/>
        <w:jc w:val="both"/>
        <w:rPr>
          <w:strike/>
          <w:color w:val="FF0000"/>
          <w:szCs w:val="24"/>
          <w:lang w:eastAsia="lt-LT"/>
        </w:rPr>
      </w:pPr>
    </w:p>
    <w:p w14:paraId="5043B951" w14:textId="22FD7537" w:rsidR="000E7D39" w:rsidRPr="000E7D39" w:rsidRDefault="000E7D39" w:rsidP="000E7D39">
      <w:pPr>
        <w:shd w:val="clear" w:color="auto" w:fill="FFFFFF" w:themeFill="background1"/>
        <w:ind w:firstLine="720"/>
        <w:jc w:val="both"/>
        <w:rPr>
          <w:szCs w:val="24"/>
          <w:shd w:val="clear" w:color="auto" w:fill="FFFFFF"/>
        </w:rPr>
      </w:pPr>
    </w:p>
    <w:p w14:paraId="2034294D" w14:textId="7A020B66" w:rsidR="00283D8C" w:rsidRDefault="00513008">
      <w:pPr>
        <w:widowControl w:val="0"/>
        <w:suppressAutoHyphens/>
        <w:rPr>
          <w:rFonts w:ascii="TimesNewRomanPSMT" w:eastAsia="TimesNewRomanPSMT" w:hAnsi="TimesNewRomanPSMT" w:cs="TimesNewRomanPSMT"/>
          <w:szCs w:val="24"/>
          <w:u w:color="FFFFFF"/>
          <w:lang w:eastAsia="ar-SA"/>
        </w:rPr>
      </w:pPr>
      <w:r>
        <w:rPr>
          <w:rFonts w:ascii="TimesNewRomanPSMT" w:eastAsia="TimesNewRomanPSMT" w:hAnsi="TimesNewRomanPSMT" w:cs="TimesNewRomanPSMT"/>
          <w:szCs w:val="24"/>
          <w:u w:color="FFFFFF"/>
          <w:lang w:eastAsia="ar-SA"/>
        </w:rPr>
        <w:t>Savivaldybės meras</w:t>
      </w:r>
    </w:p>
    <w:p w14:paraId="0C2139A0" w14:textId="77777777" w:rsidR="00283D8C" w:rsidRDefault="00283D8C">
      <w:pPr>
        <w:widowControl w:val="0"/>
        <w:suppressAutoHyphens/>
        <w:rPr>
          <w:rFonts w:ascii="TimesNewRomanPSMT" w:eastAsia="TimesNewRomanPSMT" w:hAnsi="TimesNewRomanPSMT" w:cs="TimesNewRomanPSMT"/>
          <w:szCs w:val="24"/>
          <w:u w:color="FFFFFF"/>
          <w:lang w:eastAsia="ar-SA"/>
        </w:rPr>
      </w:pPr>
    </w:p>
    <w:p w14:paraId="71AC576F" w14:textId="77777777" w:rsidR="00283D8C" w:rsidRDefault="00283D8C">
      <w:pPr>
        <w:widowControl w:val="0"/>
        <w:suppressAutoHyphens/>
        <w:rPr>
          <w:rFonts w:ascii="TimesNewRomanPSMT" w:eastAsia="TimesNewRomanPSMT" w:hAnsi="TimesNewRomanPSMT" w:cs="TimesNewRomanPSMT"/>
          <w:szCs w:val="24"/>
          <w:u w:color="FFFFFF"/>
          <w:lang w:eastAsia="ar-SA"/>
        </w:rPr>
      </w:pPr>
    </w:p>
    <w:p w14:paraId="7BA332E2" w14:textId="77777777" w:rsidR="00283D8C" w:rsidRDefault="00283D8C">
      <w:pPr>
        <w:widowControl w:val="0"/>
        <w:suppressAutoHyphens/>
        <w:rPr>
          <w:rFonts w:ascii="TimesNewRomanPSMT" w:eastAsia="TimesNewRomanPSMT" w:hAnsi="TimesNewRomanPSMT" w:cs="TimesNewRomanPSMT"/>
          <w:szCs w:val="24"/>
          <w:u w:color="FFFFFF"/>
          <w:lang w:eastAsia="ar-SA"/>
        </w:rPr>
      </w:pPr>
    </w:p>
    <w:p w14:paraId="33F93C4E" w14:textId="77777777" w:rsidR="001965A8" w:rsidRDefault="001965A8">
      <w:pPr>
        <w:rPr>
          <w:szCs w:val="24"/>
        </w:rPr>
      </w:pPr>
      <w:r>
        <w:rPr>
          <w:szCs w:val="24"/>
        </w:rPr>
        <w:br w:type="page"/>
      </w:r>
    </w:p>
    <w:p w14:paraId="1F161E9C" w14:textId="4A016E82" w:rsidR="00283D8C" w:rsidRDefault="00513008">
      <w:pPr>
        <w:rPr>
          <w:szCs w:val="24"/>
        </w:rPr>
      </w:pPr>
      <w:r>
        <w:rPr>
          <w:szCs w:val="24"/>
        </w:rPr>
        <w:lastRenderedPageBreak/>
        <w:t>Kėdainių rajono savivaldybės tarybai</w:t>
      </w:r>
    </w:p>
    <w:p w14:paraId="2EA119EB" w14:textId="77777777" w:rsidR="00283D8C" w:rsidRDefault="00283D8C">
      <w:pPr>
        <w:ind w:firstLine="680"/>
        <w:jc w:val="center"/>
        <w:rPr>
          <w:b/>
          <w:szCs w:val="24"/>
        </w:rPr>
      </w:pPr>
    </w:p>
    <w:p w14:paraId="756C1EA4" w14:textId="77777777" w:rsidR="00283D8C" w:rsidRDefault="00513008" w:rsidP="006B1BF1">
      <w:pPr>
        <w:jc w:val="center"/>
        <w:rPr>
          <w:b/>
          <w:szCs w:val="24"/>
        </w:rPr>
      </w:pPr>
      <w:r>
        <w:rPr>
          <w:b/>
          <w:szCs w:val="24"/>
        </w:rPr>
        <w:t>AIŠKINAMASIS RAŠTAS</w:t>
      </w:r>
    </w:p>
    <w:p w14:paraId="11DF9A7E" w14:textId="4BC1859D" w:rsidR="007567B5" w:rsidRPr="00663560" w:rsidRDefault="007567B5" w:rsidP="007567B5">
      <w:pPr>
        <w:shd w:val="clear" w:color="auto" w:fill="FFFFFF"/>
        <w:ind w:left="113" w:right="113"/>
        <w:jc w:val="center"/>
        <w:rPr>
          <w:b/>
          <w:caps/>
          <w:szCs w:val="24"/>
          <w:lang w:eastAsia="lt-LT"/>
        </w:rPr>
      </w:pPr>
      <w:r w:rsidRPr="00663560">
        <w:rPr>
          <w:b/>
          <w:bCs/>
          <w:color w:val="000000"/>
        </w:rPr>
        <w:t xml:space="preserve">DĖL </w:t>
      </w:r>
      <w:r w:rsidRPr="00663560">
        <w:rPr>
          <w:b/>
        </w:rPr>
        <w:t>PRITARIMO PROJEKT</w:t>
      </w:r>
      <w:r w:rsidRPr="00663560">
        <w:rPr>
          <w:b/>
          <w:caps/>
        </w:rPr>
        <w:t>ui</w:t>
      </w:r>
      <w:r w:rsidRPr="00663560">
        <w:rPr>
          <w:b/>
        </w:rPr>
        <w:t xml:space="preserve"> </w:t>
      </w:r>
      <w:r w:rsidRPr="00663560">
        <w:rPr>
          <w:b/>
          <w:caps/>
        </w:rPr>
        <w:t>„</w:t>
      </w:r>
      <w:r w:rsidR="00291613">
        <w:rPr>
          <w:b/>
          <w:caps/>
        </w:rPr>
        <w:t>INOVATYVIOS</w:t>
      </w:r>
      <w:r w:rsidRPr="004826B5">
        <w:rPr>
          <w:b/>
          <w:caps/>
        </w:rPr>
        <w:t xml:space="preserve"> Kėdainių krašto pažinimo erdvėS kūrimas</w:t>
      </w:r>
      <w:r w:rsidRPr="003F03BD">
        <w:rPr>
          <w:b/>
          <w:caps/>
        </w:rPr>
        <w:t>“</w:t>
      </w:r>
      <w:r w:rsidRPr="00663560">
        <w:rPr>
          <w:b/>
          <w:caps/>
        </w:rPr>
        <w:t xml:space="preserve"> </w:t>
      </w:r>
    </w:p>
    <w:p w14:paraId="588D660B" w14:textId="4A32DC3C" w:rsidR="00283D8C" w:rsidRDefault="007567B5">
      <w:pPr>
        <w:jc w:val="center"/>
        <w:rPr>
          <w:szCs w:val="24"/>
          <w:lang w:eastAsia="lt-LT"/>
        </w:rPr>
      </w:pPr>
      <w:r>
        <w:rPr>
          <w:szCs w:val="24"/>
          <w:lang w:eastAsia="lt-LT"/>
        </w:rPr>
        <w:t>2026-10-15</w:t>
      </w:r>
    </w:p>
    <w:p w14:paraId="4390AC68" w14:textId="77777777" w:rsidR="00283D8C" w:rsidRDefault="00513008">
      <w:pPr>
        <w:jc w:val="center"/>
        <w:rPr>
          <w:szCs w:val="24"/>
          <w:lang w:eastAsia="lt-LT"/>
        </w:rPr>
      </w:pPr>
      <w:r>
        <w:rPr>
          <w:szCs w:val="24"/>
          <w:lang w:eastAsia="lt-LT"/>
        </w:rPr>
        <w:t>Kėdainiai</w:t>
      </w:r>
    </w:p>
    <w:p w14:paraId="2032E7A7" w14:textId="77777777" w:rsidR="00283D8C" w:rsidRDefault="00513008">
      <w:pPr>
        <w:tabs>
          <w:tab w:val="left" w:pos="8585"/>
        </w:tabs>
        <w:ind w:firstLine="709"/>
        <w:rPr>
          <w:szCs w:val="24"/>
          <w:lang w:eastAsia="lt-LT"/>
        </w:rPr>
      </w:pPr>
      <w:r>
        <w:rPr>
          <w:szCs w:val="24"/>
          <w:lang w:eastAsia="lt-LT"/>
        </w:rPr>
        <w:tab/>
      </w:r>
    </w:p>
    <w:p w14:paraId="5BEDAB49" w14:textId="77777777" w:rsidR="00283D8C" w:rsidRPr="006B1BF1" w:rsidRDefault="00513008" w:rsidP="006B1BF1">
      <w:pPr>
        <w:ind w:firstLine="720"/>
        <w:jc w:val="both"/>
        <w:rPr>
          <w:b/>
          <w:bCs/>
          <w:color w:val="000000" w:themeColor="text1"/>
          <w:szCs w:val="24"/>
          <w:lang w:eastAsia="lt-LT"/>
        </w:rPr>
      </w:pPr>
      <w:r w:rsidRPr="006B1BF1">
        <w:rPr>
          <w:b/>
          <w:bCs/>
          <w:color w:val="000000" w:themeColor="text1"/>
          <w:szCs w:val="24"/>
          <w:lang w:eastAsia="lt-LT"/>
        </w:rPr>
        <w:t xml:space="preserve">Parengto sprendimo projekto tikslai: </w:t>
      </w:r>
    </w:p>
    <w:p w14:paraId="47D10382" w14:textId="383589C5" w:rsidR="00283D8C" w:rsidRPr="006B1BF1" w:rsidRDefault="00513008" w:rsidP="006B1BF1">
      <w:pPr>
        <w:widowControl w:val="0"/>
        <w:ind w:firstLine="720"/>
        <w:jc w:val="both"/>
        <w:rPr>
          <w:color w:val="000000" w:themeColor="text1"/>
          <w:szCs w:val="24"/>
        </w:rPr>
      </w:pPr>
      <w:r w:rsidRPr="006B1BF1">
        <w:rPr>
          <w:color w:val="000000" w:themeColor="text1"/>
        </w:rPr>
        <w:t xml:space="preserve">Parengtu rajono </w:t>
      </w:r>
      <w:r w:rsidR="00DE41E8">
        <w:rPr>
          <w:color w:val="000000" w:themeColor="text1"/>
        </w:rPr>
        <w:t>T</w:t>
      </w:r>
      <w:r w:rsidRPr="006B1BF1">
        <w:rPr>
          <w:color w:val="000000" w:themeColor="text1"/>
        </w:rPr>
        <w:t xml:space="preserve">arybos sprendimo projektu prašoma </w:t>
      </w:r>
      <w:r w:rsidRPr="006B1BF1">
        <w:rPr>
          <w:color w:val="000000" w:themeColor="text1"/>
          <w:szCs w:val="24"/>
        </w:rPr>
        <w:t xml:space="preserve">pritarti </w:t>
      </w:r>
      <w:r w:rsidR="00097C28" w:rsidRPr="006B1BF1">
        <w:rPr>
          <w:color w:val="000000" w:themeColor="text1"/>
          <w:szCs w:val="24"/>
        </w:rPr>
        <w:t>p</w:t>
      </w:r>
      <w:r w:rsidRPr="006B1BF1">
        <w:rPr>
          <w:color w:val="000000" w:themeColor="text1"/>
          <w:szCs w:val="24"/>
        </w:rPr>
        <w:t xml:space="preserve">rojekto </w:t>
      </w:r>
      <w:r w:rsidR="00097C28" w:rsidRPr="006B1BF1">
        <w:rPr>
          <w:color w:val="000000" w:themeColor="text1"/>
          <w:szCs w:val="24"/>
        </w:rPr>
        <w:t>„</w:t>
      </w:r>
      <w:r w:rsidR="00F17420">
        <w:rPr>
          <w:color w:val="000000" w:themeColor="text1"/>
          <w:szCs w:val="24"/>
        </w:rPr>
        <w:t xml:space="preserve">Inovatyvios </w:t>
      </w:r>
      <w:r w:rsidR="007567B5" w:rsidRPr="007567B5">
        <w:rPr>
          <w:color w:val="000000" w:themeColor="text1"/>
          <w:szCs w:val="24"/>
        </w:rPr>
        <w:t xml:space="preserve"> Kėdainių krašto pažinimo erdvės kūrimas</w:t>
      </w:r>
      <w:r w:rsidR="00097C28" w:rsidRPr="006B1BF1">
        <w:rPr>
          <w:color w:val="000000" w:themeColor="text1"/>
          <w:szCs w:val="24"/>
        </w:rPr>
        <w:t xml:space="preserve">“ (toliau – Projektas) </w:t>
      </w:r>
      <w:r w:rsidRPr="006B1BF1">
        <w:rPr>
          <w:color w:val="000000" w:themeColor="text1"/>
          <w:szCs w:val="24"/>
        </w:rPr>
        <w:t>įgyvendinimui, s</w:t>
      </w:r>
      <w:r w:rsidRPr="006B1BF1">
        <w:rPr>
          <w:color w:val="000000" w:themeColor="text1"/>
          <w:szCs w:val="24"/>
          <w:lang w:eastAsia="lt-LT"/>
        </w:rPr>
        <w:t xml:space="preserve">kirti iš Kėdainių rajono savivaldybės biudžeto ne mažiau kaip </w:t>
      </w:r>
      <w:r w:rsidR="00557152" w:rsidRPr="006B1BF1">
        <w:rPr>
          <w:color w:val="000000" w:themeColor="text1"/>
          <w:szCs w:val="24"/>
          <w:lang w:eastAsia="lt-LT"/>
        </w:rPr>
        <w:t>60</w:t>
      </w:r>
      <w:r w:rsidRPr="006B1BF1">
        <w:rPr>
          <w:color w:val="000000" w:themeColor="text1"/>
          <w:szCs w:val="24"/>
          <w:lang w:eastAsia="lt-LT"/>
        </w:rPr>
        <w:t xml:space="preserve"> proc. visų tinkamų finansuoti </w:t>
      </w:r>
      <w:r w:rsidR="00097C28" w:rsidRPr="006B1BF1">
        <w:rPr>
          <w:color w:val="000000" w:themeColor="text1"/>
          <w:szCs w:val="24"/>
          <w:lang w:eastAsia="lt-LT"/>
        </w:rPr>
        <w:t>P</w:t>
      </w:r>
      <w:r w:rsidRPr="006B1BF1">
        <w:rPr>
          <w:color w:val="000000" w:themeColor="text1"/>
          <w:szCs w:val="24"/>
          <w:lang w:eastAsia="lt-LT"/>
        </w:rPr>
        <w:t>rojekto išlaidų ir apmokėti iš Kėdainių rajono savivaldybės biudžeto</w:t>
      </w:r>
      <w:r w:rsidRPr="006B1BF1">
        <w:rPr>
          <w:color w:val="000000" w:themeColor="text1"/>
          <w:szCs w:val="24"/>
        </w:rPr>
        <w:t xml:space="preserve"> visas netinkamas finansuoti, tačiau šiam </w:t>
      </w:r>
      <w:r w:rsidR="00097C28" w:rsidRPr="006B1BF1">
        <w:rPr>
          <w:color w:val="000000" w:themeColor="text1"/>
          <w:szCs w:val="24"/>
        </w:rPr>
        <w:t>P</w:t>
      </w:r>
      <w:r w:rsidRPr="006B1BF1">
        <w:rPr>
          <w:color w:val="000000" w:themeColor="text1"/>
          <w:szCs w:val="24"/>
        </w:rPr>
        <w:t xml:space="preserve">rojektui įgyvendinti būtinas išlaidas, ir tinkamas išlaidas, kurių nepadengia </w:t>
      </w:r>
      <w:r w:rsidR="00097C28" w:rsidRPr="006B1BF1">
        <w:rPr>
          <w:color w:val="000000" w:themeColor="text1"/>
          <w:szCs w:val="24"/>
        </w:rPr>
        <w:t>P</w:t>
      </w:r>
      <w:r w:rsidRPr="006B1BF1">
        <w:rPr>
          <w:color w:val="000000" w:themeColor="text1"/>
          <w:szCs w:val="24"/>
        </w:rPr>
        <w:t xml:space="preserve">rojekto finansavimas.  </w:t>
      </w:r>
    </w:p>
    <w:p w14:paraId="2A55018B" w14:textId="77777777" w:rsidR="000C47CC" w:rsidRDefault="000C47CC" w:rsidP="006B1BF1">
      <w:pPr>
        <w:ind w:firstLine="720"/>
        <w:jc w:val="both"/>
        <w:rPr>
          <w:rFonts w:eastAsia="Calibri"/>
          <w:b/>
          <w:bCs/>
          <w:color w:val="000000" w:themeColor="text1"/>
          <w:szCs w:val="24"/>
          <w:lang w:eastAsia="lt-LT"/>
        </w:rPr>
      </w:pPr>
    </w:p>
    <w:p w14:paraId="388072F6" w14:textId="2748AE57" w:rsidR="00283D8C" w:rsidRPr="006B1BF1" w:rsidRDefault="00513008" w:rsidP="006B1BF1">
      <w:pPr>
        <w:ind w:firstLine="720"/>
        <w:jc w:val="both"/>
        <w:rPr>
          <w:rFonts w:eastAsia="Calibri"/>
          <w:b/>
          <w:bCs/>
          <w:color w:val="000000" w:themeColor="text1"/>
          <w:szCs w:val="24"/>
          <w:lang w:eastAsia="lt-LT"/>
        </w:rPr>
      </w:pPr>
      <w:r w:rsidRPr="006B1BF1">
        <w:rPr>
          <w:rFonts w:eastAsia="Calibri"/>
          <w:b/>
          <w:bCs/>
          <w:color w:val="000000" w:themeColor="text1"/>
          <w:szCs w:val="24"/>
          <w:lang w:eastAsia="lt-LT"/>
        </w:rPr>
        <w:t>Sprendimo projekto esmė, rengimo priežastys ir motyvai:</w:t>
      </w:r>
    </w:p>
    <w:p w14:paraId="59BAFFC9" w14:textId="3803A5D1" w:rsidR="000D270A" w:rsidRPr="00F40DB9" w:rsidRDefault="00236089" w:rsidP="003D498B">
      <w:pPr>
        <w:ind w:firstLine="720"/>
        <w:jc w:val="both"/>
        <w:rPr>
          <w:color w:val="000000" w:themeColor="text1"/>
          <w:szCs w:val="24"/>
        </w:rPr>
      </w:pPr>
      <w:r w:rsidRPr="00F40DB9">
        <w:rPr>
          <w:color w:val="000000" w:themeColor="text1"/>
          <w:szCs w:val="24"/>
        </w:rPr>
        <w:t>Kėdainių rajono vietos veiklos grupė rengia Sumanaus kaimo strategiją „Kėdainių rajonas – sumanių, tvarių bendruomenių ir inovatyvaus turizmo vieta“, kuri bus įgyvendinama kaip skėtinis projektas, sudarytas iš bendros strategijos ir ją įgyvendinančių projektų.</w:t>
      </w:r>
      <w:bookmarkStart w:id="11" w:name="_Hlk242952128"/>
      <w:r w:rsidRPr="00F40DB9">
        <w:rPr>
          <w:color w:val="000000" w:themeColor="text1"/>
          <w:szCs w:val="24"/>
        </w:rPr>
        <w:t xml:space="preserve"> Siekdama prisidėti prie strategijos tikslų įgyvendinimo, </w:t>
      </w:r>
      <w:r w:rsidR="00497F87" w:rsidRPr="00F40DB9">
        <w:rPr>
          <w:color w:val="000000" w:themeColor="text1"/>
          <w:szCs w:val="24"/>
        </w:rPr>
        <w:t>S</w:t>
      </w:r>
      <w:r w:rsidRPr="00F40DB9">
        <w:rPr>
          <w:color w:val="000000" w:themeColor="text1"/>
          <w:szCs w:val="24"/>
        </w:rPr>
        <w:t>avivaldybės administracija planuoja teikti projekt</w:t>
      </w:r>
      <w:r w:rsidR="006F5EF4" w:rsidRPr="00F40DB9">
        <w:rPr>
          <w:color w:val="000000" w:themeColor="text1"/>
          <w:szCs w:val="24"/>
        </w:rPr>
        <w:t>o paraišką</w:t>
      </w:r>
      <w:r w:rsidRPr="00F40DB9">
        <w:rPr>
          <w:color w:val="000000" w:themeColor="text1"/>
          <w:szCs w:val="24"/>
        </w:rPr>
        <w:t xml:space="preserve"> </w:t>
      </w:r>
      <w:r w:rsidR="00F40DB9" w:rsidRPr="00F40DB9">
        <w:rPr>
          <w:color w:val="000000" w:themeColor="text1"/>
          <w:szCs w:val="24"/>
        </w:rPr>
        <w:t>inovatyvios Kėdainių krašto pažinimo erdvės sukūrimui</w:t>
      </w:r>
      <w:r w:rsidR="000D270A" w:rsidRPr="00F40DB9">
        <w:rPr>
          <w:color w:val="000000" w:themeColor="text1"/>
          <w:szCs w:val="24"/>
        </w:rPr>
        <w:t xml:space="preserve">. </w:t>
      </w:r>
      <w:bookmarkEnd w:id="11"/>
      <w:r w:rsidR="000D270A" w:rsidRPr="00F40DB9">
        <w:rPr>
          <w:color w:val="000000" w:themeColor="text1"/>
          <w:szCs w:val="24"/>
        </w:rPr>
        <w:t>Projekto įgyvendinimo vieta – Pelėdnagių</w:t>
      </w:r>
      <w:r w:rsidR="003D498B">
        <w:rPr>
          <w:color w:val="000000" w:themeColor="text1"/>
          <w:szCs w:val="24"/>
        </w:rPr>
        <w:t> </w:t>
      </w:r>
      <w:r w:rsidR="000D270A" w:rsidRPr="00F40DB9">
        <w:rPr>
          <w:color w:val="000000" w:themeColor="text1"/>
          <w:szCs w:val="24"/>
        </w:rPr>
        <w:t>k.</w:t>
      </w:r>
    </w:p>
    <w:p w14:paraId="30125052" w14:textId="5CD604F8" w:rsidR="00D75D29" w:rsidRPr="00D75D29" w:rsidRDefault="000D270A" w:rsidP="00D75D29">
      <w:pPr>
        <w:ind w:firstLine="720"/>
        <w:jc w:val="both"/>
        <w:rPr>
          <w:color w:val="000000" w:themeColor="text1"/>
          <w:szCs w:val="24"/>
        </w:rPr>
      </w:pPr>
      <w:r w:rsidRPr="00F40DB9">
        <w:rPr>
          <w:color w:val="000000" w:themeColor="text1"/>
          <w:szCs w:val="24"/>
        </w:rPr>
        <w:t xml:space="preserve">Projektu numatoma įrengti miniatiūrų parką, kuriame būtų pristatomi visų 11 seniūnijų išskirtinumą, </w:t>
      </w:r>
      <w:r w:rsidR="00FB4065" w:rsidRPr="00F40DB9">
        <w:rPr>
          <w:color w:val="000000" w:themeColor="text1"/>
          <w:szCs w:val="24"/>
        </w:rPr>
        <w:t>istoriją, kultūrą, architektūrą ar kitus vietos savitumus atspindintys objektai</w:t>
      </w:r>
      <w:r w:rsidRPr="00F40DB9">
        <w:rPr>
          <w:color w:val="000000" w:themeColor="text1"/>
          <w:szCs w:val="24"/>
        </w:rPr>
        <w:t>. Kiekvienas objektas būtų atkurtas sumažintu</w:t>
      </w:r>
      <w:r w:rsidRPr="000D270A">
        <w:rPr>
          <w:color w:val="000000" w:themeColor="text1"/>
          <w:szCs w:val="24"/>
        </w:rPr>
        <w:t xml:space="preserve"> masteliu, panaudojant 3D technologijas, ir papildytas skaitmeniniais sprendimais, leidžiančiais lankytojams susipažinti su interaktyvia informacija apie konkre</w:t>
      </w:r>
      <w:r w:rsidR="00FB0A9A">
        <w:rPr>
          <w:color w:val="000000" w:themeColor="text1"/>
          <w:szCs w:val="24"/>
        </w:rPr>
        <w:t xml:space="preserve">tų objektą bei </w:t>
      </w:r>
      <w:r w:rsidRPr="000D270A">
        <w:rPr>
          <w:color w:val="000000" w:themeColor="text1"/>
          <w:szCs w:val="24"/>
        </w:rPr>
        <w:t xml:space="preserve">vietovę. </w:t>
      </w:r>
      <w:r w:rsidR="00836EAC">
        <w:rPr>
          <w:color w:val="000000" w:themeColor="text1"/>
          <w:szCs w:val="24"/>
        </w:rPr>
        <w:t xml:space="preserve">Taip pat </w:t>
      </w:r>
      <w:r w:rsidR="00FB0A9A">
        <w:rPr>
          <w:color w:val="000000" w:themeColor="text1"/>
          <w:szCs w:val="24"/>
        </w:rPr>
        <w:t>kuriamoje erdvėje</w:t>
      </w:r>
      <w:r w:rsidR="00836EAC">
        <w:rPr>
          <w:color w:val="000000" w:themeColor="text1"/>
          <w:szCs w:val="24"/>
        </w:rPr>
        <w:t xml:space="preserve"> būtų įrengti želdynai, poilsio salelės, energetiškai efektyvus apšvietimas, </w:t>
      </w:r>
      <w:r w:rsidR="00836EAC" w:rsidRPr="00836EAC">
        <w:rPr>
          <w:color w:val="000000" w:themeColor="text1"/>
          <w:szCs w:val="24"/>
        </w:rPr>
        <w:t>geriamojo vandens stotel</w:t>
      </w:r>
      <w:r w:rsidR="00836EAC">
        <w:rPr>
          <w:color w:val="000000" w:themeColor="text1"/>
          <w:szCs w:val="24"/>
        </w:rPr>
        <w:t>ė</w:t>
      </w:r>
      <w:r w:rsidR="00836EAC" w:rsidRPr="00836EAC">
        <w:rPr>
          <w:color w:val="000000" w:themeColor="text1"/>
          <w:szCs w:val="24"/>
        </w:rPr>
        <w:t>, rūko vėsinimo sistem</w:t>
      </w:r>
      <w:r w:rsidR="00836EAC">
        <w:rPr>
          <w:color w:val="000000" w:themeColor="text1"/>
          <w:szCs w:val="24"/>
        </w:rPr>
        <w:t xml:space="preserve">a </w:t>
      </w:r>
      <w:r w:rsidR="003160C2">
        <w:rPr>
          <w:color w:val="000000" w:themeColor="text1"/>
          <w:szCs w:val="24"/>
        </w:rPr>
        <w:t xml:space="preserve">ir kiti </w:t>
      </w:r>
      <w:r w:rsidR="00836EAC" w:rsidRPr="00836EAC">
        <w:rPr>
          <w:color w:val="000000" w:themeColor="text1"/>
          <w:szCs w:val="24"/>
        </w:rPr>
        <w:t>lankytojų komfortą užtikrinantys sprendimai.</w:t>
      </w:r>
      <w:r w:rsidR="003160C2">
        <w:rPr>
          <w:color w:val="000000" w:themeColor="text1"/>
          <w:szCs w:val="24"/>
        </w:rPr>
        <w:t xml:space="preserve"> </w:t>
      </w:r>
      <w:r w:rsidRPr="000D270A">
        <w:rPr>
          <w:color w:val="000000" w:themeColor="text1"/>
          <w:szCs w:val="24"/>
        </w:rPr>
        <w:t xml:space="preserve">Tokiu būdu vienoje </w:t>
      </w:r>
      <w:r w:rsidR="003160C2">
        <w:rPr>
          <w:color w:val="000000" w:themeColor="text1"/>
          <w:szCs w:val="24"/>
        </w:rPr>
        <w:t>patrauklioje</w:t>
      </w:r>
      <w:r w:rsidR="00FB4065">
        <w:rPr>
          <w:color w:val="000000" w:themeColor="text1"/>
          <w:szCs w:val="24"/>
        </w:rPr>
        <w:t xml:space="preserve"> ir</w:t>
      </w:r>
      <w:r w:rsidR="003160C2">
        <w:rPr>
          <w:color w:val="000000" w:themeColor="text1"/>
          <w:szCs w:val="24"/>
        </w:rPr>
        <w:t xml:space="preserve"> inovatyviojoje </w:t>
      </w:r>
      <w:r w:rsidRPr="000D270A">
        <w:rPr>
          <w:color w:val="000000" w:themeColor="text1"/>
          <w:szCs w:val="24"/>
        </w:rPr>
        <w:t>erdvėje būtų reprezentuojamas visas Kėdainių kraštas, skatinant pažinti ne tik miestą, bet ir rajono seniūnijas bei jose esančius lankytinus objektus</w:t>
      </w:r>
      <w:r w:rsidR="00D75D29">
        <w:rPr>
          <w:color w:val="000000" w:themeColor="text1"/>
          <w:szCs w:val="24"/>
        </w:rPr>
        <w:t>.</w:t>
      </w:r>
    </w:p>
    <w:p w14:paraId="32BEBE43" w14:textId="77777777" w:rsidR="000C47CC" w:rsidRDefault="000C47CC" w:rsidP="006B1BF1">
      <w:pPr>
        <w:ind w:firstLine="720"/>
        <w:jc w:val="both"/>
        <w:rPr>
          <w:b/>
          <w:color w:val="000000" w:themeColor="text1"/>
        </w:rPr>
      </w:pPr>
    </w:p>
    <w:p w14:paraId="10D57C73" w14:textId="1A290558" w:rsidR="00283D8C" w:rsidRPr="00B90B85" w:rsidRDefault="00513008" w:rsidP="006B1BF1">
      <w:pPr>
        <w:ind w:firstLine="720"/>
        <w:jc w:val="both"/>
        <w:rPr>
          <w:color w:val="000000" w:themeColor="text1"/>
        </w:rPr>
      </w:pPr>
      <w:r w:rsidRPr="00B90B85">
        <w:rPr>
          <w:b/>
          <w:color w:val="000000" w:themeColor="text1"/>
        </w:rPr>
        <w:t>Lėšų poreikis:</w:t>
      </w:r>
      <w:r w:rsidRPr="00B90B85">
        <w:rPr>
          <w:color w:val="000000" w:themeColor="text1"/>
        </w:rPr>
        <w:t xml:space="preserve"> </w:t>
      </w:r>
    </w:p>
    <w:p w14:paraId="3FF5822D" w14:textId="5E179653" w:rsidR="00753468" w:rsidRDefault="006B1BF1" w:rsidP="00753468">
      <w:pPr>
        <w:tabs>
          <w:tab w:val="left" w:pos="130"/>
          <w:tab w:val="left" w:pos="709"/>
        </w:tabs>
        <w:ind w:firstLine="720"/>
        <w:jc w:val="both"/>
        <w:rPr>
          <w:iCs/>
          <w:color w:val="000000" w:themeColor="text1"/>
        </w:rPr>
      </w:pPr>
      <w:r w:rsidRPr="00B90B85">
        <w:rPr>
          <w:iCs/>
          <w:color w:val="000000" w:themeColor="text1"/>
        </w:rPr>
        <w:t xml:space="preserve">Maksimali tinkama finansuoti Projekto vertė </w:t>
      </w:r>
      <w:r w:rsidR="00FB4065" w:rsidRPr="006B1BF1">
        <w:rPr>
          <w:color w:val="000000" w:themeColor="text1"/>
          <w:szCs w:val="24"/>
        </w:rPr>
        <w:t xml:space="preserve">– </w:t>
      </w:r>
      <w:r w:rsidR="00FB0A9A">
        <w:rPr>
          <w:iCs/>
          <w:color w:val="000000" w:themeColor="text1"/>
        </w:rPr>
        <w:t>500 000 Eur (</w:t>
      </w:r>
      <w:r w:rsidRPr="00B90B85">
        <w:rPr>
          <w:iCs/>
          <w:color w:val="000000" w:themeColor="text1"/>
        </w:rPr>
        <w:t>Europos žemės ūkio fondo kaimo plėtrai ir Lietuvos Respublikos valstybės biudžeto lėš</w:t>
      </w:r>
      <w:r w:rsidR="00FB0A9A">
        <w:rPr>
          <w:iCs/>
          <w:color w:val="000000" w:themeColor="text1"/>
        </w:rPr>
        <w:t>os</w:t>
      </w:r>
      <w:r w:rsidRPr="00B90B85">
        <w:rPr>
          <w:iCs/>
          <w:color w:val="000000" w:themeColor="text1"/>
        </w:rPr>
        <w:t xml:space="preserve"> sudaro</w:t>
      </w:r>
      <w:r w:rsidR="00753468">
        <w:rPr>
          <w:iCs/>
          <w:color w:val="000000" w:themeColor="text1"/>
        </w:rPr>
        <w:t xml:space="preserve"> iki</w:t>
      </w:r>
      <w:r w:rsidRPr="00B90B85">
        <w:rPr>
          <w:iCs/>
          <w:color w:val="000000" w:themeColor="text1"/>
        </w:rPr>
        <w:t xml:space="preserve"> </w:t>
      </w:r>
      <w:r w:rsidR="00753468">
        <w:rPr>
          <w:iCs/>
          <w:color w:val="000000" w:themeColor="text1"/>
        </w:rPr>
        <w:t xml:space="preserve">40 proc. </w:t>
      </w:r>
      <w:r w:rsidR="00753468" w:rsidRPr="00B90B85">
        <w:rPr>
          <w:iCs/>
          <w:color w:val="000000" w:themeColor="text1"/>
        </w:rPr>
        <w:t>visos Projekto vertės</w:t>
      </w:r>
      <w:r w:rsidR="00B367A7">
        <w:rPr>
          <w:iCs/>
          <w:color w:val="000000" w:themeColor="text1"/>
        </w:rPr>
        <w:t>,</w:t>
      </w:r>
      <w:r w:rsidR="00753468">
        <w:rPr>
          <w:iCs/>
          <w:color w:val="000000" w:themeColor="text1"/>
        </w:rPr>
        <w:t xml:space="preserve"> arba iki 200 000 Eur</w:t>
      </w:r>
      <w:r w:rsidR="00FB0A9A">
        <w:rPr>
          <w:iCs/>
          <w:color w:val="000000" w:themeColor="text1"/>
        </w:rPr>
        <w:t>; S</w:t>
      </w:r>
      <w:r w:rsidR="00753468" w:rsidRPr="00B90B85">
        <w:rPr>
          <w:iCs/>
          <w:color w:val="000000" w:themeColor="text1"/>
        </w:rPr>
        <w:t xml:space="preserve">avivaldybės biudžeto lėšos sudarytų </w:t>
      </w:r>
      <w:r w:rsidR="00753468">
        <w:rPr>
          <w:iCs/>
          <w:color w:val="000000" w:themeColor="text1"/>
        </w:rPr>
        <w:t xml:space="preserve">ne mažiau </w:t>
      </w:r>
      <w:r w:rsidR="00FB4065">
        <w:rPr>
          <w:iCs/>
          <w:color w:val="000000" w:themeColor="text1"/>
        </w:rPr>
        <w:t xml:space="preserve">kaip </w:t>
      </w:r>
      <w:r w:rsidR="00753468">
        <w:rPr>
          <w:iCs/>
          <w:color w:val="000000" w:themeColor="text1"/>
        </w:rPr>
        <w:t xml:space="preserve">60 proc. </w:t>
      </w:r>
      <w:r w:rsidR="00753468" w:rsidRPr="00B90B85">
        <w:rPr>
          <w:iCs/>
          <w:color w:val="000000" w:themeColor="text1"/>
        </w:rPr>
        <w:t>visos Projekto vertės</w:t>
      </w:r>
      <w:r w:rsidR="00B367A7">
        <w:rPr>
          <w:iCs/>
          <w:color w:val="000000" w:themeColor="text1"/>
        </w:rPr>
        <w:t xml:space="preserve">, </w:t>
      </w:r>
      <w:r w:rsidR="00753468">
        <w:rPr>
          <w:iCs/>
          <w:color w:val="000000" w:themeColor="text1"/>
        </w:rPr>
        <w:t>arba 300 000 Eur</w:t>
      </w:r>
      <w:r w:rsidR="00FB0A9A">
        <w:rPr>
          <w:iCs/>
          <w:color w:val="000000" w:themeColor="text1"/>
        </w:rPr>
        <w:t>).</w:t>
      </w:r>
      <w:r w:rsidR="00753468">
        <w:rPr>
          <w:iCs/>
          <w:color w:val="000000" w:themeColor="text1"/>
        </w:rPr>
        <w:t xml:space="preserve"> </w:t>
      </w:r>
      <w:r w:rsidR="00753468" w:rsidRPr="00B90B85">
        <w:rPr>
          <w:iCs/>
          <w:color w:val="000000" w:themeColor="text1"/>
        </w:rPr>
        <w:t>Planuojama projekto</w:t>
      </w:r>
      <w:r w:rsidR="00753468">
        <w:rPr>
          <w:iCs/>
          <w:color w:val="000000" w:themeColor="text1"/>
        </w:rPr>
        <w:t xml:space="preserve"> trukmė – iki 24 mėn</w:t>
      </w:r>
      <w:r w:rsidR="00FB4065">
        <w:rPr>
          <w:iCs/>
          <w:color w:val="000000" w:themeColor="text1"/>
        </w:rPr>
        <w:t>esių.</w:t>
      </w:r>
    </w:p>
    <w:p w14:paraId="41DE940F" w14:textId="77777777" w:rsidR="000C47CC" w:rsidRDefault="000C47CC" w:rsidP="006B1BF1">
      <w:pPr>
        <w:ind w:firstLine="720"/>
        <w:jc w:val="both"/>
        <w:rPr>
          <w:b/>
          <w:bCs/>
          <w:color w:val="000000" w:themeColor="text1"/>
          <w:szCs w:val="24"/>
          <w:lang w:eastAsia="lt-LT"/>
        </w:rPr>
      </w:pPr>
    </w:p>
    <w:p w14:paraId="413E3FE5" w14:textId="5A95DA25" w:rsidR="00283D8C" w:rsidRPr="006B1BF1" w:rsidRDefault="00513008" w:rsidP="006B1BF1">
      <w:pPr>
        <w:ind w:firstLine="720"/>
        <w:jc w:val="both"/>
        <w:rPr>
          <w:color w:val="000000" w:themeColor="text1"/>
          <w:szCs w:val="24"/>
          <w:lang w:eastAsia="lt-LT"/>
        </w:rPr>
      </w:pPr>
      <w:r w:rsidRPr="006B1BF1">
        <w:rPr>
          <w:b/>
          <w:bCs/>
          <w:color w:val="000000" w:themeColor="text1"/>
          <w:szCs w:val="24"/>
          <w:lang w:eastAsia="lt-LT"/>
        </w:rPr>
        <w:t>Laukiami rezultatai:</w:t>
      </w:r>
      <w:r w:rsidRPr="006B1BF1">
        <w:rPr>
          <w:color w:val="000000" w:themeColor="text1"/>
          <w:szCs w:val="24"/>
          <w:lang w:eastAsia="lt-LT"/>
        </w:rPr>
        <w:tab/>
      </w:r>
    </w:p>
    <w:p w14:paraId="6C4F9F5D" w14:textId="3BEE9A63" w:rsidR="00753468" w:rsidRPr="00753468" w:rsidRDefault="003E1F9C" w:rsidP="00FB0A9A">
      <w:pPr>
        <w:ind w:firstLine="720"/>
        <w:jc w:val="both"/>
        <w:rPr>
          <w:color w:val="000000" w:themeColor="text1"/>
          <w:szCs w:val="24"/>
          <w:lang w:eastAsia="lt-LT"/>
        </w:rPr>
      </w:pPr>
      <w:r w:rsidRPr="003E1F9C">
        <w:rPr>
          <w:color w:val="000000" w:themeColor="text1"/>
          <w:szCs w:val="24"/>
          <w:lang w:eastAsia="lt-LT"/>
        </w:rPr>
        <w:t>Projektas prisidėtų prie Kėdainių rajono žinomumo didinimo, patrauklios turizmo ir laisvalaikio infrastruktūros kūrimo, krašto identiteto stiprinimo ir inovatyvaus Kėdainių krašto pristatymo. Taip pat būtų diegiami tvarūs ir išmanūs sprendimai, skatinamas jaunimo įsitraukimas, sudaromos sąlygos edukacinei veiklai, didinamas gyventojų ir lankytojų susidomėjimas rajono savitumu bei skatinamas lankytojų srautų pasiskirstymas Kėdainių rajono seniūnijose.</w:t>
      </w:r>
    </w:p>
    <w:p w14:paraId="242DB31C" w14:textId="0377BDA2" w:rsidR="00E33C10" w:rsidRDefault="00E33C10">
      <w:pPr>
        <w:rPr>
          <w:b/>
          <w:bCs/>
          <w:szCs w:val="24"/>
          <w:lang w:eastAsia="lt-LT"/>
        </w:rPr>
      </w:pPr>
      <w:r>
        <w:rPr>
          <w:b/>
          <w:bCs/>
          <w:szCs w:val="24"/>
          <w:lang w:eastAsia="lt-LT"/>
        </w:rPr>
        <w:br w:type="page"/>
      </w:r>
    </w:p>
    <w:p w14:paraId="23B2A56D" w14:textId="77777777" w:rsidR="000C47CC" w:rsidRDefault="000C47CC">
      <w:pPr>
        <w:rPr>
          <w:b/>
          <w:bCs/>
          <w:szCs w:val="24"/>
          <w:lang w:eastAsia="lt-LT"/>
        </w:rPr>
      </w:pPr>
    </w:p>
    <w:p w14:paraId="297C8B85" w14:textId="12E2DC64" w:rsidR="00283D8C" w:rsidRPr="00F835A1" w:rsidRDefault="00513008" w:rsidP="00F835A1">
      <w:pPr>
        <w:ind w:firstLine="720"/>
        <w:jc w:val="both"/>
        <w:rPr>
          <w:color w:val="FF0000"/>
          <w:szCs w:val="24"/>
          <w:lang w:eastAsia="lt-LT"/>
        </w:rPr>
      </w:pPr>
      <w:r w:rsidRPr="00F835A1">
        <w:rPr>
          <w:b/>
          <w:bCs/>
          <w:szCs w:val="24"/>
          <w:lang w:eastAsia="lt-LT"/>
        </w:rPr>
        <w:t>Numatomo teisinio reguliavimo poveikio vertinimas*</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2977"/>
        <w:gridCol w:w="2835"/>
      </w:tblGrid>
      <w:tr w:rsidR="00283D8C" w14:paraId="7BBCC5E3" w14:textId="77777777">
        <w:trPr>
          <w:trHeight w:val="285"/>
        </w:trPr>
        <w:tc>
          <w:tcPr>
            <w:tcW w:w="3118" w:type="dxa"/>
            <w:vMerge w:val="restart"/>
            <w:tcBorders>
              <w:top w:val="single" w:sz="4" w:space="0" w:color="000000"/>
              <w:left w:val="single" w:sz="4" w:space="0" w:color="000000"/>
              <w:bottom w:val="single" w:sz="4" w:space="0" w:color="000000"/>
              <w:right w:val="single" w:sz="4" w:space="0" w:color="000000"/>
            </w:tcBorders>
          </w:tcPr>
          <w:p w14:paraId="2A01497B" w14:textId="77777777" w:rsidR="00283D8C" w:rsidRDefault="00513008">
            <w:pPr>
              <w:spacing w:line="256" w:lineRule="auto"/>
              <w:rPr>
                <w:b/>
                <w:kern w:val="2"/>
                <w:sz w:val="20"/>
                <w:lang w:bidi="lo-LA"/>
                <w14:ligatures w14:val="standardContextual"/>
              </w:rPr>
            </w:pPr>
            <w:r>
              <w:rPr>
                <w:b/>
                <w:kern w:val="2"/>
                <w:sz w:val="20"/>
                <w:lang w:eastAsia="lt-LT"/>
                <w14:ligatures w14:val="standardContextual"/>
              </w:rPr>
              <w:t>Sritys</w:t>
            </w:r>
          </w:p>
        </w:tc>
        <w:tc>
          <w:tcPr>
            <w:tcW w:w="5812" w:type="dxa"/>
            <w:gridSpan w:val="2"/>
            <w:tcBorders>
              <w:top w:val="single" w:sz="4" w:space="0" w:color="000000"/>
              <w:left w:val="single" w:sz="4" w:space="0" w:color="000000"/>
              <w:bottom w:val="single" w:sz="4" w:space="0" w:color="auto"/>
              <w:right w:val="single" w:sz="4" w:space="0" w:color="000000"/>
            </w:tcBorders>
          </w:tcPr>
          <w:p w14:paraId="0E6CB733" w14:textId="77777777" w:rsidR="00283D8C" w:rsidRDefault="00513008">
            <w:pPr>
              <w:spacing w:line="256" w:lineRule="auto"/>
              <w:rPr>
                <w:b/>
                <w:bCs/>
                <w:kern w:val="2"/>
                <w:sz w:val="20"/>
                <w:lang w:eastAsia="lt-LT"/>
                <w14:ligatures w14:val="standardContextual"/>
              </w:rPr>
            </w:pPr>
            <w:r>
              <w:rPr>
                <w:b/>
                <w:bCs/>
                <w:kern w:val="2"/>
                <w:sz w:val="20"/>
                <w:lang w:eastAsia="lt-LT"/>
                <w14:ligatures w14:val="standardContextual"/>
              </w:rPr>
              <w:t>Numatomo teisinio reguliavimo poveikio vertinimo rezultatai</w:t>
            </w:r>
          </w:p>
        </w:tc>
      </w:tr>
      <w:tr w:rsidR="00283D8C" w14:paraId="47385C52" w14:textId="77777777">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tcPr>
          <w:p w14:paraId="140095AC" w14:textId="77777777" w:rsidR="00283D8C" w:rsidRDefault="00283D8C">
            <w:pPr>
              <w:spacing w:line="256" w:lineRule="auto"/>
              <w:rPr>
                <w:b/>
                <w:kern w:val="2"/>
                <w:sz w:val="20"/>
                <w:lang w:bidi="lo-LA"/>
                <w14:ligatures w14:val="standardContextual"/>
              </w:rPr>
            </w:pPr>
          </w:p>
        </w:tc>
        <w:tc>
          <w:tcPr>
            <w:tcW w:w="2977" w:type="dxa"/>
            <w:tcBorders>
              <w:top w:val="single" w:sz="4" w:space="0" w:color="auto"/>
              <w:left w:val="single" w:sz="4" w:space="0" w:color="000000"/>
              <w:bottom w:val="single" w:sz="4" w:space="0" w:color="000000"/>
              <w:right w:val="single" w:sz="4" w:space="0" w:color="000000"/>
            </w:tcBorders>
          </w:tcPr>
          <w:p w14:paraId="757A92DD" w14:textId="77777777" w:rsidR="00283D8C" w:rsidRDefault="00513008">
            <w:pPr>
              <w:spacing w:line="256" w:lineRule="auto"/>
              <w:rPr>
                <w:b/>
                <w:kern w:val="2"/>
                <w:sz w:val="20"/>
                <w:lang w:eastAsia="lt-LT"/>
                <w14:ligatures w14:val="standardContextual"/>
              </w:rPr>
            </w:pPr>
            <w:r>
              <w:rPr>
                <w:b/>
                <w:kern w:val="2"/>
                <w:sz w:val="20"/>
                <w:lang w:eastAsia="lt-LT"/>
                <w14:ligatures w14:val="standardContextual"/>
              </w:rPr>
              <w:t>Teigiamas poveikis</w:t>
            </w:r>
          </w:p>
        </w:tc>
        <w:tc>
          <w:tcPr>
            <w:tcW w:w="2835" w:type="dxa"/>
            <w:tcBorders>
              <w:top w:val="single" w:sz="4" w:space="0" w:color="auto"/>
              <w:left w:val="single" w:sz="4" w:space="0" w:color="000000"/>
              <w:bottom w:val="single" w:sz="4" w:space="0" w:color="000000"/>
              <w:right w:val="single" w:sz="4" w:space="0" w:color="000000"/>
            </w:tcBorders>
          </w:tcPr>
          <w:p w14:paraId="7A612F01" w14:textId="77777777" w:rsidR="00283D8C" w:rsidRDefault="00513008">
            <w:pPr>
              <w:spacing w:line="256" w:lineRule="auto"/>
              <w:rPr>
                <w:rFonts w:eastAsia="Calibri"/>
                <w:b/>
                <w:kern w:val="2"/>
                <w:sz w:val="20"/>
                <w:lang w:bidi="lo-LA"/>
                <w14:ligatures w14:val="standardContextual"/>
              </w:rPr>
            </w:pPr>
            <w:r>
              <w:rPr>
                <w:b/>
                <w:kern w:val="2"/>
                <w:sz w:val="20"/>
                <w:lang w:eastAsia="lt-LT"/>
                <w14:ligatures w14:val="standardContextual"/>
              </w:rPr>
              <w:t>Neigiamas poveikis</w:t>
            </w:r>
          </w:p>
          <w:p w14:paraId="7D5529FA" w14:textId="77777777" w:rsidR="00283D8C" w:rsidRDefault="00283D8C">
            <w:pPr>
              <w:spacing w:line="256" w:lineRule="auto"/>
              <w:rPr>
                <w:b/>
                <w:i/>
                <w:kern w:val="2"/>
                <w:sz w:val="20"/>
                <w:lang w:eastAsia="lt-LT"/>
                <w14:ligatures w14:val="standardContextual"/>
              </w:rPr>
            </w:pPr>
          </w:p>
        </w:tc>
      </w:tr>
      <w:tr w:rsidR="00283D8C" w14:paraId="23ED8747" w14:textId="77777777">
        <w:tc>
          <w:tcPr>
            <w:tcW w:w="3118" w:type="dxa"/>
            <w:tcBorders>
              <w:top w:val="single" w:sz="4" w:space="0" w:color="000000"/>
              <w:left w:val="single" w:sz="4" w:space="0" w:color="000000"/>
              <w:bottom w:val="single" w:sz="4" w:space="0" w:color="000000"/>
              <w:right w:val="single" w:sz="4" w:space="0" w:color="000000"/>
            </w:tcBorders>
          </w:tcPr>
          <w:p w14:paraId="583AA368" w14:textId="77777777" w:rsidR="00283D8C" w:rsidRDefault="00513008">
            <w:pPr>
              <w:spacing w:line="256" w:lineRule="auto"/>
              <w:rPr>
                <w:i/>
                <w:kern w:val="2"/>
                <w:sz w:val="16"/>
                <w:szCs w:val="16"/>
                <w:lang w:bidi="lo-LA"/>
                <w14:ligatures w14:val="standardContextual"/>
              </w:rPr>
            </w:pPr>
            <w:r>
              <w:rPr>
                <w:i/>
                <w:kern w:val="2"/>
                <w:sz w:val="16"/>
                <w:szCs w:val="16"/>
                <w:lang w:eastAsia="lt-LT"/>
                <w14:ligatures w14:val="standardContextual"/>
              </w:rPr>
              <w:t>Ekonomikai</w:t>
            </w:r>
          </w:p>
        </w:tc>
        <w:tc>
          <w:tcPr>
            <w:tcW w:w="2977" w:type="dxa"/>
            <w:tcBorders>
              <w:top w:val="single" w:sz="4" w:space="0" w:color="000000"/>
              <w:left w:val="single" w:sz="4" w:space="0" w:color="000000"/>
              <w:bottom w:val="single" w:sz="4" w:space="0" w:color="000000"/>
              <w:right w:val="single" w:sz="4" w:space="0" w:color="000000"/>
            </w:tcBorders>
          </w:tcPr>
          <w:p w14:paraId="5C9BC304" w14:textId="77777777" w:rsidR="00283D8C" w:rsidRDefault="00283D8C">
            <w:pPr>
              <w:spacing w:line="256" w:lineRule="auto"/>
              <w:rPr>
                <w:i/>
                <w:kern w:val="2"/>
                <w:sz w:val="16"/>
                <w:szCs w:val="16"/>
                <w:lang w:bidi="lo-LA"/>
                <w14:ligatures w14:val="standardContextual"/>
              </w:rPr>
            </w:pPr>
          </w:p>
        </w:tc>
        <w:tc>
          <w:tcPr>
            <w:tcW w:w="2835" w:type="dxa"/>
            <w:tcBorders>
              <w:top w:val="single" w:sz="4" w:space="0" w:color="000000"/>
              <w:left w:val="single" w:sz="4" w:space="0" w:color="000000"/>
              <w:bottom w:val="single" w:sz="4" w:space="0" w:color="000000"/>
              <w:right w:val="single" w:sz="4" w:space="0" w:color="000000"/>
            </w:tcBorders>
          </w:tcPr>
          <w:p w14:paraId="5E95626B" w14:textId="77777777" w:rsidR="00283D8C" w:rsidRDefault="00283D8C">
            <w:pPr>
              <w:spacing w:line="256" w:lineRule="auto"/>
              <w:rPr>
                <w:i/>
                <w:kern w:val="2"/>
                <w:sz w:val="16"/>
                <w:szCs w:val="16"/>
                <w:lang w:bidi="lo-LA"/>
                <w14:ligatures w14:val="standardContextual"/>
              </w:rPr>
            </w:pPr>
          </w:p>
        </w:tc>
      </w:tr>
      <w:tr w:rsidR="00283D8C" w14:paraId="2ABAF850" w14:textId="77777777">
        <w:tc>
          <w:tcPr>
            <w:tcW w:w="3118" w:type="dxa"/>
            <w:tcBorders>
              <w:top w:val="single" w:sz="4" w:space="0" w:color="000000"/>
              <w:left w:val="single" w:sz="4" w:space="0" w:color="000000"/>
              <w:bottom w:val="single" w:sz="4" w:space="0" w:color="000000"/>
              <w:right w:val="single" w:sz="4" w:space="0" w:color="000000"/>
            </w:tcBorders>
          </w:tcPr>
          <w:p w14:paraId="6A6B718D" w14:textId="77777777" w:rsidR="00283D8C" w:rsidRDefault="00513008">
            <w:pPr>
              <w:spacing w:line="256" w:lineRule="auto"/>
              <w:rPr>
                <w:i/>
                <w:kern w:val="2"/>
                <w:sz w:val="16"/>
                <w:szCs w:val="16"/>
                <w:lang w:bidi="lo-LA"/>
                <w14:ligatures w14:val="standardContextual"/>
              </w:rPr>
            </w:pPr>
            <w:r>
              <w:rPr>
                <w:i/>
                <w:kern w:val="2"/>
                <w:sz w:val="16"/>
                <w:szCs w:val="16"/>
                <w:lang w:eastAsia="lt-LT"/>
                <w14:ligatures w14:val="standardContextual"/>
              </w:rPr>
              <w:t>Finansams</w:t>
            </w:r>
          </w:p>
        </w:tc>
        <w:tc>
          <w:tcPr>
            <w:tcW w:w="2977" w:type="dxa"/>
            <w:tcBorders>
              <w:top w:val="single" w:sz="4" w:space="0" w:color="000000"/>
              <w:left w:val="single" w:sz="4" w:space="0" w:color="000000"/>
              <w:bottom w:val="single" w:sz="4" w:space="0" w:color="000000"/>
              <w:right w:val="single" w:sz="4" w:space="0" w:color="000000"/>
            </w:tcBorders>
          </w:tcPr>
          <w:p w14:paraId="36F0285B" w14:textId="77777777" w:rsidR="00283D8C" w:rsidRDefault="00283D8C">
            <w:pPr>
              <w:spacing w:line="256" w:lineRule="auto"/>
              <w:rPr>
                <w:i/>
                <w:kern w:val="2"/>
                <w:sz w:val="16"/>
                <w:szCs w:val="16"/>
                <w:lang w:bidi="lo-LA"/>
                <w14:ligatures w14:val="standardContextual"/>
              </w:rPr>
            </w:pPr>
          </w:p>
        </w:tc>
        <w:tc>
          <w:tcPr>
            <w:tcW w:w="2835" w:type="dxa"/>
            <w:tcBorders>
              <w:top w:val="single" w:sz="4" w:space="0" w:color="000000"/>
              <w:left w:val="single" w:sz="4" w:space="0" w:color="000000"/>
              <w:bottom w:val="single" w:sz="4" w:space="0" w:color="000000"/>
              <w:right w:val="single" w:sz="4" w:space="0" w:color="000000"/>
            </w:tcBorders>
          </w:tcPr>
          <w:p w14:paraId="364907BF" w14:textId="77777777" w:rsidR="00283D8C" w:rsidRDefault="00283D8C">
            <w:pPr>
              <w:spacing w:line="256" w:lineRule="auto"/>
              <w:rPr>
                <w:i/>
                <w:kern w:val="2"/>
                <w:sz w:val="16"/>
                <w:szCs w:val="16"/>
                <w:lang w:bidi="lo-LA"/>
                <w14:ligatures w14:val="standardContextual"/>
              </w:rPr>
            </w:pPr>
          </w:p>
        </w:tc>
      </w:tr>
      <w:tr w:rsidR="00283D8C" w14:paraId="38105461" w14:textId="77777777">
        <w:tc>
          <w:tcPr>
            <w:tcW w:w="3118" w:type="dxa"/>
            <w:tcBorders>
              <w:top w:val="single" w:sz="4" w:space="0" w:color="000000"/>
              <w:left w:val="single" w:sz="4" w:space="0" w:color="000000"/>
              <w:bottom w:val="single" w:sz="4" w:space="0" w:color="000000"/>
              <w:right w:val="single" w:sz="4" w:space="0" w:color="000000"/>
            </w:tcBorders>
          </w:tcPr>
          <w:p w14:paraId="61D4EB4E" w14:textId="77777777" w:rsidR="00283D8C" w:rsidRDefault="00513008">
            <w:pPr>
              <w:spacing w:line="256" w:lineRule="auto"/>
              <w:rPr>
                <w:i/>
                <w:kern w:val="2"/>
                <w:sz w:val="16"/>
                <w:szCs w:val="16"/>
                <w:lang w:bidi="lo-LA"/>
                <w14:ligatures w14:val="standardContextual"/>
              </w:rPr>
            </w:pPr>
            <w:r>
              <w:rPr>
                <w:i/>
                <w:kern w:val="2"/>
                <w:sz w:val="16"/>
                <w:szCs w:val="16"/>
                <w:lang w:eastAsia="lt-LT"/>
                <w14:ligatures w14:val="standardContextual"/>
              </w:rPr>
              <w:t>Socialinei aplinkai</w:t>
            </w:r>
          </w:p>
        </w:tc>
        <w:tc>
          <w:tcPr>
            <w:tcW w:w="2977" w:type="dxa"/>
            <w:tcBorders>
              <w:top w:val="single" w:sz="4" w:space="0" w:color="000000"/>
              <w:left w:val="single" w:sz="4" w:space="0" w:color="000000"/>
              <w:bottom w:val="single" w:sz="4" w:space="0" w:color="000000"/>
              <w:right w:val="single" w:sz="4" w:space="0" w:color="000000"/>
            </w:tcBorders>
          </w:tcPr>
          <w:p w14:paraId="4053EBCC" w14:textId="77777777" w:rsidR="00283D8C" w:rsidRDefault="00283D8C">
            <w:pPr>
              <w:spacing w:line="256" w:lineRule="auto"/>
              <w:rPr>
                <w:i/>
                <w:kern w:val="2"/>
                <w:sz w:val="16"/>
                <w:szCs w:val="16"/>
                <w:lang w:bidi="lo-LA"/>
                <w14:ligatures w14:val="standardContextual"/>
              </w:rPr>
            </w:pPr>
          </w:p>
        </w:tc>
        <w:tc>
          <w:tcPr>
            <w:tcW w:w="2835" w:type="dxa"/>
            <w:tcBorders>
              <w:top w:val="single" w:sz="4" w:space="0" w:color="000000"/>
              <w:left w:val="single" w:sz="4" w:space="0" w:color="000000"/>
              <w:bottom w:val="single" w:sz="4" w:space="0" w:color="000000"/>
              <w:right w:val="single" w:sz="4" w:space="0" w:color="000000"/>
            </w:tcBorders>
          </w:tcPr>
          <w:p w14:paraId="6E89D07E" w14:textId="77777777" w:rsidR="00283D8C" w:rsidRDefault="00283D8C">
            <w:pPr>
              <w:spacing w:line="256" w:lineRule="auto"/>
              <w:rPr>
                <w:i/>
                <w:kern w:val="2"/>
                <w:sz w:val="16"/>
                <w:szCs w:val="16"/>
                <w:lang w:bidi="lo-LA"/>
                <w14:ligatures w14:val="standardContextual"/>
              </w:rPr>
            </w:pPr>
          </w:p>
        </w:tc>
      </w:tr>
      <w:tr w:rsidR="00283D8C" w14:paraId="75B0A30B" w14:textId="77777777">
        <w:tc>
          <w:tcPr>
            <w:tcW w:w="3118" w:type="dxa"/>
            <w:tcBorders>
              <w:top w:val="single" w:sz="4" w:space="0" w:color="000000"/>
              <w:left w:val="single" w:sz="4" w:space="0" w:color="000000"/>
              <w:bottom w:val="single" w:sz="4" w:space="0" w:color="000000"/>
              <w:right w:val="single" w:sz="4" w:space="0" w:color="000000"/>
            </w:tcBorders>
          </w:tcPr>
          <w:p w14:paraId="6581E893" w14:textId="77777777" w:rsidR="00283D8C" w:rsidRDefault="00513008">
            <w:pPr>
              <w:spacing w:line="256" w:lineRule="auto"/>
              <w:rPr>
                <w:i/>
                <w:kern w:val="2"/>
                <w:sz w:val="16"/>
                <w:szCs w:val="16"/>
                <w:lang w:bidi="lo-LA"/>
                <w14:ligatures w14:val="standardContextual"/>
              </w:rPr>
            </w:pPr>
            <w:r>
              <w:rPr>
                <w:i/>
                <w:kern w:val="2"/>
                <w:sz w:val="16"/>
                <w:szCs w:val="16"/>
                <w:lang w:eastAsia="lt-LT"/>
                <w14:ligatures w14:val="standardContextual"/>
              </w:rPr>
              <w:t>Viešajam administravimui</w:t>
            </w:r>
          </w:p>
        </w:tc>
        <w:tc>
          <w:tcPr>
            <w:tcW w:w="2977" w:type="dxa"/>
            <w:tcBorders>
              <w:top w:val="single" w:sz="4" w:space="0" w:color="000000"/>
              <w:left w:val="single" w:sz="4" w:space="0" w:color="000000"/>
              <w:bottom w:val="single" w:sz="4" w:space="0" w:color="000000"/>
              <w:right w:val="single" w:sz="4" w:space="0" w:color="000000"/>
            </w:tcBorders>
          </w:tcPr>
          <w:p w14:paraId="43C4395A" w14:textId="77777777" w:rsidR="00283D8C" w:rsidRDefault="00283D8C">
            <w:pPr>
              <w:spacing w:line="256" w:lineRule="auto"/>
              <w:rPr>
                <w:i/>
                <w:kern w:val="2"/>
                <w:sz w:val="16"/>
                <w:szCs w:val="16"/>
                <w:lang w:bidi="lo-LA"/>
                <w14:ligatures w14:val="standardContextual"/>
              </w:rPr>
            </w:pPr>
          </w:p>
        </w:tc>
        <w:tc>
          <w:tcPr>
            <w:tcW w:w="2835" w:type="dxa"/>
            <w:tcBorders>
              <w:top w:val="single" w:sz="4" w:space="0" w:color="000000"/>
              <w:left w:val="single" w:sz="4" w:space="0" w:color="000000"/>
              <w:bottom w:val="single" w:sz="4" w:space="0" w:color="000000"/>
              <w:right w:val="single" w:sz="4" w:space="0" w:color="000000"/>
            </w:tcBorders>
          </w:tcPr>
          <w:p w14:paraId="59D90564" w14:textId="77777777" w:rsidR="00283D8C" w:rsidRDefault="00283D8C">
            <w:pPr>
              <w:spacing w:line="256" w:lineRule="auto"/>
              <w:rPr>
                <w:i/>
                <w:kern w:val="2"/>
                <w:sz w:val="16"/>
                <w:szCs w:val="16"/>
                <w:lang w:bidi="lo-LA"/>
                <w14:ligatures w14:val="standardContextual"/>
              </w:rPr>
            </w:pPr>
          </w:p>
        </w:tc>
      </w:tr>
      <w:tr w:rsidR="00283D8C" w14:paraId="4D673A66" w14:textId="77777777">
        <w:tc>
          <w:tcPr>
            <w:tcW w:w="3118" w:type="dxa"/>
            <w:tcBorders>
              <w:top w:val="single" w:sz="4" w:space="0" w:color="000000"/>
              <w:left w:val="single" w:sz="4" w:space="0" w:color="000000"/>
              <w:bottom w:val="single" w:sz="4" w:space="0" w:color="000000"/>
              <w:right w:val="single" w:sz="4" w:space="0" w:color="000000"/>
            </w:tcBorders>
          </w:tcPr>
          <w:p w14:paraId="146BD569" w14:textId="77777777" w:rsidR="00283D8C" w:rsidRDefault="00513008">
            <w:pPr>
              <w:spacing w:line="256" w:lineRule="auto"/>
              <w:rPr>
                <w:i/>
                <w:kern w:val="2"/>
                <w:sz w:val="16"/>
                <w:szCs w:val="16"/>
                <w:lang w:bidi="lo-LA"/>
                <w14:ligatures w14:val="standardContextual"/>
              </w:rPr>
            </w:pPr>
            <w:r>
              <w:rPr>
                <w:i/>
                <w:kern w:val="2"/>
                <w:sz w:val="16"/>
                <w:szCs w:val="16"/>
                <w:lang w:eastAsia="lt-LT"/>
                <w14:ligatures w14:val="standardContextual"/>
              </w:rPr>
              <w:t>Teisinei sistemai</w:t>
            </w:r>
          </w:p>
        </w:tc>
        <w:tc>
          <w:tcPr>
            <w:tcW w:w="2977" w:type="dxa"/>
            <w:tcBorders>
              <w:top w:val="single" w:sz="4" w:space="0" w:color="000000"/>
              <w:left w:val="single" w:sz="4" w:space="0" w:color="000000"/>
              <w:bottom w:val="single" w:sz="4" w:space="0" w:color="000000"/>
              <w:right w:val="single" w:sz="4" w:space="0" w:color="000000"/>
            </w:tcBorders>
          </w:tcPr>
          <w:p w14:paraId="07E6CCBA" w14:textId="77777777" w:rsidR="00283D8C" w:rsidRDefault="00283D8C">
            <w:pPr>
              <w:spacing w:line="256" w:lineRule="auto"/>
              <w:rPr>
                <w:i/>
                <w:kern w:val="2"/>
                <w:sz w:val="16"/>
                <w:szCs w:val="16"/>
                <w:lang w:bidi="lo-LA"/>
                <w14:ligatures w14:val="standardContextual"/>
              </w:rPr>
            </w:pPr>
          </w:p>
        </w:tc>
        <w:tc>
          <w:tcPr>
            <w:tcW w:w="2835" w:type="dxa"/>
            <w:tcBorders>
              <w:top w:val="single" w:sz="4" w:space="0" w:color="000000"/>
              <w:left w:val="single" w:sz="4" w:space="0" w:color="000000"/>
              <w:bottom w:val="single" w:sz="4" w:space="0" w:color="000000"/>
              <w:right w:val="single" w:sz="4" w:space="0" w:color="000000"/>
            </w:tcBorders>
          </w:tcPr>
          <w:p w14:paraId="3C48BC29" w14:textId="77777777" w:rsidR="00283D8C" w:rsidRDefault="00283D8C">
            <w:pPr>
              <w:spacing w:line="256" w:lineRule="auto"/>
              <w:rPr>
                <w:i/>
                <w:kern w:val="2"/>
                <w:sz w:val="16"/>
                <w:szCs w:val="16"/>
                <w:lang w:bidi="lo-LA"/>
                <w14:ligatures w14:val="standardContextual"/>
              </w:rPr>
            </w:pPr>
          </w:p>
        </w:tc>
      </w:tr>
      <w:tr w:rsidR="00283D8C" w14:paraId="11428FBF" w14:textId="77777777">
        <w:tc>
          <w:tcPr>
            <w:tcW w:w="3118" w:type="dxa"/>
            <w:tcBorders>
              <w:top w:val="single" w:sz="4" w:space="0" w:color="000000"/>
              <w:left w:val="single" w:sz="4" w:space="0" w:color="000000"/>
              <w:bottom w:val="single" w:sz="4" w:space="0" w:color="000000"/>
              <w:right w:val="single" w:sz="4" w:space="0" w:color="000000"/>
            </w:tcBorders>
          </w:tcPr>
          <w:p w14:paraId="0C383C2A" w14:textId="77777777" w:rsidR="00283D8C" w:rsidRDefault="00513008">
            <w:pPr>
              <w:spacing w:line="256" w:lineRule="auto"/>
              <w:rPr>
                <w:i/>
                <w:kern w:val="2"/>
                <w:sz w:val="16"/>
                <w:szCs w:val="16"/>
                <w:lang w:bidi="lo-LA"/>
                <w14:ligatures w14:val="standardContextual"/>
              </w:rPr>
            </w:pPr>
            <w:r>
              <w:rPr>
                <w:i/>
                <w:kern w:val="2"/>
                <w:sz w:val="16"/>
                <w:szCs w:val="16"/>
                <w:lang w:eastAsia="lt-LT"/>
                <w14:ligatures w14:val="standardContextual"/>
              </w:rPr>
              <w:t>Kriminogeninei situacijai</w:t>
            </w:r>
          </w:p>
        </w:tc>
        <w:tc>
          <w:tcPr>
            <w:tcW w:w="2977" w:type="dxa"/>
            <w:tcBorders>
              <w:top w:val="single" w:sz="4" w:space="0" w:color="000000"/>
              <w:left w:val="single" w:sz="4" w:space="0" w:color="000000"/>
              <w:bottom w:val="single" w:sz="4" w:space="0" w:color="000000"/>
              <w:right w:val="single" w:sz="4" w:space="0" w:color="000000"/>
            </w:tcBorders>
          </w:tcPr>
          <w:p w14:paraId="6468DA51" w14:textId="77777777" w:rsidR="00283D8C" w:rsidRDefault="00283D8C">
            <w:pPr>
              <w:spacing w:line="256" w:lineRule="auto"/>
              <w:rPr>
                <w:i/>
                <w:kern w:val="2"/>
                <w:sz w:val="16"/>
                <w:szCs w:val="16"/>
                <w:lang w:bidi="lo-LA"/>
                <w14:ligatures w14:val="standardContextual"/>
              </w:rPr>
            </w:pPr>
          </w:p>
        </w:tc>
        <w:tc>
          <w:tcPr>
            <w:tcW w:w="2835" w:type="dxa"/>
            <w:tcBorders>
              <w:top w:val="single" w:sz="4" w:space="0" w:color="000000"/>
              <w:left w:val="single" w:sz="4" w:space="0" w:color="000000"/>
              <w:bottom w:val="single" w:sz="4" w:space="0" w:color="000000"/>
              <w:right w:val="single" w:sz="4" w:space="0" w:color="000000"/>
            </w:tcBorders>
          </w:tcPr>
          <w:p w14:paraId="258C4512" w14:textId="77777777" w:rsidR="00283D8C" w:rsidRDefault="00283D8C">
            <w:pPr>
              <w:spacing w:line="256" w:lineRule="auto"/>
              <w:rPr>
                <w:i/>
                <w:kern w:val="2"/>
                <w:sz w:val="16"/>
                <w:szCs w:val="16"/>
                <w:lang w:bidi="lo-LA"/>
                <w14:ligatures w14:val="standardContextual"/>
              </w:rPr>
            </w:pPr>
          </w:p>
        </w:tc>
      </w:tr>
      <w:tr w:rsidR="00283D8C" w14:paraId="434FB4E2" w14:textId="77777777">
        <w:tc>
          <w:tcPr>
            <w:tcW w:w="3118" w:type="dxa"/>
            <w:tcBorders>
              <w:top w:val="single" w:sz="4" w:space="0" w:color="000000"/>
              <w:left w:val="single" w:sz="4" w:space="0" w:color="000000"/>
              <w:bottom w:val="single" w:sz="4" w:space="0" w:color="000000"/>
              <w:right w:val="single" w:sz="4" w:space="0" w:color="000000"/>
            </w:tcBorders>
          </w:tcPr>
          <w:p w14:paraId="41913B73" w14:textId="77777777" w:rsidR="00283D8C" w:rsidRDefault="00513008">
            <w:pPr>
              <w:spacing w:line="256" w:lineRule="auto"/>
              <w:rPr>
                <w:i/>
                <w:kern w:val="2"/>
                <w:sz w:val="16"/>
                <w:szCs w:val="16"/>
                <w:lang w:bidi="lo-LA"/>
                <w14:ligatures w14:val="standardContextual"/>
              </w:rPr>
            </w:pPr>
            <w:r>
              <w:rPr>
                <w:i/>
                <w:kern w:val="2"/>
                <w:sz w:val="16"/>
                <w:szCs w:val="16"/>
                <w:lang w:eastAsia="lt-LT"/>
                <w14:ligatures w14:val="standardContextual"/>
              </w:rPr>
              <w:t>Aplinkai</w:t>
            </w:r>
          </w:p>
        </w:tc>
        <w:tc>
          <w:tcPr>
            <w:tcW w:w="2977" w:type="dxa"/>
            <w:tcBorders>
              <w:top w:val="single" w:sz="4" w:space="0" w:color="000000"/>
              <w:left w:val="single" w:sz="4" w:space="0" w:color="000000"/>
              <w:bottom w:val="single" w:sz="4" w:space="0" w:color="000000"/>
              <w:right w:val="single" w:sz="4" w:space="0" w:color="000000"/>
            </w:tcBorders>
          </w:tcPr>
          <w:p w14:paraId="7BA272EE" w14:textId="77777777" w:rsidR="00283D8C" w:rsidRDefault="00283D8C">
            <w:pPr>
              <w:spacing w:line="256" w:lineRule="auto"/>
              <w:rPr>
                <w:i/>
                <w:kern w:val="2"/>
                <w:sz w:val="16"/>
                <w:szCs w:val="16"/>
                <w:lang w:bidi="lo-LA"/>
                <w14:ligatures w14:val="standardContextual"/>
              </w:rPr>
            </w:pPr>
          </w:p>
        </w:tc>
        <w:tc>
          <w:tcPr>
            <w:tcW w:w="2835" w:type="dxa"/>
            <w:tcBorders>
              <w:top w:val="single" w:sz="4" w:space="0" w:color="000000"/>
              <w:left w:val="single" w:sz="4" w:space="0" w:color="000000"/>
              <w:bottom w:val="single" w:sz="4" w:space="0" w:color="000000"/>
              <w:right w:val="single" w:sz="4" w:space="0" w:color="000000"/>
            </w:tcBorders>
          </w:tcPr>
          <w:p w14:paraId="22201198" w14:textId="77777777" w:rsidR="00283D8C" w:rsidRDefault="00283D8C">
            <w:pPr>
              <w:spacing w:line="256" w:lineRule="auto"/>
              <w:rPr>
                <w:i/>
                <w:kern w:val="2"/>
                <w:sz w:val="16"/>
                <w:szCs w:val="16"/>
                <w:lang w:bidi="lo-LA"/>
                <w14:ligatures w14:val="standardContextual"/>
              </w:rPr>
            </w:pPr>
          </w:p>
        </w:tc>
      </w:tr>
      <w:tr w:rsidR="00283D8C" w14:paraId="2EA8E5F6" w14:textId="77777777">
        <w:tc>
          <w:tcPr>
            <w:tcW w:w="3118" w:type="dxa"/>
            <w:tcBorders>
              <w:top w:val="single" w:sz="4" w:space="0" w:color="000000"/>
              <w:left w:val="single" w:sz="4" w:space="0" w:color="000000"/>
              <w:bottom w:val="single" w:sz="4" w:space="0" w:color="000000"/>
              <w:right w:val="single" w:sz="4" w:space="0" w:color="000000"/>
            </w:tcBorders>
          </w:tcPr>
          <w:p w14:paraId="63DB1293" w14:textId="77777777" w:rsidR="00283D8C" w:rsidRDefault="00513008">
            <w:pPr>
              <w:spacing w:line="256" w:lineRule="auto"/>
              <w:rPr>
                <w:i/>
                <w:kern w:val="2"/>
                <w:sz w:val="16"/>
                <w:szCs w:val="16"/>
                <w:lang w:bidi="lo-LA"/>
                <w14:ligatures w14:val="standardContextual"/>
              </w:rPr>
            </w:pPr>
            <w:r>
              <w:rPr>
                <w:i/>
                <w:kern w:val="2"/>
                <w:sz w:val="16"/>
                <w:szCs w:val="16"/>
                <w:lang w:eastAsia="lt-LT"/>
                <w14:ligatures w14:val="standardContextual"/>
              </w:rPr>
              <w:t>Administracinei naštai</w:t>
            </w:r>
          </w:p>
        </w:tc>
        <w:tc>
          <w:tcPr>
            <w:tcW w:w="2977" w:type="dxa"/>
            <w:tcBorders>
              <w:top w:val="single" w:sz="4" w:space="0" w:color="000000"/>
              <w:left w:val="single" w:sz="4" w:space="0" w:color="000000"/>
              <w:bottom w:val="single" w:sz="4" w:space="0" w:color="000000"/>
              <w:right w:val="single" w:sz="4" w:space="0" w:color="000000"/>
            </w:tcBorders>
          </w:tcPr>
          <w:p w14:paraId="66646E63" w14:textId="77777777" w:rsidR="00283D8C" w:rsidRDefault="00283D8C">
            <w:pPr>
              <w:spacing w:line="256" w:lineRule="auto"/>
              <w:rPr>
                <w:i/>
                <w:kern w:val="2"/>
                <w:sz w:val="16"/>
                <w:szCs w:val="16"/>
                <w:lang w:bidi="lo-LA"/>
                <w14:ligatures w14:val="standardContextual"/>
              </w:rPr>
            </w:pPr>
          </w:p>
        </w:tc>
        <w:tc>
          <w:tcPr>
            <w:tcW w:w="2835" w:type="dxa"/>
            <w:tcBorders>
              <w:top w:val="single" w:sz="4" w:space="0" w:color="000000"/>
              <w:left w:val="single" w:sz="4" w:space="0" w:color="000000"/>
              <w:bottom w:val="single" w:sz="4" w:space="0" w:color="000000"/>
              <w:right w:val="single" w:sz="4" w:space="0" w:color="000000"/>
            </w:tcBorders>
          </w:tcPr>
          <w:p w14:paraId="35EBB5C4" w14:textId="77777777" w:rsidR="00283D8C" w:rsidRDefault="00283D8C">
            <w:pPr>
              <w:spacing w:line="256" w:lineRule="auto"/>
              <w:rPr>
                <w:i/>
                <w:kern w:val="2"/>
                <w:sz w:val="16"/>
                <w:szCs w:val="16"/>
                <w:lang w:bidi="lo-LA"/>
                <w14:ligatures w14:val="standardContextual"/>
              </w:rPr>
            </w:pPr>
          </w:p>
        </w:tc>
      </w:tr>
      <w:tr w:rsidR="00283D8C" w14:paraId="136167CA" w14:textId="77777777">
        <w:tc>
          <w:tcPr>
            <w:tcW w:w="3118" w:type="dxa"/>
            <w:tcBorders>
              <w:top w:val="single" w:sz="4" w:space="0" w:color="000000"/>
              <w:left w:val="single" w:sz="4" w:space="0" w:color="000000"/>
              <w:bottom w:val="single" w:sz="4" w:space="0" w:color="000000"/>
              <w:right w:val="single" w:sz="4" w:space="0" w:color="000000"/>
            </w:tcBorders>
          </w:tcPr>
          <w:p w14:paraId="208AEC54" w14:textId="77777777" w:rsidR="00283D8C" w:rsidRDefault="00513008">
            <w:pPr>
              <w:spacing w:line="256" w:lineRule="auto"/>
              <w:rPr>
                <w:i/>
                <w:kern w:val="2"/>
                <w:sz w:val="16"/>
                <w:szCs w:val="16"/>
                <w:lang w:bidi="lo-LA"/>
                <w14:ligatures w14:val="standardContextual"/>
              </w:rPr>
            </w:pPr>
            <w:r>
              <w:rPr>
                <w:i/>
                <w:kern w:val="2"/>
                <w:sz w:val="16"/>
                <w:szCs w:val="16"/>
                <w:lang w:eastAsia="lt-LT"/>
                <w14:ligatures w14:val="standardContextual"/>
              </w:rPr>
              <w:t>Regiono plėtrai</w:t>
            </w:r>
          </w:p>
        </w:tc>
        <w:tc>
          <w:tcPr>
            <w:tcW w:w="2977" w:type="dxa"/>
            <w:tcBorders>
              <w:top w:val="single" w:sz="4" w:space="0" w:color="000000"/>
              <w:left w:val="single" w:sz="4" w:space="0" w:color="000000"/>
              <w:bottom w:val="single" w:sz="4" w:space="0" w:color="000000"/>
              <w:right w:val="single" w:sz="4" w:space="0" w:color="000000"/>
            </w:tcBorders>
          </w:tcPr>
          <w:p w14:paraId="0C9923D1" w14:textId="77777777" w:rsidR="00283D8C" w:rsidRDefault="00283D8C">
            <w:pPr>
              <w:spacing w:line="256" w:lineRule="auto"/>
              <w:rPr>
                <w:i/>
                <w:kern w:val="2"/>
                <w:sz w:val="16"/>
                <w:szCs w:val="16"/>
                <w:lang w:bidi="lo-LA"/>
                <w14:ligatures w14:val="standardContextual"/>
              </w:rPr>
            </w:pPr>
          </w:p>
        </w:tc>
        <w:tc>
          <w:tcPr>
            <w:tcW w:w="2835" w:type="dxa"/>
            <w:tcBorders>
              <w:top w:val="single" w:sz="4" w:space="0" w:color="000000"/>
              <w:left w:val="single" w:sz="4" w:space="0" w:color="000000"/>
              <w:bottom w:val="single" w:sz="4" w:space="0" w:color="000000"/>
              <w:right w:val="single" w:sz="4" w:space="0" w:color="000000"/>
            </w:tcBorders>
          </w:tcPr>
          <w:p w14:paraId="69FFBF79" w14:textId="77777777" w:rsidR="00283D8C" w:rsidRDefault="00283D8C">
            <w:pPr>
              <w:spacing w:line="256" w:lineRule="auto"/>
              <w:rPr>
                <w:i/>
                <w:kern w:val="2"/>
                <w:sz w:val="16"/>
                <w:szCs w:val="16"/>
                <w:lang w:bidi="lo-LA"/>
                <w14:ligatures w14:val="standardContextual"/>
              </w:rPr>
            </w:pPr>
          </w:p>
        </w:tc>
      </w:tr>
      <w:tr w:rsidR="00283D8C" w14:paraId="1ADBBB87" w14:textId="77777777">
        <w:tc>
          <w:tcPr>
            <w:tcW w:w="3118" w:type="dxa"/>
            <w:tcBorders>
              <w:top w:val="single" w:sz="4" w:space="0" w:color="000000"/>
              <w:left w:val="single" w:sz="4" w:space="0" w:color="000000"/>
              <w:bottom w:val="single" w:sz="4" w:space="0" w:color="000000"/>
              <w:right w:val="single" w:sz="4" w:space="0" w:color="000000"/>
            </w:tcBorders>
          </w:tcPr>
          <w:p w14:paraId="1AD77A44" w14:textId="77777777" w:rsidR="00283D8C" w:rsidRDefault="00513008">
            <w:pPr>
              <w:spacing w:line="256" w:lineRule="auto"/>
              <w:rPr>
                <w:i/>
                <w:kern w:val="2"/>
                <w:sz w:val="16"/>
                <w:szCs w:val="16"/>
                <w:lang w:bidi="lo-LA"/>
                <w14:ligatures w14:val="standardContextual"/>
              </w:rPr>
            </w:pPr>
            <w:r>
              <w:rPr>
                <w:i/>
                <w:kern w:val="2"/>
                <w:sz w:val="16"/>
                <w:szCs w:val="16"/>
                <w:lang w:eastAsia="lt-LT"/>
                <w14:ligatures w14:val="standardContextual"/>
              </w:rPr>
              <w:t>Kitoms sritims, asmenims ar jų grupėms</w:t>
            </w:r>
          </w:p>
        </w:tc>
        <w:tc>
          <w:tcPr>
            <w:tcW w:w="2977" w:type="dxa"/>
            <w:tcBorders>
              <w:top w:val="single" w:sz="4" w:space="0" w:color="000000"/>
              <w:left w:val="single" w:sz="4" w:space="0" w:color="000000"/>
              <w:bottom w:val="single" w:sz="4" w:space="0" w:color="000000"/>
              <w:right w:val="single" w:sz="4" w:space="0" w:color="000000"/>
            </w:tcBorders>
          </w:tcPr>
          <w:p w14:paraId="577A39ED" w14:textId="77777777" w:rsidR="00283D8C" w:rsidRDefault="00283D8C">
            <w:pPr>
              <w:spacing w:line="256" w:lineRule="auto"/>
              <w:rPr>
                <w:i/>
                <w:kern w:val="2"/>
                <w:sz w:val="16"/>
                <w:szCs w:val="16"/>
                <w:lang w:bidi="lo-LA"/>
                <w14:ligatures w14:val="standardContextual"/>
              </w:rPr>
            </w:pPr>
          </w:p>
        </w:tc>
        <w:tc>
          <w:tcPr>
            <w:tcW w:w="2835" w:type="dxa"/>
            <w:tcBorders>
              <w:top w:val="single" w:sz="4" w:space="0" w:color="000000"/>
              <w:left w:val="single" w:sz="4" w:space="0" w:color="000000"/>
              <w:bottom w:val="single" w:sz="4" w:space="0" w:color="000000"/>
              <w:right w:val="single" w:sz="4" w:space="0" w:color="000000"/>
            </w:tcBorders>
          </w:tcPr>
          <w:p w14:paraId="070D0DEC" w14:textId="77777777" w:rsidR="00283D8C" w:rsidRDefault="00283D8C">
            <w:pPr>
              <w:spacing w:line="256" w:lineRule="auto"/>
              <w:rPr>
                <w:i/>
                <w:kern w:val="2"/>
                <w:sz w:val="16"/>
                <w:szCs w:val="16"/>
                <w:lang w:bidi="lo-LA"/>
                <w14:ligatures w14:val="standardContextual"/>
              </w:rPr>
            </w:pPr>
          </w:p>
        </w:tc>
      </w:tr>
    </w:tbl>
    <w:p w14:paraId="35C2A2AA" w14:textId="77777777" w:rsidR="00F835A1" w:rsidRDefault="00F835A1">
      <w:pPr>
        <w:jc w:val="both"/>
        <w:rPr>
          <w:b/>
          <w:sz w:val="14"/>
          <w:szCs w:val="14"/>
          <w:lang w:bidi="lo-LA"/>
        </w:rPr>
      </w:pPr>
    </w:p>
    <w:p w14:paraId="7AB5E4A2" w14:textId="296C2B37" w:rsidR="00283D8C" w:rsidRDefault="00513008">
      <w:pPr>
        <w:jc w:val="both"/>
        <w:rPr>
          <w:sz w:val="14"/>
          <w:szCs w:val="14"/>
          <w:lang w:eastAsia="lt-LT"/>
        </w:rPr>
      </w:pPr>
      <w:r>
        <w:rPr>
          <w:b/>
          <w:sz w:val="14"/>
          <w:szCs w:val="14"/>
          <w:lang w:bidi="lo-LA"/>
        </w:rPr>
        <w:t>*</w:t>
      </w:r>
      <w:r>
        <w:rPr>
          <w:bCs/>
          <w:sz w:val="14"/>
          <w:szCs w:val="14"/>
          <w:lang w:eastAsia="lt-LT"/>
        </w:rPr>
        <w:t xml:space="preserve"> Numatomo teisinio reguliavimo poveikio vertinimas atliekamas r</w:t>
      </w:r>
      <w:r>
        <w:rPr>
          <w:sz w:val="14"/>
          <w:szCs w:val="14"/>
          <w:lang w:eastAsia="lt-LT"/>
        </w:rPr>
        <w:t>engiant teisės akto, kuriuo numatoma reglamentuoti iki tol nereglamentuotus santykius, taip pat kuriuo iš esmės keičiamas teisinis reguliavimas, projektą.</w:t>
      </w:r>
      <w:r>
        <w:rPr>
          <w:sz w:val="14"/>
          <w:szCs w:val="14"/>
          <w:lang w:bidi="lo-LA"/>
        </w:rPr>
        <w:t xml:space="preserve"> </w:t>
      </w:r>
      <w:r>
        <w:rPr>
          <w:sz w:val="14"/>
          <w:szCs w:val="14"/>
          <w:lang w:eastAsia="lt-LT"/>
        </w:rPr>
        <w:t>Atliekant vertinimą, nustatomas galimas teigiamas ir neigiamas poveikis to teisinio reguliavimo sričiai, asmenims ar jų grupėms, kuriems bus taikomas numatomas teisinis reguliavimas.</w:t>
      </w:r>
    </w:p>
    <w:p w14:paraId="2F111CB4" w14:textId="77777777" w:rsidR="00283D8C" w:rsidRDefault="00283D8C">
      <w:pPr>
        <w:jc w:val="both"/>
        <w:rPr>
          <w:szCs w:val="24"/>
          <w:lang w:eastAsia="lt-LT"/>
        </w:rPr>
      </w:pPr>
    </w:p>
    <w:p w14:paraId="0AD55CFE" w14:textId="77777777" w:rsidR="00F835A1" w:rsidRDefault="00F835A1">
      <w:pPr>
        <w:jc w:val="both"/>
        <w:rPr>
          <w:szCs w:val="24"/>
          <w:lang w:eastAsia="lt-LT"/>
        </w:rPr>
      </w:pPr>
    </w:p>
    <w:p w14:paraId="2DFB2193" w14:textId="77777777" w:rsidR="00F835A1" w:rsidRDefault="00F835A1">
      <w:pPr>
        <w:jc w:val="both"/>
        <w:rPr>
          <w:szCs w:val="24"/>
          <w:lang w:eastAsia="lt-LT"/>
        </w:rPr>
      </w:pPr>
    </w:p>
    <w:p w14:paraId="3E86F6FD" w14:textId="750CC738" w:rsidR="00283D8C" w:rsidRDefault="00513008">
      <w:pPr>
        <w:jc w:val="both"/>
        <w:rPr>
          <w:szCs w:val="24"/>
          <w:lang w:eastAsia="lt-LT"/>
        </w:rPr>
      </w:pPr>
      <w:r>
        <w:rPr>
          <w:szCs w:val="24"/>
          <w:lang w:eastAsia="lt-LT"/>
        </w:rPr>
        <w:t>Strateginio planavimo ir investicijų skyriaus vedėja</w:t>
      </w:r>
      <w:r w:rsidR="00F835A1">
        <w:rPr>
          <w:szCs w:val="24"/>
          <w:lang w:eastAsia="lt-LT"/>
        </w:rPr>
        <w:tab/>
      </w:r>
      <w:r w:rsidR="00F835A1">
        <w:rPr>
          <w:szCs w:val="24"/>
          <w:lang w:eastAsia="lt-LT"/>
        </w:rPr>
        <w:tab/>
        <w:t xml:space="preserve">              </w:t>
      </w:r>
      <w:r>
        <w:rPr>
          <w:szCs w:val="24"/>
          <w:lang w:eastAsia="lt-LT"/>
        </w:rPr>
        <w:t>Kristina Kemešienė</w:t>
      </w:r>
    </w:p>
    <w:sectPr w:rsidR="00283D8C" w:rsidSect="0040069D">
      <w:pgSz w:w="11906" w:h="16838"/>
      <w:pgMar w:top="1134" w:right="70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G Times">
    <w:panose1 w:val="02020603050405020304"/>
    <w:charset w:val="00"/>
    <w:family w:val="roman"/>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DengXian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oNotHyphenateCap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544"/>
    <w:rsid w:val="00004790"/>
    <w:rsid w:val="000159B6"/>
    <w:rsid w:val="0003104E"/>
    <w:rsid w:val="0003519A"/>
    <w:rsid w:val="00036724"/>
    <w:rsid w:val="000644EB"/>
    <w:rsid w:val="00066001"/>
    <w:rsid w:val="00085B07"/>
    <w:rsid w:val="00090C44"/>
    <w:rsid w:val="0009646C"/>
    <w:rsid w:val="00097C28"/>
    <w:rsid w:val="000A0223"/>
    <w:rsid w:val="000A1C32"/>
    <w:rsid w:val="000B1736"/>
    <w:rsid w:val="000C0F15"/>
    <w:rsid w:val="000C47CC"/>
    <w:rsid w:val="000D270A"/>
    <w:rsid w:val="000D65A0"/>
    <w:rsid w:val="000E7D39"/>
    <w:rsid w:val="001155C6"/>
    <w:rsid w:val="0011588B"/>
    <w:rsid w:val="00136510"/>
    <w:rsid w:val="00143BAF"/>
    <w:rsid w:val="0014413C"/>
    <w:rsid w:val="00154EF7"/>
    <w:rsid w:val="0016399A"/>
    <w:rsid w:val="0016615F"/>
    <w:rsid w:val="00170F90"/>
    <w:rsid w:val="001736B4"/>
    <w:rsid w:val="001776C3"/>
    <w:rsid w:val="00187B75"/>
    <w:rsid w:val="00195889"/>
    <w:rsid w:val="001965A8"/>
    <w:rsid w:val="00196E34"/>
    <w:rsid w:val="001B5AC4"/>
    <w:rsid w:val="001C31F0"/>
    <w:rsid w:val="001E7943"/>
    <w:rsid w:val="001F4F3D"/>
    <w:rsid w:val="0020045C"/>
    <w:rsid w:val="00205544"/>
    <w:rsid w:val="002104C1"/>
    <w:rsid w:val="00214709"/>
    <w:rsid w:val="0021481B"/>
    <w:rsid w:val="00222526"/>
    <w:rsid w:val="00230685"/>
    <w:rsid w:val="00236089"/>
    <w:rsid w:val="002539C1"/>
    <w:rsid w:val="0027281B"/>
    <w:rsid w:val="00283D8C"/>
    <w:rsid w:val="00291613"/>
    <w:rsid w:val="002A22A5"/>
    <w:rsid w:val="002A5765"/>
    <w:rsid w:val="002C1249"/>
    <w:rsid w:val="002D4226"/>
    <w:rsid w:val="002D694A"/>
    <w:rsid w:val="002E0BB4"/>
    <w:rsid w:val="002F0497"/>
    <w:rsid w:val="002F53DE"/>
    <w:rsid w:val="003032F9"/>
    <w:rsid w:val="00305D0B"/>
    <w:rsid w:val="00310AEF"/>
    <w:rsid w:val="003160C2"/>
    <w:rsid w:val="003174AD"/>
    <w:rsid w:val="00321E0D"/>
    <w:rsid w:val="0032269B"/>
    <w:rsid w:val="003253E4"/>
    <w:rsid w:val="0032657B"/>
    <w:rsid w:val="003634F6"/>
    <w:rsid w:val="00366106"/>
    <w:rsid w:val="003752E7"/>
    <w:rsid w:val="00391BF0"/>
    <w:rsid w:val="003B1B0C"/>
    <w:rsid w:val="003B7330"/>
    <w:rsid w:val="003D498B"/>
    <w:rsid w:val="003D4B94"/>
    <w:rsid w:val="003E0478"/>
    <w:rsid w:val="003E1ECB"/>
    <w:rsid w:val="003E1F9C"/>
    <w:rsid w:val="003E7B4A"/>
    <w:rsid w:val="003F03BD"/>
    <w:rsid w:val="003F3414"/>
    <w:rsid w:val="0040069D"/>
    <w:rsid w:val="00416048"/>
    <w:rsid w:val="00435B42"/>
    <w:rsid w:val="00443CEC"/>
    <w:rsid w:val="00456A68"/>
    <w:rsid w:val="00470BCE"/>
    <w:rsid w:val="00474CA6"/>
    <w:rsid w:val="004826B5"/>
    <w:rsid w:val="0049165E"/>
    <w:rsid w:val="00497F87"/>
    <w:rsid w:val="004A1BB7"/>
    <w:rsid w:val="004A7CF3"/>
    <w:rsid w:val="004B360E"/>
    <w:rsid w:val="004C2F71"/>
    <w:rsid w:val="004D3231"/>
    <w:rsid w:val="004D5EF6"/>
    <w:rsid w:val="004F57C0"/>
    <w:rsid w:val="00505BA0"/>
    <w:rsid w:val="005065AC"/>
    <w:rsid w:val="00513008"/>
    <w:rsid w:val="00515D67"/>
    <w:rsid w:val="00527260"/>
    <w:rsid w:val="00530C6F"/>
    <w:rsid w:val="00533400"/>
    <w:rsid w:val="00533B9A"/>
    <w:rsid w:val="005425C3"/>
    <w:rsid w:val="00547F75"/>
    <w:rsid w:val="00554442"/>
    <w:rsid w:val="005562EC"/>
    <w:rsid w:val="00557152"/>
    <w:rsid w:val="00584032"/>
    <w:rsid w:val="0059441A"/>
    <w:rsid w:val="005A13F0"/>
    <w:rsid w:val="005B7DF2"/>
    <w:rsid w:val="005E0749"/>
    <w:rsid w:val="005F3598"/>
    <w:rsid w:val="005F4571"/>
    <w:rsid w:val="00607532"/>
    <w:rsid w:val="006112FE"/>
    <w:rsid w:val="006133F4"/>
    <w:rsid w:val="00614D89"/>
    <w:rsid w:val="00626E4C"/>
    <w:rsid w:val="0063734C"/>
    <w:rsid w:val="00650824"/>
    <w:rsid w:val="006607D7"/>
    <w:rsid w:val="00663560"/>
    <w:rsid w:val="0067173E"/>
    <w:rsid w:val="00672EF9"/>
    <w:rsid w:val="0067537B"/>
    <w:rsid w:val="00685074"/>
    <w:rsid w:val="006A4E84"/>
    <w:rsid w:val="006A78B1"/>
    <w:rsid w:val="006B1BF1"/>
    <w:rsid w:val="006C3387"/>
    <w:rsid w:val="006C3FD8"/>
    <w:rsid w:val="006C6E94"/>
    <w:rsid w:val="006E08DF"/>
    <w:rsid w:val="006E6956"/>
    <w:rsid w:val="006F359F"/>
    <w:rsid w:val="006F5EF4"/>
    <w:rsid w:val="00715541"/>
    <w:rsid w:val="007403A9"/>
    <w:rsid w:val="007447BB"/>
    <w:rsid w:val="00746CF7"/>
    <w:rsid w:val="00753468"/>
    <w:rsid w:val="007567B5"/>
    <w:rsid w:val="00765679"/>
    <w:rsid w:val="007740BA"/>
    <w:rsid w:val="0078221F"/>
    <w:rsid w:val="00792C7C"/>
    <w:rsid w:val="007E0A4C"/>
    <w:rsid w:val="007F2925"/>
    <w:rsid w:val="007F2A67"/>
    <w:rsid w:val="00803EC6"/>
    <w:rsid w:val="008211C2"/>
    <w:rsid w:val="00836EAC"/>
    <w:rsid w:val="00841110"/>
    <w:rsid w:val="0085476E"/>
    <w:rsid w:val="00864770"/>
    <w:rsid w:val="00871EC3"/>
    <w:rsid w:val="00876E17"/>
    <w:rsid w:val="008833A2"/>
    <w:rsid w:val="008905DD"/>
    <w:rsid w:val="00893565"/>
    <w:rsid w:val="008A749F"/>
    <w:rsid w:val="008A76A7"/>
    <w:rsid w:val="008B2D0E"/>
    <w:rsid w:val="008B48B4"/>
    <w:rsid w:val="008B5026"/>
    <w:rsid w:val="008E2572"/>
    <w:rsid w:val="0090102C"/>
    <w:rsid w:val="009027EB"/>
    <w:rsid w:val="00906787"/>
    <w:rsid w:val="009159B4"/>
    <w:rsid w:val="00924CFC"/>
    <w:rsid w:val="009361AB"/>
    <w:rsid w:val="009361EE"/>
    <w:rsid w:val="0094384B"/>
    <w:rsid w:val="00960FE9"/>
    <w:rsid w:val="0098041B"/>
    <w:rsid w:val="00982E9A"/>
    <w:rsid w:val="0098470E"/>
    <w:rsid w:val="00993DA4"/>
    <w:rsid w:val="009A07FA"/>
    <w:rsid w:val="009A2B73"/>
    <w:rsid w:val="009D28BD"/>
    <w:rsid w:val="009D3157"/>
    <w:rsid w:val="009E627E"/>
    <w:rsid w:val="00A07246"/>
    <w:rsid w:val="00A23BCC"/>
    <w:rsid w:val="00A35D59"/>
    <w:rsid w:val="00A6644F"/>
    <w:rsid w:val="00A82303"/>
    <w:rsid w:val="00A8404C"/>
    <w:rsid w:val="00A942F6"/>
    <w:rsid w:val="00A9450B"/>
    <w:rsid w:val="00A97600"/>
    <w:rsid w:val="00AA421C"/>
    <w:rsid w:val="00AA51F9"/>
    <w:rsid w:val="00AC2D21"/>
    <w:rsid w:val="00AD48A8"/>
    <w:rsid w:val="00AD5D9B"/>
    <w:rsid w:val="00B15BE0"/>
    <w:rsid w:val="00B3364B"/>
    <w:rsid w:val="00B367A7"/>
    <w:rsid w:val="00B40FA5"/>
    <w:rsid w:val="00B418A3"/>
    <w:rsid w:val="00B4444F"/>
    <w:rsid w:val="00B605E7"/>
    <w:rsid w:val="00B612C8"/>
    <w:rsid w:val="00B63C5A"/>
    <w:rsid w:val="00B67D65"/>
    <w:rsid w:val="00B7416E"/>
    <w:rsid w:val="00B84613"/>
    <w:rsid w:val="00B90B85"/>
    <w:rsid w:val="00B971DA"/>
    <w:rsid w:val="00B97CD0"/>
    <w:rsid w:val="00BB144F"/>
    <w:rsid w:val="00BB4357"/>
    <w:rsid w:val="00BC51CA"/>
    <w:rsid w:val="00BC5C74"/>
    <w:rsid w:val="00BD73D7"/>
    <w:rsid w:val="00BE1E05"/>
    <w:rsid w:val="00BF02AA"/>
    <w:rsid w:val="00C1388F"/>
    <w:rsid w:val="00C20637"/>
    <w:rsid w:val="00C2340A"/>
    <w:rsid w:val="00C3086F"/>
    <w:rsid w:val="00C37076"/>
    <w:rsid w:val="00C458BF"/>
    <w:rsid w:val="00C549FA"/>
    <w:rsid w:val="00C628CD"/>
    <w:rsid w:val="00C649B0"/>
    <w:rsid w:val="00C83638"/>
    <w:rsid w:val="00C90BC7"/>
    <w:rsid w:val="00C9291C"/>
    <w:rsid w:val="00C977D9"/>
    <w:rsid w:val="00CA0B4B"/>
    <w:rsid w:val="00CB2051"/>
    <w:rsid w:val="00CD5F2D"/>
    <w:rsid w:val="00CF75E1"/>
    <w:rsid w:val="00D2235E"/>
    <w:rsid w:val="00D23795"/>
    <w:rsid w:val="00D33285"/>
    <w:rsid w:val="00D73845"/>
    <w:rsid w:val="00D75D29"/>
    <w:rsid w:val="00D76DE2"/>
    <w:rsid w:val="00D94B9C"/>
    <w:rsid w:val="00DA2DEF"/>
    <w:rsid w:val="00DB0623"/>
    <w:rsid w:val="00DC4610"/>
    <w:rsid w:val="00DC5A8F"/>
    <w:rsid w:val="00DE41E8"/>
    <w:rsid w:val="00DE5704"/>
    <w:rsid w:val="00DE764C"/>
    <w:rsid w:val="00DF403D"/>
    <w:rsid w:val="00E17B23"/>
    <w:rsid w:val="00E2336F"/>
    <w:rsid w:val="00E234AC"/>
    <w:rsid w:val="00E24258"/>
    <w:rsid w:val="00E3240C"/>
    <w:rsid w:val="00E33C10"/>
    <w:rsid w:val="00E56AED"/>
    <w:rsid w:val="00E80B4A"/>
    <w:rsid w:val="00E87EB7"/>
    <w:rsid w:val="00E87F06"/>
    <w:rsid w:val="00E95774"/>
    <w:rsid w:val="00EA311B"/>
    <w:rsid w:val="00EA4DA1"/>
    <w:rsid w:val="00EC6DC0"/>
    <w:rsid w:val="00ED3169"/>
    <w:rsid w:val="00ED50F5"/>
    <w:rsid w:val="00EE4CC1"/>
    <w:rsid w:val="00EE6557"/>
    <w:rsid w:val="00F00657"/>
    <w:rsid w:val="00F00D66"/>
    <w:rsid w:val="00F06998"/>
    <w:rsid w:val="00F06EC5"/>
    <w:rsid w:val="00F1421D"/>
    <w:rsid w:val="00F17420"/>
    <w:rsid w:val="00F31E4A"/>
    <w:rsid w:val="00F32BCE"/>
    <w:rsid w:val="00F40DB9"/>
    <w:rsid w:val="00F5153E"/>
    <w:rsid w:val="00F75B6F"/>
    <w:rsid w:val="00F835A1"/>
    <w:rsid w:val="00F873B7"/>
    <w:rsid w:val="00F923C8"/>
    <w:rsid w:val="00F96AF1"/>
    <w:rsid w:val="00F97429"/>
    <w:rsid w:val="00F979FF"/>
    <w:rsid w:val="00FA15A2"/>
    <w:rsid w:val="00FA7BB9"/>
    <w:rsid w:val="00FB0A9A"/>
    <w:rsid w:val="00FB1012"/>
    <w:rsid w:val="00FB28EB"/>
    <w:rsid w:val="00FB4065"/>
    <w:rsid w:val="00FC1E67"/>
    <w:rsid w:val="00FE3F27"/>
    <w:rsid w:val="00FF1325"/>
    <w:rsid w:val="00FF39F3"/>
    <w:rsid w:val="016629F7"/>
    <w:rsid w:val="04F925D7"/>
    <w:rsid w:val="0DCD1938"/>
    <w:rsid w:val="0FF24A78"/>
    <w:rsid w:val="11847C41"/>
    <w:rsid w:val="11B35ADE"/>
    <w:rsid w:val="124B09BA"/>
    <w:rsid w:val="16435794"/>
    <w:rsid w:val="1CA62591"/>
    <w:rsid w:val="26971AE9"/>
    <w:rsid w:val="3B4955FF"/>
    <w:rsid w:val="43024B7E"/>
    <w:rsid w:val="47DA4E53"/>
    <w:rsid w:val="4D207734"/>
    <w:rsid w:val="4F530471"/>
    <w:rsid w:val="50051AD4"/>
    <w:rsid w:val="5753237F"/>
    <w:rsid w:val="599F3EB2"/>
    <w:rsid w:val="61443716"/>
    <w:rsid w:val="64763B5E"/>
    <w:rsid w:val="673B5B5C"/>
    <w:rsid w:val="715D047D"/>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FEE047"/>
  <w15:docId w15:val="{37CC8BB0-6950-4427-9FE8-0E7730363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semiHidden/>
    <w:unhideWhenUsed/>
    <w:rPr>
      <w:rFonts w:ascii="Segoe UI" w:hAnsi="Segoe UI" w:cs="Segoe UI"/>
      <w:sz w:val="18"/>
      <w:szCs w:val="18"/>
    </w:rPr>
  </w:style>
  <w:style w:type="paragraph" w:styleId="Pagrindinistekstas">
    <w:name w:val="Body Text"/>
    <w:basedOn w:val="prastasis"/>
    <w:link w:val="PagrindinistekstasDiagrama"/>
    <w:pPr>
      <w:spacing w:after="120"/>
    </w:pPr>
    <w:rPr>
      <w:szCs w:val="24"/>
      <w:lang w:eastAsia="lt-LT"/>
    </w:rPr>
  </w:style>
  <w:style w:type="character" w:styleId="Puslapioinaosnuoroda">
    <w:name w:val="footnote reference"/>
    <w:basedOn w:val="Numatytasispastraiposriftas"/>
    <w:uiPriority w:val="99"/>
    <w:semiHidden/>
    <w:unhideWhenUsed/>
    <w:rPr>
      <w:vertAlign w:val="superscript"/>
    </w:rPr>
  </w:style>
  <w:style w:type="paragraph" w:styleId="Puslapioinaostekstas">
    <w:name w:val="footnote text"/>
    <w:basedOn w:val="prastasis"/>
    <w:link w:val="PuslapioinaostekstasDiagrama"/>
    <w:uiPriority w:val="99"/>
    <w:semiHidden/>
    <w:unhideWhenUsed/>
    <w:rPr>
      <w:rFonts w:ascii="CG Times" w:hAnsi="CG Times"/>
      <w:sz w:val="20"/>
    </w:rPr>
  </w:style>
  <w:style w:type="character" w:styleId="Hipersaitas">
    <w:name w:val="Hyperlink"/>
    <w:semiHidden/>
    <w:unhideWhenUsed/>
    <w:qFormat/>
    <w:rPr>
      <w:color w:val="0563C1"/>
      <w:u w:val="single"/>
    </w:rPr>
  </w:style>
  <w:style w:type="paragraph" w:styleId="Sraopastraipa">
    <w:name w:val="List Paragraph"/>
    <w:basedOn w:val="prastasis"/>
    <w:uiPriority w:val="34"/>
    <w:qFormat/>
    <w:pPr>
      <w:spacing w:after="200" w:line="276" w:lineRule="auto"/>
      <w:ind w:left="720"/>
      <w:contextualSpacing/>
    </w:pPr>
    <w:rPr>
      <w:rFonts w:ascii="Calibri" w:eastAsia="Calibri" w:hAnsi="Calibri"/>
      <w:sz w:val="22"/>
      <w:szCs w:val="22"/>
      <w:lang w:val="en-US"/>
    </w:rPr>
  </w:style>
  <w:style w:type="character" w:customStyle="1" w:styleId="DebesliotekstasDiagrama">
    <w:name w:val="Debesėlio tekstas Diagrama"/>
    <w:basedOn w:val="Numatytasispastraiposriftas"/>
    <w:link w:val="Debesliotekstas"/>
    <w:semiHidden/>
    <w:rPr>
      <w:rFonts w:ascii="Segoe UI" w:hAnsi="Segoe UI" w:cs="Segoe UI"/>
      <w:sz w:val="18"/>
      <w:szCs w:val="18"/>
    </w:rPr>
  </w:style>
  <w:style w:type="character" w:customStyle="1" w:styleId="PagrindinistekstasDiagrama">
    <w:name w:val="Pagrindinis tekstas Diagrama"/>
    <w:basedOn w:val="Numatytasispastraiposriftas"/>
    <w:link w:val="Pagrindinistekstas"/>
    <w:rPr>
      <w:szCs w:val="24"/>
      <w:lang w:eastAsia="lt-LT"/>
    </w:rPr>
  </w:style>
  <w:style w:type="paragraph" w:customStyle="1" w:styleId="WW-BodyText3">
    <w:name w:val="WW-Body Text 3"/>
    <w:basedOn w:val="prastasis"/>
    <w:pPr>
      <w:suppressAutoHyphens/>
      <w:jc w:val="both"/>
    </w:pPr>
    <w:rPr>
      <w:szCs w:val="24"/>
      <w:lang w:eastAsia="lt-LT"/>
    </w:rPr>
  </w:style>
  <w:style w:type="paragraph" w:customStyle="1" w:styleId="Textbeitrauku">
    <w:name w:val="Text_be itrauku"/>
    <w:basedOn w:val="prastasis"/>
    <w:uiPriority w:val="99"/>
    <w:pPr>
      <w:jc w:val="both"/>
    </w:pPr>
    <w:rPr>
      <w:szCs w:val="22"/>
      <w:lang w:eastAsia="ar-SA"/>
    </w:rPr>
  </w:style>
  <w:style w:type="character" w:customStyle="1" w:styleId="PuslapioinaostekstasDiagrama">
    <w:name w:val="Puslapio išnašos tekstas Diagrama"/>
    <w:basedOn w:val="Numatytasispastraiposriftas"/>
    <w:link w:val="Puslapioinaostekstas"/>
    <w:uiPriority w:val="99"/>
    <w:semiHidden/>
    <w:rPr>
      <w:rFonts w:ascii="CG Times" w:hAnsi="CG Times"/>
      <w:sz w:val="20"/>
    </w:rPr>
  </w:style>
  <w:style w:type="character" w:customStyle="1" w:styleId="cf01">
    <w:name w:val="cf01"/>
    <w:basedOn w:val="Numatytasispastraiposriftas"/>
    <w:qFormat/>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e.teismas.lt"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0C77FA-2B20-4930-8467-66DD272AC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Pages>
  <Words>3791</Words>
  <Characters>2161</Characters>
  <Application>Microsoft Office Word</Application>
  <DocSecurity>0</DocSecurity>
  <Lines>18</Lines>
  <Paragraphs>11</Paragraphs>
  <ScaleCrop>false</ScaleCrop>
  <HeadingPairs>
    <vt:vector size="2" baseType="variant">
      <vt:variant>
        <vt:lpstr>Pavadinimas</vt:lpstr>
      </vt:variant>
      <vt:variant>
        <vt:i4>1</vt:i4>
      </vt:variant>
    </vt:vector>
  </HeadingPairs>
  <TitlesOfParts>
    <vt:vector size="1" baseType="lpstr">
      <vt:lpstr>Projektas</vt:lpstr>
    </vt:vector>
  </TitlesOfParts>
  <Company>Siauliu m. savivaldybe</Company>
  <LinksUpToDate>false</LinksUpToDate>
  <CharactersWithSpaces>5941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Projektas</dc:title>
  <dc:creator>l.rinkeviciene</dc:creator>
  <cp:lastModifiedBy>Steponas Navajauskas</cp:lastModifiedBy>
  <cp:revision>6</cp:revision>
  <cp:lastPrinted>2024-02-27T09:05:00Z</cp:lastPrinted>
  <dcterms:created xsi:type="dcterms:W3CDTF">2026-10-15T07:22:00Z</dcterms:created>
  <dcterms:modified xsi:type="dcterms:W3CDTF">2026-10-22T08:27:00Z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1731794010</vt:i4>
  </property>
  <property fmtid="{D5CDD505-2E9C-101B-9397-08002B2CF9AE}" pid="3" name="KSOProductBuildVer">
    <vt:lpwstr>1033-12.2.0.20795</vt:lpwstr>
  </property>
  <property fmtid="{D5CDD505-2E9C-101B-9397-08002B2CF9AE}" pid="4" name="ICV">
    <vt:lpwstr>DCEE1FE84E4F4F448DD936F8D42BC82B_12</vt:lpwstr>
  </property>
</Properties>
</file>