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package.relationships+xml" PartName="/_rels/.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package.relationships+xml" PartName="/word/_rels/document.xml.rels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image/png" PartName="/word/media/image1.png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<Relationship Id="rId1" Target="docProps/core.xml"
                 Type="http://schemas.openxmlformats.org/package/2006/relationships/metadata/core-properties"/>
   <Relationship Id="rId2" Target="docProps/app.xml"
                 Type="http://schemas.openxmlformats.org/officeDocument/2006/relationships/extended-properties"/>
   <Relationship Id="rId3" Target="word/document.xml"
                 Type="http://schemas.openxmlformats.org/officeDocument/2006/relationships/officeDocument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6048" w:hanging="0"/>
        <w:rPr>
          <w:b/>
          <w:b/>
          <w:lang w:eastAsia="zh-CN"/>
        </w:rPr>
      </w:pPr>
      <w:r>
        <w:rPr>
          <w:b/>
          <w:lang w:eastAsia="zh-CN"/>
        </w:rPr>
        <w:t>Projekto lyginamasis variantas</w:t>
      </w:r>
    </w:p>
    <w:p>
      <w:pPr>
        <w:pStyle w:val="Normal"/>
        <w:jc w:val="center"/>
        <w:rPr>
          <w:szCs w:val="24"/>
          <w:lang w:eastAsia="ar-SA"/>
        </w:rPr>
      </w:pPr>
      <w:r>
        <w:rPr>
          <w:rFonts w:cs="Tahoma"/>
          <w:szCs w:val="24"/>
          <w:lang w:val="en-US" w:eastAsia="en-US"/>
        </w:rPr>
        <w:drawing>
          <wp:inline distT="0" distB="0" distL="0" distR="0">
            <wp:extent cx="575310" cy="679450"/>
            <wp:effectExtent l="0" t="0" r="0" b="0"/>
            <wp:docPr id="1" name="Paveikslėlis 126829899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268298999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48" t="-41" r="-48" b="-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szCs w:val="24"/>
          <w:lang w:eastAsia="ar-SA"/>
        </w:rPr>
      </w:pPr>
      <w:r>
        <w:rPr>
          <w:szCs w:val="24"/>
          <w:lang w:eastAsia="ar-SA"/>
        </w:rPr>
      </w:r>
    </w:p>
    <w:p>
      <w:pPr>
        <w:pStyle w:val="Normal"/>
        <w:jc w:val="center"/>
        <w:rPr>
          <w:b/>
          <w:b/>
          <w:bCs/>
          <w:caps/>
          <w:szCs w:val="24"/>
          <w:lang w:eastAsia="ar-SA"/>
        </w:rPr>
      </w:pPr>
      <w:r>
        <w:rPr>
          <w:b/>
          <w:bCs/>
          <w:caps/>
          <w:szCs w:val="24"/>
          <w:lang w:eastAsia="ar-SA"/>
        </w:rPr>
        <w:t>kėdainių rajono savivaldybėS TARYBA</w:t>
      </w:r>
    </w:p>
    <w:p>
      <w:pPr>
        <w:pStyle w:val="Normal"/>
        <w:jc w:val="center"/>
        <w:rPr>
          <w:b/>
          <w:b/>
          <w:bCs/>
          <w:caps/>
          <w:szCs w:val="24"/>
          <w:lang w:eastAsia="ar-SA"/>
        </w:rPr>
      </w:pPr>
      <w:r>
        <w:rPr>
          <w:b/>
          <w:bCs/>
          <w:caps/>
          <w:szCs w:val="24"/>
          <w:lang w:eastAsia="ar-SA"/>
        </w:rPr>
      </w:r>
    </w:p>
    <w:p>
      <w:pPr>
        <w:pStyle w:val="Normal"/>
        <w:jc w:val="center"/>
        <w:rPr>
          <w:b/>
          <w:b/>
          <w:sz w:val="28"/>
          <w:szCs w:val="28"/>
          <w:lang w:eastAsia="lt-LT"/>
        </w:rPr>
      </w:pPr>
      <w:r>
        <w:rPr>
          <w:b/>
          <w:bCs/>
          <w:caps/>
          <w:szCs w:val="24"/>
          <w:lang w:eastAsia="ar-SA"/>
        </w:rPr>
        <w:t>SPRENDIMAS</w:t>
      </w:r>
    </w:p>
    <w:p>
      <w:pPr>
        <w:pStyle w:val="Normal"/>
        <w:spacing w:lineRule="auto" w:line="276" w:before="0" w:after="0"/>
        <w:contextualSpacing/>
        <w:jc w:val="center"/>
        <w:rPr>
          <w:rFonts w:eastAsia="Calibri"/>
          <w:b/>
          <w:b/>
          <w:bCs/>
          <w:szCs w:val="24"/>
          <w:lang w:eastAsia="lt-LT"/>
        </w:rPr>
      </w:pPr>
      <w:r>
        <w:rPr>
          <w:b/>
          <w:szCs w:val="24"/>
          <w:lang w:eastAsia="lt-LT"/>
        </w:rPr>
        <w:t>DĖL KĖDAINIŲ RAJONO SAVIVALDYBĖS TARYBOS 2026 M. VASARIO 20 D. SPRENDIMO NR. TS-36 „</w:t>
      </w:r>
      <w:r>
        <w:rPr>
          <w:rFonts w:eastAsia="Calibri"/>
          <w:b/>
          <w:bCs/>
          <w:szCs w:val="24"/>
          <w:lang w:eastAsia="lt-LT"/>
        </w:rPr>
        <w:t xml:space="preserve">DĖL KĖDAINIŲ RAJONO SAVIVALDYBĖS </w:t>
      </w:r>
    </w:p>
    <w:p>
      <w:pPr>
        <w:pStyle w:val="Normal"/>
        <w:spacing w:lineRule="auto" w:line="276" w:before="0" w:after="0"/>
        <w:contextualSpacing/>
        <w:jc w:val="center"/>
        <w:rPr>
          <w:b/>
          <w:b/>
          <w:szCs w:val="24"/>
          <w:lang w:eastAsia="lt-LT"/>
        </w:rPr>
      </w:pPr>
      <w:r>
        <w:rPr>
          <w:rFonts w:eastAsia="Calibri"/>
          <w:b/>
          <w:bCs/>
          <w:szCs w:val="24"/>
          <w:lang w:eastAsia="lt-LT"/>
        </w:rPr>
        <w:t>2026–2028  METŲ BIUDŽETO PATVIRTINIMO</w:t>
      </w:r>
      <w:r>
        <w:rPr>
          <w:b/>
          <w:szCs w:val="24"/>
          <w:lang w:eastAsia="lt-LT"/>
        </w:rPr>
        <w:t>“  PAKEITIMO</w:t>
      </w:r>
    </w:p>
    <w:p>
      <w:pPr>
        <w:pStyle w:val="Normal"/>
        <w:jc w:val="center"/>
        <w:rPr>
          <w:b/>
          <w:b/>
          <w:szCs w:val="24"/>
          <w:lang w:eastAsia="lt-LT"/>
        </w:rPr>
      </w:pPr>
      <w:r>
        <w:rPr>
          <w:b/>
          <w:szCs w:val="24"/>
          <w:lang w:eastAsia="lt-LT"/>
        </w:rPr>
      </w:r>
    </w:p>
    <w:p>
      <w:pPr>
        <w:pStyle w:val="Normal"/>
        <w:jc w:val="center"/>
        <w:rPr>
          <w:szCs w:val="24"/>
          <w:lang w:eastAsia="lt-LT"/>
        </w:rPr>
      </w:pPr>
      <w:r>
        <w:rPr>
          <w:szCs w:val="24"/>
          <w:lang w:eastAsia="lt-LT"/>
        </w:rPr>
        <w:t>Nr.</w:t>
      </w:r>
    </w:p>
    <w:p>
      <w:pPr>
        <w:pStyle w:val="Normal"/>
        <w:jc w:val="center"/>
        <w:rPr>
          <w:szCs w:val="24"/>
          <w:lang w:eastAsia="lt-LT"/>
        </w:rPr>
      </w:pPr>
      <w:r>
        <w:rPr>
          <w:szCs w:val="24"/>
          <w:lang w:eastAsia="lt-LT"/>
        </w:rPr>
        <w:t>Kėdainiai</w:t>
      </w:r>
    </w:p>
    <w:p>
      <w:pPr>
        <w:pStyle w:val="Normal"/>
        <w:jc w:val="center"/>
        <w:rPr>
          <w:szCs w:val="24"/>
          <w:lang w:eastAsia="lt-LT"/>
        </w:rPr>
      </w:pPr>
      <w:r>
        <w:rPr>
          <w:szCs w:val="24"/>
          <w:lang w:eastAsia="lt-LT"/>
        </w:rPr>
      </w:r>
    </w:p>
    <w:p>
      <w:pPr>
        <w:pStyle w:val="Normal"/>
        <w:ind w:firstLine="720"/>
        <w:jc w:val="both"/>
        <w:rPr>
          <w:szCs w:val="24"/>
          <w:lang w:eastAsia="lt-LT"/>
        </w:rPr>
      </w:pPr>
      <w:r>
        <w:rPr>
          <w:szCs w:val="24"/>
          <w:lang w:eastAsia="lt-LT"/>
        </w:rPr>
        <w:t>Kėdainių rajono savivaldybės taryba  n u s p r e n d ž i a:</w:t>
      </w:r>
    </w:p>
    <w:p>
      <w:pPr>
        <w:pStyle w:val="Normal"/>
        <w:ind w:firstLine="720"/>
        <w:jc w:val="both"/>
        <w:rPr/>
      </w:pPr>
      <w:r>
        <w:rPr>
          <w:szCs w:val="24"/>
          <w:lang w:eastAsia="lt-LT"/>
        </w:rPr>
        <w:t>Pakeisti Kėdainių rajono savivaldybės tarybos 2026 m. vasario 20 d. sprendimą Nr. TS-36 „D</w:t>
      </w:r>
      <w:r>
        <w:rPr>
          <w:bCs/>
          <w:szCs w:val="24"/>
          <w:lang w:eastAsia="lt-LT"/>
        </w:rPr>
        <w:t>ėl Kėdainių rajono savivaldybės 2026–2028  metų biudžeto patvirtinimo</w:t>
      </w:r>
      <w:r>
        <w:rPr>
          <w:szCs w:val="24"/>
          <w:lang w:eastAsia="lt-LT"/>
        </w:rPr>
        <w:t>“:</w:t>
      </w:r>
    </w:p>
    <w:p>
      <w:pPr>
        <w:pStyle w:val="Normal"/>
        <w:spacing w:lineRule="auto" w:line="256"/>
        <w:ind w:left="710" w:hanging="0"/>
        <w:jc w:val="both"/>
        <w:rPr/>
      </w:pPr>
      <w:r>
        <w:rPr>
          <w:szCs w:val="24"/>
        </w:rPr>
        <w:t xml:space="preserve">1. </w:t>
      </w:r>
      <w:bookmarkStart w:id="0" w:name="_Hlk214023955"/>
      <w:r>
        <w:rPr>
          <w:color w:val="000000"/>
          <w:szCs w:val="24"/>
          <w:lang w:eastAsia="lt-LT"/>
        </w:rPr>
        <w:t xml:space="preserve">Pakeisti </w:t>
      </w:r>
      <w:bookmarkEnd w:id="0"/>
      <w:r>
        <w:rPr>
          <w:szCs w:val="24"/>
        </w:rPr>
        <w:t xml:space="preserve">1.1 </w:t>
      </w:r>
      <w:bookmarkStart w:id="1" w:name="_Hlk214024030"/>
      <w:r>
        <w:rPr>
          <w:szCs w:val="24"/>
        </w:rPr>
        <w:t xml:space="preserve">papunktį ir jį išdėstyti </w:t>
      </w:r>
      <w:bookmarkEnd w:id="1"/>
      <w:r>
        <w:rPr>
          <w:szCs w:val="24"/>
        </w:rPr>
        <w:t>taip:</w:t>
      </w:r>
    </w:p>
    <w:p>
      <w:pPr>
        <w:pStyle w:val="Normal"/>
        <w:spacing w:lineRule="auto" w:line="276"/>
        <w:ind w:firstLine="680"/>
        <w:jc w:val="both"/>
        <w:rPr/>
      </w:pPr>
      <w:r>
        <w:rPr>
          <w:szCs w:val="24"/>
          <w:lang w:eastAsia="lt-LT"/>
        </w:rPr>
        <w:t>„</w:t>
      </w:r>
      <w:r>
        <w:rPr>
          <w:szCs w:val="24"/>
          <w:lang w:eastAsia="lt-LT"/>
        </w:rPr>
        <w:t xml:space="preserve">1.1. 2026 metams – </w:t>
      </w:r>
      <w:r>
        <w:rPr>
          <w:b/>
          <w:bCs/>
          <w:szCs w:val="24"/>
          <w:lang w:eastAsia="lt-LT"/>
        </w:rPr>
        <w:t>122 975,1 tūkst. Eur</w:t>
      </w:r>
      <w:r>
        <w:rPr>
          <w:szCs w:val="24"/>
          <w:lang w:eastAsia="lt-LT"/>
        </w:rPr>
        <w:t xml:space="preserve"> </w:t>
      </w:r>
      <w:r>
        <w:rPr>
          <w:strike/>
          <w:szCs w:val="24"/>
          <w:lang w:eastAsia="lt-LT"/>
        </w:rPr>
        <w:t>122 457,3 tūkst. Eur</w:t>
      </w:r>
      <w:r>
        <w:rPr>
          <w:szCs w:val="24"/>
          <w:lang w:eastAsia="lt-LT"/>
        </w:rPr>
        <w:t xml:space="preserve"> ir jų paskirstymą pagal pajamų rūšis, finansinių įsipareigojimų prisiėmimą (skolinimąsi) ‒ 4 375,2 tūkst. Eur, metų pradžios lėšų likutį – 7 448,0 tūkst. Eur (1 priedas). Iš jų  ̶  iš biudžeto išlaikomų įstaigų 2026 metų pajamas už prekes ir paslaugas – 3 322,6 tūkst. Eur (2 priedas).“   </w:t>
      </w:r>
    </w:p>
    <w:p>
      <w:pPr>
        <w:pStyle w:val="Normal"/>
        <w:ind w:firstLine="720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2. </w:t>
      </w:r>
      <w:r>
        <w:rPr>
          <w:color w:val="000000"/>
          <w:szCs w:val="24"/>
          <w:lang w:eastAsia="lt-LT"/>
        </w:rPr>
        <w:t xml:space="preserve">Pakeisti </w:t>
      </w:r>
      <w:r>
        <w:rPr>
          <w:szCs w:val="24"/>
          <w:lang w:eastAsia="lt-LT"/>
        </w:rPr>
        <w:t xml:space="preserve">1 priedą ir </w:t>
      </w:r>
      <w:bookmarkStart w:id="2" w:name="_Hlk214024055"/>
      <w:r>
        <w:rPr>
          <w:szCs w:val="24"/>
          <w:lang w:eastAsia="lt-LT"/>
        </w:rPr>
        <w:t xml:space="preserve">jį išdėstyti nauja </w:t>
      </w:r>
      <w:bookmarkEnd w:id="2"/>
      <w:r>
        <w:rPr>
          <w:szCs w:val="24"/>
          <w:lang w:eastAsia="lt-LT"/>
        </w:rPr>
        <w:t>redakcija (pridedama).</w:t>
      </w:r>
    </w:p>
    <w:p>
      <w:pPr>
        <w:pStyle w:val="Normal"/>
        <w:ind w:firstLine="720"/>
        <w:jc w:val="both"/>
        <w:rPr/>
      </w:pPr>
      <w:r>
        <w:rPr>
          <w:szCs w:val="24"/>
          <w:lang w:eastAsia="lt-LT"/>
        </w:rPr>
        <w:t xml:space="preserve">3. </w:t>
      </w:r>
      <w:r>
        <w:rPr>
          <w:color w:val="000000"/>
          <w:szCs w:val="24"/>
          <w:lang w:eastAsia="lt-LT"/>
        </w:rPr>
        <w:t xml:space="preserve">Pakeisti </w:t>
      </w:r>
      <w:r>
        <w:rPr>
          <w:szCs w:val="24"/>
          <w:lang w:eastAsia="lt-LT"/>
        </w:rPr>
        <w:t xml:space="preserve">2.1 papunktį </w:t>
      </w:r>
      <w:r>
        <w:rPr>
          <w:szCs w:val="24"/>
        </w:rPr>
        <w:t xml:space="preserve">ir jį išdėstyti </w:t>
      </w:r>
      <w:r>
        <w:rPr>
          <w:szCs w:val="24"/>
          <w:lang w:eastAsia="lt-LT"/>
        </w:rPr>
        <w:t>taip:</w:t>
      </w:r>
    </w:p>
    <w:p>
      <w:pPr>
        <w:pStyle w:val="Normal"/>
        <w:spacing w:lineRule="auto" w:line="276"/>
        <w:ind w:firstLine="680"/>
        <w:jc w:val="both"/>
        <w:rPr>
          <w:szCs w:val="24"/>
          <w:lang w:eastAsia="lt-LT"/>
        </w:rPr>
      </w:pPr>
      <w:r>
        <w:rPr>
          <w:szCs w:val="24"/>
          <w:lang w:eastAsia="lt-LT"/>
        </w:rPr>
        <w:t>„</w:t>
      </w:r>
      <w:r>
        <w:rPr>
          <w:szCs w:val="24"/>
          <w:lang w:eastAsia="lt-LT"/>
        </w:rPr>
        <w:t xml:space="preserve">2.1. 2026 metams – </w:t>
      </w:r>
      <w:r>
        <w:rPr>
          <w:b/>
          <w:bCs/>
          <w:szCs w:val="24"/>
          <w:lang w:eastAsia="lt-LT"/>
        </w:rPr>
        <w:t>134 798,3 tūkst. Eur</w:t>
      </w:r>
      <w:r>
        <w:rPr>
          <w:szCs w:val="24"/>
          <w:lang w:eastAsia="lt-LT"/>
        </w:rPr>
        <w:t xml:space="preserve"> </w:t>
      </w:r>
      <w:r>
        <w:rPr>
          <w:strike/>
          <w:szCs w:val="24"/>
          <w:lang w:eastAsia="lt-LT"/>
        </w:rPr>
        <w:t>134 280,5 tūkst. Eur</w:t>
      </w:r>
      <w:r>
        <w:rPr>
          <w:szCs w:val="24"/>
          <w:lang w:eastAsia="lt-LT"/>
        </w:rPr>
        <w:t xml:space="preserve"> ir jų paskirstymą Savivaldybės administracijai ir (ar) Savivaldybės administracijos struktūriniams padaliniams ar Savivaldybės biudžetinėms įstaigoms programoms vykdyti (3 priedas);“</w:t>
      </w:r>
    </w:p>
    <w:p>
      <w:pPr>
        <w:pStyle w:val="Normal"/>
        <w:ind w:firstLine="720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5. </w:t>
      </w:r>
      <w:bookmarkStart w:id="3" w:name="_Hlk201050172"/>
      <w:r>
        <w:rPr>
          <w:color w:val="000000"/>
          <w:szCs w:val="24"/>
          <w:lang w:eastAsia="lt-LT"/>
        </w:rPr>
        <w:t xml:space="preserve">Pakeisti </w:t>
      </w:r>
      <w:r>
        <w:rPr>
          <w:szCs w:val="24"/>
          <w:lang w:eastAsia="lt-LT"/>
        </w:rPr>
        <w:t xml:space="preserve">3 priedą ir jį išdėstyti </w:t>
      </w:r>
      <w:bookmarkEnd w:id="3"/>
      <w:r>
        <w:rPr>
          <w:szCs w:val="24"/>
          <w:lang w:eastAsia="lt-LT"/>
        </w:rPr>
        <w:t>nauja redakcija (pridedama).</w:t>
      </w:r>
    </w:p>
    <w:p>
      <w:pPr>
        <w:pStyle w:val="Normal"/>
        <w:spacing w:lineRule="auto" w:line="276"/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</w:r>
    </w:p>
    <w:p>
      <w:pPr>
        <w:pStyle w:val="Normal"/>
        <w:ind w:firstLine="720"/>
        <w:jc w:val="both"/>
        <w:rPr>
          <w:szCs w:val="24"/>
          <w:lang w:eastAsia="lt-LT"/>
        </w:rPr>
      </w:pPr>
      <w:r>
        <w:rPr>
          <w:szCs w:val="24"/>
          <w:lang w:eastAsia="lt-LT"/>
        </w:rPr>
      </w:r>
    </w:p>
    <w:p>
      <w:pPr>
        <w:pStyle w:val="Normal"/>
        <w:ind w:firstLine="720"/>
        <w:jc w:val="both"/>
        <w:rPr>
          <w:szCs w:val="24"/>
          <w:lang w:eastAsia="lt-LT"/>
        </w:rPr>
      </w:pPr>
      <w:r>
        <w:rPr>
          <w:szCs w:val="24"/>
          <w:lang w:eastAsia="lt-LT"/>
        </w:rPr>
      </w:r>
    </w:p>
    <w:p>
      <w:pPr>
        <w:pStyle w:val="Normal"/>
        <w:ind w:firstLine="720"/>
        <w:jc w:val="both"/>
        <w:rPr>
          <w:szCs w:val="24"/>
          <w:lang w:eastAsia="lt-LT"/>
        </w:rPr>
      </w:pPr>
      <w:r>
        <w:rPr>
          <w:szCs w:val="24"/>
          <w:lang w:eastAsia="lt-LT"/>
        </w:rPr>
      </w:r>
    </w:p>
    <w:p>
      <w:pPr>
        <w:pStyle w:val="Normal"/>
        <w:rPr>
          <w:szCs w:val="24"/>
          <w:lang w:eastAsia="lt-LT"/>
        </w:rPr>
      </w:pPr>
      <w:r>
        <w:rPr>
          <w:szCs w:val="24"/>
          <w:lang w:eastAsia="lt-LT"/>
        </w:rPr>
        <w:t>Savivaldybės meras</w:t>
      </w:r>
    </w:p>
    <w:p>
      <w:pPr>
        <w:pStyle w:val="Normal"/>
        <w:rPr>
          <w:szCs w:val="24"/>
          <w:lang w:eastAsia="lt-LT"/>
        </w:rPr>
      </w:pPr>
      <w:r>
        <w:rPr>
          <w:szCs w:val="24"/>
          <w:lang w:eastAsia="lt-LT"/>
        </w:rPr>
      </w:r>
    </w:p>
    <w:p>
      <w:pPr>
        <w:pStyle w:val="Normal"/>
        <w:rPr>
          <w:rFonts w:eastAsia="Calibri"/>
          <w:szCs w:val="24"/>
          <w:lang w:eastAsia="lt-LT"/>
        </w:rPr>
      </w:pPr>
      <w:r>
        <w:rPr>
          <w:rFonts w:eastAsia="Calibri"/>
          <w:szCs w:val="24"/>
          <w:lang w:eastAsia="lt-LT"/>
        </w:rPr>
      </w:r>
    </w:p>
    <w:p>
      <w:pPr>
        <w:pStyle w:val="Normal"/>
        <w:ind w:firstLine="2188"/>
        <w:jc w:val="both"/>
        <w:rPr>
          <w:color w:val="000000"/>
          <w:szCs w:val="24"/>
          <w:lang w:eastAsia="lt-LT"/>
        </w:rPr>
      </w:pPr>
      <w:bookmarkStart w:id="4" w:name="part_7b55e3d045174f62b7317d8e93b5516d"/>
      <w:bookmarkEnd w:id="4"/>
      <w:r>
        <w:rPr>
          <w:color w:val="000000"/>
          <w:szCs w:val="24"/>
          <w:lang w:eastAsia="lt-LT"/>
        </w:rPr>
        <w:t> </w:t>
      </w:r>
    </w:p>
    <w:p>
      <w:pPr>
        <w:pStyle w:val="Normal"/>
        <w:spacing w:lineRule="auto" w:line="276" w:before="0" w:after="200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</w:r>
    </w:p>
    <w:p>
      <w:pPr>
        <w:pStyle w:val="Normal"/>
        <w:spacing w:lineRule="auto" w:line="276" w:before="0" w:after="200"/>
        <w:rPr>
          <w:szCs w:val="24"/>
          <w:lang w:eastAsia="lt-LT"/>
        </w:rPr>
      </w:pPr>
      <w:r>
        <w:rPr>
          <w:szCs w:val="24"/>
          <w:lang w:eastAsia="lt-LT"/>
        </w:rPr>
      </w:r>
    </w:p>
    <w:p>
      <w:pPr>
        <w:pStyle w:val="Normal"/>
        <w:spacing w:lineRule="auto" w:line="276" w:before="0" w:after="200"/>
        <w:rPr>
          <w:szCs w:val="24"/>
          <w:lang w:eastAsia="lt-LT"/>
        </w:rPr>
      </w:pPr>
      <w:r>
        <w:rPr>
          <w:szCs w:val="24"/>
          <w:lang w:eastAsia="lt-LT"/>
        </w:rPr>
      </w:r>
    </w:p>
    <w:p>
      <w:pPr>
        <w:pStyle w:val="Normal"/>
        <w:spacing w:lineRule="auto" w:line="276" w:before="0" w:after="200"/>
        <w:rPr>
          <w:szCs w:val="24"/>
          <w:lang w:eastAsia="lt-LT"/>
        </w:rPr>
      </w:pPr>
      <w:r>
        <w:rPr>
          <w:szCs w:val="24"/>
          <w:lang w:eastAsia="lt-LT"/>
        </w:rPr>
      </w:r>
    </w:p>
    <w:p>
      <w:pPr>
        <w:pStyle w:val="Normal"/>
        <w:spacing w:lineRule="auto" w:line="276" w:before="0" w:after="200"/>
        <w:rPr>
          <w:szCs w:val="24"/>
          <w:lang w:eastAsia="lt-LT"/>
        </w:rPr>
      </w:pPr>
      <w:r>
        <w:rPr>
          <w:szCs w:val="24"/>
          <w:lang w:eastAsia="lt-LT"/>
        </w:rPr>
      </w:r>
    </w:p>
    <w:p>
      <w:pPr>
        <w:pStyle w:val="Normal"/>
        <w:spacing w:lineRule="auto" w:line="276" w:before="0" w:after="200"/>
        <w:rPr>
          <w:szCs w:val="24"/>
          <w:lang w:eastAsia="lt-LT"/>
        </w:rPr>
      </w:pPr>
      <w:r>
        <w:rPr>
          <w:szCs w:val="24"/>
          <w:lang w:eastAsia="lt-LT"/>
        </w:rPr>
      </w:r>
    </w:p>
    <w:p>
      <w:pPr>
        <w:pStyle w:val="Normal"/>
        <w:spacing w:lineRule="auto" w:line="276"/>
        <w:jc w:val="both"/>
        <w:rPr>
          <w:b/>
          <w:b/>
          <w:bCs/>
          <w:szCs w:val="24"/>
          <w:lang w:eastAsia="lt-LT"/>
        </w:rPr>
      </w:pPr>
      <w:r>
        <w:rPr>
          <w:b/>
          <w:bCs/>
          <w:szCs w:val="24"/>
          <w:lang w:eastAsia="lt-LT"/>
        </w:rPr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urier New">
    <w:charset w:val="00"/>
    <w:family w:val="modern"/>
    <w:pitch w:val="default"/>
  </w:font>
  <w:font w:name="Wingdings">
    <w:charset w:val="02"/>
    <w:family w:val="auto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1296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0"/>
      <w:lang w:val="lt-LT" w:bidi="ar-SA" w:eastAsia="zh-CN"/>
    </w:rPr>
  </w:style>
  <w:style w:type="character" w:styleId="WW8Num1z0">
    <w:name w:val="WW8Num1z0"/>
    <w:qFormat/>
    <w:rPr>
      <w:rFonts w:ascii="Symbol" w:hAnsi="Symbol" w:cs="Symbol"/>
      <w:color w:val="000000"/>
      <w:sz w:val="20"/>
    </w:rPr>
  </w:style>
  <w:style w:type="character" w:styleId="WW8Num1z1">
    <w:name w:val="WW8Num1z1"/>
    <w:qFormat/>
    <w:rPr>
      <w:rFonts w:ascii="Courier New" w:hAnsi="Courier New" w:cs="Courier New"/>
      <w:sz w:val="20"/>
    </w:rPr>
  </w:style>
  <w:style w:type="character" w:styleId="WW8Num1z2">
    <w:name w:val="WW8Num1z2"/>
    <w:qFormat/>
    <w:rPr>
      <w:rFonts w:ascii="Wingdings" w:hAnsi="Wingdings" w:cs="Wingdings"/>
      <w:sz w:val="20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/>
  </w:style>
  <w:style w:type="character" w:styleId="WW8Num5z0">
    <w:name w:val="WW8Num5z0"/>
    <w:qFormat/>
    <w:rPr>
      <w:rFonts w:ascii="Symbol" w:hAnsi="Symbol" w:cs="Symbol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8z0">
    <w:name w:val="WW8Num8z0"/>
    <w:qFormat/>
    <w:rPr>
      <w:rFonts w:ascii="Symbol" w:hAnsi="Symbol" w:cs="Symbol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WW8Num8z2">
    <w:name w:val="WW8Num8z2"/>
    <w:qFormat/>
    <w:rPr>
      <w:rFonts w:ascii="Wingdings" w:hAnsi="Wingdings" w:cs="Wingdings"/>
    </w:rPr>
  </w:style>
  <w:style w:type="character" w:styleId="WW8Num9z0">
    <w:name w:val="WW8Num9z0"/>
    <w:qFormat/>
    <w:rPr>
      <w:rFonts w:ascii="Symbol" w:hAnsi="Symbol" w:cs="Symbol"/>
      <w:sz w:val="20"/>
    </w:rPr>
  </w:style>
  <w:style w:type="character" w:styleId="WW8Num9z1">
    <w:name w:val="WW8Num9z1"/>
    <w:qFormat/>
    <w:rPr>
      <w:rFonts w:ascii="Courier New" w:hAnsi="Courier New" w:cs="Courier New"/>
      <w:sz w:val="20"/>
    </w:rPr>
  </w:style>
  <w:style w:type="character" w:styleId="WW8Num9z2">
    <w:name w:val="WW8Num9z2"/>
    <w:qFormat/>
    <w:rPr>
      <w:rFonts w:ascii="Wingdings" w:hAnsi="Wingdings" w:cs="Wingdings"/>
      <w:sz w:val="20"/>
    </w:rPr>
  </w:style>
  <w:style w:type="character" w:styleId="WW8Num10z0">
    <w:name w:val="WW8Num10z0"/>
    <w:qFormat/>
    <w:rPr/>
  </w:style>
  <w:style w:type="character" w:styleId="WW8Num11z0">
    <w:name w:val="WW8Num11z0"/>
    <w:qFormat/>
    <w:rPr>
      <w:rFonts w:ascii="Symbol" w:hAnsi="Symbol" w:cs="Symbol"/>
    </w:rPr>
  </w:style>
  <w:style w:type="character" w:styleId="WW8Num11z1">
    <w:name w:val="WW8Num11z1"/>
    <w:qFormat/>
    <w:rPr>
      <w:rFonts w:ascii="Courier New" w:hAnsi="Courier New" w:cs="Courier New"/>
    </w:rPr>
  </w:style>
  <w:style w:type="character" w:styleId="WW8Num11z2">
    <w:name w:val="WW8Num11z2"/>
    <w:qFormat/>
    <w:rPr>
      <w:rFonts w:ascii="Wingdings" w:hAnsi="Wingdings" w:cs="Wingdings"/>
    </w:rPr>
  </w:style>
  <w:style w:type="character" w:styleId="WW8Num12z0">
    <w:name w:val="WW8Num12z0"/>
    <w:qFormat/>
    <w:rPr>
      <w:rFonts w:ascii="Symbol" w:hAnsi="Symbol" w:cs="Symbol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3z0">
    <w:name w:val="WW8Num13z0"/>
    <w:qFormat/>
    <w:rPr/>
  </w:style>
  <w:style w:type="character" w:styleId="WW8Num14z0">
    <w:name w:val="WW8Num14z0"/>
    <w:qFormat/>
    <w:rPr>
      <w:rFonts w:ascii="Symbol" w:hAnsi="Symbol" w:cs="Symbol"/>
    </w:rPr>
  </w:style>
  <w:style w:type="character" w:styleId="WW8Num14z1">
    <w:name w:val="WW8Num14z1"/>
    <w:qFormat/>
    <w:rPr>
      <w:rFonts w:ascii="Courier New" w:hAnsi="Courier New" w:cs="Courier New"/>
    </w:rPr>
  </w:style>
  <w:style w:type="character" w:styleId="WW8Num14z2">
    <w:name w:val="WW8Num14z2"/>
    <w:qFormat/>
    <w:rPr>
      <w:rFonts w:ascii="Wingdings" w:hAnsi="Wingdings" w:cs="Wingdings"/>
    </w:rPr>
  </w:style>
  <w:style w:type="character" w:styleId="WW8Num15z0">
    <w:name w:val="WW8Num15z0"/>
    <w:qFormat/>
    <w:rPr>
      <w:rFonts w:ascii="Wingdings" w:hAnsi="Wingdings" w:cs="Wingdings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3">
    <w:name w:val="WW8Num15z3"/>
    <w:qFormat/>
    <w:rPr>
      <w:rFonts w:ascii="Symbol" w:hAnsi="Symbol" w:cs="Symbol"/>
    </w:rPr>
  </w:style>
  <w:style w:type="character" w:styleId="WW8Num16z0">
    <w:name w:val="WW8Num16z0"/>
    <w:qFormat/>
    <w:rPr>
      <w:rFonts w:ascii="Symbol" w:hAnsi="Symbol" w:cs="Symbol"/>
      <w:sz w:val="20"/>
    </w:rPr>
  </w:style>
  <w:style w:type="character" w:styleId="WW8Num16z1">
    <w:name w:val="WW8Num16z1"/>
    <w:qFormat/>
    <w:rPr>
      <w:rFonts w:ascii="Courier New" w:hAnsi="Courier New" w:cs="Courier New"/>
      <w:sz w:val="20"/>
    </w:rPr>
  </w:style>
  <w:style w:type="character" w:styleId="WW8Num16z2">
    <w:name w:val="WW8Num16z2"/>
    <w:qFormat/>
    <w:rPr>
      <w:rFonts w:ascii="Wingdings" w:hAnsi="Wingdings" w:cs="Wingdings"/>
      <w:sz w:val="20"/>
    </w:rPr>
  </w:style>
  <w:style w:type="character" w:styleId="WW8Num17z0">
    <w:name w:val="WW8Num17z0"/>
    <w:qFormat/>
    <w:rPr>
      <w:rFonts w:ascii="Symbol" w:hAnsi="Symbol" w:cs="Symbol"/>
      <w:sz w:val="20"/>
    </w:rPr>
  </w:style>
  <w:style w:type="character" w:styleId="WW8Num17z1">
    <w:name w:val="WW8Num17z1"/>
    <w:qFormat/>
    <w:rPr>
      <w:rFonts w:ascii="Courier New" w:hAnsi="Courier New" w:cs="Courier New"/>
      <w:sz w:val="20"/>
    </w:rPr>
  </w:style>
  <w:style w:type="character" w:styleId="WW8Num17z2">
    <w:name w:val="WW8Num17z2"/>
    <w:qFormat/>
    <w:rPr>
      <w:rFonts w:ascii="Wingdings" w:hAnsi="Wingdings" w:cs="Wingdings"/>
      <w:sz w:val="20"/>
    </w:rPr>
  </w:style>
  <w:style w:type="character" w:styleId="WW8Num18z0">
    <w:name w:val="WW8Num18z0"/>
    <w:qFormat/>
    <w:rPr>
      <w:rFonts w:ascii="Symbol" w:hAnsi="Symbol" w:cs="Symbol"/>
    </w:rPr>
  </w:style>
  <w:style w:type="character" w:styleId="WW8Num18z1">
    <w:name w:val="WW8Num18z1"/>
    <w:qFormat/>
    <w:rPr>
      <w:rFonts w:ascii="Courier New" w:hAnsi="Courier New" w:cs="Courier New"/>
    </w:rPr>
  </w:style>
  <w:style w:type="character" w:styleId="WW8Num18z2">
    <w:name w:val="WW8Num18z2"/>
    <w:qFormat/>
    <w:rPr>
      <w:rFonts w:ascii="Wingdings" w:hAnsi="Wingdings" w:cs="Wingdings"/>
    </w:rPr>
  </w:style>
  <w:style w:type="character" w:styleId="WW8Num19z0">
    <w:name w:val="WW8Num19z0"/>
    <w:qFormat/>
    <w:rPr>
      <w:rFonts w:ascii="Symbol" w:hAnsi="Symbol" w:cs="Symbol"/>
    </w:rPr>
  </w:style>
  <w:style w:type="character" w:styleId="WW8Num19z1">
    <w:name w:val="WW8Num19z1"/>
    <w:qFormat/>
    <w:rPr>
      <w:rFonts w:ascii="Courier New" w:hAnsi="Courier New" w:cs="Courier New"/>
    </w:rPr>
  </w:style>
  <w:style w:type="character" w:styleId="WW8Num19z2">
    <w:name w:val="WW8Num19z2"/>
    <w:qFormat/>
    <w:rPr>
      <w:rFonts w:ascii="Wingdings" w:hAnsi="Wingdings" w:cs="Wingdings"/>
    </w:rPr>
  </w:style>
  <w:style w:type="character" w:styleId="WW8Num20z0">
    <w:name w:val="WW8Num20z0"/>
    <w:qFormat/>
    <w:rPr>
      <w:rFonts w:ascii="Symbol" w:hAnsi="Symbol" w:cs="Symbol"/>
      <w:sz w:val="20"/>
    </w:rPr>
  </w:style>
  <w:style w:type="character" w:styleId="WW8Num20z1">
    <w:name w:val="WW8Num20z1"/>
    <w:qFormat/>
    <w:rPr>
      <w:rFonts w:ascii="Courier New" w:hAnsi="Courier New" w:cs="Courier New"/>
      <w:sz w:val="20"/>
    </w:rPr>
  </w:style>
  <w:style w:type="character" w:styleId="WW8Num20z2">
    <w:name w:val="WW8Num20z2"/>
    <w:qFormat/>
    <w:rPr>
      <w:rFonts w:ascii="Wingdings" w:hAnsi="Wingdings" w:cs="Wingdings"/>
      <w:sz w:val="20"/>
    </w:rPr>
  </w:style>
  <w:style w:type="character" w:styleId="WW8Num21z0">
    <w:name w:val="WW8Num21z0"/>
    <w:qFormat/>
    <w:rPr>
      <w:rFonts w:ascii="Symbol" w:hAnsi="Symbol" w:cs="Symbol"/>
    </w:rPr>
  </w:style>
  <w:style w:type="character" w:styleId="WW8Num21z1">
    <w:name w:val="WW8Num21z1"/>
    <w:qFormat/>
    <w:rPr>
      <w:rFonts w:ascii="Courier New" w:hAnsi="Courier New" w:cs="Courier New"/>
    </w:rPr>
  </w:style>
  <w:style w:type="character" w:styleId="WW8Num21z2">
    <w:name w:val="WW8Num21z2"/>
    <w:qFormat/>
    <w:rPr>
      <w:rFonts w:ascii="Wingdings" w:hAnsi="Wingdings" w:cs="Wingdings"/>
    </w:rPr>
  </w:style>
  <w:style w:type="character" w:styleId="WW8Num22z0">
    <w:name w:val="WW8Num22z0"/>
    <w:qFormat/>
    <w:rPr>
      <w:rFonts w:ascii="Symbol" w:hAnsi="Symbol" w:cs="Symbol"/>
    </w:rPr>
  </w:style>
  <w:style w:type="character" w:styleId="WW8Num22z1">
    <w:name w:val="WW8Num22z1"/>
    <w:qFormat/>
    <w:rPr>
      <w:rFonts w:ascii="Courier New" w:hAnsi="Courier New" w:cs="Courier New"/>
    </w:rPr>
  </w:style>
  <w:style w:type="character" w:styleId="WW8Num22z2">
    <w:name w:val="WW8Num22z2"/>
    <w:qFormat/>
    <w:rPr>
      <w:rFonts w:ascii="Wingdings" w:hAnsi="Wingdings" w:cs="Wingdings"/>
    </w:rPr>
  </w:style>
  <w:style w:type="character" w:styleId="WW8Num23z0">
    <w:name w:val="WW8Num23z0"/>
    <w:qFormat/>
    <w:rPr>
      <w:rFonts w:ascii="Symbol" w:hAnsi="Symbol" w:cs="Symbol"/>
    </w:rPr>
  </w:style>
  <w:style w:type="character" w:styleId="WW8Num23z1">
    <w:name w:val="WW8Num23z1"/>
    <w:qFormat/>
    <w:rPr>
      <w:rFonts w:ascii="Courier New" w:hAnsi="Courier New" w:cs="Courier New"/>
    </w:rPr>
  </w:style>
  <w:style w:type="character" w:styleId="WW8Num23z2">
    <w:name w:val="WW8Num23z2"/>
    <w:qFormat/>
    <w:rPr>
      <w:rFonts w:ascii="Wingdings" w:hAnsi="Wingdings" w:cs="Wingdings"/>
    </w:rPr>
  </w:style>
  <w:style w:type="character" w:styleId="WW8Num24z0">
    <w:name w:val="WW8Num24z0"/>
    <w:qFormat/>
    <w:rPr>
      <w:rFonts w:ascii="Symbol" w:hAnsi="Symbol" w:cs="Symbol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8Num24z2">
    <w:name w:val="WW8Num24z2"/>
    <w:qFormat/>
    <w:rPr>
      <w:rFonts w:ascii="Wingdings" w:hAnsi="Wingdings" w:cs="Wingdings"/>
    </w:rPr>
  </w:style>
  <w:style w:type="character" w:styleId="WW8Num25z0">
    <w:name w:val="WW8Num25z0"/>
    <w:qFormat/>
    <w:rPr>
      <w:rFonts w:ascii="Symbol" w:hAnsi="Symbol" w:cs="Symbol"/>
    </w:rPr>
  </w:style>
  <w:style w:type="character" w:styleId="WW8Num25z1">
    <w:name w:val="WW8Num25z1"/>
    <w:qFormat/>
    <w:rPr>
      <w:rFonts w:ascii="Courier New" w:hAnsi="Courier New" w:cs="Courier New"/>
    </w:rPr>
  </w:style>
  <w:style w:type="character" w:styleId="WW8Num25z2">
    <w:name w:val="WW8Num25z2"/>
    <w:qFormat/>
    <w:rPr>
      <w:rFonts w:ascii="Wingdings" w:hAnsi="Wingdings" w:cs="Wingdings"/>
    </w:rPr>
  </w:style>
  <w:style w:type="character" w:styleId="WW8Num26z0">
    <w:name w:val="WW8Num26z0"/>
    <w:qFormat/>
    <w:rPr>
      <w:b w:val="false"/>
    </w:rPr>
  </w:style>
  <w:style w:type="character" w:styleId="WW8Num27z0">
    <w:name w:val="WW8Num27z0"/>
    <w:qFormat/>
    <w:rPr>
      <w:rFonts w:ascii="Symbol" w:hAnsi="Symbol" w:cs="Symbol"/>
      <w:sz w:val="20"/>
    </w:rPr>
  </w:style>
  <w:style w:type="character" w:styleId="WW8Num27z1">
    <w:name w:val="WW8Num27z1"/>
    <w:qFormat/>
    <w:rPr>
      <w:rFonts w:ascii="Courier New" w:hAnsi="Courier New" w:cs="Courier New"/>
      <w:sz w:val="20"/>
    </w:rPr>
  </w:style>
  <w:style w:type="character" w:styleId="WW8Num27z2">
    <w:name w:val="WW8Num27z2"/>
    <w:qFormat/>
    <w:rPr>
      <w:rFonts w:ascii="Wingdings" w:hAnsi="Wingdings" w:cs="Wingdings"/>
      <w:sz w:val="20"/>
    </w:rPr>
  </w:style>
  <w:style w:type="character" w:styleId="Numatytasispastraiposriftas">
    <w:name w:val="Numatytasis pastraipos šriftas"/>
    <w:qFormat/>
    <w:rPr/>
  </w:style>
  <w:style w:type="character" w:styleId="AntratsDiagrama">
    <w:name w:val="Antraštės Diagrama"/>
    <w:qFormat/>
    <w:rPr>
      <w:sz w:val="24"/>
    </w:rPr>
  </w:style>
  <w:style w:type="character" w:styleId="PoratDiagrama">
    <w:name w:val="Poraštė Diagrama"/>
    <w:qFormat/>
    <w:rPr>
      <w:sz w:val="24"/>
    </w:rPr>
  </w:style>
  <w:style w:type="character" w:styleId="StrongEmphasis">
    <w:name w:val="Strong Emphasis"/>
    <w:qFormat/>
    <w:rPr>
      <w:b/>
      <w:b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HeaderandFooter">
    <w:name w:val="Header and Footer"/>
    <w:basedOn w:val="Normal"/>
    <w:qFormat/>
    <w:pPr>
      <w:suppressLineNumbers/>
      <w:tabs>
        <w:tab w:val="clear" w:pos="1296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tabs>
        <w:tab w:val="clear" w:pos="1296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1296"/>
        <w:tab w:val="center" w:pos="4819" w:leader="none"/>
        <w:tab w:val="right" w:pos="9638" w:leader="none"/>
      </w:tabs>
    </w:pPr>
    <w:rPr/>
  </w:style>
  <w:style w:type="paragraph" w:styleId="Prastasiniatinklio">
    <w:name w:val="Įprastas (žiniatinklio)"/>
    <w:basedOn w:val="Normal"/>
    <w:qFormat/>
    <w:pPr>
      <w:spacing w:before="280" w:after="280"/>
    </w:pPr>
    <w:rPr>
      <w:szCs w:val="24"/>
    </w:rPr>
  </w:style>
  <w:style w:type="paragraph" w:styleId="Sraopastraipa">
    <w:name w:val="Sąrašo pastraipa"/>
    <w:basedOn w:val="Normal"/>
    <w:qFormat/>
    <w:pPr>
      <w:ind w:left="1296" w:hanging="0"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</w:styles>
</file>

<file path=word/_rels/document.xml.rels><?xml version="1.0" encoding="UTF-8" standalone="yes"?>
<Relationships xmlns="http://schemas.openxmlformats.org/package/2006/relationships">
   <Relationship Id="rId1" Target="styles.xml"
                 Type="http://schemas.openxmlformats.org/officeDocument/2006/relationships/styles"/>
   <Relationship Id="rId2" Target="media/image1.png"
                 Type="http://schemas.openxmlformats.org/officeDocument/2006/relationships/image"/>
   <Relationship Id="rId3" Target="fontTable.xml"
                 Type="http://schemas.openxmlformats.org/officeDocument/2006/relationships/fontTable"/>
   <Relationship Id="rId4" Target="settings.xml"
                 Type="http://schemas.openxmlformats.org/officeDocument/2006/relationships/settings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1292</TotalTime>
  <Application>LibreOffice/7.3.4.2$Windows_x86 LibreOffice_project/728fec16bd5f605073805c3c9e7c4212a0120dc5</Application>
  <AppVersion>15.0000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2026-04-09T15:37:00Z</dcterms:created>
  <dc:creator>Vartotojas</dc:creator>
  <dc:language>en-US</dc:language>
  <cp:lastModifiedBy>Jolanta Sakavičienė</cp:lastModifiedBy>
  <cp:lastPrinted>2026-05-18T10:19:00Z</cp:lastPrinted>
  <dcterms:modified xsi:type="dcterms:W3CDTF">2026-10-16T09:14:00Z</dcterms:modified>
  <cp:revision>29</cp:revision>
</cp:coreProperties>
</file>