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AE60" w14:textId="77777777" w:rsidR="007D0BB7" w:rsidRPr="00D22A43" w:rsidRDefault="007D0BB7" w:rsidP="00197A41">
      <w:pPr>
        <w:pStyle w:val="Pavadinimas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2A43">
        <w:rPr>
          <w:rFonts w:cs="Tahoma"/>
          <w:noProof/>
          <w:szCs w:val="24"/>
          <w:lang w:eastAsia="lt-LT"/>
        </w:rPr>
        <w:drawing>
          <wp:inline distT="0" distB="0" distL="0" distR="0" wp14:anchorId="2CB9EC68" wp14:editId="73AF228E">
            <wp:extent cx="576000" cy="680400"/>
            <wp:effectExtent l="0" t="0" r="0" b="0"/>
            <wp:docPr id="1513554680" name="Paveikslėlis 1513554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5C8C56" w14:textId="77777777" w:rsidR="007D0BB7" w:rsidRPr="001C3608" w:rsidRDefault="007D0BB7" w:rsidP="00197A41">
      <w:pPr>
        <w:jc w:val="center"/>
        <w:rPr>
          <w:bCs/>
          <w:szCs w:val="24"/>
          <w:lang w:eastAsia="zh-CN"/>
        </w:rPr>
      </w:pPr>
    </w:p>
    <w:p w14:paraId="4C80BBEC" w14:textId="77777777" w:rsidR="007D0BB7" w:rsidRPr="001C3608" w:rsidRDefault="007D0BB7" w:rsidP="00197A41">
      <w:pPr>
        <w:jc w:val="center"/>
        <w:rPr>
          <w:b/>
          <w:szCs w:val="24"/>
          <w:lang w:eastAsia="zh-CN"/>
        </w:rPr>
      </w:pPr>
      <w:r w:rsidRPr="001C3608">
        <w:rPr>
          <w:b/>
          <w:szCs w:val="24"/>
          <w:lang w:eastAsia="zh-CN"/>
        </w:rPr>
        <w:t>KĖDAINIŲ RAJONO SAVIVALDYBĖS TARYBA</w:t>
      </w:r>
    </w:p>
    <w:p w14:paraId="01B6302B" w14:textId="77777777" w:rsidR="007D0BB7" w:rsidRPr="001C3608" w:rsidRDefault="007D0BB7" w:rsidP="00197A41">
      <w:pPr>
        <w:jc w:val="center"/>
        <w:rPr>
          <w:b/>
          <w:szCs w:val="24"/>
          <w:lang w:eastAsia="en-GB"/>
        </w:rPr>
      </w:pPr>
    </w:p>
    <w:p w14:paraId="45629685" w14:textId="77777777" w:rsidR="007D0BB7" w:rsidRPr="001C3608" w:rsidRDefault="007D0BB7" w:rsidP="00197A41">
      <w:pPr>
        <w:jc w:val="center"/>
        <w:rPr>
          <w:b/>
          <w:szCs w:val="24"/>
          <w:lang w:eastAsia="en-GB"/>
        </w:rPr>
      </w:pPr>
      <w:r w:rsidRPr="001C3608">
        <w:rPr>
          <w:b/>
          <w:szCs w:val="24"/>
          <w:lang w:eastAsia="en-GB"/>
        </w:rPr>
        <w:t>SPRENDIMAS</w:t>
      </w:r>
    </w:p>
    <w:p w14:paraId="0A2B2657" w14:textId="2692A1B9" w:rsidR="00E6768D" w:rsidRPr="001C3608" w:rsidRDefault="007D0BB7" w:rsidP="00197A41">
      <w:pPr>
        <w:jc w:val="center"/>
        <w:rPr>
          <w:b/>
          <w:szCs w:val="24"/>
          <w:lang w:eastAsia="en-GB"/>
        </w:rPr>
      </w:pPr>
      <w:r w:rsidRPr="001C3608">
        <w:rPr>
          <w:b/>
          <w:szCs w:val="24"/>
          <w:lang w:eastAsia="en-GB"/>
        </w:rPr>
        <w:t xml:space="preserve">DĖL </w:t>
      </w:r>
      <w:r w:rsidR="00E6768D" w:rsidRPr="001C3608">
        <w:rPr>
          <w:b/>
          <w:szCs w:val="24"/>
          <w:lang w:eastAsia="en-GB"/>
        </w:rPr>
        <w:t>PRIEŠMOKYKLINIO UGDYMO ORGANIZAVIMO MODELIŲ MOKYKLOSE PATVIRTINIMO</w:t>
      </w:r>
    </w:p>
    <w:p w14:paraId="0230056F" w14:textId="77777777" w:rsidR="007D0BB7" w:rsidRPr="001C3608" w:rsidRDefault="007D0BB7" w:rsidP="00197A41">
      <w:pPr>
        <w:jc w:val="center"/>
        <w:rPr>
          <w:szCs w:val="24"/>
          <w:lang w:eastAsia="en-GB"/>
        </w:rPr>
      </w:pPr>
    </w:p>
    <w:p w14:paraId="3D749FFE" w14:textId="56F83AE0" w:rsidR="00D47615" w:rsidRPr="00EC1F0C" w:rsidRDefault="00D47615" w:rsidP="00D47615">
      <w:pPr>
        <w:contextualSpacing/>
        <w:jc w:val="center"/>
        <w:rPr>
          <w:rFonts w:cs="Times New Roman"/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bookmarkStart w:id="4" w:name="_Hlk215227846"/>
      <w:r w:rsidRPr="00EC1F0C">
        <w:rPr>
          <w:rFonts w:cs="Times New Roman"/>
          <w:szCs w:val="24"/>
        </w:rPr>
        <w:t xml:space="preserve">2026 m. </w:t>
      </w:r>
      <w:r>
        <w:rPr>
          <w:rFonts w:cs="Times New Roman"/>
          <w:szCs w:val="24"/>
        </w:rPr>
        <w:t>rugsėjo 25</w:t>
      </w:r>
      <w:r w:rsidRPr="00EC1F0C">
        <w:rPr>
          <w:rFonts w:cs="Times New Roman"/>
          <w:szCs w:val="24"/>
        </w:rPr>
        <w:t xml:space="preserve"> d. Nr. TS-</w:t>
      </w:r>
      <w:r w:rsidR="004B300E">
        <w:rPr>
          <w:rFonts w:cs="Times New Roman"/>
          <w:szCs w:val="24"/>
        </w:rPr>
        <w:t>195</w:t>
      </w:r>
      <w:r w:rsidRPr="00EC1F0C">
        <w:rPr>
          <w:rFonts w:cs="Times New Roman"/>
          <w:szCs w:val="24"/>
        </w:rPr>
        <w:t xml:space="preserve">  </w:t>
      </w:r>
    </w:p>
    <w:bookmarkEnd w:id="0"/>
    <w:bookmarkEnd w:id="1"/>
    <w:bookmarkEnd w:id="2"/>
    <w:bookmarkEnd w:id="3"/>
    <w:bookmarkEnd w:id="4"/>
    <w:p w14:paraId="33D0EF6D" w14:textId="77777777" w:rsidR="007D0BB7" w:rsidRPr="001C3608" w:rsidRDefault="007D0BB7" w:rsidP="00197A41">
      <w:pPr>
        <w:jc w:val="center"/>
        <w:rPr>
          <w:szCs w:val="24"/>
          <w:lang w:eastAsia="en-GB"/>
        </w:rPr>
      </w:pPr>
      <w:r w:rsidRPr="001C3608">
        <w:rPr>
          <w:szCs w:val="24"/>
          <w:lang w:eastAsia="en-GB"/>
        </w:rPr>
        <w:t>Kėdainiai</w:t>
      </w:r>
    </w:p>
    <w:p w14:paraId="20B3E950" w14:textId="77777777" w:rsidR="00E46F83" w:rsidRPr="001C3608" w:rsidRDefault="00E46F83" w:rsidP="00197A41">
      <w:pPr>
        <w:suppressAutoHyphens/>
        <w:jc w:val="both"/>
        <w:textAlignment w:val="baseline"/>
        <w:rPr>
          <w:szCs w:val="24"/>
          <w:lang w:eastAsia="lt-LT"/>
        </w:rPr>
      </w:pPr>
    </w:p>
    <w:p w14:paraId="77DBDA22" w14:textId="0DFBDE62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Vadovaudamasi Lietuvos Respublikos vietos savivaldos įstatymo 7 straipsnio </w:t>
      </w:r>
      <w:r w:rsidR="004778FA" w:rsidRPr="001C3608">
        <w:rPr>
          <w:szCs w:val="24"/>
          <w:lang w:eastAsia="lt-LT"/>
        </w:rPr>
        <w:t>6</w:t>
      </w:r>
      <w:r w:rsidRPr="001C3608">
        <w:rPr>
          <w:szCs w:val="24"/>
          <w:lang w:eastAsia="lt-LT"/>
        </w:rPr>
        <w:t xml:space="preserve"> punktu, Lietuvos Respublikos švietimo įstatymo 58 straipsnio 1 dalies 3 punktu, Priešmokyklinio ugdymo tvarkos aprašo, patvirtinto Lietuvos Respublikos švietimo ir mokslo ministro 2013 m. lapkričio 21</w:t>
      </w:r>
      <w:r w:rsidR="00FE277B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d. įsakymu Nr. V-1106 „Dėl Priešmokyklinio ugdymo tvarkos aprašo patvirtinimo“, 7.1</w:t>
      </w:r>
      <w:r w:rsidR="009D2AA6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papunkčiu, Kėdainių rajono savivaldybės ugdymo įstaigų, socialinių ir ugdymo centrų priešmokyklinio ugdymo organizavimo ir finansavimo tvarkos, patvirtintos Kėdainių rajono savivaldybės tarybos 2009 m. gruodžio 11</w:t>
      </w:r>
      <w:r w:rsidR="00D447B1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 xml:space="preserve">d. sprendimu Nr. TS-360 „Dėl Kėdainių rajono savivaldybės ugdymo įstaigų, socialinių ir ugdymo centrų priešmokyklinio ugdymo organizavimo ir finansavimo tvarkos, organizavimo modelių patvirtinimo“, 4 punktu ir atsižvelgdama į tėvų (globėjų) poreikius, Kėdainių rajono savivaldybės taryba  </w:t>
      </w:r>
      <w:bookmarkStart w:id="5" w:name="_Hlk208906614"/>
      <w:r w:rsidR="00197A41" w:rsidRPr="00EC1F0C">
        <w:rPr>
          <w:rFonts w:cs="Times New Roman"/>
          <w:spacing w:val="60"/>
          <w:szCs w:val="24"/>
        </w:rPr>
        <w:t>nusprendži</w:t>
      </w:r>
      <w:r w:rsidR="00197A41" w:rsidRPr="00EC1F0C">
        <w:rPr>
          <w:rFonts w:cs="Times New Roman"/>
          <w:szCs w:val="24"/>
        </w:rPr>
        <w:t>a:</w:t>
      </w:r>
      <w:bookmarkEnd w:id="5"/>
    </w:p>
    <w:p w14:paraId="1A809F9B" w14:textId="4160E76E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>1. Patvirtinti priešmokyklinio ugdymo organizavimo pirmąjį modelį, kurio veiklos trukmė 4</w:t>
      </w:r>
      <w:r w:rsidR="00C1194F" w:rsidRPr="001C3608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 xml:space="preserve">val. per dieną (20 val. per savaitę), </w:t>
      </w:r>
      <w:r w:rsidR="00A6593F" w:rsidRPr="001C3608">
        <w:rPr>
          <w:szCs w:val="24"/>
          <w:lang w:eastAsia="lt-LT"/>
        </w:rPr>
        <w:t xml:space="preserve">Kėdainių r. Akademijos gimnazijos Miegėnų skyriuje. </w:t>
      </w:r>
    </w:p>
    <w:p w14:paraId="5377CFA7" w14:textId="66F6182B" w:rsidR="00E46F83" w:rsidRPr="001C3608" w:rsidRDefault="00E46F83" w:rsidP="00197A41">
      <w:pPr>
        <w:ind w:firstLine="851"/>
        <w:jc w:val="both"/>
        <w:rPr>
          <w:szCs w:val="24"/>
        </w:rPr>
      </w:pPr>
      <w:r w:rsidRPr="001C3608">
        <w:rPr>
          <w:szCs w:val="24"/>
        </w:rPr>
        <w:t xml:space="preserve">2. </w:t>
      </w:r>
      <w:r w:rsidRPr="001C3608">
        <w:rPr>
          <w:szCs w:val="24"/>
          <w:lang w:eastAsia="lt-LT"/>
        </w:rPr>
        <w:t>Patvirtinti priešmokyklinio ugdymo organizavimo antrąjį modelį, kurio veiklos trukmė 6,6</w:t>
      </w:r>
      <w:r w:rsidR="00C1194F" w:rsidRPr="001C3608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val. (6 val. ir 36 min.) per dieną (33 val. per savaitę), šiose mokyklose:</w:t>
      </w:r>
    </w:p>
    <w:p w14:paraId="36662B69" w14:textId="2BBF6F35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2.1. </w:t>
      </w:r>
      <w:r w:rsidR="00A6593F" w:rsidRPr="001C3608">
        <w:rPr>
          <w:szCs w:val="24"/>
          <w:lang w:eastAsia="lt-LT"/>
        </w:rPr>
        <w:t xml:space="preserve">Kėdainių r. </w:t>
      </w:r>
      <w:r w:rsidRPr="001C3608">
        <w:rPr>
          <w:szCs w:val="24"/>
          <w:lang w:eastAsia="lt-LT"/>
        </w:rPr>
        <w:t>Akademijos gimnazijos Šlapaberžės skyriuje;</w:t>
      </w:r>
    </w:p>
    <w:p w14:paraId="089C2AA6" w14:textId="1EB52D8F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2.2. </w:t>
      </w:r>
      <w:r w:rsidR="000025A5" w:rsidRPr="001C3608">
        <w:rPr>
          <w:szCs w:val="24"/>
          <w:lang w:eastAsia="lt-LT"/>
        </w:rPr>
        <w:t xml:space="preserve">Kėdainių r. Akademijos gimnazijos </w:t>
      </w:r>
      <w:r w:rsidR="009234B9" w:rsidRPr="001C3608">
        <w:rPr>
          <w:szCs w:val="24"/>
          <w:lang w:eastAsia="lt-LT"/>
        </w:rPr>
        <w:t>Surviliškio Vinco Svirskio skyriuje;</w:t>
      </w:r>
    </w:p>
    <w:p w14:paraId="6A1CCB10" w14:textId="0F6D1F9B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2.3. </w:t>
      </w:r>
      <w:r w:rsidR="00C1194F" w:rsidRPr="001C3608">
        <w:rPr>
          <w:szCs w:val="24"/>
          <w:lang w:eastAsia="lt-LT"/>
        </w:rPr>
        <w:t>Kėdainių r. Krakių Mikalojaus Katkaus gimnazijos Pajieslio daugiafunkciame centre;</w:t>
      </w:r>
    </w:p>
    <w:p w14:paraId="06916D93" w14:textId="5B69B19F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2.4. </w:t>
      </w:r>
      <w:r w:rsidR="007431E5" w:rsidRPr="001C3608">
        <w:rPr>
          <w:szCs w:val="24"/>
          <w:lang w:eastAsia="lt-LT"/>
        </w:rPr>
        <w:t>Kėdainių r. Šėtos gimnazijos Pagirių Adomo Jakšto daugiafunkciame centre;</w:t>
      </w:r>
    </w:p>
    <w:p w14:paraId="3F2FE88A" w14:textId="67413504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2.5. </w:t>
      </w:r>
      <w:r w:rsidR="007431E5" w:rsidRPr="001C3608">
        <w:rPr>
          <w:szCs w:val="24"/>
          <w:lang w:eastAsia="lt-LT"/>
        </w:rPr>
        <w:t xml:space="preserve">Kėdainių r. </w:t>
      </w:r>
      <w:r w:rsidR="007431E5" w:rsidRPr="001C3608">
        <w:rPr>
          <w:szCs w:val="24"/>
        </w:rPr>
        <w:t>Šėtos gimnazijos Truskavos skyriuje;</w:t>
      </w:r>
    </w:p>
    <w:p w14:paraId="2BF8DBAA" w14:textId="0819F3BB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2.6. </w:t>
      </w:r>
      <w:r w:rsidR="007431E5" w:rsidRPr="001C3608">
        <w:rPr>
          <w:szCs w:val="24"/>
          <w:lang w:eastAsia="lt-LT"/>
        </w:rPr>
        <w:t>Kėdainių r. Dotnuvos pagrindinėje mokykloje;</w:t>
      </w:r>
    </w:p>
    <w:p w14:paraId="4E14BAF8" w14:textId="50A03823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2.7. </w:t>
      </w:r>
      <w:r w:rsidR="007431E5" w:rsidRPr="001C3608">
        <w:rPr>
          <w:szCs w:val="24"/>
          <w:lang w:eastAsia="lt-LT"/>
        </w:rPr>
        <w:t>Kėdainių r. Labūnavos pagrindinės mokyklos Nociūnų skyriuje.</w:t>
      </w:r>
    </w:p>
    <w:p w14:paraId="191BBFCF" w14:textId="2CD230DA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>3. Patvirtinti priešmokyklinio ugdymo organizavimo trečiąjį modelį, kurio veiklos trukmė 10</w:t>
      </w:r>
      <w:r w:rsidR="00C1194F" w:rsidRPr="001C3608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val. per dieną (50 val. per savaitę), šiose mokyklose:</w:t>
      </w:r>
    </w:p>
    <w:p w14:paraId="589A33A7" w14:textId="05076626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3.1. </w:t>
      </w:r>
      <w:r w:rsidR="00C1194F" w:rsidRPr="001C3608">
        <w:rPr>
          <w:szCs w:val="24"/>
          <w:lang w:eastAsia="lt-LT"/>
        </w:rPr>
        <w:t>Kėdainių r. Akademijos gimnazijos „Kaštono“ skyriuje;</w:t>
      </w:r>
    </w:p>
    <w:p w14:paraId="2EBC6423" w14:textId="4CFD8709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3.2. </w:t>
      </w:r>
      <w:r w:rsidR="00C1194F" w:rsidRPr="001C3608">
        <w:rPr>
          <w:szCs w:val="24"/>
          <w:lang w:eastAsia="lt-LT"/>
        </w:rPr>
        <w:t xml:space="preserve">Kėdainių r. </w:t>
      </w:r>
      <w:r w:rsidR="00C1194F" w:rsidRPr="001C3608">
        <w:rPr>
          <w:szCs w:val="24"/>
        </w:rPr>
        <w:t xml:space="preserve">Josvainių </w:t>
      </w:r>
      <w:r w:rsidR="006455D9" w:rsidRPr="001C3608">
        <w:rPr>
          <w:szCs w:val="24"/>
        </w:rPr>
        <w:t xml:space="preserve">Vlado Balsio </w:t>
      </w:r>
      <w:r w:rsidR="00C1194F" w:rsidRPr="001C3608">
        <w:rPr>
          <w:szCs w:val="24"/>
        </w:rPr>
        <w:t>gimnazijos Pernaravos skyriuje.</w:t>
      </w:r>
    </w:p>
    <w:p w14:paraId="0C5A5DB9" w14:textId="0387B46E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3.3. </w:t>
      </w:r>
      <w:r w:rsidR="009234B9" w:rsidRPr="001C3608">
        <w:rPr>
          <w:szCs w:val="24"/>
          <w:lang w:eastAsia="lt-LT"/>
        </w:rPr>
        <w:t xml:space="preserve">Kėdainių r. </w:t>
      </w:r>
      <w:r w:rsidRPr="001C3608">
        <w:rPr>
          <w:szCs w:val="24"/>
          <w:lang w:eastAsia="lt-LT"/>
        </w:rPr>
        <w:t>Krakių Mikalojaus Katkaus gimnazijos „Bitutės“ skyriuje;</w:t>
      </w:r>
    </w:p>
    <w:p w14:paraId="3A7030FD" w14:textId="77777777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3.4. </w:t>
      </w:r>
      <w:r w:rsidR="00312069" w:rsidRPr="001C3608">
        <w:rPr>
          <w:szCs w:val="24"/>
          <w:lang w:eastAsia="lt-LT"/>
        </w:rPr>
        <w:t>Kėdainių r. Šėtos gimnazijoje;</w:t>
      </w:r>
    </w:p>
    <w:p w14:paraId="303F4C5A" w14:textId="47EE4B7F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3.5. </w:t>
      </w:r>
      <w:r w:rsidR="00312069" w:rsidRPr="001C3608">
        <w:rPr>
          <w:szCs w:val="24"/>
          <w:lang w:eastAsia="lt-LT"/>
        </w:rPr>
        <w:t xml:space="preserve">Kėdainių Senamiesčio progimnazijos </w:t>
      </w:r>
      <w:r w:rsidR="00312069" w:rsidRPr="001C3608">
        <w:rPr>
          <w:szCs w:val="24"/>
        </w:rPr>
        <w:t>Aristavos skyriuje;</w:t>
      </w:r>
    </w:p>
    <w:p w14:paraId="31BC01D7" w14:textId="044B9298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 w:val="22"/>
        </w:rPr>
        <w:t>3.6.</w:t>
      </w:r>
      <w:r w:rsidR="00312069" w:rsidRPr="001C3608">
        <w:rPr>
          <w:rFonts w:eastAsia="MS Mincho"/>
          <w:sz w:val="20"/>
        </w:rPr>
        <w:t xml:space="preserve"> </w:t>
      </w:r>
      <w:r w:rsidR="00312069" w:rsidRPr="001C3608">
        <w:rPr>
          <w:szCs w:val="24"/>
          <w:lang w:eastAsia="lt-LT"/>
        </w:rPr>
        <w:t>Kėdainių Senamiesčio progimnazijos Lančiūnavos skyriuje;</w:t>
      </w:r>
    </w:p>
    <w:p w14:paraId="303F5688" w14:textId="121F8EE0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3.7. </w:t>
      </w:r>
      <w:r w:rsidR="00312069" w:rsidRPr="001C3608">
        <w:rPr>
          <w:szCs w:val="24"/>
          <w:lang w:eastAsia="lt-LT"/>
        </w:rPr>
        <w:t>Kėdainių Senamiesčio progimnazijos Vilainių „Obelėlės“ skyriuje;</w:t>
      </w:r>
    </w:p>
    <w:p w14:paraId="08E7641F" w14:textId="29E78CC5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3.8. </w:t>
      </w:r>
      <w:r w:rsidR="00312069" w:rsidRPr="001C3608">
        <w:rPr>
          <w:szCs w:val="24"/>
          <w:lang w:eastAsia="lt-LT"/>
        </w:rPr>
        <w:t>Kėdainių r. Labūnavos pagrindinės mokyklos „Ąžuoliuko“ skyriuje;</w:t>
      </w:r>
    </w:p>
    <w:p w14:paraId="2FF89C08" w14:textId="19772F74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3.9. </w:t>
      </w:r>
      <w:r w:rsidR="00312069" w:rsidRPr="001C3608">
        <w:rPr>
          <w:szCs w:val="24"/>
          <w:lang w:eastAsia="lt-LT"/>
        </w:rPr>
        <w:t>Kėdainių r. Labūnavos pagrindinės mokyklos Pelėdnagių „Dobiliuko“ skyriuje;</w:t>
      </w:r>
    </w:p>
    <w:p w14:paraId="6F869D2B" w14:textId="0872A1F5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3.10. </w:t>
      </w:r>
      <w:r w:rsidR="00312069" w:rsidRPr="001C3608">
        <w:rPr>
          <w:szCs w:val="24"/>
          <w:lang w:eastAsia="lt-LT"/>
        </w:rPr>
        <w:t>Kėdainių lopšelyje-darželyje „Aviliukas“;</w:t>
      </w:r>
    </w:p>
    <w:p w14:paraId="1A4878A7" w14:textId="506CBB61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3.11. </w:t>
      </w:r>
      <w:r w:rsidR="00312069" w:rsidRPr="001C3608">
        <w:rPr>
          <w:szCs w:val="24"/>
          <w:lang w:eastAsia="lt-LT"/>
        </w:rPr>
        <w:t>Kėdainių lopšelyje-darželyje „Pasaka“;</w:t>
      </w:r>
    </w:p>
    <w:p w14:paraId="69496639" w14:textId="6D66D98C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3.12. </w:t>
      </w:r>
      <w:r w:rsidR="00312069" w:rsidRPr="001C3608">
        <w:rPr>
          <w:szCs w:val="24"/>
          <w:lang w:eastAsia="lt-LT"/>
        </w:rPr>
        <w:t>Kėdainių lopšelyje-darželyje „Puriena“;</w:t>
      </w:r>
    </w:p>
    <w:p w14:paraId="3FE38474" w14:textId="01BE539B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3.13. </w:t>
      </w:r>
      <w:r w:rsidR="00312069" w:rsidRPr="001C3608">
        <w:rPr>
          <w:szCs w:val="24"/>
          <w:lang w:eastAsia="lt-LT"/>
        </w:rPr>
        <w:t>Kėdainių lopšelyje-darželyje „Vaikystė“;</w:t>
      </w:r>
    </w:p>
    <w:p w14:paraId="165D37A0" w14:textId="1A06EF08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3.14. </w:t>
      </w:r>
      <w:r w:rsidR="00312069" w:rsidRPr="001C3608">
        <w:rPr>
          <w:szCs w:val="24"/>
          <w:lang w:eastAsia="lt-LT"/>
        </w:rPr>
        <w:t>Kėdainių lopšelyje-darželyje „Varpelis“;</w:t>
      </w:r>
    </w:p>
    <w:p w14:paraId="112BB4AB" w14:textId="24B4A8C1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3.15. </w:t>
      </w:r>
      <w:r w:rsidR="00312069" w:rsidRPr="001C3608">
        <w:rPr>
          <w:szCs w:val="24"/>
          <w:lang w:eastAsia="lt-LT"/>
        </w:rPr>
        <w:t>Kėdainių lopšelyje-darželyje „Vyturėlis“;</w:t>
      </w:r>
    </w:p>
    <w:p w14:paraId="2D955794" w14:textId="5C69AF9A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lastRenderedPageBreak/>
        <w:t xml:space="preserve">3.16. </w:t>
      </w:r>
      <w:r w:rsidR="00312069" w:rsidRPr="001C3608">
        <w:rPr>
          <w:szCs w:val="24"/>
          <w:lang w:eastAsia="lt-LT"/>
        </w:rPr>
        <w:t>Kėdainių lopšelyje-darželyje „Žilvitis“;</w:t>
      </w:r>
    </w:p>
    <w:p w14:paraId="54BEB8CB" w14:textId="66DB5B92" w:rsidR="00E46F83" w:rsidRPr="001C3608" w:rsidRDefault="00312069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3.17. </w:t>
      </w:r>
      <w:r w:rsidR="00E46F83" w:rsidRPr="001C3608">
        <w:rPr>
          <w:szCs w:val="24"/>
          <w:lang w:eastAsia="lt-LT"/>
        </w:rPr>
        <w:t>Josvainių socialiniame ir ugdymo centre</w:t>
      </w:r>
      <w:r w:rsidRPr="001C3608">
        <w:rPr>
          <w:szCs w:val="24"/>
          <w:lang w:eastAsia="lt-LT"/>
        </w:rPr>
        <w:t>.</w:t>
      </w:r>
    </w:p>
    <w:p w14:paraId="7C3063AF" w14:textId="5481D90E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>4. Pripažinti netekusiu galios Kėdainių rajono savivaldybės tarybos 201</w:t>
      </w:r>
      <w:r w:rsidR="007431E5" w:rsidRPr="001C3608">
        <w:rPr>
          <w:szCs w:val="24"/>
          <w:lang w:eastAsia="lt-LT"/>
        </w:rPr>
        <w:t>8</w:t>
      </w:r>
      <w:r w:rsidRPr="001C3608">
        <w:rPr>
          <w:szCs w:val="24"/>
          <w:lang w:eastAsia="lt-LT"/>
        </w:rPr>
        <w:t xml:space="preserve"> m. rugsėjo 2</w:t>
      </w:r>
      <w:r w:rsidR="007431E5" w:rsidRPr="001C3608">
        <w:rPr>
          <w:szCs w:val="24"/>
          <w:lang w:eastAsia="lt-LT"/>
        </w:rPr>
        <w:t>8</w:t>
      </w:r>
      <w:r w:rsidR="0058423F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d. sprendimą Nr. TS-</w:t>
      </w:r>
      <w:r w:rsidR="007431E5" w:rsidRPr="001C3608">
        <w:rPr>
          <w:szCs w:val="24"/>
          <w:lang w:eastAsia="lt-LT"/>
        </w:rPr>
        <w:t>159</w:t>
      </w:r>
      <w:r w:rsidRPr="001C3608">
        <w:rPr>
          <w:szCs w:val="24"/>
          <w:lang w:eastAsia="lt-LT"/>
        </w:rPr>
        <w:t xml:space="preserve"> „Dėl priešmokyklinio ugdymo organizavimo modelių </w:t>
      </w:r>
      <w:r w:rsidR="001C3608" w:rsidRPr="001C3608">
        <w:rPr>
          <w:szCs w:val="24"/>
          <w:lang w:eastAsia="lt-LT"/>
        </w:rPr>
        <w:t xml:space="preserve">mokyklose </w:t>
      </w:r>
      <w:r w:rsidRPr="001C3608">
        <w:rPr>
          <w:szCs w:val="24"/>
          <w:lang w:eastAsia="lt-LT"/>
        </w:rPr>
        <w:t>patvirtinimo“ su visais jo papildymais ir pakeitimais.</w:t>
      </w:r>
    </w:p>
    <w:p w14:paraId="676D3C8A" w14:textId="77777777" w:rsidR="00E46F83" w:rsidRPr="001C3608" w:rsidRDefault="00E46F83" w:rsidP="00E46F83">
      <w:pPr>
        <w:suppressAutoHyphens/>
        <w:jc w:val="both"/>
        <w:textAlignment w:val="baseline"/>
      </w:pPr>
    </w:p>
    <w:p w14:paraId="64B85FA9" w14:textId="77777777" w:rsidR="00E46F83" w:rsidRPr="001C3608" w:rsidRDefault="00E46F83" w:rsidP="00E46F83">
      <w:pPr>
        <w:suppressAutoHyphens/>
        <w:jc w:val="both"/>
        <w:textAlignment w:val="baseline"/>
      </w:pPr>
    </w:p>
    <w:p w14:paraId="10193786" w14:textId="77777777" w:rsidR="00D47615" w:rsidRPr="00EC1F0C" w:rsidRDefault="00D47615" w:rsidP="00D47615">
      <w:pPr>
        <w:contextualSpacing/>
        <w:rPr>
          <w:rFonts w:cs="Times New Roman"/>
          <w:szCs w:val="24"/>
        </w:rPr>
      </w:pPr>
      <w:bookmarkStart w:id="6" w:name="_Hlk202182067"/>
      <w:bookmarkStart w:id="7" w:name="_Hlk202182431"/>
      <w:r w:rsidRPr="00EC1F0C">
        <w:rPr>
          <w:rFonts w:cs="Times New Roman"/>
          <w:szCs w:val="24"/>
        </w:rPr>
        <w:t>Savivaldybės meras                                                                                                 Valentinas Tamulis</w:t>
      </w:r>
      <w:bookmarkEnd w:id="6"/>
    </w:p>
    <w:bookmarkEnd w:id="7"/>
    <w:p w14:paraId="3273C52E" w14:textId="77777777" w:rsidR="00D47615" w:rsidRPr="00EC1F0C" w:rsidRDefault="00D47615" w:rsidP="00D47615">
      <w:pPr>
        <w:contextualSpacing/>
        <w:rPr>
          <w:rFonts w:cs="Times New Roman"/>
          <w:szCs w:val="24"/>
        </w:rPr>
      </w:pPr>
    </w:p>
    <w:p w14:paraId="2CD9780C" w14:textId="77777777" w:rsidR="007D0BB7" w:rsidRDefault="007D0BB7" w:rsidP="00D47615">
      <w:pPr>
        <w:suppressAutoHyphens/>
        <w:jc w:val="both"/>
        <w:textAlignment w:val="baseline"/>
      </w:pPr>
    </w:p>
    <w:sectPr w:rsidR="007D0BB7" w:rsidSect="00197A41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45065"/>
    <w:multiLevelType w:val="multilevel"/>
    <w:tmpl w:val="E758CA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79BB581F"/>
    <w:multiLevelType w:val="multilevel"/>
    <w:tmpl w:val="D24C60D6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cstheme="minorBidi" w:hint="default"/>
        <w:sz w:val="24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ascii="Times New Roman" w:hAnsi="Times New Roman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ascii="Times New Roman" w:hAnsi="Times New Roman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ascii="Times New Roman" w:hAnsi="Times New Roman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ascii="Times New Roman" w:hAnsi="Times New Roman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ascii="Times New Roman" w:hAnsi="Times New Roman" w:cstheme="minorBidi" w:hint="default"/>
        <w:sz w:val="24"/>
      </w:rPr>
    </w:lvl>
  </w:abstractNum>
  <w:num w:numId="1" w16cid:durableId="59060896">
    <w:abstractNumId w:val="1"/>
  </w:num>
  <w:num w:numId="2" w16cid:durableId="104598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B7"/>
    <w:rsid w:val="000025A5"/>
    <w:rsid w:val="00197A41"/>
    <w:rsid w:val="001C3608"/>
    <w:rsid w:val="00203B26"/>
    <w:rsid w:val="002049A0"/>
    <w:rsid w:val="00264F63"/>
    <w:rsid w:val="00312069"/>
    <w:rsid w:val="003205BE"/>
    <w:rsid w:val="0035105C"/>
    <w:rsid w:val="00411051"/>
    <w:rsid w:val="00455688"/>
    <w:rsid w:val="004778FA"/>
    <w:rsid w:val="004B300E"/>
    <w:rsid w:val="00566EC5"/>
    <w:rsid w:val="0058423F"/>
    <w:rsid w:val="00626CC2"/>
    <w:rsid w:val="006455D9"/>
    <w:rsid w:val="006459D2"/>
    <w:rsid w:val="006C2361"/>
    <w:rsid w:val="007431E5"/>
    <w:rsid w:val="007D0BB7"/>
    <w:rsid w:val="007D285C"/>
    <w:rsid w:val="007D5331"/>
    <w:rsid w:val="009234B9"/>
    <w:rsid w:val="00973198"/>
    <w:rsid w:val="009D2AA6"/>
    <w:rsid w:val="00A41A7E"/>
    <w:rsid w:val="00A6593F"/>
    <w:rsid w:val="00AB10F2"/>
    <w:rsid w:val="00B50BCB"/>
    <w:rsid w:val="00B978AE"/>
    <w:rsid w:val="00BB01CD"/>
    <w:rsid w:val="00C1194F"/>
    <w:rsid w:val="00CD497B"/>
    <w:rsid w:val="00CF3916"/>
    <w:rsid w:val="00D25A40"/>
    <w:rsid w:val="00D447B1"/>
    <w:rsid w:val="00D47615"/>
    <w:rsid w:val="00D72511"/>
    <w:rsid w:val="00DB1100"/>
    <w:rsid w:val="00E46F83"/>
    <w:rsid w:val="00E6768D"/>
    <w:rsid w:val="00F03C35"/>
    <w:rsid w:val="00FA72EF"/>
    <w:rsid w:val="00FB0524"/>
    <w:rsid w:val="00FC1E06"/>
    <w:rsid w:val="00FE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24C5"/>
  <w15:chartTrackingRefBased/>
  <w15:docId w15:val="{B955E41F-C9CF-4B2C-8D4C-A913C217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D0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D0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D0B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D0B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D0B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D0B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D0B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D0B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D0B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D0B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D0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D0BB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D0BB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D0BB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D0B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D0B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D0B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D0BB7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7D0B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7D0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D0B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D0B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D0B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D0BB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D0BB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D0BB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D0B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D0BB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D0BB7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7D0BB7"/>
    <w:rPr>
      <w:color w:val="0563C1" w:themeColor="hyperlink"/>
      <w:u w:val="single"/>
    </w:rPr>
  </w:style>
  <w:style w:type="character" w:customStyle="1" w:styleId="apple-style-span">
    <w:name w:val="apple-style-span"/>
    <w:basedOn w:val="Numatytasispastraiposriftas"/>
    <w:rsid w:val="006C2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2126</Words>
  <Characters>1212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</dc:creator>
  <cp:lastModifiedBy>Steponas Navajauskas</cp:lastModifiedBy>
  <cp:revision>3</cp:revision>
  <cp:lastPrinted>2026-09-07T13:19:00Z</cp:lastPrinted>
  <dcterms:created xsi:type="dcterms:W3CDTF">2026-09-24T10:48:00Z</dcterms:created>
  <dcterms:modified xsi:type="dcterms:W3CDTF">2026-09-28T13:10:00Z</dcterms:modified>
</cp:coreProperties>
</file>