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7DE8" w14:textId="77777777" w:rsidR="00991783" w:rsidRDefault="00000000">
      <w:pPr>
        <w:jc w:val="center"/>
        <w:rPr>
          <w:szCs w:val="24"/>
          <w:lang w:eastAsia="ar-SA"/>
        </w:rPr>
      </w:pPr>
      <w:r>
        <w:rPr>
          <w:rFonts w:cs="Tahoma"/>
          <w:noProof/>
          <w:szCs w:val="24"/>
          <w:lang w:eastAsia="lt-LT"/>
        </w:rPr>
        <w:drawing>
          <wp:inline distT="0" distB="0" distL="0" distR="0" wp14:anchorId="0CBEBB8F" wp14:editId="0C2E16DF">
            <wp:extent cx="575310" cy="679450"/>
            <wp:effectExtent l="0" t="0" r="0" b="0"/>
            <wp:docPr id="1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48" t="-41" r="-48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92BD5" w14:textId="77777777" w:rsidR="00991783" w:rsidRDefault="00991783">
      <w:pPr>
        <w:jc w:val="center"/>
        <w:rPr>
          <w:szCs w:val="24"/>
          <w:lang w:eastAsia="ar-SA"/>
        </w:rPr>
      </w:pPr>
    </w:p>
    <w:p w14:paraId="60F382A3" w14:textId="77777777" w:rsidR="00991783" w:rsidRDefault="00000000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78E79595" w14:textId="77777777" w:rsidR="00991783" w:rsidRDefault="00991783">
      <w:pPr>
        <w:jc w:val="center"/>
        <w:rPr>
          <w:b/>
          <w:bCs/>
          <w:caps/>
          <w:szCs w:val="24"/>
          <w:lang w:eastAsia="ar-SA"/>
        </w:rPr>
      </w:pPr>
    </w:p>
    <w:p w14:paraId="67626452" w14:textId="77777777" w:rsidR="00991783" w:rsidRDefault="00000000">
      <w:pPr>
        <w:jc w:val="center"/>
        <w:rPr>
          <w:b/>
          <w:sz w:val="28"/>
          <w:szCs w:val="28"/>
          <w:lang w:eastAsia="lt-LT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44AF8CE8" w14:textId="77777777" w:rsidR="00991783" w:rsidRDefault="00000000">
      <w:pPr>
        <w:spacing w:line="276" w:lineRule="auto"/>
        <w:contextualSpacing/>
        <w:jc w:val="center"/>
        <w:rPr>
          <w:rFonts w:eastAsia="Calibri"/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DĖL KĖDAINIŲ RAJONO SAVIVALDYBĖS TARYBOS 2026 M. VASARIO 20 D. SPRENDIMO NR. TS-36 „</w:t>
      </w:r>
      <w:r>
        <w:rPr>
          <w:rFonts w:eastAsia="Calibri"/>
          <w:b/>
          <w:bCs/>
          <w:szCs w:val="24"/>
          <w:lang w:eastAsia="lt-LT"/>
        </w:rPr>
        <w:t xml:space="preserve">DĖL KĖDAINIŲ RAJONO SAVIVALDYBĖS </w:t>
      </w:r>
    </w:p>
    <w:p w14:paraId="1DBD886F" w14:textId="77777777" w:rsidR="00991783" w:rsidRDefault="00000000">
      <w:pPr>
        <w:spacing w:line="276" w:lineRule="auto"/>
        <w:contextualSpacing/>
        <w:jc w:val="center"/>
        <w:rPr>
          <w:b/>
          <w:szCs w:val="24"/>
          <w:lang w:eastAsia="lt-LT"/>
        </w:rPr>
      </w:pPr>
      <w:r>
        <w:rPr>
          <w:rFonts w:eastAsia="Calibri"/>
          <w:b/>
          <w:bCs/>
          <w:szCs w:val="24"/>
          <w:lang w:eastAsia="lt-LT"/>
        </w:rPr>
        <w:t>2026–2028  METŲ BIUDŽETO PATVIRTINIMO</w:t>
      </w:r>
      <w:r>
        <w:rPr>
          <w:b/>
          <w:szCs w:val="24"/>
          <w:lang w:eastAsia="lt-LT"/>
        </w:rPr>
        <w:t>“  PAKEITIMO</w:t>
      </w:r>
    </w:p>
    <w:p w14:paraId="0B27D03C" w14:textId="77777777" w:rsidR="00991783" w:rsidRDefault="00991783">
      <w:pPr>
        <w:jc w:val="center"/>
        <w:rPr>
          <w:b/>
          <w:szCs w:val="24"/>
          <w:lang w:eastAsia="lt-LT"/>
        </w:rPr>
      </w:pPr>
    </w:p>
    <w:p w14:paraId="29CC0453" w14:textId="0CCF24F9" w:rsidR="00E44F75" w:rsidRPr="00EC1F0C" w:rsidRDefault="00E44F75" w:rsidP="00E44F75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CD6F2A">
        <w:rPr>
          <w:szCs w:val="24"/>
        </w:rPr>
        <w:t>192</w:t>
      </w:r>
      <w:r w:rsidRPr="00EC1F0C">
        <w:rPr>
          <w:szCs w:val="24"/>
        </w:rPr>
        <w:t xml:space="preserve">  </w:t>
      </w:r>
    </w:p>
    <w:bookmarkEnd w:id="0"/>
    <w:p w14:paraId="03C5ACF0" w14:textId="77777777" w:rsidR="00991783" w:rsidRDefault="00000000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Kėdainiai</w:t>
      </w:r>
    </w:p>
    <w:p w14:paraId="51882A7C" w14:textId="77777777" w:rsidR="00991783" w:rsidRDefault="00991783">
      <w:pPr>
        <w:jc w:val="center"/>
        <w:rPr>
          <w:szCs w:val="24"/>
          <w:lang w:eastAsia="lt-LT"/>
        </w:rPr>
      </w:pPr>
    </w:p>
    <w:p w14:paraId="6FD2B2D5" w14:textId="77777777" w:rsidR="00991783" w:rsidRDefault="00000000" w:rsidP="00DA454B">
      <w:pPr>
        <w:ind w:firstLine="851"/>
        <w:jc w:val="both"/>
      </w:pPr>
      <w:r>
        <w:rPr>
          <w:szCs w:val="24"/>
          <w:lang w:eastAsia="lt-LT"/>
        </w:rPr>
        <w:t>Kėdainių rajono savivaldybės taryba  n u s p r e n d ž i a:</w:t>
      </w:r>
    </w:p>
    <w:p w14:paraId="012382C7" w14:textId="77777777" w:rsidR="00991783" w:rsidRDefault="00000000" w:rsidP="00DA454B">
      <w:pPr>
        <w:ind w:firstLine="851"/>
        <w:jc w:val="both"/>
      </w:pPr>
      <w:r>
        <w:rPr>
          <w:szCs w:val="24"/>
          <w:lang w:eastAsia="lt-LT"/>
        </w:rPr>
        <w:t>Pakeisti Kėdainių rajono savivaldybės tarybos 2026 m. vasario 20 d. sprendimą Nr. TS-36 „D</w:t>
      </w:r>
      <w:r>
        <w:rPr>
          <w:bCs/>
          <w:szCs w:val="24"/>
          <w:lang w:eastAsia="lt-LT"/>
        </w:rPr>
        <w:t>ėl Kėdainių rajono savivaldybės 2026–2028  metų biudžeto patvirtinimo</w:t>
      </w:r>
      <w:r>
        <w:rPr>
          <w:szCs w:val="24"/>
          <w:lang w:eastAsia="lt-LT"/>
        </w:rPr>
        <w:t>“:</w:t>
      </w:r>
    </w:p>
    <w:p w14:paraId="4A5CC743" w14:textId="77777777" w:rsidR="00991783" w:rsidRDefault="00000000" w:rsidP="00DA454B">
      <w:pPr>
        <w:spacing w:line="256" w:lineRule="auto"/>
        <w:ind w:firstLine="851"/>
        <w:jc w:val="both"/>
      </w:pPr>
      <w:r>
        <w:rPr>
          <w:szCs w:val="24"/>
        </w:rPr>
        <w:t xml:space="preserve">1. </w:t>
      </w:r>
      <w:bookmarkStart w:id="1" w:name="_Hlk214023955"/>
      <w:r>
        <w:rPr>
          <w:color w:val="000000"/>
          <w:szCs w:val="24"/>
          <w:lang w:eastAsia="lt-LT"/>
        </w:rPr>
        <w:t xml:space="preserve">Pakeisti </w:t>
      </w:r>
      <w:bookmarkEnd w:id="1"/>
      <w:r>
        <w:rPr>
          <w:szCs w:val="24"/>
        </w:rPr>
        <w:t xml:space="preserve">1.1 </w:t>
      </w:r>
      <w:bookmarkStart w:id="2" w:name="_Hlk214024030"/>
      <w:r>
        <w:rPr>
          <w:szCs w:val="24"/>
        </w:rPr>
        <w:t xml:space="preserve">papunktį ir jį išdėstyti </w:t>
      </w:r>
      <w:bookmarkEnd w:id="2"/>
      <w:r>
        <w:rPr>
          <w:szCs w:val="24"/>
        </w:rPr>
        <w:t>taip:</w:t>
      </w:r>
    </w:p>
    <w:p w14:paraId="64552D4E" w14:textId="2EEBB3D6" w:rsidR="00991783" w:rsidRDefault="00000000" w:rsidP="00DA454B">
      <w:pPr>
        <w:spacing w:line="276" w:lineRule="auto"/>
        <w:ind w:firstLine="851"/>
        <w:jc w:val="both"/>
      </w:pPr>
      <w:r>
        <w:rPr>
          <w:szCs w:val="24"/>
          <w:lang w:eastAsia="lt-LT"/>
        </w:rPr>
        <w:t>„1.1. 2026 metams – 122 457,3 tūkst. Eur ir jų paskirstymą pagal pajamų rūšis, finansinių įsipareigojimų prisiėmimą (skolinimąsi) ‒ 4 375,2 tūkst. Eur, metų pradžios lėšų likutį – 7 448,0 tūkst. Eur (1 priedas). Iš jų  ̶  iš biudžeto išlaikomų įstaigų 2026 metų pajamas už prekes ir paslaugas – 3 322,6 tūkst. Eur (2 priedas).“</w:t>
      </w:r>
    </w:p>
    <w:p w14:paraId="32B7F815" w14:textId="77777777" w:rsidR="00991783" w:rsidRDefault="00000000" w:rsidP="00DA454B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1 priedą ir </w:t>
      </w:r>
      <w:bookmarkStart w:id="3" w:name="_Hlk214024055"/>
      <w:r>
        <w:rPr>
          <w:szCs w:val="24"/>
          <w:lang w:eastAsia="lt-LT"/>
        </w:rPr>
        <w:t xml:space="preserve">jį išdėstyti nauja </w:t>
      </w:r>
      <w:bookmarkEnd w:id="3"/>
      <w:r>
        <w:rPr>
          <w:szCs w:val="24"/>
          <w:lang w:eastAsia="lt-LT"/>
        </w:rPr>
        <w:t>redakcija (pridedama).</w:t>
      </w:r>
    </w:p>
    <w:p w14:paraId="56B502F0" w14:textId="77777777" w:rsidR="00991783" w:rsidRDefault="00000000" w:rsidP="00DA454B">
      <w:pPr>
        <w:ind w:firstLine="851"/>
        <w:jc w:val="both"/>
      </w:pPr>
      <w:r>
        <w:rPr>
          <w:szCs w:val="24"/>
          <w:lang w:eastAsia="lt-LT"/>
        </w:rPr>
        <w:t xml:space="preserve">3. </w:t>
      </w:r>
      <w:r>
        <w:rPr>
          <w:color w:val="000000"/>
          <w:szCs w:val="24"/>
          <w:lang w:eastAsia="lt-LT"/>
        </w:rPr>
        <w:t>Pakeisti 2</w:t>
      </w:r>
      <w:r>
        <w:rPr>
          <w:szCs w:val="24"/>
          <w:lang w:eastAsia="lt-LT"/>
        </w:rPr>
        <w:t xml:space="preserve"> priedą ir jį išdėstyti nauja redakcija (pridedama).</w:t>
      </w:r>
    </w:p>
    <w:p w14:paraId="793E8BB3" w14:textId="77777777" w:rsidR="00991783" w:rsidRDefault="00000000" w:rsidP="00DA454B">
      <w:pPr>
        <w:ind w:firstLine="851"/>
        <w:jc w:val="both"/>
      </w:pPr>
      <w:r>
        <w:rPr>
          <w:szCs w:val="24"/>
          <w:lang w:eastAsia="lt-LT"/>
        </w:rPr>
        <w:t xml:space="preserve">4. </w:t>
      </w:r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2.1 papunktį </w:t>
      </w:r>
      <w:r>
        <w:rPr>
          <w:szCs w:val="24"/>
        </w:rPr>
        <w:t xml:space="preserve">ir jį išdėstyti </w:t>
      </w:r>
      <w:r>
        <w:rPr>
          <w:szCs w:val="24"/>
          <w:lang w:eastAsia="lt-LT"/>
        </w:rPr>
        <w:t>taip:</w:t>
      </w:r>
    </w:p>
    <w:p w14:paraId="6F823C0C" w14:textId="77777777" w:rsidR="00991783" w:rsidRDefault="00000000" w:rsidP="00DA454B">
      <w:pPr>
        <w:spacing w:line="276" w:lineRule="auto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„2.1. 2026 metams – 134 280,5 tūkst. Eur ir jų paskirstymą Savivaldybės administracijai ir (ar) Savivaldybės administracijos struktūriniams padaliniams ar Savivaldybės biudžetinėms įstaigoms programoms vykdyti (3 priedas);“</w:t>
      </w:r>
    </w:p>
    <w:p w14:paraId="72469975" w14:textId="77777777" w:rsidR="00991783" w:rsidRDefault="00000000" w:rsidP="00DA454B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</w:t>
      </w:r>
      <w:bookmarkStart w:id="4" w:name="_Hlk201050172"/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3 priedą ir jį išdėstyti </w:t>
      </w:r>
      <w:bookmarkEnd w:id="4"/>
      <w:r>
        <w:rPr>
          <w:szCs w:val="24"/>
          <w:lang w:eastAsia="lt-LT"/>
        </w:rPr>
        <w:t>nauja redakcija (pridedama).</w:t>
      </w:r>
    </w:p>
    <w:p w14:paraId="197A1C83" w14:textId="77777777" w:rsidR="00991783" w:rsidRDefault="00000000" w:rsidP="00DA454B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</w:t>
      </w:r>
      <w:r>
        <w:rPr>
          <w:color w:val="000000"/>
          <w:szCs w:val="24"/>
          <w:lang w:eastAsia="lt-LT"/>
        </w:rPr>
        <w:t>Pakeisti 3</w:t>
      </w:r>
      <w:r>
        <w:rPr>
          <w:szCs w:val="24"/>
          <w:lang w:eastAsia="lt-LT"/>
        </w:rPr>
        <w:t xml:space="preserve"> papunktį </w:t>
      </w:r>
      <w:r>
        <w:rPr>
          <w:szCs w:val="24"/>
        </w:rPr>
        <w:t xml:space="preserve">ir jį išdėstyti </w:t>
      </w:r>
      <w:r>
        <w:rPr>
          <w:szCs w:val="24"/>
          <w:lang w:eastAsia="lt-LT"/>
        </w:rPr>
        <w:t>taip:</w:t>
      </w:r>
    </w:p>
    <w:p w14:paraId="7CA47C91" w14:textId="77777777" w:rsidR="00991783" w:rsidRDefault="00000000" w:rsidP="00DA454B">
      <w:pPr>
        <w:spacing w:line="276" w:lineRule="auto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</w:t>
      </w:r>
      <w:bookmarkStart w:id="5" w:name="_Hlk221534663"/>
      <w:r>
        <w:rPr>
          <w:szCs w:val="24"/>
          <w:lang w:eastAsia="lt-LT"/>
        </w:rPr>
        <w:t>3. Kėdainių rajono savivaldybės</w:t>
      </w:r>
      <w:bookmarkEnd w:id="5"/>
      <w:r>
        <w:rPr>
          <w:szCs w:val="24"/>
          <w:lang w:eastAsia="lt-LT"/>
        </w:rPr>
        <w:t xml:space="preserve"> aplinkos apsaugos rėmimo specialiosios programos    2026 metų priemonių sąmatą – 739,3 tūkst. Eur (4 priedas).“</w:t>
      </w:r>
    </w:p>
    <w:p w14:paraId="4D4BC29B" w14:textId="77777777" w:rsidR="00991783" w:rsidRDefault="00000000" w:rsidP="00DA454B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7. </w:t>
      </w:r>
      <w:r>
        <w:rPr>
          <w:color w:val="000000"/>
          <w:szCs w:val="24"/>
          <w:lang w:eastAsia="lt-LT"/>
        </w:rPr>
        <w:t>Pakeisti 4</w:t>
      </w:r>
      <w:r>
        <w:rPr>
          <w:szCs w:val="24"/>
          <w:lang w:eastAsia="lt-LT"/>
        </w:rPr>
        <w:t xml:space="preserve"> priedą ir jį išdėstyti nauja redakcija (pridedama).</w:t>
      </w:r>
    </w:p>
    <w:p w14:paraId="2409DE5F" w14:textId="77777777" w:rsidR="00991783" w:rsidRDefault="00991783">
      <w:pPr>
        <w:ind w:firstLine="720"/>
        <w:jc w:val="both"/>
        <w:rPr>
          <w:szCs w:val="24"/>
          <w:lang w:eastAsia="lt-LT"/>
        </w:rPr>
      </w:pPr>
    </w:p>
    <w:p w14:paraId="29A49F81" w14:textId="77777777" w:rsidR="00991783" w:rsidRDefault="00991783">
      <w:pPr>
        <w:ind w:firstLine="720"/>
        <w:jc w:val="both"/>
        <w:rPr>
          <w:szCs w:val="24"/>
          <w:lang w:eastAsia="lt-LT"/>
        </w:rPr>
      </w:pPr>
    </w:p>
    <w:p w14:paraId="53ED9685" w14:textId="77777777" w:rsidR="00E44F75" w:rsidRPr="00EC1F0C" w:rsidRDefault="00E44F75" w:rsidP="00E44F75">
      <w:pPr>
        <w:contextualSpacing/>
        <w:rPr>
          <w:szCs w:val="24"/>
        </w:rPr>
      </w:pPr>
      <w:bookmarkStart w:id="6" w:name="_Hlk202182067"/>
      <w:bookmarkStart w:id="7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6"/>
    </w:p>
    <w:bookmarkEnd w:id="7"/>
    <w:p w14:paraId="5EE1852B" w14:textId="77777777" w:rsidR="00991783" w:rsidRDefault="00991783" w:rsidP="00E44F75">
      <w:pPr>
        <w:rPr>
          <w:b/>
          <w:bCs/>
          <w:szCs w:val="24"/>
          <w:lang w:eastAsia="lt-LT"/>
        </w:rPr>
      </w:pPr>
    </w:p>
    <w:sectPr w:rsidR="00991783" w:rsidSect="00DA454B">
      <w:pgSz w:w="11906" w:h="16838" w:code="9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783"/>
    <w:rsid w:val="001E2EEE"/>
    <w:rsid w:val="00411051"/>
    <w:rsid w:val="00626CC2"/>
    <w:rsid w:val="00991783"/>
    <w:rsid w:val="00CD6F2A"/>
    <w:rsid w:val="00DA454B"/>
    <w:rsid w:val="00E4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C02D"/>
  <w15:docId w15:val="{AACD2689-3876-46C0-A386-A8204667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szCs w:val="20"/>
      <w:lang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AntratsDiagrama">
    <w:name w:val="Antraštės Diagrama"/>
    <w:qFormat/>
    <w:rPr>
      <w:sz w:val="24"/>
    </w:rPr>
  </w:style>
  <w:style w:type="character" w:customStyle="1" w:styleId="PoratDiagrama">
    <w:name w:val="Poraštė Diagrama"/>
    <w:qFormat/>
    <w:rPr>
      <w:sz w:val="24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prastasis"/>
    <w:qFormat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styleId="prastasiniatinklio">
    <w:name w:val="Normal (Web)"/>
    <w:basedOn w:val="prastasis"/>
    <w:qFormat/>
    <w:pPr>
      <w:spacing w:before="280" w:after="280"/>
    </w:pPr>
    <w:rPr>
      <w:szCs w:val="24"/>
    </w:rPr>
  </w:style>
  <w:style w:type="paragraph" w:styleId="Sraopastraipa">
    <w:name w:val="List Paragraph"/>
    <w:basedOn w:val="prastasis"/>
    <w:qFormat/>
    <w:pPr>
      <w:ind w:left="1296"/>
    </w:pPr>
  </w:style>
  <w:style w:type="paragraph" w:customStyle="1" w:styleId="TableContents">
    <w:name w:val="Table Contents"/>
    <w:basedOn w:val="prastasi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1098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3</cp:revision>
  <cp:lastPrinted>2026-05-18T10:19:00Z</cp:lastPrinted>
  <dcterms:created xsi:type="dcterms:W3CDTF">2026-09-24T09:42:00Z</dcterms:created>
  <dcterms:modified xsi:type="dcterms:W3CDTF">2026-09-28T12:13:00Z</dcterms:modified>
  <dc:language>lt-LT</dc:language>
</cp:coreProperties>
</file>