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4311" w14:textId="77777777" w:rsidR="00143AB9" w:rsidRDefault="00000000">
      <w:pPr>
        <w:jc w:val="right"/>
        <w:rPr>
          <w:b/>
          <w:bCs/>
        </w:rPr>
      </w:pPr>
      <w:r>
        <w:rPr>
          <w:b/>
          <w:bCs/>
        </w:rPr>
        <w:t>Projektas</w:t>
      </w:r>
    </w:p>
    <w:p w14:paraId="674A9A05" w14:textId="77777777" w:rsidR="00143AB9" w:rsidRDefault="00000000">
      <w:pPr>
        <w:ind w:firstLine="0"/>
        <w:jc w:val="center"/>
      </w:pPr>
      <w:bookmarkStart w:id="0" w:name="_7g9h6vb4q58e" w:colFirst="0" w:colLast="0"/>
      <w:bookmarkEnd w:id="0"/>
      <w:r>
        <w:rPr>
          <w:noProof/>
        </w:rPr>
        <w:drawing>
          <wp:inline distT="0" distB="0" distL="0" distR="0" wp14:anchorId="10E657A3" wp14:editId="6FBCCAE6">
            <wp:extent cx="576000" cy="680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6000" cy="680400"/>
                    </a:xfrm>
                    <a:prstGeom prst="rect">
                      <a:avLst/>
                    </a:prstGeom>
                    <a:ln/>
                  </pic:spPr>
                </pic:pic>
              </a:graphicData>
            </a:graphic>
          </wp:inline>
        </w:drawing>
      </w:r>
    </w:p>
    <w:p w14:paraId="3403B085" w14:textId="77777777" w:rsidR="00143AB9" w:rsidRDefault="00143AB9">
      <w:pPr>
        <w:ind w:firstLine="0"/>
        <w:jc w:val="center"/>
      </w:pPr>
    </w:p>
    <w:p w14:paraId="0C97BE14" w14:textId="77777777" w:rsidR="00143AB9" w:rsidRDefault="00000000">
      <w:pPr>
        <w:ind w:firstLine="0"/>
        <w:jc w:val="center"/>
        <w:rPr>
          <w:b/>
          <w:bCs/>
          <w:smallCaps/>
        </w:rPr>
      </w:pPr>
      <w:r>
        <w:rPr>
          <w:b/>
          <w:bCs/>
          <w:smallCaps/>
        </w:rPr>
        <w:t>KĖDAINIŲ RAJONO SAVIVALDYBĖS TARYBA</w:t>
      </w:r>
    </w:p>
    <w:p w14:paraId="3463BDFD" w14:textId="77777777" w:rsidR="00143AB9" w:rsidRDefault="00143AB9">
      <w:pPr>
        <w:ind w:firstLine="0"/>
        <w:jc w:val="center"/>
      </w:pPr>
    </w:p>
    <w:p w14:paraId="717C59A4" w14:textId="77777777" w:rsidR="00143AB9" w:rsidRDefault="00000000">
      <w:pPr>
        <w:jc w:val="center"/>
        <w:rPr>
          <w:b/>
          <w:bCs/>
        </w:rPr>
      </w:pPr>
      <w:r>
        <w:rPr>
          <w:b/>
          <w:bCs/>
        </w:rPr>
        <w:t>SPRENDIMAS</w:t>
      </w:r>
    </w:p>
    <w:p w14:paraId="4A87D466" w14:textId="77777777" w:rsidR="00143AB9" w:rsidRDefault="00000000">
      <w:pPr>
        <w:tabs>
          <w:tab w:val="center" w:pos="4677"/>
          <w:tab w:val="left" w:pos="6285"/>
        </w:tabs>
        <w:jc w:val="center"/>
        <w:rPr>
          <w:b/>
          <w:bCs/>
        </w:rPr>
      </w:pPr>
      <w:r>
        <w:rPr>
          <w:b/>
          <w:bCs/>
        </w:rPr>
        <w:t>DĖL PASIRENGIMO SUDARYTI KĖDAINIŲ RAJONO SAVIVALDYBĖS VYRESNIO AMŽIAUS ŽMONIŲ REIKALŲ TARYBĄ</w:t>
      </w:r>
    </w:p>
    <w:p w14:paraId="57EC3594" w14:textId="77777777" w:rsidR="00143AB9" w:rsidRDefault="00143AB9">
      <w:pPr>
        <w:ind w:firstLine="0"/>
        <w:jc w:val="center"/>
      </w:pPr>
    </w:p>
    <w:p w14:paraId="14436F88" w14:textId="04682E29" w:rsidR="000B22F5" w:rsidRPr="00EC1F0C" w:rsidRDefault="000B22F5" w:rsidP="000B22F5">
      <w:pPr>
        <w:contextualSpacing/>
        <w:jc w:val="center"/>
      </w:pPr>
      <w:bookmarkStart w:id="1" w:name="_Hlk208906582"/>
      <w:bookmarkStart w:id="2" w:name="_Hlk216274433"/>
      <w:bookmarkStart w:id="3" w:name="_Hlk214265144"/>
      <w:bookmarkStart w:id="4" w:name="_Hlk207786081"/>
      <w:r w:rsidRPr="00EC1F0C">
        <w:t xml:space="preserve">2026 m. </w:t>
      </w:r>
      <w:r>
        <w:t>rugsėjo 16</w:t>
      </w:r>
      <w:r w:rsidRPr="00EC1F0C">
        <w:t xml:space="preserve"> d. Nr. </w:t>
      </w:r>
      <w:bookmarkEnd w:id="1"/>
      <w:r w:rsidRPr="00EC1F0C">
        <w:t>SP-</w:t>
      </w:r>
      <w:bookmarkEnd w:id="2"/>
      <w:r>
        <w:t>221</w:t>
      </w:r>
      <w:r w:rsidRPr="00EC1F0C">
        <w:t xml:space="preserve">  </w:t>
      </w:r>
      <w:bookmarkEnd w:id="3"/>
    </w:p>
    <w:bookmarkEnd w:id="4"/>
    <w:p w14:paraId="22BA3A3F" w14:textId="77777777" w:rsidR="00143AB9" w:rsidRDefault="00000000">
      <w:pPr>
        <w:shd w:val="clear" w:color="auto" w:fill="FFFFFF"/>
        <w:jc w:val="center"/>
        <w:rPr>
          <w:color w:val="22252A"/>
        </w:rPr>
      </w:pPr>
      <w:r>
        <w:rPr>
          <w:color w:val="22252A"/>
        </w:rPr>
        <w:t>Kėdainiai</w:t>
      </w:r>
    </w:p>
    <w:p w14:paraId="4B018CB2" w14:textId="77777777" w:rsidR="00143AB9" w:rsidRDefault="00143AB9">
      <w:pPr>
        <w:jc w:val="both"/>
      </w:pPr>
    </w:p>
    <w:p w14:paraId="3FF70E41" w14:textId="77777777" w:rsidR="003A1B95" w:rsidRPr="003A1B95" w:rsidRDefault="003A1B95" w:rsidP="003A1B95">
      <w:pPr>
        <w:jc w:val="both"/>
        <w:rPr>
          <w:lang w:val="lt-LT"/>
        </w:rPr>
      </w:pPr>
      <w:r w:rsidRPr="003A1B95">
        <w:rPr>
          <w:lang w:val="lt-LT"/>
        </w:rPr>
        <w:t xml:space="preserve">Vadovaudamasi Lietuvos Respublikos vietos savivaldos įstatymo 15 straipsnio 4 dalimi ir Lietuvos Respublikos vyresnio amžiaus žmonių politikos pagrindų įstatymo 19 straipsnio 4 dalimi, atsižvelgdama į šio įstatymo 13 straipsnio 1 dalies 2 punkte, 15 straipsnyje ir 19 straipsnio 5 dalyje nustatytą teisinį reguliavimą ir siekdama tinkamai bei laiku pasirengti jam įgyvendinti, Kėdainių rajono savivaldybės taryba </w:t>
      </w:r>
      <w:r w:rsidRPr="0082199C">
        <w:rPr>
          <w:spacing w:val="60"/>
          <w:lang w:val="lt-LT"/>
        </w:rPr>
        <w:t>nusprendži</w:t>
      </w:r>
      <w:r w:rsidRPr="003A1B95">
        <w:rPr>
          <w:lang w:val="lt-LT"/>
        </w:rPr>
        <w:t>a:</w:t>
      </w:r>
    </w:p>
    <w:p w14:paraId="03EAB852" w14:textId="39CD6854" w:rsidR="003A1B95" w:rsidRPr="003A1B95" w:rsidRDefault="003A1B95" w:rsidP="003A1B95">
      <w:pPr>
        <w:jc w:val="both"/>
        <w:rPr>
          <w:lang w:val="lt-LT"/>
        </w:rPr>
      </w:pPr>
      <w:r w:rsidRPr="003A1B95">
        <w:rPr>
          <w:lang w:val="lt-LT"/>
        </w:rPr>
        <w:t>1.</w:t>
      </w:r>
      <w:r>
        <w:rPr>
          <w:lang w:val="lt-LT"/>
        </w:rPr>
        <w:t> </w:t>
      </w:r>
      <w:r w:rsidRPr="003A1B95">
        <w:rPr>
          <w:lang w:val="lt-LT"/>
        </w:rPr>
        <w:t>Pritarti pasirengimui sudaryti Kėdainių rajono savivaldybės vyresnio amžiaus žmonių reikalų tarybą Lietuvos Respublikos vyresnio amžiaus žmonių politikos pagrindų įstatymo nustatytais terminais ir tvarka.</w:t>
      </w:r>
    </w:p>
    <w:p w14:paraId="5EADDA0F" w14:textId="59E72E27" w:rsidR="003A1B95" w:rsidRPr="003A1B95" w:rsidRDefault="003A1B95" w:rsidP="003A1B95">
      <w:pPr>
        <w:jc w:val="both"/>
        <w:rPr>
          <w:lang w:val="lt-LT"/>
        </w:rPr>
      </w:pPr>
      <w:r w:rsidRPr="003A1B95">
        <w:rPr>
          <w:lang w:val="lt-LT"/>
        </w:rPr>
        <w:t>2.</w:t>
      </w:r>
      <w:r>
        <w:rPr>
          <w:lang w:val="lt-LT"/>
        </w:rPr>
        <w:t> </w:t>
      </w:r>
      <w:r w:rsidRPr="003A1B95">
        <w:rPr>
          <w:lang w:val="lt-LT"/>
        </w:rPr>
        <w:t>Siūlyti Kėdainių rajono savivaldybės merui organizuoti pasirengimą sudaryti Kėdainių rajono savivaldybės vyresnio amžiaus žmonių reikalų tarybą, užtikrinant Kėdainių rajono vyresnio amžiaus žmonių, savivaldybės teritorijoje veikiančių vyresnio amžiaus žmonių organizacijų ir su vyresnio amžiaus žmonėmis dirbančių organizacijų įtraukimą į pasirengimo procesą.</w:t>
      </w:r>
    </w:p>
    <w:p w14:paraId="4E935B19" w14:textId="4DB6FB26" w:rsidR="003A1B95" w:rsidRPr="003A1B95" w:rsidRDefault="003A1B95" w:rsidP="003A1B95">
      <w:pPr>
        <w:jc w:val="both"/>
        <w:rPr>
          <w:lang w:val="lt-LT"/>
        </w:rPr>
      </w:pPr>
      <w:r w:rsidRPr="003A1B95">
        <w:rPr>
          <w:lang w:val="lt-LT"/>
        </w:rPr>
        <w:t>3.</w:t>
      </w:r>
      <w:r>
        <w:rPr>
          <w:lang w:val="lt-LT"/>
        </w:rPr>
        <w:t> </w:t>
      </w:r>
      <w:r w:rsidRPr="003A1B95">
        <w:rPr>
          <w:lang w:val="lt-LT"/>
        </w:rPr>
        <w:t>Siūlyti pasirengimo proceso metu:</w:t>
      </w:r>
    </w:p>
    <w:p w14:paraId="061AAC45" w14:textId="45775396" w:rsidR="003A1B95" w:rsidRPr="003A1B95" w:rsidRDefault="003A1B95" w:rsidP="003A1B95">
      <w:pPr>
        <w:jc w:val="both"/>
        <w:rPr>
          <w:lang w:val="lt-LT"/>
        </w:rPr>
      </w:pPr>
      <w:r>
        <w:rPr>
          <w:lang w:val="lt-LT"/>
        </w:rPr>
        <w:t>3</w:t>
      </w:r>
      <w:r w:rsidRPr="003A1B95">
        <w:rPr>
          <w:lang w:val="lt-LT"/>
        </w:rPr>
        <w:t>.1.</w:t>
      </w:r>
      <w:r>
        <w:rPr>
          <w:lang w:val="lt-LT"/>
        </w:rPr>
        <w:t> </w:t>
      </w:r>
      <w:r w:rsidRPr="003A1B95">
        <w:rPr>
          <w:lang w:val="lt-LT"/>
        </w:rPr>
        <w:t>nustatyti Kėdainių rajono savivaldybės teritorijoje veikiančias vyresnio amžiaus žmonių organizacijas ir su vyresnio amžiaus žmonėmis dirbančias organizacijas bei sudaryti joms galimybę dalyvauti konsultacijose dėl būsimos tarybos sudarymo ir veiklos;</w:t>
      </w:r>
    </w:p>
    <w:p w14:paraId="484F92E8" w14:textId="321B0DEC" w:rsidR="003A1B95" w:rsidRPr="003A1B95" w:rsidRDefault="003A1B95" w:rsidP="003A1B95">
      <w:pPr>
        <w:jc w:val="both"/>
        <w:rPr>
          <w:lang w:val="lt-LT"/>
        </w:rPr>
      </w:pPr>
      <w:r>
        <w:rPr>
          <w:lang w:val="lt-LT"/>
        </w:rPr>
        <w:t>3</w:t>
      </w:r>
      <w:r w:rsidRPr="003A1B95">
        <w:rPr>
          <w:lang w:val="lt-LT"/>
        </w:rPr>
        <w:t>.2.</w:t>
      </w:r>
      <w:r>
        <w:rPr>
          <w:lang w:val="lt-LT"/>
        </w:rPr>
        <w:t> </w:t>
      </w:r>
      <w:r w:rsidRPr="003A1B95">
        <w:rPr>
          <w:lang w:val="lt-LT"/>
        </w:rPr>
        <w:t>iki 2027 m. balandžio 30 d. surengti viešą konsultaciją arba konsultacijas su Kėdainių rajono vyresnio amžiaus žmonėmis, vyresnio amžiaus žmonių organizacijomis ir su vyresnio amžiaus žmonėmis dirbančiomis organizacijomis;</w:t>
      </w:r>
    </w:p>
    <w:p w14:paraId="2FC39ED5" w14:textId="2799A79E" w:rsidR="003A1B95" w:rsidRPr="003A1B95" w:rsidRDefault="003A1B95" w:rsidP="003A1B95">
      <w:pPr>
        <w:jc w:val="both"/>
        <w:rPr>
          <w:lang w:val="lt-LT"/>
        </w:rPr>
      </w:pPr>
      <w:r>
        <w:rPr>
          <w:lang w:val="lt-LT"/>
        </w:rPr>
        <w:t>3</w:t>
      </w:r>
      <w:r w:rsidRPr="003A1B95">
        <w:rPr>
          <w:lang w:val="lt-LT"/>
        </w:rPr>
        <w:t>.3.</w:t>
      </w:r>
      <w:r>
        <w:rPr>
          <w:lang w:val="lt-LT"/>
        </w:rPr>
        <w:t> </w:t>
      </w:r>
      <w:r w:rsidRPr="003A1B95">
        <w:rPr>
          <w:lang w:val="lt-LT"/>
        </w:rPr>
        <w:t>konsultacijų metu sudaryti galimybę teikti pasiūlymus dėl:</w:t>
      </w:r>
    </w:p>
    <w:p w14:paraId="7EB10EF7" w14:textId="56C8C2D6" w:rsidR="003A1B95" w:rsidRPr="003A1B95" w:rsidRDefault="003A1B95" w:rsidP="003A1B95">
      <w:pPr>
        <w:jc w:val="both"/>
        <w:rPr>
          <w:lang w:val="lt-LT"/>
        </w:rPr>
      </w:pPr>
      <w:r>
        <w:rPr>
          <w:lang w:val="lt-LT"/>
        </w:rPr>
        <w:t>3</w:t>
      </w:r>
      <w:r w:rsidRPr="003A1B95">
        <w:rPr>
          <w:lang w:val="lt-LT"/>
        </w:rPr>
        <w:t>.</w:t>
      </w:r>
      <w:r>
        <w:rPr>
          <w:lang w:val="lt-LT"/>
        </w:rPr>
        <w:t>3</w:t>
      </w:r>
      <w:r w:rsidRPr="003A1B95">
        <w:rPr>
          <w:lang w:val="lt-LT"/>
        </w:rPr>
        <w:t>.1.</w:t>
      </w:r>
      <w:r>
        <w:rPr>
          <w:lang w:val="lt-LT"/>
        </w:rPr>
        <w:t> </w:t>
      </w:r>
      <w:r w:rsidRPr="003A1B95">
        <w:rPr>
          <w:lang w:val="lt-LT"/>
        </w:rPr>
        <w:t>būsimos tarybos narių skaičiaus ir atstovavimo joje principų;</w:t>
      </w:r>
    </w:p>
    <w:p w14:paraId="699825C5" w14:textId="6C5CDA0A" w:rsidR="003A1B95" w:rsidRPr="003A1B95" w:rsidRDefault="003A1B95" w:rsidP="003A1B95">
      <w:pPr>
        <w:jc w:val="both"/>
        <w:rPr>
          <w:lang w:val="lt-LT"/>
        </w:rPr>
      </w:pPr>
      <w:r>
        <w:rPr>
          <w:lang w:val="lt-LT"/>
        </w:rPr>
        <w:t>3</w:t>
      </w:r>
      <w:r w:rsidRPr="003A1B95">
        <w:rPr>
          <w:lang w:val="lt-LT"/>
        </w:rPr>
        <w:t>.</w:t>
      </w:r>
      <w:r>
        <w:rPr>
          <w:lang w:val="lt-LT"/>
        </w:rPr>
        <w:t>3</w:t>
      </w:r>
      <w:r w:rsidRPr="003A1B95">
        <w:rPr>
          <w:lang w:val="lt-LT"/>
        </w:rPr>
        <w:t>.2.</w:t>
      </w:r>
      <w:r>
        <w:rPr>
          <w:lang w:val="lt-LT"/>
        </w:rPr>
        <w:t> </w:t>
      </w:r>
      <w:r w:rsidRPr="003A1B95">
        <w:rPr>
          <w:lang w:val="lt-LT"/>
        </w:rPr>
        <w:t>vyresnio amžiaus žmonių organizacijų ir su vyresnio amžiaus žmonėmis dirbančių organizacijų atstovų delegavimo ir, kai tai būtina, atrankos tvarkos, atsižvelgiant į įstatyme nustatytą lygybės principą ir prioritetą savivaldybės teritorijoje veikiančių organizacijų, kurios yra Lietuvos Respublikos mastu veikiančių organizacijų nariai, padaliniai ar skyriai, deleguotiems atstovams;</w:t>
      </w:r>
    </w:p>
    <w:p w14:paraId="0CEDE324" w14:textId="6E7D780F" w:rsidR="003A1B95" w:rsidRPr="003A1B95" w:rsidRDefault="003A1B95" w:rsidP="003A1B95">
      <w:pPr>
        <w:jc w:val="both"/>
        <w:rPr>
          <w:lang w:val="lt-LT"/>
        </w:rPr>
      </w:pPr>
      <w:r>
        <w:rPr>
          <w:lang w:val="lt-LT"/>
        </w:rPr>
        <w:t>3</w:t>
      </w:r>
      <w:r w:rsidRPr="003A1B95">
        <w:rPr>
          <w:lang w:val="lt-LT"/>
        </w:rPr>
        <w:t>.</w:t>
      </w:r>
      <w:r>
        <w:rPr>
          <w:lang w:val="lt-LT"/>
        </w:rPr>
        <w:t>3</w:t>
      </w:r>
      <w:r w:rsidRPr="003A1B95">
        <w:rPr>
          <w:lang w:val="lt-LT"/>
        </w:rPr>
        <w:t>.3.</w:t>
      </w:r>
      <w:r>
        <w:rPr>
          <w:lang w:val="lt-LT"/>
        </w:rPr>
        <w:t> </w:t>
      </w:r>
      <w:r w:rsidRPr="003A1B95">
        <w:rPr>
          <w:lang w:val="lt-LT"/>
        </w:rPr>
        <w:t>skirtingose Kėdainių rajono savivaldybės teritorijose gyvenančių vyresnio amžiaus žmonių interesų atstovavimo;</w:t>
      </w:r>
    </w:p>
    <w:p w14:paraId="1D2F9720" w14:textId="7A350AD1" w:rsidR="003A1B95" w:rsidRPr="003A1B95" w:rsidRDefault="003A1B95" w:rsidP="003A1B95">
      <w:pPr>
        <w:jc w:val="both"/>
        <w:rPr>
          <w:lang w:val="lt-LT"/>
        </w:rPr>
      </w:pPr>
      <w:r>
        <w:rPr>
          <w:lang w:val="lt-LT"/>
        </w:rPr>
        <w:t>3</w:t>
      </w:r>
      <w:r w:rsidRPr="003A1B95">
        <w:rPr>
          <w:lang w:val="lt-LT"/>
        </w:rPr>
        <w:t>.</w:t>
      </w:r>
      <w:r>
        <w:rPr>
          <w:lang w:val="lt-LT"/>
        </w:rPr>
        <w:t>3</w:t>
      </w:r>
      <w:r w:rsidRPr="003A1B95">
        <w:rPr>
          <w:lang w:val="lt-LT"/>
        </w:rPr>
        <w:t>.4.</w:t>
      </w:r>
      <w:r>
        <w:rPr>
          <w:lang w:val="lt-LT"/>
        </w:rPr>
        <w:t> </w:t>
      </w:r>
      <w:r w:rsidRPr="003A1B95">
        <w:rPr>
          <w:lang w:val="lt-LT"/>
        </w:rPr>
        <w:t>būsimos tarybos veiklos tikslų, funkcijų, teisių, darbo organizavimo, viešumo ir atskaitomybės;</w:t>
      </w:r>
    </w:p>
    <w:p w14:paraId="45C55F32" w14:textId="668BADFE" w:rsidR="003A1B95" w:rsidRPr="003A1B95" w:rsidRDefault="003A1B95" w:rsidP="003A1B95">
      <w:pPr>
        <w:jc w:val="both"/>
        <w:rPr>
          <w:lang w:val="lt-LT"/>
        </w:rPr>
      </w:pPr>
      <w:r>
        <w:rPr>
          <w:lang w:val="lt-LT"/>
        </w:rPr>
        <w:t>3</w:t>
      </w:r>
      <w:r w:rsidRPr="003A1B95">
        <w:rPr>
          <w:lang w:val="lt-LT"/>
        </w:rPr>
        <w:t>.</w:t>
      </w:r>
      <w:r>
        <w:rPr>
          <w:lang w:val="lt-LT"/>
        </w:rPr>
        <w:t>4</w:t>
      </w:r>
      <w:r w:rsidRPr="003A1B95">
        <w:rPr>
          <w:lang w:val="lt-LT"/>
        </w:rPr>
        <w:t>.</w:t>
      </w:r>
      <w:r>
        <w:rPr>
          <w:lang w:val="lt-LT"/>
        </w:rPr>
        <w:t> </w:t>
      </w:r>
      <w:r w:rsidRPr="003A1B95">
        <w:rPr>
          <w:lang w:val="lt-LT"/>
        </w:rPr>
        <w:t>rengiant Kėdainių rajono savivaldybės vyresnio amžiaus žmonių reikalų tarybos sudarymo tvarkos ir nuostatų projektus, įvertinti konsultacijų metu gautus pasiūlymus, kitų Lietuvos savivaldybių patirtį ir socialinės apsaugos ir darbo ministro tvirtinamas rekomendacijas;</w:t>
      </w:r>
    </w:p>
    <w:p w14:paraId="3FE1E053" w14:textId="257FFEB2" w:rsidR="003A1B95" w:rsidRPr="003A1B95" w:rsidRDefault="003A1B95" w:rsidP="003A1B95">
      <w:pPr>
        <w:jc w:val="both"/>
        <w:rPr>
          <w:lang w:val="lt-LT"/>
        </w:rPr>
      </w:pPr>
      <w:r>
        <w:rPr>
          <w:lang w:val="lt-LT"/>
        </w:rPr>
        <w:t>3</w:t>
      </w:r>
      <w:r w:rsidRPr="003A1B95">
        <w:rPr>
          <w:lang w:val="lt-LT"/>
        </w:rPr>
        <w:t>.</w:t>
      </w:r>
      <w:r>
        <w:rPr>
          <w:lang w:val="lt-LT"/>
        </w:rPr>
        <w:t>5</w:t>
      </w:r>
      <w:r w:rsidRPr="003A1B95">
        <w:rPr>
          <w:lang w:val="lt-LT"/>
        </w:rPr>
        <w:t>.</w:t>
      </w:r>
      <w:r>
        <w:rPr>
          <w:lang w:val="lt-LT"/>
        </w:rPr>
        <w:t> </w:t>
      </w:r>
      <w:r w:rsidRPr="003A1B95">
        <w:rPr>
          <w:lang w:val="lt-LT"/>
        </w:rPr>
        <w:t xml:space="preserve">siekti, kad Kėdainių rajono savivaldybės vyresnio amžiaus žmonių reikalų tarybos sudarymo tvarkos ir nuostatų projektai būtų parengti ir pateikti Kėdainių rajono savivaldybės tarybai tokiu laiku, kad iki 2027 m. birželio 30 d. būtų priimti Lietuvos Respublikos vyresnio amžiaus žmonių politikos pagrindų įstatymo 13 straipsnio 1 dalies 2 punkto ir 15 straipsnio įgyvendinamieji teisės </w:t>
      </w:r>
      <w:r w:rsidRPr="003A1B95">
        <w:rPr>
          <w:lang w:val="lt-LT"/>
        </w:rPr>
        <w:lastRenderedPageBreak/>
        <w:t>aktai, o pirmosios savivaldybės vyresnio amžiaus žmonių reikalų tarybos sudarymas būtų organizuotas ne vėliau kaip iki 2027 m. rugpjūčio 1 d.</w:t>
      </w:r>
    </w:p>
    <w:p w14:paraId="57679DDA" w14:textId="3FBF849C" w:rsidR="003A1B95" w:rsidRPr="003A1B95" w:rsidRDefault="003A1B95" w:rsidP="003A1B95">
      <w:pPr>
        <w:jc w:val="both"/>
        <w:rPr>
          <w:lang w:val="lt-LT"/>
        </w:rPr>
      </w:pPr>
      <w:r>
        <w:rPr>
          <w:lang w:val="lt-LT"/>
        </w:rPr>
        <w:t>4</w:t>
      </w:r>
      <w:r w:rsidRPr="003A1B95">
        <w:rPr>
          <w:lang w:val="lt-LT"/>
        </w:rPr>
        <w:t>.</w:t>
      </w:r>
      <w:r>
        <w:rPr>
          <w:lang w:val="lt-LT"/>
        </w:rPr>
        <w:t> </w:t>
      </w:r>
      <w:r w:rsidRPr="003A1B95">
        <w:rPr>
          <w:lang w:val="lt-LT"/>
        </w:rPr>
        <w:t>Siūlyti informaciją apie konsultacijų organizavimą ir jų rezultatus viešai paskelbti Kėdainių rajono savivaldybės interneto svetainėje.</w:t>
      </w:r>
    </w:p>
    <w:p w14:paraId="3D1F9BE6" w14:textId="4AC874EC" w:rsidR="003A1B95" w:rsidRPr="003A1B95" w:rsidRDefault="003A1B95" w:rsidP="003A1B95">
      <w:pPr>
        <w:jc w:val="both"/>
        <w:rPr>
          <w:lang w:val="lt-LT"/>
        </w:rPr>
      </w:pPr>
      <w:r>
        <w:rPr>
          <w:lang w:val="lt-LT"/>
        </w:rPr>
        <w:t>5. </w:t>
      </w:r>
      <w:hyperlink r:id="rId6" w:history="1">
        <w:r w:rsidRPr="003A1B95">
          <w:rPr>
            <w:lang w:val="lt-LT"/>
          </w:rPr>
          <w:t>Šis sprendimas per vieną mėnesį nuo jo įteikimo arba paskelbimo dienos gali būti skundžiamas Lietuvos administracinių ginčų komisijos Kauno apygardos skyriui (Kaunas, A. Juozapavičiaus pr. 57, LT-45262) Lietuvos Respublikos ikiteisminio administracinių ginčų nagrinėjimo tvarkos įstatymo nustatyta tvarka, arba Regionų administraciniam teismui bet kuriuose šio teismo rūmuose (per Lietuvos teismų elektroninių paslaugų portalą https://e.teismas.lt arba adresu: Vilnius, Žygimantų g. 2, LT-01102, arba Kaunas, A. Mickevičiaus g. 8A, LT-44312, arba Klaipėda, Galinio Pylimo g. 9, LT-91230, arba Šiauliai, Dvaro g. 80, LT-76298, arba Panevėžys, Respublikos g. 62, LT-35158) Lietuvos Respublikos administracinių bylų teisenos įstatymo nustatyta tvarka.</w:t>
        </w:r>
      </w:hyperlink>
    </w:p>
    <w:p w14:paraId="38E469C8" w14:textId="77777777" w:rsidR="003A1B95" w:rsidRDefault="003A1B95">
      <w:pPr>
        <w:jc w:val="both"/>
      </w:pPr>
    </w:p>
    <w:p w14:paraId="7893165B" w14:textId="77777777" w:rsidR="003A1B95" w:rsidRDefault="003A1B95">
      <w:pPr>
        <w:jc w:val="both"/>
      </w:pPr>
    </w:p>
    <w:p w14:paraId="527FC5B5" w14:textId="77777777" w:rsidR="00143AB9" w:rsidRDefault="00000000">
      <w:pPr>
        <w:ind w:firstLine="0"/>
      </w:pPr>
      <w:bookmarkStart w:id="5" w:name="_cp8b29lwvdli" w:colFirst="0" w:colLast="0"/>
      <w:bookmarkEnd w:id="5"/>
      <w:r>
        <w:t xml:space="preserve">Savivaldybės meras                                                                                                 </w:t>
      </w:r>
    </w:p>
    <w:p w14:paraId="0AD09589" w14:textId="77777777" w:rsidR="00143AB9" w:rsidRDefault="00143AB9">
      <w:pPr>
        <w:ind w:firstLine="0"/>
      </w:pPr>
    </w:p>
    <w:p w14:paraId="7F056801" w14:textId="77777777" w:rsidR="00143AB9" w:rsidRDefault="00143AB9">
      <w:pPr>
        <w:ind w:firstLine="0"/>
      </w:pPr>
    </w:p>
    <w:p w14:paraId="0D73FA42" w14:textId="77777777" w:rsidR="00143AB9" w:rsidRDefault="00143AB9">
      <w:pPr>
        <w:ind w:firstLine="0"/>
      </w:pPr>
    </w:p>
    <w:p w14:paraId="35546E40" w14:textId="77777777" w:rsidR="00143AB9" w:rsidRDefault="00143AB9">
      <w:pPr>
        <w:ind w:firstLine="0"/>
      </w:pPr>
    </w:p>
    <w:p w14:paraId="0316508A" w14:textId="77777777" w:rsidR="00143AB9" w:rsidRDefault="00000000">
      <w:pPr>
        <w:jc w:val="both"/>
      </w:pPr>
      <w:r>
        <w:br w:type="page"/>
      </w:r>
    </w:p>
    <w:p w14:paraId="0A1C75F5" w14:textId="77777777" w:rsidR="00143AB9" w:rsidRDefault="00000000">
      <w:pPr>
        <w:ind w:firstLine="0"/>
        <w:jc w:val="both"/>
      </w:pPr>
      <w:r>
        <w:lastRenderedPageBreak/>
        <w:t>Kėdainių rajono savivaldybės tarybai</w:t>
      </w:r>
    </w:p>
    <w:p w14:paraId="00E5F7D9" w14:textId="77777777" w:rsidR="00143AB9" w:rsidRDefault="00143AB9">
      <w:pPr>
        <w:jc w:val="both"/>
      </w:pPr>
    </w:p>
    <w:p w14:paraId="11620103" w14:textId="77777777" w:rsidR="00143AB9" w:rsidRDefault="00000000">
      <w:pPr>
        <w:jc w:val="center"/>
        <w:rPr>
          <w:b/>
          <w:bCs/>
        </w:rPr>
      </w:pPr>
      <w:r>
        <w:rPr>
          <w:b/>
          <w:bCs/>
        </w:rPr>
        <w:t>AIŠKINAMASIS RAŠTAS</w:t>
      </w:r>
    </w:p>
    <w:p w14:paraId="77CD9BB8" w14:textId="77777777" w:rsidR="00143AB9" w:rsidRDefault="00000000">
      <w:pPr>
        <w:jc w:val="center"/>
        <w:rPr>
          <w:b/>
          <w:bCs/>
        </w:rPr>
      </w:pPr>
      <w:r>
        <w:rPr>
          <w:b/>
          <w:bCs/>
        </w:rPr>
        <w:t>DĖL KĖDAINIŲ RAJONO SAVIVALDYBĖS TARYBOS SPRENDIMO „DĖL PASIRENGIMO SUDARYTI KĖDAINIŲ RAJONO SAVIVALDYBĖS VYRESNIO AMŽIAUS ŽMONIŲ REIKALŲ TARYBĄ“ PROJEKTO</w:t>
      </w:r>
    </w:p>
    <w:p w14:paraId="25DBD926" w14:textId="77777777" w:rsidR="00143AB9" w:rsidRDefault="00143AB9">
      <w:pPr>
        <w:jc w:val="center"/>
      </w:pPr>
    </w:p>
    <w:p w14:paraId="7E265F71" w14:textId="77777777" w:rsidR="00143AB9" w:rsidRDefault="00000000">
      <w:pPr>
        <w:jc w:val="center"/>
      </w:pPr>
      <w:r>
        <w:t>2026-09-</w:t>
      </w:r>
    </w:p>
    <w:p w14:paraId="21286DAF" w14:textId="77777777" w:rsidR="00143AB9" w:rsidRDefault="00000000">
      <w:pPr>
        <w:jc w:val="center"/>
      </w:pPr>
      <w:r>
        <w:t>Kėdainiai</w:t>
      </w:r>
    </w:p>
    <w:p w14:paraId="2704A153" w14:textId="77777777" w:rsidR="00143AB9" w:rsidRDefault="00143AB9">
      <w:pPr>
        <w:ind w:firstLine="709"/>
      </w:pPr>
    </w:p>
    <w:p w14:paraId="77ADC351" w14:textId="77777777" w:rsidR="00143AB9" w:rsidRDefault="00000000">
      <w:pPr>
        <w:rPr>
          <w:b/>
          <w:bCs/>
        </w:rPr>
      </w:pPr>
      <w:r>
        <w:rPr>
          <w:b/>
          <w:bCs/>
        </w:rPr>
        <w:t>Parengto sprendimo projekto tikslai:</w:t>
      </w:r>
    </w:p>
    <w:p w14:paraId="602AF648" w14:textId="77777777" w:rsidR="00143AB9" w:rsidRDefault="00000000">
      <w:pPr>
        <w:jc w:val="both"/>
      </w:pPr>
      <w:r>
        <w:rPr>
          <w:color w:val="000000"/>
        </w:rPr>
        <w:t>Sprendimo projekto tikslas – pradėti savalaikį, viešą ir įtraukų pasirengimą sudaryti Kėdainių rajono savivaldybės vyresnio amžiaus žmonių reikalų tarybą pagal Lietuvos Respublikos vyresnio amžiaus žmonių politikos pagrindų įstatymą.</w:t>
      </w:r>
    </w:p>
    <w:p w14:paraId="6B370BBC" w14:textId="77777777" w:rsidR="00143AB9" w:rsidRDefault="00000000">
      <w:pPr>
        <w:jc w:val="both"/>
      </w:pPr>
      <w:r>
        <w:t>Siekiama, kad būsimos tarybos sudarymo tvarka ir nuostatai būtų rengiami ne tik formaliai įgyvendinant įstatymo reikalavimus, bet ir atsižvelgiant į Kėdainių rajono vyresnio amžiaus žmonių, jų interesams atstovaujančių bei su vyresnio amžiaus žmonėmis dirbančių organizacijų pasiūlymus.</w:t>
      </w:r>
    </w:p>
    <w:p w14:paraId="39CA147F" w14:textId="77777777" w:rsidR="00143AB9" w:rsidRDefault="00000000">
      <w:pPr>
        <w:rPr>
          <w:b/>
          <w:bCs/>
        </w:rPr>
      </w:pPr>
      <w:r>
        <w:rPr>
          <w:b/>
          <w:bCs/>
        </w:rPr>
        <w:t>Sprendimo projekto esmė</w:t>
      </w:r>
      <w:r>
        <w:t xml:space="preserve">, </w:t>
      </w:r>
      <w:r>
        <w:rPr>
          <w:b/>
          <w:bCs/>
        </w:rPr>
        <w:t xml:space="preserve">rengimo priežastys ir motyvai: </w:t>
      </w:r>
    </w:p>
    <w:p w14:paraId="188126E1" w14:textId="77777777" w:rsidR="00143AB9" w:rsidRDefault="00000000">
      <w:pPr>
        <w:jc w:val="both"/>
      </w:pPr>
      <w:r>
        <w:t>2026 m. birželio 25 d. Lietuvos Respublikos Seimas priėmė Lietuvos Respublikos vyresnio amžiaus žmonių politikos pagrindų įstatymą Nr. XV-1085, kuris 2026 m. liepos 3 d. paskelbtas Teisės aktų registre.</w:t>
      </w:r>
    </w:p>
    <w:p w14:paraId="2DBD37F1" w14:textId="77777777" w:rsidR="00143AB9" w:rsidRDefault="00000000">
      <w:pPr>
        <w:jc w:val="both"/>
      </w:pPr>
      <w:r>
        <w:t>Įstatymo 15 straipsnyje nustatyta, kad savivaldybės vyresnio amžiaus žmonių reikalų taryba yra visuomeninė patariamoji institucija, vadovaujantis lygybės principu sudaroma iš savivaldybės administracijos ir (ar) savivaldybės tarybos ir savivaldybės teritorijoje veikiančių vyresnio amžiaus žmonių ir su vyresnio amžiaus žmonėmis dirbančių organizacijų deleguotų atstovų, prioritetą teikiant savivaldybės teritorijoje veikiančių organizacijų, kurios yra Lietuvos Respublikos mastu veikiančių organizacijų nariai, padaliniai ar skyriai, deleguotiems atstovams.</w:t>
      </w:r>
    </w:p>
    <w:p w14:paraId="4F17E6DA" w14:textId="77777777" w:rsidR="00143AB9" w:rsidRDefault="00000000">
      <w:pPr>
        <w:jc w:val="both"/>
      </w:pPr>
      <w:r>
        <w:t>Įstatymo 15 straipsnio nuostatos įsigalios 2027 m. liepos 1 d.</w:t>
      </w:r>
    </w:p>
    <w:p w14:paraId="63000BEA" w14:textId="77777777" w:rsidR="00143AB9" w:rsidRDefault="00000000">
      <w:pPr>
        <w:jc w:val="both"/>
      </w:pPr>
      <w:r>
        <w:t>Įstatymo 19 straipsnio 4 dalis, įsigaliojusi 2026 m. liepos 4 d., nustato, kad savivaldybių institucijos iki 2027 m. birželio 30 d. turi priimti įstatymo 13 straipsnio 1 dalies 2 punkto ir 15 straipsnio įgyvendinamuosius teisės aktus.</w:t>
      </w:r>
    </w:p>
    <w:p w14:paraId="13D5FE3B" w14:textId="77777777" w:rsidR="00143AB9" w:rsidRDefault="00000000">
      <w:pPr>
        <w:jc w:val="both"/>
      </w:pPr>
      <w:r>
        <w:t>Įstatymo 19 straipsnio 5 dalyje nustatyta, kad pirmą kartą pagal šio įstatymo nuostatas savivaldybių vyresnio amžiaus žmonių reikalų tarybų sudarymas turi būti organizuojamas ne vėliau kaip iki 2027 m. rugpjūčio 1 d.</w:t>
      </w:r>
    </w:p>
    <w:p w14:paraId="1386D855" w14:textId="77777777" w:rsidR="00143AB9" w:rsidRDefault="00000000">
      <w:pPr>
        <w:jc w:val="both"/>
      </w:pPr>
      <w:r>
        <w:t>Atsižvelgiant į tai, Kėdainių rajono savivaldybei yra tikslinga iš anksto pradėti pasirengimą šioms įstatymo nuostatoms įgyvendinti, kartu šiuo metu neformuojant laikinos patariamosios tarybos pagal kitokį teisinį modelį.</w:t>
      </w:r>
    </w:p>
    <w:p w14:paraId="3725DF84" w14:textId="77777777" w:rsidR="00143AB9" w:rsidRDefault="00000000">
      <w:pPr>
        <w:jc w:val="both"/>
      </w:pPr>
      <w:r>
        <w:t>Sprendimo projektu siekiama:</w:t>
      </w:r>
    </w:p>
    <w:p w14:paraId="42FC8BFE" w14:textId="77777777" w:rsidR="00143AB9" w:rsidRDefault="00000000" w:rsidP="0082199C">
      <w:pPr>
        <w:numPr>
          <w:ilvl w:val="0"/>
          <w:numId w:val="2"/>
        </w:numPr>
        <w:jc w:val="both"/>
      </w:pPr>
      <w:r>
        <w:t>pradėti pasirengimą Kėdainių rajono savivaldybės vyresnio amžiaus žmonių reikalų tarybos sudarymui;</w:t>
      </w:r>
    </w:p>
    <w:p w14:paraId="6D935C39" w14:textId="77777777" w:rsidR="00143AB9" w:rsidRDefault="00000000" w:rsidP="0082199C">
      <w:pPr>
        <w:numPr>
          <w:ilvl w:val="0"/>
          <w:numId w:val="2"/>
        </w:numPr>
        <w:jc w:val="both"/>
      </w:pPr>
      <w:r>
        <w:t>į pasirengimo procesą įtraukti Kėdainių rajono vyresnio amžiaus žmones, savivaldybės teritorijoje veikiančias vyresnio amžiaus žmonių organizacijas ir su vyresnio amžiaus žmonėmis dirbančias organizacijas;</w:t>
      </w:r>
    </w:p>
    <w:p w14:paraId="4945E573" w14:textId="77777777" w:rsidR="00143AB9" w:rsidRDefault="00000000" w:rsidP="0082199C">
      <w:pPr>
        <w:numPr>
          <w:ilvl w:val="0"/>
          <w:numId w:val="2"/>
        </w:numPr>
        <w:jc w:val="both"/>
      </w:pPr>
      <w:r>
        <w:t>surengti viešas konsultacijas dėl būsimos tarybos sudarymo ir veiklos;</w:t>
      </w:r>
    </w:p>
    <w:p w14:paraId="1980589A" w14:textId="77777777" w:rsidR="00143AB9" w:rsidRDefault="00000000" w:rsidP="0082199C">
      <w:pPr>
        <w:numPr>
          <w:ilvl w:val="0"/>
          <w:numId w:val="2"/>
        </w:numPr>
        <w:jc w:val="both"/>
      </w:pPr>
      <w:r>
        <w:t>išsiaiškinti pasiūlymus dėl tarybos narių skaičiaus, atstovavimo, organizacijų atstovų delegavimo ir atrankos, veiklos organizavimo, viešumo, atskaitomybės ir prioritetų;</w:t>
      </w:r>
    </w:p>
    <w:p w14:paraId="6BD3CE08" w14:textId="77777777" w:rsidR="00143AB9" w:rsidRDefault="00000000" w:rsidP="0082199C">
      <w:pPr>
        <w:numPr>
          <w:ilvl w:val="0"/>
          <w:numId w:val="2"/>
        </w:numPr>
        <w:jc w:val="both"/>
      </w:pPr>
      <w:r>
        <w:t>sudaryti sąlygas rengiant būsimos tarybos sudarymo tvarką ir nuostatus atsižvelgti į konsultacijų rezultatus, kitų Lietuvos savivaldybių patirtį ir socialinės apsaugos ir darbo ministro tvirtinamas rekomendacijas;</w:t>
      </w:r>
    </w:p>
    <w:p w14:paraId="3793EAB0" w14:textId="77777777" w:rsidR="00143AB9" w:rsidRDefault="00000000" w:rsidP="0082199C">
      <w:pPr>
        <w:numPr>
          <w:ilvl w:val="0"/>
          <w:numId w:val="2"/>
        </w:numPr>
        <w:jc w:val="both"/>
      </w:pPr>
      <w:r>
        <w:t>užtikrinti, kad Kėdainių rajono savivaldybė būtų tinkamai pasirengusi laikytis Lietuvos Respublikos vyresnio amžiaus žmonių politikos pagrindų įstatyme nustatytų jo įgyvendinimo ir pirmosios savivaldybės vyresnio amžiaus žmonių reikalų tarybos sudarymo terminų.</w:t>
      </w:r>
    </w:p>
    <w:p w14:paraId="409F3D6D" w14:textId="77777777" w:rsidR="00143AB9" w:rsidRDefault="00000000">
      <w:pPr>
        <w:jc w:val="both"/>
      </w:pPr>
      <w:r>
        <w:lastRenderedPageBreak/>
        <w:t>Lietuvos Respublikos vietos savivaldos įstatymo 15 straipsnio 4 dalyje nustatyta, kad, jeigu teisės aktuose nustatyta papildomų įgaliojimų savivaldybei, sprendimų dėl tokių įgaliojimų vykdymo priėmimo iniciatyva, neperžengiant nustatytų įgaliojimų, priklauso savivaldybės tarybai.</w:t>
      </w:r>
    </w:p>
    <w:p w14:paraId="3804501F" w14:textId="77777777" w:rsidR="00143AB9" w:rsidRDefault="00000000">
      <w:pPr>
        <w:jc w:val="both"/>
      </w:pPr>
      <w:r>
        <w:t>Lietuvos Respublikos vyresnio amžiaus žmonių politikos pagrindų įstatymo 15 straipsnio 1 dalyje nustatyta, kad savivaldybės vyresnio amžiaus žmonių reikalų taryba yra visuomeninė patariamoji institucija, vadovaujantis lygybės principu sudaroma iš savivaldybės administracijos ir (ar) savivaldybės tarybos ir savivaldybės teritorijoje veikiančių vyresnio amžiaus žmonių ir su vyresnio amžiaus žmonėmis dirbančių organizacijų deleguotų atstovų, prioritetą teikiant savivaldybės teritorijoje veikiančių organizacijų, kurios yra Lietuvos Respublikos mastu veikiančių organizacijų nariai, padaliniai ar skyriai, deleguotiems atstovams.</w:t>
      </w:r>
    </w:p>
    <w:p w14:paraId="188280B8" w14:textId="77777777" w:rsidR="00143AB9" w:rsidRDefault="00000000">
      <w:pPr>
        <w:jc w:val="both"/>
      </w:pPr>
      <w:r>
        <w:t>Įstatymo 15 straipsnio 2 dalyje nustatyta, kad savivaldybės vyresnio amžiaus žmonių reikalų tarybos sudarymo tvarką nustato ir jos nuostatus tvirtina savivaldybės taryba, vadovaudamasi socialinės apsaugos ir darbo ministro tvirtinamomis rekomendacijomis, o personalinę sudėtį tvirtina savivaldybės meras arba jo įgaliotas savivaldybės administracijos direktorius.</w:t>
      </w:r>
    </w:p>
    <w:p w14:paraId="6190C2F2" w14:textId="77777777" w:rsidR="00143AB9" w:rsidRDefault="00000000">
      <w:pPr>
        <w:jc w:val="both"/>
      </w:pPr>
      <w:r>
        <w:t>Įstatymo 15 straipsnio 3 dalyje nustatyta, kad savivaldybės vyresnio amžiaus žmonių reikalų taryba nagrinėja su vyresnio amžiaus žmonių politika savivaldybėje susijusius klausimus ir teikia pasiūlymus dėl šios politikos, jos įgyvendinimo, finansavimo prioritetų ir susijusių teisės aktų projektų.</w:t>
      </w:r>
    </w:p>
    <w:p w14:paraId="0993AF49" w14:textId="77777777" w:rsidR="00143AB9" w:rsidRDefault="00000000">
      <w:pPr>
        <w:jc w:val="both"/>
      </w:pPr>
      <w:r>
        <w:t>Šios 15 straipsnio nuostatos įsigalios 2027 m. liepos 1 d.</w:t>
      </w:r>
    </w:p>
    <w:p w14:paraId="01B8302E" w14:textId="77777777" w:rsidR="00143AB9" w:rsidRDefault="00000000">
      <w:pPr>
        <w:jc w:val="both"/>
      </w:pPr>
      <w:r>
        <w:t>Įstatymo 19 straipsnio 4 ir 5 dalyse nustatyti konkretūs įgyvendinamųjų teisės aktų priėmimo ir pirmojo savivaldybių vyresnio amžiaus žmonių reikalų tarybų sudarymo terminai. Šio straipsnio 4 dalis įsigaliojo 2026 m. liepos 4 d.; pagal ją savivaldybių institucijos iki 2027 m. birželio 30 d. turi priimti įstatymo 13 straipsnio 1 dalies 2 punkto ir 15 straipsnio įgyvendinamuosius teisės aktus. Pagal 19 straipsnio 5 dalį pirmą kartą savivaldybių vyresnio amžiaus žmonių reikalų tarybų sudarymas turi būti organizuojamas ne vėliau kaip iki 2027 m. rugpjūčio 1 d.</w:t>
      </w:r>
    </w:p>
    <w:p w14:paraId="121D1215" w14:textId="77777777" w:rsidR="00143AB9" w:rsidRDefault="00000000">
      <w:pPr>
        <w:jc w:val="both"/>
      </w:pPr>
      <w:r>
        <w:t>Sprendimo projektu nesiūloma šiuo metu sudaryti Kėdainių rajono savivaldybės vyresnio amžiaus žmonių reikalų tarybos, tvirtinti jos nuostatų ar personalinės sudėties.</w:t>
      </w:r>
    </w:p>
    <w:p w14:paraId="004B5A0B" w14:textId="77777777" w:rsidR="00143AB9" w:rsidRDefault="00000000">
      <w:pPr>
        <w:jc w:val="both"/>
      </w:pPr>
      <w:r>
        <w:t>Siūloma pritarti pasirengimui sudaryti būsimą tarybą ir pasiūlyti Kėdainių rajono savivaldybės merui organizuoti pasirengimo procesą, į jį įtraukiant Kėdainių rajono vyresnio amžiaus žmones, jų interesams atstovaujančias organizacijas ir su vyresnio amžiaus žmonėmis dirbančias organizacijas.</w:t>
      </w:r>
    </w:p>
    <w:p w14:paraId="65CA1B21" w14:textId="77777777" w:rsidR="00143AB9" w:rsidRDefault="00000000">
      <w:pPr>
        <w:jc w:val="both"/>
      </w:pPr>
      <w:r>
        <w:t>Pasirengimo metu siūloma surengti viešas konsultacijas, aptarti būsimos tarybos sudarymo ir veiklos modelį bei konsultacijų rezultatus įvertinti rengiant galutinius tarybos sudarymo tvarkos ir nuostatų projektus.</w:t>
      </w:r>
    </w:p>
    <w:p w14:paraId="157FB79B" w14:textId="77777777" w:rsidR="00143AB9" w:rsidRDefault="00000000">
      <w:pPr>
        <w:jc w:val="both"/>
      </w:pPr>
      <w:r>
        <w:t>Savivaldybės vyresnio amžiaus žmonių reikalų taryba pagal įstatyme nustatytą paskirtį bus visuomeninė patariamoji institucija, kurios veikla tiesiogiai susijusi su vyresnio amžiaus žmonių interesų atstovavimu savivaldybėje.</w:t>
      </w:r>
    </w:p>
    <w:p w14:paraId="5FB36569" w14:textId="77777777" w:rsidR="00143AB9" w:rsidRDefault="00000000">
      <w:pPr>
        <w:jc w:val="both"/>
      </w:pPr>
      <w:r>
        <w:t>Todėl tikslinga, kad rengiant jos sudarymo ir veiklos modelį iš anksto dalyvautų patys Kėdainių rajono vyresnio amžiaus žmonės, jų organizacijos ir su vyresnio amžiaus žmonėmis dirbančios organizacijos.</w:t>
      </w:r>
    </w:p>
    <w:p w14:paraId="00465E84" w14:textId="77777777" w:rsidR="00143AB9" w:rsidRDefault="00000000">
      <w:pPr>
        <w:jc w:val="both"/>
      </w:pPr>
      <w:r>
        <w:t>Viešos konsultacijos leistų nustatyti Kėdainių rajonui tinkamiausią atstovavimo modelį ir sumažintų riziką, kad būsimos tarybos veiklos tvarka būtų parengta neįvertinus asmenų ir organizacijų, kuriems ši institucija yra skirta, pozicijos.</w:t>
      </w:r>
    </w:p>
    <w:p w14:paraId="26A49A9D" w14:textId="77777777" w:rsidR="00143AB9" w:rsidRDefault="00000000">
      <w:pPr>
        <w:rPr>
          <w:b/>
          <w:bCs/>
        </w:rPr>
      </w:pPr>
      <w:r>
        <w:rPr>
          <w:b/>
          <w:bCs/>
        </w:rPr>
        <w:t>Lėšų poreikis (jeigu sprendimui įgyvendinti reikalingos lėšos):</w:t>
      </w:r>
    </w:p>
    <w:p w14:paraId="13CC3668" w14:textId="77777777" w:rsidR="00143AB9" w:rsidRDefault="00000000">
      <w:r>
        <w:t>Sprendimu nėra steigiama nauja institucija, tvirtinama jos personalinė sudėtis ar nustatomi su būsimos tarybos veikla susiję finansiniai įsipareigojimai.</w:t>
      </w:r>
    </w:p>
    <w:p w14:paraId="1C4FEC94" w14:textId="77777777" w:rsidR="00143AB9" w:rsidRDefault="00000000">
      <w:r>
        <w:t>Numatoma, kad pasirengimo veiksmai ir konsultacijų organizavimas gali būti vykdomi naudojant Kėdainių rajono savivaldybės turimus administracinius ir organizacinius išteklius.</w:t>
      </w:r>
    </w:p>
    <w:p w14:paraId="4133B777" w14:textId="77777777" w:rsidR="00143AB9" w:rsidRDefault="00000000">
      <w:r>
        <w:t>Papildomų Kėdainių rajono savivaldybės biudžeto lėšų sprendimui įgyvendinti nenumatoma.</w:t>
      </w:r>
    </w:p>
    <w:p w14:paraId="781237EE" w14:textId="77777777" w:rsidR="00143AB9" w:rsidRDefault="00000000">
      <w:pPr>
        <w:rPr>
          <w:b/>
          <w:bCs/>
        </w:rPr>
      </w:pPr>
      <w:r>
        <w:rPr>
          <w:b/>
          <w:bCs/>
        </w:rPr>
        <w:t>Laukiami rezultatai:</w:t>
      </w:r>
    </w:p>
    <w:p w14:paraId="6DF88E48" w14:textId="77777777" w:rsidR="00143AB9" w:rsidRDefault="00000000">
      <w:pPr>
        <w:jc w:val="both"/>
      </w:pPr>
      <w:r>
        <w:t>Priėmus sprendimą:</w:t>
      </w:r>
    </w:p>
    <w:p w14:paraId="737764DA" w14:textId="77777777" w:rsidR="00143AB9" w:rsidRDefault="00000000" w:rsidP="0082199C">
      <w:pPr>
        <w:numPr>
          <w:ilvl w:val="0"/>
          <w:numId w:val="1"/>
        </w:numPr>
        <w:jc w:val="both"/>
      </w:pPr>
      <w:r>
        <w:lastRenderedPageBreak/>
        <w:t>būtų pradėtas savalaikis pasirengimas Lietuvos Respublikos vyresnio amžiaus žmonių politikos pagrindų įstatymo nuostatoms įgyvendinti Kėdainių rajono savivaldybėje;</w:t>
      </w:r>
    </w:p>
    <w:p w14:paraId="4664F369" w14:textId="77777777" w:rsidR="00143AB9" w:rsidRDefault="00000000" w:rsidP="0082199C">
      <w:pPr>
        <w:numPr>
          <w:ilvl w:val="0"/>
          <w:numId w:val="1"/>
        </w:numPr>
        <w:jc w:val="both"/>
      </w:pPr>
      <w:r>
        <w:t>į pasirengimo procesą būtų įtraukti Kėdainių rajono vyresnio amžiaus žmonės ir jų interesams atstovaujančios bei su jais dirbančios organizacijos;</w:t>
      </w:r>
    </w:p>
    <w:p w14:paraId="29DAD27F" w14:textId="77777777" w:rsidR="00143AB9" w:rsidRDefault="00000000" w:rsidP="0082199C">
      <w:pPr>
        <w:numPr>
          <w:ilvl w:val="0"/>
          <w:numId w:val="1"/>
        </w:numPr>
        <w:jc w:val="both"/>
      </w:pPr>
      <w:r>
        <w:t>būtų surengtos viešos konsultacijos dėl būsimos tarybos sudarymo ir veiklos;</w:t>
      </w:r>
    </w:p>
    <w:p w14:paraId="4ACA1353" w14:textId="77777777" w:rsidR="00143AB9" w:rsidRDefault="00000000" w:rsidP="0082199C">
      <w:pPr>
        <w:numPr>
          <w:ilvl w:val="0"/>
          <w:numId w:val="1"/>
        </w:numPr>
        <w:jc w:val="both"/>
      </w:pPr>
      <w:r>
        <w:t>būtų išsiaiškinti pasiūlymai dėl tarybos atstovavimo modelio, organizacijų delegavimo ir atrankos, veiklos, viešumo, atskaitomybės ir prioritetų;</w:t>
      </w:r>
    </w:p>
    <w:p w14:paraId="4554320A" w14:textId="77777777" w:rsidR="00143AB9" w:rsidRDefault="00000000" w:rsidP="0082199C">
      <w:pPr>
        <w:numPr>
          <w:ilvl w:val="0"/>
          <w:numId w:val="1"/>
        </w:numPr>
        <w:jc w:val="both"/>
      </w:pPr>
      <w:r>
        <w:t>būtų sudarytos sąlygos parengti Kėdainių rajono poreikius ir įstatymo reikalavimus atitinkančią tarybos sudarymo tvarką ir nuostatus;</w:t>
      </w:r>
    </w:p>
    <w:p w14:paraId="4A109022" w14:textId="77777777" w:rsidR="00143AB9" w:rsidRDefault="00000000" w:rsidP="0082199C">
      <w:pPr>
        <w:numPr>
          <w:ilvl w:val="0"/>
          <w:numId w:val="1"/>
        </w:numPr>
        <w:jc w:val="both"/>
      </w:pPr>
      <w:r>
        <w:t>būtų išvengta laikinos tarybos formavimo 2026 metais ir galimo pakartotinio jos pertvarkymo 2027 metais;</w:t>
      </w:r>
    </w:p>
    <w:p w14:paraId="787654C5" w14:textId="77777777" w:rsidR="00143AB9" w:rsidRDefault="00000000" w:rsidP="0082199C">
      <w:pPr>
        <w:numPr>
          <w:ilvl w:val="0"/>
          <w:numId w:val="1"/>
        </w:numPr>
        <w:jc w:val="both"/>
      </w:pPr>
      <w:r>
        <w:t>būtų sudarytos prielaidos laikytis Lietuvos Respublikos vyresnio amžiaus žmonių politikos pagrindų įstatyme nustatytų jo įgyvendinimo ir pirmosios savivaldybės vyresnio amžiaus žmonių reikalų tarybos sudarymo terminų.</w:t>
      </w:r>
    </w:p>
    <w:p w14:paraId="6E9F0366" w14:textId="77777777" w:rsidR="00143AB9" w:rsidRDefault="00000000">
      <w:pPr>
        <w:rPr>
          <w:b/>
          <w:bCs/>
        </w:rPr>
      </w:pPr>
      <w:r>
        <w:rPr>
          <w:b/>
          <w:bCs/>
        </w:rPr>
        <w:t>Kiti reikalingi paaiškinimai</w:t>
      </w:r>
    </w:p>
    <w:p w14:paraId="65524761" w14:textId="77777777" w:rsidR="00143AB9" w:rsidRDefault="00000000">
      <w:pPr>
        <w:jc w:val="both"/>
      </w:pPr>
      <w:r>
        <w:t>Priėmus šį sprendimą galiojančių Kėdainių rajono savivaldybės teisės aktų keisti ar pripažinti netekusiais galios nereikės.</w:t>
      </w:r>
    </w:p>
    <w:p w14:paraId="208940A9" w14:textId="77777777" w:rsidR="00143AB9" w:rsidRDefault="00000000">
      <w:pPr>
        <w:jc w:val="both"/>
      </w:pPr>
      <w:r>
        <w:t>Atskiri teisės aktai dėl Kėdainių rajono savivaldybės vyresnio amžiaus žmonių reikalų tarybos sudarymo tvarkos ir nuostatų turės būti priimti Lietuvos Respublikos vyresnio amžiaus žmonių politikos pagrindų įstatyme nustatytais terminais.</w:t>
      </w:r>
    </w:p>
    <w:p w14:paraId="4C8266DD" w14:textId="77777777" w:rsidR="00143AB9" w:rsidRDefault="00000000">
      <w:pPr>
        <w:rPr>
          <w:b/>
          <w:bCs/>
        </w:rPr>
      </w:pPr>
      <w:r>
        <w:rPr>
          <w:b/>
          <w:bCs/>
        </w:rPr>
        <w:t>Numatomo teisinio reguliavimo poveikio vertinimas*</w:t>
      </w:r>
    </w:p>
    <w:tbl>
      <w:tblPr>
        <w:tblStyle w:val="a"/>
        <w:tblW w:w="9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2"/>
        <w:gridCol w:w="2947"/>
        <w:gridCol w:w="2811"/>
      </w:tblGrid>
      <w:tr w:rsidR="00143AB9" w14:paraId="7A2D9C89" w14:textId="77777777">
        <w:trPr>
          <w:trHeight w:val="285"/>
        </w:trPr>
        <w:tc>
          <w:tcPr>
            <w:tcW w:w="3762" w:type="dxa"/>
            <w:vMerge w:val="restart"/>
            <w:tcBorders>
              <w:top w:val="single" w:sz="4" w:space="0" w:color="000000"/>
              <w:left w:val="single" w:sz="4" w:space="0" w:color="000000"/>
              <w:bottom w:val="single" w:sz="4" w:space="0" w:color="000000"/>
              <w:right w:val="single" w:sz="4" w:space="0" w:color="000000"/>
            </w:tcBorders>
          </w:tcPr>
          <w:p w14:paraId="41B11376" w14:textId="77777777" w:rsidR="00143AB9" w:rsidRDefault="00000000">
            <w:pPr>
              <w:jc w:val="center"/>
              <w:rPr>
                <w:b/>
                <w:bCs/>
                <w:sz w:val="22"/>
                <w:szCs w:val="22"/>
              </w:rPr>
            </w:pPr>
            <w:r>
              <w:rPr>
                <w:b/>
                <w:bCs/>
                <w:sz w:val="22"/>
                <w:szCs w:val="22"/>
              </w:rPr>
              <w:t>Sritys</w:t>
            </w:r>
          </w:p>
        </w:tc>
        <w:tc>
          <w:tcPr>
            <w:tcW w:w="5758" w:type="dxa"/>
            <w:gridSpan w:val="2"/>
            <w:tcBorders>
              <w:top w:val="single" w:sz="4" w:space="0" w:color="000000"/>
              <w:left w:val="single" w:sz="4" w:space="0" w:color="000000"/>
              <w:bottom w:val="single" w:sz="4" w:space="0" w:color="000000"/>
              <w:right w:val="single" w:sz="4" w:space="0" w:color="000000"/>
            </w:tcBorders>
          </w:tcPr>
          <w:p w14:paraId="41447447" w14:textId="77777777" w:rsidR="00143AB9" w:rsidRDefault="00000000">
            <w:pPr>
              <w:jc w:val="center"/>
              <w:rPr>
                <w:b/>
                <w:bCs/>
                <w:sz w:val="22"/>
                <w:szCs w:val="22"/>
              </w:rPr>
            </w:pPr>
            <w:r>
              <w:rPr>
                <w:b/>
                <w:bCs/>
                <w:sz w:val="22"/>
                <w:szCs w:val="22"/>
              </w:rPr>
              <w:t>Numatomo teisinio reguliavimo poveikio vertinimo rezultatai</w:t>
            </w:r>
          </w:p>
        </w:tc>
      </w:tr>
      <w:tr w:rsidR="00143AB9" w14:paraId="45DE2A7D" w14:textId="77777777">
        <w:trPr>
          <w:trHeight w:val="540"/>
        </w:trPr>
        <w:tc>
          <w:tcPr>
            <w:tcW w:w="3762" w:type="dxa"/>
            <w:vMerge/>
            <w:tcBorders>
              <w:top w:val="single" w:sz="4" w:space="0" w:color="000000"/>
              <w:left w:val="single" w:sz="4" w:space="0" w:color="000000"/>
              <w:bottom w:val="single" w:sz="4" w:space="0" w:color="000000"/>
              <w:right w:val="single" w:sz="4" w:space="0" w:color="000000"/>
            </w:tcBorders>
          </w:tcPr>
          <w:p w14:paraId="42DB1E51" w14:textId="77777777" w:rsidR="00143AB9" w:rsidRDefault="00143AB9">
            <w:pPr>
              <w:widowControl w:val="0"/>
              <w:pBdr>
                <w:top w:val="nil"/>
                <w:left w:val="nil"/>
                <w:bottom w:val="nil"/>
                <w:right w:val="nil"/>
                <w:between w:val="nil"/>
              </w:pBdr>
              <w:spacing w:line="276" w:lineRule="auto"/>
              <w:ind w:firstLine="0"/>
              <w:rPr>
                <w:b/>
                <w:bCs/>
                <w:sz w:val="22"/>
                <w:szCs w:val="22"/>
              </w:rPr>
            </w:pPr>
          </w:p>
        </w:tc>
        <w:tc>
          <w:tcPr>
            <w:tcW w:w="2947" w:type="dxa"/>
            <w:tcBorders>
              <w:top w:val="single" w:sz="4" w:space="0" w:color="000000"/>
              <w:left w:val="single" w:sz="4" w:space="0" w:color="000000"/>
              <w:bottom w:val="single" w:sz="4" w:space="0" w:color="000000"/>
              <w:right w:val="single" w:sz="4" w:space="0" w:color="000000"/>
            </w:tcBorders>
          </w:tcPr>
          <w:p w14:paraId="6B26EEA7" w14:textId="77777777" w:rsidR="00143AB9" w:rsidRDefault="00000000">
            <w:pPr>
              <w:rPr>
                <w:b/>
                <w:bCs/>
                <w:sz w:val="22"/>
                <w:szCs w:val="22"/>
              </w:rPr>
            </w:pPr>
            <w:r>
              <w:rPr>
                <w:b/>
                <w:bCs/>
                <w:sz w:val="22"/>
                <w:szCs w:val="22"/>
              </w:rPr>
              <w:t>Teigiamas poveikis</w:t>
            </w:r>
          </w:p>
        </w:tc>
        <w:tc>
          <w:tcPr>
            <w:tcW w:w="2811" w:type="dxa"/>
            <w:tcBorders>
              <w:top w:val="single" w:sz="4" w:space="0" w:color="000000"/>
              <w:left w:val="single" w:sz="4" w:space="0" w:color="000000"/>
              <w:bottom w:val="single" w:sz="4" w:space="0" w:color="000000"/>
              <w:right w:val="single" w:sz="4" w:space="0" w:color="000000"/>
            </w:tcBorders>
          </w:tcPr>
          <w:p w14:paraId="4F9E65B8" w14:textId="77777777" w:rsidR="00143AB9" w:rsidRDefault="00000000">
            <w:pPr>
              <w:rPr>
                <w:b/>
                <w:bCs/>
                <w:sz w:val="22"/>
                <w:szCs w:val="22"/>
              </w:rPr>
            </w:pPr>
            <w:r>
              <w:rPr>
                <w:b/>
                <w:bCs/>
                <w:sz w:val="22"/>
                <w:szCs w:val="22"/>
              </w:rPr>
              <w:t>Neigiamas poveikis</w:t>
            </w:r>
          </w:p>
          <w:p w14:paraId="0AB110CC" w14:textId="77777777" w:rsidR="00143AB9" w:rsidRDefault="00143AB9">
            <w:pPr>
              <w:rPr>
                <w:b/>
                <w:bCs/>
                <w:i/>
                <w:iCs/>
                <w:sz w:val="22"/>
                <w:szCs w:val="22"/>
              </w:rPr>
            </w:pPr>
          </w:p>
        </w:tc>
      </w:tr>
      <w:tr w:rsidR="00143AB9" w14:paraId="4C5E001C" w14:textId="77777777">
        <w:tc>
          <w:tcPr>
            <w:tcW w:w="3762" w:type="dxa"/>
            <w:tcBorders>
              <w:top w:val="single" w:sz="4" w:space="0" w:color="000000"/>
              <w:left w:val="single" w:sz="4" w:space="0" w:color="000000"/>
              <w:bottom w:val="single" w:sz="4" w:space="0" w:color="000000"/>
              <w:right w:val="single" w:sz="4" w:space="0" w:color="000000"/>
            </w:tcBorders>
          </w:tcPr>
          <w:p w14:paraId="7710E914" w14:textId="77777777" w:rsidR="00143AB9" w:rsidRDefault="00000000">
            <w:pPr>
              <w:ind w:hanging="83"/>
              <w:rPr>
                <w:i/>
                <w:iCs/>
                <w:sz w:val="22"/>
                <w:szCs w:val="22"/>
              </w:rPr>
            </w:pPr>
            <w:r>
              <w:rPr>
                <w:i/>
                <w:iCs/>
                <w:sz w:val="22"/>
                <w:szCs w:val="22"/>
              </w:rPr>
              <w:t>Ekonomikai</w:t>
            </w:r>
          </w:p>
        </w:tc>
        <w:tc>
          <w:tcPr>
            <w:tcW w:w="2947" w:type="dxa"/>
            <w:tcBorders>
              <w:top w:val="single" w:sz="4" w:space="0" w:color="000000"/>
              <w:left w:val="single" w:sz="4" w:space="0" w:color="000000"/>
              <w:bottom w:val="single" w:sz="4" w:space="0" w:color="000000"/>
              <w:right w:val="single" w:sz="4" w:space="0" w:color="000000"/>
            </w:tcBorders>
          </w:tcPr>
          <w:p w14:paraId="5ECAA524"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1F2E401B" w14:textId="77777777" w:rsidR="00143AB9" w:rsidRDefault="00143AB9">
            <w:pPr>
              <w:rPr>
                <w:sz w:val="22"/>
                <w:szCs w:val="22"/>
              </w:rPr>
            </w:pPr>
          </w:p>
        </w:tc>
      </w:tr>
      <w:tr w:rsidR="00143AB9" w14:paraId="7951595A" w14:textId="77777777">
        <w:tc>
          <w:tcPr>
            <w:tcW w:w="3762" w:type="dxa"/>
            <w:tcBorders>
              <w:top w:val="single" w:sz="4" w:space="0" w:color="000000"/>
              <w:left w:val="single" w:sz="4" w:space="0" w:color="000000"/>
              <w:bottom w:val="single" w:sz="4" w:space="0" w:color="000000"/>
              <w:right w:val="single" w:sz="4" w:space="0" w:color="000000"/>
            </w:tcBorders>
          </w:tcPr>
          <w:p w14:paraId="4D3703C5" w14:textId="77777777" w:rsidR="00143AB9" w:rsidRDefault="00000000">
            <w:pPr>
              <w:ind w:hanging="83"/>
              <w:rPr>
                <w:i/>
                <w:iCs/>
                <w:sz w:val="22"/>
                <w:szCs w:val="22"/>
              </w:rPr>
            </w:pPr>
            <w:r>
              <w:rPr>
                <w:i/>
                <w:iCs/>
                <w:sz w:val="22"/>
                <w:szCs w:val="22"/>
              </w:rPr>
              <w:t>Finansams</w:t>
            </w:r>
          </w:p>
        </w:tc>
        <w:tc>
          <w:tcPr>
            <w:tcW w:w="2947" w:type="dxa"/>
            <w:tcBorders>
              <w:top w:val="single" w:sz="4" w:space="0" w:color="000000"/>
              <w:left w:val="single" w:sz="4" w:space="0" w:color="000000"/>
              <w:bottom w:val="single" w:sz="4" w:space="0" w:color="000000"/>
              <w:right w:val="single" w:sz="4" w:space="0" w:color="000000"/>
            </w:tcBorders>
          </w:tcPr>
          <w:p w14:paraId="52986EFD"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3CE6B242" w14:textId="77777777" w:rsidR="00143AB9" w:rsidRDefault="00143AB9">
            <w:pPr>
              <w:rPr>
                <w:sz w:val="22"/>
                <w:szCs w:val="22"/>
              </w:rPr>
            </w:pPr>
          </w:p>
        </w:tc>
      </w:tr>
      <w:tr w:rsidR="00143AB9" w14:paraId="56333300" w14:textId="77777777">
        <w:tc>
          <w:tcPr>
            <w:tcW w:w="3762" w:type="dxa"/>
            <w:tcBorders>
              <w:top w:val="single" w:sz="4" w:space="0" w:color="000000"/>
              <w:left w:val="single" w:sz="4" w:space="0" w:color="000000"/>
              <w:bottom w:val="single" w:sz="4" w:space="0" w:color="000000"/>
              <w:right w:val="single" w:sz="4" w:space="0" w:color="000000"/>
            </w:tcBorders>
          </w:tcPr>
          <w:p w14:paraId="40DDC78F" w14:textId="77777777" w:rsidR="00143AB9" w:rsidRDefault="00000000">
            <w:pPr>
              <w:ind w:hanging="83"/>
              <w:rPr>
                <w:i/>
                <w:iCs/>
                <w:sz w:val="22"/>
                <w:szCs w:val="22"/>
              </w:rPr>
            </w:pPr>
            <w:r>
              <w:rPr>
                <w:i/>
                <w:iCs/>
                <w:sz w:val="22"/>
                <w:szCs w:val="22"/>
              </w:rPr>
              <w:t>Socialinei aplinkai</w:t>
            </w:r>
          </w:p>
        </w:tc>
        <w:tc>
          <w:tcPr>
            <w:tcW w:w="2947" w:type="dxa"/>
            <w:tcBorders>
              <w:top w:val="single" w:sz="4" w:space="0" w:color="000000"/>
              <w:left w:val="single" w:sz="4" w:space="0" w:color="000000"/>
              <w:bottom w:val="single" w:sz="4" w:space="0" w:color="000000"/>
              <w:right w:val="single" w:sz="4" w:space="0" w:color="000000"/>
            </w:tcBorders>
          </w:tcPr>
          <w:p w14:paraId="173D8827"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2E9CF36C" w14:textId="77777777" w:rsidR="00143AB9" w:rsidRDefault="00143AB9">
            <w:pPr>
              <w:rPr>
                <w:sz w:val="22"/>
                <w:szCs w:val="22"/>
              </w:rPr>
            </w:pPr>
          </w:p>
        </w:tc>
      </w:tr>
      <w:tr w:rsidR="00143AB9" w14:paraId="6D89E809" w14:textId="77777777">
        <w:tc>
          <w:tcPr>
            <w:tcW w:w="3762" w:type="dxa"/>
            <w:tcBorders>
              <w:top w:val="single" w:sz="4" w:space="0" w:color="000000"/>
              <w:left w:val="single" w:sz="4" w:space="0" w:color="000000"/>
              <w:bottom w:val="single" w:sz="4" w:space="0" w:color="000000"/>
              <w:right w:val="single" w:sz="4" w:space="0" w:color="000000"/>
            </w:tcBorders>
          </w:tcPr>
          <w:p w14:paraId="05386CC2" w14:textId="77777777" w:rsidR="00143AB9" w:rsidRDefault="00000000">
            <w:pPr>
              <w:ind w:hanging="83"/>
              <w:rPr>
                <w:i/>
                <w:iCs/>
                <w:sz w:val="22"/>
                <w:szCs w:val="22"/>
              </w:rPr>
            </w:pPr>
            <w:r>
              <w:rPr>
                <w:i/>
                <w:iCs/>
                <w:sz w:val="22"/>
                <w:szCs w:val="22"/>
              </w:rPr>
              <w:t>Viešajam administravimui</w:t>
            </w:r>
          </w:p>
        </w:tc>
        <w:tc>
          <w:tcPr>
            <w:tcW w:w="2947" w:type="dxa"/>
            <w:tcBorders>
              <w:top w:val="single" w:sz="4" w:space="0" w:color="000000"/>
              <w:left w:val="single" w:sz="4" w:space="0" w:color="000000"/>
              <w:bottom w:val="single" w:sz="4" w:space="0" w:color="000000"/>
              <w:right w:val="single" w:sz="4" w:space="0" w:color="000000"/>
            </w:tcBorders>
          </w:tcPr>
          <w:p w14:paraId="60B0F536"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7FBC154B" w14:textId="77777777" w:rsidR="00143AB9" w:rsidRDefault="00143AB9">
            <w:pPr>
              <w:rPr>
                <w:sz w:val="22"/>
                <w:szCs w:val="22"/>
              </w:rPr>
            </w:pPr>
          </w:p>
        </w:tc>
      </w:tr>
      <w:tr w:rsidR="00143AB9" w14:paraId="18419910" w14:textId="77777777">
        <w:tc>
          <w:tcPr>
            <w:tcW w:w="3762" w:type="dxa"/>
            <w:tcBorders>
              <w:top w:val="single" w:sz="4" w:space="0" w:color="000000"/>
              <w:left w:val="single" w:sz="4" w:space="0" w:color="000000"/>
              <w:bottom w:val="single" w:sz="4" w:space="0" w:color="000000"/>
              <w:right w:val="single" w:sz="4" w:space="0" w:color="000000"/>
            </w:tcBorders>
          </w:tcPr>
          <w:p w14:paraId="5E97A2F8" w14:textId="77777777" w:rsidR="00143AB9" w:rsidRDefault="00000000">
            <w:pPr>
              <w:ind w:hanging="83"/>
              <w:rPr>
                <w:i/>
                <w:iCs/>
                <w:sz w:val="22"/>
                <w:szCs w:val="22"/>
              </w:rPr>
            </w:pPr>
            <w:r>
              <w:rPr>
                <w:i/>
                <w:iCs/>
                <w:sz w:val="22"/>
                <w:szCs w:val="22"/>
              </w:rPr>
              <w:t>Teisinei sistemai</w:t>
            </w:r>
          </w:p>
        </w:tc>
        <w:tc>
          <w:tcPr>
            <w:tcW w:w="2947" w:type="dxa"/>
            <w:tcBorders>
              <w:top w:val="single" w:sz="4" w:space="0" w:color="000000"/>
              <w:left w:val="single" w:sz="4" w:space="0" w:color="000000"/>
              <w:bottom w:val="single" w:sz="4" w:space="0" w:color="000000"/>
              <w:right w:val="single" w:sz="4" w:space="0" w:color="000000"/>
            </w:tcBorders>
          </w:tcPr>
          <w:p w14:paraId="7A53EE1D"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00E2CF91" w14:textId="77777777" w:rsidR="00143AB9" w:rsidRDefault="00143AB9">
            <w:pPr>
              <w:rPr>
                <w:sz w:val="22"/>
                <w:szCs w:val="22"/>
              </w:rPr>
            </w:pPr>
          </w:p>
        </w:tc>
      </w:tr>
      <w:tr w:rsidR="00143AB9" w14:paraId="097D32DE" w14:textId="77777777">
        <w:tc>
          <w:tcPr>
            <w:tcW w:w="3762" w:type="dxa"/>
            <w:tcBorders>
              <w:top w:val="single" w:sz="4" w:space="0" w:color="000000"/>
              <w:left w:val="single" w:sz="4" w:space="0" w:color="000000"/>
              <w:bottom w:val="single" w:sz="4" w:space="0" w:color="000000"/>
              <w:right w:val="single" w:sz="4" w:space="0" w:color="000000"/>
            </w:tcBorders>
          </w:tcPr>
          <w:p w14:paraId="2799B4CF" w14:textId="77777777" w:rsidR="00143AB9" w:rsidRDefault="00000000">
            <w:pPr>
              <w:ind w:hanging="83"/>
              <w:rPr>
                <w:i/>
                <w:iCs/>
                <w:sz w:val="22"/>
                <w:szCs w:val="22"/>
              </w:rPr>
            </w:pPr>
            <w:r>
              <w:rPr>
                <w:i/>
                <w:iCs/>
                <w:sz w:val="22"/>
                <w:szCs w:val="22"/>
              </w:rPr>
              <w:t>Kriminogeninei situacijai</w:t>
            </w:r>
          </w:p>
        </w:tc>
        <w:tc>
          <w:tcPr>
            <w:tcW w:w="2947" w:type="dxa"/>
            <w:tcBorders>
              <w:top w:val="single" w:sz="4" w:space="0" w:color="000000"/>
              <w:left w:val="single" w:sz="4" w:space="0" w:color="000000"/>
              <w:bottom w:val="single" w:sz="4" w:space="0" w:color="000000"/>
              <w:right w:val="single" w:sz="4" w:space="0" w:color="000000"/>
            </w:tcBorders>
          </w:tcPr>
          <w:p w14:paraId="4EBA3ECE"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5A083F9C" w14:textId="77777777" w:rsidR="00143AB9" w:rsidRDefault="00143AB9">
            <w:pPr>
              <w:rPr>
                <w:sz w:val="22"/>
                <w:szCs w:val="22"/>
              </w:rPr>
            </w:pPr>
          </w:p>
        </w:tc>
      </w:tr>
      <w:tr w:rsidR="00143AB9" w14:paraId="5148DFE3" w14:textId="77777777">
        <w:tc>
          <w:tcPr>
            <w:tcW w:w="3762" w:type="dxa"/>
            <w:tcBorders>
              <w:top w:val="single" w:sz="4" w:space="0" w:color="000000"/>
              <w:left w:val="single" w:sz="4" w:space="0" w:color="000000"/>
              <w:bottom w:val="single" w:sz="4" w:space="0" w:color="000000"/>
              <w:right w:val="single" w:sz="4" w:space="0" w:color="000000"/>
            </w:tcBorders>
          </w:tcPr>
          <w:p w14:paraId="23153768" w14:textId="77777777" w:rsidR="00143AB9" w:rsidRDefault="00000000">
            <w:pPr>
              <w:ind w:hanging="83"/>
              <w:rPr>
                <w:i/>
                <w:iCs/>
                <w:sz w:val="22"/>
                <w:szCs w:val="22"/>
              </w:rPr>
            </w:pPr>
            <w:r>
              <w:rPr>
                <w:i/>
                <w:iCs/>
                <w:sz w:val="22"/>
                <w:szCs w:val="22"/>
              </w:rPr>
              <w:t>Aplinkai</w:t>
            </w:r>
          </w:p>
        </w:tc>
        <w:tc>
          <w:tcPr>
            <w:tcW w:w="2947" w:type="dxa"/>
            <w:tcBorders>
              <w:top w:val="single" w:sz="4" w:space="0" w:color="000000"/>
              <w:left w:val="single" w:sz="4" w:space="0" w:color="000000"/>
              <w:bottom w:val="single" w:sz="4" w:space="0" w:color="000000"/>
              <w:right w:val="single" w:sz="4" w:space="0" w:color="000000"/>
            </w:tcBorders>
          </w:tcPr>
          <w:p w14:paraId="7FFB5291"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679B70F2" w14:textId="77777777" w:rsidR="00143AB9" w:rsidRDefault="00143AB9">
            <w:pPr>
              <w:rPr>
                <w:sz w:val="22"/>
                <w:szCs w:val="22"/>
              </w:rPr>
            </w:pPr>
          </w:p>
        </w:tc>
      </w:tr>
      <w:tr w:rsidR="00143AB9" w14:paraId="3C3B6782" w14:textId="77777777">
        <w:tc>
          <w:tcPr>
            <w:tcW w:w="3762" w:type="dxa"/>
            <w:tcBorders>
              <w:top w:val="single" w:sz="4" w:space="0" w:color="000000"/>
              <w:left w:val="single" w:sz="4" w:space="0" w:color="000000"/>
              <w:bottom w:val="single" w:sz="4" w:space="0" w:color="000000"/>
              <w:right w:val="single" w:sz="4" w:space="0" w:color="000000"/>
            </w:tcBorders>
          </w:tcPr>
          <w:p w14:paraId="73C1D77C" w14:textId="77777777" w:rsidR="00143AB9" w:rsidRDefault="00000000">
            <w:pPr>
              <w:ind w:hanging="83"/>
              <w:rPr>
                <w:i/>
                <w:iCs/>
                <w:sz w:val="22"/>
                <w:szCs w:val="22"/>
              </w:rPr>
            </w:pPr>
            <w:r>
              <w:rPr>
                <w:i/>
                <w:iCs/>
                <w:sz w:val="22"/>
                <w:szCs w:val="22"/>
              </w:rPr>
              <w:t>Administracinei naštai</w:t>
            </w:r>
          </w:p>
        </w:tc>
        <w:tc>
          <w:tcPr>
            <w:tcW w:w="2947" w:type="dxa"/>
            <w:tcBorders>
              <w:top w:val="single" w:sz="4" w:space="0" w:color="000000"/>
              <w:left w:val="single" w:sz="4" w:space="0" w:color="000000"/>
              <w:bottom w:val="single" w:sz="4" w:space="0" w:color="000000"/>
              <w:right w:val="single" w:sz="4" w:space="0" w:color="000000"/>
            </w:tcBorders>
          </w:tcPr>
          <w:p w14:paraId="6E74AFF2"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0D8ED984" w14:textId="77777777" w:rsidR="00143AB9" w:rsidRDefault="00143AB9">
            <w:pPr>
              <w:rPr>
                <w:sz w:val="22"/>
                <w:szCs w:val="22"/>
              </w:rPr>
            </w:pPr>
          </w:p>
        </w:tc>
      </w:tr>
      <w:tr w:rsidR="00143AB9" w14:paraId="38605827" w14:textId="77777777">
        <w:tc>
          <w:tcPr>
            <w:tcW w:w="3762" w:type="dxa"/>
            <w:tcBorders>
              <w:top w:val="single" w:sz="4" w:space="0" w:color="000000"/>
              <w:left w:val="single" w:sz="4" w:space="0" w:color="000000"/>
              <w:bottom w:val="single" w:sz="4" w:space="0" w:color="000000"/>
              <w:right w:val="single" w:sz="4" w:space="0" w:color="000000"/>
            </w:tcBorders>
          </w:tcPr>
          <w:p w14:paraId="4DFEB5CD" w14:textId="77777777" w:rsidR="00143AB9" w:rsidRDefault="00000000">
            <w:pPr>
              <w:ind w:hanging="83"/>
              <w:rPr>
                <w:i/>
                <w:iCs/>
                <w:sz w:val="22"/>
                <w:szCs w:val="22"/>
              </w:rPr>
            </w:pPr>
            <w:r>
              <w:rPr>
                <w:i/>
                <w:iCs/>
                <w:sz w:val="22"/>
                <w:szCs w:val="22"/>
              </w:rPr>
              <w:t>Regiono plėtrai</w:t>
            </w:r>
          </w:p>
        </w:tc>
        <w:tc>
          <w:tcPr>
            <w:tcW w:w="2947" w:type="dxa"/>
            <w:tcBorders>
              <w:top w:val="single" w:sz="4" w:space="0" w:color="000000"/>
              <w:left w:val="single" w:sz="4" w:space="0" w:color="000000"/>
              <w:bottom w:val="single" w:sz="4" w:space="0" w:color="000000"/>
              <w:right w:val="single" w:sz="4" w:space="0" w:color="000000"/>
            </w:tcBorders>
          </w:tcPr>
          <w:p w14:paraId="3F914F91"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44A63C33" w14:textId="77777777" w:rsidR="00143AB9" w:rsidRDefault="00143AB9">
            <w:pPr>
              <w:rPr>
                <w:sz w:val="22"/>
                <w:szCs w:val="22"/>
              </w:rPr>
            </w:pPr>
          </w:p>
        </w:tc>
      </w:tr>
      <w:tr w:rsidR="00143AB9" w14:paraId="7337A355" w14:textId="77777777">
        <w:tc>
          <w:tcPr>
            <w:tcW w:w="3762" w:type="dxa"/>
            <w:tcBorders>
              <w:top w:val="single" w:sz="4" w:space="0" w:color="000000"/>
              <w:left w:val="single" w:sz="4" w:space="0" w:color="000000"/>
              <w:bottom w:val="single" w:sz="4" w:space="0" w:color="000000"/>
              <w:right w:val="single" w:sz="4" w:space="0" w:color="000000"/>
            </w:tcBorders>
          </w:tcPr>
          <w:p w14:paraId="6322B206" w14:textId="77777777" w:rsidR="00143AB9" w:rsidRDefault="00000000">
            <w:pPr>
              <w:ind w:hanging="83"/>
              <w:rPr>
                <w:i/>
                <w:iCs/>
                <w:sz w:val="22"/>
                <w:szCs w:val="22"/>
              </w:rPr>
            </w:pPr>
            <w:r>
              <w:rPr>
                <w:i/>
                <w:iCs/>
                <w:sz w:val="22"/>
                <w:szCs w:val="22"/>
              </w:rPr>
              <w:t>Kitoms sritims, asmenims ar jų grupėms</w:t>
            </w:r>
          </w:p>
        </w:tc>
        <w:tc>
          <w:tcPr>
            <w:tcW w:w="2947" w:type="dxa"/>
            <w:tcBorders>
              <w:top w:val="single" w:sz="4" w:space="0" w:color="000000"/>
              <w:left w:val="single" w:sz="4" w:space="0" w:color="000000"/>
              <w:bottom w:val="single" w:sz="4" w:space="0" w:color="000000"/>
              <w:right w:val="single" w:sz="4" w:space="0" w:color="000000"/>
            </w:tcBorders>
          </w:tcPr>
          <w:p w14:paraId="45147290" w14:textId="77777777" w:rsidR="00143AB9" w:rsidRDefault="00143AB9">
            <w:pPr>
              <w:rPr>
                <w:sz w:val="22"/>
                <w:szCs w:val="22"/>
              </w:rPr>
            </w:pPr>
          </w:p>
        </w:tc>
        <w:tc>
          <w:tcPr>
            <w:tcW w:w="2811" w:type="dxa"/>
            <w:tcBorders>
              <w:top w:val="single" w:sz="4" w:space="0" w:color="000000"/>
              <w:left w:val="single" w:sz="4" w:space="0" w:color="000000"/>
              <w:bottom w:val="single" w:sz="4" w:space="0" w:color="000000"/>
              <w:right w:val="single" w:sz="4" w:space="0" w:color="000000"/>
            </w:tcBorders>
          </w:tcPr>
          <w:p w14:paraId="3C7BC4BF" w14:textId="77777777" w:rsidR="00143AB9" w:rsidRDefault="00143AB9">
            <w:pPr>
              <w:rPr>
                <w:sz w:val="22"/>
                <w:szCs w:val="22"/>
              </w:rPr>
            </w:pPr>
          </w:p>
        </w:tc>
      </w:tr>
    </w:tbl>
    <w:p w14:paraId="3881ECD0" w14:textId="77777777" w:rsidR="00143AB9" w:rsidRDefault="00143AB9"/>
    <w:p w14:paraId="6B66C7FE" w14:textId="77777777" w:rsidR="00143AB9" w:rsidRDefault="00000000">
      <w:pPr>
        <w:jc w:val="both"/>
        <w:rPr>
          <w:sz w:val="20"/>
          <w:szCs w:val="20"/>
        </w:rPr>
      </w:pPr>
      <w:r>
        <w:rPr>
          <w:b/>
          <w:bCs/>
          <w:sz w:val="20"/>
          <w:szCs w:val="20"/>
        </w:rPr>
        <w:t>*</w:t>
      </w:r>
      <w:r>
        <w:rPr>
          <w:sz w:val="20"/>
          <w:szCs w:val="20"/>
        </w:rPr>
        <w:t xml:space="preserve"> Numatomo teisinio reguliavimo poveikio vertinimas atliekamas rengiant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611352B5" w14:textId="77777777" w:rsidR="00143AB9" w:rsidRDefault="00143AB9">
      <w:pPr>
        <w:jc w:val="both"/>
      </w:pPr>
    </w:p>
    <w:p w14:paraId="3D58D846" w14:textId="77777777" w:rsidR="00143AB9" w:rsidRDefault="00143AB9">
      <w:pPr>
        <w:tabs>
          <w:tab w:val="left" w:pos="0"/>
          <w:tab w:val="left" w:pos="7371"/>
        </w:tabs>
      </w:pPr>
    </w:p>
    <w:p w14:paraId="146DCC33" w14:textId="77777777" w:rsidR="00143AB9" w:rsidRDefault="00000000">
      <w:pPr>
        <w:tabs>
          <w:tab w:val="left" w:pos="0"/>
          <w:tab w:val="left" w:pos="7371"/>
        </w:tabs>
        <w:ind w:firstLine="0"/>
      </w:pPr>
      <w:r>
        <w:t>Kėdainių rajono savivaldybės tarybos narys,</w:t>
      </w:r>
      <w:r>
        <w:br/>
        <w:t>Demokratų sąjungos „Vardan Lietuvos“ frakcijos seniūnas</w:t>
      </w:r>
      <w:r>
        <w:tab/>
        <w:t>Paulius Aukštikalnis</w:t>
      </w:r>
    </w:p>
    <w:p w14:paraId="533F810A" w14:textId="77777777" w:rsidR="00143AB9" w:rsidRDefault="00143AB9">
      <w:pPr>
        <w:ind w:firstLine="0"/>
      </w:pPr>
    </w:p>
    <w:p w14:paraId="46464588" w14:textId="77777777" w:rsidR="00143AB9" w:rsidRDefault="00143AB9">
      <w:pPr>
        <w:ind w:firstLine="0"/>
        <w:jc w:val="center"/>
      </w:pPr>
    </w:p>
    <w:sectPr w:rsidR="00143AB9" w:rsidSect="000B22F5">
      <w:pgSz w:w="11906" w:h="16838" w:code="9"/>
      <w:pgMar w:top="1134" w:right="567" w:bottom="1134" w:left="1701" w:header="567" w:footer="567" w:gutter="0"/>
      <w:pgNumType w:start="1"/>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F0885638-F6AE-446C-9581-6F283FBD3190}"/>
    <w:embedItalic r:id="rId2" w:fontKey="{164F10BF-F5AD-4F80-ACB5-A1B2D8CE6454}"/>
  </w:font>
  <w:font w:name="Cambria">
    <w:panose1 w:val="02040503050406030204"/>
    <w:charset w:val="BA"/>
    <w:family w:val="roman"/>
    <w:pitch w:val="variable"/>
    <w:sig w:usb0="E00006FF" w:usb1="420024FF" w:usb2="02000000" w:usb3="00000000" w:csb0="0000019F" w:csb1="00000000"/>
    <w:embedRegular r:id="rId3" w:fontKey="{65E049A3-9CBD-4FCD-9159-F6B87974EF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716"/>
    <w:multiLevelType w:val="multilevel"/>
    <w:tmpl w:val="BA86382A"/>
    <w:lvl w:ilvl="0">
      <w:start w:val="1"/>
      <w:numFmt w:val="decimal"/>
      <w:lvlText w:val="%1."/>
      <w:lvlJc w:val="left"/>
      <w:pPr>
        <w:ind w:left="0" w:firstLine="851"/>
      </w:pPr>
    </w:lvl>
    <w:lvl w:ilvl="1">
      <w:start w:val="1"/>
      <w:numFmt w:val="decimal"/>
      <w:lvlText w:val="%1.%2."/>
      <w:lvlJc w:val="left"/>
      <w:pPr>
        <w:ind w:left="0" w:firstLine="851"/>
      </w:pPr>
    </w:lvl>
    <w:lvl w:ilvl="2">
      <w:start w:val="1"/>
      <w:numFmt w:val="decimal"/>
      <w:lvlText w:val="%1.%2.%3."/>
      <w:lvlJc w:val="left"/>
      <w:pPr>
        <w:ind w:left="0" w:firstLine="851"/>
      </w:pPr>
    </w:lvl>
    <w:lvl w:ilvl="3">
      <w:start w:val="1"/>
      <w:numFmt w:val="decimal"/>
      <w:lvlText w:val="%1.%2.%3.%4."/>
      <w:lvlJc w:val="left"/>
      <w:pPr>
        <w:ind w:left="0" w:firstLine="851"/>
      </w:pPr>
    </w:lvl>
    <w:lvl w:ilvl="4">
      <w:start w:val="1"/>
      <w:numFmt w:val="decimal"/>
      <w:lvlText w:val="%1.%2.%3.%4.%5."/>
      <w:lvlJc w:val="left"/>
      <w:pPr>
        <w:ind w:left="0" w:firstLine="851"/>
      </w:pPr>
    </w:lvl>
    <w:lvl w:ilvl="5">
      <w:start w:val="1"/>
      <w:numFmt w:val="decimal"/>
      <w:lvlText w:val="%1.%2.%3.%4.%5.%6."/>
      <w:lvlJc w:val="left"/>
      <w:pPr>
        <w:ind w:left="0" w:firstLine="851"/>
      </w:pPr>
    </w:lvl>
    <w:lvl w:ilvl="6">
      <w:start w:val="1"/>
      <w:numFmt w:val="decimal"/>
      <w:lvlText w:val="%1.%2.%3.%4.%5.%6.%7."/>
      <w:lvlJc w:val="left"/>
      <w:pPr>
        <w:ind w:left="0" w:firstLine="851"/>
      </w:pPr>
    </w:lvl>
    <w:lvl w:ilvl="7">
      <w:start w:val="1"/>
      <w:numFmt w:val="decimal"/>
      <w:lvlText w:val="%1.%2.%3.%4.%5.%6.%7.%8."/>
      <w:lvlJc w:val="left"/>
      <w:pPr>
        <w:ind w:left="0" w:firstLine="851"/>
      </w:pPr>
    </w:lvl>
    <w:lvl w:ilvl="8">
      <w:start w:val="1"/>
      <w:numFmt w:val="decimal"/>
      <w:lvlText w:val="%1.%2.%3.%4.%5.%6.%7.%8.%9."/>
      <w:lvlJc w:val="left"/>
      <w:pPr>
        <w:ind w:left="0" w:firstLine="851"/>
      </w:pPr>
    </w:lvl>
  </w:abstractNum>
  <w:abstractNum w:abstractNumId="1" w15:restartNumberingAfterBreak="0">
    <w:nsid w:val="19FE4D78"/>
    <w:multiLevelType w:val="multilevel"/>
    <w:tmpl w:val="5DFE5A68"/>
    <w:lvl w:ilvl="0">
      <w:start w:val="1"/>
      <w:numFmt w:val="decimal"/>
      <w:lvlText w:val="%1."/>
      <w:lvlJc w:val="left"/>
      <w:pPr>
        <w:ind w:left="0" w:firstLine="851"/>
      </w:pPr>
    </w:lvl>
    <w:lvl w:ilvl="1">
      <w:start w:val="1"/>
      <w:numFmt w:val="decimal"/>
      <w:lvlText w:val="%1.%2."/>
      <w:lvlJc w:val="left"/>
      <w:pPr>
        <w:ind w:left="0" w:firstLine="851"/>
      </w:pPr>
    </w:lvl>
    <w:lvl w:ilvl="2">
      <w:start w:val="1"/>
      <w:numFmt w:val="decimal"/>
      <w:lvlText w:val="%1.%2.%3."/>
      <w:lvlJc w:val="left"/>
      <w:pPr>
        <w:ind w:left="0" w:firstLine="851"/>
      </w:pPr>
    </w:lvl>
    <w:lvl w:ilvl="3">
      <w:start w:val="1"/>
      <w:numFmt w:val="decimal"/>
      <w:lvlText w:val="%1.%2.%3.%4."/>
      <w:lvlJc w:val="left"/>
      <w:pPr>
        <w:ind w:left="0" w:firstLine="851"/>
      </w:pPr>
    </w:lvl>
    <w:lvl w:ilvl="4">
      <w:start w:val="1"/>
      <w:numFmt w:val="decimal"/>
      <w:lvlText w:val="%1.%2.%3.%4.%5."/>
      <w:lvlJc w:val="left"/>
      <w:pPr>
        <w:ind w:left="0" w:firstLine="851"/>
      </w:pPr>
    </w:lvl>
    <w:lvl w:ilvl="5">
      <w:start w:val="1"/>
      <w:numFmt w:val="decimal"/>
      <w:lvlText w:val="%1.%2.%3.%4.%5.%6."/>
      <w:lvlJc w:val="left"/>
      <w:pPr>
        <w:ind w:left="0" w:firstLine="851"/>
      </w:pPr>
    </w:lvl>
    <w:lvl w:ilvl="6">
      <w:start w:val="1"/>
      <w:numFmt w:val="decimal"/>
      <w:lvlText w:val="%1.%2.%3.%4.%5.%6.%7."/>
      <w:lvlJc w:val="left"/>
      <w:pPr>
        <w:ind w:left="0" w:firstLine="851"/>
      </w:pPr>
    </w:lvl>
    <w:lvl w:ilvl="7">
      <w:start w:val="1"/>
      <w:numFmt w:val="decimal"/>
      <w:lvlText w:val="%1.%2.%3.%4.%5.%6.%7.%8."/>
      <w:lvlJc w:val="left"/>
      <w:pPr>
        <w:ind w:left="0" w:firstLine="851"/>
      </w:pPr>
    </w:lvl>
    <w:lvl w:ilvl="8">
      <w:start w:val="1"/>
      <w:numFmt w:val="decimal"/>
      <w:lvlText w:val="%1.%2.%3.%4.%5.%6.%7.%8.%9."/>
      <w:lvlJc w:val="left"/>
      <w:pPr>
        <w:ind w:left="0" w:firstLine="851"/>
      </w:pPr>
    </w:lvl>
  </w:abstractNum>
  <w:abstractNum w:abstractNumId="2" w15:restartNumberingAfterBreak="0">
    <w:nsid w:val="259C04C0"/>
    <w:multiLevelType w:val="multilevel"/>
    <w:tmpl w:val="B0BC9400"/>
    <w:lvl w:ilvl="0">
      <w:start w:val="1"/>
      <w:numFmt w:val="decimal"/>
      <w:lvlText w:val="%1."/>
      <w:lvlJc w:val="left"/>
      <w:pPr>
        <w:ind w:left="0" w:firstLine="851"/>
      </w:pPr>
    </w:lvl>
    <w:lvl w:ilvl="1">
      <w:start w:val="1"/>
      <w:numFmt w:val="decimal"/>
      <w:lvlText w:val="%1.%2."/>
      <w:lvlJc w:val="left"/>
      <w:pPr>
        <w:ind w:left="0" w:firstLine="851"/>
      </w:pPr>
    </w:lvl>
    <w:lvl w:ilvl="2">
      <w:start w:val="1"/>
      <w:numFmt w:val="decimal"/>
      <w:lvlText w:val="%1.%2.%3."/>
      <w:lvlJc w:val="left"/>
      <w:pPr>
        <w:ind w:left="0" w:firstLine="851"/>
      </w:pPr>
    </w:lvl>
    <w:lvl w:ilvl="3">
      <w:start w:val="1"/>
      <w:numFmt w:val="decimal"/>
      <w:lvlText w:val="%1.%2.%3.%4."/>
      <w:lvlJc w:val="left"/>
      <w:pPr>
        <w:ind w:left="0" w:firstLine="851"/>
      </w:pPr>
    </w:lvl>
    <w:lvl w:ilvl="4">
      <w:start w:val="1"/>
      <w:numFmt w:val="decimal"/>
      <w:lvlText w:val="%1.%2.%3.%4.%5."/>
      <w:lvlJc w:val="left"/>
      <w:pPr>
        <w:ind w:left="0" w:firstLine="851"/>
      </w:pPr>
    </w:lvl>
    <w:lvl w:ilvl="5">
      <w:start w:val="1"/>
      <w:numFmt w:val="decimal"/>
      <w:lvlText w:val="%1.%2.%3.%4.%5.%6."/>
      <w:lvlJc w:val="left"/>
      <w:pPr>
        <w:ind w:left="0" w:firstLine="851"/>
      </w:pPr>
    </w:lvl>
    <w:lvl w:ilvl="6">
      <w:start w:val="1"/>
      <w:numFmt w:val="decimal"/>
      <w:lvlText w:val="%1.%2.%3.%4.%5.%6.%7."/>
      <w:lvlJc w:val="left"/>
      <w:pPr>
        <w:ind w:left="0" w:firstLine="851"/>
      </w:pPr>
    </w:lvl>
    <w:lvl w:ilvl="7">
      <w:start w:val="1"/>
      <w:numFmt w:val="decimal"/>
      <w:lvlText w:val="%1.%2.%3.%4.%5.%6.%7.%8."/>
      <w:lvlJc w:val="left"/>
      <w:pPr>
        <w:ind w:left="0" w:firstLine="851"/>
      </w:pPr>
    </w:lvl>
    <w:lvl w:ilvl="8">
      <w:start w:val="1"/>
      <w:numFmt w:val="decimal"/>
      <w:lvlText w:val="%1.%2.%3.%4.%5.%6.%7.%8.%9."/>
      <w:lvlJc w:val="left"/>
      <w:pPr>
        <w:ind w:left="0" w:firstLine="851"/>
      </w:pPr>
    </w:lvl>
  </w:abstractNum>
  <w:abstractNum w:abstractNumId="3" w15:restartNumberingAfterBreak="0">
    <w:nsid w:val="2A9126E9"/>
    <w:multiLevelType w:val="multilevel"/>
    <w:tmpl w:val="AB1CC08C"/>
    <w:lvl w:ilvl="0">
      <w:start w:val="1"/>
      <w:numFmt w:val="bullet"/>
      <w:suff w:val="space"/>
      <w:lvlText w:val="●"/>
      <w:lvlJc w:val="left"/>
      <w:pPr>
        <w:ind w:left="0" w:firstLine="851"/>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4" w15:restartNumberingAfterBreak="0">
    <w:nsid w:val="3B87668F"/>
    <w:multiLevelType w:val="multilevel"/>
    <w:tmpl w:val="77FA327A"/>
    <w:lvl w:ilvl="0">
      <w:start w:val="1"/>
      <w:numFmt w:val="decimal"/>
      <w:lvlText w:val="%1."/>
      <w:lvlJc w:val="left"/>
      <w:pPr>
        <w:ind w:left="0" w:firstLine="851"/>
      </w:pPr>
    </w:lvl>
    <w:lvl w:ilvl="1">
      <w:start w:val="1"/>
      <w:numFmt w:val="decimal"/>
      <w:lvlText w:val="%1.%2."/>
      <w:lvlJc w:val="left"/>
      <w:pPr>
        <w:ind w:left="0" w:firstLine="851"/>
      </w:pPr>
    </w:lvl>
    <w:lvl w:ilvl="2">
      <w:start w:val="1"/>
      <w:numFmt w:val="decimal"/>
      <w:lvlText w:val="%1.%2.%3."/>
      <w:lvlJc w:val="left"/>
      <w:pPr>
        <w:ind w:left="0" w:firstLine="851"/>
      </w:pPr>
    </w:lvl>
    <w:lvl w:ilvl="3">
      <w:start w:val="1"/>
      <w:numFmt w:val="decimal"/>
      <w:lvlText w:val="%1.%2.%3.%4."/>
      <w:lvlJc w:val="left"/>
      <w:pPr>
        <w:ind w:left="0" w:firstLine="851"/>
      </w:pPr>
    </w:lvl>
    <w:lvl w:ilvl="4">
      <w:start w:val="1"/>
      <w:numFmt w:val="decimal"/>
      <w:lvlText w:val="%1.%2.%3.%4.%5."/>
      <w:lvlJc w:val="left"/>
      <w:pPr>
        <w:ind w:left="0" w:firstLine="851"/>
      </w:pPr>
    </w:lvl>
    <w:lvl w:ilvl="5">
      <w:start w:val="1"/>
      <w:numFmt w:val="decimal"/>
      <w:lvlText w:val="%1.%2.%3.%4.%5.%6."/>
      <w:lvlJc w:val="left"/>
      <w:pPr>
        <w:ind w:left="0" w:firstLine="851"/>
      </w:pPr>
    </w:lvl>
    <w:lvl w:ilvl="6">
      <w:start w:val="1"/>
      <w:numFmt w:val="decimal"/>
      <w:lvlText w:val="%1.%2.%3.%4.%5.%6.%7."/>
      <w:lvlJc w:val="left"/>
      <w:pPr>
        <w:ind w:left="0" w:firstLine="851"/>
      </w:pPr>
    </w:lvl>
    <w:lvl w:ilvl="7">
      <w:start w:val="1"/>
      <w:numFmt w:val="decimal"/>
      <w:lvlText w:val="%1.%2.%3.%4.%5.%6.%7.%8."/>
      <w:lvlJc w:val="left"/>
      <w:pPr>
        <w:ind w:left="0" w:firstLine="851"/>
      </w:pPr>
    </w:lvl>
    <w:lvl w:ilvl="8">
      <w:start w:val="1"/>
      <w:numFmt w:val="decimal"/>
      <w:lvlText w:val="%1.%2.%3.%4.%5.%6.%7.%8.%9."/>
      <w:lvlJc w:val="left"/>
      <w:pPr>
        <w:ind w:left="0" w:firstLine="851"/>
      </w:pPr>
    </w:lvl>
  </w:abstractNum>
  <w:abstractNum w:abstractNumId="5" w15:restartNumberingAfterBreak="0">
    <w:nsid w:val="479F548A"/>
    <w:multiLevelType w:val="multilevel"/>
    <w:tmpl w:val="FC92391A"/>
    <w:lvl w:ilvl="0">
      <w:start w:val="1"/>
      <w:numFmt w:val="bullet"/>
      <w:suff w:val="space"/>
      <w:lvlText w:val="●"/>
      <w:lvlJc w:val="left"/>
      <w:pPr>
        <w:ind w:left="0" w:firstLine="851"/>
      </w:pPr>
      <w:rPr>
        <w:rFonts w:ascii="Noto Sans Symbols" w:hAnsi="Noto Sans Symbol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6" w15:restartNumberingAfterBreak="0">
    <w:nsid w:val="7BC80DA6"/>
    <w:multiLevelType w:val="multilevel"/>
    <w:tmpl w:val="74CEA21A"/>
    <w:lvl w:ilvl="0">
      <w:start w:val="1"/>
      <w:numFmt w:val="decimal"/>
      <w:lvlText w:val="%1."/>
      <w:lvlJc w:val="left"/>
      <w:pPr>
        <w:ind w:left="0" w:firstLine="851"/>
      </w:pPr>
    </w:lvl>
    <w:lvl w:ilvl="1">
      <w:start w:val="1"/>
      <w:numFmt w:val="decimal"/>
      <w:lvlText w:val="%1.%2."/>
      <w:lvlJc w:val="left"/>
      <w:pPr>
        <w:ind w:left="0" w:firstLine="851"/>
      </w:pPr>
    </w:lvl>
    <w:lvl w:ilvl="2">
      <w:start w:val="1"/>
      <w:numFmt w:val="decimal"/>
      <w:lvlText w:val="%1.%2.%3."/>
      <w:lvlJc w:val="left"/>
      <w:pPr>
        <w:ind w:left="0" w:firstLine="851"/>
      </w:pPr>
    </w:lvl>
    <w:lvl w:ilvl="3">
      <w:start w:val="1"/>
      <w:numFmt w:val="decimal"/>
      <w:lvlText w:val="%1.%2.%3.%4."/>
      <w:lvlJc w:val="left"/>
      <w:pPr>
        <w:ind w:left="0" w:firstLine="851"/>
      </w:pPr>
    </w:lvl>
    <w:lvl w:ilvl="4">
      <w:start w:val="1"/>
      <w:numFmt w:val="decimal"/>
      <w:lvlText w:val="%1.%2.%3.%4.%5."/>
      <w:lvlJc w:val="left"/>
      <w:pPr>
        <w:ind w:left="0" w:firstLine="851"/>
      </w:pPr>
    </w:lvl>
    <w:lvl w:ilvl="5">
      <w:start w:val="1"/>
      <w:numFmt w:val="decimal"/>
      <w:lvlText w:val="%1.%2.%3.%4.%5.%6."/>
      <w:lvlJc w:val="left"/>
      <w:pPr>
        <w:ind w:left="0" w:firstLine="851"/>
      </w:pPr>
    </w:lvl>
    <w:lvl w:ilvl="6">
      <w:start w:val="1"/>
      <w:numFmt w:val="decimal"/>
      <w:lvlText w:val="%1.%2.%3.%4.%5.%6.%7."/>
      <w:lvlJc w:val="left"/>
      <w:pPr>
        <w:ind w:left="0" w:firstLine="851"/>
      </w:pPr>
    </w:lvl>
    <w:lvl w:ilvl="7">
      <w:start w:val="1"/>
      <w:numFmt w:val="decimal"/>
      <w:lvlText w:val="%1.%2.%3.%4.%5.%6.%7.%8."/>
      <w:lvlJc w:val="left"/>
      <w:pPr>
        <w:ind w:left="0" w:firstLine="851"/>
      </w:pPr>
    </w:lvl>
    <w:lvl w:ilvl="8">
      <w:start w:val="1"/>
      <w:numFmt w:val="decimal"/>
      <w:lvlText w:val="%1.%2.%3.%4.%5.%6.%7.%8.%9."/>
      <w:lvlJc w:val="left"/>
      <w:pPr>
        <w:ind w:left="0" w:firstLine="851"/>
      </w:pPr>
    </w:lvl>
  </w:abstractNum>
  <w:num w:numId="1" w16cid:durableId="1922323802">
    <w:abstractNumId w:val="5"/>
  </w:num>
  <w:num w:numId="2" w16cid:durableId="515264684">
    <w:abstractNumId w:val="3"/>
  </w:num>
  <w:num w:numId="3" w16cid:durableId="621233883">
    <w:abstractNumId w:val="4"/>
  </w:num>
  <w:num w:numId="4" w16cid:durableId="1464153664">
    <w:abstractNumId w:val="0"/>
  </w:num>
  <w:num w:numId="5" w16cid:durableId="1317220209">
    <w:abstractNumId w:val="1"/>
  </w:num>
  <w:num w:numId="6" w16cid:durableId="1553350537">
    <w:abstractNumId w:val="2"/>
  </w:num>
  <w:num w:numId="7" w16cid:durableId="2101873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AB9"/>
    <w:rsid w:val="000B22F5"/>
    <w:rsid w:val="00104EFA"/>
    <w:rsid w:val="00143AB9"/>
    <w:rsid w:val="003A1B95"/>
    <w:rsid w:val="00626CC2"/>
    <w:rsid w:val="008219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6342"/>
  <w15:docId w15:val="{0FFC6E6A-4DE0-452F-85AC-B189BA34E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lt-LT" w:bidi="ar-SA"/>
      </w:rPr>
    </w:rPrDefault>
    <w:pPrDefault>
      <w:pPr>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360" w:after="80"/>
      <w:outlineLvl w:val="0"/>
    </w:pPr>
    <w:rPr>
      <w:rFonts w:ascii="Calibri" w:eastAsia="Calibri" w:hAnsi="Calibri" w:cs="Calibri"/>
      <w:color w:val="2F5496"/>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Antrat3">
    <w:name w:val="heading 3"/>
    <w:basedOn w:val="prastasis"/>
    <w:next w:val="prastasis"/>
    <w:uiPriority w:val="9"/>
    <w:semiHidden/>
    <w:unhideWhenUsed/>
    <w:qFormat/>
    <w:pPr>
      <w:keepNext/>
      <w:keepLines/>
      <w:spacing w:before="160" w:after="80"/>
      <w:outlineLvl w:val="2"/>
    </w:pPr>
    <w:rPr>
      <w:rFonts w:ascii="Calibri" w:eastAsia="Calibri" w:hAnsi="Calibri" w:cs="Calibri"/>
      <w:color w:val="2F5496"/>
      <w:sz w:val="28"/>
      <w:szCs w:val="28"/>
    </w:rPr>
  </w:style>
  <w:style w:type="paragraph" w:styleId="Antrat4">
    <w:name w:val="heading 4"/>
    <w:basedOn w:val="prastasis"/>
    <w:next w:val="prastasis"/>
    <w:uiPriority w:val="9"/>
    <w:semiHidden/>
    <w:unhideWhenUsed/>
    <w:qFormat/>
    <w:pPr>
      <w:keepNext/>
      <w:keepLines/>
      <w:spacing w:before="80" w:after="40"/>
      <w:outlineLvl w:val="3"/>
    </w:pPr>
    <w:rPr>
      <w:rFonts w:ascii="Calibri" w:eastAsia="Calibri" w:hAnsi="Calibri" w:cs="Calibri"/>
      <w:i/>
      <w:iCs/>
      <w:color w:val="2F5496"/>
    </w:rPr>
  </w:style>
  <w:style w:type="paragraph" w:styleId="Antrat5">
    <w:name w:val="heading 5"/>
    <w:basedOn w:val="prastasis"/>
    <w:next w:val="prastasis"/>
    <w:uiPriority w:val="9"/>
    <w:semiHidden/>
    <w:unhideWhenUsed/>
    <w:qFormat/>
    <w:pPr>
      <w:keepNext/>
      <w:keepLines/>
      <w:spacing w:before="80" w:after="40"/>
      <w:outlineLvl w:val="4"/>
    </w:pPr>
    <w:rPr>
      <w:rFonts w:ascii="Calibri" w:eastAsia="Calibri" w:hAnsi="Calibri" w:cs="Calibri"/>
      <w:color w:val="2F5496"/>
    </w:rPr>
  </w:style>
  <w:style w:type="paragraph" w:styleId="Antrat6">
    <w:name w:val="heading 6"/>
    <w:basedOn w:val="prastasis"/>
    <w:next w:val="prastasis"/>
    <w:uiPriority w:val="9"/>
    <w:semiHidden/>
    <w:unhideWhenUsed/>
    <w:qFormat/>
    <w:pPr>
      <w:keepNext/>
      <w:keepLines/>
      <w:spacing w:before="40"/>
      <w:outlineLvl w:val="5"/>
    </w:pPr>
    <w:rPr>
      <w:rFonts w:ascii="Calibri" w:eastAsia="Calibri" w:hAnsi="Calibri" w:cs="Calibri"/>
      <w:i/>
      <w:iCs/>
      <w:color w:val="59595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spacing w:after="80"/>
    </w:pPr>
    <w:rPr>
      <w:rFonts w:ascii="Calibri" w:eastAsia="Calibri" w:hAnsi="Calibri" w:cs="Calibri"/>
      <w:sz w:val="56"/>
      <w:szCs w:val="56"/>
    </w:rPr>
  </w:style>
  <w:style w:type="paragraph" w:styleId="Paantrat">
    <w:name w:val="Subtitle"/>
    <w:basedOn w:val="prastasis"/>
    <w:next w:val="prastasis"/>
    <w:uiPriority w:val="11"/>
    <w:qFormat/>
    <w:pPr>
      <w:spacing w:after="160"/>
    </w:pPr>
    <w:rPr>
      <w:rFonts w:ascii="Calibri" w:eastAsia="Calibri" w:hAnsi="Calibri" w:cs="Calibri"/>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styleId="Hipersaitas">
    <w:name w:val="Hyperlink"/>
    <w:basedOn w:val="Numatytasispastraiposriftas"/>
    <w:uiPriority w:val="99"/>
    <w:unhideWhenUsed/>
    <w:rsid w:val="003A1B95"/>
    <w:rPr>
      <w:color w:val="0563C1"/>
      <w:u w:val="single"/>
    </w:rPr>
  </w:style>
  <w:style w:type="character" w:styleId="Neapdorotaspaminjimas">
    <w:name w:val="Unresolved Mention"/>
    <w:basedOn w:val="Numatytasispastraiposriftas"/>
    <w:uiPriority w:val="99"/>
    <w:semiHidden/>
    <w:unhideWhenUsed/>
    <w:rsid w:val="003A1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8966</Words>
  <Characters>5111</Characters>
  <Application>Microsoft Office Word</Application>
  <DocSecurity>0</DocSecurity>
  <Lines>42</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Steponas Navajauskas</cp:lastModifiedBy>
  <cp:revision>3</cp:revision>
  <dcterms:created xsi:type="dcterms:W3CDTF">2026-09-16T04:52:00Z</dcterms:created>
  <dcterms:modified xsi:type="dcterms:W3CDTF">2026-09-16T14:01:00Z</dcterms:modified>
</cp:coreProperties>
</file>