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F319E" w14:textId="77777777" w:rsidR="007149DF" w:rsidRDefault="00192D94">
      <w:pPr>
        <w:widowControl w:val="0"/>
        <w:suppressAutoHyphens/>
        <w:ind w:firstLine="434"/>
        <w:jc w:val="right"/>
        <w:rPr>
          <w:rFonts w:eastAsia="Lucida Sans Unicode"/>
          <w:b/>
          <w:color w:val="000000"/>
          <w:lang w:eastAsia="ar-SA"/>
        </w:rPr>
      </w:pPr>
      <w:r>
        <w:rPr>
          <w:rFonts w:eastAsia="Lucida Sans Unicode"/>
          <w:b/>
          <w:color w:val="000000"/>
          <w:lang w:eastAsia="ar-SA"/>
        </w:rPr>
        <w:t>Projektas</w:t>
      </w:r>
    </w:p>
    <w:p w14:paraId="5CFF2EEC" w14:textId="4014415B" w:rsidR="007149DF" w:rsidRDefault="00194DFD">
      <w:pPr>
        <w:widowControl w:val="0"/>
        <w:suppressAutoHyphens/>
        <w:ind w:right="-3"/>
        <w:jc w:val="center"/>
      </w:pPr>
      <w:r w:rsidRPr="00EC1F0C">
        <w:rPr>
          <w:noProof/>
          <w:szCs w:val="24"/>
          <w:lang w:eastAsia="lt-LT"/>
        </w:rPr>
        <w:drawing>
          <wp:inline distT="0" distB="0" distL="0" distR="0" wp14:anchorId="641C07FD" wp14:editId="226B5D23">
            <wp:extent cx="576000" cy="680400"/>
            <wp:effectExtent l="0" t="0" r="0" b="0"/>
            <wp:docPr id="1268298999" name="Paveikslėlis 1268298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76000" cy="680400"/>
                    </a:xfrm>
                    <a:prstGeom prst="rect">
                      <a:avLst/>
                    </a:prstGeom>
                    <a:solidFill>
                      <a:srgbClr val="FFFFFF"/>
                    </a:solidFill>
                    <a:ln w="9525">
                      <a:noFill/>
                      <a:miter lim="800000"/>
                      <a:headEnd/>
                      <a:tailEnd/>
                    </a:ln>
                  </pic:spPr>
                </pic:pic>
              </a:graphicData>
            </a:graphic>
          </wp:inline>
        </w:drawing>
      </w:r>
    </w:p>
    <w:p w14:paraId="44B7FA3C" w14:textId="77777777" w:rsidR="007149DF" w:rsidRDefault="007149DF">
      <w:pPr>
        <w:widowControl w:val="0"/>
        <w:suppressAutoHyphens/>
        <w:ind w:right="-3"/>
        <w:jc w:val="center"/>
      </w:pPr>
    </w:p>
    <w:p w14:paraId="6107BC37" w14:textId="77777777" w:rsidR="007149DF" w:rsidRDefault="00192D94">
      <w:pPr>
        <w:widowControl w:val="0"/>
        <w:suppressAutoHyphens/>
        <w:jc w:val="center"/>
        <w:rPr>
          <w:b/>
          <w:lang w:eastAsia="ar-SA"/>
        </w:rPr>
      </w:pPr>
      <w:r>
        <w:rPr>
          <w:b/>
          <w:lang w:eastAsia="ar-SA"/>
        </w:rPr>
        <w:t>KĖDAINIŲ RAJONO SAVIVALDYBĖS TARYBA</w:t>
      </w:r>
    </w:p>
    <w:p w14:paraId="00CC83D1" w14:textId="77777777" w:rsidR="007149DF" w:rsidRDefault="007149DF">
      <w:pPr>
        <w:keepNext/>
        <w:widowControl w:val="0"/>
        <w:suppressAutoHyphens/>
        <w:ind w:right="-431"/>
        <w:jc w:val="center"/>
        <w:rPr>
          <w:rFonts w:eastAsia="Lucida Sans Unicode"/>
          <w:b/>
          <w:bCs/>
          <w:color w:val="000000"/>
          <w:szCs w:val="24"/>
          <w:lang w:eastAsia="ar-SA"/>
        </w:rPr>
      </w:pPr>
    </w:p>
    <w:p w14:paraId="40E9A9BD" w14:textId="77777777" w:rsidR="007149DF" w:rsidRDefault="00192D94">
      <w:pPr>
        <w:keepNext/>
        <w:widowControl w:val="0"/>
        <w:suppressAutoHyphens/>
        <w:ind w:right="-3"/>
        <w:jc w:val="center"/>
        <w:rPr>
          <w:rFonts w:eastAsia="Lucida Sans Unicode"/>
          <w:b/>
          <w:bCs/>
          <w:color w:val="000000"/>
          <w:szCs w:val="24"/>
          <w:lang w:eastAsia="ar-SA"/>
        </w:rPr>
      </w:pPr>
      <w:r>
        <w:rPr>
          <w:rFonts w:eastAsia="Lucida Sans Unicode"/>
          <w:b/>
          <w:bCs/>
          <w:color w:val="000000"/>
          <w:szCs w:val="24"/>
          <w:lang w:eastAsia="ar-SA"/>
        </w:rPr>
        <w:t>SPRENDIMAS</w:t>
      </w:r>
    </w:p>
    <w:p w14:paraId="109EC6F0" w14:textId="77777777" w:rsidR="00373112" w:rsidRDefault="00373112" w:rsidP="00373112">
      <w:pPr>
        <w:widowControl w:val="0"/>
        <w:suppressAutoHyphens/>
        <w:jc w:val="center"/>
        <w:rPr>
          <w:b/>
          <w:bCs/>
        </w:rPr>
      </w:pPr>
      <w:r>
        <w:rPr>
          <w:b/>
          <w:bCs/>
        </w:rPr>
        <w:t>DĖL LEIDIMO ĮREGISTRUOTI BUVEINĘ</w:t>
      </w:r>
    </w:p>
    <w:p w14:paraId="36429212" w14:textId="77777777" w:rsidR="00373112" w:rsidRDefault="00373112" w:rsidP="00373112">
      <w:pPr>
        <w:widowControl w:val="0"/>
        <w:suppressAutoHyphens/>
        <w:jc w:val="center"/>
        <w:rPr>
          <w:rFonts w:eastAsia="Lucida Sans Unicode" w:cs="Tahoma"/>
          <w:b/>
          <w:color w:val="000000"/>
          <w:szCs w:val="24"/>
        </w:rPr>
      </w:pPr>
    </w:p>
    <w:p w14:paraId="35CC9465" w14:textId="665F1B73" w:rsidR="00194DFD" w:rsidRPr="00EC1F0C" w:rsidRDefault="00194DFD" w:rsidP="00194DFD">
      <w:pPr>
        <w:contextualSpacing/>
        <w:jc w:val="center"/>
        <w:rPr>
          <w:szCs w:val="24"/>
        </w:rPr>
      </w:pPr>
      <w:bookmarkStart w:id="0" w:name="_Hlk208906582"/>
      <w:bookmarkStart w:id="1" w:name="_Hlk216274433"/>
      <w:bookmarkStart w:id="2" w:name="_Hlk214265144"/>
      <w:bookmarkStart w:id="3" w:name="_Hlk207786081"/>
      <w:r w:rsidRPr="00EC1F0C">
        <w:rPr>
          <w:szCs w:val="24"/>
        </w:rPr>
        <w:t xml:space="preserve">2026 m. </w:t>
      </w:r>
      <w:r>
        <w:rPr>
          <w:szCs w:val="24"/>
        </w:rPr>
        <w:t>rugsėjo 16</w:t>
      </w:r>
      <w:r w:rsidRPr="00EC1F0C">
        <w:rPr>
          <w:szCs w:val="24"/>
        </w:rPr>
        <w:t xml:space="preserve"> d. Nr. </w:t>
      </w:r>
      <w:bookmarkEnd w:id="0"/>
      <w:r w:rsidRPr="00EC1F0C">
        <w:rPr>
          <w:szCs w:val="24"/>
        </w:rPr>
        <w:t>SP-</w:t>
      </w:r>
      <w:bookmarkEnd w:id="1"/>
      <w:r>
        <w:rPr>
          <w:szCs w:val="24"/>
        </w:rPr>
        <w:t>212</w:t>
      </w:r>
      <w:r w:rsidRPr="00EC1F0C">
        <w:rPr>
          <w:szCs w:val="24"/>
        </w:rPr>
        <w:t xml:space="preserve">  </w:t>
      </w:r>
      <w:bookmarkEnd w:id="2"/>
    </w:p>
    <w:bookmarkEnd w:id="3"/>
    <w:p w14:paraId="6B7585F8" w14:textId="77777777" w:rsidR="00373112" w:rsidRDefault="00373112" w:rsidP="00373112">
      <w:pPr>
        <w:widowControl w:val="0"/>
        <w:suppressAutoHyphens/>
        <w:jc w:val="center"/>
        <w:rPr>
          <w:rFonts w:eastAsia="Lucida Sans Unicode" w:cs="Tahoma"/>
          <w:color w:val="000000"/>
          <w:szCs w:val="24"/>
        </w:rPr>
      </w:pPr>
      <w:r>
        <w:rPr>
          <w:rFonts w:eastAsia="Lucida Sans Unicode" w:cs="Tahoma"/>
          <w:color w:val="000000"/>
          <w:szCs w:val="24"/>
        </w:rPr>
        <w:t>Kėdainiai</w:t>
      </w:r>
    </w:p>
    <w:p w14:paraId="16A17514" w14:textId="77777777" w:rsidR="00373112" w:rsidRDefault="00373112" w:rsidP="00373112">
      <w:pPr>
        <w:widowControl w:val="0"/>
        <w:suppressAutoHyphens/>
        <w:rPr>
          <w:rFonts w:eastAsia="Lucida Sans Unicode" w:cs="Tahoma"/>
          <w:color w:val="000000"/>
          <w:szCs w:val="24"/>
        </w:rPr>
      </w:pPr>
    </w:p>
    <w:p w14:paraId="4B154F04" w14:textId="1E2168E0" w:rsidR="00373112" w:rsidRPr="009F0A14" w:rsidRDefault="00373112" w:rsidP="00194DFD">
      <w:pPr>
        <w:widowControl w:val="0"/>
        <w:tabs>
          <w:tab w:val="left" w:pos="1134"/>
        </w:tabs>
        <w:suppressAutoHyphens/>
        <w:ind w:firstLine="851"/>
        <w:jc w:val="both"/>
        <w:rPr>
          <w:rFonts w:eastAsia="Lucida Sans Unicode"/>
          <w:color w:val="000000"/>
          <w:szCs w:val="24"/>
          <w:lang w:eastAsia="ar-SA"/>
        </w:rPr>
      </w:pPr>
      <w:r w:rsidRPr="009F0A14">
        <w:rPr>
          <w:rFonts w:eastAsia="Lucida Sans Unicode"/>
          <w:color w:val="000000"/>
          <w:szCs w:val="24"/>
          <w:lang w:eastAsia="ar-SA"/>
        </w:rPr>
        <w:t>Vadovaudamasi Lietuvos Respublikos vietos savivaldos įstatymo 6 straipsnio 3 punktu, 1</w:t>
      </w:r>
      <w:r w:rsidRPr="005D3170">
        <w:rPr>
          <w:rFonts w:eastAsia="Lucida Sans Unicode"/>
          <w:color w:val="000000"/>
          <w:szCs w:val="24"/>
          <w:lang w:eastAsia="ar-SA"/>
        </w:rPr>
        <w:t>5</w:t>
      </w:r>
      <w:r w:rsidR="002F0C5B">
        <w:rPr>
          <w:rFonts w:eastAsia="Lucida Sans Unicode"/>
          <w:color w:val="000000"/>
          <w:szCs w:val="24"/>
          <w:lang w:eastAsia="ar-SA"/>
        </w:rPr>
        <w:t> </w:t>
      </w:r>
      <w:r w:rsidRPr="009F0A14">
        <w:rPr>
          <w:rFonts w:eastAsia="Lucida Sans Unicode"/>
          <w:color w:val="000000"/>
          <w:szCs w:val="24"/>
          <w:lang w:eastAsia="ar-SA"/>
        </w:rPr>
        <w:t xml:space="preserve">straipsnio 2 dalies </w:t>
      </w:r>
      <w:r w:rsidRPr="005D3170">
        <w:rPr>
          <w:rFonts w:eastAsia="Lucida Sans Unicode"/>
          <w:color w:val="000000"/>
          <w:szCs w:val="24"/>
          <w:lang w:eastAsia="ar-SA"/>
        </w:rPr>
        <w:t>19</w:t>
      </w:r>
      <w:r w:rsidRPr="009F0A14">
        <w:rPr>
          <w:rFonts w:eastAsia="Lucida Sans Unicode"/>
          <w:color w:val="000000"/>
          <w:szCs w:val="24"/>
          <w:lang w:eastAsia="ar-SA"/>
        </w:rPr>
        <w:t xml:space="preserve"> punktu, Lietuvos Respublikos valstybės ir savivaldybių turto valdymo, naudojimo ir disponavimo juo įstatymo </w:t>
      </w:r>
      <w:r w:rsidR="00FA2FB0">
        <w:rPr>
          <w:rFonts w:eastAsia="Lucida Sans Unicode"/>
          <w:color w:val="000000"/>
          <w:szCs w:val="24"/>
          <w:lang w:eastAsia="ar-SA"/>
        </w:rPr>
        <w:t>8 straipsnio 1 dalimi</w:t>
      </w:r>
      <w:r w:rsidR="00E1354C">
        <w:rPr>
          <w:rFonts w:eastAsia="Lucida Sans Unicode"/>
          <w:color w:val="000000"/>
          <w:szCs w:val="24"/>
          <w:lang w:eastAsia="ar-SA"/>
        </w:rPr>
        <w:t xml:space="preserve">, </w:t>
      </w:r>
      <w:r w:rsidR="00E1354C">
        <w:rPr>
          <w:rFonts w:eastAsia="Lucida Sans Unicode"/>
          <w:szCs w:val="24"/>
        </w:rPr>
        <w:t>Juridinių asmenų registro nuostatų, patvirtintų Lietuvos Respublikos Vyriausybės 2003 m. lapkričio 12 d. nutarimu Nr. 1407 „Dėl Juridinių asmenų registro nuostatų patvirtinimo“, 61 punktu</w:t>
      </w:r>
      <w:r w:rsidR="00E1354C">
        <w:rPr>
          <w:rFonts w:eastAsia="Lucida Sans Unicode"/>
          <w:color w:val="000000"/>
          <w:szCs w:val="24"/>
          <w:lang w:eastAsia="ar-SA"/>
        </w:rPr>
        <w:t xml:space="preserve"> </w:t>
      </w:r>
      <w:r w:rsidRPr="009F0A14">
        <w:rPr>
          <w:rFonts w:eastAsia="Lucida Sans Unicode"/>
          <w:color w:val="000000"/>
          <w:szCs w:val="24"/>
          <w:lang w:eastAsia="ar-SA"/>
        </w:rPr>
        <w:t xml:space="preserve">ir atsižvelgdama į </w:t>
      </w:r>
      <w:r>
        <w:rPr>
          <w:rFonts w:eastAsia="Lucida Sans Unicode"/>
          <w:color w:val="000000"/>
          <w:szCs w:val="24"/>
        </w:rPr>
        <w:t>Kėdainių Povilo Lukšio šaulių draugijos 2026 m.</w:t>
      </w:r>
      <w:r>
        <w:rPr>
          <w:rFonts w:eastAsia="Lucida Sans Unicode"/>
        </w:rPr>
        <w:t> rugpjūčio 19</w:t>
      </w:r>
      <w:r>
        <w:rPr>
          <w:rFonts w:eastAsia="Lucida Sans Unicode"/>
          <w:color w:val="000000"/>
          <w:szCs w:val="24"/>
        </w:rPr>
        <w:t xml:space="preserve"> d. prašymą „Dėl draugijos adreso registracijos“</w:t>
      </w:r>
      <w:r w:rsidRPr="009F0A14">
        <w:rPr>
          <w:rFonts w:eastAsia="Lucida Sans Unicode"/>
          <w:color w:val="000000"/>
          <w:szCs w:val="24"/>
          <w:lang w:eastAsia="ar-SA"/>
        </w:rPr>
        <w:t xml:space="preserve">, Kėdainių rajono savivaldybės taryba </w:t>
      </w:r>
      <w:bookmarkStart w:id="4" w:name="_Hlk208906614"/>
      <w:r w:rsidR="00194DFD" w:rsidRPr="00EC1F0C">
        <w:rPr>
          <w:spacing w:val="60"/>
          <w:szCs w:val="24"/>
        </w:rPr>
        <w:t>nusprendži</w:t>
      </w:r>
      <w:r w:rsidR="00194DFD" w:rsidRPr="00EC1F0C">
        <w:rPr>
          <w:szCs w:val="24"/>
        </w:rPr>
        <w:t>a:</w:t>
      </w:r>
      <w:bookmarkEnd w:id="4"/>
    </w:p>
    <w:p w14:paraId="0B8522A0" w14:textId="6FAE349F" w:rsidR="00373112" w:rsidRDefault="00373112" w:rsidP="00194DFD">
      <w:pPr>
        <w:widowControl w:val="0"/>
        <w:tabs>
          <w:tab w:val="left" w:pos="1134"/>
        </w:tabs>
        <w:suppressAutoHyphens/>
        <w:ind w:firstLine="851"/>
        <w:jc w:val="both"/>
        <w:rPr>
          <w:rFonts w:eastAsia="Lucida Sans Unicode"/>
          <w:color w:val="000000"/>
          <w:szCs w:val="24"/>
          <w:lang w:eastAsia="ar-SA"/>
        </w:rPr>
      </w:pPr>
      <w:r>
        <w:rPr>
          <w:rFonts w:eastAsia="Lucida Sans Unicode"/>
          <w:color w:val="000000"/>
          <w:szCs w:val="24"/>
          <w:lang w:eastAsia="ar-SA"/>
        </w:rPr>
        <w:t xml:space="preserve">1. </w:t>
      </w:r>
      <w:r w:rsidRPr="009F0A14">
        <w:rPr>
          <w:rFonts w:eastAsia="Lucida Sans Unicode"/>
          <w:color w:val="000000"/>
          <w:szCs w:val="24"/>
          <w:lang w:eastAsia="ar-SA"/>
        </w:rPr>
        <w:t xml:space="preserve">Leisti </w:t>
      </w:r>
      <w:r>
        <w:rPr>
          <w:rFonts w:eastAsia="Lucida Sans Unicode"/>
          <w:color w:val="000000"/>
          <w:szCs w:val="24"/>
          <w:lang w:eastAsia="ar-SA"/>
        </w:rPr>
        <w:t>Kėdainių Povilo Lukšio šaulių draugijai (kodas 306271730)</w:t>
      </w:r>
      <w:r w:rsidRPr="009F0A14">
        <w:rPr>
          <w:rFonts w:eastAsia="Lucida Sans Unicode"/>
          <w:color w:val="000000"/>
          <w:szCs w:val="24"/>
          <w:lang w:eastAsia="ar-SA"/>
        </w:rPr>
        <w:t xml:space="preserve"> </w:t>
      </w:r>
      <w:r w:rsidR="008D14C7" w:rsidRPr="009F0A14">
        <w:rPr>
          <w:rFonts w:eastAsia="Lucida Sans Unicode"/>
          <w:color w:val="000000"/>
          <w:szCs w:val="24"/>
          <w:lang w:eastAsia="ar-SA"/>
        </w:rPr>
        <w:t>Juridinių asmenų registre</w:t>
      </w:r>
      <w:r w:rsidR="008D14C7">
        <w:rPr>
          <w:rFonts w:eastAsia="Lucida Sans Unicode"/>
          <w:color w:val="000000"/>
          <w:szCs w:val="24"/>
          <w:lang w:eastAsia="ar-SA"/>
        </w:rPr>
        <w:t xml:space="preserve"> </w:t>
      </w:r>
      <w:r w:rsidRPr="009F0A14">
        <w:rPr>
          <w:rFonts w:eastAsia="Lucida Sans Unicode"/>
          <w:color w:val="000000"/>
          <w:szCs w:val="24"/>
          <w:lang w:eastAsia="ar-SA"/>
        </w:rPr>
        <w:t xml:space="preserve">įregistruoti buveinę </w:t>
      </w:r>
      <w:r>
        <w:rPr>
          <w:rFonts w:eastAsia="Lucida Sans Unicode"/>
          <w:color w:val="000000"/>
          <w:szCs w:val="24"/>
          <w:lang w:eastAsia="ar-SA"/>
        </w:rPr>
        <w:t>Kėdainių rajono savivaldybei nuosavybės teise priklausančiame pastate</w:t>
      </w:r>
      <w:r w:rsidR="00FB2176">
        <w:rPr>
          <w:rFonts w:eastAsia="Lucida Sans Unicode"/>
          <w:color w:val="000000"/>
          <w:szCs w:val="24"/>
          <w:lang w:eastAsia="ar-SA"/>
        </w:rPr>
        <w:t>,</w:t>
      </w:r>
      <w:r>
        <w:rPr>
          <w:rFonts w:eastAsia="Lucida Sans Unicode"/>
          <w:color w:val="000000"/>
          <w:szCs w:val="24"/>
          <w:lang w:eastAsia="ar-SA"/>
        </w:rPr>
        <w:t xml:space="preserve"> unikalus Nr. </w:t>
      </w:r>
      <w:r w:rsidRPr="00471769">
        <w:rPr>
          <w:rFonts w:asciiTheme="majorBidi" w:hAnsiTheme="majorBidi" w:cstheme="majorBidi"/>
        </w:rPr>
        <w:t>5397-7000-9013</w:t>
      </w:r>
      <w:r>
        <w:rPr>
          <w:rFonts w:eastAsia="Lucida Sans Unicode"/>
          <w:color w:val="000000"/>
          <w:szCs w:val="24"/>
          <w:lang w:eastAsia="ar-SA"/>
        </w:rPr>
        <w:t xml:space="preserve">, esančiame </w:t>
      </w:r>
      <w:r w:rsidRPr="009F0A14">
        <w:rPr>
          <w:rFonts w:eastAsia="Lucida Sans Unicode"/>
          <w:color w:val="000000"/>
          <w:szCs w:val="24"/>
          <w:lang w:eastAsia="ar-SA"/>
        </w:rPr>
        <w:t xml:space="preserve">Kėdainių </w:t>
      </w:r>
      <w:r>
        <w:rPr>
          <w:rFonts w:eastAsia="Lucida Sans Unicode"/>
          <w:color w:val="000000"/>
          <w:szCs w:val="24"/>
          <w:lang w:eastAsia="ar-SA"/>
        </w:rPr>
        <w:t>m., S. Dariaus ir S. Girėno g. 52</w:t>
      </w:r>
      <w:r w:rsidRPr="009F0A14">
        <w:rPr>
          <w:rFonts w:eastAsia="Lucida Sans Unicode"/>
          <w:color w:val="000000"/>
          <w:szCs w:val="24"/>
          <w:lang w:eastAsia="ar-SA"/>
        </w:rPr>
        <w:t>.</w:t>
      </w:r>
    </w:p>
    <w:p w14:paraId="6FBB6F3D" w14:textId="77777777" w:rsidR="00194DFD" w:rsidRPr="00EC1F0C" w:rsidRDefault="00373112" w:rsidP="00194DFD">
      <w:pPr>
        <w:ind w:firstLine="851"/>
        <w:jc w:val="both"/>
        <w:rPr>
          <w:szCs w:val="24"/>
        </w:rPr>
      </w:pPr>
      <w:r w:rsidRPr="00373112">
        <w:rPr>
          <w:rFonts w:eastAsia="Lucida Sans Unicode"/>
          <w:color w:val="000000"/>
          <w:szCs w:val="24"/>
          <w:lang w:eastAsia="ar-SA"/>
        </w:rPr>
        <w:t xml:space="preserve">2. </w:t>
      </w:r>
      <w:r w:rsidR="00194DFD" w:rsidRPr="00EC1F0C">
        <w:rPr>
          <w:szCs w:val="24"/>
        </w:rPr>
        <w:t xml:space="preserve">Šis sprendimas per vieną mėnesį nuo jo įteikimo arba paskelbimo dienos gali būti skundžiamas Lietuvos administracinių ginčų komisijos Kauno apygardos skyriui (Kaunas, </w:t>
      </w:r>
      <w:r w:rsidR="00194DFD" w:rsidRPr="005360CD">
        <w:rPr>
          <w:szCs w:val="24"/>
        </w:rPr>
        <w:t>A.</w:t>
      </w:r>
      <w:r w:rsidR="00194DFD">
        <w:rPr>
          <w:szCs w:val="24"/>
        </w:rPr>
        <w:t> </w:t>
      </w:r>
      <w:r w:rsidR="00194DFD" w:rsidRPr="005360CD">
        <w:rPr>
          <w:szCs w:val="24"/>
        </w:rPr>
        <w:t>Juozapavičiaus</w:t>
      </w:r>
      <w:r w:rsidR="00194DFD">
        <w:rPr>
          <w:szCs w:val="24"/>
        </w:rPr>
        <w:t> </w:t>
      </w:r>
      <w:r w:rsidR="00194DFD" w:rsidRPr="005360CD">
        <w:rPr>
          <w:szCs w:val="24"/>
        </w:rPr>
        <w:t>pr.</w:t>
      </w:r>
      <w:r w:rsidR="00194DFD">
        <w:rPr>
          <w:szCs w:val="24"/>
        </w:rPr>
        <w:t> </w:t>
      </w:r>
      <w:r w:rsidR="00194DFD" w:rsidRPr="005360CD">
        <w:rPr>
          <w:szCs w:val="24"/>
        </w:rPr>
        <w:t>57, LT</w:t>
      </w:r>
      <w:r w:rsidR="00194DFD">
        <w:rPr>
          <w:szCs w:val="24"/>
        </w:rPr>
        <w:noBreakHyphen/>
      </w:r>
      <w:r w:rsidR="00194DFD" w:rsidRPr="005360CD">
        <w:rPr>
          <w:szCs w:val="24"/>
        </w:rPr>
        <w:t>45262</w:t>
      </w:r>
      <w:r w:rsidR="00194DFD" w:rsidRPr="00EC1F0C">
        <w:rPr>
          <w:szCs w:val="24"/>
        </w:rPr>
        <w:t xml:space="preserve">) Lietuvos Respublikos ikiteisminio administracinių ginčų nagrinėjimo tvarkos įstatymo nustatyta tvarka, arba Regionų administraciniam teismui bet kuriuose šio teismo rūmuose (per Lietuvos teismų elektroninių paslaugų portalą </w:t>
      </w:r>
      <w:hyperlink r:id="rId6" w:history="1">
        <w:r w:rsidR="00194DFD" w:rsidRPr="00EC1F0C">
          <w:rPr>
            <w:rStyle w:val="Hipersaitas"/>
            <w:color w:val="auto"/>
            <w:szCs w:val="24"/>
            <w:u w:val="none"/>
          </w:rPr>
          <w:t>https://e.teismas.lt</w:t>
        </w:r>
      </w:hyperlink>
      <w:r w:rsidR="00194DFD" w:rsidRPr="00EC1F0C">
        <w:rPr>
          <w:szCs w:val="24"/>
        </w:rPr>
        <w:t xml:space="preserve"> arba adresu: Vilnius, Žygimantų g. 2, LT</w:t>
      </w:r>
      <w:r w:rsidR="00194DFD" w:rsidRPr="00EC1F0C">
        <w:rPr>
          <w:szCs w:val="24"/>
        </w:rPr>
        <w:noBreakHyphen/>
        <w:t>01102, arba Kaunas, A. Mickevičiaus g. 8A, LT</w:t>
      </w:r>
      <w:r w:rsidR="00194DFD" w:rsidRPr="00EC1F0C">
        <w:rPr>
          <w:szCs w:val="24"/>
        </w:rPr>
        <w:noBreakHyphen/>
        <w:t>44312, arba Klaipėda, Galinio Pylimo g. 9, LT</w:t>
      </w:r>
      <w:r w:rsidR="00194DFD" w:rsidRPr="00EC1F0C">
        <w:rPr>
          <w:szCs w:val="24"/>
        </w:rPr>
        <w:noBreakHyphen/>
        <w:t>91230, arba Šiauliai, Dvaro g. 80, LT</w:t>
      </w:r>
      <w:r w:rsidR="00194DFD" w:rsidRPr="00EC1F0C">
        <w:rPr>
          <w:szCs w:val="24"/>
        </w:rPr>
        <w:noBreakHyphen/>
        <w:t>76298, arba Panevėžys, Respublikos g. 62, LT</w:t>
      </w:r>
      <w:r w:rsidR="00194DFD" w:rsidRPr="00EC1F0C">
        <w:rPr>
          <w:szCs w:val="24"/>
        </w:rPr>
        <w:noBreakHyphen/>
        <w:t>35158) Lietuvos Respublikos administracinių bylų teisenos įstatymo nustatyta tvarka.</w:t>
      </w:r>
    </w:p>
    <w:p w14:paraId="7AAC469B" w14:textId="04A76648" w:rsidR="00373112" w:rsidRDefault="00373112" w:rsidP="00194DFD">
      <w:pPr>
        <w:widowControl w:val="0"/>
        <w:tabs>
          <w:tab w:val="left" w:pos="1134"/>
        </w:tabs>
        <w:suppressAutoHyphens/>
        <w:ind w:firstLine="851"/>
        <w:jc w:val="both"/>
        <w:rPr>
          <w:rFonts w:eastAsia="Lucida Sans Unicode"/>
          <w:color w:val="000000"/>
          <w:szCs w:val="24"/>
          <w:lang w:eastAsia="ar-SA"/>
        </w:rPr>
      </w:pPr>
    </w:p>
    <w:p w14:paraId="66636513" w14:textId="77777777" w:rsidR="007149DF" w:rsidRDefault="007149DF">
      <w:pPr>
        <w:widowControl w:val="0"/>
        <w:suppressAutoHyphens/>
        <w:jc w:val="both"/>
        <w:rPr>
          <w:szCs w:val="24"/>
        </w:rPr>
      </w:pPr>
    </w:p>
    <w:p w14:paraId="0E29755A" w14:textId="77777777" w:rsidR="007149DF" w:rsidRDefault="00192D94">
      <w:pPr>
        <w:widowControl w:val="0"/>
        <w:suppressAutoHyphens/>
      </w:pPr>
      <w:r>
        <w:t>Savivaldybės meras</w:t>
      </w:r>
    </w:p>
    <w:p w14:paraId="6787C34D" w14:textId="77777777" w:rsidR="007149DF" w:rsidRDefault="007149DF"/>
    <w:p w14:paraId="5E5C575C" w14:textId="77777777" w:rsidR="007149DF" w:rsidRPr="006875F5" w:rsidRDefault="00192D94">
      <w:pPr>
        <w:rPr>
          <w:szCs w:val="24"/>
        </w:rPr>
      </w:pPr>
      <w:r>
        <w:rPr>
          <w:szCs w:val="24"/>
          <w:lang w:eastAsia="zh-CN"/>
        </w:rPr>
        <w:br w:type="page"/>
      </w:r>
      <w:r w:rsidRPr="006875F5">
        <w:rPr>
          <w:szCs w:val="24"/>
          <w:lang w:eastAsia="zh-CN"/>
        </w:rPr>
        <w:lastRenderedPageBreak/>
        <w:t>K</w:t>
      </w:r>
      <w:r w:rsidRPr="006875F5">
        <w:rPr>
          <w:szCs w:val="24"/>
        </w:rPr>
        <w:t>ėdainių rajono savivaldybės tarybai</w:t>
      </w:r>
    </w:p>
    <w:p w14:paraId="17903DF7" w14:textId="77777777" w:rsidR="007149DF" w:rsidRPr="006875F5" w:rsidRDefault="007149DF">
      <w:pPr>
        <w:rPr>
          <w:szCs w:val="24"/>
        </w:rPr>
      </w:pPr>
    </w:p>
    <w:p w14:paraId="13A5E288" w14:textId="77777777" w:rsidR="007149DF" w:rsidRPr="006875F5" w:rsidRDefault="00192D94">
      <w:pPr>
        <w:widowControl w:val="0"/>
        <w:suppressAutoHyphens/>
        <w:jc w:val="center"/>
        <w:rPr>
          <w:b/>
          <w:szCs w:val="24"/>
        </w:rPr>
      </w:pPr>
      <w:r w:rsidRPr="006875F5">
        <w:rPr>
          <w:b/>
          <w:szCs w:val="24"/>
        </w:rPr>
        <w:t>AIŠKINAMASIS RAŠTAS</w:t>
      </w:r>
    </w:p>
    <w:p w14:paraId="44256817" w14:textId="77777777" w:rsidR="00E1354C" w:rsidRDefault="00E1354C" w:rsidP="00E1354C">
      <w:pPr>
        <w:widowControl w:val="0"/>
        <w:suppressAutoHyphens/>
        <w:jc w:val="center"/>
        <w:rPr>
          <w:b/>
          <w:bCs/>
        </w:rPr>
      </w:pPr>
      <w:r>
        <w:rPr>
          <w:b/>
          <w:bCs/>
        </w:rPr>
        <w:t>DĖL LEIDIMO ĮREGISTRUOTI BUVEINĘ</w:t>
      </w:r>
    </w:p>
    <w:p w14:paraId="64AA8A19" w14:textId="77777777" w:rsidR="007149DF" w:rsidRPr="006875F5" w:rsidRDefault="007149DF">
      <w:pPr>
        <w:widowControl w:val="0"/>
        <w:suppressAutoHyphens/>
        <w:ind w:firstLine="720"/>
        <w:jc w:val="both"/>
        <w:rPr>
          <w:b/>
          <w:bCs/>
          <w:szCs w:val="24"/>
        </w:rPr>
      </w:pPr>
    </w:p>
    <w:p w14:paraId="7D80BAEB" w14:textId="787150CE" w:rsidR="007149DF" w:rsidRPr="006875F5" w:rsidRDefault="00192D94">
      <w:pPr>
        <w:widowControl w:val="0"/>
        <w:suppressAutoHyphens/>
        <w:jc w:val="center"/>
        <w:rPr>
          <w:szCs w:val="24"/>
        </w:rPr>
      </w:pPr>
      <w:r w:rsidRPr="006875F5">
        <w:rPr>
          <w:szCs w:val="24"/>
        </w:rPr>
        <w:t>202</w:t>
      </w:r>
      <w:r w:rsidR="00E1354C">
        <w:rPr>
          <w:szCs w:val="24"/>
        </w:rPr>
        <w:t>6</w:t>
      </w:r>
      <w:r w:rsidRPr="006875F5">
        <w:rPr>
          <w:szCs w:val="24"/>
        </w:rPr>
        <w:t xml:space="preserve"> m. </w:t>
      </w:r>
      <w:r w:rsidR="00A730AA" w:rsidRPr="006E49E8">
        <w:rPr>
          <w:szCs w:val="24"/>
        </w:rPr>
        <w:t>rugsėjo  9</w:t>
      </w:r>
      <w:r w:rsidR="00977620" w:rsidRPr="006E49E8">
        <w:rPr>
          <w:szCs w:val="24"/>
        </w:rPr>
        <w:t xml:space="preserve"> </w:t>
      </w:r>
      <w:r w:rsidRPr="006E49E8">
        <w:rPr>
          <w:szCs w:val="24"/>
        </w:rPr>
        <w:t>d</w:t>
      </w:r>
      <w:r w:rsidRPr="006875F5">
        <w:rPr>
          <w:szCs w:val="24"/>
        </w:rPr>
        <w:t>.</w:t>
      </w:r>
    </w:p>
    <w:p w14:paraId="4E8FC168" w14:textId="77777777" w:rsidR="007149DF" w:rsidRPr="006875F5" w:rsidRDefault="00192D94">
      <w:pPr>
        <w:widowControl w:val="0"/>
        <w:suppressAutoHyphens/>
        <w:jc w:val="center"/>
        <w:rPr>
          <w:szCs w:val="24"/>
        </w:rPr>
      </w:pPr>
      <w:r w:rsidRPr="006875F5">
        <w:rPr>
          <w:szCs w:val="24"/>
        </w:rPr>
        <w:t>Kėdainiai</w:t>
      </w:r>
    </w:p>
    <w:p w14:paraId="7BFB8C51" w14:textId="77777777" w:rsidR="007149DF" w:rsidRPr="006875F5" w:rsidRDefault="007149DF">
      <w:pPr>
        <w:widowControl w:val="0"/>
        <w:suppressAutoHyphens/>
        <w:ind w:firstLine="709"/>
        <w:rPr>
          <w:szCs w:val="24"/>
        </w:rPr>
      </w:pPr>
    </w:p>
    <w:p w14:paraId="7C4301F3" w14:textId="77777777" w:rsidR="007149DF" w:rsidRPr="006875F5" w:rsidRDefault="00192D94">
      <w:pPr>
        <w:widowControl w:val="0"/>
        <w:suppressAutoHyphens/>
        <w:ind w:firstLine="540"/>
        <w:jc w:val="both"/>
        <w:rPr>
          <w:b/>
          <w:bCs/>
          <w:szCs w:val="24"/>
        </w:rPr>
      </w:pPr>
      <w:r w:rsidRPr="006875F5">
        <w:rPr>
          <w:b/>
          <w:bCs/>
          <w:szCs w:val="24"/>
        </w:rPr>
        <w:t xml:space="preserve">Parengto sprendimo projekto tikslai:  </w:t>
      </w:r>
    </w:p>
    <w:p w14:paraId="31AEB14D" w14:textId="1E423164" w:rsidR="007149DF" w:rsidRPr="006875F5" w:rsidRDefault="00192D94" w:rsidP="005F04ED">
      <w:pPr>
        <w:widowControl w:val="0"/>
        <w:suppressAutoHyphens/>
        <w:ind w:firstLine="540"/>
        <w:jc w:val="both"/>
        <w:rPr>
          <w:rFonts w:eastAsia="Lucida Sans Unicode"/>
          <w:color w:val="000000"/>
          <w:szCs w:val="24"/>
        </w:rPr>
      </w:pPr>
      <w:r w:rsidRPr="006875F5">
        <w:rPr>
          <w:rFonts w:eastAsia="Lucida Sans Unicode"/>
          <w:color w:val="000000"/>
          <w:szCs w:val="24"/>
        </w:rPr>
        <w:t xml:space="preserve">Leisti Kėdainių </w:t>
      </w:r>
      <w:r w:rsidR="00E1354C">
        <w:rPr>
          <w:rFonts w:eastAsia="Lucida Sans Unicode"/>
          <w:color w:val="000000"/>
          <w:szCs w:val="24"/>
        </w:rPr>
        <w:t xml:space="preserve">Povilo Lukšio šaulių draugijai </w:t>
      </w:r>
      <w:r w:rsidR="00CE165D">
        <w:rPr>
          <w:rFonts w:eastAsia="Lucida Sans Unicode"/>
          <w:color w:val="000000"/>
          <w:szCs w:val="24"/>
        </w:rPr>
        <w:t>į</w:t>
      </w:r>
      <w:r w:rsidR="00E1354C">
        <w:rPr>
          <w:rFonts w:eastAsia="Lucida Sans Unicode"/>
          <w:color w:val="000000"/>
          <w:szCs w:val="24"/>
        </w:rPr>
        <w:t xml:space="preserve">registruoti buveinę </w:t>
      </w:r>
      <w:r w:rsidR="00CD226D">
        <w:rPr>
          <w:rFonts w:eastAsia="Lucida Sans Unicode"/>
          <w:color w:val="000000"/>
          <w:szCs w:val="24"/>
        </w:rPr>
        <w:t xml:space="preserve">draugijos </w:t>
      </w:r>
      <w:r w:rsidR="00E1354C">
        <w:rPr>
          <w:rFonts w:eastAsia="Lucida Sans Unicode"/>
          <w:color w:val="000000"/>
          <w:szCs w:val="24"/>
        </w:rPr>
        <w:t>panaudos teise valdomose patalpose</w:t>
      </w:r>
      <w:r w:rsidR="000D4129">
        <w:rPr>
          <w:rFonts w:eastAsia="Lucida Sans Unicode"/>
          <w:color w:val="000000"/>
          <w:szCs w:val="24"/>
        </w:rPr>
        <w:t>, esančiose</w:t>
      </w:r>
      <w:r w:rsidR="00E1354C">
        <w:rPr>
          <w:rFonts w:eastAsia="Lucida Sans Unicode"/>
          <w:color w:val="000000"/>
          <w:szCs w:val="24"/>
        </w:rPr>
        <w:t xml:space="preserve"> Kėdainių m., S.</w:t>
      </w:r>
      <w:r w:rsidR="00CE165D">
        <w:rPr>
          <w:rFonts w:eastAsia="Lucida Sans Unicode"/>
          <w:color w:val="000000"/>
          <w:szCs w:val="24"/>
        </w:rPr>
        <w:t> </w:t>
      </w:r>
      <w:r w:rsidR="00E1354C">
        <w:rPr>
          <w:rFonts w:eastAsia="Lucida Sans Unicode"/>
          <w:color w:val="000000"/>
          <w:szCs w:val="24"/>
        </w:rPr>
        <w:t>Dariaus ir S. Girėno g. 52.</w:t>
      </w:r>
    </w:p>
    <w:p w14:paraId="15D4B1B7" w14:textId="77777777" w:rsidR="007149DF" w:rsidRPr="006875F5" w:rsidRDefault="00192D94">
      <w:pPr>
        <w:widowControl w:val="0"/>
        <w:suppressAutoHyphens/>
        <w:ind w:firstLine="540"/>
        <w:jc w:val="both"/>
        <w:rPr>
          <w:b/>
          <w:bCs/>
          <w:szCs w:val="24"/>
        </w:rPr>
      </w:pPr>
      <w:r w:rsidRPr="006875F5">
        <w:rPr>
          <w:b/>
          <w:bCs/>
          <w:szCs w:val="24"/>
        </w:rPr>
        <w:t>Sprendimo projekto esmė, rengimo priežastys ir motyvai:</w:t>
      </w:r>
    </w:p>
    <w:p w14:paraId="0036E92B" w14:textId="76CFC7EF" w:rsidR="006F71B6" w:rsidRPr="006875F5" w:rsidRDefault="00E1354C" w:rsidP="006F71B6">
      <w:pPr>
        <w:widowControl w:val="0"/>
        <w:suppressAutoHyphens/>
        <w:ind w:firstLine="540"/>
        <w:jc w:val="both"/>
        <w:rPr>
          <w:szCs w:val="24"/>
        </w:rPr>
      </w:pPr>
      <w:r>
        <w:rPr>
          <w:rFonts w:eastAsia="Lucida Sans Unicode"/>
          <w:color w:val="000000"/>
          <w:szCs w:val="24"/>
          <w:lang w:eastAsia="ar-SA"/>
        </w:rPr>
        <w:t xml:space="preserve">Kėdainių Povilo Lukšio šaulių draugijos buveinės adresas Juridinių asmenų registre šiuo metu yra </w:t>
      </w:r>
      <w:r w:rsidR="00CE165D">
        <w:rPr>
          <w:rFonts w:eastAsia="Lucida Sans Unicode"/>
          <w:color w:val="000000"/>
          <w:szCs w:val="24"/>
          <w:lang w:eastAsia="ar-SA"/>
        </w:rPr>
        <w:t xml:space="preserve">įregistruotas </w:t>
      </w:r>
      <w:r>
        <w:rPr>
          <w:rFonts w:eastAsia="Lucida Sans Unicode"/>
          <w:color w:val="000000"/>
          <w:szCs w:val="24"/>
          <w:lang w:eastAsia="ar-SA"/>
        </w:rPr>
        <w:t>vieno iš buvusių draugijos narių privačioje nuosavybėje</w:t>
      </w:r>
      <w:r w:rsidR="006E49E8">
        <w:rPr>
          <w:rFonts w:eastAsia="Lucida Sans Unicode"/>
          <w:color w:val="000000"/>
          <w:szCs w:val="24"/>
          <w:lang w:eastAsia="ar-SA"/>
        </w:rPr>
        <w:t>.</w:t>
      </w:r>
      <w:r w:rsidR="00CE165D">
        <w:rPr>
          <w:rFonts w:eastAsia="Lucida Sans Unicode"/>
          <w:color w:val="000000"/>
          <w:szCs w:val="24"/>
          <w:lang w:eastAsia="ar-SA"/>
        </w:rPr>
        <w:t xml:space="preserve"> </w:t>
      </w:r>
      <w:r w:rsidR="006E49E8">
        <w:rPr>
          <w:rFonts w:eastAsia="Lucida Sans Unicode"/>
          <w:color w:val="000000"/>
          <w:szCs w:val="24"/>
          <w:lang w:eastAsia="ar-SA"/>
        </w:rPr>
        <w:t xml:space="preserve">Pasikeitus situacijai, reikalinga </w:t>
      </w:r>
      <w:r>
        <w:rPr>
          <w:rFonts w:eastAsia="Lucida Sans Unicode"/>
          <w:color w:val="000000"/>
          <w:szCs w:val="24"/>
          <w:lang w:eastAsia="ar-SA"/>
        </w:rPr>
        <w:t>pakeisti buveinės adresą</w:t>
      </w:r>
      <w:r w:rsidR="006E49E8">
        <w:rPr>
          <w:rFonts w:eastAsia="Lucida Sans Unicode"/>
          <w:color w:val="000000"/>
          <w:szCs w:val="24"/>
          <w:lang w:eastAsia="ar-SA"/>
        </w:rPr>
        <w:t>, todėl draugija</w:t>
      </w:r>
      <w:r>
        <w:rPr>
          <w:rFonts w:eastAsia="Lucida Sans Unicode"/>
          <w:color w:val="000000"/>
          <w:szCs w:val="24"/>
          <w:lang w:eastAsia="ar-SA"/>
        </w:rPr>
        <w:t xml:space="preserve"> prašo leisti įregistruoti </w:t>
      </w:r>
      <w:r w:rsidR="00CE165D">
        <w:rPr>
          <w:rFonts w:eastAsia="Lucida Sans Unicode"/>
          <w:color w:val="000000"/>
          <w:szCs w:val="24"/>
          <w:lang w:eastAsia="ar-SA"/>
        </w:rPr>
        <w:t xml:space="preserve">buveinę </w:t>
      </w:r>
      <w:r w:rsidR="00CD226D">
        <w:rPr>
          <w:rFonts w:eastAsia="Lucida Sans Unicode"/>
          <w:color w:val="000000"/>
          <w:szCs w:val="24"/>
          <w:lang w:eastAsia="ar-SA"/>
        </w:rPr>
        <w:t>S</w:t>
      </w:r>
      <w:r w:rsidR="00E27FDB">
        <w:rPr>
          <w:rFonts w:eastAsia="Lucida Sans Unicode"/>
          <w:color w:val="000000"/>
          <w:szCs w:val="24"/>
          <w:lang w:eastAsia="ar-SA"/>
        </w:rPr>
        <w:t>avivaldybei nuosavybės teise priklausančiose patalpose Kėdainių m. S. Dariaus ir S. Girėno g. 52, kuriomis draugija naudojasi pagal panaudos sutartį</w:t>
      </w:r>
      <w:r w:rsidR="00DF0066">
        <w:rPr>
          <w:rFonts w:eastAsia="Lucida Sans Unicode"/>
          <w:color w:val="000000"/>
          <w:szCs w:val="24"/>
          <w:lang w:eastAsia="ar-SA"/>
        </w:rPr>
        <w:t xml:space="preserve"> nuo 202</w:t>
      </w:r>
      <w:r w:rsidR="00CE165D">
        <w:rPr>
          <w:rFonts w:eastAsia="Lucida Sans Unicode"/>
          <w:color w:val="000000"/>
          <w:szCs w:val="24"/>
          <w:lang w:eastAsia="ar-SA"/>
        </w:rPr>
        <w:t>5</w:t>
      </w:r>
      <w:r w:rsidR="00DF0066">
        <w:rPr>
          <w:rFonts w:eastAsia="Lucida Sans Unicode"/>
          <w:color w:val="000000"/>
          <w:szCs w:val="24"/>
          <w:lang w:eastAsia="ar-SA"/>
        </w:rPr>
        <w:t xml:space="preserve"> m. </w:t>
      </w:r>
      <w:r w:rsidR="00CE165D">
        <w:rPr>
          <w:rFonts w:eastAsia="Lucida Sans Unicode"/>
          <w:color w:val="000000"/>
          <w:szCs w:val="24"/>
          <w:lang w:eastAsia="ar-SA"/>
        </w:rPr>
        <w:t>spalio 1</w:t>
      </w:r>
      <w:r w:rsidR="00DF0066">
        <w:rPr>
          <w:rFonts w:eastAsia="Lucida Sans Unicode"/>
          <w:color w:val="000000"/>
          <w:szCs w:val="24"/>
          <w:lang w:eastAsia="ar-SA"/>
        </w:rPr>
        <w:t xml:space="preserve"> d</w:t>
      </w:r>
      <w:r w:rsidR="00E27FDB">
        <w:rPr>
          <w:rFonts w:eastAsia="Lucida Sans Unicode"/>
          <w:color w:val="000000"/>
          <w:szCs w:val="24"/>
          <w:lang w:eastAsia="ar-SA"/>
        </w:rPr>
        <w:t>.</w:t>
      </w:r>
    </w:p>
    <w:p w14:paraId="475136A4" w14:textId="77777777" w:rsidR="00CE165D" w:rsidRDefault="00192D94">
      <w:pPr>
        <w:widowControl w:val="0"/>
        <w:tabs>
          <w:tab w:val="left" w:pos="567"/>
          <w:tab w:val="left" w:pos="1134"/>
        </w:tabs>
        <w:suppressAutoHyphens/>
        <w:ind w:firstLine="540"/>
        <w:jc w:val="both"/>
        <w:rPr>
          <w:b/>
          <w:szCs w:val="24"/>
          <w:lang w:eastAsia="ar-SA"/>
        </w:rPr>
      </w:pPr>
      <w:r w:rsidRPr="006875F5">
        <w:rPr>
          <w:b/>
          <w:szCs w:val="24"/>
          <w:lang w:eastAsia="ar-SA"/>
        </w:rPr>
        <w:t xml:space="preserve">Lėšų poreikis (jeigu sprendimui įgyvendinti reikalingos lėšos): </w:t>
      </w:r>
    </w:p>
    <w:p w14:paraId="7E4A4E68" w14:textId="6163A8D7" w:rsidR="007149DF" w:rsidRPr="006875F5" w:rsidRDefault="00192D94">
      <w:pPr>
        <w:widowControl w:val="0"/>
        <w:tabs>
          <w:tab w:val="left" w:pos="567"/>
          <w:tab w:val="left" w:pos="1134"/>
        </w:tabs>
        <w:suppressAutoHyphens/>
        <w:ind w:firstLine="540"/>
        <w:jc w:val="both"/>
        <w:rPr>
          <w:bCs/>
          <w:szCs w:val="24"/>
        </w:rPr>
      </w:pPr>
      <w:r w:rsidRPr="006875F5">
        <w:rPr>
          <w:bCs/>
          <w:szCs w:val="24"/>
        </w:rPr>
        <w:t>Nėra.</w:t>
      </w:r>
    </w:p>
    <w:p w14:paraId="0AC86FAF" w14:textId="77777777" w:rsidR="003D64F1" w:rsidRDefault="00192D94" w:rsidP="006F71B6">
      <w:pPr>
        <w:widowControl w:val="0"/>
        <w:suppressAutoHyphens/>
        <w:ind w:firstLine="540"/>
        <w:rPr>
          <w:b/>
          <w:bCs/>
          <w:szCs w:val="24"/>
        </w:rPr>
      </w:pPr>
      <w:r w:rsidRPr="006875F5">
        <w:rPr>
          <w:b/>
          <w:bCs/>
          <w:szCs w:val="24"/>
        </w:rPr>
        <w:t>Laukiami rezultatai:</w:t>
      </w:r>
      <w:r w:rsidR="006F71B6" w:rsidRPr="006875F5">
        <w:rPr>
          <w:b/>
          <w:bCs/>
          <w:szCs w:val="24"/>
        </w:rPr>
        <w:t xml:space="preserve"> </w:t>
      </w:r>
    </w:p>
    <w:p w14:paraId="5A2D0C70" w14:textId="32651CE7" w:rsidR="00E27FDB" w:rsidRDefault="00E27FDB" w:rsidP="00E27FDB">
      <w:pPr>
        <w:widowControl w:val="0"/>
        <w:suppressAutoHyphens/>
        <w:ind w:firstLine="540"/>
        <w:jc w:val="both"/>
        <w:rPr>
          <w:bCs/>
          <w:szCs w:val="24"/>
        </w:rPr>
      </w:pPr>
      <w:r w:rsidRPr="009F0A14">
        <w:rPr>
          <w:bCs/>
          <w:szCs w:val="24"/>
        </w:rPr>
        <w:t xml:space="preserve">Teisinių sąlygų sudarymas </w:t>
      </w:r>
      <w:r>
        <w:rPr>
          <w:rFonts w:eastAsia="Lucida Sans Unicode"/>
          <w:color w:val="000000"/>
          <w:szCs w:val="24"/>
          <w:lang w:eastAsia="ar-SA"/>
        </w:rPr>
        <w:t>Kėdainių Povilo Lukšio šaulių draugijai pakeisti buveinės adresą Juridinių asmenų registre</w:t>
      </w:r>
      <w:r w:rsidRPr="009F0A14">
        <w:rPr>
          <w:bCs/>
          <w:szCs w:val="24"/>
        </w:rPr>
        <w:t>.</w:t>
      </w:r>
    </w:p>
    <w:p w14:paraId="5331BFF1" w14:textId="77777777" w:rsidR="007149DF" w:rsidRPr="006875F5" w:rsidRDefault="00192D94">
      <w:pPr>
        <w:widowControl w:val="0"/>
        <w:suppressAutoHyphens/>
        <w:ind w:firstLine="540"/>
        <w:jc w:val="both"/>
        <w:rPr>
          <w:b/>
          <w:bCs/>
          <w:szCs w:val="24"/>
        </w:rPr>
      </w:pPr>
      <w:r w:rsidRPr="006875F5">
        <w:rPr>
          <w:b/>
          <w:bCs/>
          <w:szCs w:val="24"/>
        </w:rPr>
        <w:t>Numatomo teisinio reguliavimo poveikio vertinimas*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5"/>
        <w:gridCol w:w="2977"/>
        <w:gridCol w:w="2835"/>
      </w:tblGrid>
      <w:tr w:rsidR="007149DF" w:rsidRPr="006875F5" w14:paraId="4D2ECB5E" w14:textId="77777777">
        <w:trPr>
          <w:trHeight w:val="285"/>
        </w:trPr>
        <w:tc>
          <w:tcPr>
            <w:tcW w:w="3515" w:type="dxa"/>
            <w:vMerge w:val="restart"/>
            <w:tcBorders>
              <w:top w:val="single" w:sz="4" w:space="0" w:color="000000"/>
              <w:left w:val="single" w:sz="4" w:space="0" w:color="000000"/>
              <w:bottom w:val="single" w:sz="4" w:space="0" w:color="000000"/>
              <w:right w:val="single" w:sz="4" w:space="0" w:color="000000"/>
            </w:tcBorders>
            <w:vAlign w:val="center"/>
            <w:hideMark/>
          </w:tcPr>
          <w:p w14:paraId="369D6C39" w14:textId="77777777" w:rsidR="007149DF" w:rsidRPr="006875F5" w:rsidRDefault="00192D94">
            <w:pPr>
              <w:widowControl w:val="0"/>
              <w:suppressAutoHyphens/>
              <w:jc w:val="both"/>
              <w:rPr>
                <w:b/>
                <w:sz w:val="20"/>
              </w:rPr>
            </w:pPr>
            <w:r w:rsidRPr="006875F5">
              <w:rPr>
                <w:b/>
                <w:sz w:val="20"/>
              </w:rPr>
              <w:t>Sritys</w:t>
            </w:r>
          </w:p>
        </w:tc>
        <w:tc>
          <w:tcPr>
            <w:tcW w:w="5812" w:type="dxa"/>
            <w:gridSpan w:val="2"/>
            <w:tcBorders>
              <w:top w:val="single" w:sz="4" w:space="0" w:color="000000"/>
              <w:left w:val="single" w:sz="4" w:space="0" w:color="000000"/>
              <w:bottom w:val="single" w:sz="4" w:space="0" w:color="auto"/>
              <w:right w:val="single" w:sz="4" w:space="0" w:color="000000"/>
            </w:tcBorders>
            <w:hideMark/>
          </w:tcPr>
          <w:p w14:paraId="504DA138" w14:textId="77777777" w:rsidR="007149DF" w:rsidRPr="006875F5" w:rsidRDefault="00192D94">
            <w:pPr>
              <w:widowControl w:val="0"/>
              <w:suppressAutoHyphens/>
              <w:jc w:val="both"/>
              <w:rPr>
                <w:b/>
                <w:bCs/>
                <w:sz w:val="20"/>
              </w:rPr>
            </w:pPr>
            <w:r w:rsidRPr="006875F5">
              <w:rPr>
                <w:b/>
                <w:bCs/>
                <w:sz w:val="20"/>
              </w:rPr>
              <w:t>Numatomo teisinio reguliavimo poveikio vertinimo rezultatai</w:t>
            </w:r>
          </w:p>
        </w:tc>
      </w:tr>
      <w:tr w:rsidR="007149DF" w:rsidRPr="006875F5" w14:paraId="6DE0C0C5" w14:textId="77777777">
        <w:trPr>
          <w:trHeight w:val="540"/>
        </w:trPr>
        <w:tc>
          <w:tcPr>
            <w:tcW w:w="3515" w:type="dxa"/>
            <w:vMerge/>
            <w:tcBorders>
              <w:top w:val="single" w:sz="4" w:space="0" w:color="000000"/>
              <w:left w:val="single" w:sz="4" w:space="0" w:color="000000"/>
              <w:bottom w:val="single" w:sz="4" w:space="0" w:color="000000"/>
              <w:right w:val="single" w:sz="4" w:space="0" w:color="000000"/>
            </w:tcBorders>
            <w:vAlign w:val="center"/>
            <w:hideMark/>
          </w:tcPr>
          <w:p w14:paraId="173CAFD1" w14:textId="77777777" w:rsidR="007149DF" w:rsidRPr="006875F5" w:rsidRDefault="007149DF">
            <w:pPr>
              <w:widowControl w:val="0"/>
              <w:suppressAutoHyphens/>
              <w:jc w:val="both"/>
              <w:rPr>
                <w:b/>
                <w:sz w:val="20"/>
              </w:rPr>
            </w:pPr>
          </w:p>
        </w:tc>
        <w:tc>
          <w:tcPr>
            <w:tcW w:w="2977" w:type="dxa"/>
            <w:tcBorders>
              <w:top w:val="single" w:sz="4" w:space="0" w:color="auto"/>
              <w:left w:val="single" w:sz="4" w:space="0" w:color="000000"/>
              <w:bottom w:val="single" w:sz="4" w:space="0" w:color="000000"/>
              <w:right w:val="single" w:sz="4" w:space="0" w:color="000000"/>
            </w:tcBorders>
            <w:vAlign w:val="center"/>
            <w:hideMark/>
          </w:tcPr>
          <w:p w14:paraId="0E31902A" w14:textId="77777777" w:rsidR="007149DF" w:rsidRPr="006875F5" w:rsidRDefault="00192D94">
            <w:pPr>
              <w:widowControl w:val="0"/>
              <w:suppressAutoHyphens/>
              <w:jc w:val="both"/>
              <w:rPr>
                <w:b/>
                <w:sz w:val="20"/>
              </w:rPr>
            </w:pPr>
            <w:r w:rsidRPr="006875F5">
              <w:rPr>
                <w:b/>
                <w:sz w:val="20"/>
              </w:rPr>
              <w:t>Teigiamas poveikis</w:t>
            </w:r>
          </w:p>
        </w:tc>
        <w:tc>
          <w:tcPr>
            <w:tcW w:w="2835" w:type="dxa"/>
            <w:tcBorders>
              <w:top w:val="single" w:sz="4" w:space="0" w:color="auto"/>
              <w:left w:val="single" w:sz="4" w:space="0" w:color="000000"/>
              <w:bottom w:val="single" w:sz="4" w:space="0" w:color="000000"/>
              <w:right w:val="single" w:sz="4" w:space="0" w:color="000000"/>
            </w:tcBorders>
            <w:vAlign w:val="center"/>
            <w:hideMark/>
          </w:tcPr>
          <w:p w14:paraId="1E744751" w14:textId="77777777" w:rsidR="007149DF" w:rsidRPr="006875F5" w:rsidRDefault="00192D94">
            <w:pPr>
              <w:widowControl w:val="0"/>
              <w:suppressAutoHyphens/>
              <w:jc w:val="both"/>
              <w:rPr>
                <w:b/>
                <w:sz w:val="20"/>
              </w:rPr>
            </w:pPr>
            <w:r w:rsidRPr="006875F5">
              <w:rPr>
                <w:b/>
                <w:sz w:val="20"/>
              </w:rPr>
              <w:t>Neigiamas poveikis</w:t>
            </w:r>
          </w:p>
        </w:tc>
      </w:tr>
      <w:tr w:rsidR="007149DF" w:rsidRPr="006875F5" w14:paraId="15A3DD19" w14:textId="77777777">
        <w:tc>
          <w:tcPr>
            <w:tcW w:w="3515" w:type="dxa"/>
            <w:tcBorders>
              <w:top w:val="single" w:sz="4" w:space="0" w:color="000000"/>
              <w:left w:val="single" w:sz="4" w:space="0" w:color="000000"/>
              <w:bottom w:val="single" w:sz="4" w:space="0" w:color="000000"/>
              <w:right w:val="single" w:sz="4" w:space="0" w:color="000000"/>
            </w:tcBorders>
            <w:hideMark/>
          </w:tcPr>
          <w:p w14:paraId="6250374E" w14:textId="77777777" w:rsidR="007149DF" w:rsidRPr="006875F5" w:rsidRDefault="00192D94">
            <w:pPr>
              <w:widowControl w:val="0"/>
              <w:suppressAutoHyphens/>
              <w:jc w:val="both"/>
              <w:rPr>
                <w:bCs/>
                <w:i/>
                <w:sz w:val="20"/>
              </w:rPr>
            </w:pPr>
            <w:r w:rsidRPr="006875F5">
              <w:rPr>
                <w:bCs/>
                <w:i/>
                <w:sz w:val="20"/>
              </w:rPr>
              <w:t>Ekonomikai</w:t>
            </w:r>
          </w:p>
        </w:tc>
        <w:tc>
          <w:tcPr>
            <w:tcW w:w="2977" w:type="dxa"/>
            <w:tcBorders>
              <w:top w:val="single" w:sz="4" w:space="0" w:color="000000"/>
              <w:left w:val="single" w:sz="4" w:space="0" w:color="000000"/>
              <w:bottom w:val="single" w:sz="4" w:space="0" w:color="000000"/>
              <w:right w:val="single" w:sz="4" w:space="0" w:color="000000"/>
            </w:tcBorders>
          </w:tcPr>
          <w:p w14:paraId="3A66A159" w14:textId="77777777" w:rsidR="007149DF" w:rsidRPr="006875F5" w:rsidRDefault="007149DF">
            <w:pPr>
              <w:widowControl w:val="0"/>
              <w:suppressAutoHyphens/>
              <w:jc w:val="both"/>
              <w:rPr>
                <w:bCs/>
                <w:i/>
                <w:sz w:val="20"/>
              </w:rPr>
            </w:pPr>
          </w:p>
        </w:tc>
        <w:tc>
          <w:tcPr>
            <w:tcW w:w="2835" w:type="dxa"/>
            <w:tcBorders>
              <w:top w:val="single" w:sz="4" w:space="0" w:color="000000"/>
              <w:left w:val="single" w:sz="4" w:space="0" w:color="000000"/>
              <w:bottom w:val="single" w:sz="4" w:space="0" w:color="000000"/>
              <w:right w:val="single" w:sz="4" w:space="0" w:color="000000"/>
            </w:tcBorders>
          </w:tcPr>
          <w:p w14:paraId="0E48B065" w14:textId="77777777" w:rsidR="007149DF" w:rsidRPr="006875F5" w:rsidRDefault="007149DF">
            <w:pPr>
              <w:widowControl w:val="0"/>
              <w:suppressAutoHyphens/>
              <w:jc w:val="both"/>
              <w:rPr>
                <w:b/>
                <w:i/>
                <w:sz w:val="20"/>
              </w:rPr>
            </w:pPr>
          </w:p>
        </w:tc>
      </w:tr>
      <w:tr w:rsidR="007149DF" w:rsidRPr="006875F5" w14:paraId="7EE5D3B6" w14:textId="77777777">
        <w:tc>
          <w:tcPr>
            <w:tcW w:w="3515" w:type="dxa"/>
            <w:tcBorders>
              <w:top w:val="single" w:sz="4" w:space="0" w:color="000000"/>
              <w:left w:val="single" w:sz="4" w:space="0" w:color="000000"/>
              <w:bottom w:val="single" w:sz="4" w:space="0" w:color="000000"/>
              <w:right w:val="single" w:sz="4" w:space="0" w:color="000000"/>
            </w:tcBorders>
            <w:hideMark/>
          </w:tcPr>
          <w:p w14:paraId="4A65C9B8" w14:textId="77777777" w:rsidR="007149DF" w:rsidRPr="006875F5" w:rsidRDefault="00192D94">
            <w:pPr>
              <w:widowControl w:val="0"/>
              <w:suppressAutoHyphens/>
              <w:jc w:val="both"/>
              <w:rPr>
                <w:bCs/>
                <w:i/>
                <w:sz w:val="20"/>
              </w:rPr>
            </w:pPr>
            <w:r w:rsidRPr="006875F5">
              <w:rPr>
                <w:bCs/>
                <w:i/>
                <w:sz w:val="20"/>
              </w:rPr>
              <w:t>Finansams</w:t>
            </w:r>
          </w:p>
        </w:tc>
        <w:tc>
          <w:tcPr>
            <w:tcW w:w="2977" w:type="dxa"/>
            <w:tcBorders>
              <w:top w:val="single" w:sz="4" w:space="0" w:color="000000"/>
              <w:left w:val="single" w:sz="4" w:space="0" w:color="000000"/>
              <w:bottom w:val="single" w:sz="4" w:space="0" w:color="000000"/>
              <w:right w:val="single" w:sz="4" w:space="0" w:color="000000"/>
            </w:tcBorders>
          </w:tcPr>
          <w:p w14:paraId="3DF8762E" w14:textId="77777777" w:rsidR="007149DF" w:rsidRPr="006875F5" w:rsidRDefault="007149DF">
            <w:pPr>
              <w:widowControl w:val="0"/>
              <w:suppressAutoHyphens/>
              <w:jc w:val="both"/>
              <w:rPr>
                <w:bCs/>
                <w:i/>
                <w:sz w:val="20"/>
              </w:rPr>
            </w:pPr>
          </w:p>
        </w:tc>
        <w:tc>
          <w:tcPr>
            <w:tcW w:w="2835" w:type="dxa"/>
            <w:tcBorders>
              <w:top w:val="single" w:sz="4" w:space="0" w:color="000000"/>
              <w:left w:val="single" w:sz="4" w:space="0" w:color="000000"/>
              <w:bottom w:val="single" w:sz="4" w:space="0" w:color="000000"/>
              <w:right w:val="single" w:sz="4" w:space="0" w:color="000000"/>
            </w:tcBorders>
          </w:tcPr>
          <w:p w14:paraId="7FDA907C" w14:textId="77777777" w:rsidR="007149DF" w:rsidRPr="006875F5" w:rsidRDefault="007149DF">
            <w:pPr>
              <w:widowControl w:val="0"/>
              <w:suppressAutoHyphens/>
              <w:jc w:val="both"/>
              <w:rPr>
                <w:b/>
                <w:i/>
                <w:sz w:val="20"/>
              </w:rPr>
            </w:pPr>
          </w:p>
        </w:tc>
      </w:tr>
      <w:tr w:rsidR="007149DF" w:rsidRPr="006875F5" w14:paraId="63CF15B2" w14:textId="77777777">
        <w:tc>
          <w:tcPr>
            <w:tcW w:w="3515" w:type="dxa"/>
            <w:tcBorders>
              <w:top w:val="single" w:sz="4" w:space="0" w:color="000000"/>
              <w:left w:val="single" w:sz="4" w:space="0" w:color="000000"/>
              <w:bottom w:val="single" w:sz="4" w:space="0" w:color="000000"/>
              <w:right w:val="single" w:sz="4" w:space="0" w:color="000000"/>
            </w:tcBorders>
            <w:hideMark/>
          </w:tcPr>
          <w:p w14:paraId="51F7F842" w14:textId="77777777" w:rsidR="007149DF" w:rsidRPr="006875F5" w:rsidRDefault="00192D94">
            <w:pPr>
              <w:widowControl w:val="0"/>
              <w:suppressAutoHyphens/>
              <w:jc w:val="both"/>
              <w:rPr>
                <w:bCs/>
                <w:i/>
                <w:sz w:val="20"/>
              </w:rPr>
            </w:pPr>
            <w:r w:rsidRPr="006875F5">
              <w:rPr>
                <w:bCs/>
                <w:i/>
                <w:sz w:val="20"/>
              </w:rPr>
              <w:t>Socialinei aplinkai</w:t>
            </w:r>
          </w:p>
        </w:tc>
        <w:tc>
          <w:tcPr>
            <w:tcW w:w="2977" w:type="dxa"/>
            <w:tcBorders>
              <w:top w:val="single" w:sz="4" w:space="0" w:color="000000"/>
              <w:left w:val="single" w:sz="4" w:space="0" w:color="000000"/>
              <w:bottom w:val="single" w:sz="4" w:space="0" w:color="000000"/>
              <w:right w:val="single" w:sz="4" w:space="0" w:color="000000"/>
            </w:tcBorders>
          </w:tcPr>
          <w:p w14:paraId="30FBE1A8" w14:textId="77777777" w:rsidR="007149DF" w:rsidRPr="006875F5" w:rsidRDefault="007149DF">
            <w:pPr>
              <w:widowControl w:val="0"/>
              <w:suppressAutoHyphens/>
              <w:jc w:val="both"/>
              <w:rPr>
                <w:bCs/>
                <w:i/>
                <w:sz w:val="20"/>
              </w:rPr>
            </w:pPr>
          </w:p>
        </w:tc>
        <w:tc>
          <w:tcPr>
            <w:tcW w:w="2835" w:type="dxa"/>
            <w:tcBorders>
              <w:top w:val="single" w:sz="4" w:space="0" w:color="000000"/>
              <w:left w:val="single" w:sz="4" w:space="0" w:color="000000"/>
              <w:bottom w:val="single" w:sz="4" w:space="0" w:color="000000"/>
              <w:right w:val="single" w:sz="4" w:space="0" w:color="000000"/>
            </w:tcBorders>
          </w:tcPr>
          <w:p w14:paraId="4A0CB02A" w14:textId="77777777" w:rsidR="007149DF" w:rsidRPr="006875F5" w:rsidRDefault="007149DF">
            <w:pPr>
              <w:widowControl w:val="0"/>
              <w:suppressAutoHyphens/>
              <w:jc w:val="both"/>
              <w:rPr>
                <w:b/>
                <w:i/>
                <w:sz w:val="20"/>
              </w:rPr>
            </w:pPr>
          </w:p>
        </w:tc>
      </w:tr>
      <w:tr w:rsidR="007149DF" w:rsidRPr="006875F5" w14:paraId="2A885210" w14:textId="77777777">
        <w:tc>
          <w:tcPr>
            <w:tcW w:w="3515" w:type="dxa"/>
            <w:tcBorders>
              <w:top w:val="single" w:sz="4" w:space="0" w:color="000000"/>
              <w:left w:val="single" w:sz="4" w:space="0" w:color="000000"/>
              <w:bottom w:val="single" w:sz="4" w:space="0" w:color="000000"/>
              <w:right w:val="single" w:sz="4" w:space="0" w:color="000000"/>
            </w:tcBorders>
            <w:hideMark/>
          </w:tcPr>
          <w:p w14:paraId="1A8030B9" w14:textId="77777777" w:rsidR="007149DF" w:rsidRPr="006875F5" w:rsidRDefault="00192D94">
            <w:pPr>
              <w:widowControl w:val="0"/>
              <w:suppressAutoHyphens/>
              <w:jc w:val="both"/>
              <w:rPr>
                <w:bCs/>
                <w:i/>
                <w:sz w:val="20"/>
              </w:rPr>
            </w:pPr>
            <w:r w:rsidRPr="006875F5">
              <w:rPr>
                <w:bCs/>
                <w:i/>
                <w:sz w:val="20"/>
              </w:rPr>
              <w:t>Viešajam administravimui</w:t>
            </w:r>
          </w:p>
        </w:tc>
        <w:tc>
          <w:tcPr>
            <w:tcW w:w="2977" w:type="dxa"/>
            <w:tcBorders>
              <w:top w:val="single" w:sz="4" w:space="0" w:color="000000"/>
              <w:left w:val="single" w:sz="4" w:space="0" w:color="000000"/>
              <w:bottom w:val="single" w:sz="4" w:space="0" w:color="000000"/>
              <w:right w:val="single" w:sz="4" w:space="0" w:color="000000"/>
            </w:tcBorders>
          </w:tcPr>
          <w:p w14:paraId="42D9E1A1" w14:textId="77777777" w:rsidR="007149DF" w:rsidRPr="006875F5" w:rsidRDefault="007149DF">
            <w:pPr>
              <w:widowControl w:val="0"/>
              <w:suppressAutoHyphens/>
              <w:jc w:val="both"/>
              <w:rPr>
                <w:bCs/>
                <w:i/>
                <w:sz w:val="20"/>
              </w:rPr>
            </w:pPr>
          </w:p>
        </w:tc>
        <w:tc>
          <w:tcPr>
            <w:tcW w:w="2835" w:type="dxa"/>
            <w:tcBorders>
              <w:top w:val="single" w:sz="4" w:space="0" w:color="000000"/>
              <w:left w:val="single" w:sz="4" w:space="0" w:color="000000"/>
              <w:bottom w:val="single" w:sz="4" w:space="0" w:color="000000"/>
              <w:right w:val="single" w:sz="4" w:space="0" w:color="000000"/>
            </w:tcBorders>
          </w:tcPr>
          <w:p w14:paraId="3BB1AEB6" w14:textId="77777777" w:rsidR="007149DF" w:rsidRPr="006875F5" w:rsidRDefault="007149DF">
            <w:pPr>
              <w:widowControl w:val="0"/>
              <w:suppressAutoHyphens/>
              <w:jc w:val="both"/>
              <w:rPr>
                <w:b/>
                <w:i/>
                <w:sz w:val="20"/>
              </w:rPr>
            </w:pPr>
          </w:p>
        </w:tc>
      </w:tr>
      <w:tr w:rsidR="007149DF" w:rsidRPr="006875F5" w14:paraId="0CAC4F88" w14:textId="77777777">
        <w:tc>
          <w:tcPr>
            <w:tcW w:w="3515" w:type="dxa"/>
            <w:tcBorders>
              <w:top w:val="single" w:sz="4" w:space="0" w:color="000000"/>
              <w:left w:val="single" w:sz="4" w:space="0" w:color="000000"/>
              <w:bottom w:val="single" w:sz="4" w:space="0" w:color="000000"/>
              <w:right w:val="single" w:sz="4" w:space="0" w:color="000000"/>
            </w:tcBorders>
            <w:hideMark/>
          </w:tcPr>
          <w:p w14:paraId="4AC0F066" w14:textId="77777777" w:rsidR="007149DF" w:rsidRPr="006875F5" w:rsidRDefault="00192D94">
            <w:pPr>
              <w:widowControl w:val="0"/>
              <w:suppressAutoHyphens/>
              <w:jc w:val="both"/>
              <w:rPr>
                <w:bCs/>
                <w:i/>
                <w:sz w:val="20"/>
              </w:rPr>
            </w:pPr>
            <w:r w:rsidRPr="006875F5">
              <w:rPr>
                <w:bCs/>
                <w:i/>
                <w:sz w:val="20"/>
              </w:rPr>
              <w:t>Teisinei sistemai</w:t>
            </w:r>
          </w:p>
        </w:tc>
        <w:tc>
          <w:tcPr>
            <w:tcW w:w="2977" w:type="dxa"/>
            <w:tcBorders>
              <w:top w:val="single" w:sz="4" w:space="0" w:color="000000"/>
              <w:left w:val="single" w:sz="4" w:space="0" w:color="000000"/>
              <w:bottom w:val="single" w:sz="4" w:space="0" w:color="000000"/>
              <w:right w:val="single" w:sz="4" w:space="0" w:color="000000"/>
            </w:tcBorders>
          </w:tcPr>
          <w:p w14:paraId="66D368EC" w14:textId="77777777" w:rsidR="007149DF" w:rsidRPr="006875F5" w:rsidRDefault="007149DF">
            <w:pPr>
              <w:widowControl w:val="0"/>
              <w:suppressAutoHyphens/>
              <w:jc w:val="both"/>
              <w:rPr>
                <w:bCs/>
                <w:i/>
                <w:sz w:val="20"/>
              </w:rPr>
            </w:pPr>
          </w:p>
        </w:tc>
        <w:tc>
          <w:tcPr>
            <w:tcW w:w="2835" w:type="dxa"/>
            <w:tcBorders>
              <w:top w:val="single" w:sz="4" w:space="0" w:color="000000"/>
              <w:left w:val="single" w:sz="4" w:space="0" w:color="000000"/>
              <w:bottom w:val="single" w:sz="4" w:space="0" w:color="000000"/>
              <w:right w:val="single" w:sz="4" w:space="0" w:color="000000"/>
            </w:tcBorders>
          </w:tcPr>
          <w:p w14:paraId="576D06D7" w14:textId="77777777" w:rsidR="007149DF" w:rsidRPr="006875F5" w:rsidRDefault="007149DF">
            <w:pPr>
              <w:widowControl w:val="0"/>
              <w:suppressAutoHyphens/>
              <w:jc w:val="both"/>
              <w:rPr>
                <w:b/>
                <w:i/>
                <w:sz w:val="20"/>
              </w:rPr>
            </w:pPr>
          </w:p>
        </w:tc>
      </w:tr>
      <w:tr w:rsidR="007149DF" w:rsidRPr="006875F5" w14:paraId="509DDE05" w14:textId="77777777">
        <w:tc>
          <w:tcPr>
            <w:tcW w:w="3515" w:type="dxa"/>
            <w:tcBorders>
              <w:top w:val="single" w:sz="4" w:space="0" w:color="000000"/>
              <w:left w:val="single" w:sz="4" w:space="0" w:color="000000"/>
              <w:bottom w:val="single" w:sz="4" w:space="0" w:color="000000"/>
              <w:right w:val="single" w:sz="4" w:space="0" w:color="000000"/>
            </w:tcBorders>
            <w:hideMark/>
          </w:tcPr>
          <w:p w14:paraId="4973DDB0" w14:textId="77777777" w:rsidR="007149DF" w:rsidRPr="006875F5" w:rsidRDefault="00192D94">
            <w:pPr>
              <w:widowControl w:val="0"/>
              <w:suppressAutoHyphens/>
              <w:jc w:val="both"/>
              <w:rPr>
                <w:bCs/>
                <w:i/>
                <w:sz w:val="20"/>
              </w:rPr>
            </w:pPr>
            <w:r w:rsidRPr="006875F5">
              <w:rPr>
                <w:bCs/>
                <w:i/>
                <w:sz w:val="20"/>
              </w:rPr>
              <w:t>Kriminogeninei situacijai</w:t>
            </w:r>
          </w:p>
        </w:tc>
        <w:tc>
          <w:tcPr>
            <w:tcW w:w="2977" w:type="dxa"/>
            <w:tcBorders>
              <w:top w:val="single" w:sz="4" w:space="0" w:color="000000"/>
              <w:left w:val="single" w:sz="4" w:space="0" w:color="000000"/>
              <w:bottom w:val="single" w:sz="4" w:space="0" w:color="000000"/>
              <w:right w:val="single" w:sz="4" w:space="0" w:color="000000"/>
            </w:tcBorders>
          </w:tcPr>
          <w:p w14:paraId="7D0C7523" w14:textId="77777777" w:rsidR="007149DF" w:rsidRPr="006875F5" w:rsidRDefault="007149DF">
            <w:pPr>
              <w:widowControl w:val="0"/>
              <w:suppressAutoHyphens/>
              <w:jc w:val="both"/>
              <w:rPr>
                <w:bCs/>
                <w:i/>
                <w:sz w:val="20"/>
              </w:rPr>
            </w:pPr>
          </w:p>
        </w:tc>
        <w:tc>
          <w:tcPr>
            <w:tcW w:w="2835" w:type="dxa"/>
            <w:tcBorders>
              <w:top w:val="single" w:sz="4" w:space="0" w:color="000000"/>
              <w:left w:val="single" w:sz="4" w:space="0" w:color="000000"/>
              <w:bottom w:val="single" w:sz="4" w:space="0" w:color="000000"/>
              <w:right w:val="single" w:sz="4" w:space="0" w:color="000000"/>
            </w:tcBorders>
          </w:tcPr>
          <w:p w14:paraId="61F6B580" w14:textId="77777777" w:rsidR="007149DF" w:rsidRPr="006875F5" w:rsidRDefault="007149DF">
            <w:pPr>
              <w:widowControl w:val="0"/>
              <w:suppressAutoHyphens/>
              <w:jc w:val="both"/>
              <w:rPr>
                <w:b/>
                <w:i/>
                <w:sz w:val="20"/>
              </w:rPr>
            </w:pPr>
          </w:p>
        </w:tc>
      </w:tr>
      <w:tr w:rsidR="007149DF" w:rsidRPr="006875F5" w14:paraId="10EFE192" w14:textId="77777777">
        <w:tc>
          <w:tcPr>
            <w:tcW w:w="3515" w:type="dxa"/>
            <w:tcBorders>
              <w:top w:val="single" w:sz="4" w:space="0" w:color="000000"/>
              <w:left w:val="single" w:sz="4" w:space="0" w:color="000000"/>
              <w:bottom w:val="single" w:sz="4" w:space="0" w:color="000000"/>
              <w:right w:val="single" w:sz="4" w:space="0" w:color="000000"/>
            </w:tcBorders>
            <w:hideMark/>
          </w:tcPr>
          <w:p w14:paraId="535B3C95" w14:textId="77777777" w:rsidR="007149DF" w:rsidRPr="006875F5" w:rsidRDefault="00192D94">
            <w:pPr>
              <w:widowControl w:val="0"/>
              <w:suppressAutoHyphens/>
              <w:jc w:val="both"/>
              <w:rPr>
                <w:bCs/>
                <w:i/>
                <w:sz w:val="20"/>
              </w:rPr>
            </w:pPr>
            <w:r w:rsidRPr="006875F5">
              <w:rPr>
                <w:bCs/>
                <w:i/>
                <w:sz w:val="20"/>
              </w:rPr>
              <w:t>Aplinkai</w:t>
            </w:r>
          </w:p>
        </w:tc>
        <w:tc>
          <w:tcPr>
            <w:tcW w:w="2977" w:type="dxa"/>
            <w:tcBorders>
              <w:top w:val="single" w:sz="4" w:space="0" w:color="000000"/>
              <w:left w:val="single" w:sz="4" w:space="0" w:color="000000"/>
              <w:bottom w:val="single" w:sz="4" w:space="0" w:color="000000"/>
              <w:right w:val="single" w:sz="4" w:space="0" w:color="000000"/>
            </w:tcBorders>
          </w:tcPr>
          <w:p w14:paraId="6E300701" w14:textId="77777777" w:rsidR="007149DF" w:rsidRPr="006875F5" w:rsidRDefault="007149DF">
            <w:pPr>
              <w:widowControl w:val="0"/>
              <w:suppressAutoHyphens/>
              <w:jc w:val="both"/>
              <w:rPr>
                <w:bCs/>
                <w:i/>
                <w:sz w:val="20"/>
              </w:rPr>
            </w:pPr>
          </w:p>
        </w:tc>
        <w:tc>
          <w:tcPr>
            <w:tcW w:w="2835" w:type="dxa"/>
            <w:tcBorders>
              <w:top w:val="single" w:sz="4" w:space="0" w:color="000000"/>
              <w:left w:val="single" w:sz="4" w:space="0" w:color="000000"/>
              <w:bottom w:val="single" w:sz="4" w:space="0" w:color="000000"/>
              <w:right w:val="single" w:sz="4" w:space="0" w:color="000000"/>
            </w:tcBorders>
          </w:tcPr>
          <w:p w14:paraId="43899A43" w14:textId="77777777" w:rsidR="007149DF" w:rsidRPr="006875F5" w:rsidRDefault="007149DF">
            <w:pPr>
              <w:widowControl w:val="0"/>
              <w:suppressAutoHyphens/>
              <w:jc w:val="both"/>
              <w:rPr>
                <w:b/>
                <w:i/>
                <w:sz w:val="20"/>
              </w:rPr>
            </w:pPr>
          </w:p>
        </w:tc>
      </w:tr>
      <w:tr w:rsidR="007149DF" w:rsidRPr="006875F5" w14:paraId="0F8E8C58" w14:textId="77777777">
        <w:tc>
          <w:tcPr>
            <w:tcW w:w="3515" w:type="dxa"/>
            <w:tcBorders>
              <w:top w:val="single" w:sz="4" w:space="0" w:color="000000"/>
              <w:left w:val="single" w:sz="4" w:space="0" w:color="000000"/>
              <w:bottom w:val="single" w:sz="4" w:space="0" w:color="000000"/>
              <w:right w:val="single" w:sz="4" w:space="0" w:color="000000"/>
            </w:tcBorders>
            <w:hideMark/>
          </w:tcPr>
          <w:p w14:paraId="5DAD60B9" w14:textId="77777777" w:rsidR="007149DF" w:rsidRPr="006875F5" w:rsidRDefault="00192D94">
            <w:pPr>
              <w:widowControl w:val="0"/>
              <w:suppressAutoHyphens/>
              <w:jc w:val="both"/>
              <w:rPr>
                <w:bCs/>
                <w:i/>
                <w:sz w:val="20"/>
              </w:rPr>
            </w:pPr>
            <w:r w:rsidRPr="006875F5">
              <w:rPr>
                <w:bCs/>
                <w:i/>
                <w:sz w:val="20"/>
              </w:rPr>
              <w:t>Administracinei naštai</w:t>
            </w:r>
          </w:p>
        </w:tc>
        <w:tc>
          <w:tcPr>
            <w:tcW w:w="2977" w:type="dxa"/>
            <w:tcBorders>
              <w:top w:val="single" w:sz="4" w:space="0" w:color="000000"/>
              <w:left w:val="single" w:sz="4" w:space="0" w:color="000000"/>
              <w:bottom w:val="single" w:sz="4" w:space="0" w:color="000000"/>
              <w:right w:val="single" w:sz="4" w:space="0" w:color="000000"/>
            </w:tcBorders>
          </w:tcPr>
          <w:p w14:paraId="5F648C5F" w14:textId="77777777" w:rsidR="007149DF" w:rsidRPr="006875F5" w:rsidRDefault="007149DF">
            <w:pPr>
              <w:widowControl w:val="0"/>
              <w:suppressAutoHyphens/>
              <w:jc w:val="both"/>
              <w:rPr>
                <w:bCs/>
                <w:i/>
                <w:sz w:val="20"/>
              </w:rPr>
            </w:pPr>
          </w:p>
        </w:tc>
        <w:tc>
          <w:tcPr>
            <w:tcW w:w="2835" w:type="dxa"/>
            <w:tcBorders>
              <w:top w:val="single" w:sz="4" w:space="0" w:color="000000"/>
              <w:left w:val="single" w:sz="4" w:space="0" w:color="000000"/>
              <w:bottom w:val="single" w:sz="4" w:space="0" w:color="000000"/>
              <w:right w:val="single" w:sz="4" w:space="0" w:color="000000"/>
            </w:tcBorders>
          </w:tcPr>
          <w:p w14:paraId="2F69F952" w14:textId="77777777" w:rsidR="007149DF" w:rsidRPr="006875F5" w:rsidRDefault="007149DF">
            <w:pPr>
              <w:widowControl w:val="0"/>
              <w:suppressAutoHyphens/>
              <w:jc w:val="both"/>
              <w:rPr>
                <w:b/>
                <w:i/>
                <w:sz w:val="20"/>
              </w:rPr>
            </w:pPr>
          </w:p>
        </w:tc>
      </w:tr>
      <w:tr w:rsidR="007149DF" w:rsidRPr="006875F5" w14:paraId="70BDB89F" w14:textId="77777777">
        <w:tc>
          <w:tcPr>
            <w:tcW w:w="3515" w:type="dxa"/>
            <w:tcBorders>
              <w:top w:val="single" w:sz="4" w:space="0" w:color="000000"/>
              <w:left w:val="single" w:sz="4" w:space="0" w:color="000000"/>
              <w:bottom w:val="single" w:sz="4" w:space="0" w:color="000000"/>
              <w:right w:val="single" w:sz="4" w:space="0" w:color="000000"/>
            </w:tcBorders>
            <w:hideMark/>
          </w:tcPr>
          <w:p w14:paraId="6AAABF5E" w14:textId="77777777" w:rsidR="007149DF" w:rsidRPr="006875F5" w:rsidRDefault="00192D94">
            <w:pPr>
              <w:widowControl w:val="0"/>
              <w:suppressAutoHyphens/>
              <w:jc w:val="both"/>
              <w:rPr>
                <w:bCs/>
                <w:i/>
                <w:sz w:val="20"/>
              </w:rPr>
            </w:pPr>
            <w:r w:rsidRPr="006875F5">
              <w:rPr>
                <w:bCs/>
                <w:i/>
                <w:sz w:val="20"/>
              </w:rPr>
              <w:t>Regiono plėtrai</w:t>
            </w:r>
          </w:p>
        </w:tc>
        <w:tc>
          <w:tcPr>
            <w:tcW w:w="2977" w:type="dxa"/>
            <w:tcBorders>
              <w:top w:val="single" w:sz="4" w:space="0" w:color="000000"/>
              <w:left w:val="single" w:sz="4" w:space="0" w:color="000000"/>
              <w:bottom w:val="single" w:sz="4" w:space="0" w:color="000000"/>
              <w:right w:val="single" w:sz="4" w:space="0" w:color="000000"/>
            </w:tcBorders>
          </w:tcPr>
          <w:p w14:paraId="337C6A37" w14:textId="77777777" w:rsidR="007149DF" w:rsidRPr="006875F5" w:rsidRDefault="007149DF">
            <w:pPr>
              <w:widowControl w:val="0"/>
              <w:suppressAutoHyphens/>
              <w:jc w:val="both"/>
              <w:rPr>
                <w:bCs/>
                <w:i/>
                <w:sz w:val="20"/>
              </w:rPr>
            </w:pPr>
          </w:p>
        </w:tc>
        <w:tc>
          <w:tcPr>
            <w:tcW w:w="2835" w:type="dxa"/>
            <w:tcBorders>
              <w:top w:val="single" w:sz="4" w:space="0" w:color="000000"/>
              <w:left w:val="single" w:sz="4" w:space="0" w:color="000000"/>
              <w:bottom w:val="single" w:sz="4" w:space="0" w:color="000000"/>
              <w:right w:val="single" w:sz="4" w:space="0" w:color="000000"/>
            </w:tcBorders>
          </w:tcPr>
          <w:p w14:paraId="47039D7E" w14:textId="77777777" w:rsidR="007149DF" w:rsidRPr="006875F5" w:rsidRDefault="007149DF">
            <w:pPr>
              <w:widowControl w:val="0"/>
              <w:suppressAutoHyphens/>
              <w:jc w:val="both"/>
              <w:rPr>
                <w:b/>
                <w:i/>
                <w:sz w:val="20"/>
              </w:rPr>
            </w:pPr>
          </w:p>
        </w:tc>
      </w:tr>
      <w:tr w:rsidR="007149DF" w:rsidRPr="006875F5" w14:paraId="5783369D" w14:textId="77777777">
        <w:tc>
          <w:tcPr>
            <w:tcW w:w="3515" w:type="dxa"/>
            <w:tcBorders>
              <w:top w:val="single" w:sz="4" w:space="0" w:color="000000"/>
              <w:left w:val="single" w:sz="4" w:space="0" w:color="000000"/>
              <w:bottom w:val="single" w:sz="4" w:space="0" w:color="000000"/>
              <w:right w:val="single" w:sz="4" w:space="0" w:color="000000"/>
            </w:tcBorders>
            <w:hideMark/>
          </w:tcPr>
          <w:p w14:paraId="3960A166" w14:textId="77777777" w:rsidR="007149DF" w:rsidRPr="006875F5" w:rsidRDefault="00192D94">
            <w:pPr>
              <w:widowControl w:val="0"/>
              <w:suppressAutoHyphens/>
              <w:jc w:val="both"/>
              <w:rPr>
                <w:bCs/>
                <w:i/>
                <w:sz w:val="20"/>
              </w:rPr>
            </w:pPr>
            <w:r w:rsidRPr="006875F5">
              <w:rPr>
                <w:bCs/>
                <w:i/>
                <w:sz w:val="20"/>
              </w:rPr>
              <w:t>Kitoms sritims, asmenims ar jų grupėms</w:t>
            </w:r>
          </w:p>
        </w:tc>
        <w:tc>
          <w:tcPr>
            <w:tcW w:w="2977" w:type="dxa"/>
            <w:tcBorders>
              <w:top w:val="single" w:sz="4" w:space="0" w:color="000000"/>
              <w:left w:val="single" w:sz="4" w:space="0" w:color="000000"/>
              <w:bottom w:val="single" w:sz="4" w:space="0" w:color="000000"/>
              <w:right w:val="single" w:sz="4" w:space="0" w:color="000000"/>
            </w:tcBorders>
          </w:tcPr>
          <w:p w14:paraId="4B1CA6C9" w14:textId="77777777" w:rsidR="007149DF" w:rsidRPr="006875F5" w:rsidRDefault="007149DF">
            <w:pPr>
              <w:widowControl w:val="0"/>
              <w:suppressAutoHyphens/>
              <w:jc w:val="both"/>
              <w:rPr>
                <w:bCs/>
                <w:i/>
                <w:sz w:val="20"/>
              </w:rPr>
            </w:pPr>
          </w:p>
        </w:tc>
        <w:tc>
          <w:tcPr>
            <w:tcW w:w="2835" w:type="dxa"/>
            <w:tcBorders>
              <w:top w:val="single" w:sz="4" w:space="0" w:color="000000"/>
              <w:left w:val="single" w:sz="4" w:space="0" w:color="000000"/>
              <w:bottom w:val="single" w:sz="4" w:space="0" w:color="000000"/>
              <w:right w:val="single" w:sz="4" w:space="0" w:color="000000"/>
            </w:tcBorders>
          </w:tcPr>
          <w:p w14:paraId="253759F8" w14:textId="77777777" w:rsidR="007149DF" w:rsidRPr="006875F5" w:rsidRDefault="007149DF">
            <w:pPr>
              <w:widowControl w:val="0"/>
              <w:suppressAutoHyphens/>
              <w:jc w:val="both"/>
              <w:rPr>
                <w:b/>
                <w:i/>
                <w:sz w:val="20"/>
              </w:rPr>
            </w:pPr>
          </w:p>
        </w:tc>
      </w:tr>
    </w:tbl>
    <w:p w14:paraId="3FF5619A" w14:textId="77777777" w:rsidR="007149DF" w:rsidRPr="006875F5" w:rsidRDefault="00192D94">
      <w:pPr>
        <w:widowControl w:val="0"/>
        <w:suppressAutoHyphens/>
        <w:jc w:val="both"/>
        <w:rPr>
          <w:bCs/>
          <w:sz w:val="18"/>
          <w:szCs w:val="18"/>
        </w:rPr>
      </w:pPr>
      <w:r w:rsidRPr="006875F5">
        <w:rPr>
          <w:bCs/>
          <w:sz w:val="18"/>
          <w:szCs w:val="18"/>
        </w:rPr>
        <w:t>* Numatomo teisinio reguliavimo poveikio vertinimas atliekamas rengiant teisės akto, kuriuo numatoma reglamentuoti iki tol nereglamentuotus santykius, taip pat kuriuo iš esmės keičiamas teisinis reguliavimas, projektą. Atliekant vertinimą, nustatomas galimas teigiamas ir neigiamas poveikis to teisinio reguliavimo sričiai, asmenims ar jų grupėms, kuriems bus taikomas numatomas teisinis reguliavimas.</w:t>
      </w:r>
    </w:p>
    <w:p w14:paraId="43AE3367" w14:textId="11AA190F" w:rsidR="007149DF" w:rsidRDefault="007149DF">
      <w:pPr>
        <w:widowControl w:val="0"/>
        <w:tabs>
          <w:tab w:val="left" w:pos="1134"/>
          <w:tab w:val="left" w:pos="2268"/>
          <w:tab w:val="left" w:pos="3402"/>
          <w:tab w:val="left" w:pos="4536"/>
          <w:tab w:val="left" w:pos="5670"/>
          <w:tab w:val="left" w:pos="7513"/>
        </w:tabs>
        <w:suppressAutoHyphens/>
        <w:rPr>
          <w:szCs w:val="24"/>
          <w:lang w:eastAsia="lt-LT"/>
        </w:rPr>
      </w:pPr>
    </w:p>
    <w:p w14:paraId="45900201" w14:textId="77777777" w:rsidR="00CE165D" w:rsidRPr="006875F5" w:rsidRDefault="00CE165D">
      <w:pPr>
        <w:widowControl w:val="0"/>
        <w:tabs>
          <w:tab w:val="left" w:pos="1134"/>
          <w:tab w:val="left" w:pos="2268"/>
          <w:tab w:val="left" w:pos="3402"/>
          <w:tab w:val="left" w:pos="4536"/>
          <w:tab w:val="left" w:pos="5670"/>
          <w:tab w:val="left" w:pos="7513"/>
        </w:tabs>
        <w:suppressAutoHyphens/>
        <w:rPr>
          <w:szCs w:val="24"/>
          <w:lang w:eastAsia="lt-LT"/>
        </w:rPr>
      </w:pPr>
    </w:p>
    <w:p w14:paraId="0CF6C3D3" w14:textId="77777777" w:rsidR="007149DF" w:rsidRPr="006875F5" w:rsidRDefault="00192D94">
      <w:pPr>
        <w:widowControl w:val="0"/>
        <w:tabs>
          <w:tab w:val="left" w:pos="1134"/>
          <w:tab w:val="left" w:pos="2268"/>
          <w:tab w:val="left" w:pos="3402"/>
          <w:tab w:val="left" w:pos="4536"/>
          <w:tab w:val="left" w:pos="5670"/>
          <w:tab w:val="left" w:pos="7513"/>
        </w:tabs>
        <w:suppressAutoHyphens/>
        <w:rPr>
          <w:szCs w:val="24"/>
          <w:lang w:eastAsia="lt-LT"/>
        </w:rPr>
      </w:pPr>
      <w:r w:rsidRPr="006875F5">
        <w:rPr>
          <w:szCs w:val="24"/>
          <w:lang w:eastAsia="lt-LT"/>
        </w:rPr>
        <w:t>Turto valdymo skyriaus vedėja</w:t>
      </w:r>
      <w:r w:rsidRPr="006875F5">
        <w:rPr>
          <w:szCs w:val="24"/>
          <w:lang w:eastAsia="lt-LT"/>
        </w:rPr>
        <w:tab/>
      </w:r>
      <w:r w:rsidRPr="006875F5">
        <w:rPr>
          <w:szCs w:val="24"/>
          <w:lang w:eastAsia="lt-LT"/>
        </w:rPr>
        <w:tab/>
      </w:r>
      <w:r w:rsidRPr="006875F5">
        <w:rPr>
          <w:szCs w:val="24"/>
          <w:lang w:eastAsia="lt-LT"/>
        </w:rPr>
        <w:tab/>
      </w:r>
      <w:r w:rsidRPr="006875F5">
        <w:rPr>
          <w:szCs w:val="24"/>
          <w:lang w:eastAsia="lt-LT"/>
        </w:rPr>
        <w:tab/>
        <w:t>Audronė Naujalienė</w:t>
      </w:r>
    </w:p>
    <w:sectPr w:rsidR="007149DF" w:rsidRPr="006875F5" w:rsidSect="00194DFD">
      <w:footnotePr>
        <w:pos w:val="beneathText"/>
      </w:footnotePr>
      <w:pgSz w:w="11905" w:h="16837" w:code="9"/>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1134"/>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pos w:val="beneathText"/>
  </w:foot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080"/>
    <w:rsid w:val="000D4129"/>
    <w:rsid w:val="001043B2"/>
    <w:rsid w:val="001625AE"/>
    <w:rsid w:val="00192D94"/>
    <w:rsid w:val="00194DFD"/>
    <w:rsid w:val="00277B9D"/>
    <w:rsid w:val="002862A9"/>
    <w:rsid w:val="002C60ED"/>
    <w:rsid w:val="002F0C5B"/>
    <w:rsid w:val="0031418D"/>
    <w:rsid w:val="00373112"/>
    <w:rsid w:val="003876F5"/>
    <w:rsid w:val="003D64F1"/>
    <w:rsid w:val="005049F5"/>
    <w:rsid w:val="005F04ED"/>
    <w:rsid w:val="00616E60"/>
    <w:rsid w:val="00626CC2"/>
    <w:rsid w:val="00667036"/>
    <w:rsid w:val="006875F5"/>
    <w:rsid w:val="006E49E8"/>
    <w:rsid w:val="006F71B6"/>
    <w:rsid w:val="007149DF"/>
    <w:rsid w:val="00776C2D"/>
    <w:rsid w:val="00792791"/>
    <w:rsid w:val="00890C76"/>
    <w:rsid w:val="0089232B"/>
    <w:rsid w:val="00893D74"/>
    <w:rsid w:val="008945BD"/>
    <w:rsid w:val="008D14C7"/>
    <w:rsid w:val="00943765"/>
    <w:rsid w:val="00977620"/>
    <w:rsid w:val="00A730AA"/>
    <w:rsid w:val="00AD302B"/>
    <w:rsid w:val="00AF4052"/>
    <w:rsid w:val="00AF4080"/>
    <w:rsid w:val="00B45042"/>
    <w:rsid w:val="00BE403F"/>
    <w:rsid w:val="00C14E84"/>
    <w:rsid w:val="00C57325"/>
    <w:rsid w:val="00C965AF"/>
    <w:rsid w:val="00CB6FDB"/>
    <w:rsid w:val="00CD226D"/>
    <w:rsid w:val="00CD69E9"/>
    <w:rsid w:val="00CE165D"/>
    <w:rsid w:val="00D14827"/>
    <w:rsid w:val="00DA1150"/>
    <w:rsid w:val="00DF0066"/>
    <w:rsid w:val="00E1354C"/>
    <w:rsid w:val="00E27FDB"/>
    <w:rsid w:val="00F81AC5"/>
    <w:rsid w:val="00FA2FB0"/>
    <w:rsid w:val="00FB2176"/>
    <w:rsid w:val="00FC5F0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9E4187"/>
  <w15:chartTrackingRefBased/>
  <w15:docId w15:val="{ECE318C6-6B10-482D-B60B-FCB2C2EE9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277B9D"/>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373112"/>
    <w:rPr>
      <w:color w:val="0563C1" w:themeColor="hyperlink"/>
      <w:u w:val="single"/>
    </w:rPr>
  </w:style>
  <w:style w:type="character" w:styleId="Neapdorotaspaminjimas">
    <w:name w:val="Unresolved Mention"/>
    <w:basedOn w:val="Numatytasispastraiposriftas"/>
    <w:uiPriority w:val="99"/>
    <w:semiHidden/>
    <w:unhideWhenUsed/>
    <w:rsid w:val="003731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184709">
      <w:bodyDiv w:val="1"/>
      <w:marLeft w:val="0"/>
      <w:marRight w:val="0"/>
      <w:marTop w:val="0"/>
      <w:marBottom w:val="0"/>
      <w:divBdr>
        <w:top w:val="none" w:sz="0" w:space="0" w:color="auto"/>
        <w:left w:val="none" w:sz="0" w:space="0" w:color="auto"/>
        <w:bottom w:val="none" w:sz="0" w:space="0" w:color="auto"/>
        <w:right w:val="none" w:sz="0" w:space="0" w:color="auto"/>
      </w:divBdr>
    </w:div>
    <w:div w:id="492457447">
      <w:bodyDiv w:val="1"/>
      <w:marLeft w:val="0"/>
      <w:marRight w:val="0"/>
      <w:marTop w:val="0"/>
      <w:marBottom w:val="0"/>
      <w:divBdr>
        <w:top w:val="none" w:sz="0" w:space="0" w:color="auto"/>
        <w:left w:val="none" w:sz="0" w:space="0" w:color="auto"/>
        <w:bottom w:val="none" w:sz="0" w:space="0" w:color="auto"/>
        <w:right w:val="none" w:sz="0" w:space="0" w:color="auto"/>
      </w:divBdr>
    </w:div>
    <w:div w:id="606012541">
      <w:bodyDiv w:val="1"/>
      <w:marLeft w:val="0"/>
      <w:marRight w:val="0"/>
      <w:marTop w:val="0"/>
      <w:marBottom w:val="0"/>
      <w:divBdr>
        <w:top w:val="none" w:sz="0" w:space="0" w:color="auto"/>
        <w:left w:val="none" w:sz="0" w:space="0" w:color="auto"/>
        <w:bottom w:val="none" w:sz="0" w:space="0" w:color="auto"/>
        <w:right w:val="none" w:sz="0" w:space="0" w:color="auto"/>
      </w:divBdr>
    </w:div>
    <w:div w:id="916130384">
      <w:bodyDiv w:val="1"/>
      <w:marLeft w:val="0"/>
      <w:marRight w:val="0"/>
      <w:marTop w:val="0"/>
      <w:marBottom w:val="0"/>
      <w:divBdr>
        <w:top w:val="none" w:sz="0" w:space="0" w:color="auto"/>
        <w:left w:val="none" w:sz="0" w:space="0" w:color="auto"/>
        <w:bottom w:val="none" w:sz="0" w:space="0" w:color="auto"/>
        <w:right w:val="none" w:sz="0" w:space="0" w:color="auto"/>
      </w:divBdr>
    </w:div>
    <w:div w:id="1096556042">
      <w:bodyDiv w:val="1"/>
      <w:marLeft w:val="0"/>
      <w:marRight w:val="0"/>
      <w:marTop w:val="0"/>
      <w:marBottom w:val="0"/>
      <w:divBdr>
        <w:top w:val="none" w:sz="0" w:space="0" w:color="auto"/>
        <w:left w:val="none" w:sz="0" w:space="0" w:color="auto"/>
        <w:bottom w:val="none" w:sz="0" w:space="0" w:color="auto"/>
        <w:right w:val="none" w:sz="0" w:space="0" w:color="auto"/>
      </w:divBdr>
    </w:div>
    <w:div w:id="1116557329">
      <w:bodyDiv w:val="1"/>
      <w:marLeft w:val="0"/>
      <w:marRight w:val="0"/>
      <w:marTop w:val="0"/>
      <w:marBottom w:val="0"/>
      <w:divBdr>
        <w:top w:val="none" w:sz="0" w:space="0" w:color="auto"/>
        <w:left w:val="none" w:sz="0" w:space="0" w:color="auto"/>
        <w:bottom w:val="none" w:sz="0" w:space="0" w:color="auto"/>
        <w:right w:val="none" w:sz="0" w:space="0" w:color="auto"/>
      </w:divBdr>
    </w:div>
    <w:div w:id="1689911548">
      <w:bodyDiv w:val="1"/>
      <w:marLeft w:val="0"/>
      <w:marRight w:val="0"/>
      <w:marTop w:val="0"/>
      <w:marBottom w:val="0"/>
      <w:divBdr>
        <w:top w:val="none" w:sz="0" w:space="0" w:color="auto"/>
        <w:left w:val="none" w:sz="0" w:space="0" w:color="auto"/>
        <w:bottom w:val="none" w:sz="0" w:space="0" w:color="auto"/>
        <w:right w:val="none" w:sz="0" w:space="0" w:color="auto"/>
      </w:divBdr>
    </w:div>
    <w:div w:id="1759911445">
      <w:bodyDiv w:val="1"/>
      <w:marLeft w:val="0"/>
      <w:marRight w:val="0"/>
      <w:marTop w:val="0"/>
      <w:marBottom w:val="0"/>
      <w:divBdr>
        <w:top w:val="none" w:sz="0" w:space="0" w:color="auto"/>
        <w:left w:val="none" w:sz="0" w:space="0" w:color="auto"/>
        <w:bottom w:val="none" w:sz="0" w:space="0" w:color="auto"/>
        <w:right w:val="none" w:sz="0" w:space="0" w:color="auto"/>
      </w:divBdr>
    </w:div>
    <w:div w:id="1764065108">
      <w:bodyDiv w:val="1"/>
      <w:marLeft w:val="0"/>
      <w:marRight w:val="0"/>
      <w:marTop w:val="0"/>
      <w:marBottom w:val="0"/>
      <w:divBdr>
        <w:top w:val="none" w:sz="0" w:space="0" w:color="auto"/>
        <w:left w:val="none" w:sz="0" w:space="0" w:color="auto"/>
        <w:bottom w:val="none" w:sz="0" w:space="0" w:color="auto"/>
        <w:right w:val="none" w:sz="0" w:space="0" w:color="auto"/>
      </w:divBdr>
    </w:div>
    <w:div w:id="1771468506">
      <w:bodyDiv w:val="1"/>
      <w:marLeft w:val="0"/>
      <w:marRight w:val="0"/>
      <w:marTop w:val="0"/>
      <w:marBottom w:val="0"/>
      <w:divBdr>
        <w:top w:val="none" w:sz="0" w:space="0" w:color="auto"/>
        <w:left w:val="none" w:sz="0" w:space="0" w:color="auto"/>
        <w:bottom w:val="none" w:sz="0" w:space="0" w:color="auto"/>
        <w:right w:val="none" w:sz="0" w:space="0" w:color="auto"/>
      </w:divBdr>
    </w:div>
    <w:div w:id="1898709505">
      <w:bodyDiv w:val="1"/>
      <w:marLeft w:val="0"/>
      <w:marRight w:val="0"/>
      <w:marTop w:val="0"/>
      <w:marBottom w:val="0"/>
      <w:divBdr>
        <w:top w:val="none" w:sz="0" w:space="0" w:color="auto"/>
        <w:left w:val="none" w:sz="0" w:space="0" w:color="auto"/>
        <w:bottom w:val="none" w:sz="0" w:space="0" w:color="auto"/>
        <w:right w:val="none" w:sz="0" w:space="0" w:color="auto"/>
      </w:divBdr>
    </w:div>
    <w:div w:id="1943996912">
      <w:bodyDiv w:val="1"/>
      <w:marLeft w:val="0"/>
      <w:marRight w:val="0"/>
      <w:marTop w:val="0"/>
      <w:marBottom w:val="0"/>
      <w:divBdr>
        <w:top w:val="none" w:sz="0" w:space="0" w:color="auto"/>
        <w:left w:val="none" w:sz="0" w:space="0" w:color="auto"/>
        <w:bottom w:val="none" w:sz="0" w:space="0" w:color="auto"/>
        <w:right w:val="none" w:sz="0" w:space="0" w:color="auto"/>
      </w:divBdr>
    </w:div>
    <w:div w:id="1970282800">
      <w:bodyDiv w:val="1"/>
      <w:marLeft w:val="0"/>
      <w:marRight w:val="0"/>
      <w:marTop w:val="0"/>
      <w:marBottom w:val="0"/>
      <w:divBdr>
        <w:top w:val="none" w:sz="0" w:space="0" w:color="auto"/>
        <w:left w:val="none" w:sz="0" w:space="0" w:color="auto"/>
        <w:bottom w:val="none" w:sz="0" w:space="0" w:color="auto"/>
        <w:right w:val="none" w:sz="0" w:space="0" w:color="auto"/>
      </w:divBdr>
    </w:div>
    <w:div w:id="2008095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e.teismas.lt"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922C64-3FBF-4ECA-B9E1-260519D5E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2370</Words>
  <Characters>1351</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3714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Vaitkūnienė</dc:creator>
  <cp:lastModifiedBy>Steponas Navajauskas</cp:lastModifiedBy>
  <cp:revision>2</cp:revision>
  <dcterms:created xsi:type="dcterms:W3CDTF">2026-09-16T13:17:00Z</dcterms:created>
  <dcterms:modified xsi:type="dcterms:W3CDTF">2026-09-16T13:17:00Z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14a3cac6100ad724885ea47f6e11c7c087f5a6710be0116d04f9293d6bb67bfe</vt:lpwstr>
  </property>
</Properties>
</file>