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07071" w14:textId="77777777" w:rsidR="00991783" w:rsidRDefault="00000000" w:rsidP="00DA454B">
      <w:pPr>
        <w:ind w:left="6048"/>
        <w:jc w:val="right"/>
        <w:rPr>
          <w:b/>
        </w:rPr>
      </w:pPr>
      <w:r>
        <w:rPr>
          <w:b/>
        </w:rPr>
        <w:tab/>
      </w:r>
      <w:r>
        <w:rPr>
          <w:b/>
        </w:rPr>
        <w:tab/>
        <w:t>Projektas</w:t>
      </w:r>
    </w:p>
    <w:p w14:paraId="7A467DE8" w14:textId="77777777" w:rsidR="00991783" w:rsidRDefault="00000000">
      <w:pPr>
        <w:jc w:val="center"/>
        <w:rPr>
          <w:szCs w:val="24"/>
          <w:lang w:eastAsia="ar-SA"/>
        </w:rPr>
      </w:pPr>
      <w:r>
        <w:rPr>
          <w:rFonts w:cs="Tahoma"/>
          <w:noProof/>
          <w:szCs w:val="24"/>
          <w:lang w:eastAsia="lt-LT"/>
        </w:rPr>
        <w:drawing>
          <wp:inline distT="0" distB="0" distL="0" distR="0" wp14:anchorId="0CBEBB8F" wp14:editId="0C2E16DF">
            <wp:extent cx="575310" cy="679450"/>
            <wp:effectExtent l="0" t="0" r="0" b="0"/>
            <wp:docPr id="1"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268298999"/>
                    <pic:cNvPicPr>
                      <a:picLocks noChangeAspect="1" noChangeArrowheads="1"/>
                    </pic:cNvPicPr>
                  </pic:nvPicPr>
                  <pic:blipFill>
                    <a:blip r:embed="rId4"/>
                    <a:srcRect l="-48" t="-41" r="-48" b="-41"/>
                    <a:stretch>
                      <a:fillRect/>
                    </a:stretch>
                  </pic:blipFill>
                  <pic:spPr bwMode="auto">
                    <a:xfrm>
                      <a:off x="0" y="0"/>
                      <a:ext cx="575310" cy="679450"/>
                    </a:xfrm>
                    <a:prstGeom prst="rect">
                      <a:avLst/>
                    </a:prstGeom>
                  </pic:spPr>
                </pic:pic>
              </a:graphicData>
            </a:graphic>
          </wp:inline>
        </w:drawing>
      </w:r>
    </w:p>
    <w:p w14:paraId="7D592BD5" w14:textId="77777777" w:rsidR="00991783" w:rsidRDefault="00991783">
      <w:pPr>
        <w:jc w:val="center"/>
        <w:rPr>
          <w:szCs w:val="24"/>
          <w:lang w:eastAsia="ar-SA"/>
        </w:rPr>
      </w:pPr>
    </w:p>
    <w:p w14:paraId="60F382A3" w14:textId="77777777" w:rsidR="00991783" w:rsidRDefault="00000000">
      <w:pPr>
        <w:jc w:val="center"/>
        <w:rPr>
          <w:b/>
          <w:bCs/>
          <w:caps/>
          <w:szCs w:val="24"/>
          <w:lang w:eastAsia="ar-SA"/>
        </w:rPr>
      </w:pPr>
      <w:r>
        <w:rPr>
          <w:b/>
          <w:bCs/>
          <w:caps/>
          <w:szCs w:val="24"/>
          <w:lang w:eastAsia="ar-SA"/>
        </w:rPr>
        <w:t>kėdainių rajono savivaldybėS TARYBA</w:t>
      </w:r>
    </w:p>
    <w:p w14:paraId="78E79595" w14:textId="77777777" w:rsidR="00991783" w:rsidRDefault="00991783">
      <w:pPr>
        <w:jc w:val="center"/>
        <w:rPr>
          <w:b/>
          <w:bCs/>
          <w:caps/>
          <w:szCs w:val="24"/>
          <w:lang w:eastAsia="ar-SA"/>
        </w:rPr>
      </w:pPr>
    </w:p>
    <w:p w14:paraId="67626452" w14:textId="77777777" w:rsidR="00991783" w:rsidRDefault="00000000">
      <w:pPr>
        <w:jc w:val="center"/>
        <w:rPr>
          <w:b/>
          <w:sz w:val="28"/>
          <w:szCs w:val="28"/>
          <w:lang w:eastAsia="lt-LT"/>
        </w:rPr>
      </w:pPr>
      <w:r>
        <w:rPr>
          <w:b/>
          <w:bCs/>
          <w:caps/>
          <w:szCs w:val="24"/>
          <w:lang w:eastAsia="ar-SA"/>
        </w:rPr>
        <w:t>SPRENDIMAS</w:t>
      </w:r>
    </w:p>
    <w:p w14:paraId="44AF8CE8" w14:textId="77777777" w:rsidR="00991783" w:rsidRDefault="00000000">
      <w:pPr>
        <w:spacing w:line="276" w:lineRule="auto"/>
        <w:contextualSpacing/>
        <w:jc w:val="center"/>
        <w:rPr>
          <w:rFonts w:eastAsia="Calibri"/>
          <w:b/>
          <w:bCs/>
          <w:szCs w:val="24"/>
          <w:lang w:eastAsia="lt-LT"/>
        </w:rPr>
      </w:pPr>
      <w:r>
        <w:rPr>
          <w:b/>
          <w:szCs w:val="24"/>
          <w:lang w:eastAsia="lt-LT"/>
        </w:rPr>
        <w:t>DĖL KĖDAINIŲ RAJONO SAVIVALDYBĖS TARYBOS 2026 M. VASARIO 20 D. SPRENDIMO NR. TS-36 „</w:t>
      </w:r>
      <w:r>
        <w:rPr>
          <w:rFonts w:eastAsia="Calibri"/>
          <w:b/>
          <w:bCs/>
          <w:szCs w:val="24"/>
          <w:lang w:eastAsia="lt-LT"/>
        </w:rPr>
        <w:t xml:space="preserve">DĖL KĖDAINIŲ RAJONO SAVIVALDYBĖS </w:t>
      </w:r>
    </w:p>
    <w:p w14:paraId="1DBD886F" w14:textId="77777777" w:rsidR="00991783" w:rsidRDefault="00000000">
      <w:pPr>
        <w:spacing w:line="276" w:lineRule="auto"/>
        <w:contextualSpacing/>
        <w:jc w:val="center"/>
        <w:rPr>
          <w:b/>
          <w:szCs w:val="24"/>
          <w:lang w:eastAsia="lt-LT"/>
        </w:rPr>
      </w:pPr>
      <w:r>
        <w:rPr>
          <w:rFonts w:eastAsia="Calibri"/>
          <w:b/>
          <w:bCs/>
          <w:szCs w:val="24"/>
          <w:lang w:eastAsia="lt-LT"/>
        </w:rPr>
        <w:t>2026–2028  METŲ BIUDŽETO PATVIRTINIMO</w:t>
      </w:r>
      <w:r>
        <w:rPr>
          <w:b/>
          <w:szCs w:val="24"/>
          <w:lang w:eastAsia="lt-LT"/>
        </w:rPr>
        <w:t>“  PAKEITIMO</w:t>
      </w:r>
    </w:p>
    <w:p w14:paraId="0B27D03C" w14:textId="77777777" w:rsidR="00991783" w:rsidRDefault="00991783">
      <w:pPr>
        <w:jc w:val="center"/>
        <w:rPr>
          <w:b/>
          <w:szCs w:val="24"/>
          <w:lang w:eastAsia="lt-LT"/>
        </w:rPr>
      </w:pPr>
    </w:p>
    <w:p w14:paraId="605B029D" w14:textId="394ECD39" w:rsidR="00DA454B" w:rsidRPr="00EC1F0C" w:rsidRDefault="00DA454B" w:rsidP="00DA454B">
      <w:pPr>
        <w:contextualSpacing/>
        <w:jc w:val="center"/>
        <w:rPr>
          <w:szCs w:val="24"/>
        </w:rPr>
      </w:pPr>
      <w:bookmarkStart w:id="0" w:name="_Hlk208906582"/>
      <w:bookmarkStart w:id="1" w:name="_Hlk216274433"/>
      <w:bookmarkStart w:id="2" w:name="_Hlk214265144"/>
      <w:bookmarkStart w:id="3" w:name="_Hlk207786081"/>
      <w:r w:rsidRPr="00EC1F0C">
        <w:rPr>
          <w:szCs w:val="24"/>
        </w:rPr>
        <w:t xml:space="preserve">2026 m. </w:t>
      </w:r>
      <w:r>
        <w:rPr>
          <w:szCs w:val="24"/>
        </w:rPr>
        <w:t>rugsėjo 16</w:t>
      </w:r>
      <w:r w:rsidRPr="00EC1F0C">
        <w:rPr>
          <w:szCs w:val="24"/>
        </w:rPr>
        <w:t xml:space="preserve"> d. Nr. </w:t>
      </w:r>
      <w:bookmarkEnd w:id="0"/>
      <w:r w:rsidRPr="00EC1F0C">
        <w:rPr>
          <w:szCs w:val="24"/>
        </w:rPr>
        <w:t>SP-</w:t>
      </w:r>
      <w:bookmarkEnd w:id="1"/>
      <w:r>
        <w:rPr>
          <w:szCs w:val="24"/>
        </w:rPr>
        <w:t>198</w:t>
      </w:r>
      <w:r w:rsidRPr="00EC1F0C">
        <w:rPr>
          <w:szCs w:val="24"/>
        </w:rPr>
        <w:t xml:space="preserve">  </w:t>
      </w:r>
      <w:bookmarkEnd w:id="2"/>
    </w:p>
    <w:bookmarkEnd w:id="3"/>
    <w:p w14:paraId="03C5ACF0" w14:textId="77777777" w:rsidR="00991783" w:rsidRDefault="00000000">
      <w:pPr>
        <w:jc w:val="center"/>
        <w:rPr>
          <w:szCs w:val="24"/>
          <w:lang w:eastAsia="lt-LT"/>
        </w:rPr>
      </w:pPr>
      <w:r>
        <w:rPr>
          <w:szCs w:val="24"/>
          <w:lang w:eastAsia="lt-LT"/>
        </w:rPr>
        <w:t>Kėdainiai</w:t>
      </w:r>
    </w:p>
    <w:p w14:paraId="51882A7C" w14:textId="77777777" w:rsidR="00991783" w:rsidRDefault="00991783">
      <w:pPr>
        <w:jc w:val="center"/>
        <w:rPr>
          <w:szCs w:val="24"/>
          <w:lang w:eastAsia="lt-LT"/>
        </w:rPr>
      </w:pPr>
    </w:p>
    <w:p w14:paraId="6FD2B2D5" w14:textId="77777777" w:rsidR="00991783" w:rsidRDefault="00000000" w:rsidP="00DA454B">
      <w:pPr>
        <w:ind w:firstLine="851"/>
        <w:jc w:val="both"/>
      </w:pPr>
      <w:r>
        <w:rPr>
          <w:szCs w:val="24"/>
          <w:lang w:eastAsia="lt-LT"/>
        </w:rPr>
        <w:t>Kėdainių rajono savivaldybės taryba  n u s p r e n d ž i a:</w:t>
      </w:r>
    </w:p>
    <w:p w14:paraId="012382C7" w14:textId="77777777" w:rsidR="00991783" w:rsidRDefault="00000000" w:rsidP="00DA454B">
      <w:pPr>
        <w:ind w:firstLine="851"/>
        <w:jc w:val="both"/>
      </w:pPr>
      <w:r>
        <w:rPr>
          <w:szCs w:val="24"/>
          <w:lang w:eastAsia="lt-LT"/>
        </w:rPr>
        <w:t>Pakeisti Kėdainių rajono savivaldybės tarybos 2026 m. vasario 20 d. sprendimą Nr. TS-36 „D</w:t>
      </w:r>
      <w:r>
        <w:rPr>
          <w:bCs/>
          <w:szCs w:val="24"/>
          <w:lang w:eastAsia="lt-LT"/>
        </w:rPr>
        <w:t>ėl Kėdainių rajono savivaldybės 2026–2028  metų biudžeto patvirtinimo</w:t>
      </w:r>
      <w:r>
        <w:rPr>
          <w:szCs w:val="24"/>
          <w:lang w:eastAsia="lt-LT"/>
        </w:rPr>
        <w:t>“:</w:t>
      </w:r>
    </w:p>
    <w:p w14:paraId="4A5CC743" w14:textId="77777777" w:rsidR="00991783" w:rsidRDefault="00000000" w:rsidP="00DA454B">
      <w:pPr>
        <w:spacing w:line="256" w:lineRule="auto"/>
        <w:ind w:firstLine="851"/>
        <w:jc w:val="both"/>
      </w:pPr>
      <w:r>
        <w:rPr>
          <w:szCs w:val="24"/>
        </w:rPr>
        <w:t xml:space="preserve">1. </w:t>
      </w:r>
      <w:bookmarkStart w:id="4" w:name="_Hlk214023955"/>
      <w:r>
        <w:rPr>
          <w:color w:val="000000"/>
          <w:szCs w:val="24"/>
          <w:lang w:eastAsia="lt-LT"/>
        </w:rPr>
        <w:t xml:space="preserve">Pakeisti </w:t>
      </w:r>
      <w:bookmarkEnd w:id="4"/>
      <w:r>
        <w:rPr>
          <w:szCs w:val="24"/>
        </w:rPr>
        <w:t xml:space="preserve">1.1 </w:t>
      </w:r>
      <w:bookmarkStart w:id="5" w:name="_Hlk214024030"/>
      <w:r>
        <w:rPr>
          <w:szCs w:val="24"/>
        </w:rPr>
        <w:t xml:space="preserve">papunktį ir jį išdėstyti </w:t>
      </w:r>
      <w:bookmarkEnd w:id="5"/>
      <w:r>
        <w:rPr>
          <w:szCs w:val="24"/>
        </w:rPr>
        <w:t>taip:</w:t>
      </w:r>
    </w:p>
    <w:p w14:paraId="64552D4E" w14:textId="2EEBB3D6" w:rsidR="00991783" w:rsidRDefault="00000000" w:rsidP="00DA454B">
      <w:pPr>
        <w:spacing w:line="276" w:lineRule="auto"/>
        <w:ind w:firstLine="851"/>
        <w:jc w:val="both"/>
      </w:pPr>
      <w:r>
        <w:rPr>
          <w:szCs w:val="24"/>
          <w:lang w:eastAsia="lt-LT"/>
        </w:rPr>
        <w:t>„1.1. 2026 metams – 122 457,3 tūkst. Eur ir jų paskirstymą pagal pajamų rūšis, finansinių įsipareigojimų prisiėmimą (skolinimąsi) ‒ 4 375,2 tūkst. Eur, metų pradžios lėšų likutį – 7 448,0 tūkst. Eur (1 priedas). Iš jų  ̶  iš biudžeto išlaikomų įstaigų 2026 metų pajamas už prekes ir paslaugas – 3 322,6 tūkst. Eur (2 priedas).“</w:t>
      </w:r>
    </w:p>
    <w:p w14:paraId="32B7F815" w14:textId="77777777" w:rsidR="00991783" w:rsidRDefault="00000000" w:rsidP="00DA454B">
      <w:pPr>
        <w:ind w:firstLine="851"/>
        <w:jc w:val="both"/>
        <w:rPr>
          <w:szCs w:val="24"/>
          <w:lang w:eastAsia="lt-LT"/>
        </w:rPr>
      </w:pPr>
      <w:r>
        <w:rPr>
          <w:szCs w:val="24"/>
          <w:lang w:eastAsia="lt-LT"/>
        </w:rPr>
        <w:t xml:space="preserve">2. </w:t>
      </w:r>
      <w:r>
        <w:rPr>
          <w:color w:val="000000"/>
          <w:szCs w:val="24"/>
          <w:lang w:eastAsia="lt-LT"/>
        </w:rPr>
        <w:t xml:space="preserve">Pakeisti </w:t>
      </w:r>
      <w:r>
        <w:rPr>
          <w:szCs w:val="24"/>
          <w:lang w:eastAsia="lt-LT"/>
        </w:rPr>
        <w:t xml:space="preserve">1 priedą ir </w:t>
      </w:r>
      <w:bookmarkStart w:id="6" w:name="_Hlk214024055"/>
      <w:r>
        <w:rPr>
          <w:szCs w:val="24"/>
          <w:lang w:eastAsia="lt-LT"/>
        </w:rPr>
        <w:t xml:space="preserve">jį išdėstyti nauja </w:t>
      </w:r>
      <w:bookmarkEnd w:id="6"/>
      <w:r>
        <w:rPr>
          <w:szCs w:val="24"/>
          <w:lang w:eastAsia="lt-LT"/>
        </w:rPr>
        <w:t>redakcija (pridedama).</w:t>
      </w:r>
    </w:p>
    <w:p w14:paraId="56B502F0" w14:textId="77777777" w:rsidR="00991783" w:rsidRDefault="00000000" w:rsidP="00DA454B">
      <w:pPr>
        <w:ind w:firstLine="851"/>
        <w:jc w:val="both"/>
      </w:pPr>
      <w:r>
        <w:rPr>
          <w:szCs w:val="24"/>
          <w:lang w:eastAsia="lt-LT"/>
        </w:rPr>
        <w:t xml:space="preserve">3. </w:t>
      </w:r>
      <w:r>
        <w:rPr>
          <w:color w:val="000000"/>
          <w:szCs w:val="24"/>
          <w:lang w:eastAsia="lt-LT"/>
        </w:rPr>
        <w:t>Pakeisti 2</w:t>
      </w:r>
      <w:r>
        <w:rPr>
          <w:szCs w:val="24"/>
          <w:lang w:eastAsia="lt-LT"/>
        </w:rPr>
        <w:t xml:space="preserve"> priedą ir jį išdėstyti nauja redakcija (pridedama).</w:t>
      </w:r>
    </w:p>
    <w:p w14:paraId="793E8BB3" w14:textId="77777777" w:rsidR="00991783" w:rsidRDefault="00000000" w:rsidP="00DA454B">
      <w:pPr>
        <w:ind w:firstLine="851"/>
        <w:jc w:val="both"/>
      </w:pPr>
      <w:r>
        <w:rPr>
          <w:szCs w:val="24"/>
          <w:lang w:eastAsia="lt-LT"/>
        </w:rPr>
        <w:t xml:space="preserve">4. </w:t>
      </w:r>
      <w:r>
        <w:rPr>
          <w:color w:val="000000"/>
          <w:szCs w:val="24"/>
          <w:lang w:eastAsia="lt-LT"/>
        </w:rPr>
        <w:t xml:space="preserve">Pakeisti </w:t>
      </w:r>
      <w:r>
        <w:rPr>
          <w:szCs w:val="24"/>
          <w:lang w:eastAsia="lt-LT"/>
        </w:rPr>
        <w:t xml:space="preserve">2.1 papunktį </w:t>
      </w:r>
      <w:r>
        <w:rPr>
          <w:szCs w:val="24"/>
        </w:rPr>
        <w:t xml:space="preserve">ir jį išdėstyti </w:t>
      </w:r>
      <w:r>
        <w:rPr>
          <w:szCs w:val="24"/>
          <w:lang w:eastAsia="lt-LT"/>
        </w:rPr>
        <w:t>taip:</w:t>
      </w:r>
    </w:p>
    <w:p w14:paraId="6F823C0C" w14:textId="77777777" w:rsidR="00991783" w:rsidRDefault="00000000" w:rsidP="00DA454B">
      <w:pPr>
        <w:spacing w:line="276" w:lineRule="auto"/>
        <w:ind w:firstLine="851"/>
        <w:jc w:val="both"/>
        <w:rPr>
          <w:szCs w:val="24"/>
          <w:lang w:eastAsia="lt-LT"/>
        </w:rPr>
      </w:pPr>
      <w:r>
        <w:rPr>
          <w:szCs w:val="24"/>
          <w:lang w:eastAsia="lt-LT"/>
        </w:rPr>
        <w:t>„2.1. 2026 metams – 134 280,5 tūkst. Eur ir jų paskirstymą Savivaldybės administracijai ir (ar) Savivaldybės administracijos struktūriniams padaliniams ar Savivaldybės biudžetinėms įstaigoms programoms vykdyti (3 priedas);“</w:t>
      </w:r>
    </w:p>
    <w:p w14:paraId="72469975" w14:textId="77777777" w:rsidR="00991783" w:rsidRDefault="00000000" w:rsidP="00DA454B">
      <w:pPr>
        <w:ind w:firstLine="851"/>
        <w:jc w:val="both"/>
        <w:rPr>
          <w:szCs w:val="24"/>
          <w:lang w:eastAsia="lt-LT"/>
        </w:rPr>
      </w:pPr>
      <w:r>
        <w:rPr>
          <w:szCs w:val="24"/>
          <w:lang w:eastAsia="lt-LT"/>
        </w:rPr>
        <w:t xml:space="preserve">5. </w:t>
      </w:r>
      <w:bookmarkStart w:id="7" w:name="_Hlk201050172"/>
      <w:r>
        <w:rPr>
          <w:color w:val="000000"/>
          <w:szCs w:val="24"/>
          <w:lang w:eastAsia="lt-LT"/>
        </w:rPr>
        <w:t xml:space="preserve">Pakeisti </w:t>
      </w:r>
      <w:r>
        <w:rPr>
          <w:szCs w:val="24"/>
          <w:lang w:eastAsia="lt-LT"/>
        </w:rPr>
        <w:t xml:space="preserve">3 priedą ir jį išdėstyti </w:t>
      </w:r>
      <w:bookmarkEnd w:id="7"/>
      <w:r>
        <w:rPr>
          <w:szCs w:val="24"/>
          <w:lang w:eastAsia="lt-LT"/>
        </w:rPr>
        <w:t>nauja redakcija (pridedama).</w:t>
      </w:r>
    </w:p>
    <w:p w14:paraId="197A1C83" w14:textId="77777777" w:rsidR="00991783" w:rsidRDefault="00000000" w:rsidP="00DA454B">
      <w:pPr>
        <w:ind w:firstLine="851"/>
        <w:jc w:val="both"/>
        <w:rPr>
          <w:szCs w:val="24"/>
          <w:lang w:eastAsia="lt-LT"/>
        </w:rPr>
      </w:pPr>
      <w:r>
        <w:rPr>
          <w:szCs w:val="24"/>
          <w:lang w:eastAsia="lt-LT"/>
        </w:rPr>
        <w:t xml:space="preserve">6. </w:t>
      </w:r>
      <w:r>
        <w:rPr>
          <w:color w:val="000000"/>
          <w:szCs w:val="24"/>
          <w:lang w:eastAsia="lt-LT"/>
        </w:rPr>
        <w:t>Pakeisti 3</w:t>
      </w:r>
      <w:r>
        <w:rPr>
          <w:szCs w:val="24"/>
          <w:lang w:eastAsia="lt-LT"/>
        </w:rPr>
        <w:t xml:space="preserve"> papunktį </w:t>
      </w:r>
      <w:r>
        <w:rPr>
          <w:szCs w:val="24"/>
        </w:rPr>
        <w:t xml:space="preserve">ir jį išdėstyti </w:t>
      </w:r>
      <w:r>
        <w:rPr>
          <w:szCs w:val="24"/>
          <w:lang w:eastAsia="lt-LT"/>
        </w:rPr>
        <w:t>taip:</w:t>
      </w:r>
    </w:p>
    <w:p w14:paraId="7CA47C91" w14:textId="77777777" w:rsidR="00991783" w:rsidRDefault="00000000" w:rsidP="00DA454B">
      <w:pPr>
        <w:spacing w:line="276" w:lineRule="auto"/>
        <w:ind w:firstLine="851"/>
        <w:jc w:val="both"/>
        <w:rPr>
          <w:szCs w:val="24"/>
          <w:lang w:eastAsia="lt-LT"/>
        </w:rPr>
      </w:pPr>
      <w:r>
        <w:rPr>
          <w:szCs w:val="24"/>
          <w:lang w:eastAsia="lt-LT"/>
        </w:rPr>
        <w:t>„</w:t>
      </w:r>
      <w:bookmarkStart w:id="8" w:name="_Hlk221534663"/>
      <w:r>
        <w:rPr>
          <w:szCs w:val="24"/>
          <w:lang w:eastAsia="lt-LT"/>
        </w:rPr>
        <w:t>3. Kėdainių rajono savivaldybės</w:t>
      </w:r>
      <w:bookmarkEnd w:id="8"/>
      <w:r>
        <w:rPr>
          <w:szCs w:val="24"/>
          <w:lang w:eastAsia="lt-LT"/>
        </w:rPr>
        <w:t xml:space="preserve"> aplinkos apsaugos rėmimo specialiosios programos    2026 metų priemonių sąmatą – 739,3 tūkst. Eur (4 priedas).“</w:t>
      </w:r>
    </w:p>
    <w:p w14:paraId="4D4BC29B" w14:textId="77777777" w:rsidR="00991783" w:rsidRDefault="00000000" w:rsidP="00DA454B">
      <w:pPr>
        <w:ind w:firstLine="851"/>
        <w:jc w:val="both"/>
        <w:rPr>
          <w:szCs w:val="24"/>
          <w:lang w:eastAsia="lt-LT"/>
        </w:rPr>
      </w:pPr>
      <w:r>
        <w:rPr>
          <w:szCs w:val="24"/>
          <w:lang w:eastAsia="lt-LT"/>
        </w:rPr>
        <w:t xml:space="preserve">7. </w:t>
      </w:r>
      <w:r>
        <w:rPr>
          <w:color w:val="000000"/>
          <w:szCs w:val="24"/>
          <w:lang w:eastAsia="lt-LT"/>
        </w:rPr>
        <w:t>Pakeisti 4</w:t>
      </w:r>
      <w:r>
        <w:rPr>
          <w:szCs w:val="24"/>
          <w:lang w:eastAsia="lt-LT"/>
        </w:rPr>
        <w:t xml:space="preserve"> priedą ir jį išdėstyti nauja redakcija (pridedama).</w:t>
      </w:r>
    </w:p>
    <w:p w14:paraId="2409DE5F" w14:textId="77777777" w:rsidR="00991783" w:rsidRDefault="00991783">
      <w:pPr>
        <w:ind w:firstLine="720"/>
        <w:jc w:val="both"/>
        <w:rPr>
          <w:szCs w:val="24"/>
          <w:lang w:eastAsia="lt-LT"/>
        </w:rPr>
      </w:pPr>
    </w:p>
    <w:p w14:paraId="29A49F81" w14:textId="77777777" w:rsidR="00991783" w:rsidRDefault="00991783">
      <w:pPr>
        <w:ind w:firstLine="720"/>
        <w:jc w:val="both"/>
        <w:rPr>
          <w:szCs w:val="24"/>
          <w:lang w:eastAsia="lt-LT"/>
        </w:rPr>
      </w:pPr>
    </w:p>
    <w:p w14:paraId="2B87EC29" w14:textId="77777777" w:rsidR="00991783" w:rsidRDefault="00000000">
      <w:pPr>
        <w:rPr>
          <w:szCs w:val="24"/>
          <w:lang w:eastAsia="lt-LT"/>
        </w:rPr>
      </w:pPr>
      <w:r>
        <w:rPr>
          <w:szCs w:val="24"/>
          <w:lang w:eastAsia="lt-LT"/>
        </w:rPr>
        <w:t>Savivaldybės meras</w:t>
      </w:r>
    </w:p>
    <w:p w14:paraId="187BA1A3" w14:textId="77777777" w:rsidR="00991783" w:rsidRDefault="00991783">
      <w:pPr>
        <w:rPr>
          <w:szCs w:val="24"/>
          <w:lang w:eastAsia="lt-LT"/>
        </w:rPr>
      </w:pPr>
    </w:p>
    <w:p w14:paraId="59F49B4B" w14:textId="77777777" w:rsidR="00991783" w:rsidRDefault="00991783">
      <w:pPr>
        <w:rPr>
          <w:szCs w:val="24"/>
          <w:lang w:eastAsia="lt-LT"/>
        </w:rPr>
      </w:pPr>
    </w:p>
    <w:p w14:paraId="17F6651D" w14:textId="77777777" w:rsidR="00991783" w:rsidRDefault="00991783">
      <w:pPr>
        <w:rPr>
          <w:szCs w:val="24"/>
          <w:lang w:eastAsia="lt-LT"/>
        </w:rPr>
      </w:pPr>
    </w:p>
    <w:p w14:paraId="6291CD58" w14:textId="77777777" w:rsidR="00991783" w:rsidRDefault="00991783">
      <w:pPr>
        <w:rPr>
          <w:rFonts w:eastAsia="Calibri"/>
          <w:szCs w:val="24"/>
          <w:lang w:eastAsia="lt-LT"/>
        </w:rPr>
      </w:pPr>
    </w:p>
    <w:p w14:paraId="0E7F9192" w14:textId="77777777" w:rsidR="00991783" w:rsidRDefault="00000000">
      <w:pPr>
        <w:ind w:firstLine="2188"/>
        <w:jc w:val="both"/>
        <w:rPr>
          <w:color w:val="000000"/>
          <w:szCs w:val="24"/>
          <w:lang w:eastAsia="lt-LT"/>
        </w:rPr>
      </w:pPr>
      <w:bookmarkStart w:id="9" w:name="part_7b55e3d045174f62b7317d8e93b5516d"/>
      <w:bookmarkEnd w:id="9"/>
      <w:r>
        <w:rPr>
          <w:color w:val="000000"/>
          <w:szCs w:val="24"/>
          <w:lang w:eastAsia="lt-LT"/>
        </w:rPr>
        <w:t> </w:t>
      </w:r>
    </w:p>
    <w:p w14:paraId="4F005765" w14:textId="77777777" w:rsidR="00991783" w:rsidRDefault="00991783">
      <w:pPr>
        <w:spacing w:after="200" w:line="276" w:lineRule="auto"/>
        <w:rPr>
          <w:color w:val="000000"/>
          <w:szCs w:val="24"/>
          <w:lang w:eastAsia="lt-LT"/>
        </w:rPr>
      </w:pPr>
    </w:p>
    <w:p w14:paraId="5B2590DC" w14:textId="77777777" w:rsidR="00991783" w:rsidRDefault="00991783">
      <w:pPr>
        <w:spacing w:after="200" w:line="276" w:lineRule="auto"/>
        <w:rPr>
          <w:szCs w:val="24"/>
          <w:lang w:eastAsia="lt-LT"/>
        </w:rPr>
      </w:pPr>
    </w:p>
    <w:p w14:paraId="4B333996" w14:textId="77777777" w:rsidR="00991783" w:rsidRDefault="00991783">
      <w:pPr>
        <w:spacing w:after="200" w:line="276" w:lineRule="auto"/>
        <w:rPr>
          <w:szCs w:val="24"/>
          <w:lang w:eastAsia="lt-LT"/>
        </w:rPr>
      </w:pPr>
    </w:p>
    <w:p w14:paraId="2DF5217F" w14:textId="77777777" w:rsidR="00DA454B" w:rsidRDefault="00DA454B">
      <w:pPr>
        <w:spacing w:after="200" w:line="276" w:lineRule="auto"/>
        <w:rPr>
          <w:szCs w:val="24"/>
          <w:lang w:eastAsia="lt-LT"/>
        </w:rPr>
      </w:pPr>
      <w:r>
        <w:rPr>
          <w:szCs w:val="24"/>
          <w:lang w:eastAsia="lt-LT"/>
        </w:rPr>
        <w:br w:type="page"/>
      </w:r>
    </w:p>
    <w:p w14:paraId="07351E64" w14:textId="7A4E6E94" w:rsidR="00991783" w:rsidRDefault="00000000">
      <w:pPr>
        <w:spacing w:after="200" w:line="276" w:lineRule="auto"/>
      </w:pPr>
      <w:r>
        <w:rPr>
          <w:szCs w:val="24"/>
          <w:lang w:eastAsia="lt-LT"/>
        </w:rPr>
        <w:lastRenderedPageBreak/>
        <w:t>Kėdainių rajono savivaldybės tarybai</w:t>
      </w:r>
      <w:r>
        <w:rPr>
          <w:b/>
          <w:szCs w:val="24"/>
          <w:lang w:eastAsia="lt-LT"/>
        </w:rPr>
        <w:t xml:space="preserve">               </w:t>
      </w:r>
    </w:p>
    <w:p w14:paraId="1BDB8F36" w14:textId="77777777" w:rsidR="00991783" w:rsidRDefault="00000000">
      <w:pPr>
        <w:jc w:val="center"/>
        <w:rPr>
          <w:b/>
          <w:spacing w:val="6"/>
          <w:szCs w:val="24"/>
          <w:lang w:eastAsia="lt-LT"/>
        </w:rPr>
      </w:pPr>
      <w:r>
        <w:rPr>
          <w:b/>
          <w:spacing w:val="6"/>
          <w:szCs w:val="24"/>
          <w:lang w:eastAsia="lt-LT"/>
        </w:rPr>
        <w:t>AIŠKINAMASIS RAŠTAS</w:t>
      </w:r>
    </w:p>
    <w:p w14:paraId="5111DCE3" w14:textId="77777777" w:rsidR="00991783" w:rsidRDefault="00000000">
      <w:pPr>
        <w:spacing w:line="276" w:lineRule="auto"/>
        <w:contextualSpacing/>
        <w:jc w:val="center"/>
        <w:rPr>
          <w:rFonts w:eastAsia="Calibri"/>
          <w:b/>
          <w:bCs/>
          <w:szCs w:val="24"/>
          <w:lang w:eastAsia="lt-LT"/>
        </w:rPr>
      </w:pPr>
      <w:r>
        <w:rPr>
          <w:b/>
          <w:szCs w:val="24"/>
          <w:lang w:eastAsia="lt-LT"/>
        </w:rPr>
        <w:t>DĖL KĖDAINIŲ RAJONO SAVIVALDYBĖS TARYBOS 2026 M. VASARIO 20 D. SPRENDIMO NR. TS-36 „</w:t>
      </w:r>
      <w:r>
        <w:rPr>
          <w:rFonts w:eastAsia="Calibri"/>
          <w:b/>
          <w:bCs/>
          <w:szCs w:val="24"/>
          <w:lang w:eastAsia="lt-LT"/>
        </w:rPr>
        <w:t xml:space="preserve">DĖL KĖDAINIŲ RAJONO SAVIVALDYBĖS </w:t>
      </w:r>
    </w:p>
    <w:p w14:paraId="3553DB3D" w14:textId="77777777" w:rsidR="00991783" w:rsidRDefault="00000000">
      <w:pPr>
        <w:jc w:val="center"/>
        <w:rPr>
          <w:b/>
          <w:szCs w:val="24"/>
          <w:lang w:eastAsia="lt-LT"/>
        </w:rPr>
      </w:pPr>
      <w:r>
        <w:rPr>
          <w:rFonts w:eastAsia="Calibri"/>
          <w:b/>
          <w:bCs/>
          <w:szCs w:val="24"/>
          <w:lang w:eastAsia="lt-LT"/>
        </w:rPr>
        <w:t>2026–2028  METŲ BIUDŽETO PATVIRTINIMO</w:t>
      </w:r>
      <w:r>
        <w:rPr>
          <w:b/>
          <w:szCs w:val="24"/>
          <w:lang w:eastAsia="lt-LT"/>
        </w:rPr>
        <w:t>“  PAKEITIMO</w:t>
      </w:r>
    </w:p>
    <w:p w14:paraId="6D0E86C7" w14:textId="77777777" w:rsidR="00991783" w:rsidRDefault="00991783">
      <w:pPr>
        <w:jc w:val="center"/>
        <w:rPr>
          <w:b/>
          <w:szCs w:val="24"/>
          <w:lang w:eastAsia="lt-LT"/>
        </w:rPr>
      </w:pPr>
      <w:bookmarkStart w:id="10" w:name="_Hlk213942821"/>
      <w:bookmarkEnd w:id="10"/>
    </w:p>
    <w:p w14:paraId="61557567" w14:textId="77777777" w:rsidR="00991783" w:rsidRDefault="00000000">
      <w:pPr>
        <w:jc w:val="center"/>
      </w:pPr>
      <w:r>
        <w:rPr>
          <w:spacing w:val="6"/>
          <w:szCs w:val="24"/>
          <w:lang w:eastAsia="lt-LT"/>
        </w:rPr>
        <w:t>2026 m. rugsėjo 10 d.</w:t>
      </w:r>
    </w:p>
    <w:p w14:paraId="2685ED07" w14:textId="77777777" w:rsidR="00991783" w:rsidRDefault="00000000">
      <w:pPr>
        <w:jc w:val="center"/>
        <w:rPr>
          <w:spacing w:val="6"/>
          <w:szCs w:val="24"/>
          <w:lang w:eastAsia="lt-LT"/>
        </w:rPr>
      </w:pPr>
      <w:r>
        <w:rPr>
          <w:spacing w:val="6"/>
          <w:szCs w:val="24"/>
          <w:lang w:eastAsia="lt-LT"/>
        </w:rPr>
        <w:t>Kėdainiai</w:t>
      </w:r>
    </w:p>
    <w:p w14:paraId="7AE2DBA3" w14:textId="77777777" w:rsidR="00991783" w:rsidRDefault="00991783">
      <w:pPr>
        <w:jc w:val="center"/>
        <w:rPr>
          <w:spacing w:val="6"/>
          <w:szCs w:val="24"/>
          <w:lang w:eastAsia="lt-LT"/>
        </w:rPr>
      </w:pPr>
    </w:p>
    <w:p w14:paraId="6C1101F6" w14:textId="77777777" w:rsidR="00991783" w:rsidRDefault="00000000" w:rsidP="00DA454B">
      <w:pPr>
        <w:ind w:firstLine="851"/>
        <w:jc w:val="both"/>
      </w:pPr>
      <w:r>
        <w:rPr>
          <w:b/>
          <w:spacing w:val="6"/>
          <w:szCs w:val="24"/>
          <w:lang w:eastAsia="lt-LT"/>
        </w:rPr>
        <w:t>Parengto sprendimo projekto tikslai</w:t>
      </w:r>
      <w:r>
        <w:rPr>
          <w:spacing w:val="6"/>
          <w:szCs w:val="24"/>
          <w:lang w:eastAsia="lt-LT"/>
        </w:rPr>
        <w:t>: pakeisti rajono savivaldybės 2026 m. biudžetą.</w:t>
      </w:r>
    </w:p>
    <w:p w14:paraId="63851D0C" w14:textId="77777777" w:rsidR="00991783" w:rsidRDefault="00000000" w:rsidP="00DA454B">
      <w:pPr>
        <w:ind w:firstLine="851"/>
        <w:jc w:val="both"/>
        <w:rPr>
          <w:rFonts w:eastAsia="Calibri"/>
          <w:spacing w:val="6"/>
          <w:szCs w:val="24"/>
        </w:rPr>
      </w:pPr>
      <w:r>
        <w:rPr>
          <w:b/>
          <w:spacing w:val="6"/>
          <w:szCs w:val="24"/>
          <w:lang w:eastAsia="lt-LT"/>
        </w:rPr>
        <w:t>Sprendimo projekto esmė: v</w:t>
      </w:r>
      <w:r>
        <w:rPr>
          <w:bCs/>
          <w:spacing w:val="6"/>
          <w:szCs w:val="24"/>
          <w:lang w:eastAsia="lt-LT"/>
        </w:rPr>
        <w:t xml:space="preserve">adovaujantis teisės aktais, Kėdainių rajono savivaldybės biudžeto pajamos bendra suma didinamos </w:t>
      </w:r>
      <w:r>
        <w:rPr>
          <w:b/>
          <w:spacing w:val="6"/>
          <w:szCs w:val="24"/>
          <w:lang w:eastAsia="lt-LT"/>
        </w:rPr>
        <w:t xml:space="preserve">1 729,2 </w:t>
      </w:r>
      <w:r>
        <w:rPr>
          <w:rFonts w:eastAsia="Calibri"/>
          <w:b/>
          <w:spacing w:val="6"/>
          <w:szCs w:val="24"/>
        </w:rPr>
        <w:t xml:space="preserve"> t</w:t>
      </w:r>
      <w:r>
        <w:rPr>
          <w:rFonts w:eastAsia="Calibri"/>
          <w:b/>
          <w:bCs/>
          <w:spacing w:val="6"/>
          <w:szCs w:val="24"/>
        </w:rPr>
        <w:t>ūkst. Eur</w:t>
      </w:r>
      <w:r>
        <w:rPr>
          <w:rFonts w:eastAsia="Calibri"/>
          <w:spacing w:val="6"/>
          <w:szCs w:val="24"/>
        </w:rPr>
        <w:t xml:space="preserve">: </w:t>
      </w:r>
    </w:p>
    <w:p w14:paraId="04B837BF" w14:textId="77777777" w:rsidR="00991783" w:rsidRDefault="00000000" w:rsidP="00DA454B">
      <w:pPr>
        <w:ind w:firstLine="851"/>
        <w:jc w:val="both"/>
      </w:pPr>
      <w:r>
        <w:rPr>
          <w:rFonts w:eastAsia="Calibri"/>
          <w:spacing w:val="6"/>
          <w:szCs w:val="24"/>
        </w:rPr>
        <w:t xml:space="preserve">Dotacija savivaldybėms iš Europos Sąjungos, kitos tarptautinės finansinės paramos ir bendrojo finansavimo lėšų mažėja </w:t>
      </w:r>
      <w:r>
        <w:rPr>
          <w:rFonts w:eastAsia="Calibri"/>
          <w:b/>
          <w:bCs/>
          <w:spacing w:val="6"/>
          <w:szCs w:val="24"/>
        </w:rPr>
        <w:t>318,0 tūkst. Eur.</w:t>
      </w:r>
    </w:p>
    <w:p w14:paraId="2A3F3A75" w14:textId="77777777" w:rsidR="00991783" w:rsidRDefault="00000000" w:rsidP="00DA454B">
      <w:pPr>
        <w:ind w:firstLine="851"/>
        <w:jc w:val="both"/>
        <w:rPr>
          <w:rFonts w:eastAsia="Calibri"/>
          <w:spacing w:val="6"/>
          <w:szCs w:val="24"/>
        </w:rPr>
      </w:pPr>
      <w:r>
        <w:rPr>
          <w:rFonts w:eastAsia="Calibri"/>
          <w:spacing w:val="6"/>
          <w:szCs w:val="24"/>
        </w:rPr>
        <w:t xml:space="preserve">Projektų lėšos perskirstomos atsižvelgiant į projektų veiklų įgyvendinimą, jų įgyvendinimo spartą. Taip pat lėšos perskirstomos projekto įgyvendinimo laikotarpiu pagal pasirašytas projektavimo, ekspertizių, rangos darbų sutartis, bei perkeliama į 2027 m., kai išlaidų 2026 m. nebus patirta. </w:t>
      </w:r>
    </w:p>
    <w:p w14:paraId="56B26A74" w14:textId="77777777" w:rsidR="00991783" w:rsidRDefault="00000000" w:rsidP="00DA454B">
      <w:pPr>
        <w:ind w:firstLine="851"/>
        <w:jc w:val="both"/>
        <w:rPr>
          <w:rFonts w:eastAsia="Calibri"/>
          <w:spacing w:val="6"/>
          <w:szCs w:val="24"/>
        </w:rPr>
      </w:pPr>
      <w:r>
        <w:rPr>
          <w:rFonts w:eastAsia="Calibri"/>
          <w:spacing w:val="6"/>
          <w:szCs w:val="24"/>
        </w:rPr>
        <w:t xml:space="preserve">Speciali tikslinė dotacija funkcijoms vykdyti mažėja </w:t>
      </w:r>
      <w:r>
        <w:rPr>
          <w:rFonts w:eastAsia="Calibri"/>
          <w:b/>
          <w:bCs/>
          <w:spacing w:val="6"/>
          <w:szCs w:val="24"/>
        </w:rPr>
        <w:t>54,3 tūkst. Eur</w:t>
      </w:r>
      <w:r>
        <w:rPr>
          <w:rFonts w:eastAsia="Calibri"/>
          <w:spacing w:val="6"/>
          <w:szCs w:val="24"/>
        </w:rPr>
        <w:t>:</w:t>
      </w:r>
    </w:p>
    <w:p w14:paraId="15AAB6B7" w14:textId="77777777" w:rsidR="00991783" w:rsidRDefault="00000000" w:rsidP="00DA454B">
      <w:pPr>
        <w:ind w:firstLine="851"/>
        <w:jc w:val="both"/>
      </w:pPr>
      <w:r>
        <w:rPr>
          <w:rFonts w:eastAsia="Calibri"/>
          <w:spacing w:val="6"/>
          <w:szCs w:val="24"/>
        </w:rPr>
        <w:t xml:space="preserve">socialinei paramai mokiniams </w:t>
      </w:r>
      <w:r>
        <w:rPr>
          <w:rFonts w:eastAsia="Calibri"/>
          <w:i/>
          <w:iCs/>
          <w:spacing w:val="6"/>
          <w:szCs w:val="24"/>
        </w:rPr>
        <w:t>mažėja</w:t>
      </w:r>
      <w:r>
        <w:rPr>
          <w:rFonts w:eastAsia="Calibri"/>
          <w:spacing w:val="6"/>
          <w:szCs w:val="24"/>
        </w:rPr>
        <w:t xml:space="preserve"> 56,3 tūkst. Eur.</w:t>
      </w:r>
    </w:p>
    <w:p w14:paraId="51304466" w14:textId="77777777" w:rsidR="00991783" w:rsidRDefault="00000000" w:rsidP="00DA454B">
      <w:pPr>
        <w:ind w:firstLine="851"/>
        <w:jc w:val="both"/>
      </w:pPr>
      <w:r>
        <w:rPr>
          <w:rFonts w:eastAsia="Calibri"/>
          <w:spacing w:val="6"/>
          <w:szCs w:val="24"/>
        </w:rPr>
        <w:t>Asignavimai mažinami Savivaldybės administracijai, atsižvelgus į faktinį lėšų panaudojimą, nes mokiniai gaunantys nemokamą maitinimą, nelankė ugdymo įstaigų planuotą dienų skaičių, taip pat kompensuota 17,6</w:t>
      </w:r>
      <w:r>
        <w:rPr>
          <w:rFonts w:eastAsia="Calibri"/>
          <w:color w:val="FF0000"/>
          <w:spacing w:val="6"/>
          <w:szCs w:val="24"/>
        </w:rPr>
        <w:t xml:space="preserve"> </w:t>
      </w:r>
      <w:r>
        <w:rPr>
          <w:rFonts w:eastAsia="Calibri"/>
          <w:spacing w:val="6"/>
          <w:szCs w:val="24"/>
        </w:rPr>
        <w:t>tūkst. Eur už suteiktą socialinę paramą mokiniams ukrainiečiams;</w:t>
      </w:r>
    </w:p>
    <w:p w14:paraId="43BCE68E" w14:textId="77777777" w:rsidR="00991783" w:rsidRDefault="00000000" w:rsidP="00DA454B">
      <w:pPr>
        <w:ind w:firstLine="851"/>
        <w:jc w:val="both"/>
        <w:rPr>
          <w:rFonts w:eastAsia="Calibri"/>
          <w:spacing w:val="6"/>
          <w:szCs w:val="24"/>
        </w:rPr>
      </w:pPr>
      <w:r>
        <w:rPr>
          <w:rFonts w:eastAsia="Calibri"/>
          <w:spacing w:val="6"/>
          <w:szCs w:val="24"/>
        </w:rPr>
        <w:t xml:space="preserve">būsto nuomos ar išperkamosios būsto nuomos mokesčių dalies kompensacijoms </w:t>
      </w:r>
      <w:r>
        <w:rPr>
          <w:rFonts w:eastAsia="Calibri"/>
          <w:i/>
          <w:iCs/>
          <w:spacing w:val="6"/>
          <w:szCs w:val="24"/>
        </w:rPr>
        <w:t>didėja</w:t>
      </w:r>
      <w:r>
        <w:rPr>
          <w:rFonts w:eastAsia="Calibri"/>
          <w:spacing w:val="6"/>
          <w:szCs w:val="24"/>
        </w:rPr>
        <w:t xml:space="preserve"> 2,0 tūkst. Eur. </w:t>
      </w:r>
    </w:p>
    <w:p w14:paraId="40E5A5D6" w14:textId="77777777" w:rsidR="00991783" w:rsidRDefault="00000000" w:rsidP="00DA454B">
      <w:pPr>
        <w:ind w:firstLine="851"/>
        <w:jc w:val="both"/>
        <w:rPr>
          <w:rFonts w:eastAsia="Calibri"/>
          <w:spacing w:val="6"/>
          <w:szCs w:val="24"/>
        </w:rPr>
      </w:pPr>
      <w:r>
        <w:rPr>
          <w:rFonts w:eastAsia="Calibri"/>
          <w:spacing w:val="6"/>
          <w:szCs w:val="24"/>
        </w:rPr>
        <w:t>Asignavimai didinami Savivaldybės administracijai, Lietuvos Respublikos Seimui patvirtinus naują būsto nuomos mokesčio dalies kompensacijos apskaičiavimo metodiką, atsižvelgta į faktinį lėšų panaudojimą.</w:t>
      </w:r>
    </w:p>
    <w:p w14:paraId="4517CAD3" w14:textId="77777777" w:rsidR="00991783" w:rsidRDefault="00000000" w:rsidP="00DA454B">
      <w:pPr>
        <w:ind w:firstLine="851"/>
        <w:jc w:val="both"/>
      </w:pPr>
      <w:r>
        <w:rPr>
          <w:rFonts w:eastAsia="Calibri"/>
          <w:spacing w:val="6"/>
          <w:szCs w:val="24"/>
        </w:rPr>
        <w:t xml:space="preserve">Valstybės biudžeto lėšų dotacija didėja </w:t>
      </w:r>
      <w:r>
        <w:rPr>
          <w:rFonts w:eastAsia="Calibri"/>
          <w:b/>
          <w:bCs/>
          <w:spacing w:val="6"/>
          <w:szCs w:val="24"/>
        </w:rPr>
        <w:t>1 973,7</w:t>
      </w:r>
      <w:r>
        <w:rPr>
          <w:rFonts w:eastAsia="Calibri"/>
          <w:spacing w:val="6"/>
          <w:szCs w:val="24"/>
        </w:rPr>
        <w:t xml:space="preserve"> </w:t>
      </w:r>
      <w:r>
        <w:rPr>
          <w:rFonts w:eastAsia="Calibri"/>
          <w:b/>
          <w:bCs/>
          <w:spacing w:val="6"/>
          <w:szCs w:val="24"/>
        </w:rPr>
        <w:t>tūkst. Eur</w:t>
      </w:r>
      <w:r>
        <w:rPr>
          <w:rFonts w:eastAsia="Calibri"/>
          <w:spacing w:val="6"/>
          <w:szCs w:val="24"/>
        </w:rPr>
        <w:t>:</w:t>
      </w:r>
    </w:p>
    <w:p w14:paraId="3CCCD074" w14:textId="77777777" w:rsidR="00991783" w:rsidRDefault="00000000" w:rsidP="00DA454B">
      <w:pPr>
        <w:ind w:firstLine="851"/>
        <w:jc w:val="both"/>
      </w:pPr>
      <w:r>
        <w:rPr>
          <w:rFonts w:eastAsia="Calibri"/>
          <w:i/>
          <w:iCs/>
          <w:spacing w:val="6"/>
          <w:szCs w:val="24"/>
        </w:rPr>
        <w:t>Didėja 1 953,3 tūkst. Eur</w:t>
      </w:r>
      <w:r>
        <w:rPr>
          <w:rFonts w:eastAsia="Calibri"/>
          <w:spacing w:val="6"/>
          <w:szCs w:val="24"/>
        </w:rPr>
        <w:t xml:space="preserve">: </w:t>
      </w:r>
    </w:p>
    <w:p w14:paraId="1865B6C7" w14:textId="77777777" w:rsidR="00991783" w:rsidRDefault="00000000" w:rsidP="00DA454B">
      <w:pPr>
        <w:ind w:firstLine="851"/>
        <w:jc w:val="both"/>
      </w:pPr>
      <w:r>
        <w:rPr>
          <w:rFonts w:eastAsia="Calibri"/>
          <w:spacing w:val="6"/>
          <w:szCs w:val="24"/>
        </w:rPr>
        <w:t>akredituotai socialinei reabilitacijai asmenims su negalia bendruomenėje organizuoti, teikti ir administruoti  ̶  0,8 tūkst. Eur;</w:t>
      </w:r>
    </w:p>
    <w:p w14:paraId="1121B275" w14:textId="77777777" w:rsidR="00991783" w:rsidRDefault="00000000" w:rsidP="00DA454B">
      <w:pPr>
        <w:ind w:firstLine="851"/>
        <w:jc w:val="both"/>
        <w:rPr>
          <w:rFonts w:eastAsia="Calibri"/>
          <w:b/>
          <w:bCs/>
          <w:spacing w:val="6"/>
          <w:szCs w:val="24"/>
        </w:rPr>
      </w:pPr>
      <w:r>
        <w:rPr>
          <w:rFonts w:eastAsia="Calibri"/>
          <w:spacing w:val="6"/>
          <w:szCs w:val="24"/>
        </w:rPr>
        <w:t>kompensuoti Savivaldybės administracijai išlaidas, patirtas teikiant specialiąsias socialines paslaugas (vaikų dienos socialinę priežiūrą) užsieniečiams, pasitraukusiems iš Ukrainos dėl Rusijos federacijos karinių veiksmų Ukrainoje  ̶  1,2 tūkst. Eur;</w:t>
      </w:r>
    </w:p>
    <w:p w14:paraId="54C7F4E4" w14:textId="77777777" w:rsidR="00991783" w:rsidRDefault="00000000" w:rsidP="00DA454B">
      <w:pPr>
        <w:ind w:firstLine="851"/>
        <w:jc w:val="both"/>
        <w:rPr>
          <w:rFonts w:eastAsia="Calibri"/>
          <w:b/>
          <w:bCs/>
          <w:spacing w:val="6"/>
          <w:szCs w:val="24"/>
        </w:rPr>
      </w:pPr>
      <w:r>
        <w:rPr>
          <w:rFonts w:eastAsia="Calibri"/>
          <w:spacing w:val="6"/>
          <w:szCs w:val="24"/>
        </w:rPr>
        <w:t xml:space="preserve">kompensuoti išlaidas patirtas teikiant paramą būstui išsinuomoti pagal Lietuvos Respublikos paramos būstui įsigyti ar išsinuomoti įstatymą užsieniečiams, pasitraukusiems iš Ukrainos dėl Rusijos federacijos karinės agresijos,  ̶  4,0 tūkst. Eur; </w:t>
      </w:r>
    </w:p>
    <w:p w14:paraId="160AA61F" w14:textId="77777777" w:rsidR="00991783" w:rsidRDefault="00000000" w:rsidP="00DA454B">
      <w:pPr>
        <w:ind w:firstLine="851"/>
        <w:jc w:val="both"/>
      </w:pPr>
      <w:r>
        <w:rPr>
          <w:rFonts w:eastAsia="Calibri"/>
          <w:spacing w:val="6"/>
          <w:szCs w:val="24"/>
        </w:rPr>
        <w:t>kompensuoti išlaidas, patirtas teikiant socialinę paramą mokiniams pagal Lietuvos Respublikos socialinės paramos mokiniams įstatymą užsieniečiams, pasitraukusiems iš Ukrainos dėl Rusijos federacijos karinių veiksmų Ukrainoje,  ̶ 7,7 tūkst. Eur;</w:t>
      </w:r>
    </w:p>
    <w:p w14:paraId="3193BE31" w14:textId="77777777" w:rsidR="00991783" w:rsidRDefault="00000000" w:rsidP="00DA454B">
      <w:pPr>
        <w:ind w:firstLine="851"/>
        <w:jc w:val="both"/>
        <w:rPr>
          <w:rFonts w:eastAsia="Calibri"/>
          <w:spacing w:val="6"/>
          <w:szCs w:val="24"/>
        </w:rPr>
      </w:pPr>
      <w:r>
        <w:rPr>
          <w:rFonts w:eastAsia="Calibri"/>
          <w:spacing w:val="6"/>
          <w:szCs w:val="24"/>
        </w:rPr>
        <w:t>kompensuoti išlaidas, patirtas teikiant piniginę socialinę paramą, vadovaujantis Lietuvos Respublikos piniginės socialinės paramos nepasiturintiems gyventojams įstatymu, užsieniečiams, pasitraukusiems iš Ukrainos dėl Rusijos federacijos karinių veiksmų Ukrainoje,  ̶  32,6 tūkst. Eur;</w:t>
      </w:r>
    </w:p>
    <w:p w14:paraId="0BF429DB" w14:textId="77777777" w:rsidR="00991783" w:rsidRDefault="00000000" w:rsidP="00DA454B">
      <w:pPr>
        <w:ind w:firstLine="851"/>
        <w:jc w:val="both"/>
        <w:rPr>
          <w:rFonts w:eastAsia="Calibri"/>
          <w:spacing w:val="6"/>
          <w:szCs w:val="24"/>
        </w:rPr>
      </w:pPr>
      <w:r>
        <w:rPr>
          <w:rFonts w:eastAsia="Calibri"/>
          <w:spacing w:val="6"/>
          <w:szCs w:val="24"/>
        </w:rPr>
        <w:t>lėšoms, skirtoms užtikrinti Lietuvos Respublikos piniginės socialinės paramos nepasiturintiems gyventojams įstatymo įgyvendinimą,  ̶  544,7 tūkst. Eur;</w:t>
      </w:r>
    </w:p>
    <w:p w14:paraId="30F6780C" w14:textId="77777777" w:rsidR="00991783" w:rsidRDefault="00000000" w:rsidP="00DA454B">
      <w:pPr>
        <w:ind w:firstLine="851"/>
        <w:jc w:val="both"/>
      </w:pPr>
      <w:r>
        <w:rPr>
          <w:rFonts w:eastAsia="Calibri"/>
          <w:spacing w:val="6"/>
          <w:szCs w:val="24"/>
        </w:rPr>
        <w:t>savivaldybės mokyklų mokytojų, dirbančių pagal ikimokyklinio, priešmokyklinio, bendrojo ugdymo ir profesinio mokymo programas, personalo optimizavimui ir atnaujinimui  ̶  13,5 tūkst. Eur;</w:t>
      </w:r>
    </w:p>
    <w:p w14:paraId="7A6834C1" w14:textId="77777777" w:rsidR="00991783" w:rsidRDefault="00000000" w:rsidP="00DA454B">
      <w:pPr>
        <w:ind w:firstLine="851"/>
        <w:jc w:val="both"/>
      </w:pPr>
      <w:r>
        <w:rPr>
          <w:rFonts w:eastAsia="Calibri"/>
          <w:spacing w:val="6"/>
          <w:szCs w:val="24"/>
        </w:rPr>
        <w:lastRenderedPageBreak/>
        <w:t>projektui „Kėdainių miesto viešosios infrastruktūros, svarbios verslui, atnaujinimas ir plėtra“ įgyvendinti  ̶  1 291,2 tūkst. Eur</w:t>
      </w:r>
    </w:p>
    <w:p w14:paraId="0ABCCC7F" w14:textId="77777777" w:rsidR="00991783" w:rsidRDefault="00000000" w:rsidP="00DA454B">
      <w:pPr>
        <w:ind w:firstLine="851"/>
        <w:jc w:val="both"/>
        <w:rPr>
          <w:rFonts w:eastAsia="Calibri"/>
          <w:b/>
          <w:bCs/>
          <w:spacing w:val="6"/>
          <w:szCs w:val="24"/>
        </w:rPr>
      </w:pPr>
      <w:r>
        <w:rPr>
          <w:rFonts w:eastAsia="Calibri"/>
          <w:spacing w:val="6"/>
          <w:szCs w:val="24"/>
        </w:rPr>
        <w:t xml:space="preserve">projektams įgyvendinti  ̶  98,4 tūkst. Eur: gydytojų rezidentų praktinio mokymo modeliui, „Antimikrobinio atsparumo valdymo plėtojimas“, Vinco Svirskio ir Mato Gurskio kryžių restauravimui Kėdainių krašto muziejaus ekspozicijai, „Radviliada 2026“, „Czeslawo Miloszo festivalis 2026“, „Kūrybinio rašymo savaitė su rašytoju bibliotekoje“, „(Pra) kalbinti Mikalojų Daukšą ir raštijos istoriją“, „Keramikos edukacinės dirbtuvės „Radvilų ženklai molyje““ ir „Kėdainių krašto dainų rinktinė“.  </w:t>
      </w:r>
    </w:p>
    <w:p w14:paraId="3347D10C" w14:textId="5DCDE346" w:rsidR="00991783" w:rsidRPr="00DA454B" w:rsidRDefault="00000000" w:rsidP="00DA454B">
      <w:pPr>
        <w:ind w:firstLine="851"/>
        <w:jc w:val="both"/>
      </w:pPr>
      <w:r>
        <w:rPr>
          <w:rFonts w:eastAsia="Calibri"/>
          <w:i/>
          <w:iCs/>
          <w:spacing w:val="6"/>
          <w:szCs w:val="24"/>
        </w:rPr>
        <w:t>Mažėja 20,4 tūkst. Eur:</w:t>
      </w:r>
      <w:r w:rsidR="00DA454B">
        <w:t xml:space="preserve"> </w:t>
      </w:r>
      <w:r>
        <w:rPr>
          <w:rFonts w:eastAsia="Calibri"/>
          <w:spacing w:val="6"/>
          <w:szCs w:val="24"/>
        </w:rPr>
        <w:t>asmeninei pagalbai teikti ir administruoti  ̶  20,4 tūkst. Eur (atsižvelgta į faktinį asmeninę pagalbą gaunančių asmenų skaičių).</w:t>
      </w:r>
    </w:p>
    <w:p w14:paraId="652B9AD7" w14:textId="3E94DC35" w:rsidR="00991783" w:rsidRDefault="00000000" w:rsidP="00DA454B">
      <w:pPr>
        <w:ind w:firstLine="851"/>
        <w:jc w:val="both"/>
        <w:rPr>
          <w:rFonts w:eastAsia="Calibri"/>
          <w:spacing w:val="6"/>
          <w:szCs w:val="24"/>
        </w:rPr>
      </w:pPr>
      <w:r>
        <w:rPr>
          <w:rFonts w:eastAsia="Calibri"/>
          <w:spacing w:val="6"/>
          <w:szCs w:val="24"/>
        </w:rPr>
        <w:t>Asignavimai perskirstomi Kėdainių rajono savivaldybės administracijai. Papildomos lėšos skiriamos rajono švietimo įstaigų personalo optimizavimui ir atnaujinimui.</w:t>
      </w:r>
    </w:p>
    <w:p w14:paraId="54E01002" w14:textId="6FD0A6AE" w:rsidR="00991783" w:rsidRDefault="00000000" w:rsidP="00DA454B">
      <w:pPr>
        <w:ind w:firstLine="851"/>
        <w:jc w:val="both"/>
        <w:rPr>
          <w:rFonts w:eastAsia="Calibri"/>
          <w:spacing w:val="6"/>
          <w:szCs w:val="24"/>
        </w:rPr>
      </w:pPr>
      <w:r>
        <w:rPr>
          <w:rFonts w:eastAsia="Calibri"/>
          <w:spacing w:val="6"/>
          <w:szCs w:val="24"/>
        </w:rPr>
        <w:t>Surinkus daugiau mokesčio už aplinkos teršimą (</w:t>
      </w:r>
      <w:r>
        <w:rPr>
          <w:rFonts w:eastAsia="Calibri"/>
          <w:b/>
          <w:bCs/>
          <w:spacing w:val="6"/>
          <w:szCs w:val="24"/>
        </w:rPr>
        <w:t>101,0 tūkst. Eur)</w:t>
      </w:r>
      <w:r>
        <w:rPr>
          <w:rFonts w:eastAsia="Calibri"/>
          <w:spacing w:val="6"/>
          <w:szCs w:val="24"/>
        </w:rPr>
        <w:t xml:space="preserve"> ir mokesčio už valstybinius gamtos išteklius (</w:t>
      </w:r>
      <w:r>
        <w:rPr>
          <w:rFonts w:eastAsia="Calibri"/>
          <w:b/>
          <w:bCs/>
          <w:spacing w:val="6"/>
          <w:szCs w:val="24"/>
        </w:rPr>
        <w:t>8,0 tūkst. Eur)</w:t>
      </w:r>
      <w:r>
        <w:rPr>
          <w:rFonts w:eastAsia="Calibri"/>
          <w:spacing w:val="6"/>
          <w:szCs w:val="24"/>
        </w:rPr>
        <w:t>, tikslinama Aplinkos apsaugos rėmimo specialiosios programos priemonių sąmata. Lėšos skiriamos: namų ūkiuose susidariusio asbesto atliekų tvarkymui, komunalinių atliekų surinkimo konteinerių aikštelėms įrengti, bešeimininkių padangų sutvarkymo darbams, medžių šalinimui, daugiametėms gėlėms įsigyti.</w:t>
      </w:r>
    </w:p>
    <w:p w14:paraId="32D2F7C4" w14:textId="77777777" w:rsidR="00991783" w:rsidRDefault="00000000" w:rsidP="00DA454B">
      <w:pPr>
        <w:ind w:firstLine="851"/>
        <w:jc w:val="both"/>
      </w:pPr>
      <w:r>
        <w:rPr>
          <w:rFonts w:eastAsia="Calibri"/>
          <w:spacing w:val="6"/>
          <w:szCs w:val="24"/>
        </w:rPr>
        <w:t xml:space="preserve">Atsižvelgus į Kėdainių r. Dotnuvos pagrindinės mokyklos, Kėdainių kultūros centro, Josvainių kultūros centro, Kėdainių krašto muziejaus direktorių prašymus, surinkus daugiau nei planuota pajamų bei vadovaujantis Kėdainių rajono savivaldybės tarybos sprendimais nuo 2026 m. rugsėjo 1 d. reorganizuoti Kėdainių Surviliškio Vinco Svirskio pagrindinę mokyklą, ją prijungiant prie Kėdainių r. Akademijos gimnazijos, Kėdainių r. Vilainių mokyklą-darželį  „Obelėlė“ prijungiant prie Kėdainių Senamiesčio progimnazijos, taip pat pakeitus Kėdainių r. Josvainių gimnazijos bei Šėtos socialinio ir ugdymo centro pavadinimus ir patvirtinus jų nuostatus, tikslinami šių įstaigų ir Kėdainių r. Šėtos  gimnazijos asignavimai pagal reikiamus finansavimo šaltinius. Taip pat didinamas 2026 m. pajamų planas ir asignavimai už prekes ir paslaugas </w:t>
      </w:r>
      <w:r>
        <w:rPr>
          <w:rFonts w:eastAsia="Calibri"/>
          <w:b/>
          <w:bCs/>
          <w:spacing w:val="6"/>
          <w:szCs w:val="24"/>
        </w:rPr>
        <w:t xml:space="preserve">18,8 tūkst. Eur. </w:t>
      </w:r>
    </w:p>
    <w:p w14:paraId="6277E847" w14:textId="77777777" w:rsidR="00991783" w:rsidRDefault="00000000" w:rsidP="00DA454B">
      <w:pPr>
        <w:ind w:firstLine="851"/>
        <w:jc w:val="both"/>
        <w:rPr>
          <w:rFonts w:eastAsia="Calibri"/>
          <w:spacing w:val="6"/>
          <w:szCs w:val="24"/>
        </w:rPr>
      </w:pPr>
      <w:r>
        <w:rPr>
          <w:rFonts w:eastAsia="Calibri"/>
          <w:spacing w:val="6"/>
          <w:szCs w:val="24"/>
        </w:rPr>
        <w:t xml:space="preserve">Tikslinant Strateginį veiklos planą ir vertinant Savivaldybės biudžeto lėšų (SB) poreikį, papildomų asignavimų poreikis siekė apie </w:t>
      </w:r>
      <w:r>
        <w:rPr>
          <w:rFonts w:eastAsia="Calibri"/>
          <w:b/>
          <w:bCs/>
          <w:spacing w:val="6"/>
          <w:szCs w:val="24"/>
        </w:rPr>
        <w:t>387,0 tūkst. Eur</w:t>
      </w:r>
      <w:r>
        <w:rPr>
          <w:rFonts w:eastAsia="Calibri"/>
          <w:spacing w:val="6"/>
          <w:szCs w:val="24"/>
        </w:rPr>
        <w:t xml:space="preserve">. Atlikus veiklos plano vykdymo stebėseną, įvertinus faktinę priemonių įgyvendinimo eigą, viešųjų pirkimų rezultatus bei faktinį lėšų panaudojimą, buvo atliktas biudžeto lėšų perskirstymas tarp priemonių. Optimizavus lėšų paskirstymą, SB lėšų poreikis buvo subalansuotas vidaus ištekliais, t. y. </w:t>
      </w:r>
      <w:r>
        <w:rPr>
          <w:rFonts w:eastAsia="Calibri"/>
          <w:b/>
          <w:bCs/>
          <w:spacing w:val="6"/>
          <w:szCs w:val="24"/>
        </w:rPr>
        <w:t>387,0 tūkst. Eur</w:t>
      </w:r>
      <w:r>
        <w:rPr>
          <w:rFonts w:eastAsia="Calibri"/>
          <w:spacing w:val="6"/>
          <w:szCs w:val="24"/>
        </w:rPr>
        <w:t xml:space="preserve"> poreikis buvo padengtas perskirstant esamas biudžeto lėšas.</w:t>
      </w:r>
    </w:p>
    <w:p w14:paraId="2D16CFF9" w14:textId="77777777" w:rsidR="00991783" w:rsidRDefault="00000000" w:rsidP="00DA454B">
      <w:pPr>
        <w:ind w:firstLine="851"/>
        <w:jc w:val="both"/>
        <w:rPr>
          <w:i/>
          <w:szCs w:val="24"/>
          <w:u w:val="single"/>
          <w:lang w:eastAsia="lt-LT"/>
        </w:rPr>
      </w:pPr>
      <w:r>
        <w:rPr>
          <w:b/>
          <w:szCs w:val="24"/>
          <w:lang w:eastAsia="lt-LT"/>
        </w:rPr>
        <w:t>Lėšų poreikis (jeigu sprendimui įgyvendinti reikalingos lėšos):</w:t>
      </w:r>
      <w:r>
        <w:rPr>
          <w:szCs w:val="24"/>
          <w:lang w:eastAsia="lt-LT"/>
        </w:rPr>
        <w:t xml:space="preserve"> </w:t>
      </w:r>
      <w:r>
        <w:rPr>
          <w:spacing w:val="6"/>
          <w:szCs w:val="24"/>
          <w:lang w:eastAsia="lt-LT"/>
        </w:rPr>
        <w:t>Nėra.</w:t>
      </w:r>
    </w:p>
    <w:p w14:paraId="5F3557AD" w14:textId="77777777" w:rsidR="00991783" w:rsidRDefault="00000000" w:rsidP="00DA454B">
      <w:pPr>
        <w:ind w:firstLine="851"/>
        <w:jc w:val="both"/>
        <w:rPr>
          <w:bCs/>
          <w:szCs w:val="24"/>
          <w:lang w:eastAsia="lt-LT"/>
        </w:rPr>
      </w:pPr>
      <w:r>
        <w:rPr>
          <w:b/>
          <w:szCs w:val="24"/>
          <w:lang w:eastAsia="lt-LT"/>
        </w:rPr>
        <w:t xml:space="preserve">Laukiami rezultatai: </w:t>
      </w:r>
      <w:r>
        <w:rPr>
          <w:bCs/>
          <w:szCs w:val="24"/>
          <w:lang w:eastAsia="lt-LT"/>
        </w:rPr>
        <w:t>Tinkamas tikslinės paskirties lėšų paskirstymas ir panaudojimas.</w:t>
      </w:r>
    </w:p>
    <w:p w14:paraId="1C7167FC" w14:textId="77777777" w:rsidR="00991783" w:rsidRDefault="00000000" w:rsidP="00DA454B">
      <w:pPr>
        <w:ind w:firstLine="851"/>
        <w:jc w:val="both"/>
      </w:pPr>
      <w:r>
        <w:t>Numatomo teisinio reguliavimo poveikio vertinimas*</w:t>
      </w:r>
    </w:p>
    <w:tbl>
      <w:tblPr>
        <w:tblW w:w="8930" w:type="dxa"/>
        <w:tblInd w:w="279" w:type="dxa"/>
        <w:tblLayout w:type="fixed"/>
        <w:tblLook w:val="0000" w:firstRow="0" w:lastRow="0" w:firstColumn="0" w:lastColumn="0" w:noHBand="0" w:noVBand="0"/>
      </w:tblPr>
      <w:tblGrid>
        <w:gridCol w:w="3118"/>
        <w:gridCol w:w="2977"/>
        <w:gridCol w:w="2835"/>
      </w:tblGrid>
      <w:tr w:rsidR="00991783" w14:paraId="51CFF512" w14:textId="77777777">
        <w:trPr>
          <w:trHeight w:val="285"/>
        </w:trPr>
        <w:tc>
          <w:tcPr>
            <w:tcW w:w="3118" w:type="dxa"/>
            <w:vMerge w:val="restart"/>
            <w:tcBorders>
              <w:top w:val="single" w:sz="4" w:space="0" w:color="000000"/>
              <w:left w:val="single" w:sz="4" w:space="0" w:color="000000"/>
              <w:bottom w:val="single" w:sz="4" w:space="0" w:color="000000"/>
              <w:right w:val="single" w:sz="4" w:space="0" w:color="000000"/>
            </w:tcBorders>
          </w:tcPr>
          <w:p w14:paraId="45AEE3BF" w14:textId="77777777" w:rsidR="00991783" w:rsidRDefault="00000000" w:rsidP="00DA454B">
            <w:pPr>
              <w:jc w:val="center"/>
              <w:rPr>
                <w:b/>
                <w:szCs w:val="24"/>
                <w:lang w:bidi="lo-LA"/>
              </w:rPr>
            </w:pPr>
            <w:r>
              <w:rPr>
                <w:b/>
                <w:szCs w:val="24"/>
                <w:lang w:eastAsia="lt-LT"/>
              </w:rPr>
              <w:t>Sritys</w:t>
            </w:r>
          </w:p>
        </w:tc>
        <w:tc>
          <w:tcPr>
            <w:tcW w:w="5812" w:type="dxa"/>
            <w:gridSpan w:val="2"/>
            <w:tcBorders>
              <w:top w:val="single" w:sz="4" w:space="0" w:color="000000"/>
              <w:left w:val="single" w:sz="4" w:space="0" w:color="000000"/>
              <w:bottom w:val="single" w:sz="4" w:space="0" w:color="000000"/>
              <w:right w:val="single" w:sz="4" w:space="0" w:color="000000"/>
            </w:tcBorders>
          </w:tcPr>
          <w:p w14:paraId="6163EEE0" w14:textId="77777777" w:rsidR="00991783" w:rsidRDefault="00000000" w:rsidP="00DA454B">
            <w:pPr>
              <w:jc w:val="center"/>
              <w:rPr>
                <w:b/>
                <w:bCs/>
                <w:szCs w:val="24"/>
                <w:lang w:eastAsia="lt-LT"/>
              </w:rPr>
            </w:pPr>
            <w:r>
              <w:rPr>
                <w:b/>
                <w:bCs/>
                <w:szCs w:val="24"/>
                <w:lang w:eastAsia="lt-LT"/>
              </w:rPr>
              <w:t>Numatomo teisinio reguliavimo poveikio vertinimo rezultatai</w:t>
            </w:r>
          </w:p>
        </w:tc>
      </w:tr>
      <w:tr w:rsidR="00991783" w14:paraId="40711B21" w14:textId="77777777">
        <w:trPr>
          <w:trHeight w:val="223"/>
        </w:trPr>
        <w:tc>
          <w:tcPr>
            <w:tcW w:w="3118" w:type="dxa"/>
            <w:vMerge/>
            <w:tcBorders>
              <w:top w:val="single" w:sz="4" w:space="0" w:color="000000"/>
              <w:left w:val="single" w:sz="4" w:space="0" w:color="000000"/>
              <w:bottom w:val="single" w:sz="4" w:space="0" w:color="000000"/>
              <w:right w:val="single" w:sz="4" w:space="0" w:color="000000"/>
            </w:tcBorders>
          </w:tcPr>
          <w:p w14:paraId="31F98A62" w14:textId="77777777" w:rsidR="00991783" w:rsidRDefault="00991783" w:rsidP="00DA454B">
            <w:pPr>
              <w:snapToGrid w:val="0"/>
              <w:jc w:val="center"/>
              <w:rPr>
                <w:b/>
                <w:bCs/>
                <w:szCs w:val="24"/>
                <w:lang w:eastAsia="lt-LT" w:bidi="lo-LA"/>
              </w:rPr>
            </w:pPr>
          </w:p>
        </w:tc>
        <w:tc>
          <w:tcPr>
            <w:tcW w:w="2977" w:type="dxa"/>
            <w:tcBorders>
              <w:top w:val="single" w:sz="4" w:space="0" w:color="000000"/>
              <w:left w:val="single" w:sz="4" w:space="0" w:color="000000"/>
              <w:bottom w:val="single" w:sz="4" w:space="0" w:color="000000"/>
              <w:right w:val="single" w:sz="4" w:space="0" w:color="000000"/>
            </w:tcBorders>
          </w:tcPr>
          <w:p w14:paraId="4D3E9915" w14:textId="77777777" w:rsidR="00991783" w:rsidRDefault="00000000" w:rsidP="00DA454B">
            <w:pPr>
              <w:jc w:val="center"/>
              <w:rPr>
                <w:b/>
                <w:szCs w:val="24"/>
                <w:lang w:eastAsia="lt-LT"/>
              </w:rPr>
            </w:pPr>
            <w:r>
              <w:rPr>
                <w:b/>
                <w:szCs w:val="24"/>
                <w:lang w:eastAsia="lt-LT"/>
              </w:rPr>
              <w:t>Teigiamas poveikis</w:t>
            </w:r>
          </w:p>
        </w:tc>
        <w:tc>
          <w:tcPr>
            <w:tcW w:w="2835" w:type="dxa"/>
            <w:tcBorders>
              <w:top w:val="single" w:sz="4" w:space="0" w:color="000000"/>
              <w:left w:val="single" w:sz="4" w:space="0" w:color="000000"/>
              <w:bottom w:val="single" w:sz="4" w:space="0" w:color="000000"/>
              <w:right w:val="single" w:sz="4" w:space="0" w:color="000000"/>
            </w:tcBorders>
          </w:tcPr>
          <w:p w14:paraId="55873E62" w14:textId="7151F14E" w:rsidR="00991783" w:rsidRPr="00DA454B" w:rsidRDefault="00000000" w:rsidP="00DA454B">
            <w:pPr>
              <w:jc w:val="center"/>
              <w:rPr>
                <w:rFonts w:eastAsia="Calibri"/>
                <w:b/>
                <w:szCs w:val="24"/>
                <w:lang w:bidi="lo-LA"/>
              </w:rPr>
            </w:pPr>
            <w:r>
              <w:rPr>
                <w:b/>
                <w:szCs w:val="24"/>
                <w:lang w:eastAsia="lt-LT"/>
              </w:rPr>
              <w:t>Neigiamas poveikis</w:t>
            </w:r>
          </w:p>
        </w:tc>
      </w:tr>
      <w:tr w:rsidR="00991783" w14:paraId="027B9E85" w14:textId="77777777">
        <w:tc>
          <w:tcPr>
            <w:tcW w:w="3118" w:type="dxa"/>
            <w:tcBorders>
              <w:top w:val="single" w:sz="4" w:space="0" w:color="000000"/>
              <w:left w:val="single" w:sz="4" w:space="0" w:color="000000"/>
              <w:bottom w:val="single" w:sz="4" w:space="0" w:color="000000"/>
              <w:right w:val="single" w:sz="4" w:space="0" w:color="000000"/>
            </w:tcBorders>
          </w:tcPr>
          <w:p w14:paraId="4E2A9F8C" w14:textId="77777777" w:rsidR="00991783" w:rsidRDefault="00000000" w:rsidP="00DA454B">
            <w:pPr>
              <w:rPr>
                <w:i/>
                <w:szCs w:val="24"/>
                <w:lang w:bidi="lo-LA"/>
              </w:rPr>
            </w:pPr>
            <w:r>
              <w:rPr>
                <w:i/>
                <w:szCs w:val="24"/>
                <w:lang w:eastAsia="lt-LT"/>
              </w:rPr>
              <w:t>Ekonomikai</w:t>
            </w:r>
          </w:p>
        </w:tc>
        <w:tc>
          <w:tcPr>
            <w:tcW w:w="2977" w:type="dxa"/>
            <w:tcBorders>
              <w:top w:val="single" w:sz="4" w:space="0" w:color="000000"/>
              <w:left w:val="single" w:sz="4" w:space="0" w:color="000000"/>
              <w:bottom w:val="single" w:sz="4" w:space="0" w:color="000000"/>
              <w:right w:val="single" w:sz="4" w:space="0" w:color="000000"/>
            </w:tcBorders>
          </w:tcPr>
          <w:p w14:paraId="5437A08A" w14:textId="77777777" w:rsidR="00991783" w:rsidRDefault="00991783" w:rsidP="00DA454B">
            <w:pPr>
              <w:snapToGrid w:val="0"/>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7516B070" w14:textId="77777777" w:rsidR="00991783" w:rsidRDefault="00991783" w:rsidP="00DA454B">
            <w:pPr>
              <w:snapToGrid w:val="0"/>
              <w:rPr>
                <w:i/>
                <w:szCs w:val="24"/>
                <w:lang w:bidi="lo-LA"/>
              </w:rPr>
            </w:pPr>
          </w:p>
        </w:tc>
      </w:tr>
      <w:tr w:rsidR="00991783" w14:paraId="46D0A374" w14:textId="77777777" w:rsidTr="00DA454B">
        <w:trPr>
          <w:trHeight w:val="423"/>
        </w:trPr>
        <w:tc>
          <w:tcPr>
            <w:tcW w:w="3118" w:type="dxa"/>
            <w:tcBorders>
              <w:top w:val="single" w:sz="4" w:space="0" w:color="000000"/>
              <w:left w:val="single" w:sz="4" w:space="0" w:color="000000"/>
              <w:bottom w:val="single" w:sz="4" w:space="0" w:color="000000"/>
              <w:right w:val="single" w:sz="4" w:space="0" w:color="000000"/>
            </w:tcBorders>
          </w:tcPr>
          <w:p w14:paraId="5B7D0219" w14:textId="77777777" w:rsidR="00991783" w:rsidRDefault="00000000" w:rsidP="00DA454B">
            <w:pPr>
              <w:rPr>
                <w:i/>
                <w:szCs w:val="24"/>
                <w:lang w:bidi="lo-LA"/>
              </w:rPr>
            </w:pPr>
            <w:r>
              <w:rPr>
                <w:i/>
                <w:szCs w:val="24"/>
                <w:lang w:eastAsia="lt-LT"/>
              </w:rPr>
              <w:t>Finansams</w:t>
            </w:r>
          </w:p>
        </w:tc>
        <w:tc>
          <w:tcPr>
            <w:tcW w:w="2977" w:type="dxa"/>
            <w:tcBorders>
              <w:top w:val="single" w:sz="4" w:space="0" w:color="000000"/>
              <w:left w:val="single" w:sz="4" w:space="0" w:color="000000"/>
              <w:bottom w:val="single" w:sz="4" w:space="0" w:color="000000"/>
              <w:right w:val="single" w:sz="4" w:space="0" w:color="000000"/>
            </w:tcBorders>
          </w:tcPr>
          <w:p w14:paraId="65C6523F" w14:textId="77777777" w:rsidR="00991783" w:rsidRDefault="00000000" w:rsidP="00DA454B">
            <w:pPr>
              <w:rPr>
                <w:i/>
                <w:szCs w:val="24"/>
                <w:lang w:bidi="lo-LA"/>
              </w:rPr>
            </w:pPr>
            <w:r>
              <w:rPr>
                <w:i/>
                <w:szCs w:val="24"/>
                <w:lang w:bidi="lo-LA"/>
              </w:rPr>
              <w:t>Pajamos didėja 1 729,2 tūkst. Eur</w:t>
            </w:r>
          </w:p>
        </w:tc>
        <w:tc>
          <w:tcPr>
            <w:tcW w:w="2835" w:type="dxa"/>
            <w:tcBorders>
              <w:top w:val="single" w:sz="4" w:space="0" w:color="000000"/>
              <w:left w:val="single" w:sz="4" w:space="0" w:color="000000"/>
              <w:bottom w:val="single" w:sz="4" w:space="0" w:color="000000"/>
              <w:right w:val="single" w:sz="4" w:space="0" w:color="000000"/>
            </w:tcBorders>
          </w:tcPr>
          <w:p w14:paraId="044E3194" w14:textId="77777777" w:rsidR="00991783" w:rsidRDefault="00991783" w:rsidP="00DA454B">
            <w:pPr>
              <w:snapToGrid w:val="0"/>
              <w:rPr>
                <w:i/>
                <w:szCs w:val="24"/>
                <w:lang w:bidi="lo-LA"/>
              </w:rPr>
            </w:pPr>
          </w:p>
        </w:tc>
      </w:tr>
      <w:tr w:rsidR="00991783" w14:paraId="63145C2E" w14:textId="77777777">
        <w:tc>
          <w:tcPr>
            <w:tcW w:w="3118" w:type="dxa"/>
            <w:tcBorders>
              <w:top w:val="single" w:sz="4" w:space="0" w:color="000000"/>
              <w:left w:val="single" w:sz="4" w:space="0" w:color="000000"/>
              <w:bottom w:val="single" w:sz="4" w:space="0" w:color="000000"/>
              <w:right w:val="single" w:sz="4" w:space="0" w:color="000000"/>
            </w:tcBorders>
          </w:tcPr>
          <w:p w14:paraId="4D1B64D1" w14:textId="77777777" w:rsidR="00991783" w:rsidRDefault="00000000" w:rsidP="00DA454B">
            <w:pPr>
              <w:rPr>
                <w:i/>
                <w:szCs w:val="24"/>
                <w:lang w:bidi="lo-LA"/>
              </w:rPr>
            </w:pPr>
            <w:r>
              <w:rPr>
                <w:i/>
                <w:szCs w:val="24"/>
                <w:lang w:eastAsia="lt-LT"/>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2EF7914D" w14:textId="77777777" w:rsidR="00991783" w:rsidRDefault="00991783" w:rsidP="00DA454B">
            <w:pPr>
              <w:snapToGrid w:val="0"/>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6A8DF59C" w14:textId="77777777" w:rsidR="00991783" w:rsidRDefault="00991783" w:rsidP="00DA454B">
            <w:pPr>
              <w:snapToGrid w:val="0"/>
              <w:rPr>
                <w:i/>
                <w:szCs w:val="24"/>
                <w:lang w:bidi="lo-LA"/>
              </w:rPr>
            </w:pPr>
          </w:p>
        </w:tc>
      </w:tr>
      <w:tr w:rsidR="00991783" w14:paraId="6B996687" w14:textId="77777777">
        <w:tc>
          <w:tcPr>
            <w:tcW w:w="3118" w:type="dxa"/>
            <w:tcBorders>
              <w:top w:val="single" w:sz="4" w:space="0" w:color="000000"/>
              <w:left w:val="single" w:sz="4" w:space="0" w:color="000000"/>
              <w:bottom w:val="single" w:sz="4" w:space="0" w:color="000000"/>
              <w:right w:val="single" w:sz="4" w:space="0" w:color="000000"/>
            </w:tcBorders>
          </w:tcPr>
          <w:p w14:paraId="1F2129E1" w14:textId="77777777" w:rsidR="00991783" w:rsidRDefault="00000000" w:rsidP="00DA454B">
            <w:pPr>
              <w:rPr>
                <w:i/>
                <w:szCs w:val="24"/>
                <w:lang w:bidi="lo-LA"/>
              </w:rPr>
            </w:pPr>
            <w:r>
              <w:rPr>
                <w:i/>
                <w:szCs w:val="24"/>
                <w:lang w:eastAsia="lt-LT"/>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5650560F" w14:textId="77777777" w:rsidR="00991783" w:rsidRDefault="00991783" w:rsidP="00DA454B">
            <w:pPr>
              <w:snapToGrid w:val="0"/>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63025590" w14:textId="77777777" w:rsidR="00991783" w:rsidRDefault="00991783" w:rsidP="00DA454B">
            <w:pPr>
              <w:snapToGrid w:val="0"/>
              <w:rPr>
                <w:i/>
                <w:szCs w:val="24"/>
                <w:lang w:bidi="lo-LA"/>
              </w:rPr>
            </w:pPr>
          </w:p>
        </w:tc>
      </w:tr>
      <w:tr w:rsidR="00991783" w14:paraId="384CCD51" w14:textId="77777777">
        <w:tc>
          <w:tcPr>
            <w:tcW w:w="3118" w:type="dxa"/>
            <w:tcBorders>
              <w:top w:val="single" w:sz="4" w:space="0" w:color="000000"/>
              <w:left w:val="single" w:sz="4" w:space="0" w:color="000000"/>
              <w:bottom w:val="single" w:sz="4" w:space="0" w:color="000000"/>
              <w:right w:val="single" w:sz="4" w:space="0" w:color="000000"/>
            </w:tcBorders>
          </w:tcPr>
          <w:p w14:paraId="76FF347D" w14:textId="77777777" w:rsidR="00991783" w:rsidRDefault="00000000" w:rsidP="00DA454B">
            <w:pPr>
              <w:rPr>
                <w:i/>
                <w:szCs w:val="24"/>
                <w:lang w:bidi="lo-LA"/>
              </w:rPr>
            </w:pPr>
            <w:r>
              <w:rPr>
                <w:i/>
                <w:szCs w:val="24"/>
                <w:lang w:eastAsia="lt-LT"/>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378D8B88" w14:textId="77777777" w:rsidR="00991783" w:rsidRDefault="00991783" w:rsidP="00DA454B">
            <w:pPr>
              <w:snapToGrid w:val="0"/>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4C2EBE71" w14:textId="77777777" w:rsidR="00991783" w:rsidRDefault="00991783" w:rsidP="00DA454B">
            <w:pPr>
              <w:snapToGrid w:val="0"/>
              <w:rPr>
                <w:i/>
                <w:szCs w:val="24"/>
                <w:lang w:bidi="lo-LA"/>
              </w:rPr>
            </w:pPr>
          </w:p>
        </w:tc>
      </w:tr>
      <w:tr w:rsidR="00991783" w14:paraId="21954818" w14:textId="77777777">
        <w:tc>
          <w:tcPr>
            <w:tcW w:w="3118" w:type="dxa"/>
            <w:tcBorders>
              <w:top w:val="single" w:sz="4" w:space="0" w:color="000000"/>
              <w:left w:val="single" w:sz="4" w:space="0" w:color="000000"/>
              <w:bottom w:val="single" w:sz="4" w:space="0" w:color="000000"/>
              <w:right w:val="single" w:sz="4" w:space="0" w:color="000000"/>
            </w:tcBorders>
          </w:tcPr>
          <w:p w14:paraId="756D7536" w14:textId="77777777" w:rsidR="00991783" w:rsidRDefault="00000000" w:rsidP="00DA454B">
            <w:pPr>
              <w:rPr>
                <w:i/>
                <w:szCs w:val="24"/>
                <w:lang w:bidi="lo-LA"/>
              </w:rPr>
            </w:pPr>
            <w:r>
              <w:rPr>
                <w:i/>
                <w:szCs w:val="24"/>
                <w:lang w:eastAsia="lt-LT"/>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0336A231" w14:textId="77777777" w:rsidR="00991783" w:rsidRDefault="00991783" w:rsidP="00DA454B">
            <w:pPr>
              <w:snapToGrid w:val="0"/>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61F8D1CB" w14:textId="77777777" w:rsidR="00991783" w:rsidRDefault="00991783" w:rsidP="00DA454B">
            <w:pPr>
              <w:snapToGrid w:val="0"/>
              <w:rPr>
                <w:i/>
                <w:szCs w:val="24"/>
                <w:lang w:bidi="lo-LA"/>
              </w:rPr>
            </w:pPr>
          </w:p>
        </w:tc>
      </w:tr>
      <w:tr w:rsidR="00991783" w14:paraId="2315762F" w14:textId="77777777">
        <w:tc>
          <w:tcPr>
            <w:tcW w:w="3118" w:type="dxa"/>
            <w:tcBorders>
              <w:top w:val="single" w:sz="4" w:space="0" w:color="000000"/>
              <w:left w:val="single" w:sz="4" w:space="0" w:color="000000"/>
              <w:bottom w:val="single" w:sz="4" w:space="0" w:color="000000"/>
              <w:right w:val="single" w:sz="4" w:space="0" w:color="000000"/>
            </w:tcBorders>
          </w:tcPr>
          <w:p w14:paraId="76FB880C" w14:textId="77777777" w:rsidR="00991783" w:rsidRDefault="00000000" w:rsidP="00DA454B">
            <w:pPr>
              <w:rPr>
                <w:i/>
                <w:szCs w:val="24"/>
                <w:lang w:bidi="lo-LA"/>
              </w:rPr>
            </w:pPr>
            <w:r>
              <w:rPr>
                <w:i/>
                <w:szCs w:val="24"/>
                <w:lang w:eastAsia="lt-LT"/>
              </w:rPr>
              <w:t>Aplinkai</w:t>
            </w:r>
          </w:p>
        </w:tc>
        <w:tc>
          <w:tcPr>
            <w:tcW w:w="2977" w:type="dxa"/>
            <w:tcBorders>
              <w:top w:val="single" w:sz="4" w:space="0" w:color="000000"/>
              <w:left w:val="single" w:sz="4" w:space="0" w:color="000000"/>
              <w:bottom w:val="single" w:sz="4" w:space="0" w:color="000000"/>
              <w:right w:val="single" w:sz="4" w:space="0" w:color="000000"/>
            </w:tcBorders>
          </w:tcPr>
          <w:p w14:paraId="2A9F3191" w14:textId="77777777" w:rsidR="00991783" w:rsidRDefault="00991783" w:rsidP="00DA454B">
            <w:pPr>
              <w:snapToGrid w:val="0"/>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383D4F3C" w14:textId="77777777" w:rsidR="00991783" w:rsidRDefault="00991783" w:rsidP="00DA454B">
            <w:pPr>
              <w:snapToGrid w:val="0"/>
              <w:rPr>
                <w:i/>
                <w:szCs w:val="24"/>
                <w:lang w:bidi="lo-LA"/>
              </w:rPr>
            </w:pPr>
          </w:p>
        </w:tc>
      </w:tr>
      <w:tr w:rsidR="00991783" w14:paraId="4C0C6709" w14:textId="77777777">
        <w:tc>
          <w:tcPr>
            <w:tcW w:w="3118" w:type="dxa"/>
            <w:tcBorders>
              <w:top w:val="single" w:sz="4" w:space="0" w:color="000000"/>
              <w:left w:val="single" w:sz="4" w:space="0" w:color="000000"/>
              <w:bottom w:val="single" w:sz="4" w:space="0" w:color="000000"/>
              <w:right w:val="single" w:sz="4" w:space="0" w:color="000000"/>
            </w:tcBorders>
          </w:tcPr>
          <w:p w14:paraId="0963A432" w14:textId="77777777" w:rsidR="00991783" w:rsidRDefault="00000000" w:rsidP="00DA454B">
            <w:pPr>
              <w:rPr>
                <w:i/>
                <w:szCs w:val="24"/>
                <w:lang w:bidi="lo-LA"/>
              </w:rPr>
            </w:pPr>
            <w:r>
              <w:rPr>
                <w:i/>
                <w:szCs w:val="24"/>
                <w:lang w:eastAsia="lt-LT"/>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4E9ED1B4" w14:textId="77777777" w:rsidR="00991783" w:rsidRDefault="00991783" w:rsidP="00DA454B">
            <w:pPr>
              <w:snapToGrid w:val="0"/>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3DDFC16E" w14:textId="77777777" w:rsidR="00991783" w:rsidRDefault="00991783" w:rsidP="00DA454B">
            <w:pPr>
              <w:snapToGrid w:val="0"/>
              <w:rPr>
                <w:i/>
                <w:szCs w:val="24"/>
                <w:lang w:bidi="lo-LA"/>
              </w:rPr>
            </w:pPr>
          </w:p>
        </w:tc>
      </w:tr>
      <w:tr w:rsidR="00991783" w14:paraId="202A6E22" w14:textId="77777777">
        <w:tc>
          <w:tcPr>
            <w:tcW w:w="3118" w:type="dxa"/>
            <w:tcBorders>
              <w:top w:val="single" w:sz="4" w:space="0" w:color="000000"/>
              <w:left w:val="single" w:sz="4" w:space="0" w:color="000000"/>
              <w:bottom w:val="single" w:sz="4" w:space="0" w:color="000000"/>
              <w:right w:val="single" w:sz="4" w:space="0" w:color="000000"/>
            </w:tcBorders>
          </w:tcPr>
          <w:p w14:paraId="12D9A874" w14:textId="77777777" w:rsidR="00991783" w:rsidRDefault="00000000" w:rsidP="00DA454B">
            <w:pPr>
              <w:rPr>
                <w:i/>
                <w:szCs w:val="24"/>
                <w:lang w:bidi="lo-LA"/>
              </w:rPr>
            </w:pPr>
            <w:r>
              <w:rPr>
                <w:i/>
                <w:szCs w:val="24"/>
                <w:lang w:eastAsia="lt-LT"/>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432017FF" w14:textId="77777777" w:rsidR="00991783" w:rsidRDefault="00991783" w:rsidP="00DA454B">
            <w:pPr>
              <w:snapToGrid w:val="0"/>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414571C5" w14:textId="77777777" w:rsidR="00991783" w:rsidRDefault="00991783" w:rsidP="00DA454B">
            <w:pPr>
              <w:snapToGrid w:val="0"/>
              <w:rPr>
                <w:i/>
                <w:szCs w:val="24"/>
                <w:lang w:bidi="lo-LA"/>
              </w:rPr>
            </w:pPr>
          </w:p>
        </w:tc>
      </w:tr>
      <w:tr w:rsidR="00991783" w14:paraId="0E080118" w14:textId="77777777">
        <w:tc>
          <w:tcPr>
            <w:tcW w:w="3118" w:type="dxa"/>
            <w:tcBorders>
              <w:top w:val="single" w:sz="4" w:space="0" w:color="000000"/>
              <w:left w:val="single" w:sz="4" w:space="0" w:color="000000"/>
              <w:bottom w:val="single" w:sz="4" w:space="0" w:color="000000"/>
              <w:right w:val="single" w:sz="4" w:space="0" w:color="000000"/>
            </w:tcBorders>
          </w:tcPr>
          <w:p w14:paraId="16CFC07B" w14:textId="77777777" w:rsidR="00991783" w:rsidRDefault="00000000" w:rsidP="00DA454B">
            <w:pPr>
              <w:rPr>
                <w:i/>
                <w:szCs w:val="24"/>
                <w:lang w:bidi="lo-LA"/>
              </w:rPr>
            </w:pPr>
            <w:r>
              <w:rPr>
                <w:i/>
                <w:szCs w:val="24"/>
                <w:lang w:eastAsia="lt-LT"/>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3B17F604" w14:textId="77777777" w:rsidR="00991783" w:rsidRDefault="00991783" w:rsidP="00DA454B">
            <w:pPr>
              <w:snapToGrid w:val="0"/>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2145CE4C" w14:textId="77777777" w:rsidR="00991783" w:rsidRDefault="00991783" w:rsidP="00DA454B">
            <w:pPr>
              <w:snapToGrid w:val="0"/>
              <w:rPr>
                <w:i/>
                <w:szCs w:val="24"/>
                <w:lang w:bidi="lo-LA"/>
              </w:rPr>
            </w:pPr>
          </w:p>
        </w:tc>
      </w:tr>
    </w:tbl>
    <w:p w14:paraId="641EB422" w14:textId="77777777" w:rsidR="00991783" w:rsidRDefault="00000000" w:rsidP="00DA454B">
      <w:pPr>
        <w:jc w:val="both"/>
      </w:pPr>
      <w:r>
        <w:rPr>
          <w:b/>
          <w:szCs w:val="24"/>
          <w:lang w:bidi="lo-LA"/>
        </w:rPr>
        <w:lastRenderedPageBreak/>
        <w:t>*</w:t>
      </w:r>
      <w:r>
        <w:rPr>
          <w:bCs/>
          <w:szCs w:val="24"/>
          <w:lang w:eastAsia="lt-LT"/>
        </w:rPr>
        <w:t xml:space="preserve"> Numatomo teisinio reguliavimo poveikio vertinimas atliekamas r</w:t>
      </w:r>
      <w:r>
        <w:rPr>
          <w:szCs w:val="24"/>
          <w:lang w:eastAsia="lt-LT"/>
        </w:rPr>
        <w:t>engiant teisės akto, kuriuo numatoma reglamentuoti iki tol nereglamentuotus santykius, taip pat kuriuo iš esmės keičiamas teisinis reguliavimas, projektą.</w:t>
      </w:r>
      <w:r>
        <w:rPr>
          <w:szCs w:val="24"/>
          <w:lang w:bidi="lo-LA"/>
        </w:rPr>
        <w:t xml:space="preserve"> </w:t>
      </w:r>
      <w:r>
        <w:rPr>
          <w:szCs w:val="24"/>
          <w:lang w:eastAsia="lt-LT"/>
        </w:rPr>
        <w:t>Atliekant vertinimą, nustatomas galimas teigiamas ir neigiamas poveikis to teisinio reguliavimo sričiai, asmenims ar jų grupėms, kuriems bus taikomas numatomas teisinis reguliavimas.</w:t>
      </w:r>
    </w:p>
    <w:p w14:paraId="08F161F5" w14:textId="77777777" w:rsidR="00991783" w:rsidRDefault="00991783" w:rsidP="00DA454B">
      <w:pPr>
        <w:jc w:val="both"/>
        <w:rPr>
          <w:szCs w:val="24"/>
          <w:lang w:eastAsia="lt-LT"/>
        </w:rPr>
      </w:pPr>
    </w:p>
    <w:p w14:paraId="2F47B32B" w14:textId="77777777" w:rsidR="00991783" w:rsidRDefault="00991783" w:rsidP="00DA454B">
      <w:pPr>
        <w:jc w:val="both"/>
        <w:rPr>
          <w:szCs w:val="24"/>
          <w:lang w:eastAsia="lt-LT"/>
        </w:rPr>
      </w:pPr>
    </w:p>
    <w:p w14:paraId="6CB1572E" w14:textId="77777777" w:rsidR="00991783" w:rsidRDefault="00000000" w:rsidP="00DA454B">
      <w:pPr>
        <w:jc w:val="both"/>
        <w:rPr>
          <w:bCs/>
          <w:szCs w:val="24"/>
        </w:rPr>
      </w:pPr>
      <w:r>
        <w:rPr>
          <w:szCs w:val="24"/>
          <w:lang w:eastAsia="lt-LT"/>
        </w:rPr>
        <w:t>Biudžeto ir finansų skyriaus vedėja</w:t>
      </w:r>
      <w:r>
        <w:rPr>
          <w:szCs w:val="24"/>
          <w:lang w:eastAsia="lt-LT"/>
        </w:rPr>
        <w:tab/>
      </w:r>
      <w:r>
        <w:rPr>
          <w:szCs w:val="24"/>
          <w:lang w:eastAsia="lt-LT"/>
        </w:rPr>
        <w:tab/>
        <w:t xml:space="preserve">                                     Jolanta Sakavičienė</w:t>
      </w:r>
    </w:p>
    <w:p w14:paraId="6A6A6264" w14:textId="77777777" w:rsidR="00991783" w:rsidRDefault="00991783" w:rsidP="00DA454B">
      <w:pPr>
        <w:jc w:val="both"/>
        <w:rPr>
          <w:b/>
          <w:bCs/>
          <w:szCs w:val="24"/>
          <w:lang w:eastAsia="lt-LT"/>
        </w:rPr>
      </w:pPr>
    </w:p>
    <w:p w14:paraId="0E4D78B6" w14:textId="77777777" w:rsidR="00991783" w:rsidRDefault="00991783" w:rsidP="00DA454B">
      <w:pPr>
        <w:jc w:val="both"/>
        <w:rPr>
          <w:b/>
          <w:bCs/>
          <w:szCs w:val="24"/>
          <w:lang w:eastAsia="lt-LT"/>
        </w:rPr>
      </w:pPr>
    </w:p>
    <w:p w14:paraId="4D1CA48D" w14:textId="77777777" w:rsidR="00991783" w:rsidRDefault="00991783" w:rsidP="00DA454B">
      <w:pPr>
        <w:jc w:val="both"/>
        <w:rPr>
          <w:b/>
          <w:bCs/>
          <w:szCs w:val="24"/>
          <w:lang w:eastAsia="lt-LT"/>
        </w:rPr>
      </w:pPr>
    </w:p>
    <w:p w14:paraId="5EE1852B" w14:textId="77777777" w:rsidR="00991783" w:rsidRDefault="00991783" w:rsidP="00DA454B">
      <w:pPr>
        <w:jc w:val="both"/>
        <w:rPr>
          <w:b/>
          <w:bCs/>
          <w:szCs w:val="24"/>
          <w:lang w:eastAsia="lt-LT"/>
        </w:rPr>
      </w:pPr>
    </w:p>
    <w:sectPr w:rsidR="00991783" w:rsidSect="00DA454B">
      <w:pgSz w:w="11906" w:h="16838" w:code="9"/>
      <w:pgMar w:top="1134" w:right="567" w:bottom="1134" w:left="170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autoHyphenation/>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783"/>
    <w:rsid w:val="00626CC2"/>
    <w:rsid w:val="00991783"/>
    <w:rsid w:val="00DA45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4C02D"/>
  <w15:docId w15:val="{AACD2689-3876-46C0-A386-A82046671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sz w:val="24"/>
        <w:szCs w:val="24"/>
        <w:lang w:val="lt-L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szCs w:val="20"/>
      <w:lang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qFormat/>
    <w:rPr>
      <w:rFonts w:ascii="Symbol" w:hAnsi="Symbol" w:cs="Symbol"/>
      <w:color w:val="000000"/>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Wingdings" w:hAnsi="Wingdings" w:cs="Wingdings"/>
    </w:rPr>
  </w:style>
  <w:style w:type="character" w:customStyle="1" w:styleId="WW8Num14z1">
    <w:name w:val="WW8Num14z1"/>
    <w:qFormat/>
    <w:rPr>
      <w:rFonts w:ascii="Courier New" w:hAnsi="Courier New" w:cs="Courier New"/>
    </w:rPr>
  </w:style>
  <w:style w:type="character" w:customStyle="1" w:styleId="WW8Num14z3">
    <w:name w:val="WW8Num14z3"/>
    <w:qFormat/>
    <w:rPr>
      <w:rFonts w:ascii="Symbol" w:hAnsi="Symbol" w:cs="Symbol"/>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b w:val="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AntratsDiagrama">
    <w:name w:val="Antraštės Diagrama"/>
    <w:qFormat/>
    <w:rPr>
      <w:sz w:val="24"/>
    </w:rPr>
  </w:style>
  <w:style w:type="character" w:customStyle="1" w:styleId="PoratDiagrama">
    <w:name w:val="Poraštė Diagrama"/>
    <w:qFormat/>
    <w:rPr>
      <w:sz w:val="24"/>
    </w:rPr>
  </w:style>
  <w:style w:type="character" w:customStyle="1" w:styleId="StrongEmphasis">
    <w:name w:val="Strong Emphasis"/>
    <w:qFormat/>
    <w:rPr>
      <w:b/>
      <w:bCs/>
    </w:rPr>
  </w:style>
  <w:style w:type="paragraph" w:customStyle="1" w:styleId="Heading">
    <w:name w:val="Heading"/>
    <w:basedOn w:val="prastasis"/>
    <w:next w:val="Pagrindinistekstas"/>
    <w:qFormat/>
    <w:pPr>
      <w:keepNext/>
      <w:spacing w:before="240" w:after="120"/>
    </w:pPr>
    <w:rPr>
      <w:rFonts w:ascii="Liberation Sans" w:eastAsia="Microsoft YaHei" w:hAnsi="Liberation Sans" w:cs="Lucida Sans"/>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Lucida Sans"/>
    </w:rPr>
  </w:style>
  <w:style w:type="paragraph" w:styleId="Antrat">
    <w:name w:val="caption"/>
    <w:basedOn w:val="prastasis"/>
    <w:qFormat/>
    <w:pPr>
      <w:suppressLineNumbers/>
      <w:spacing w:before="120" w:after="120"/>
    </w:pPr>
    <w:rPr>
      <w:rFonts w:cs="Lucida Sans"/>
      <w:i/>
      <w:iCs/>
      <w:szCs w:val="24"/>
    </w:rPr>
  </w:style>
  <w:style w:type="paragraph" w:customStyle="1" w:styleId="Index">
    <w:name w:val="Index"/>
    <w:basedOn w:val="prastasis"/>
    <w:qFormat/>
    <w:pPr>
      <w:suppressLineNumbers/>
    </w:pPr>
    <w:rPr>
      <w:rFonts w:cs="Lucida Sans"/>
      <w:lang/>
    </w:rPr>
  </w:style>
  <w:style w:type="paragraph" w:customStyle="1" w:styleId="HeaderandFooter">
    <w:name w:val="Header and Footer"/>
    <w:basedOn w:val="prastasis"/>
    <w:qFormat/>
    <w:pPr>
      <w:suppressLineNumbers/>
      <w:tabs>
        <w:tab w:val="center" w:pos="4819"/>
        <w:tab w:val="right" w:pos="9638"/>
      </w:tabs>
    </w:pPr>
  </w:style>
  <w:style w:type="paragraph" w:styleId="Antrats">
    <w:name w:val="header"/>
    <w:basedOn w:val="prastasis"/>
    <w:pPr>
      <w:tabs>
        <w:tab w:val="center" w:pos="4819"/>
        <w:tab w:val="right" w:pos="9638"/>
      </w:tabs>
    </w:pPr>
  </w:style>
  <w:style w:type="paragraph" w:styleId="Porat">
    <w:name w:val="footer"/>
    <w:basedOn w:val="prastasis"/>
    <w:pPr>
      <w:tabs>
        <w:tab w:val="center" w:pos="4819"/>
        <w:tab w:val="right" w:pos="9638"/>
      </w:tabs>
    </w:pPr>
  </w:style>
  <w:style w:type="paragraph" w:styleId="prastasiniatinklio">
    <w:name w:val="Normal (Web)"/>
    <w:basedOn w:val="prastasis"/>
    <w:qFormat/>
    <w:pPr>
      <w:spacing w:before="280" w:after="280"/>
    </w:pPr>
    <w:rPr>
      <w:szCs w:val="24"/>
    </w:rPr>
  </w:style>
  <w:style w:type="paragraph" w:styleId="Sraopastraipa">
    <w:name w:val="List Paragraph"/>
    <w:basedOn w:val="prastasis"/>
    <w:qFormat/>
    <w:pPr>
      <w:ind w:left="1296"/>
    </w:p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1136</TotalTime>
  <Pages>4</Pages>
  <Words>5510</Words>
  <Characters>3142</Characters>
  <Application>Microsoft Office Word</Application>
  <DocSecurity>0</DocSecurity>
  <Lines>26</Lines>
  <Paragraphs>17</Paragraphs>
  <ScaleCrop>false</ScaleCrop>
  <Company/>
  <LinksUpToDate>false</LinksUpToDate>
  <CharactersWithSpaces>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Steponas Navajauskas</cp:lastModifiedBy>
  <cp:revision>16</cp:revision>
  <cp:lastPrinted>2026-05-18T10:19:00Z</cp:lastPrinted>
  <dcterms:created xsi:type="dcterms:W3CDTF">2026-04-09T15:37:00Z</dcterms:created>
  <dcterms:modified xsi:type="dcterms:W3CDTF">2026-09-16T07:26:00Z</dcterms:modified>
  <dc:language>lt-LT</dc:language>
</cp:coreProperties>
</file>