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64FE" w14:textId="56CA1BA5" w:rsidR="00ED576A" w:rsidRPr="00F60ABD" w:rsidRDefault="001C5713" w:rsidP="00ED576A">
      <w:pPr>
        <w:jc w:val="right"/>
        <w:rPr>
          <w:b/>
          <w:bCs/>
        </w:rPr>
      </w:pPr>
      <w:r>
        <w:rPr>
          <w:b/>
          <w:bCs/>
        </w:rPr>
        <w:t>Lyginamasis variantas</w:t>
      </w:r>
    </w:p>
    <w:p w14:paraId="2B5BCDC8" w14:textId="77777777" w:rsidR="00AE0936" w:rsidRPr="00F60ABD" w:rsidRDefault="00AE0936">
      <w:pPr>
        <w:jc w:val="center"/>
      </w:pPr>
    </w:p>
    <w:p w14:paraId="7BF24A98" w14:textId="77777777" w:rsidR="00AE0936" w:rsidRPr="00F60ABD" w:rsidRDefault="00AE0936">
      <w:pPr>
        <w:jc w:val="center"/>
        <w:rPr>
          <w:b/>
        </w:rPr>
      </w:pPr>
      <w:r w:rsidRPr="00F60ABD">
        <w:rPr>
          <w:b/>
        </w:rPr>
        <w:t>KĖDAINIŲ RAJONO SAVIVALDYBĖS TARYBA</w:t>
      </w:r>
    </w:p>
    <w:p w14:paraId="19249A5D" w14:textId="77777777" w:rsidR="00AE0936" w:rsidRPr="00F60ABD" w:rsidRDefault="00AE0936">
      <w:pPr>
        <w:jc w:val="center"/>
        <w:rPr>
          <w:b/>
        </w:rPr>
      </w:pPr>
    </w:p>
    <w:p w14:paraId="2C42A00D" w14:textId="77777777" w:rsidR="00BC7227" w:rsidRPr="00F60ABD" w:rsidRDefault="00BC7227" w:rsidP="00BC7227">
      <w:pPr>
        <w:jc w:val="center"/>
        <w:rPr>
          <w:b/>
        </w:rPr>
      </w:pPr>
      <w:r w:rsidRPr="00F60ABD">
        <w:rPr>
          <w:b/>
        </w:rPr>
        <w:t>SPRENDIMAS</w:t>
      </w:r>
    </w:p>
    <w:p w14:paraId="1302EA64" w14:textId="6BFEA9A8" w:rsidR="00BC7227" w:rsidRPr="00F60ABD" w:rsidRDefault="00BC7227" w:rsidP="00BC7227">
      <w:pPr>
        <w:jc w:val="center"/>
        <w:rPr>
          <w:b/>
          <w:bCs/>
        </w:rPr>
      </w:pPr>
      <w:r w:rsidRPr="00F60ABD">
        <w:rPr>
          <w:b/>
          <w:bCs/>
        </w:rPr>
        <w:t xml:space="preserve">DĖL </w:t>
      </w:r>
      <w:r w:rsidR="003242B1" w:rsidRPr="00F60ABD">
        <w:rPr>
          <w:b/>
          <w:bCs/>
        </w:rPr>
        <w:t>KĖDAINIŲ RAJONO SAVIVALDYBĖS TARYBOS 2018 M. BALANDŽIO 20 D. SPRENDIMO NR. TS-91 „DĖL VŠĮ KĖDAINIŲ TURIZMO IR VERSLO INFORMACIJOS CENTRO TEIKIAMŲ PASLAUGŲ KAINŲ NUSTATYMO“ PAKEITIMO</w:t>
      </w:r>
    </w:p>
    <w:p w14:paraId="71E6C5BB" w14:textId="77777777" w:rsidR="00BC7227" w:rsidRPr="00F60ABD" w:rsidRDefault="00BC7227" w:rsidP="00BC7227">
      <w:pPr>
        <w:jc w:val="center"/>
        <w:rPr>
          <w:b/>
        </w:rPr>
      </w:pPr>
    </w:p>
    <w:p w14:paraId="3D3C9B1C" w14:textId="4860DDC4" w:rsidR="00BC7227" w:rsidRPr="00F60ABD" w:rsidRDefault="004106DC" w:rsidP="00BC7227">
      <w:pPr>
        <w:jc w:val="center"/>
      </w:pPr>
      <w:r w:rsidRPr="00F60ABD">
        <w:t xml:space="preserve">Nr. </w:t>
      </w:r>
    </w:p>
    <w:p w14:paraId="59174488" w14:textId="77777777" w:rsidR="00BC7227" w:rsidRPr="00F60ABD" w:rsidRDefault="00BC7227" w:rsidP="00BC7227">
      <w:pPr>
        <w:jc w:val="center"/>
      </w:pPr>
      <w:r w:rsidRPr="00F60ABD">
        <w:t>Kėdainiai</w:t>
      </w:r>
    </w:p>
    <w:p w14:paraId="6CACFA8F" w14:textId="77777777" w:rsidR="00BC7227" w:rsidRPr="00F60ABD" w:rsidRDefault="00BC7227" w:rsidP="00537D3D">
      <w:pPr>
        <w:ind w:firstLine="851"/>
        <w:rPr>
          <w:rFonts w:eastAsia="Times New Roman"/>
        </w:rPr>
      </w:pPr>
    </w:p>
    <w:p w14:paraId="546DF17D" w14:textId="69D2F2A9" w:rsidR="00537D3D" w:rsidRPr="00F60ABD" w:rsidRDefault="00537D3D" w:rsidP="00537D3D">
      <w:pPr>
        <w:ind w:firstLine="851"/>
        <w:jc w:val="both"/>
      </w:pPr>
      <w:r w:rsidRPr="00F60ABD">
        <w:t>Kėdainių rajono savivaldybės taryba n u s p r e n d ž i a:</w:t>
      </w:r>
    </w:p>
    <w:p w14:paraId="18D61A76" w14:textId="41390738" w:rsidR="00537D3D" w:rsidRPr="00F60ABD" w:rsidRDefault="00537D3D" w:rsidP="00C75BD8">
      <w:pPr>
        <w:pStyle w:val="Sraopastraipa"/>
        <w:numPr>
          <w:ilvl w:val="0"/>
          <w:numId w:val="22"/>
        </w:numPr>
        <w:jc w:val="both"/>
      </w:pPr>
      <w:bookmarkStart w:id="0" w:name="part_30cc19d4495e4d9988f93d69a04220cc"/>
      <w:bookmarkEnd w:id="0"/>
      <w:r w:rsidRPr="00F60ABD">
        <w:t>Pakeisti Kėdainių rajono savivaldybės tarybos 2018 m. balandžio 20 d. sprendim</w:t>
      </w:r>
      <w:r w:rsidR="00A06B92" w:rsidRPr="00F60ABD">
        <w:t>o</w:t>
      </w:r>
      <w:r w:rsidRPr="00F60ABD">
        <w:t xml:space="preserve">                                                                                    Nr. TS-91 „Dėl VšĮ Kėdainių turizmo ir verslo informacijos centro teikiamų paslaugų kainų nustatymo“</w:t>
      </w:r>
      <w:r w:rsidR="00A06B92" w:rsidRPr="00F60ABD">
        <w:t xml:space="preserve"> priedą</w:t>
      </w:r>
      <w:r w:rsidRPr="00F60ABD">
        <w:t>:</w:t>
      </w:r>
    </w:p>
    <w:p w14:paraId="1895BB6A" w14:textId="31391D6D" w:rsidR="00537D3D" w:rsidRDefault="00537D3D" w:rsidP="00C75BD8">
      <w:pPr>
        <w:pStyle w:val="Sraopastraipa"/>
        <w:numPr>
          <w:ilvl w:val="1"/>
          <w:numId w:val="23"/>
        </w:numPr>
        <w:jc w:val="both"/>
      </w:pPr>
      <w:r w:rsidRPr="00F60ABD">
        <w:t xml:space="preserve">pakeisti 2.1 papunktį ir </w:t>
      </w:r>
      <w:r w:rsidR="00A06B92" w:rsidRPr="00F60ABD">
        <w:t xml:space="preserve">jį </w:t>
      </w:r>
      <w:r w:rsidRPr="00F60ABD">
        <w:t>išdėstyti taip:</w:t>
      </w:r>
    </w:p>
    <w:tbl>
      <w:tblPr>
        <w:tblW w:w="9526" w:type="dxa"/>
        <w:tblInd w:w="108" w:type="dxa"/>
        <w:tblLayout w:type="fixed"/>
        <w:tblCellMar>
          <w:left w:w="10" w:type="dxa"/>
          <w:right w:w="10" w:type="dxa"/>
        </w:tblCellMar>
        <w:tblLook w:val="04A0" w:firstRow="1" w:lastRow="0" w:firstColumn="1" w:lastColumn="0" w:noHBand="0" w:noVBand="1"/>
      </w:tblPr>
      <w:tblGrid>
        <w:gridCol w:w="880"/>
        <w:gridCol w:w="4394"/>
        <w:gridCol w:w="1134"/>
        <w:gridCol w:w="1134"/>
        <w:gridCol w:w="1984"/>
      </w:tblGrid>
      <w:tr w:rsidR="001C5713" w:rsidRPr="001C5713" w14:paraId="0CFE2FAA" w14:textId="77777777" w:rsidTr="001C5713">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0D49" w14:textId="77777777" w:rsidR="001C5713" w:rsidRPr="001C5713" w:rsidRDefault="001C5713" w:rsidP="00EB1E6D">
            <w:pPr>
              <w:textAlignment w:val="baseline"/>
              <w:rPr>
                <w:strike/>
              </w:rPr>
            </w:pPr>
            <w:r w:rsidRPr="001C5713">
              <w:rPr>
                <w:strike/>
              </w:rPr>
              <w:t>2.1.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5854F" w14:textId="77777777" w:rsidR="001C5713" w:rsidRPr="001C5713" w:rsidRDefault="001C5713" w:rsidP="00EB1E6D">
            <w:pPr>
              <w:textAlignment w:val="baseline"/>
              <w:rPr>
                <w:strike/>
              </w:rPr>
            </w:pPr>
            <w:r w:rsidRPr="001C5713">
              <w:rPr>
                <w:strike/>
              </w:rPr>
              <w:t>Kelionių vadovo/gido paslaugos:</w:t>
            </w:r>
          </w:p>
          <w:p w14:paraId="2327EEBC" w14:textId="77777777" w:rsidR="001C5713" w:rsidRPr="001C5713" w:rsidRDefault="001C5713" w:rsidP="00EB1E6D">
            <w:pPr>
              <w:ind w:left="720" w:hanging="360"/>
              <w:textAlignment w:val="baseline"/>
              <w:rPr>
                <w:strike/>
              </w:rPr>
            </w:pPr>
            <w:r w:rsidRPr="001C5713">
              <w:rPr>
                <w:strike/>
              </w:rPr>
              <w:t>-</w:t>
            </w:r>
            <w:r w:rsidRPr="001C5713">
              <w:rPr>
                <w:strike/>
              </w:rPr>
              <w:tab/>
              <w:t>ekskursija po Kėdainius</w:t>
            </w:r>
          </w:p>
          <w:p w14:paraId="4DFE5D44" w14:textId="77777777" w:rsidR="001C5713" w:rsidRPr="001C5713" w:rsidRDefault="001C5713" w:rsidP="00EB1E6D">
            <w:pPr>
              <w:ind w:left="720" w:hanging="360"/>
              <w:textAlignment w:val="baseline"/>
              <w:rPr>
                <w:strike/>
              </w:rPr>
            </w:pPr>
            <w:r w:rsidRPr="001C5713">
              <w:rPr>
                <w:strike/>
              </w:rPr>
              <w:t>-</w:t>
            </w:r>
            <w:r w:rsidRPr="001C5713">
              <w:rPr>
                <w:strike/>
              </w:rPr>
              <w:tab/>
              <w:t>ekskursija po Kėdainių rajoną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CD1AC" w14:textId="77777777" w:rsidR="001C5713" w:rsidRPr="001C5713" w:rsidRDefault="001C5713" w:rsidP="00EB1E6D">
            <w:pPr>
              <w:jc w:val="center"/>
              <w:textAlignment w:val="baseline"/>
              <w:rPr>
                <w:strike/>
              </w:rPr>
            </w:pPr>
          </w:p>
          <w:p w14:paraId="48147067" w14:textId="77777777" w:rsidR="001C5713" w:rsidRPr="001C5713" w:rsidRDefault="001C5713" w:rsidP="00EB1E6D">
            <w:pPr>
              <w:jc w:val="center"/>
              <w:textAlignment w:val="baseline"/>
              <w:rPr>
                <w:strike/>
              </w:rPr>
            </w:pPr>
            <w:r w:rsidRPr="001C5713">
              <w:rPr>
                <w:strike/>
              </w:rPr>
              <w:t>vnt.</w:t>
            </w:r>
          </w:p>
          <w:p w14:paraId="5328ECBE" w14:textId="77777777" w:rsidR="001C5713" w:rsidRPr="001C5713" w:rsidRDefault="001C5713" w:rsidP="00EB1E6D">
            <w:pPr>
              <w:jc w:val="center"/>
              <w:textAlignment w:val="baseline"/>
              <w:rPr>
                <w:strike/>
              </w:rPr>
            </w:pPr>
            <w:r w:rsidRPr="001C5713">
              <w:rPr>
                <w:strike/>
              </w:rPr>
              <w:t>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F203E" w14:textId="77777777" w:rsidR="001C5713" w:rsidRPr="001C5713" w:rsidRDefault="001C5713" w:rsidP="00EB1E6D">
            <w:pPr>
              <w:jc w:val="center"/>
              <w:textAlignment w:val="baseline"/>
              <w:rPr>
                <w:strike/>
                <w:shd w:val="clear" w:color="auto" w:fill="00FF00"/>
              </w:rPr>
            </w:pPr>
          </w:p>
          <w:p w14:paraId="3354E7F4" w14:textId="77777777" w:rsidR="001C5713" w:rsidRPr="001C5713" w:rsidRDefault="001C5713" w:rsidP="00EB1E6D">
            <w:pPr>
              <w:jc w:val="center"/>
              <w:textAlignment w:val="baseline"/>
              <w:rPr>
                <w:strike/>
              </w:rPr>
            </w:pPr>
            <w:r w:rsidRPr="001C5713">
              <w:rPr>
                <w:strike/>
              </w:rPr>
              <w:t>20 Eur</w:t>
            </w:r>
          </w:p>
          <w:p w14:paraId="5B535807" w14:textId="77777777" w:rsidR="001C5713" w:rsidRPr="001C5713" w:rsidRDefault="001C5713" w:rsidP="00EB1E6D">
            <w:pPr>
              <w:jc w:val="center"/>
              <w:textAlignment w:val="baseline"/>
              <w:rPr>
                <w:rFonts w:ascii="Calibri" w:eastAsia="Calibri" w:hAnsi="Calibri"/>
                <w:strike/>
                <w:sz w:val="22"/>
                <w:szCs w:val="22"/>
              </w:rPr>
            </w:pPr>
            <w:r w:rsidRPr="001C5713">
              <w:rPr>
                <w:strike/>
              </w:rPr>
              <w:t>50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4DCF6" w14:textId="77777777" w:rsidR="001C5713" w:rsidRPr="001C5713" w:rsidRDefault="001C5713" w:rsidP="00EB1E6D">
            <w:pPr>
              <w:jc w:val="center"/>
              <w:textAlignment w:val="baseline"/>
              <w:rPr>
                <w:strike/>
                <w:shd w:val="clear" w:color="auto" w:fill="00FF00"/>
              </w:rPr>
            </w:pPr>
          </w:p>
          <w:p w14:paraId="637D89BB" w14:textId="77777777" w:rsidR="001C5713" w:rsidRPr="001C5713" w:rsidRDefault="001C5713" w:rsidP="00EB1E6D">
            <w:pPr>
              <w:jc w:val="center"/>
              <w:textAlignment w:val="baseline"/>
              <w:rPr>
                <w:strike/>
              </w:rPr>
            </w:pPr>
            <w:r w:rsidRPr="001C5713">
              <w:rPr>
                <w:strike/>
              </w:rPr>
              <w:t>20 Eur</w:t>
            </w:r>
          </w:p>
          <w:p w14:paraId="6219A5E5" w14:textId="77777777" w:rsidR="001C5713" w:rsidRPr="001C5713" w:rsidRDefault="001C5713" w:rsidP="00EB1E6D">
            <w:pPr>
              <w:jc w:val="center"/>
              <w:textAlignment w:val="baseline"/>
              <w:rPr>
                <w:strike/>
              </w:rPr>
            </w:pPr>
            <w:r w:rsidRPr="001C5713">
              <w:rPr>
                <w:strike/>
              </w:rPr>
              <w:t>50 Eur</w:t>
            </w:r>
          </w:p>
        </w:tc>
      </w:tr>
    </w:tbl>
    <w:p w14:paraId="3F0E1D58" w14:textId="77777777" w:rsidR="001C5713" w:rsidRPr="00F60ABD" w:rsidRDefault="001C5713" w:rsidP="001C5713">
      <w:pPr>
        <w:jc w:val="both"/>
      </w:pPr>
    </w:p>
    <w:p w14:paraId="1D012506" w14:textId="0270D66D" w:rsidR="00537D3D" w:rsidRPr="00F60ABD" w:rsidRDefault="00537D3D" w:rsidP="00507658">
      <w:pPr>
        <w:pStyle w:val="Sraopastraipa"/>
        <w:ind w:left="0" w:firstLine="142"/>
        <w:jc w:val="both"/>
        <w:rPr>
          <w:rFonts w:eastAsia="Calibri"/>
        </w:rPr>
      </w:pPr>
    </w:p>
    <w:tbl>
      <w:tblPr>
        <w:tblW w:w="9526" w:type="dxa"/>
        <w:tblInd w:w="108" w:type="dxa"/>
        <w:tblLayout w:type="fixed"/>
        <w:tblCellMar>
          <w:left w:w="10" w:type="dxa"/>
          <w:right w:w="10" w:type="dxa"/>
        </w:tblCellMar>
        <w:tblLook w:val="04A0" w:firstRow="1" w:lastRow="0" w:firstColumn="1" w:lastColumn="0" w:noHBand="0" w:noVBand="1"/>
      </w:tblPr>
      <w:tblGrid>
        <w:gridCol w:w="880"/>
        <w:gridCol w:w="4394"/>
        <w:gridCol w:w="1134"/>
        <w:gridCol w:w="1134"/>
        <w:gridCol w:w="1984"/>
      </w:tblGrid>
      <w:tr w:rsidR="00537D3D" w:rsidRPr="001C5713" w14:paraId="0A1A6853"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6F888" w14:textId="70A84520" w:rsidR="00537D3D" w:rsidRPr="001C5713" w:rsidRDefault="000B1CD1" w:rsidP="00507658">
            <w:pPr>
              <w:textAlignment w:val="baseline"/>
              <w:rPr>
                <w:b/>
                <w:bCs/>
              </w:rPr>
            </w:pPr>
            <w:r w:rsidRPr="001C5713">
              <w:rPr>
                <w:b/>
                <w:bCs/>
              </w:rPr>
              <w:t>„</w:t>
            </w:r>
            <w:r w:rsidR="00537D3D" w:rsidRPr="001C5713">
              <w:rPr>
                <w:b/>
                <w:bCs/>
              </w:rPr>
              <w:t>2.1.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7A8E5" w14:textId="339BC7BB" w:rsidR="00537D3D" w:rsidRPr="001C5713" w:rsidRDefault="00537D3D" w:rsidP="009E2677">
            <w:pPr>
              <w:jc w:val="both"/>
              <w:textAlignment w:val="baseline"/>
              <w:rPr>
                <w:b/>
                <w:bCs/>
              </w:rPr>
            </w:pPr>
            <w:r w:rsidRPr="001C5713">
              <w:rPr>
                <w:b/>
                <w:bCs/>
              </w:rPr>
              <w:t>Kelionių vadovo/gido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892EC" w14:textId="08FE059A" w:rsidR="00537D3D" w:rsidRPr="001C5713" w:rsidRDefault="00537D3D" w:rsidP="00507658">
            <w:pPr>
              <w:jc w:val="center"/>
              <w:textAlignment w:val="baseline"/>
              <w:rPr>
                <w:b/>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566BE" w14:textId="023366DE" w:rsidR="00537D3D" w:rsidRPr="001C5713" w:rsidRDefault="00537D3D" w:rsidP="00507658">
            <w:pPr>
              <w:jc w:val="center"/>
              <w:textAlignment w:val="baseline"/>
              <w:rPr>
                <w:rFonts w:ascii="Calibri" w:eastAsia="Calibri" w:hAnsi="Calibri"/>
                <w:b/>
                <w:bCs/>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972D" w14:textId="669F23F5" w:rsidR="00537D3D" w:rsidRPr="001C5713" w:rsidRDefault="00537D3D" w:rsidP="00507658">
            <w:pPr>
              <w:jc w:val="center"/>
              <w:textAlignment w:val="baseline"/>
              <w:rPr>
                <w:b/>
                <w:bCs/>
              </w:rPr>
            </w:pPr>
          </w:p>
        </w:tc>
      </w:tr>
      <w:tr w:rsidR="00A06B92" w:rsidRPr="001C5713" w14:paraId="072E718A"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0FCDD" w14:textId="068A612E" w:rsidR="00A06B92" w:rsidRPr="001C5713" w:rsidRDefault="00A06B92" w:rsidP="00A06B92">
            <w:pPr>
              <w:textAlignment w:val="baseline"/>
              <w:rPr>
                <w:b/>
                <w:bCs/>
              </w:rPr>
            </w:pPr>
            <w:r w:rsidRPr="001C5713">
              <w:rPr>
                <w:b/>
                <w:bCs/>
              </w:rPr>
              <w:t>2.1.1.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736B" w14:textId="23A94153" w:rsidR="00A06B92" w:rsidRPr="001C5713" w:rsidRDefault="00A06B92" w:rsidP="009E2677">
            <w:pPr>
              <w:jc w:val="both"/>
              <w:textAlignment w:val="baseline"/>
              <w:rPr>
                <w:b/>
                <w:bCs/>
              </w:rPr>
            </w:pPr>
            <w:r w:rsidRPr="001C5713">
              <w:rPr>
                <w:b/>
                <w:bCs/>
              </w:rPr>
              <w:t xml:space="preserve">Ekskursija </w:t>
            </w:r>
            <w:r w:rsidRPr="001C5713">
              <w:rPr>
                <w:rFonts w:eastAsia="Times New Roman"/>
                <w:b/>
                <w:bCs/>
              </w:rPr>
              <w:t>po Kėdainių senamiestį (grupei iki 30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58E24" w14:textId="271D7976" w:rsidR="00A06B92" w:rsidRPr="001C5713" w:rsidRDefault="00A06B92" w:rsidP="00A06B92">
            <w:pPr>
              <w:jc w:val="center"/>
              <w:textAlignment w:val="baseline"/>
              <w:rPr>
                <w:b/>
                <w:bCs/>
              </w:rPr>
            </w:pPr>
            <w:r w:rsidRPr="001C5713">
              <w:rPr>
                <w:b/>
                <w:bCs/>
              </w:rPr>
              <w:t>val.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AC62" w14:textId="24E1034D" w:rsidR="00A06B92" w:rsidRPr="001C5713" w:rsidRDefault="00A06B92" w:rsidP="00A06B92">
            <w:pPr>
              <w:jc w:val="center"/>
              <w:textAlignment w:val="baseline"/>
              <w:rPr>
                <w:b/>
                <w:bCs/>
              </w:rPr>
            </w:pPr>
            <w:r w:rsidRPr="001C5713">
              <w:rPr>
                <w:rFonts w:eastAsia="Times New Roman"/>
                <w:b/>
                <w:bCs/>
              </w:rPr>
              <w:t>25 Eur</w:t>
            </w:r>
            <w:r w:rsidRPr="001C5713">
              <w:rPr>
                <w:b/>
                <w:bCs/>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3F303" w14:textId="55F18F04" w:rsidR="00A06B92" w:rsidRPr="001C5713" w:rsidRDefault="00A06B92" w:rsidP="00A06B92">
            <w:pPr>
              <w:jc w:val="center"/>
              <w:textAlignment w:val="baseline"/>
              <w:rPr>
                <w:b/>
                <w:bCs/>
              </w:rPr>
            </w:pPr>
            <w:r w:rsidRPr="001C5713">
              <w:rPr>
                <w:rFonts w:eastAsia="Times New Roman"/>
                <w:b/>
                <w:bCs/>
              </w:rPr>
              <w:t>25 Eur</w:t>
            </w:r>
            <w:r w:rsidRPr="001C5713">
              <w:rPr>
                <w:b/>
                <w:bCs/>
              </w:rPr>
              <w:t xml:space="preserve"> </w:t>
            </w:r>
          </w:p>
        </w:tc>
      </w:tr>
      <w:tr w:rsidR="00A06B92" w:rsidRPr="001C5713" w14:paraId="0C025398"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67E7F" w14:textId="00836803" w:rsidR="00A06B92" w:rsidRPr="001C5713" w:rsidRDefault="00A06B92" w:rsidP="00A06B92">
            <w:pPr>
              <w:textAlignment w:val="baseline"/>
              <w:rPr>
                <w:b/>
                <w:bCs/>
              </w:rPr>
            </w:pPr>
            <w:r w:rsidRPr="001C5713">
              <w:rPr>
                <w:b/>
                <w:bCs/>
              </w:rPr>
              <w:t>2.1.2.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F8CEE" w14:textId="6A0875B5" w:rsidR="00A06B92" w:rsidRPr="001C5713" w:rsidRDefault="00A06B92" w:rsidP="009E2677">
            <w:pPr>
              <w:jc w:val="both"/>
              <w:textAlignment w:val="baseline"/>
              <w:rPr>
                <w:b/>
                <w:bCs/>
              </w:rPr>
            </w:pPr>
            <w:r w:rsidRPr="001C5713">
              <w:rPr>
                <w:b/>
                <w:bCs/>
              </w:rPr>
              <w:t xml:space="preserve">Ekskursija </w:t>
            </w:r>
            <w:r w:rsidRPr="001C5713">
              <w:rPr>
                <w:rFonts w:eastAsia="Times New Roman"/>
                <w:b/>
                <w:bCs/>
              </w:rPr>
              <w:t>po Kėdainių rajoną (grupei iki 30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E422F" w14:textId="77777777" w:rsidR="00A06B92" w:rsidRPr="001C5713" w:rsidRDefault="00A06B92" w:rsidP="00A06B92">
            <w:pPr>
              <w:jc w:val="center"/>
              <w:textAlignment w:val="baseline"/>
              <w:rPr>
                <w:b/>
                <w:bCs/>
              </w:rPr>
            </w:pPr>
            <w:r w:rsidRPr="001C5713">
              <w:rPr>
                <w:b/>
                <w:bCs/>
              </w:rPr>
              <w:t>vnt.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DAFA3" w14:textId="192982A0" w:rsidR="00A06B92" w:rsidRPr="001C5713" w:rsidRDefault="00A06B92" w:rsidP="00A06B92">
            <w:pPr>
              <w:jc w:val="center"/>
              <w:textAlignment w:val="baseline"/>
              <w:rPr>
                <w:b/>
                <w:bCs/>
              </w:rPr>
            </w:pPr>
            <w:r w:rsidRPr="001C5713">
              <w:rPr>
                <w:b/>
                <w:bCs/>
              </w:rPr>
              <w:t>60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7BA48" w14:textId="6F3DC8F1" w:rsidR="00A06B92" w:rsidRPr="001C5713" w:rsidRDefault="00A06B92" w:rsidP="00A06B92">
            <w:pPr>
              <w:jc w:val="center"/>
              <w:textAlignment w:val="baseline"/>
              <w:rPr>
                <w:b/>
                <w:bCs/>
              </w:rPr>
            </w:pPr>
            <w:r w:rsidRPr="001C5713">
              <w:rPr>
                <w:b/>
                <w:bCs/>
              </w:rPr>
              <w:t>60 Eur</w:t>
            </w:r>
          </w:p>
        </w:tc>
      </w:tr>
      <w:tr w:rsidR="00A06B92" w:rsidRPr="001C5713" w14:paraId="4E68FB28"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B639" w14:textId="7290948D" w:rsidR="00A06B92" w:rsidRPr="001C5713" w:rsidRDefault="00A06B92" w:rsidP="00A06B92">
            <w:pPr>
              <w:textAlignment w:val="baseline"/>
              <w:rPr>
                <w:b/>
                <w:bCs/>
              </w:rPr>
            </w:pPr>
            <w:r w:rsidRPr="001C5713">
              <w:rPr>
                <w:b/>
                <w:bCs/>
              </w:rPr>
              <w:t>2.1.3.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97E6" w14:textId="3C632EA6" w:rsidR="00A06B92" w:rsidRPr="001C5713" w:rsidRDefault="00A06B92" w:rsidP="009E2677">
            <w:pPr>
              <w:jc w:val="both"/>
              <w:textAlignment w:val="baseline"/>
              <w:rPr>
                <w:b/>
                <w:bCs/>
              </w:rPr>
            </w:pPr>
            <w:r w:rsidRPr="001C5713">
              <w:rPr>
                <w:b/>
                <w:bCs/>
              </w:rPr>
              <w:t>Atvira ekskursija grupėje (kai yra ne mažiau kaip 10 asmenų)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41AC" w14:textId="0FB96149" w:rsidR="00A06B92" w:rsidRPr="001C5713" w:rsidRDefault="00A06B92" w:rsidP="00A06B92">
            <w:pPr>
              <w:jc w:val="center"/>
              <w:textAlignment w:val="baseline"/>
              <w:rPr>
                <w:b/>
                <w:bCs/>
              </w:rPr>
            </w:pPr>
            <w:r w:rsidRPr="001C5713">
              <w:rPr>
                <w:b/>
                <w:bCs/>
              </w:rPr>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4BA3" w14:textId="739A4E24" w:rsidR="00A06B92" w:rsidRPr="001C5713" w:rsidRDefault="00A06B92" w:rsidP="00A06B92">
            <w:pPr>
              <w:jc w:val="center"/>
              <w:textAlignment w:val="baseline"/>
              <w:rPr>
                <w:b/>
                <w:bCs/>
              </w:rPr>
            </w:pPr>
            <w:r w:rsidRPr="001C5713">
              <w:rPr>
                <w:b/>
                <w:bCs/>
              </w:rPr>
              <w:t>2,48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A7220" w14:textId="7259B034" w:rsidR="00A06B92" w:rsidRPr="001C5713" w:rsidRDefault="00A06B92" w:rsidP="00A06B92">
            <w:pPr>
              <w:jc w:val="center"/>
              <w:textAlignment w:val="baseline"/>
              <w:rPr>
                <w:b/>
                <w:bCs/>
              </w:rPr>
            </w:pPr>
            <w:r w:rsidRPr="001C5713">
              <w:rPr>
                <w:b/>
                <w:bCs/>
              </w:rPr>
              <w:t>2,48 Eur</w:t>
            </w:r>
          </w:p>
        </w:tc>
      </w:tr>
      <w:tr w:rsidR="00A06B92" w:rsidRPr="001C5713" w14:paraId="351C5896" w14:textId="77777777" w:rsidTr="00ED53EF">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6232D" w14:textId="7E900E97" w:rsidR="00A06B92" w:rsidRPr="001C5713" w:rsidRDefault="00A06B92" w:rsidP="00A06B92">
            <w:pPr>
              <w:textAlignment w:val="baseline"/>
              <w:rPr>
                <w:b/>
                <w:bCs/>
              </w:rPr>
            </w:pPr>
            <w:r w:rsidRPr="001C5713">
              <w:rPr>
                <w:b/>
                <w:bCs/>
              </w:rPr>
              <w:t>2.1.4.</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3027C" w14:textId="6664F6E6" w:rsidR="00A06B92" w:rsidRPr="001C5713" w:rsidRDefault="00A06B92" w:rsidP="00A44102">
            <w:pPr>
              <w:textAlignment w:val="baseline"/>
              <w:rPr>
                <w:b/>
                <w:bCs/>
              </w:rPr>
            </w:pPr>
            <w:r w:rsidRPr="001C5713">
              <w:rPr>
                <w:b/>
                <w:bCs/>
              </w:rPr>
              <w:t>Atviros ekskursijos grupėje asmeniui, taikant 50 procentų nuolaidą, jei pateikia patvirtinantį dokumentą, kad yra:</w:t>
            </w:r>
          </w:p>
          <w:p w14:paraId="0700BE4A" w14:textId="537C4CAC" w:rsidR="00A06B92" w:rsidRPr="001C5713" w:rsidRDefault="00A06B92" w:rsidP="00A44102">
            <w:pPr>
              <w:tabs>
                <w:tab w:val="left" w:pos="561"/>
                <w:tab w:val="left" w:pos="1122"/>
              </w:tabs>
              <w:rPr>
                <w:b/>
                <w:bCs/>
              </w:rPr>
            </w:pPr>
            <w:r w:rsidRPr="001C5713">
              <w:rPr>
                <w:rFonts w:eastAsia="Times New Roman"/>
                <w:b/>
                <w:bCs/>
              </w:rPr>
              <w:t>1.</w:t>
            </w:r>
            <w:r w:rsidR="00A44102" w:rsidRPr="001C5713">
              <w:rPr>
                <w:rFonts w:eastAsia="Times New Roman"/>
                <w:b/>
                <w:bCs/>
              </w:rPr>
              <w:t> </w:t>
            </w:r>
            <w:r w:rsidRPr="001C5713">
              <w:rPr>
                <w:rFonts w:eastAsia="Times New Roman"/>
                <w:b/>
                <w:bCs/>
              </w:rPr>
              <w:t>Lietuvos Respublikos, kitų Europos Sąjungos valstybių narių ir Europos ekonominės erdvės valstybių mokin</w:t>
            </w:r>
            <w:r w:rsidR="00CC0C79" w:rsidRPr="001C5713">
              <w:rPr>
                <w:rFonts w:eastAsia="Times New Roman"/>
                <w:b/>
                <w:bCs/>
              </w:rPr>
              <w:t>ys</w:t>
            </w:r>
            <w:r w:rsidRPr="001C5713">
              <w:rPr>
                <w:rFonts w:eastAsia="Times New Roman"/>
                <w:b/>
                <w:bCs/>
              </w:rPr>
              <w:t>, kuri</w:t>
            </w:r>
            <w:r w:rsidR="00CC0C79" w:rsidRPr="001C5713">
              <w:rPr>
                <w:rFonts w:eastAsia="Times New Roman"/>
                <w:b/>
                <w:bCs/>
              </w:rPr>
              <w:t>s</w:t>
            </w:r>
            <w:r w:rsidRPr="001C5713">
              <w:rPr>
                <w:rFonts w:eastAsia="Times New Roman"/>
                <w:b/>
                <w:bCs/>
              </w:rPr>
              <w:t xml:space="preserv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p w14:paraId="4290D47B" w14:textId="1F16C7AD" w:rsidR="00A06B92" w:rsidRPr="001C5713" w:rsidRDefault="00A06B92" w:rsidP="00A44102">
            <w:pPr>
              <w:widowControl/>
              <w:suppressAutoHyphens w:val="0"/>
              <w:textAlignment w:val="center"/>
              <w:rPr>
                <w:rFonts w:eastAsia="Times New Roman"/>
                <w:b/>
                <w:bCs/>
              </w:rPr>
            </w:pPr>
            <w:r w:rsidRPr="001C5713">
              <w:rPr>
                <w:rFonts w:eastAsia="Times New Roman"/>
                <w:b/>
                <w:bCs/>
              </w:rPr>
              <w:t>2.</w:t>
            </w:r>
            <w:r w:rsidR="00A44102" w:rsidRPr="001C5713">
              <w:rPr>
                <w:rFonts w:eastAsia="Times New Roman"/>
                <w:b/>
                <w:bCs/>
              </w:rPr>
              <w:t> </w:t>
            </w:r>
            <w:r w:rsidRPr="001C5713">
              <w:rPr>
                <w:rFonts w:eastAsia="Times New Roman"/>
                <w:b/>
                <w:bCs/>
              </w:rPr>
              <w:t>aukštųjų mokyklų student</w:t>
            </w:r>
            <w:r w:rsidR="00CC0C79" w:rsidRPr="001C5713">
              <w:rPr>
                <w:rFonts w:eastAsia="Times New Roman"/>
                <w:b/>
                <w:bCs/>
              </w:rPr>
              <w:t>as</w:t>
            </w:r>
            <w:r w:rsidRPr="001C5713">
              <w:rPr>
                <w:rFonts w:eastAsia="Times New Roman"/>
                <w:b/>
                <w:bCs/>
              </w:rPr>
              <w:t xml:space="preserve">, studijuojantis pagal nuolatinę arba dieninę studijų formą, Lietuvos Respublikos, kitų Europos Sąjungos </w:t>
            </w:r>
            <w:r w:rsidRPr="001C5713">
              <w:rPr>
                <w:rFonts w:eastAsia="Times New Roman"/>
                <w:b/>
                <w:bCs/>
              </w:rPr>
              <w:lastRenderedPageBreak/>
              <w:t>valstybių narių ir Europos ekonominės erdvės valstybių pilie</w:t>
            </w:r>
            <w:r w:rsidR="00CC0C79" w:rsidRPr="001C5713">
              <w:rPr>
                <w:rFonts w:eastAsia="Times New Roman"/>
                <w:b/>
                <w:bCs/>
              </w:rPr>
              <w:t>ti</w:t>
            </w:r>
            <w:r w:rsidRPr="001C5713">
              <w:rPr>
                <w:rFonts w:eastAsia="Times New Roman"/>
                <w:b/>
                <w:bCs/>
              </w:rPr>
              <w:t>s, studijuojantis Europos Sąjungos valstybių narių ar Europos ekonominės erdvės valstybių aukštosiose mokyklose pagal nuolatinę arba dieninę studijų formą, taip pat mokin</w:t>
            </w:r>
            <w:r w:rsidR="00CC0C79" w:rsidRPr="001C5713">
              <w:rPr>
                <w:rFonts w:eastAsia="Times New Roman"/>
                <w:b/>
                <w:bCs/>
              </w:rPr>
              <w:t>y</w:t>
            </w:r>
            <w:r w:rsidRPr="001C5713">
              <w:rPr>
                <w:rFonts w:eastAsia="Times New Roman"/>
                <w:b/>
                <w:bCs/>
              </w:rPr>
              <w:t>s, kuri</w:t>
            </w:r>
            <w:r w:rsidR="00CC0C79" w:rsidRPr="001C5713">
              <w:rPr>
                <w:rFonts w:eastAsia="Times New Roman"/>
                <w:b/>
                <w:bCs/>
              </w:rPr>
              <w:t>s</w:t>
            </w:r>
            <w:r w:rsidRPr="001C5713">
              <w:rPr>
                <w:rFonts w:eastAsia="Times New Roman"/>
                <w:b/>
                <w:bCs/>
              </w:rPr>
              <w:t xml:space="preserve"> mokosi pagal formaliojo profesinio mokymo programas grupinio mokymosi forma kasdieniu mokymo proceso organizavimo būdu ir pavienio mokymosi forma savarankišku mokymo proceso organizavimo būdu;</w:t>
            </w:r>
          </w:p>
          <w:p w14:paraId="493443FB" w14:textId="67D3EAA2" w:rsidR="00A06B92" w:rsidRPr="001C5713" w:rsidRDefault="00A06B92" w:rsidP="00A44102">
            <w:pPr>
              <w:tabs>
                <w:tab w:val="left" w:pos="561"/>
                <w:tab w:val="left" w:pos="1122"/>
              </w:tabs>
              <w:rPr>
                <w:b/>
                <w:bCs/>
              </w:rPr>
            </w:pPr>
            <w:r w:rsidRPr="001C5713">
              <w:rPr>
                <w:b/>
                <w:bCs/>
              </w:rPr>
              <w:t>3.</w:t>
            </w:r>
            <w:r w:rsidR="00A44102" w:rsidRPr="001C5713">
              <w:rPr>
                <w:b/>
                <w:bCs/>
              </w:rPr>
              <w:t> </w:t>
            </w:r>
            <w:r w:rsidRPr="001C5713">
              <w:rPr>
                <w:b/>
                <w:bCs/>
              </w:rPr>
              <w:t>nuolatinės privalomosios karo tarnybos kar</w:t>
            </w:r>
            <w:r w:rsidR="00CC0C79" w:rsidRPr="001C5713">
              <w:rPr>
                <w:b/>
                <w:bCs/>
              </w:rPr>
              <w:t>y</w:t>
            </w:r>
            <w:r w:rsidRPr="001C5713">
              <w:rPr>
                <w:b/>
                <w:bCs/>
              </w:rPr>
              <w:t>s, kar</w:t>
            </w:r>
            <w:r w:rsidR="00CC0C79" w:rsidRPr="001C5713">
              <w:rPr>
                <w:b/>
                <w:bCs/>
              </w:rPr>
              <w:t>y</w:t>
            </w:r>
            <w:r w:rsidRPr="001C5713">
              <w:rPr>
                <w:b/>
                <w:bCs/>
              </w:rPr>
              <w:t>s savanoris, Lietuvos šaulių sąjungos nar</w:t>
            </w:r>
            <w:r w:rsidR="00CC0C79" w:rsidRPr="001C5713">
              <w:rPr>
                <w:b/>
                <w:bCs/>
              </w:rPr>
              <w:t>y</w:t>
            </w:r>
            <w:r w:rsidRPr="001C5713">
              <w:rPr>
                <w:b/>
                <w:bCs/>
              </w:rPr>
              <w:t>s;</w:t>
            </w:r>
          </w:p>
          <w:p w14:paraId="7520D117" w14:textId="0E1A9D57" w:rsidR="00A06B92" w:rsidRPr="001C5713" w:rsidRDefault="00A06B92" w:rsidP="00A44102">
            <w:pPr>
              <w:tabs>
                <w:tab w:val="left" w:pos="561"/>
                <w:tab w:val="left" w:pos="1122"/>
              </w:tabs>
              <w:rPr>
                <w:b/>
                <w:bCs/>
              </w:rPr>
            </w:pPr>
            <w:r w:rsidRPr="001C5713">
              <w:rPr>
                <w:b/>
                <w:bCs/>
              </w:rPr>
              <w:t>4.</w:t>
            </w:r>
            <w:r w:rsidR="00A44102" w:rsidRPr="001C5713">
              <w:rPr>
                <w:b/>
                <w:bCs/>
              </w:rPr>
              <w:t> </w:t>
            </w:r>
            <w:r w:rsidRPr="001C5713">
              <w:rPr>
                <w:b/>
                <w:bCs/>
              </w:rPr>
              <w:t>asm</w:t>
            </w:r>
            <w:r w:rsidR="00CC0C79" w:rsidRPr="001C5713">
              <w:rPr>
                <w:b/>
                <w:bCs/>
              </w:rPr>
              <w:t>uo</w:t>
            </w:r>
            <w:r w:rsidRPr="001C5713">
              <w:rPr>
                <w:b/>
                <w:bCs/>
              </w:rPr>
              <w:t>, kuri</w:t>
            </w:r>
            <w:r w:rsidR="00CC0C79" w:rsidRPr="001C5713">
              <w:rPr>
                <w:b/>
                <w:bCs/>
              </w:rPr>
              <w:t>a</w:t>
            </w:r>
            <w:r w:rsidRPr="001C5713">
              <w:rPr>
                <w:b/>
                <w:bCs/>
              </w:rPr>
              <w:t>m sukako valstybinio socialinio draudimo senatvės pensijos amžius;</w:t>
            </w:r>
          </w:p>
          <w:p w14:paraId="0702688E" w14:textId="22CFB396" w:rsidR="00A06B92" w:rsidRPr="001C5713" w:rsidRDefault="00A06B92" w:rsidP="00A44102">
            <w:pPr>
              <w:tabs>
                <w:tab w:val="left" w:pos="561"/>
                <w:tab w:val="left" w:pos="1122"/>
              </w:tabs>
              <w:rPr>
                <w:b/>
                <w:bCs/>
              </w:rPr>
            </w:pPr>
            <w:r w:rsidRPr="001C5713">
              <w:rPr>
                <w:b/>
                <w:bCs/>
              </w:rPr>
              <w:t>5.</w:t>
            </w:r>
            <w:r w:rsidR="00A44102" w:rsidRPr="001C5713">
              <w:rPr>
                <w:b/>
                <w:bCs/>
              </w:rPr>
              <w:t> </w:t>
            </w:r>
            <w:r w:rsidRPr="001C5713">
              <w:rPr>
                <w:b/>
                <w:bCs/>
              </w:rPr>
              <w:t>nuo 1939–1990 metų okupacijų nukentėj</w:t>
            </w:r>
            <w:r w:rsidR="00CC0C79" w:rsidRPr="001C5713">
              <w:rPr>
                <w:b/>
                <w:bCs/>
              </w:rPr>
              <w:t>ę</w:t>
            </w:r>
            <w:r w:rsidRPr="001C5713">
              <w:rPr>
                <w:b/>
                <w:bCs/>
              </w:rPr>
              <w:t>s asm</w:t>
            </w:r>
            <w:r w:rsidR="00CC0C79" w:rsidRPr="001C5713">
              <w:rPr>
                <w:b/>
                <w:bCs/>
              </w:rPr>
              <w:t>uo</w:t>
            </w:r>
            <w:r w:rsidRPr="001C5713">
              <w:rPr>
                <w:b/>
                <w:bCs/>
              </w:rPr>
              <w:t xml:space="preserve"> – politinis kalin</w:t>
            </w:r>
            <w:r w:rsidR="00CC0C79" w:rsidRPr="001C5713">
              <w:rPr>
                <w:b/>
                <w:bCs/>
              </w:rPr>
              <w:t>y</w:t>
            </w:r>
            <w:r w:rsidRPr="001C5713">
              <w:rPr>
                <w:b/>
                <w:bCs/>
              </w:rPr>
              <w:t>s ir tremtin</w:t>
            </w:r>
            <w:r w:rsidR="00CC0C79" w:rsidRPr="001C5713">
              <w:rPr>
                <w:b/>
                <w:bCs/>
              </w:rPr>
              <w:t>y</w:t>
            </w:r>
            <w:r w:rsidRPr="001C5713">
              <w:rPr>
                <w:b/>
                <w:bCs/>
              </w:rPr>
              <w:t>s, buv</w:t>
            </w:r>
            <w:r w:rsidR="00CC0C79" w:rsidRPr="001C5713">
              <w:rPr>
                <w:b/>
                <w:bCs/>
              </w:rPr>
              <w:t>ę</w:t>
            </w:r>
            <w:r w:rsidRPr="001C5713">
              <w:rPr>
                <w:b/>
                <w:bCs/>
              </w:rPr>
              <w:t>s getų, koncentracijos ar kitokio tipo prievartinių stovyklų kalin</w:t>
            </w:r>
            <w:r w:rsidR="00CC0C79" w:rsidRPr="001C5713">
              <w:rPr>
                <w:b/>
                <w:bCs/>
              </w:rPr>
              <w:t>y</w:t>
            </w:r>
            <w:r w:rsidRPr="001C5713">
              <w:rPr>
                <w:b/>
                <w:bCs/>
              </w:rPr>
              <w:t>s;</w:t>
            </w:r>
          </w:p>
          <w:p w14:paraId="0271B32E" w14:textId="6A716DC9" w:rsidR="00A06B92" w:rsidRPr="001C5713" w:rsidRDefault="00A06B92" w:rsidP="00A44102">
            <w:pPr>
              <w:tabs>
                <w:tab w:val="left" w:pos="561"/>
                <w:tab w:val="left" w:pos="1122"/>
              </w:tabs>
              <w:rPr>
                <w:b/>
                <w:bCs/>
              </w:rPr>
            </w:pPr>
            <w:r w:rsidRPr="001C5713">
              <w:rPr>
                <w:b/>
                <w:bCs/>
              </w:rPr>
              <w:t>6.</w:t>
            </w:r>
            <w:r w:rsidR="00A44102" w:rsidRPr="001C5713">
              <w:rPr>
                <w:b/>
                <w:bCs/>
              </w:rPr>
              <w:t> </w:t>
            </w:r>
            <w:r w:rsidRPr="001C5713">
              <w:rPr>
                <w:b/>
                <w:bCs/>
              </w:rPr>
              <w:t>Lietuvos Respublikos nepriklausomybės gynėjas, nukentėj</w:t>
            </w:r>
            <w:r w:rsidR="00CC0C79" w:rsidRPr="001C5713">
              <w:rPr>
                <w:b/>
                <w:bCs/>
              </w:rPr>
              <w:t>ę</w:t>
            </w:r>
            <w:r w:rsidRPr="001C5713">
              <w:rPr>
                <w:b/>
                <w:bCs/>
              </w:rPr>
              <w:t>s nuo 1991 m. sausio 11–13 d. ir po to vykdytos SSRS agresijos;</w:t>
            </w:r>
          </w:p>
          <w:p w14:paraId="5EF3A9E6" w14:textId="043490A2" w:rsidR="00A06B92" w:rsidRPr="001C5713" w:rsidRDefault="00A06B92" w:rsidP="00A44102">
            <w:pPr>
              <w:tabs>
                <w:tab w:val="left" w:pos="561"/>
                <w:tab w:val="left" w:pos="1122"/>
              </w:tabs>
              <w:rPr>
                <w:b/>
                <w:bCs/>
              </w:rPr>
            </w:pPr>
            <w:r w:rsidRPr="001C5713">
              <w:rPr>
                <w:b/>
                <w:bCs/>
              </w:rPr>
              <w:t>7.</w:t>
            </w:r>
            <w:r w:rsidR="00A44102" w:rsidRPr="001C5713">
              <w:rPr>
                <w:b/>
                <w:bCs/>
              </w:rPr>
              <w:t> </w:t>
            </w:r>
            <w:r w:rsidRPr="001C5713">
              <w:rPr>
                <w:b/>
                <w:bCs/>
              </w:rPr>
              <w:t>pasipriešinimo 1940–1990 metų okupacijoms dalyv</w:t>
            </w:r>
            <w:r w:rsidR="00CC0C79" w:rsidRPr="001C5713">
              <w:rPr>
                <w:b/>
                <w:bCs/>
              </w:rPr>
              <w:t>i</w:t>
            </w:r>
            <w:r w:rsidRPr="001C5713">
              <w:rPr>
                <w:b/>
                <w:bCs/>
              </w:rPr>
              <w:t>s – kar</w:t>
            </w:r>
            <w:r w:rsidR="00CC0C79" w:rsidRPr="001C5713">
              <w:rPr>
                <w:b/>
                <w:bCs/>
              </w:rPr>
              <w:t>y</w:t>
            </w:r>
            <w:r w:rsidRPr="001C5713">
              <w:rPr>
                <w:b/>
                <w:bCs/>
              </w:rPr>
              <w:t>s savanoris, ir laisvės kovų dalyvis</w:t>
            </w:r>
            <w:r w:rsidR="000D759F" w:rsidRPr="001C5713">
              <w:rPr>
                <w:b/>
                <w:bCs/>
              </w:rPr>
              <w:t>;</w:t>
            </w:r>
          </w:p>
          <w:p w14:paraId="673335D7" w14:textId="7F7E7297" w:rsidR="009E2677" w:rsidRPr="001C5713" w:rsidRDefault="009E2677" w:rsidP="00A44102">
            <w:pPr>
              <w:tabs>
                <w:tab w:val="left" w:pos="561"/>
                <w:tab w:val="left" w:pos="1122"/>
              </w:tabs>
              <w:rPr>
                <w:b/>
                <w:bCs/>
              </w:rPr>
            </w:pPr>
            <w:r w:rsidRPr="001C5713">
              <w:rPr>
                <w:b/>
                <w:bCs/>
              </w:rPr>
              <w:t>8.</w:t>
            </w:r>
            <w:r w:rsidR="00A44102" w:rsidRPr="001C5713">
              <w:rPr>
                <w:b/>
                <w:bCs/>
              </w:rPr>
              <w:t> </w:t>
            </w:r>
            <w:r w:rsidR="002A3440" w:rsidRPr="001C5713">
              <w:rPr>
                <w:b/>
                <w:bCs/>
              </w:rPr>
              <w:t>Kėdainių rajono savivaldybės gyventojas, turintis mobiliąją programą „Kėdainiečio kortelė“</w:t>
            </w:r>
            <w:r w:rsidR="000D759F" w:rsidRPr="001C5713">
              <w:rPr>
                <w:b/>
                <w:bCs/>
              </w:rPr>
              <w:t>.</w:t>
            </w:r>
          </w:p>
          <w:p w14:paraId="1AF0435A" w14:textId="35320E39" w:rsidR="00A06B92" w:rsidRPr="001C5713" w:rsidRDefault="00A06B92" w:rsidP="009E2677">
            <w:pPr>
              <w:widowControl/>
              <w:suppressAutoHyphens w:val="0"/>
              <w:ind w:firstLine="720"/>
              <w:jc w:val="both"/>
              <w:textAlignment w:val="center"/>
              <w:rPr>
                <w:b/>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8A8C" w14:textId="3BBA7AAC" w:rsidR="00A06B92" w:rsidRPr="001C5713" w:rsidRDefault="00A06B92" w:rsidP="00A06B92">
            <w:pPr>
              <w:jc w:val="center"/>
              <w:textAlignment w:val="baseline"/>
              <w:rPr>
                <w:b/>
                <w:bCs/>
              </w:rPr>
            </w:pPr>
            <w:r w:rsidRPr="001C5713">
              <w:rPr>
                <w:b/>
                <w:bCs/>
              </w:rPr>
              <w:lastRenderedPageBreak/>
              <w:t>asmuo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CED6" w14:textId="6DA07EFE" w:rsidR="00A06B92" w:rsidRPr="001C5713" w:rsidRDefault="00A06B92" w:rsidP="00A06B92">
            <w:pPr>
              <w:jc w:val="center"/>
              <w:textAlignment w:val="baseline"/>
              <w:rPr>
                <w:b/>
                <w:bCs/>
              </w:rPr>
            </w:pPr>
            <w:r w:rsidRPr="001C5713">
              <w:rPr>
                <w:b/>
                <w:bCs/>
              </w:rPr>
              <w:t>1,24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2C781" w14:textId="231EEAD1" w:rsidR="00A06B92" w:rsidRPr="001C5713" w:rsidRDefault="00A06B92" w:rsidP="00A06B92">
            <w:pPr>
              <w:jc w:val="center"/>
              <w:textAlignment w:val="baseline"/>
              <w:rPr>
                <w:b/>
                <w:bCs/>
              </w:rPr>
            </w:pPr>
            <w:r w:rsidRPr="001C5713">
              <w:rPr>
                <w:b/>
                <w:bCs/>
              </w:rPr>
              <w:t>1,24 Eur</w:t>
            </w:r>
            <w:r w:rsidR="00CC0C79" w:rsidRPr="001C5713">
              <w:rPr>
                <w:b/>
                <w:bCs/>
              </w:rPr>
              <w:t>“</w:t>
            </w:r>
          </w:p>
        </w:tc>
      </w:tr>
    </w:tbl>
    <w:p w14:paraId="36809661" w14:textId="77777777" w:rsidR="001C5713" w:rsidRDefault="001C5713" w:rsidP="001C5713">
      <w:pPr>
        <w:pStyle w:val="Sraopastraipa"/>
        <w:ind w:left="851"/>
        <w:jc w:val="both"/>
        <w:rPr>
          <w:b/>
          <w:bCs/>
        </w:rPr>
      </w:pPr>
    </w:p>
    <w:tbl>
      <w:tblPr>
        <w:tblW w:w="9526" w:type="dxa"/>
        <w:tblInd w:w="108" w:type="dxa"/>
        <w:tblLayout w:type="fixed"/>
        <w:tblCellMar>
          <w:left w:w="10" w:type="dxa"/>
          <w:right w:w="10" w:type="dxa"/>
        </w:tblCellMar>
        <w:tblLook w:val="04A0" w:firstRow="1" w:lastRow="0" w:firstColumn="1" w:lastColumn="0" w:noHBand="0" w:noVBand="1"/>
      </w:tblPr>
      <w:tblGrid>
        <w:gridCol w:w="880"/>
        <w:gridCol w:w="4394"/>
        <w:gridCol w:w="992"/>
        <w:gridCol w:w="1276"/>
        <w:gridCol w:w="1984"/>
      </w:tblGrid>
      <w:tr w:rsidR="001C5713" w:rsidRPr="001C5713" w14:paraId="2E2DA60D" w14:textId="77777777" w:rsidTr="001C5713">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E7787" w14:textId="77777777" w:rsidR="001C5713" w:rsidRPr="001C5713" w:rsidRDefault="001C5713" w:rsidP="00EB1E6D">
            <w:pPr>
              <w:textAlignment w:val="baseline"/>
              <w:rPr>
                <w:strike/>
              </w:rPr>
            </w:pPr>
            <w:r w:rsidRPr="001C5713">
              <w:rPr>
                <w:strike/>
              </w:rPr>
              <w:t>5.</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6490" w14:textId="77777777" w:rsidR="001C5713" w:rsidRPr="001C5713" w:rsidRDefault="001C5713" w:rsidP="00EB1E6D">
            <w:pPr>
              <w:ind w:firstLine="62"/>
              <w:jc w:val="both"/>
              <w:textAlignment w:val="baseline"/>
              <w:rPr>
                <w:strike/>
              </w:rPr>
            </w:pPr>
            <w:r w:rsidRPr="001C5713">
              <w:rPr>
                <w:strike/>
              </w:rPr>
              <w:t>Biuro paslaugos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ABF15" w14:textId="77777777" w:rsidR="001C5713" w:rsidRPr="001C5713" w:rsidRDefault="001C5713" w:rsidP="00EB1E6D">
            <w:pPr>
              <w:jc w:val="center"/>
              <w:textAlignment w:val="baseline"/>
              <w:rPr>
                <w:strike/>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14924" w14:textId="77777777" w:rsidR="001C5713" w:rsidRPr="001C5713" w:rsidRDefault="001C5713" w:rsidP="00EB1E6D">
            <w:pPr>
              <w:jc w:val="center"/>
              <w:textAlignment w:val="baseline"/>
              <w:rPr>
                <w:strike/>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FD2FB" w14:textId="77777777" w:rsidR="001C5713" w:rsidRPr="001C5713" w:rsidRDefault="001C5713" w:rsidP="00EB1E6D">
            <w:pPr>
              <w:jc w:val="both"/>
              <w:textAlignment w:val="baseline"/>
              <w:rPr>
                <w:strike/>
              </w:rPr>
            </w:pPr>
          </w:p>
        </w:tc>
      </w:tr>
      <w:tr w:rsidR="001C5713" w:rsidRPr="001C5713" w14:paraId="65334031" w14:textId="77777777" w:rsidTr="001C5713">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80369" w14:textId="77777777" w:rsidR="001C5713" w:rsidRPr="001C5713" w:rsidRDefault="001C5713" w:rsidP="00EB1E6D">
            <w:pPr>
              <w:textAlignment w:val="baseline"/>
              <w:rPr>
                <w:strike/>
              </w:rPr>
            </w:pPr>
            <w:r w:rsidRPr="001C5713">
              <w:rPr>
                <w:strike/>
              </w:rPr>
              <w:t>5.1.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FF2" w14:textId="77777777" w:rsidR="001C5713" w:rsidRPr="001C5713" w:rsidRDefault="001C5713" w:rsidP="00EB1E6D">
            <w:pPr>
              <w:ind w:firstLine="62"/>
              <w:jc w:val="both"/>
              <w:textAlignment w:val="baseline"/>
              <w:rPr>
                <w:strike/>
              </w:rPr>
            </w:pPr>
            <w:r w:rsidRPr="001C5713">
              <w:rPr>
                <w:strike/>
              </w:rPr>
              <w:t>Kopijavimas (nespalvotas) A4 1 pusė</w:t>
            </w:r>
          </w:p>
          <w:p w14:paraId="387FE7B9" w14:textId="77777777" w:rsidR="001C5713" w:rsidRPr="001C5713" w:rsidRDefault="001C5713" w:rsidP="00EB1E6D">
            <w:pPr>
              <w:ind w:firstLine="62"/>
              <w:jc w:val="both"/>
              <w:textAlignment w:val="baseline"/>
              <w:rPr>
                <w:strike/>
              </w:rPr>
            </w:pPr>
            <w:r w:rsidRPr="001C5713">
              <w:rPr>
                <w:strike/>
              </w:rPr>
              <w:t>A4  2 pusės</w:t>
            </w:r>
          </w:p>
          <w:p w14:paraId="1DE971C3" w14:textId="77777777" w:rsidR="001C5713" w:rsidRPr="001C5713" w:rsidRDefault="001C5713" w:rsidP="00EB1E6D">
            <w:pPr>
              <w:ind w:firstLine="62"/>
              <w:jc w:val="both"/>
              <w:textAlignment w:val="baseline"/>
              <w:rPr>
                <w:strike/>
              </w:rPr>
            </w:pPr>
            <w:r w:rsidRPr="001C5713">
              <w:rPr>
                <w:strike/>
              </w:rPr>
              <w:t>A3  1 pusė</w:t>
            </w:r>
          </w:p>
          <w:p w14:paraId="1FBDF93E" w14:textId="77777777" w:rsidR="001C5713" w:rsidRPr="001C5713" w:rsidRDefault="001C5713" w:rsidP="00EB1E6D">
            <w:pPr>
              <w:ind w:firstLine="62"/>
              <w:jc w:val="both"/>
              <w:textAlignment w:val="baseline"/>
              <w:rPr>
                <w:strike/>
              </w:rPr>
            </w:pPr>
            <w:r w:rsidRPr="001C5713">
              <w:rPr>
                <w:strike/>
              </w:rPr>
              <w:t>A3  2 pusės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F8A3A" w14:textId="77777777" w:rsidR="001C5713" w:rsidRPr="001C5713" w:rsidRDefault="001C5713" w:rsidP="00EB1E6D">
            <w:pPr>
              <w:jc w:val="center"/>
              <w:textAlignment w:val="baseline"/>
              <w:rPr>
                <w:strike/>
              </w:rPr>
            </w:pPr>
            <w:r w:rsidRPr="001C5713">
              <w:rPr>
                <w:strike/>
              </w:rPr>
              <w:t>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6B095" w14:textId="77777777" w:rsidR="001C5713" w:rsidRPr="001C5713" w:rsidRDefault="001C5713" w:rsidP="00EB1E6D">
            <w:pPr>
              <w:jc w:val="center"/>
              <w:textAlignment w:val="baseline"/>
              <w:rPr>
                <w:strike/>
              </w:rPr>
            </w:pPr>
            <w:r w:rsidRPr="001C5713">
              <w:rPr>
                <w:strike/>
              </w:rPr>
              <w:t>0,05 Eur</w:t>
            </w:r>
          </w:p>
          <w:p w14:paraId="262111FB" w14:textId="77777777" w:rsidR="001C5713" w:rsidRPr="001C5713" w:rsidRDefault="001C5713" w:rsidP="00EB1E6D">
            <w:pPr>
              <w:jc w:val="center"/>
              <w:textAlignment w:val="baseline"/>
              <w:rPr>
                <w:strike/>
              </w:rPr>
            </w:pPr>
            <w:r w:rsidRPr="001C5713">
              <w:rPr>
                <w:strike/>
              </w:rPr>
              <w:t>0,10 Eur</w:t>
            </w:r>
          </w:p>
          <w:p w14:paraId="5DBB9975" w14:textId="77777777" w:rsidR="001C5713" w:rsidRPr="001C5713" w:rsidRDefault="001C5713" w:rsidP="00EB1E6D">
            <w:pPr>
              <w:jc w:val="center"/>
              <w:textAlignment w:val="baseline"/>
              <w:rPr>
                <w:strike/>
              </w:rPr>
            </w:pPr>
            <w:r w:rsidRPr="001C5713">
              <w:rPr>
                <w:strike/>
              </w:rPr>
              <w:t>0,10 Eur</w:t>
            </w:r>
          </w:p>
          <w:p w14:paraId="00FAFE17" w14:textId="77777777" w:rsidR="001C5713" w:rsidRPr="001C5713" w:rsidRDefault="001C5713" w:rsidP="00EB1E6D">
            <w:pPr>
              <w:jc w:val="center"/>
              <w:textAlignment w:val="baseline"/>
              <w:rPr>
                <w:strike/>
              </w:rPr>
            </w:pPr>
            <w:r w:rsidRPr="001C5713">
              <w:rPr>
                <w:strike/>
              </w:rPr>
              <w:t>0,15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7101" w14:textId="77777777" w:rsidR="001C5713" w:rsidRPr="001C5713" w:rsidRDefault="001C5713" w:rsidP="00EB1E6D">
            <w:pPr>
              <w:jc w:val="both"/>
              <w:textAlignment w:val="baseline"/>
              <w:rPr>
                <w:strike/>
              </w:rPr>
            </w:pPr>
            <w:r w:rsidRPr="001C5713">
              <w:rPr>
                <w:strike/>
              </w:rPr>
              <w:t>0,05 Eur</w:t>
            </w:r>
          </w:p>
          <w:p w14:paraId="6AE5F320" w14:textId="77777777" w:rsidR="001C5713" w:rsidRPr="001C5713" w:rsidRDefault="001C5713" w:rsidP="00EB1E6D">
            <w:pPr>
              <w:jc w:val="both"/>
              <w:textAlignment w:val="baseline"/>
              <w:rPr>
                <w:strike/>
              </w:rPr>
            </w:pPr>
            <w:r w:rsidRPr="001C5713">
              <w:rPr>
                <w:strike/>
              </w:rPr>
              <w:t>0,10 Eur</w:t>
            </w:r>
          </w:p>
          <w:p w14:paraId="12AD0E09" w14:textId="77777777" w:rsidR="001C5713" w:rsidRPr="001C5713" w:rsidRDefault="001C5713" w:rsidP="00EB1E6D">
            <w:pPr>
              <w:jc w:val="both"/>
              <w:textAlignment w:val="baseline"/>
              <w:rPr>
                <w:strike/>
              </w:rPr>
            </w:pPr>
            <w:r w:rsidRPr="001C5713">
              <w:rPr>
                <w:strike/>
              </w:rPr>
              <w:t>0,10 Eur</w:t>
            </w:r>
          </w:p>
          <w:p w14:paraId="1400290B" w14:textId="77777777" w:rsidR="001C5713" w:rsidRPr="001C5713" w:rsidRDefault="001C5713" w:rsidP="00EB1E6D">
            <w:pPr>
              <w:jc w:val="both"/>
              <w:textAlignment w:val="baseline"/>
              <w:rPr>
                <w:strike/>
              </w:rPr>
            </w:pPr>
            <w:r w:rsidRPr="001C5713">
              <w:rPr>
                <w:strike/>
              </w:rPr>
              <w:t>0,15 Eur</w:t>
            </w:r>
          </w:p>
        </w:tc>
      </w:tr>
      <w:tr w:rsidR="001C5713" w:rsidRPr="001C5713" w14:paraId="23C32DEA" w14:textId="77777777" w:rsidTr="001C5713">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96A7" w14:textId="77777777" w:rsidR="001C5713" w:rsidRPr="001C5713" w:rsidRDefault="001C5713" w:rsidP="00EB1E6D">
            <w:pPr>
              <w:textAlignment w:val="baseline"/>
              <w:rPr>
                <w:strike/>
              </w:rPr>
            </w:pPr>
            <w:r w:rsidRPr="001C5713">
              <w:rPr>
                <w:strike/>
              </w:rPr>
              <w:t>5.2.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725E" w14:textId="77777777" w:rsidR="001C5713" w:rsidRPr="001C5713" w:rsidRDefault="001C5713" w:rsidP="00EB1E6D">
            <w:pPr>
              <w:ind w:firstLine="62"/>
              <w:jc w:val="both"/>
              <w:textAlignment w:val="baseline"/>
              <w:rPr>
                <w:strike/>
              </w:rPr>
            </w:pPr>
            <w:r w:rsidRPr="001C5713">
              <w:rPr>
                <w:strike/>
              </w:rPr>
              <w:t xml:space="preserve">Teksto atspausdinimas: nespalvotas 1 puslapis                                      </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230A0" w14:textId="77777777" w:rsidR="001C5713" w:rsidRPr="001C5713" w:rsidRDefault="001C5713" w:rsidP="00EB1E6D">
            <w:pPr>
              <w:jc w:val="center"/>
              <w:textAlignment w:val="baseline"/>
              <w:rPr>
                <w:strike/>
              </w:rPr>
            </w:pPr>
            <w:r w:rsidRPr="001C5713">
              <w:rPr>
                <w:strike/>
              </w:rPr>
              <w:t>psl.</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057F9" w14:textId="77777777" w:rsidR="001C5713" w:rsidRPr="001C5713" w:rsidRDefault="001C5713" w:rsidP="00EB1E6D">
            <w:pPr>
              <w:jc w:val="center"/>
              <w:textAlignment w:val="baseline"/>
              <w:rPr>
                <w:strike/>
              </w:rPr>
            </w:pPr>
            <w:r w:rsidRPr="001C5713">
              <w:rPr>
                <w:strike/>
              </w:rPr>
              <w:t>0,10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BC0E0" w14:textId="77777777" w:rsidR="001C5713" w:rsidRPr="001C5713" w:rsidRDefault="001C5713" w:rsidP="00EB1E6D">
            <w:pPr>
              <w:jc w:val="both"/>
              <w:textAlignment w:val="baseline"/>
              <w:rPr>
                <w:strike/>
              </w:rPr>
            </w:pPr>
            <w:r w:rsidRPr="001C5713">
              <w:rPr>
                <w:strike/>
              </w:rPr>
              <w:t>0,10 Eur</w:t>
            </w:r>
          </w:p>
        </w:tc>
      </w:tr>
      <w:tr w:rsidR="001C5713" w:rsidRPr="001C5713" w14:paraId="537CF653" w14:textId="77777777" w:rsidTr="001C5713">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52A00" w14:textId="77777777" w:rsidR="001C5713" w:rsidRPr="001C5713" w:rsidRDefault="001C5713" w:rsidP="00EB1E6D">
            <w:pPr>
              <w:textAlignment w:val="baseline"/>
              <w:rPr>
                <w:strike/>
              </w:rPr>
            </w:pPr>
            <w:r w:rsidRPr="001C5713">
              <w:rPr>
                <w:strike/>
              </w:rPr>
              <w:t>5.3.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8FA1F" w14:textId="77777777" w:rsidR="001C5713" w:rsidRPr="001C5713" w:rsidRDefault="001C5713" w:rsidP="00EB1E6D">
            <w:pPr>
              <w:ind w:firstLine="62"/>
              <w:jc w:val="both"/>
              <w:textAlignment w:val="baseline"/>
              <w:rPr>
                <w:strike/>
              </w:rPr>
            </w:pPr>
            <w:r w:rsidRPr="001C5713">
              <w:rPr>
                <w:strike/>
              </w:rPr>
              <w:t>Elektroninio laiško išsiuntimas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052FA" w14:textId="77777777" w:rsidR="001C5713" w:rsidRPr="001C5713" w:rsidRDefault="001C5713" w:rsidP="00EB1E6D">
            <w:pPr>
              <w:jc w:val="center"/>
              <w:textAlignment w:val="baseline"/>
              <w:rPr>
                <w:strike/>
              </w:rPr>
            </w:pPr>
            <w:r w:rsidRPr="001C5713">
              <w:rPr>
                <w:strike/>
              </w:rPr>
              <w:t>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00E2" w14:textId="77777777" w:rsidR="001C5713" w:rsidRPr="001C5713" w:rsidRDefault="001C5713" w:rsidP="00EB1E6D">
            <w:pPr>
              <w:jc w:val="center"/>
              <w:textAlignment w:val="baseline"/>
              <w:rPr>
                <w:strike/>
              </w:rPr>
            </w:pPr>
            <w:r w:rsidRPr="001C5713">
              <w:rPr>
                <w:strike/>
              </w:rPr>
              <w:t>0,30 Eur</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C38E" w14:textId="77777777" w:rsidR="001C5713" w:rsidRPr="001C5713" w:rsidRDefault="001C5713" w:rsidP="00EB1E6D">
            <w:pPr>
              <w:jc w:val="both"/>
              <w:textAlignment w:val="baseline"/>
              <w:rPr>
                <w:strike/>
              </w:rPr>
            </w:pPr>
            <w:r w:rsidRPr="001C5713">
              <w:rPr>
                <w:strike/>
              </w:rPr>
              <w:t>0,30 Eur</w:t>
            </w:r>
          </w:p>
        </w:tc>
      </w:tr>
      <w:tr w:rsidR="001C5713" w:rsidRPr="001C5713" w14:paraId="568826C4" w14:textId="77777777" w:rsidTr="001C5713">
        <w:tc>
          <w:tcPr>
            <w:tcW w:w="8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C02C2E3" w14:textId="77777777" w:rsidR="001C5713" w:rsidRPr="001C5713" w:rsidRDefault="001C5713" w:rsidP="00EB1E6D">
            <w:pPr>
              <w:textAlignment w:val="baseline"/>
              <w:rPr>
                <w:strike/>
              </w:rPr>
            </w:pPr>
            <w:r w:rsidRPr="001C5713">
              <w:rPr>
                <w:strike/>
              </w:rPr>
              <w:t>5.4.</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0FB7E85" w14:textId="77777777" w:rsidR="001C5713" w:rsidRPr="001C5713" w:rsidRDefault="001C5713" w:rsidP="00EB1E6D">
            <w:pPr>
              <w:ind w:firstLine="62"/>
              <w:jc w:val="both"/>
              <w:textAlignment w:val="baseline"/>
              <w:rPr>
                <w:strike/>
              </w:rPr>
            </w:pPr>
            <w:r w:rsidRPr="001C5713">
              <w:rPr>
                <w:strike/>
              </w:rPr>
              <w:t>Skenavimas 1 puslapis</w:t>
            </w: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B317821" w14:textId="77777777" w:rsidR="001C5713" w:rsidRPr="001C5713" w:rsidRDefault="001C5713" w:rsidP="00EB1E6D">
            <w:pPr>
              <w:jc w:val="center"/>
              <w:textAlignment w:val="baseline"/>
              <w:rPr>
                <w:strike/>
              </w:rPr>
            </w:pPr>
            <w:r w:rsidRPr="001C5713">
              <w:rPr>
                <w:strike/>
              </w:rPr>
              <w:t>vnt.</w:t>
            </w:r>
          </w:p>
        </w:tc>
        <w:tc>
          <w:tcPr>
            <w:tcW w:w="12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3DA4C39" w14:textId="77777777" w:rsidR="001C5713" w:rsidRPr="001C5713" w:rsidRDefault="001C5713" w:rsidP="00EB1E6D">
            <w:pPr>
              <w:jc w:val="center"/>
              <w:textAlignment w:val="baseline"/>
              <w:rPr>
                <w:strike/>
              </w:rPr>
            </w:pPr>
            <w:r w:rsidRPr="001C5713">
              <w:rPr>
                <w:strike/>
              </w:rPr>
              <w:t>0,50 Eur</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8AB166C" w14:textId="77777777" w:rsidR="001C5713" w:rsidRPr="001C5713" w:rsidRDefault="001C5713" w:rsidP="00EB1E6D">
            <w:pPr>
              <w:jc w:val="both"/>
              <w:textAlignment w:val="baseline"/>
              <w:rPr>
                <w:strike/>
              </w:rPr>
            </w:pPr>
            <w:r w:rsidRPr="001C5713">
              <w:rPr>
                <w:strike/>
              </w:rPr>
              <w:t>0,50 Eur</w:t>
            </w:r>
          </w:p>
        </w:tc>
      </w:tr>
    </w:tbl>
    <w:p w14:paraId="242E202D" w14:textId="7E15DE14" w:rsidR="006566FC" w:rsidRDefault="00A06B92" w:rsidP="006566FC">
      <w:pPr>
        <w:pStyle w:val="Sraopastraipa"/>
        <w:numPr>
          <w:ilvl w:val="1"/>
          <w:numId w:val="23"/>
        </w:numPr>
        <w:jc w:val="both"/>
        <w:rPr>
          <w:b/>
          <w:bCs/>
        </w:rPr>
      </w:pPr>
      <w:r w:rsidRPr="001C5713">
        <w:rPr>
          <w:b/>
          <w:bCs/>
        </w:rPr>
        <w:t>pripažinti netekusiu galios</w:t>
      </w:r>
      <w:r w:rsidR="006566FC" w:rsidRPr="001C5713">
        <w:rPr>
          <w:b/>
          <w:bCs/>
        </w:rPr>
        <w:t xml:space="preserve"> 5 punktą;</w:t>
      </w:r>
      <w:r w:rsidR="00CC0C79" w:rsidRPr="001C5713">
        <w:rPr>
          <w:b/>
          <w:bCs/>
        </w:rPr>
        <w:t xml:space="preserve"> </w:t>
      </w:r>
    </w:p>
    <w:p w14:paraId="386161D4" w14:textId="77777777" w:rsidR="001C5713" w:rsidRPr="001C5713" w:rsidRDefault="001C5713" w:rsidP="001C5713">
      <w:pPr>
        <w:jc w:val="both"/>
        <w:rPr>
          <w:b/>
          <w:bCs/>
        </w:rPr>
      </w:pPr>
    </w:p>
    <w:tbl>
      <w:tblPr>
        <w:tblW w:w="9526" w:type="dxa"/>
        <w:tblInd w:w="108" w:type="dxa"/>
        <w:tblLayout w:type="fixed"/>
        <w:tblCellMar>
          <w:left w:w="10" w:type="dxa"/>
          <w:right w:w="10" w:type="dxa"/>
        </w:tblCellMar>
        <w:tblLook w:val="04A0" w:firstRow="1" w:lastRow="0" w:firstColumn="1" w:lastColumn="0" w:noHBand="0" w:noVBand="1"/>
      </w:tblPr>
      <w:tblGrid>
        <w:gridCol w:w="880"/>
        <w:gridCol w:w="4394"/>
        <w:gridCol w:w="992"/>
        <w:gridCol w:w="1276"/>
        <w:gridCol w:w="1984"/>
      </w:tblGrid>
      <w:tr w:rsidR="001C5713" w:rsidRPr="001C5713" w14:paraId="115FCE48" w14:textId="77777777" w:rsidTr="00EB1E6D">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87CE2" w14:textId="77777777" w:rsidR="001C5713" w:rsidRPr="001C5713" w:rsidRDefault="001C5713" w:rsidP="00EB1E6D">
            <w:pPr>
              <w:textAlignment w:val="baseline"/>
              <w:rPr>
                <w:strike/>
              </w:rPr>
            </w:pPr>
            <w:r w:rsidRPr="001C5713">
              <w:rPr>
                <w:strike/>
              </w:rPr>
              <w:t>6.</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9C27" w14:textId="77777777" w:rsidR="001C5713" w:rsidRPr="001C5713" w:rsidRDefault="001C5713" w:rsidP="00EB1E6D">
            <w:pPr>
              <w:ind w:firstLine="62"/>
              <w:jc w:val="both"/>
              <w:textAlignment w:val="baseline"/>
              <w:rPr>
                <w:strike/>
              </w:rPr>
            </w:pPr>
            <w:r w:rsidRPr="001C5713">
              <w:rPr>
                <w:strike/>
              </w:rPr>
              <w:t xml:space="preserve">Buhalterinės apskaitos tvarkymas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26AE4" w14:textId="77777777" w:rsidR="001C5713" w:rsidRPr="001C5713" w:rsidRDefault="001C5713" w:rsidP="00EB1E6D">
            <w:pPr>
              <w:jc w:val="center"/>
              <w:textAlignment w:val="baseline"/>
              <w:rPr>
                <w:strike/>
              </w:rPr>
            </w:pPr>
            <w:r w:rsidRPr="001C5713">
              <w:rPr>
                <w:strike/>
              </w:rPr>
              <w:t>mėn.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BAE3B" w14:textId="77777777" w:rsidR="001C5713" w:rsidRPr="001C5713" w:rsidRDefault="001C5713" w:rsidP="00EB1E6D">
            <w:pPr>
              <w:jc w:val="center"/>
              <w:textAlignment w:val="baseline"/>
              <w:rPr>
                <w:strike/>
              </w:rPr>
            </w:pPr>
            <w:r w:rsidRPr="001C5713">
              <w:rPr>
                <w:strike/>
              </w:rPr>
              <w:t>Eur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7DB96" w14:textId="77777777" w:rsidR="001C5713" w:rsidRPr="001C5713" w:rsidRDefault="001C5713" w:rsidP="00EB1E6D">
            <w:pPr>
              <w:jc w:val="both"/>
              <w:textAlignment w:val="baseline"/>
              <w:rPr>
                <w:strike/>
              </w:rPr>
            </w:pPr>
            <w:r w:rsidRPr="001C5713">
              <w:rPr>
                <w:strike/>
              </w:rPr>
              <w:t>Kaina sutartinė</w:t>
            </w:r>
          </w:p>
        </w:tc>
      </w:tr>
    </w:tbl>
    <w:p w14:paraId="16D7B910" w14:textId="44F038D7" w:rsidR="006566FC" w:rsidRDefault="00A06B92" w:rsidP="006566FC">
      <w:pPr>
        <w:pStyle w:val="Sraopastraipa"/>
        <w:numPr>
          <w:ilvl w:val="1"/>
          <w:numId w:val="23"/>
        </w:numPr>
        <w:jc w:val="both"/>
        <w:rPr>
          <w:b/>
          <w:bCs/>
        </w:rPr>
      </w:pPr>
      <w:r w:rsidRPr="001C5713">
        <w:rPr>
          <w:b/>
          <w:bCs/>
        </w:rPr>
        <w:t xml:space="preserve">pripažinti netekusiu galios </w:t>
      </w:r>
      <w:r w:rsidR="006566FC" w:rsidRPr="001C5713">
        <w:rPr>
          <w:b/>
          <w:bCs/>
        </w:rPr>
        <w:t>6 punktą;</w:t>
      </w:r>
    </w:p>
    <w:p w14:paraId="29996E70" w14:textId="77777777" w:rsidR="001C5713" w:rsidRDefault="001C5713" w:rsidP="001C5713">
      <w:pPr>
        <w:pStyle w:val="Sraopastraipa"/>
        <w:ind w:left="851"/>
        <w:jc w:val="both"/>
        <w:rPr>
          <w:b/>
          <w:bCs/>
        </w:rPr>
      </w:pPr>
    </w:p>
    <w:tbl>
      <w:tblPr>
        <w:tblW w:w="9526" w:type="dxa"/>
        <w:tblInd w:w="108" w:type="dxa"/>
        <w:tblLayout w:type="fixed"/>
        <w:tblCellMar>
          <w:left w:w="10" w:type="dxa"/>
          <w:right w:w="10" w:type="dxa"/>
        </w:tblCellMar>
        <w:tblLook w:val="04A0" w:firstRow="1" w:lastRow="0" w:firstColumn="1" w:lastColumn="0" w:noHBand="0" w:noVBand="1"/>
      </w:tblPr>
      <w:tblGrid>
        <w:gridCol w:w="880"/>
        <w:gridCol w:w="4394"/>
        <w:gridCol w:w="992"/>
        <w:gridCol w:w="1276"/>
        <w:gridCol w:w="1984"/>
      </w:tblGrid>
      <w:tr w:rsidR="001C5713" w:rsidRPr="001C5713" w14:paraId="49E23ADF" w14:textId="77777777" w:rsidTr="00EB1E6D">
        <w:tc>
          <w:tcPr>
            <w:tcW w:w="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6F92" w14:textId="77777777" w:rsidR="001C5713" w:rsidRPr="001C5713" w:rsidRDefault="001C5713" w:rsidP="00EB1E6D">
            <w:pPr>
              <w:textAlignment w:val="baseline"/>
              <w:rPr>
                <w:strike/>
              </w:rPr>
            </w:pPr>
            <w:r w:rsidRPr="001C5713">
              <w:rPr>
                <w:strike/>
              </w:rPr>
              <w:t>10.</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1D9E0" w14:textId="77777777" w:rsidR="001C5713" w:rsidRPr="001C5713" w:rsidRDefault="001C5713" w:rsidP="00EB1E6D">
            <w:pPr>
              <w:ind w:firstLine="62"/>
              <w:jc w:val="both"/>
              <w:textAlignment w:val="baseline"/>
              <w:rPr>
                <w:strike/>
              </w:rPr>
            </w:pPr>
            <w:r w:rsidRPr="001C5713">
              <w:rPr>
                <w:strike/>
                <w:sz w:val="22"/>
                <w:szCs w:val="22"/>
              </w:rPr>
              <w:t xml:space="preserve">Elektrinių </w:t>
            </w:r>
            <w:proofErr w:type="spellStart"/>
            <w:r w:rsidRPr="001C5713">
              <w:rPr>
                <w:strike/>
                <w:sz w:val="22"/>
                <w:szCs w:val="22"/>
              </w:rPr>
              <w:t>paspirtukų</w:t>
            </w:r>
            <w:proofErr w:type="spellEnd"/>
            <w:r w:rsidRPr="001C5713">
              <w:rPr>
                <w:strike/>
                <w:sz w:val="22"/>
                <w:szCs w:val="22"/>
              </w:rPr>
              <w:t xml:space="preserve"> nuoma</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5C2A" w14:textId="77777777" w:rsidR="001C5713" w:rsidRPr="001C5713" w:rsidRDefault="001C5713" w:rsidP="00EB1E6D">
            <w:pPr>
              <w:jc w:val="center"/>
              <w:textAlignment w:val="baseline"/>
              <w:rPr>
                <w:strike/>
                <w:sz w:val="22"/>
                <w:szCs w:val="22"/>
              </w:rPr>
            </w:pPr>
            <w:r w:rsidRPr="001C5713">
              <w:rPr>
                <w:strike/>
                <w:sz w:val="22"/>
                <w:szCs w:val="22"/>
              </w:rPr>
              <w:t>Val.</w:t>
            </w:r>
          </w:p>
          <w:p w14:paraId="685C7F69" w14:textId="77777777" w:rsidR="001C5713" w:rsidRPr="001C5713" w:rsidRDefault="001C5713" w:rsidP="00EB1E6D">
            <w:pPr>
              <w:jc w:val="center"/>
              <w:textAlignment w:val="baseline"/>
              <w:rPr>
                <w:strike/>
                <w:sz w:val="22"/>
                <w:szCs w:val="22"/>
              </w:rPr>
            </w:pPr>
          </w:p>
          <w:p w14:paraId="3F90DC46" w14:textId="77777777" w:rsidR="001C5713" w:rsidRPr="001C5713" w:rsidRDefault="001C5713" w:rsidP="00EB1E6D">
            <w:pPr>
              <w:jc w:val="center"/>
              <w:textAlignment w:val="baseline"/>
              <w:rPr>
                <w:strike/>
                <w:sz w:val="22"/>
                <w:szCs w:val="22"/>
              </w:rPr>
            </w:pPr>
          </w:p>
          <w:p w14:paraId="335F504F" w14:textId="77777777" w:rsidR="001C5713" w:rsidRPr="001C5713" w:rsidRDefault="001C5713" w:rsidP="00EB1E6D">
            <w:pPr>
              <w:jc w:val="center"/>
              <w:textAlignment w:val="baseline"/>
              <w:rPr>
                <w:strike/>
                <w:sz w:val="22"/>
                <w:szCs w:val="22"/>
              </w:rPr>
            </w:pPr>
            <w:r w:rsidRPr="001C5713">
              <w:rPr>
                <w:strike/>
                <w:sz w:val="22"/>
                <w:szCs w:val="22"/>
              </w:rPr>
              <w:lastRenderedPageBreak/>
              <w:t>Val.</w:t>
            </w:r>
          </w:p>
          <w:p w14:paraId="6A98A93C" w14:textId="77777777" w:rsidR="001C5713" w:rsidRPr="001C5713" w:rsidRDefault="001C5713" w:rsidP="00EB1E6D">
            <w:pPr>
              <w:jc w:val="center"/>
              <w:textAlignment w:val="baseline"/>
              <w:rPr>
                <w:strike/>
              </w:rPr>
            </w:pPr>
            <w:r w:rsidRPr="001C5713">
              <w:rPr>
                <w:strike/>
                <w:sz w:val="22"/>
                <w:szCs w:val="22"/>
              </w:rPr>
              <w:t>1 para</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14806" w14:textId="77777777" w:rsidR="001C5713" w:rsidRPr="001C5713" w:rsidRDefault="001C5713" w:rsidP="00EB1E6D">
            <w:pPr>
              <w:ind w:left="-45" w:hanging="45"/>
              <w:jc w:val="center"/>
              <w:textAlignment w:val="baseline"/>
              <w:rPr>
                <w:strike/>
                <w:sz w:val="22"/>
                <w:szCs w:val="22"/>
              </w:rPr>
            </w:pPr>
            <w:r w:rsidRPr="001C5713">
              <w:rPr>
                <w:strike/>
                <w:sz w:val="22"/>
                <w:szCs w:val="22"/>
              </w:rPr>
              <w:lastRenderedPageBreak/>
              <w:t>Suaugusiam:</w:t>
            </w:r>
          </w:p>
          <w:p w14:paraId="2F54F73B" w14:textId="77777777" w:rsidR="001C5713" w:rsidRPr="001C5713" w:rsidRDefault="001C5713" w:rsidP="00EB1E6D">
            <w:pPr>
              <w:jc w:val="center"/>
              <w:textAlignment w:val="baseline"/>
              <w:rPr>
                <w:strike/>
                <w:sz w:val="22"/>
                <w:szCs w:val="22"/>
              </w:rPr>
            </w:pPr>
            <w:r w:rsidRPr="001C5713">
              <w:rPr>
                <w:strike/>
                <w:sz w:val="22"/>
                <w:szCs w:val="22"/>
              </w:rPr>
              <w:t>6,00  Eur</w:t>
            </w:r>
          </w:p>
          <w:p w14:paraId="699D5F62" w14:textId="77777777" w:rsidR="001C5713" w:rsidRPr="001C5713" w:rsidRDefault="001C5713" w:rsidP="00EB1E6D">
            <w:pPr>
              <w:jc w:val="center"/>
              <w:textAlignment w:val="baseline"/>
              <w:rPr>
                <w:strike/>
                <w:sz w:val="22"/>
                <w:szCs w:val="22"/>
              </w:rPr>
            </w:pPr>
            <w:r w:rsidRPr="001C5713">
              <w:rPr>
                <w:strike/>
                <w:sz w:val="22"/>
                <w:szCs w:val="22"/>
              </w:rPr>
              <w:t>Vaikui:</w:t>
            </w:r>
          </w:p>
          <w:p w14:paraId="55612158" w14:textId="77777777" w:rsidR="001C5713" w:rsidRPr="001C5713" w:rsidRDefault="001C5713" w:rsidP="00EB1E6D">
            <w:pPr>
              <w:jc w:val="center"/>
              <w:textAlignment w:val="baseline"/>
              <w:rPr>
                <w:strike/>
                <w:sz w:val="22"/>
                <w:szCs w:val="22"/>
              </w:rPr>
            </w:pPr>
            <w:r w:rsidRPr="001C5713">
              <w:rPr>
                <w:strike/>
                <w:sz w:val="22"/>
                <w:szCs w:val="22"/>
              </w:rPr>
              <w:lastRenderedPageBreak/>
              <w:t>4,00 Eur</w:t>
            </w:r>
          </w:p>
          <w:p w14:paraId="0A4918A5" w14:textId="77777777" w:rsidR="001C5713" w:rsidRPr="001C5713" w:rsidRDefault="001C5713" w:rsidP="00EB1E6D">
            <w:pPr>
              <w:jc w:val="center"/>
              <w:textAlignment w:val="baseline"/>
              <w:rPr>
                <w:strike/>
              </w:rPr>
            </w:pPr>
            <w:r w:rsidRPr="001C5713">
              <w:rPr>
                <w:strike/>
                <w:sz w:val="22"/>
                <w:szCs w:val="22"/>
              </w:rPr>
              <w:t>20,00 Eur</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32618" w14:textId="77777777" w:rsidR="001C5713" w:rsidRPr="001C5713" w:rsidRDefault="001C5713" w:rsidP="00EB1E6D">
            <w:pPr>
              <w:jc w:val="center"/>
              <w:textAlignment w:val="baseline"/>
              <w:rPr>
                <w:strike/>
                <w:sz w:val="22"/>
                <w:szCs w:val="22"/>
              </w:rPr>
            </w:pPr>
            <w:r w:rsidRPr="001C5713">
              <w:rPr>
                <w:strike/>
                <w:sz w:val="22"/>
                <w:szCs w:val="22"/>
              </w:rPr>
              <w:lastRenderedPageBreak/>
              <w:t>Suaugusiam</w:t>
            </w:r>
          </w:p>
          <w:p w14:paraId="78192A60" w14:textId="77777777" w:rsidR="001C5713" w:rsidRPr="001C5713" w:rsidRDefault="001C5713" w:rsidP="00EB1E6D">
            <w:pPr>
              <w:jc w:val="center"/>
              <w:textAlignment w:val="baseline"/>
              <w:rPr>
                <w:strike/>
                <w:sz w:val="22"/>
                <w:szCs w:val="22"/>
              </w:rPr>
            </w:pPr>
            <w:r w:rsidRPr="001C5713">
              <w:rPr>
                <w:strike/>
                <w:sz w:val="22"/>
                <w:szCs w:val="22"/>
              </w:rPr>
              <w:t>6,00 Eur</w:t>
            </w:r>
          </w:p>
          <w:p w14:paraId="787BA5E6" w14:textId="77777777" w:rsidR="001C5713" w:rsidRPr="001C5713" w:rsidRDefault="001C5713" w:rsidP="00EB1E6D">
            <w:pPr>
              <w:jc w:val="center"/>
              <w:textAlignment w:val="baseline"/>
              <w:rPr>
                <w:strike/>
                <w:sz w:val="22"/>
                <w:szCs w:val="22"/>
              </w:rPr>
            </w:pPr>
            <w:r w:rsidRPr="001C5713">
              <w:rPr>
                <w:strike/>
                <w:sz w:val="22"/>
                <w:szCs w:val="22"/>
              </w:rPr>
              <w:t>Vaikui:</w:t>
            </w:r>
          </w:p>
          <w:p w14:paraId="3A9860AA" w14:textId="77777777" w:rsidR="001C5713" w:rsidRPr="001C5713" w:rsidRDefault="001C5713" w:rsidP="00EB1E6D">
            <w:pPr>
              <w:jc w:val="center"/>
              <w:textAlignment w:val="baseline"/>
              <w:rPr>
                <w:strike/>
                <w:sz w:val="22"/>
                <w:szCs w:val="22"/>
              </w:rPr>
            </w:pPr>
            <w:r w:rsidRPr="001C5713">
              <w:rPr>
                <w:strike/>
                <w:sz w:val="22"/>
                <w:szCs w:val="22"/>
              </w:rPr>
              <w:lastRenderedPageBreak/>
              <w:t>4,00 Eur</w:t>
            </w:r>
          </w:p>
          <w:p w14:paraId="02C13A32" w14:textId="77777777" w:rsidR="001C5713" w:rsidRPr="001C5713" w:rsidRDefault="001C5713" w:rsidP="00EB1E6D">
            <w:pPr>
              <w:jc w:val="center"/>
              <w:textAlignment w:val="baseline"/>
              <w:rPr>
                <w:strike/>
              </w:rPr>
            </w:pPr>
            <w:r w:rsidRPr="001C5713">
              <w:rPr>
                <w:strike/>
                <w:sz w:val="22"/>
                <w:szCs w:val="22"/>
              </w:rPr>
              <w:t>20,00 Eur</w:t>
            </w:r>
          </w:p>
        </w:tc>
      </w:tr>
    </w:tbl>
    <w:p w14:paraId="30C2F125" w14:textId="3E9C4466" w:rsidR="006566FC" w:rsidRPr="001C5713" w:rsidRDefault="00A06B92" w:rsidP="006566FC">
      <w:pPr>
        <w:pStyle w:val="Sraopastraipa"/>
        <w:numPr>
          <w:ilvl w:val="1"/>
          <w:numId w:val="23"/>
        </w:numPr>
        <w:jc w:val="both"/>
        <w:rPr>
          <w:b/>
          <w:bCs/>
        </w:rPr>
      </w:pPr>
      <w:r w:rsidRPr="001C5713">
        <w:rPr>
          <w:b/>
          <w:bCs/>
        </w:rPr>
        <w:lastRenderedPageBreak/>
        <w:t xml:space="preserve">pripažinti netekusiu galios </w:t>
      </w:r>
      <w:r w:rsidR="006566FC" w:rsidRPr="001C5713">
        <w:rPr>
          <w:b/>
          <w:bCs/>
        </w:rPr>
        <w:t>10 punktą</w:t>
      </w:r>
      <w:r w:rsidR="00A44102" w:rsidRPr="001C5713">
        <w:rPr>
          <w:b/>
          <w:bCs/>
        </w:rPr>
        <w:t>.</w:t>
      </w:r>
    </w:p>
    <w:p w14:paraId="43A2E093" w14:textId="396FE6B0" w:rsidR="003242B1" w:rsidRPr="00F60ABD" w:rsidRDefault="003242B1" w:rsidP="003242B1">
      <w:pPr>
        <w:pStyle w:val="Sraopastraipa"/>
        <w:numPr>
          <w:ilvl w:val="0"/>
          <w:numId w:val="23"/>
        </w:numPr>
        <w:jc w:val="both"/>
      </w:pPr>
      <w:bookmarkStart w:id="1" w:name="_Hlk151366586"/>
      <w:r w:rsidRPr="00F60ABD">
        <w:t>Nustatyti, kad šis sprendimas įsigalioja nuo 2026 m. liepos 1 d.</w:t>
      </w:r>
    </w:p>
    <w:bookmarkEnd w:id="1"/>
    <w:p w14:paraId="637CB088" w14:textId="77777777" w:rsidR="006566FC" w:rsidRPr="00F60ABD" w:rsidRDefault="006566FC" w:rsidP="006566FC">
      <w:pPr>
        <w:jc w:val="both"/>
      </w:pPr>
    </w:p>
    <w:p w14:paraId="5B2FB269" w14:textId="77777777" w:rsidR="00B32BD0" w:rsidRPr="00F60ABD" w:rsidRDefault="00B32BD0" w:rsidP="00B04EF3">
      <w:pPr>
        <w:jc w:val="both"/>
      </w:pPr>
    </w:p>
    <w:p w14:paraId="565219B3" w14:textId="1FFDC5E8" w:rsidR="00E25038" w:rsidRPr="00F60ABD" w:rsidRDefault="00ED576A" w:rsidP="00B04EF3">
      <w:pPr>
        <w:jc w:val="both"/>
        <w:rPr>
          <w:rFonts w:eastAsia="Times New Roman"/>
        </w:rPr>
      </w:pPr>
      <w:r w:rsidRPr="00F60ABD">
        <w:rPr>
          <w:rFonts w:eastAsia="Times New Roman"/>
        </w:rPr>
        <w:t>Savivaldybės meras</w:t>
      </w:r>
      <w:r w:rsidR="005027AF" w:rsidRPr="00F60ABD">
        <w:rPr>
          <w:rFonts w:eastAsia="Times New Roman"/>
        </w:rPr>
        <w:t xml:space="preserve"> </w:t>
      </w:r>
    </w:p>
    <w:p w14:paraId="598E65FB" w14:textId="77777777" w:rsidR="00F26EEA" w:rsidRPr="00F60ABD" w:rsidRDefault="00F26EEA" w:rsidP="009C519A">
      <w:pPr>
        <w:jc w:val="right"/>
        <w:rPr>
          <w:b/>
        </w:rPr>
      </w:pPr>
    </w:p>
    <w:sectPr w:rsidR="00F26EEA" w:rsidRPr="00F60ABD" w:rsidSect="00537D3D">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B4885"/>
    <w:multiLevelType w:val="hybridMultilevel"/>
    <w:tmpl w:val="BA784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9A4EEA"/>
    <w:multiLevelType w:val="hybridMultilevel"/>
    <w:tmpl w:val="4044C5BE"/>
    <w:lvl w:ilvl="0" w:tplc="9C32BE40">
      <w:start w:val="1"/>
      <w:numFmt w:val="decimal"/>
      <w:lvlText w:val="%1."/>
      <w:lvlJc w:val="left"/>
      <w:pPr>
        <w:tabs>
          <w:tab w:val="num" w:pos="1440"/>
        </w:tabs>
        <w:ind w:left="1440" w:hanging="360"/>
      </w:pPr>
      <w:rPr>
        <w:rFonts w:ascii="Times New Roman" w:eastAsia="Times New Roman" w:hAnsi="Times New Roman" w:cs="Times New Roman"/>
      </w:rPr>
    </w:lvl>
    <w:lvl w:ilvl="1" w:tplc="3E467B6C">
      <w:numFmt w:val="none"/>
      <w:lvlText w:val=""/>
      <w:lvlJc w:val="left"/>
      <w:pPr>
        <w:tabs>
          <w:tab w:val="num" w:pos="360"/>
        </w:tabs>
      </w:pPr>
    </w:lvl>
    <w:lvl w:ilvl="2" w:tplc="46DE1374">
      <w:numFmt w:val="none"/>
      <w:lvlText w:val=""/>
      <w:lvlJc w:val="left"/>
      <w:pPr>
        <w:tabs>
          <w:tab w:val="num" w:pos="360"/>
        </w:tabs>
      </w:pPr>
    </w:lvl>
    <w:lvl w:ilvl="3" w:tplc="8BDCF31A">
      <w:numFmt w:val="none"/>
      <w:lvlText w:val=""/>
      <w:lvlJc w:val="left"/>
      <w:pPr>
        <w:tabs>
          <w:tab w:val="num" w:pos="360"/>
        </w:tabs>
      </w:pPr>
    </w:lvl>
    <w:lvl w:ilvl="4" w:tplc="D9C03A96">
      <w:numFmt w:val="none"/>
      <w:lvlText w:val=""/>
      <w:lvlJc w:val="left"/>
      <w:pPr>
        <w:tabs>
          <w:tab w:val="num" w:pos="360"/>
        </w:tabs>
      </w:pPr>
    </w:lvl>
    <w:lvl w:ilvl="5" w:tplc="FBF824EE">
      <w:numFmt w:val="none"/>
      <w:lvlText w:val=""/>
      <w:lvlJc w:val="left"/>
      <w:pPr>
        <w:tabs>
          <w:tab w:val="num" w:pos="360"/>
        </w:tabs>
      </w:pPr>
    </w:lvl>
    <w:lvl w:ilvl="6" w:tplc="0A6C0CB2">
      <w:numFmt w:val="none"/>
      <w:lvlText w:val=""/>
      <w:lvlJc w:val="left"/>
      <w:pPr>
        <w:tabs>
          <w:tab w:val="num" w:pos="360"/>
        </w:tabs>
      </w:pPr>
    </w:lvl>
    <w:lvl w:ilvl="7" w:tplc="7132ED08">
      <w:numFmt w:val="none"/>
      <w:lvlText w:val=""/>
      <w:lvlJc w:val="left"/>
      <w:pPr>
        <w:tabs>
          <w:tab w:val="num" w:pos="360"/>
        </w:tabs>
      </w:pPr>
    </w:lvl>
    <w:lvl w:ilvl="8" w:tplc="FB188328">
      <w:numFmt w:val="none"/>
      <w:lvlText w:val=""/>
      <w:lvlJc w:val="left"/>
      <w:pPr>
        <w:tabs>
          <w:tab w:val="num" w:pos="360"/>
        </w:tabs>
      </w:pPr>
    </w:lvl>
  </w:abstractNum>
  <w:abstractNum w:abstractNumId="3" w15:restartNumberingAfterBreak="0">
    <w:nsid w:val="0A7D217E"/>
    <w:multiLevelType w:val="hybridMultilevel"/>
    <w:tmpl w:val="1AC2C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E59CA"/>
    <w:multiLevelType w:val="hybridMultilevel"/>
    <w:tmpl w:val="C7D251E2"/>
    <w:lvl w:ilvl="0" w:tplc="1AAC9B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41FBE"/>
    <w:multiLevelType w:val="multilevel"/>
    <w:tmpl w:val="F95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97CC8"/>
    <w:multiLevelType w:val="hybridMultilevel"/>
    <w:tmpl w:val="4C3AB518"/>
    <w:lvl w:ilvl="0" w:tplc="E8D0EFE2">
      <w:start w:val="2023"/>
      <w:numFmt w:val="bullet"/>
      <w:lvlText w:val="-"/>
      <w:lvlJc w:val="left"/>
      <w:pPr>
        <w:ind w:left="4050" w:hanging="360"/>
      </w:pPr>
      <w:rPr>
        <w:rFonts w:ascii="Calibri" w:eastAsiaTheme="minorHAnsi" w:hAnsi="Calibri" w:cs="Calibr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7" w15:restartNumberingAfterBreak="0">
    <w:nsid w:val="14E55896"/>
    <w:multiLevelType w:val="multilevel"/>
    <w:tmpl w:val="52166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F01B2"/>
    <w:multiLevelType w:val="multilevel"/>
    <w:tmpl w:val="4E2C77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A36B24"/>
    <w:multiLevelType w:val="hybridMultilevel"/>
    <w:tmpl w:val="0BAAF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F23A7D"/>
    <w:multiLevelType w:val="multilevel"/>
    <w:tmpl w:val="2EA28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B2A63"/>
    <w:multiLevelType w:val="hybridMultilevel"/>
    <w:tmpl w:val="377842C8"/>
    <w:lvl w:ilvl="0" w:tplc="04270001">
      <w:start w:val="1"/>
      <w:numFmt w:val="bullet"/>
      <w:lvlText w:val=""/>
      <w:lvlJc w:val="left"/>
      <w:pPr>
        <w:ind w:left="720" w:hanging="360"/>
      </w:pPr>
      <w:rPr>
        <w:rFonts w:ascii="Symbol" w:hAnsi="Symbol" w:hint="default"/>
      </w:rPr>
    </w:lvl>
    <w:lvl w:ilvl="1" w:tplc="CDF244F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527F58"/>
    <w:multiLevelType w:val="hybridMultilevel"/>
    <w:tmpl w:val="37C853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23790B"/>
    <w:multiLevelType w:val="hybridMultilevel"/>
    <w:tmpl w:val="E716D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41FBD"/>
    <w:multiLevelType w:val="multilevel"/>
    <w:tmpl w:val="A2984A9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43314A"/>
    <w:multiLevelType w:val="multilevel"/>
    <w:tmpl w:val="467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20677"/>
    <w:multiLevelType w:val="hybridMultilevel"/>
    <w:tmpl w:val="7F9CF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3604AF"/>
    <w:multiLevelType w:val="multilevel"/>
    <w:tmpl w:val="AA16B0DA"/>
    <w:lvl w:ilvl="0">
      <w:start w:val="1"/>
      <w:numFmt w:val="decimal"/>
      <w:suff w:val="space"/>
      <w:lvlText w:val="%1."/>
      <w:lvlJc w:val="left"/>
      <w:pPr>
        <w:ind w:left="0" w:firstLine="851"/>
      </w:pPr>
      <w:rPr>
        <w:rFonts w:hint="default"/>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8" w15:restartNumberingAfterBreak="0">
    <w:nsid w:val="7CB500FA"/>
    <w:multiLevelType w:val="hybridMultilevel"/>
    <w:tmpl w:val="4D16B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7391264">
    <w:abstractNumId w:val="19"/>
  </w:num>
  <w:num w:numId="2" w16cid:durableId="1602949090">
    <w:abstractNumId w:val="2"/>
  </w:num>
  <w:num w:numId="3" w16cid:durableId="204414449">
    <w:abstractNumId w:val="8"/>
  </w:num>
  <w:num w:numId="4" w16cid:durableId="986395140">
    <w:abstractNumId w:val="2"/>
    <w:lvlOverride w:ilvl="0">
      <w:startOverride w:val="1"/>
    </w:lvlOverride>
    <w:lvlOverride w:ilvl="1"/>
    <w:lvlOverride w:ilvl="2"/>
    <w:lvlOverride w:ilvl="3"/>
    <w:lvlOverride w:ilvl="4"/>
    <w:lvlOverride w:ilvl="5"/>
    <w:lvlOverride w:ilvl="6"/>
    <w:lvlOverride w:ilvl="7"/>
    <w:lvlOverride w:ilvl="8"/>
  </w:num>
  <w:num w:numId="5" w16cid:durableId="66726782">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304259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827276">
    <w:abstractNumId w:val="6"/>
  </w:num>
  <w:num w:numId="8" w16cid:durableId="1465927131">
    <w:abstractNumId w:val="0"/>
  </w:num>
  <w:num w:numId="9" w16cid:durableId="1189640353">
    <w:abstractNumId w:val="12"/>
  </w:num>
  <w:num w:numId="10" w16cid:durableId="1368680528">
    <w:abstractNumId w:val="11"/>
  </w:num>
  <w:num w:numId="11" w16cid:durableId="891891754">
    <w:abstractNumId w:val="13"/>
  </w:num>
  <w:num w:numId="12" w16cid:durableId="1262176625">
    <w:abstractNumId w:val="1"/>
  </w:num>
  <w:num w:numId="13" w16cid:durableId="835461552">
    <w:abstractNumId w:val="18"/>
  </w:num>
  <w:num w:numId="14" w16cid:durableId="1290160604">
    <w:abstractNumId w:val="9"/>
  </w:num>
  <w:num w:numId="15" w16cid:durableId="897783577">
    <w:abstractNumId w:val="16"/>
  </w:num>
  <w:num w:numId="16" w16cid:durableId="1286503046">
    <w:abstractNumId w:val="3"/>
  </w:num>
  <w:num w:numId="17" w16cid:durableId="48918329">
    <w:abstractNumId w:val="4"/>
  </w:num>
  <w:num w:numId="18" w16cid:durableId="1818110421">
    <w:abstractNumId w:val="15"/>
  </w:num>
  <w:num w:numId="19" w16cid:durableId="852033637">
    <w:abstractNumId w:val="5"/>
  </w:num>
  <w:num w:numId="20" w16cid:durableId="582763948">
    <w:abstractNumId w:val="10"/>
  </w:num>
  <w:num w:numId="21" w16cid:durableId="1148282529">
    <w:abstractNumId w:val="7"/>
  </w:num>
  <w:num w:numId="22" w16cid:durableId="45687695">
    <w:abstractNumId w:val="17"/>
  </w:num>
  <w:num w:numId="23" w16cid:durableId="768356941">
    <w:abstractNumId w:val="17"/>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E"/>
    <w:rsid w:val="00003445"/>
    <w:rsid w:val="00003D29"/>
    <w:rsid w:val="00016187"/>
    <w:rsid w:val="00042D67"/>
    <w:rsid w:val="00076BE9"/>
    <w:rsid w:val="00077798"/>
    <w:rsid w:val="0008296D"/>
    <w:rsid w:val="00083D44"/>
    <w:rsid w:val="00090249"/>
    <w:rsid w:val="00092DBD"/>
    <w:rsid w:val="000953D4"/>
    <w:rsid w:val="000B1CD1"/>
    <w:rsid w:val="000D759F"/>
    <w:rsid w:val="000E0A7F"/>
    <w:rsid w:val="001016ED"/>
    <w:rsid w:val="0010533E"/>
    <w:rsid w:val="00112AF4"/>
    <w:rsid w:val="00122BB0"/>
    <w:rsid w:val="00124DFB"/>
    <w:rsid w:val="00132B39"/>
    <w:rsid w:val="0014321F"/>
    <w:rsid w:val="001540BD"/>
    <w:rsid w:val="001546CA"/>
    <w:rsid w:val="00155438"/>
    <w:rsid w:val="00156047"/>
    <w:rsid w:val="00171B09"/>
    <w:rsid w:val="00175B97"/>
    <w:rsid w:val="00182554"/>
    <w:rsid w:val="00191C11"/>
    <w:rsid w:val="0019620F"/>
    <w:rsid w:val="001A65FC"/>
    <w:rsid w:val="001C0079"/>
    <w:rsid w:val="001C5713"/>
    <w:rsid w:val="001D0F26"/>
    <w:rsid w:val="001D3D8F"/>
    <w:rsid w:val="001E091A"/>
    <w:rsid w:val="001E1B07"/>
    <w:rsid w:val="001E5860"/>
    <w:rsid w:val="001E6612"/>
    <w:rsid w:val="001F5589"/>
    <w:rsid w:val="00201B82"/>
    <w:rsid w:val="00206FEF"/>
    <w:rsid w:val="00211B69"/>
    <w:rsid w:val="00215B62"/>
    <w:rsid w:val="00215F4B"/>
    <w:rsid w:val="0022237D"/>
    <w:rsid w:val="00232A9A"/>
    <w:rsid w:val="00236E52"/>
    <w:rsid w:val="00247FF5"/>
    <w:rsid w:val="00252D1C"/>
    <w:rsid w:val="002530B4"/>
    <w:rsid w:val="00254640"/>
    <w:rsid w:val="00267699"/>
    <w:rsid w:val="00274E31"/>
    <w:rsid w:val="002771BC"/>
    <w:rsid w:val="002A1F48"/>
    <w:rsid w:val="002A3440"/>
    <w:rsid w:val="002A4A91"/>
    <w:rsid w:val="002B1FD5"/>
    <w:rsid w:val="002D0BA4"/>
    <w:rsid w:val="002D6A7E"/>
    <w:rsid w:val="002E5E54"/>
    <w:rsid w:val="002E5FA2"/>
    <w:rsid w:val="002E6025"/>
    <w:rsid w:val="002F7CEE"/>
    <w:rsid w:val="0030034A"/>
    <w:rsid w:val="003023BD"/>
    <w:rsid w:val="003242B1"/>
    <w:rsid w:val="00347F6C"/>
    <w:rsid w:val="00353B93"/>
    <w:rsid w:val="003574EF"/>
    <w:rsid w:val="003627AC"/>
    <w:rsid w:val="00365BF6"/>
    <w:rsid w:val="00373266"/>
    <w:rsid w:val="00373368"/>
    <w:rsid w:val="00376456"/>
    <w:rsid w:val="003766BC"/>
    <w:rsid w:val="00376850"/>
    <w:rsid w:val="00376F2C"/>
    <w:rsid w:val="00377978"/>
    <w:rsid w:val="00382E58"/>
    <w:rsid w:val="00385914"/>
    <w:rsid w:val="0039656F"/>
    <w:rsid w:val="00396969"/>
    <w:rsid w:val="00397458"/>
    <w:rsid w:val="003B1C79"/>
    <w:rsid w:val="003C79AE"/>
    <w:rsid w:val="003D51A7"/>
    <w:rsid w:val="003E4859"/>
    <w:rsid w:val="003F06BC"/>
    <w:rsid w:val="003F0A22"/>
    <w:rsid w:val="0040631E"/>
    <w:rsid w:val="004106DC"/>
    <w:rsid w:val="0041454F"/>
    <w:rsid w:val="00415C74"/>
    <w:rsid w:val="00420F1E"/>
    <w:rsid w:val="00421F6C"/>
    <w:rsid w:val="00432058"/>
    <w:rsid w:val="00434874"/>
    <w:rsid w:val="00435185"/>
    <w:rsid w:val="0045229A"/>
    <w:rsid w:val="00452A3A"/>
    <w:rsid w:val="004905D5"/>
    <w:rsid w:val="00493082"/>
    <w:rsid w:val="00495392"/>
    <w:rsid w:val="004A29A1"/>
    <w:rsid w:val="004A4473"/>
    <w:rsid w:val="004C2E36"/>
    <w:rsid w:val="004E0E64"/>
    <w:rsid w:val="004E68BC"/>
    <w:rsid w:val="004F14BC"/>
    <w:rsid w:val="005027AF"/>
    <w:rsid w:val="00507658"/>
    <w:rsid w:val="00513019"/>
    <w:rsid w:val="0051399F"/>
    <w:rsid w:val="00530976"/>
    <w:rsid w:val="00537D3D"/>
    <w:rsid w:val="00541AC0"/>
    <w:rsid w:val="005465E2"/>
    <w:rsid w:val="00551B4D"/>
    <w:rsid w:val="00555334"/>
    <w:rsid w:val="005576B3"/>
    <w:rsid w:val="00560BE8"/>
    <w:rsid w:val="00563DC0"/>
    <w:rsid w:val="00581315"/>
    <w:rsid w:val="005A4E3E"/>
    <w:rsid w:val="005B306E"/>
    <w:rsid w:val="005D40C6"/>
    <w:rsid w:val="005D5E97"/>
    <w:rsid w:val="005D7928"/>
    <w:rsid w:val="005F020B"/>
    <w:rsid w:val="005F4D9D"/>
    <w:rsid w:val="005F6A42"/>
    <w:rsid w:val="006374D1"/>
    <w:rsid w:val="00640FE0"/>
    <w:rsid w:val="00645BCA"/>
    <w:rsid w:val="00650B43"/>
    <w:rsid w:val="006566FC"/>
    <w:rsid w:val="00657F19"/>
    <w:rsid w:val="00684BBC"/>
    <w:rsid w:val="006854C9"/>
    <w:rsid w:val="00687C0C"/>
    <w:rsid w:val="00690B27"/>
    <w:rsid w:val="00695039"/>
    <w:rsid w:val="006A13FD"/>
    <w:rsid w:val="006A4307"/>
    <w:rsid w:val="006A788D"/>
    <w:rsid w:val="006B33F0"/>
    <w:rsid w:val="006E0FB7"/>
    <w:rsid w:val="006E1BE1"/>
    <w:rsid w:val="006F05A0"/>
    <w:rsid w:val="006F1CE8"/>
    <w:rsid w:val="006F7FF6"/>
    <w:rsid w:val="00714090"/>
    <w:rsid w:val="007212E5"/>
    <w:rsid w:val="00737741"/>
    <w:rsid w:val="00761781"/>
    <w:rsid w:val="0077219B"/>
    <w:rsid w:val="00774678"/>
    <w:rsid w:val="007870AD"/>
    <w:rsid w:val="007979E7"/>
    <w:rsid w:val="007A17DD"/>
    <w:rsid w:val="007A34DE"/>
    <w:rsid w:val="007B0BEB"/>
    <w:rsid w:val="007B2DC5"/>
    <w:rsid w:val="007B6CBC"/>
    <w:rsid w:val="007C31B8"/>
    <w:rsid w:val="007E3832"/>
    <w:rsid w:val="007E666E"/>
    <w:rsid w:val="007F1280"/>
    <w:rsid w:val="007F3B64"/>
    <w:rsid w:val="00821F7C"/>
    <w:rsid w:val="00831FB8"/>
    <w:rsid w:val="00835635"/>
    <w:rsid w:val="00837246"/>
    <w:rsid w:val="00841574"/>
    <w:rsid w:val="008422F9"/>
    <w:rsid w:val="00850D44"/>
    <w:rsid w:val="00853220"/>
    <w:rsid w:val="00871862"/>
    <w:rsid w:val="0088116E"/>
    <w:rsid w:val="00882CC9"/>
    <w:rsid w:val="00890D21"/>
    <w:rsid w:val="00895504"/>
    <w:rsid w:val="008A72A0"/>
    <w:rsid w:val="008B1289"/>
    <w:rsid w:val="008B1B58"/>
    <w:rsid w:val="008B3CF5"/>
    <w:rsid w:val="008B7316"/>
    <w:rsid w:val="008C579A"/>
    <w:rsid w:val="008D6B40"/>
    <w:rsid w:val="008F2C0A"/>
    <w:rsid w:val="009030DE"/>
    <w:rsid w:val="00903E9C"/>
    <w:rsid w:val="00914BA8"/>
    <w:rsid w:val="00920219"/>
    <w:rsid w:val="009337A3"/>
    <w:rsid w:val="00935C47"/>
    <w:rsid w:val="0093738E"/>
    <w:rsid w:val="00940D1F"/>
    <w:rsid w:val="00947C82"/>
    <w:rsid w:val="00953680"/>
    <w:rsid w:val="00966D91"/>
    <w:rsid w:val="00983D6E"/>
    <w:rsid w:val="00984E01"/>
    <w:rsid w:val="00985322"/>
    <w:rsid w:val="00986576"/>
    <w:rsid w:val="00995638"/>
    <w:rsid w:val="009A39C7"/>
    <w:rsid w:val="009A5628"/>
    <w:rsid w:val="009B43FF"/>
    <w:rsid w:val="009C149D"/>
    <w:rsid w:val="009C519A"/>
    <w:rsid w:val="009D55F4"/>
    <w:rsid w:val="009D6BB7"/>
    <w:rsid w:val="009E2677"/>
    <w:rsid w:val="009F22AE"/>
    <w:rsid w:val="00A057AC"/>
    <w:rsid w:val="00A05F27"/>
    <w:rsid w:val="00A06B92"/>
    <w:rsid w:val="00A107B8"/>
    <w:rsid w:val="00A1318E"/>
    <w:rsid w:val="00A16A9B"/>
    <w:rsid w:val="00A1777F"/>
    <w:rsid w:val="00A25E2E"/>
    <w:rsid w:val="00A33421"/>
    <w:rsid w:val="00A34221"/>
    <w:rsid w:val="00A434D7"/>
    <w:rsid w:val="00A44102"/>
    <w:rsid w:val="00A61712"/>
    <w:rsid w:val="00A63175"/>
    <w:rsid w:val="00A86709"/>
    <w:rsid w:val="00A97094"/>
    <w:rsid w:val="00A978C4"/>
    <w:rsid w:val="00AA60FC"/>
    <w:rsid w:val="00AB1CF6"/>
    <w:rsid w:val="00AB3AF2"/>
    <w:rsid w:val="00AB7F03"/>
    <w:rsid w:val="00AC0ED1"/>
    <w:rsid w:val="00AC5A52"/>
    <w:rsid w:val="00AC5AB1"/>
    <w:rsid w:val="00AC7D1B"/>
    <w:rsid w:val="00AD1E65"/>
    <w:rsid w:val="00AE0936"/>
    <w:rsid w:val="00AE248F"/>
    <w:rsid w:val="00B04EF3"/>
    <w:rsid w:val="00B1111A"/>
    <w:rsid w:val="00B32BD0"/>
    <w:rsid w:val="00B44D51"/>
    <w:rsid w:val="00B53BE7"/>
    <w:rsid w:val="00B54B78"/>
    <w:rsid w:val="00B5633A"/>
    <w:rsid w:val="00B76F2B"/>
    <w:rsid w:val="00B81049"/>
    <w:rsid w:val="00B81779"/>
    <w:rsid w:val="00B824D9"/>
    <w:rsid w:val="00B87507"/>
    <w:rsid w:val="00B927B7"/>
    <w:rsid w:val="00BA627E"/>
    <w:rsid w:val="00BA76B3"/>
    <w:rsid w:val="00BB7559"/>
    <w:rsid w:val="00BC2CBB"/>
    <w:rsid w:val="00BC7227"/>
    <w:rsid w:val="00BE541C"/>
    <w:rsid w:val="00BE67E7"/>
    <w:rsid w:val="00C054E7"/>
    <w:rsid w:val="00C10BB7"/>
    <w:rsid w:val="00C15EC7"/>
    <w:rsid w:val="00C22DBE"/>
    <w:rsid w:val="00C24696"/>
    <w:rsid w:val="00C262B2"/>
    <w:rsid w:val="00C34B2D"/>
    <w:rsid w:val="00C3506D"/>
    <w:rsid w:val="00C416D1"/>
    <w:rsid w:val="00C45B4D"/>
    <w:rsid w:val="00C537CD"/>
    <w:rsid w:val="00C567B7"/>
    <w:rsid w:val="00C57F3D"/>
    <w:rsid w:val="00C6593A"/>
    <w:rsid w:val="00C67D69"/>
    <w:rsid w:val="00C75BD8"/>
    <w:rsid w:val="00C813BF"/>
    <w:rsid w:val="00C826CE"/>
    <w:rsid w:val="00CB4BB4"/>
    <w:rsid w:val="00CB525B"/>
    <w:rsid w:val="00CC0C79"/>
    <w:rsid w:val="00CD61D5"/>
    <w:rsid w:val="00CF1559"/>
    <w:rsid w:val="00CF788B"/>
    <w:rsid w:val="00D2150F"/>
    <w:rsid w:val="00D22C8C"/>
    <w:rsid w:val="00D258DB"/>
    <w:rsid w:val="00D26971"/>
    <w:rsid w:val="00D34287"/>
    <w:rsid w:val="00D65ED4"/>
    <w:rsid w:val="00D66153"/>
    <w:rsid w:val="00D67CAE"/>
    <w:rsid w:val="00D90A8F"/>
    <w:rsid w:val="00D90B23"/>
    <w:rsid w:val="00DA60E1"/>
    <w:rsid w:val="00DB1280"/>
    <w:rsid w:val="00DB5B10"/>
    <w:rsid w:val="00DD3B5F"/>
    <w:rsid w:val="00DD7EC7"/>
    <w:rsid w:val="00DE343F"/>
    <w:rsid w:val="00DE37A6"/>
    <w:rsid w:val="00E06736"/>
    <w:rsid w:val="00E23598"/>
    <w:rsid w:val="00E25038"/>
    <w:rsid w:val="00E327D7"/>
    <w:rsid w:val="00E34AD5"/>
    <w:rsid w:val="00E419E1"/>
    <w:rsid w:val="00E47C0F"/>
    <w:rsid w:val="00E54692"/>
    <w:rsid w:val="00E5492C"/>
    <w:rsid w:val="00E6135E"/>
    <w:rsid w:val="00E764FF"/>
    <w:rsid w:val="00E85A62"/>
    <w:rsid w:val="00EB51AF"/>
    <w:rsid w:val="00EC2EF8"/>
    <w:rsid w:val="00ED3586"/>
    <w:rsid w:val="00ED53EF"/>
    <w:rsid w:val="00ED576A"/>
    <w:rsid w:val="00EE30A6"/>
    <w:rsid w:val="00EE73FD"/>
    <w:rsid w:val="00EF0918"/>
    <w:rsid w:val="00EF43DD"/>
    <w:rsid w:val="00EF6307"/>
    <w:rsid w:val="00F0334F"/>
    <w:rsid w:val="00F06BA2"/>
    <w:rsid w:val="00F14DCB"/>
    <w:rsid w:val="00F156FC"/>
    <w:rsid w:val="00F26EEA"/>
    <w:rsid w:val="00F272B7"/>
    <w:rsid w:val="00F2749A"/>
    <w:rsid w:val="00F32262"/>
    <w:rsid w:val="00F32A61"/>
    <w:rsid w:val="00F37308"/>
    <w:rsid w:val="00F41601"/>
    <w:rsid w:val="00F51CB0"/>
    <w:rsid w:val="00F56A7C"/>
    <w:rsid w:val="00F577B6"/>
    <w:rsid w:val="00F60ABD"/>
    <w:rsid w:val="00F73068"/>
    <w:rsid w:val="00F76CE9"/>
    <w:rsid w:val="00F921D6"/>
    <w:rsid w:val="00FA543E"/>
    <w:rsid w:val="00FB4E3B"/>
    <w:rsid w:val="00FC2692"/>
    <w:rsid w:val="00FC38E0"/>
    <w:rsid w:val="00FC5932"/>
    <w:rsid w:val="00FC68C3"/>
    <w:rsid w:val="00FE19D2"/>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1">
    <w:name w:val="heading 1"/>
    <w:basedOn w:val="prastasis"/>
    <w:next w:val="prastasis"/>
    <w:link w:val="Antrat1Diagrama"/>
    <w:qFormat/>
    <w:rsid w:val="001A65FC"/>
    <w:pPr>
      <w:keepNext/>
      <w:widowControl/>
      <w:tabs>
        <w:tab w:val="left" w:pos="851"/>
        <w:tab w:val="left" w:pos="993"/>
      </w:tabs>
      <w:suppressAutoHyphens w:val="0"/>
      <w:jc w:val="right"/>
      <w:outlineLvl w:val="0"/>
    </w:pPr>
    <w:rPr>
      <w:rFonts w:eastAsia="Times New Roman"/>
      <w:b/>
      <w:szCs w:val="20"/>
    </w:rPr>
  </w:style>
  <w:style w:type="paragraph" w:styleId="Antrat4">
    <w:name w:val="heading 4"/>
    <w:basedOn w:val="prastasis"/>
    <w:next w:val="Pagrindinistekstas"/>
    <w:link w:val="Antrat4Diagrama"/>
    <w:qFormat/>
    <w:rsid w:val="00156047"/>
    <w:pPr>
      <w:widowControl/>
      <w:numPr>
        <w:ilvl w:val="3"/>
        <w:numId w:val="8"/>
      </w:numPr>
      <w:suppressAutoHyphens w:val="0"/>
      <w:spacing w:before="100" w:after="100"/>
      <w:outlineLvl w:val="3"/>
    </w:pPr>
    <w:rPr>
      <w:rFonts w:eastAsia="Times New Roman"/>
      <w:b/>
      <w:bCs/>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3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A65FC"/>
    <w:rPr>
      <w:b/>
      <w:sz w:val="24"/>
    </w:rPr>
  </w:style>
  <w:style w:type="character" w:customStyle="1" w:styleId="Antrat4Diagrama">
    <w:name w:val="Antraštė 4 Diagrama"/>
    <w:basedOn w:val="Numatytasispastraiposriftas"/>
    <w:link w:val="Antrat4"/>
    <w:rsid w:val="00156047"/>
    <w:rPr>
      <w:b/>
      <w:bCs/>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56047"/>
    <w:rPr>
      <w:rFonts w:eastAsia="Lucida Sans Unicode"/>
      <w:sz w:val="24"/>
      <w:szCs w:val="24"/>
    </w:rPr>
  </w:style>
  <w:style w:type="paragraph" w:customStyle="1" w:styleId="TableContents">
    <w:name w:val="Table Contents"/>
    <w:basedOn w:val="prastasis"/>
    <w:rsid w:val="00156047"/>
    <w:pPr>
      <w:suppressLineNumbers/>
    </w:pPr>
    <w:rPr>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3536">
      <w:bodyDiv w:val="1"/>
      <w:marLeft w:val="0"/>
      <w:marRight w:val="0"/>
      <w:marTop w:val="0"/>
      <w:marBottom w:val="0"/>
      <w:divBdr>
        <w:top w:val="none" w:sz="0" w:space="0" w:color="auto"/>
        <w:left w:val="none" w:sz="0" w:space="0" w:color="auto"/>
        <w:bottom w:val="none" w:sz="0" w:space="0" w:color="auto"/>
        <w:right w:val="none" w:sz="0" w:space="0" w:color="auto"/>
      </w:divBdr>
    </w:div>
    <w:div w:id="231425116">
      <w:bodyDiv w:val="1"/>
      <w:marLeft w:val="0"/>
      <w:marRight w:val="0"/>
      <w:marTop w:val="0"/>
      <w:marBottom w:val="0"/>
      <w:divBdr>
        <w:top w:val="none" w:sz="0" w:space="0" w:color="auto"/>
        <w:left w:val="none" w:sz="0" w:space="0" w:color="auto"/>
        <w:bottom w:val="none" w:sz="0" w:space="0" w:color="auto"/>
        <w:right w:val="none" w:sz="0" w:space="0" w:color="auto"/>
      </w:divBdr>
    </w:div>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754084188">
      <w:bodyDiv w:val="1"/>
      <w:marLeft w:val="0"/>
      <w:marRight w:val="0"/>
      <w:marTop w:val="0"/>
      <w:marBottom w:val="0"/>
      <w:divBdr>
        <w:top w:val="none" w:sz="0" w:space="0" w:color="auto"/>
        <w:left w:val="none" w:sz="0" w:space="0" w:color="auto"/>
        <w:bottom w:val="none" w:sz="0" w:space="0" w:color="auto"/>
        <w:right w:val="none" w:sz="0" w:space="0" w:color="auto"/>
      </w:divBdr>
      <w:divsChild>
        <w:div w:id="22024655">
          <w:marLeft w:val="0"/>
          <w:marRight w:val="0"/>
          <w:marTop w:val="0"/>
          <w:marBottom w:val="0"/>
          <w:divBdr>
            <w:top w:val="none" w:sz="0" w:space="0" w:color="auto"/>
            <w:left w:val="none" w:sz="0" w:space="0" w:color="auto"/>
            <w:bottom w:val="none" w:sz="0" w:space="0" w:color="auto"/>
            <w:right w:val="none" w:sz="0" w:space="0" w:color="auto"/>
          </w:divBdr>
        </w:div>
        <w:div w:id="1037848543">
          <w:marLeft w:val="0"/>
          <w:marRight w:val="0"/>
          <w:marTop w:val="0"/>
          <w:marBottom w:val="0"/>
          <w:divBdr>
            <w:top w:val="none" w:sz="0" w:space="0" w:color="auto"/>
            <w:left w:val="none" w:sz="0" w:space="0" w:color="auto"/>
            <w:bottom w:val="none" w:sz="0" w:space="0" w:color="auto"/>
            <w:right w:val="none" w:sz="0" w:space="0" w:color="auto"/>
          </w:divBdr>
        </w:div>
      </w:divsChild>
    </w:div>
    <w:div w:id="778833768">
      <w:bodyDiv w:val="1"/>
      <w:marLeft w:val="0"/>
      <w:marRight w:val="0"/>
      <w:marTop w:val="0"/>
      <w:marBottom w:val="0"/>
      <w:divBdr>
        <w:top w:val="none" w:sz="0" w:space="0" w:color="auto"/>
        <w:left w:val="none" w:sz="0" w:space="0" w:color="auto"/>
        <w:bottom w:val="none" w:sz="0" w:space="0" w:color="auto"/>
        <w:right w:val="none" w:sz="0" w:space="0" w:color="auto"/>
      </w:divBdr>
      <w:divsChild>
        <w:div w:id="1541628711">
          <w:marLeft w:val="0"/>
          <w:marRight w:val="0"/>
          <w:marTop w:val="0"/>
          <w:marBottom w:val="0"/>
          <w:divBdr>
            <w:top w:val="none" w:sz="0" w:space="0" w:color="auto"/>
            <w:left w:val="none" w:sz="0" w:space="0" w:color="auto"/>
            <w:bottom w:val="none" w:sz="0" w:space="0" w:color="auto"/>
            <w:right w:val="none" w:sz="0" w:space="0" w:color="auto"/>
          </w:divBdr>
        </w:div>
        <w:div w:id="2042318755">
          <w:marLeft w:val="0"/>
          <w:marRight w:val="0"/>
          <w:marTop w:val="0"/>
          <w:marBottom w:val="0"/>
          <w:divBdr>
            <w:top w:val="none" w:sz="0" w:space="0" w:color="auto"/>
            <w:left w:val="none" w:sz="0" w:space="0" w:color="auto"/>
            <w:bottom w:val="none" w:sz="0" w:space="0" w:color="auto"/>
            <w:right w:val="none" w:sz="0" w:space="0" w:color="auto"/>
          </w:divBdr>
        </w:div>
        <w:div w:id="1375034349">
          <w:marLeft w:val="0"/>
          <w:marRight w:val="0"/>
          <w:marTop w:val="0"/>
          <w:marBottom w:val="0"/>
          <w:divBdr>
            <w:top w:val="none" w:sz="0" w:space="0" w:color="auto"/>
            <w:left w:val="none" w:sz="0" w:space="0" w:color="auto"/>
            <w:bottom w:val="none" w:sz="0" w:space="0" w:color="auto"/>
            <w:right w:val="none" w:sz="0" w:space="0" w:color="auto"/>
          </w:divBdr>
        </w:div>
      </w:divsChild>
    </w:div>
    <w:div w:id="1166894186">
      <w:bodyDiv w:val="1"/>
      <w:marLeft w:val="0"/>
      <w:marRight w:val="0"/>
      <w:marTop w:val="0"/>
      <w:marBottom w:val="0"/>
      <w:divBdr>
        <w:top w:val="none" w:sz="0" w:space="0" w:color="auto"/>
        <w:left w:val="none" w:sz="0" w:space="0" w:color="auto"/>
        <w:bottom w:val="none" w:sz="0" w:space="0" w:color="auto"/>
        <w:right w:val="none" w:sz="0" w:space="0" w:color="auto"/>
      </w:divBdr>
    </w:div>
    <w:div w:id="1495949238">
      <w:bodyDiv w:val="1"/>
      <w:marLeft w:val="0"/>
      <w:marRight w:val="0"/>
      <w:marTop w:val="0"/>
      <w:marBottom w:val="0"/>
      <w:divBdr>
        <w:top w:val="none" w:sz="0" w:space="0" w:color="auto"/>
        <w:left w:val="none" w:sz="0" w:space="0" w:color="auto"/>
        <w:bottom w:val="none" w:sz="0" w:space="0" w:color="auto"/>
        <w:right w:val="none" w:sz="0" w:space="0" w:color="auto"/>
      </w:divBdr>
    </w:div>
    <w:div w:id="1850830579">
      <w:bodyDiv w:val="1"/>
      <w:marLeft w:val="0"/>
      <w:marRight w:val="0"/>
      <w:marTop w:val="0"/>
      <w:marBottom w:val="0"/>
      <w:divBdr>
        <w:top w:val="none" w:sz="0" w:space="0" w:color="auto"/>
        <w:left w:val="none" w:sz="0" w:space="0" w:color="auto"/>
        <w:bottom w:val="none" w:sz="0" w:space="0" w:color="auto"/>
        <w:right w:val="none" w:sz="0" w:space="0" w:color="auto"/>
      </w:divBdr>
    </w:div>
    <w:div w:id="1951011790">
      <w:bodyDiv w:val="1"/>
      <w:marLeft w:val="0"/>
      <w:marRight w:val="0"/>
      <w:marTop w:val="0"/>
      <w:marBottom w:val="0"/>
      <w:divBdr>
        <w:top w:val="none" w:sz="0" w:space="0" w:color="auto"/>
        <w:left w:val="none" w:sz="0" w:space="0" w:color="auto"/>
        <w:bottom w:val="none" w:sz="0" w:space="0" w:color="auto"/>
        <w:right w:val="none" w:sz="0" w:space="0" w:color="auto"/>
      </w:divBdr>
      <w:divsChild>
        <w:div w:id="109057390">
          <w:marLeft w:val="0"/>
          <w:marRight w:val="0"/>
          <w:marTop w:val="0"/>
          <w:marBottom w:val="0"/>
          <w:divBdr>
            <w:top w:val="none" w:sz="0" w:space="0" w:color="auto"/>
            <w:left w:val="none" w:sz="0" w:space="0" w:color="auto"/>
            <w:bottom w:val="none" w:sz="0" w:space="0" w:color="auto"/>
            <w:right w:val="none" w:sz="0" w:space="0" w:color="auto"/>
          </w:divBdr>
        </w:div>
        <w:div w:id="676618763">
          <w:marLeft w:val="0"/>
          <w:marRight w:val="0"/>
          <w:marTop w:val="0"/>
          <w:marBottom w:val="0"/>
          <w:divBdr>
            <w:top w:val="none" w:sz="0" w:space="0" w:color="auto"/>
            <w:left w:val="none" w:sz="0" w:space="0" w:color="auto"/>
            <w:bottom w:val="none" w:sz="0" w:space="0" w:color="auto"/>
            <w:right w:val="none" w:sz="0" w:space="0" w:color="auto"/>
          </w:divBdr>
        </w:div>
        <w:div w:id="1954092043">
          <w:marLeft w:val="0"/>
          <w:marRight w:val="0"/>
          <w:marTop w:val="0"/>
          <w:marBottom w:val="0"/>
          <w:divBdr>
            <w:top w:val="none" w:sz="0" w:space="0" w:color="auto"/>
            <w:left w:val="none" w:sz="0" w:space="0" w:color="auto"/>
            <w:bottom w:val="none" w:sz="0" w:space="0" w:color="auto"/>
            <w:right w:val="none" w:sz="0" w:space="0" w:color="auto"/>
          </w:divBdr>
        </w:div>
      </w:divsChild>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B235-5DA9-4254-A03C-E840CBF0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2410</Words>
  <Characters>1374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Steponas Navajauskas</cp:lastModifiedBy>
  <cp:revision>2</cp:revision>
  <cp:lastPrinted>2026-06-10T13:13:00Z</cp:lastPrinted>
  <dcterms:created xsi:type="dcterms:W3CDTF">2026-06-11T08:12:00Z</dcterms:created>
  <dcterms:modified xsi:type="dcterms:W3CDTF">2026-06-11T08:12:00Z</dcterms:modified>
</cp:coreProperties>
</file>