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38A" w14:textId="56D206EF" w:rsidR="00C878F7" w:rsidRPr="00322C65" w:rsidRDefault="00A33FA1" w:rsidP="00322C65">
      <w:pPr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 xml:space="preserve">                                                                                                                                                </w:t>
      </w:r>
      <w:r w:rsidRPr="00A33FA1">
        <w:rPr>
          <w:b/>
          <w:szCs w:val="24"/>
          <w:lang w:eastAsia="zh-CN"/>
        </w:rPr>
        <w:t>Projektas</w:t>
      </w:r>
      <w:r w:rsidR="009E7598">
        <w:rPr>
          <w:b/>
          <w:szCs w:val="24"/>
          <w:lang w:eastAsia="zh-CN"/>
        </w:rPr>
        <w:br w:type="textWrapping" w:clear="all"/>
      </w:r>
      <w:r w:rsidR="009E7598" w:rsidRPr="00322C65">
        <w:rPr>
          <w:b/>
          <w:noProof/>
          <w:szCs w:val="24"/>
          <w:lang w:eastAsia="zh-CN"/>
        </w:rPr>
        <w:drawing>
          <wp:inline distT="0" distB="0" distL="0" distR="0" wp14:anchorId="057C9B2F" wp14:editId="1253AD4D">
            <wp:extent cx="572770" cy="682625"/>
            <wp:effectExtent l="0" t="0" r="0" b="3175"/>
            <wp:docPr id="11423001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AD2F1" w14:textId="77777777" w:rsidR="00C878F7" w:rsidRPr="00322C65" w:rsidRDefault="00C878F7" w:rsidP="00322C65">
      <w:pPr>
        <w:contextualSpacing/>
        <w:jc w:val="center"/>
        <w:rPr>
          <w:b/>
          <w:szCs w:val="24"/>
          <w:lang w:eastAsia="zh-CN"/>
        </w:rPr>
      </w:pPr>
    </w:p>
    <w:p w14:paraId="0C8B5147" w14:textId="77777777" w:rsidR="00C878F7" w:rsidRPr="00322C65" w:rsidRDefault="004277A3" w:rsidP="00322C65">
      <w:pPr>
        <w:contextualSpacing/>
        <w:jc w:val="center"/>
        <w:rPr>
          <w:b/>
          <w:szCs w:val="24"/>
          <w:lang w:eastAsia="zh-CN"/>
        </w:rPr>
      </w:pPr>
      <w:r w:rsidRPr="00322C65">
        <w:rPr>
          <w:b/>
          <w:szCs w:val="24"/>
          <w:lang w:eastAsia="zh-CN"/>
        </w:rPr>
        <w:t>KĖDAINIŲ RAJONO SAVIVALDYBĖS TARYBA</w:t>
      </w:r>
    </w:p>
    <w:p w14:paraId="57B9CFA8" w14:textId="77777777" w:rsidR="00C878F7" w:rsidRPr="00322C65" w:rsidRDefault="00C878F7" w:rsidP="00322C65">
      <w:pPr>
        <w:contextualSpacing/>
        <w:jc w:val="center"/>
        <w:rPr>
          <w:b/>
          <w:szCs w:val="24"/>
          <w:lang w:eastAsia="lt-LT"/>
        </w:rPr>
      </w:pPr>
    </w:p>
    <w:p w14:paraId="0E604916" w14:textId="77777777" w:rsidR="00C878F7" w:rsidRPr="00322C65" w:rsidRDefault="004277A3" w:rsidP="00322C65">
      <w:pPr>
        <w:contextualSpacing/>
        <w:jc w:val="center"/>
        <w:rPr>
          <w:szCs w:val="24"/>
          <w:lang w:eastAsia="lt-LT"/>
        </w:rPr>
      </w:pPr>
      <w:r w:rsidRPr="00322C65">
        <w:rPr>
          <w:b/>
          <w:szCs w:val="24"/>
          <w:lang w:eastAsia="lt-LT"/>
        </w:rPr>
        <w:t>SPRENDIMAS</w:t>
      </w:r>
    </w:p>
    <w:p w14:paraId="1EE0776F" w14:textId="5E360449" w:rsidR="00C878F7" w:rsidRPr="00322C65" w:rsidRDefault="00E53E1B" w:rsidP="00322C65">
      <w:pPr>
        <w:contextualSpacing/>
        <w:jc w:val="center"/>
        <w:rPr>
          <w:rFonts w:eastAsia="Calibri"/>
          <w:b/>
          <w:caps/>
          <w:szCs w:val="24"/>
          <w:lang w:eastAsia="lt-LT"/>
        </w:rPr>
      </w:pPr>
      <w:r w:rsidRPr="00322C65">
        <w:rPr>
          <w:rFonts w:eastAsia="Calibri"/>
          <w:b/>
          <w:color w:val="000000"/>
          <w:szCs w:val="24"/>
          <w:lang w:eastAsia="lt-LT"/>
        </w:rPr>
        <w:t xml:space="preserve">DĖL KĖDAINIŲ </w:t>
      </w:r>
      <w:r w:rsidR="008E6A78" w:rsidRPr="00322C65">
        <w:rPr>
          <w:rFonts w:eastAsia="Calibri"/>
          <w:b/>
          <w:color w:val="000000"/>
          <w:szCs w:val="24"/>
          <w:lang w:eastAsia="lt-LT"/>
        </w:rPr>
        <w:t>R</w:t>
      </w:r>
      <w:r w:rsidRPr="00322C65">
        <w:rPr>
          <w:rFonts w:eastAsia="Calibri"/>
          <w:b/>
          <w:color w:val="000000"/>
          <w:szCs w:val="24"/>
          <w:lang w:eastAsia="lt-LT"/>
        </w:rPr>
        <w:t xml:space="preserve">AJONO SAVIVALDYBĖS TARYBOS 2026 M. SAUSIO </w:t>
      </w:r>
      <w:r w:rsidR="0092053E" w:rsidRPr="00322C65">
        <w:rPr>
          <w:rFonts w:eastAsia="Calibri"/>
          <w:b/>
          <w:color w:val="000000"/>
          <w:szCs w:val="24"/>
          <w:lang w:eastAsia="lt-LT"/>
        </w:rPr>
        <w:t>3</w:t>
      </w:r>
      <w:r w:rsidRPr="00322C65">
        <w:rPr>
          <w:rFonts w:eastAsia="Calibri"/>
          <w:b/>
          <w:color w:val="000000"/>
          <w:szCs w:val="24"/>
          <w:lang w:eastAsia="lt-LT"/>
        </w:rPr>
        <w:t>0 D. SPRENDIMO NR.</w:t>
      </w:r>
      <w:r w:rsidR="00AF4298" w:rsidRPr="00322C65">
        <w:rPr>
          <w:rFonts w:eastAsia="Calibri"/>
          <w:b/>
          <w:color w:val="000000"/>
          <w:szCs w:val="24"/>
          <w:lang w:eastAsia="lt-LT"/>
        </w:rPr>
        <w:t xml:space="preserve"> TS</w:t>
      </w:r>
      <w:r w:rsidRPr="00322C65">
        <w:rPr>
          <w:rFonts w:eastAsia="Calibri"/>
          <w:b/>
          <w:color w:val="000000"/>
          <w:szCs w:val="24"/>
          <w:lang w:eastAsia="lt-LT"/>
        </w:rPr>
        <w:t>-1 „DĖL</w:t>
      </w:r>
      <w:r w:rsidRPr="00322C65">
        <w:rPr>
          <w:rFonts w:eastAsia="Calibri"/>
          <w:b/>
          <w:caps/>
          <w:color w:val="000000"/>
          <w:szCs w:val="24"/>
          <w:lang w:eastAsia="lt-LT"/>
        </w:rPr>
        <w:t xml:space="preserve"> KĖDAINIŲ RAJONO SAVIVALDYBĖS </w:t>
      </w:r>
      <w:r w:rsidRPr="00322C65">
        <w:rPr>
          <w:rFonts w:eastAsia="Calibri"/>
          <w:b/>
          <w:caps/>
          <w:szCs w:val="24"/>
          <w:lang w:eastAsia="lt-LT"/>
        </w:rPr>
        <w:t xml:space="preserve">2026–2029 METŲ </w:t>
      </w:r>
      <w:r w:rsidRPr="00322C65">
        <w:rPr>
          <w:rFonts w:eastAsia="Calibri"/>
          <w:b/>
          <w:caps/>
          <w:color w:val="000000"/>
          <w:szCs w:val="24"/>
          <w:lang w:eastAsia="lt-LT"/>
        </w:rPr>
        <w:t xml:space="preserve">VIETINĖS REIKŠMĖS Kelių TIESIMO, REKONSTRAVIMO, KAPITALINIO ir paprastojo  REMONTO DARBŲ OBJEKTŲ PRIORITETINių EILių </w:t>
      </w:r>
      <w:r w:rsidRPr="00322C65">
        <w:rPr>
          <w:rFonts w:eastAsia="Calibri"/>
          <w:b/>
          <w:color w:val="000000"/>
          <w:szCs w:val="24"/>
          <w:lang w:eastAsia="lt-LT"/>
        </w:rPr>
        <w:t>PATVIRTINIMO“ PAKEITIMO</w:t>
      </w:r>
    </w:p>
    <w:p w14:paraId="245297C5" w14:textId="77777777" w:rsidR="00C878F7" w:rsidRPr="00322C65" w:rsidRDefault="00C878F7" w:rsidP="00322C65">
      <w:pPr>
        <w:contextualSpacing/>
        <w:rPr>
          <w:szCs w:val="24"/>
        </w:rPr>
      </w:pPr>
    </w:p>
    <w:p w14:paraId="3B7E98A6" w14:textId="00BBF4AB" w:rsidR="00EA6D69" w:rsidRPr="00EC1F0C" w:rsidRDefault="00EA6D69" w:rsidP="00EA6D69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birželio 16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182</w:t>
      </w:r>
      <w:r w:rsidRPr="00EC1F0C">
        <w:rPr>
          <w:szCs w:val="24"/>
        </w:rPr>
        <w:t xml:space="preserve">  </w:t>
      </w:r>
      <w:bookmarkEnd w:id="2"/>
    </w:p>
    <w:bookmarkEnd w:id="3"/>
    <w:p w14:paraId="69170EA9" w14:textId="77777777" w:rsidR="00C878F7" w:rsidRPr="00322C65" w:rsidRDefault="004277A3" w:rsidP="00322C65">
      <w:pPr>
        <w:contextualSpacing/>
        <w:jc w:val="center"/>
        <w:rPr>
          <w:rFonts w:eastAsia="Calibri"/>
          <w:szCs w:val="24"/>
          <w:lang w:eastAsia="lt-LT"/>
        </w:rPr>
      </w:pPr>
      <w:r w:rsidRPr="00322C65">
        <w:rPr>
          <w:rFonts w:eastAsia="Calibri"/>
          <w:szCs w:val="24"/>
          <w:lang w:eastAsia="lt-LT"/>
        </w:rPr>
        <w:t>Kėdainiai</w:t>
      </w:r>
    </w:p>
    <w:p w14:paraId="349A5A76" w14:textId="77777777" w:rsidR="00C878F7" w:rsidRPr="00322C65" w:rsidRDefault="00C878F7" w:rsidP="00322C65">
      <w:pPr>
        <w:ind w:firstLine="2160"/>
        <w:contextualSpacing/>
        <w:rPr>
          <w:rFonts w:eastAsia="Calibri"/>
          <w:szCs w:val="24"/>
          <w:lang w:eastAsia="lt-LT"/>
        </w:rPr>
      </w:pPr>
    </w:p>
    <w:p w14:paraId="208D3E61" w14:textId="06CF70A0" w:rsidR="00C878F7" w:rsidRPr="00DB2B8A" w:rsidRDefault="004277A3" w:rsidP="00363A8A">
      <w:pPr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 xml:space="preserve">Kėdainių rajono savivaldybės taryba  </w:t>
      </w:r>
      <w:r w:rsidRPr="00DB2B8A">
        <w:rPr>
          <w:rFonts w:eastAsia="Calibri"/>
          <w:spacing w:val="80"/>
          <w:szCs w:val="24"/>
          <w:lang w:eastAsia="lt-LT"/>
        </w:rPr>
        <w:t>nusprendži</w:t>
      </w:r>
      <w:r w:rsidRPr="00DB2B8A">
        <w:rPr>
          <w:rFonts w:eastAsia="Calibri"/>
          <w:szCs w:val="24"/>
          <w:lang w:eastAsia="lt-LT"/>
        </w:rPr>
        <w:t>a:</w:t>
      </w:r>
    </w:p>
    <w:p w14:paraId="0606C54A" w14:textId="77777777" w:rsidR="00593270" w:rsidRPr="00DB2B8A" w:rsidRDefault="00342019" w:rsidP="00593270">
      <w:pPr>
        <w:tabs>
          <w:tab w:val="left" w:pos="1134"/>
        </w:tabs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>Pakeisti Kėdainių rajono savivaldybės tarybos 2026 m. sausio 30 d. sprendimą Nr. TS-1 „Dėl Kėdainių rajono savivaldybės 2026–2029 metų vietinės reikšmės kelių tiesimo, rekonstravimo, kapitalinio ir paprastojo remonto darbų objektų prioritetinių eilių patvirtinimo“:</w:t>
      </w:r>
    </w:p>
    <w:p w14:paraId="6FD12AE2" w14:textId="332AB3FA" w:rsidR="00A24D43" w:rsidRPr="00DB2B8A" w:rsidRDefault="00593270" w:rsidP="00593270">
      <w:pPr>
        <w:tabs>
          <w:tab w:val="left" w:pos="1134"/>
        </w:tabs>
        <w:ind w:firstLine="851"/>
        <w:jc w:val="both"/>
        <w:rPr>
          <w:rFonts w:eastAsia="Calibri"/>
          <w:szCs w:val="24"/>
          <w:lang w:eastAsia="lt-LT"/>
        </w:rPr>
      </w:pPr>
      <w:r w:rsidRPr="00DB2B8A">
        <w:rPr>
          <w:rFonts w:eastAsia="Calibri"/>
          <w:szCs w:val="24"/>
          <w:lang w:eastAsia="lt-LT"/>
        </w:rPr>
        <w:t xml:space="preserve">1. </w:t>
      </w:r>
      <w:r w:rsidR="00342019" w:rsidRPr="00DB2B8A">
        <w:rPr>
          <w:rFonts w:eastAsia="Calibri"/>
          <w:szCs w:val="24"/>
          <w:lang w:eastAsia="lt-LT"/>
        </w:rPr>
        <w:t>Pakeisti nurodytu sprendimu patvirtintą</w:t>
      </w:r>
      <w:r w:rsidR="00A24D43" w:rsidRPr="00DB2B8A">
        <w:rPr>
          <w:rFonts w:eastAsia="Calibri"/>
          <w:szCs w:val="24"/>
          <w:lang w:eastAsia="lt-LT"/>
        </w:rPr>
        <w:t xml:space="preserve"> </w:t>
      </w:r>
      <w:r w:rsidR="00876919" w:rsidRPr="00876919">
        <w:rPr>
          <w:rFonts w:eastAsia="Calibri"/>
          <w:szCs w:val="24"/>
          <w:lang w:eastAsia="lt-LT"/>
        </w:rPr>
        <w:t xml:space="preserve">Kėdainių rajono savivaldybės 2026–2029 metų vietinės reikšmės kelių tiesimo, rekonstravimo, kapitalinio remonto darbų objektų </w:t>
      </w:r>
      <w:r w:rsidR="00A24D43" w:rsidRPr="00DB2B8A">
        <w:rPr>
          <w:rFonts w:eastAsia="Calibri"/>
          <w:szCs w:val="24"/>
          <w:lang w:eastAsia="lt-LT"/>
        </w:rPr>
        <w:t>prioritetin</w:t>
      </w:r>
      <w:r w:rsidR="00342019" w:rsidRPr="00DB2B8A">
        <w:rPr>
          <w:rFonts w:eastAsia="Calibri"/>
          <w:szCs w:val="24"/>
          <w:lang w:eastAsia="lt-LT"/>
        </w:rPr>
        <w:t>ės</w:t>
      </w:r>
      <w:r w:rsidR="00A24D43" w:rsidRPr="00DB2B8A">
        <w:rPr>
          <w:rFonts w:eastAsia="Calibri"/>
          <w:szCs w:val="24"/>
          <w:lang w:eastAsia="lt-LT"/>
        </w:rPr>
        <w:t xml:space="preserve"> eil</w:t>
      </w:r>
      <w:r w:rsidR="00CF6C04" w:rsidRPr="00DB2B8A">
        <w:rPr>
          <w:rFonts w:eastAsia="Calibri"/>
          <w:szCs w:val="24"/>
          <w:lang w:eastAsia="lt-LT"/>
        </w:rPr>
        <w:t>ės</w:t>
      </w:r>
      <w:r w:rsidR="00342019" w:rsidRPr="00DB2B8A">
        <w:rPr>
          <w:rFonts w:eastAsia="Calibri"/>
          <w:szCs w:val="24"/>
          <w:lang w:eastAsia="lt-LT"/>
        </w:rPr>
        <w:t xml:space="preserve"> </w:t>
      </w:r>
      <w:r w:rsidR="00AF4298" w:rsidRPr="00DB2B8A">
        <w:rPr>
          <w:rFonts w:eastAsia="Calibri"/>
          <w:szCs w:val="24"/>
          <w:lang w:eastAsia="lt-LT"/>
        </w:rPr>
        <w:t>6.2</w:t>
      </w:r>
      <w:r w:rsidR="00A24D43" w:rsidRPr="00DB2B8A">
        <w:rPr>
          <w:rFonts w:eastAsia="Calibri"/>
          <w:szCs w:val="24"/>
          <w:lang w:eastAsia="lt-LT"/>
        </w:rPr>
        <w:t xml:space="preserve"> papunktį</w:t>
      </w:r>
      <w:r w:rsidR="00520D44" w:rsidRPr="00DB2B8A">
        <w:rPr>
          <w:rFonts w:eastAsia="Calibri"/>
          <w:szCs w:val="24"/>
          <w:lang w:eastAsia="lt-LT"/>
        </w:rPr>
        <w:t xml:space="preserve"> ir</w:t>
      </w:r>
      <w:r w:rsidR="00A24D43" w:rsidRPr="00DB2B8A">
        <w:rPr>
          <w:rFonts w:eastAsia="Calibri"/>
          <w:szCs w:val="24"/>
          <w:lang w:eastAsia="lt-LT"/>
        </w:rPr>
        <w:t xml:space="preserve"> </w:t>
      </w:r>
      <w:r w:rsidR="001C42C7" w:rsidRPr="00DB2B8A">
        <w:rPr>
          <w:rFonts w:eastAsia="Calibri"/>
          <w:szCs w:val="24"/>
          <w:lang w:eastAsia="lt-LT"/>
        </w:rPr>
        <w:t xml:space="preserve">jį </w:t>
      </w:r>
      <w:r w:rsidR="00A24D43" w:rsidRPr="00DB2B8A">
        <w:rPr>
          <w:rFonts w:eastAsia="Calibri"/>
          <w:szCs w:val="24"/>
          <w:lang w:eastAsia="lt-LT"/>
        </w:rPr>
        <w:t>išdėstyti</w:t>
      </w:r>
      <w:r w:rsidR="0092053E" w:rsidRPr="00DB2B8A">
        <w:rPr>
          <w:rFonts w:eastAsia="Calibri"/>
          <w:szCs w:val="24"/>
          <w:lang w:eastAsia="lt-LT"/>
        </w:rPr>
        <w:t xml:space="preserve"> </w:t>
      </w:r>
      <w:r w:rsidR="00A24D43" w:rsidRPr="00DB2B8A">
        <w:rPr>
          <w:rFonts w:eastAsia="Calibri"/>
          <w:szCs w:val="24"/>
          <w:lang w:eastAsia="lt-LT"/>
        </w:rPr>
        <w:t>taip: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27"/>
        <w:gridCol w:w="1149"/>
        <w:gridCol w:w="1271"/>
      </w:tblGrid>
      <w:tr w:rsidR="00A24D43" w:rsidRPr="00DB2B8A" w14:paraId="23CF6E8B" w14:textId="77777777" w:rsidTr="0021175C">
        <w:tc>
          <w:tcPr>
            <w:tcW w:w="993" w:type="dxa"/>
          </w:tcPr>
          <w:p w14:paraId="3F54F508" w14:textId="08CDCA24" w:rsidR="00A24D43" w:rsidRPr="00DB2B8A" w:rsidRDefault="00AF4298" w:rsidP="003F6C41">
            <w:pPr>
              <w:rPr>
                <w:rFonts w:eastAsia="Calibri"/>
                <w:szCs w:val="24"/>
                <w:lang w:eastAsia="zh-CN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9E7598" w:rsidRPr="00DB2B8A">
              <w:rPr>
                <w:rFonts w:eastAsia="Calibri"/>
                <w:szCs w:val="24"/>
                <w:lang w:eastAsia="zh-CN"/>
              </w:rPr>
              <w:t>„</w:t>
            </w:r>
            <w:r w:rsidR="00A24D43" w:rsidRPr="00DB2B8A">
              <w:rPr>
                <w:rFonts w:eastAsia="Calibri"/>
                <w:szCs w:val="24"/>
                <w:lang w:eastAsia="zh-CN"/>
              </w:rPr>
              <w:t>6.2.</w:t>
            </w:r>
          </w:p>
        </w:tc>
        <w:tc>
          <w:tcPr>
            <w:tcW w:w="6227" w:type="dxa"/>
          </w:tcPr>
          <w:p w14:paraId="3948F864" w14:textId="0298B652" w:rsidR="00A24D43" w:rsidRPr="00DB2B8A" w:rsidRDefault="00A24D43" w:rsidP="003F6C41">
            <w:pPr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 xml:space="preserve">PLG030, </w:t>
            </w:r>
            <w:proofErr w:type="spellStart"/>
            <w:r w:rsidRPr="00DB2B8A">
              <w:rPr>
                <w:rFonts w:eastAsia="Calibri"/>
                <w:szCs w:val="24"/>
                <w:lang w:eastAsia="zh-CN"/>
              </w:rPr>
              <w:t>Med</w:t>
            </w:r>
            <w:r w:rsidR="007458EC" w:rsidRPr="00DB2B8A">
              <w:rPr>
                <w:rFonts w:eastAsia="Calibri"/>
                <w:szCs w:val="24"/>
                <w:lang w:eastAsia="zh-CN"/>
              </w:rPr>
              <w:t>e</w:t>
            </w:r>
            <w:r w:rsidRPr="00DB2B8A">
              <w:rPr>
                <w:rFonts w:eastAsia="Calibri"/>
                <w:szCs w:val="24"/>
                <w:lang w:eastAsia="zh-CN"/>
              </w:rPr>
              <w:t>kšių</w:t>
            </w:r>
            <w:proofErr w:type="spellEnd"/>
            <w:r w:rsidRPr="00DB2B8A">
              <w:rPr>
                <w:rFonts w:eastAsia="Calibri"/>
                <w:szCs w:val="24"/>
                <w:lang w:eastAsia="zh-CN"/>
              </w:rPr>
              <w:t xml:space="preserve"> k., Veteranų g.</w:t>
            </w:r>
            <w:r w:rsidR="00832CA6" w:rsidRPr="00DB2B8A">
              <w:rPr>
                <w:rFonts w:eastAsia="Calibri"/>
                <w:szCs w:val="24"/>
                <w:lang w:eastAsia="zh-CN"/>
              </w:rPr>
              <w:t xml:space="preserve">, </w:t>
            </w:r>
            <w:r w:rsidR="00656EE6" w:rsidRPr="00DB2B8A">
              <w:rPr>
                <w:rFonts w:eastAsia="Calibri"/>
                <w:szCs w:val="24"/>
                <w:lang w:eastAsia="zh-CN"/>
              </w:rPr>
              <w:t xml:space="preserve">PL-29 Pravažiavimas nuo kelio PL-28 iki </w:t>
            </w:r>
            <w:proofErr w:type="spellStart"/>
            <w:r w:rsidR="00656EE6" w:rsidRPr="00DB2B8A">
              <w:rPr>
                <w:rFonts w:eastAsia="Calibri"/>
                <w:szCs w:val="24"/>
                <w:lang w:eastAsia="zh-CN"/>
              </w:rPr>
              <w:t>Medekšių</w:t>
            </w:r>
            <w:proofErr w:type="spellEnd"/>
            <w:r w:rsidR="00656EE6" w:rsidRPr="00DB2B8A">
              <w:rPr>
                <w:rFonts w:eastAsia="Calibri"/>
                <w:szCs w:val="24"/>
                <w:lang w:eastAsia="zh-CN"/>
              </w:rPr>
              <w:t xml:space="preserve"> k., Veteranų g. (176 m</w:t>
            </w:r>
            <w:r w:rsidR="009120DA">
              <w:rPr>
                <w:rFonts w:eastAsia="Calibri"/>
                <w:szCs w:val="24"/>
                <w:lang w:eastAsia="zh-CN"/>
              </w:rPr>
              <w:t xml:space="preserve"> </w:t>
            </w:r>
            <w:r w:rsidR="005B1AD9">
              <w:rPr>
                <w:rFonts w:eastAsia="Calibri"/>
                <w:szCs w:val="24"/>
                <w:lang w:eastAsia="zh-CN"/>
              </w:rPr>
              <w:t xml:space="preserve">ilgio </w:t>
            </w:r>
            <w:r w:rsidR="009120DA">
              <w:rPr>
                <w:rFonts w:eastAsia="Calibri"/>
                <w:szCs w:val="24"/>
                <w:lang w:eastAsia="zh-CN"/>
              </w:rPr>
              <w:t xml:space="preserve">ruožas </w:t>
            </w:r>
            <w:r w:rsidR="00656EE6" w:rsidRPr="00DB2B8A">
              <w:rPr>
                <w:rFonts w:eastAsia="Calibri"/>
                <w:szCs w:val="24"/>
                <w:lang w:eastAsia="zh-CN"/>
              </w:rPr>
              <w:t>nuo Veteranų g.)</w:t>
            </w:r>
          </w:p>
        </w:tc>
        <w:tc>
          <w:tcPr>
            <w:tcW w:w="1149" w:type="dxa"/>
          </w:tcPr>
          <w:p w14:paraId="3F6DEEEB" w14:textId="77777777" w:rsidR="00A24D43" w:rsidRPr="00DB2B8A" w:rsidRDefault="00A24D43" w:rsidP="003F6C41">
            <w:pPr>
              <w:jc w:val="center"/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</w:rPr>
              <w:t>10</w:t>
            </w:r>
          </w:p>
        </w:tc>
        <w:tc>
          <w:tcPr>
            <w:tcW w:w="1271" w:type="dxa"/>
          </w:tcPr>
          <w:p w14:paraId="777377FF" w14:textId="59D0795B" w:rsidR="00A24D43" w:rsidRPr="00DB2B8A" w:rsidRDefault="00A24D43" w:rsidP="003F6C41">
            <w:pPr>
              <w:jc w:val="center"/>
              <w:rPr>
                <w:rFonts w:eastAsia="Calibri"/>
                <w:szCs w:val="24"/>
              </w:rPr>
            </w:pPr>
            <w:r w:rsidRPr="00DB2B8A">
              <w:rPr>
                <w:rFonts w:eastAsia="Calibri"/>
                <w:szCs w:val="24"/>
              </w:rPr>
              <w:t>2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="009E7598"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AF4298" w:rsidRPr="00DB2B8A">
              <w:rPr>
                <w:rFonts w:eastAsia="Calibri"/>
                <w:szCs w:val="24"/>
              </w:rPr>
              <w:t xml:space="preserve">  </w:t>
            </w:r>
          </w:p>
        </w:tc>
      </w:tr>
    </w:tbl>
    <w:p w14:paraId="58300C0F" w14:textId="517C29AF" w:rsidR="00593270" w:rsidRPr="00DB2B8A" w:rsidRDefault="00AF4298" w:rsidP="00593270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 xml:space="preserve">2. Pakeisti </w:t>
      </w:r>
      <w:r w:rsidR="00E7084E" w:rsidRPr="00DB2B8A">
        <w:rPr>
          <w:rFonts w:eastAsia="Calibri"/>
          <w:szCs w:val="24"/>
          <w:lang w:eastAsia="lt-LT"/>
        </w:rPr>
        <w:t xml:space="preserve">nurodytu sprendimu patvirtintą </w:t>
      </w:r>
      <w:r w:rsidR="00876919" w:rsidRPr="00876919">
        <w:rPr>
          <w:rFonts w:eastAsia="Calibri"/>
          <w:color w:val="000000"/>
          <w:szCs w:val="24"/>
          <w:lang w:eastAsia="lt-LT"/>
        </w:rPr>
        <w:t xml:space="preserve">Kėdainių rajono savivaldybės 2026–2029 metų vietinės reikšmės kelių paprastojo remonto darbų objektų </w:t>
      </w:r>
      <w:r w:rsidRPr="00DB2B8A">
        <w:rPr>
          <w:rFonts w:eastAsia="Calibri"/>
          <w:color w:val="000000"/>
          <w:szCs w:val="24"/>
          <w:lang w:eastAsia="lt-LT"/>
        </w:rPr>
        <w:t>prioritetinę eilę</w:t>
      </w:r>
      <w:r w:rsidR="00593270" w:rsidRPr="00DB2B8A">
        <w:rPr>
          <w:rFonts w:eastAsia="Calibri"/>
          <w:color w:val="000000"/>
          <w:szCs w:val="24"/>
          <w:lang w:eastAsia="lt-LT"/>
        </w:rPr>
        <w:t>:</w:t>
      </w:r>
    </w:p>
    <w:p w14:paraId="7F26EA89" w14:textId="3D59C74B" w:rsidR="0029633F" w:rsidRPr="00DB2B8A" w:rsidRDefault="00AF4298" w:rsidP="0029633F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 xml:space="preserve">2.1. Pakeisti 1.1.5 papunktį ir </w:t>
      </w:r>
      <w:r w:rsidR="001C42C7" w:rsidRPr="00DB2B8A">
        <w:rPr>
          <w:rFonts w:eastAsia="Calibri"/>
          <w:color w:val="000000"/>
          <w:szCs w:val="24"/>
          <w:lang w:eastAsia="lt-LT"/>
        </w:rPr>
        <w:t xml:space="preserve">jį </w:t>
      </w:r>
      <w:r w:rsidRPr="00DB2B8A">
        <w:rPr>
          <w:rFonts w:eastAsia="Calibri"/>
          <w:color w:val="000000"/>
          <w:szCs w:val="24"/>
          <w:lang w:eastAsia="lt-LT"/>
        </w:rPr>
        <w:t>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363A8A" w:rsidRPr="00DB2B8A" w14:paraId="1DFCB949" w14:textId="77777777" w:rsidTr="00AF4298">
        <w:tc>
          <w:tcPr>
            <w:tcW w:w="993" w:type="dxa"/>
          </w:tcPr>
          <w:p w14:paraId="5BBBD178" w14:textId="796F5BEB" w:rsidR="00363A8A" w:rsidRPr="00DB2B8A" w:rsidRDefault="009E7598" w:rsidP="003F6C41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="00363A8A" w:rsidRPr="00DB2B8A">
              <w:rPr>
                <w:rFonts w:eastAsia="Calibri"/>
                <w:bCs/>
                <w:color w:val="000000"/>
                <w:szCs w:val="24"/>
              </w:rPr>
              <w:t>1.1.5.</w:t>
            </w:r>
          </w:p>
        </w:tc>
        <w:tc>
          <w:tcPr>
            <w:tcW w:w="7371" w:type="dxa"/>
            <w:vAlign w:val="center"/>
          </w:tcPr>
          <w:p w14:paraId="4F5FCD39" w14:textId="211CA671" w:rsidR="00363A8A" w:rsidRPr="00DB2B8A" w:rsidRDefault="00363A8A" w:rsidP="003F6C41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 xml:space="preserve">KDG038, Kėdainiai, S. </w:t>
            </w:r>
            <w:proofErr w:type="spellStart"/>
            <w:r w:rsidRPr="00DB2B8A">
              <w:rPr>
                <w:rFonts w:eastAsia="Calibri"/>
                <w:bCs/>
                <w:color w:val="000000"/>
                <w:szCs w:val="24"/>
              </w:rPr>
              <w:t>Jaugelio</w:t>
            </w:r>
            <w:proofErr w:type="spellEnd"/>
            <w:r w:rsidRPr="00DB2B8A">
              <w:rPr>
                <w:rFonts w:eastAsia="Calibri"/>
                <w:bCs/>
                <w:color w:val="000000"/>
                <w:szCs w:val="24"/>
              </w:rPr>
              <w:t xml:space="preserve"> </w:t>
            </w:r>
            <w:proofErr w:type="spellStart"/>
            <w:r w:rsidRPr="00DB2B8A">
              <w:rPr>
                <w:rFonts w:eastAsia="Calibri"/>
                <w:bCs/>
                <w:color w:val="000000"/>
                <w:szCs w:val="24"/>
              </w:rPr>
              <w:t>Telegos</w:t>
            </w:r>
            <w:proofErr w:type="spellEnd"/>
            <w:r w:rsidRPr="00DB2B8A">
              <w:rPr>
                <w:rFonts w:eastAsia="Calibri"/>
                <w:bCs/>
                <w:color w:val="000000"/>
                <w:szCs w:val="24"/>
              </w:rPr>
              <w:t xml:space="preserve"> g.</w:t>
            </w:r>
          </w:p>
        </w:tc>
        <w:tc>
          <w:tcPr>
            <w:tcW w:w="1275" w:type="dxa"/>
            <w:vAlign w:val="center"/>
          </w:tcPr>
          <w:p w14:paraId="2950DB60" w14:textId="634C1931" w:rsidR="00363A8A" w:rsidRPr="00DB2B8A" w:rsidRDefault="00363A8A" w:rsidP="003F6C41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5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="009E7598" w:rsidRPr="00DB2B8A">
              <w:rPr>
                <w:rFonts w:eastAsia="Calibri"/>
                <w:szCs w:val="24"/>
                <w:lang w:eastAsia="zh-CN"/>
              </w:rPr>
              <w:t xml:space="preserve"> </w:t>
            </w:r>
            <w:r w:rsidR="00AF4298"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16834997" w14:textId="520A83D0" w:rsidR="0029633F" w:rsidRPr="00DB2B8A" w:rsidRDefault="00AF4298" w:rsidP="0029633F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>2.2</w:t>
      </w:r>
      <w:r w:rsidR="00CF6C04" w:rsidRPr="00DB2B8A">
        <w:rPr>
          <w:rFonts w:eastAsia="Calibri"/>
          <w:color w:val="000000"/>
          <w:szCs w:val="24"/>
          <w:lang w:eastAsia="lt-LT"/>
        </w:rPr>
        <w:t>.</w:t>
      </w:r>
      <w:r w:rsidRPr="00DB2B8A">
        <w:rPr>
          <w:rFonts w:eastAsia="Calibri"/>
          <w:color w:val="000000"/>
          <w:szCs w:val="24"/>
          <w:lang w:eastAsia="lt-LT"/>
        </w:rPr>
        <w:t xml:space="preserve">  Pakeisti 1.1.8 papunktį ir</w:t>
      </w:r>
      <w:r w:rsidR="00520D44" w:rsidRPr="00DB2B8A">
        <w:rPr>
          <w:rFonts w:eastAsia="Calibri"/>
          <w:color w:val="000000"/>
          <w:szCs w:val="24"/>
          <w:lang w:eastAsia="lt-LT"/>
        </w:rPr>
        <w:t xml:space="preserve"> jį</w:t>
      </w:r>
      <w:r w:rsidRPr="00DB2B8A">
        <w:rPr>
          <w:rFonts w:eastAsia="Calibri"/>
          <w:color w:val="000000"/>
          <w:szCs w:val="24"/>
          <w:lang w:eastAsia="lt-LT"/>
        </w:rPr>
        <w:t xml:space="preserve">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AF4298" w:rsidRPr="00DB2B8A" w14:paraId="15C17EE1" w14:textId="77777777" w:rsidTr="003F6C4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67B" w14:textId="3AA4437F" w:rsidR="00AF4298" w:rsidRPr="00DB2B8A" w:rsidRDefault="009E7598" w:rsidP="003F6C41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="00AF4298" w:rsidRPr="00DB2B8A">
              <w:rPr>
                <w:rFonts w:eastAsia="Calibri"/>
                <w:bCs/>
                <w:color w:val="000000"/>
                <w:szCs w:val="24"/>
              </w:rPr>
              <w:t>1.1.8.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CDE" w14:textId="29A7DE6F" w:rsidR="00AF4298" w:rsidRPr="00DB2B8A" w:rsidRDefault="00AF4298" w:rsidP="003F6C41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 xml:space="preserve">KDG203 </w:t>
            </w:r>
            <w:r w:rsidR="00E2697B" w:rsidRPr="00DB2B8A">
              <w:rPr>
                <w:rFonts w:eastAsia="Calibri"/>
                <w:bCs/>
                <w:color w:val="000000"/>
                <w:szCs w:val="24"/>
              </w:rPr>
              <w:t>P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r</w:t>
            </w:r>
            <w:r w:rsidR="00170754" w:rsidRPr="00DB2B8A">
              <w:rPr>
                <w:rFonts w:eastAsia="Calibri"/>
                <w:bCs/>
                <w:color w:val="000000"/>
                <w:szCs w:val="24"/>
              </w:rPr>
              <w:t>a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važiavimo kelias Kėdainių m.</w:t>
            </w:r>
            <w:r w:rsidR="00E2697B" w:rsidRPr="00DB2B8A">
              <w:rPr>
                <w:rFonts w:eastAsia="Calibri"/>
                <w:bCs/>
                <w:color w:val="000000"/>
                <w:szCs w:val="24"/>
              </w:rPr>
              <w:t>,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 xml:space="preserve"> tarp Didžiosios g. ir Smilgos 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3C42" w14:textId="2D5F4344" w:rsidR="00AF4298" w:rsidRPr="00DB2B8A" w:rsidRDefault="00AF4298" w:rsidP="003F6C41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8</w:t>
            </w:r>
            <w:r w:rsidR="009E7598" w:rsidRPr="00DB2B8A">
              <w:rPr>
                <w:rFonts w:eastAsia="Calibri"/>
                <w:szCs w:val="24"/>
              </w:rPr>
              <w:t>“</w:t>
            </w:r>
            <w:r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0707D926" w14:textId="6F12AD1D" w:rsidR="00493D97" w:rsidRPr="00DB2B8A" w:rsidRDefault="00493D97" w:rsidP="00493D97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DB2B8A">
        <w:rPr>
          <w:rFonts w:eastAsia="Calibri"/>
          <w:color w:val="000000"/>
          <w:szCs w:val="24"/>
          <w:lang w:eastAsia="lt-LT"/>
        </w:rPr>
        <w:t>2.</w:t>
      </w:r>
      <w:r w:rsidR="00544954">
        <w:rPr>
          <w:rFonts w:eastAsia="Calibri"/>
          <w:color w:val="000000"/>
          <w:szCs w:val="24"/>
          <w:lang w:eastAsia="lt-LT"/>
        </w:rPr>
        <w:t>3</w:t>
      </w:r>
      <w:r w:rsidRPr="00DB2B8A">
        <w:rPr>
          <w:rFonts w:eastAsia="Calibri"/>
          <w:color w:val="000000"/>
          <w:szCs w:val="24"/>
          <w:lang w:eastAsia="lt-LT"/>
        </w:rPr>
        <w:t xml:space="preserve">.  Pakeisti 1.1.12 papunktį ir </w:t>
      </w:r>
      <w:r w:rsidR="00520D44" w:rsidRPr="00DB2B8A">
        <w:rPr>
          <w:rFonts w:eastAsia="Calibri"/>
          <w:color w:val="000000"/>
          <w:szCs w:val="24"/>
          <w:lang w:eastAsia="lt-LT"/>
        </w:rPr>
        <w:t xml:space="preserve">jį </w:t>
      </w:r>
      <w:r w:rsidRPr="00DB2B8A">
        <w:rPr>
          <w:rFonts w:eastAsia="Calibri"/>
          <w:color w:val="000000"/>
          <w:szCs w:val="24"/>
          <w:lang w:eastAsia="lt-LT"/>
        </w:rPr>
        <w:t>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371"/>
        <w:gridCol w:w="1275"/>
      </w:tblGrid>
      <w:tr w:rsidR="00493D97" w:rsidRPr="00DB2B8A" w14:paraId="62266BED" w14:textId="77777777" w:rsidTr="001E558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D51" w14:textId="58F6611A" w:rsidR="00493D97" w:rsidRPr="00DB2B8A" w:rsidRDefault="00493D97" w:rsidP="001E5588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szCs w:val="24"/>
                <w:lang w:eastAsia="zh-CN"/>
              </w:rPr>
              <w:t>„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1.1.</w:t>
            </w:r>
            <w:r w:rsidR="00BC0DDF">
              <w:rPr>
                <w:rFonts w:eastAsia="Calibri"/>
                <w:bCs/>
                <w:color w:val="000000"/>
                <w:szCs w:val="24"/>
              </w:rPr>
              <w:t>12</w:t>
            </w:r>
            <w:r w:rsidRPr="00DB2B8A">
              <w:rPr>
                <w:rFonts w:eastAsia="Calibri"/>
                <w:bCs/>
                <w:color w:val="000000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433" w14:textId="37971738" w:rsidR="00493D97" w:rsidRPr="00DB2B8A" w:rsidRDefault="00493D97" w:rsidP="001E5588">
            <w:pPr>
              <w:rPr>
                <w:rFonts w:eastAsia="Calibri"/>
                <w:bCs/>
                <w:color w:val="000000"/>
                <w:szCs w:val="24"/>
              </w:rPr>
            </w:pPr>
            <w:r w:rsidRPr="00DB2B8A">
              <w:rPr>
                <w:rFonts w:eastAsia="Calibri"/>
                <w:bCs/>
                <w:color w:val="000000"/>
                <w:szCs w:val="24"/>
              </w:rPr>
              <w:t>KDG029, Kėdainiai, Elevatoriaus g. (nuo M. Daukšos g. iki geležinkelio)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E852" w14:textId="1D23FAB3" w:rsidR="00493D97" w:rsidRPr="00DB2B8A" w:rsidRDefault="00493D97" w:rsidP="001E5588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DB2B8A">
              <w:rPr>
                <w:rFonts w:eastAsia="Calibri"/>
                <w:color w:val="000000"/>
                <w:szCs w:val="24"/>
              </w:rPr>
              <w:t>12</w:t>
            </w:r>
            <w:r w:rsidRPr="00DB2B8A">
              <w:rPr>
                <w:rFonts w:eastAsia="Calibri"/>
                <w:szCs w:val="24"/>
              </w:rPr>
              <w:t>“</w:t>
            </w:r>
            <w:r w:rsidRPr="00DB2B8A"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770750A4" w14:textId="77777777" w:rsidR="00493D97" w:rsidRPr="00DB2B8A" w:rsidRDefault="00493D97" w:rsidP="00493D97">
      <w:pPr>
        <w:widowControl w:val="0"/>
        <w:shd w:val="clear" w:color="auto" w:fill="FFFFFF"/>
        <w:tabs>
          <w:tab w:val="left" w:pos="709"/>
          <w:tab w:val="left" w:pos="851"/>
        </w:tabs>
        <w:suppressAutoHyphens/>
        <w:spacing w:line="259" w:lineRule="auto"/>
        <w:jc w:val="both"/>
        <w:rPr>
          <w:rFonts w:eastAsia="Calibri"/>
          <w:color w:val="000000"/>
          <w:szCs w:val="24"/>
          <w:lang w:eastAsia="lt-LT"/>
        </w:rPr>
      </w:pPr>
    </w:p>
    <w:p w14:paraId="64529B90" w14:textId="77777777" w:rsidR="00C878F7" w:rsidRPr="00DB2B8A" w:rsidRDefault="00C878F7">
      <w:pPr>
        <w:rPr>
          <w:szCs w:val="24"/>
        </w:rPr>
      </w:pPr>
    </w:p>
    <w:p w14:paraId="5026D26E" w14:textId="77777777" w:rsidR="00C878F7" w:rsidRDefault="004277A3">
      <w:pPr>
        <w:shd w:val="clear" w:color="auto" w:fill="FFFFFF"/>
        <w:rPr>
          <w:szCs w:val="24"/>
          <w:lang w:eastAsia="lt-LT"/>
        </w:rPr>
      </w:pPr>
      <w:r w:rsidRPr="00DB2B8A">
        <w:rPr>
          <w:szCs w:val="24"/>
          <w:lang w:eastAsia="lt-LT"/>
        </w:rPr>
        <w:t xml:space="preserve">Savivaldybės meras   </w:t>
      </w:r>
      <w:r w:rsidRPr="00DB2B8A">
        <w:rPr>
          <w:szCs w:val="24"/>
          <w:lang w:eastAsia="lt-LT"/>
        </w:rPr>
        <w:tab/>
      </w:r>
      <w:r w:rsidRPr="00DB2B8A">
        <w:rPr>
          <w:szCs w:val="24"/>
          <w:lang w:eastAsia="lt-LT"/>
        </w:rPr>
        <w:tab/>
      </w:r>
      <w:r w:rsidRPr="00DB2B8A"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</w:t>
      </w:r>
    </w:p>
    <w:p w14:paraId="7A415D5C" w14:textId="2EFF2B6C" w:rsidR="00C878F7" w:rsidRDefault="00C878F7" w:rsidP="00363A8A">
      <w:pPr>
        <w:rPr>
          <w:rFonts w:eastAsia="Calibri"/>
          <w:szCs w:val="24"/>
        </w:rPr>
        <w:sectPr w:rsidR="00C878F7" w:rsidSect="00322C65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0686F68" w14:textId="77777777" w:rsidR="00C878F7" w:rsidRDefault="004277A3">
      <w:pPr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Kėdainių rajono savivaldybės tarybai</w:t>
      </w:r>
    </w:p>
    <w:p w14:paraId="61869BA8" w14:textId="77777777" w:rsidR="00C878F7" w:rsidRDefault="00C878F7" w:rsidP="000E1C91">
      <w:pPr>
        <w:ind w:firstLine="680"/>
        <w:jc w:val="center"/>
        <w:rPr>
          <w:rFonts w:eastAsia="Calibri"/>
          <w:b/>
          <w:szCs w:val="24"/>
        </w:rPr>
      </w:pPr>
    </w:p>
    <w:p w14:paraId="040E62B0" w14:textId="77777777" w:rsidR="00C878F7" w:rsidRDefault="004277A3" w:rsidP="000E1C91">
      <w:pPr>
        <w:ind w:firstLine="680"/>
        <w:jc w:val="center"/>
        <w:rPr>
          <w:rFonts w:eastAsia="Calibri"/>
          <w:szCs w:val="24"/>
        </w:rPr>
      </w:pPr>
      <w:r>
        <w:rPr>
          <w:rFonts w:eastAsia="Calibri"/>
          <w:b/>
          <w:szCs w:val="24"/>
        </w:rPr>
        <w:t>AIŠKINAMASIS RAŠTAS</w:t>
      </w:r>
    </w:p>
    <w:p w14:paraId="2FE55745" w14:textId="594F410E" w:rsidR="00C878F7" w:rsidRDefault="000E1C91" w:rsidP="000E1C91">
      <w:pPr>
        <w:jc w:val="center"/>
        <w:rPr>
          <w:sz w:val="14"/>
          <w:szCs w:val="14"/>
        </w:rPr>
      </w:pPr>
      <w:r w:rsidRPr="000E1C91">
        <w:rPr>
          <w:rFonts w:eastAsia="Calibri"/>
          <w:b/>
          <w:color w:val="000000"/>
          <w:szCs w:val="24"/>
          <w:lang w:eastAsia="lt-LT"/>
        </w:rPr>
        <w:t xml:space="preserve">DĖL KĖDAINIŲ </w:t>
      </w:r>
      <w:r w:rsidR="00CF6C04">
        <w:rPr>
          <w:rFonts w:eastAsia="Calibri"/>
          <w:b/>
          <w:color w:val="000000"/>
          <w:szCs w:val="24"/>
          <w:lang w:eastAsia="lt-LT"/>
        </w:rPr>
        <w:t>R</w:t>
      </w:r>
      <w:r w:rsidRPr="000E1C91">
        <w:rPr>
          <w:rFonts w:eastAsia="Calibri"/>
          <w:b/>
          <w:color w:val="000000"/>
          <w:szCs w:val="24"/>
          <w:lang w:eastAsia="lt-LT"/>
        </w:rPr>
        <w:t xml:space="preserve">AJONO SAVIVALDYBĖS TARYBOS 2026 M. SAUSIO </w:t>
      </w:r>
      <w:r w:rsidR="00E21DBC" w:rsidRPr="00E21DBC">
        <w:rPr>
          <w:rFonts w:eastAsia="Calibri"/>
          <w:b/>
          <w:color w:val="000000"/>
          <w:szCs w:val="24"/>
          <w:lang w:eastAsia="lt-LT"/>
        </w:rPr>
        <w:t>3</w:t>
      </w:r>
      <w:r w:rsidRPr="00E21DBC">
        <w:rPr>
          <w:rFonts w:eastAsia="Calibri"/>
          <w:b/>
          <w:color w:val="000000"/>
          <w:szCs w:val="24"/>
          <w:lang w:eastAsia="lt-LT"/>
        </w:rPr>
        <w:t>0 D</w:t>
      </w:r>
      <w:r w:rsidRPr="000E1C91">
        <w:rPr>
          <w:rFonts w:eastAsia="Calibri"/>
          <w:b/>
          <w:color w:val="000000"/>
          <w:szCs w:val="24"/>
          <w:lang w:eastAsia="lt-LT"/>
        </w:rPr>
        <w:t xml:space="preserve">. </w:t>
      </w:r>
      <w:r w:rsidRPr="00167EFC">
        <w:rPr>
          <w:rFonts w:eastAsia="Calibri"/>
          <w:b/>
          <w:color w:val="000000"/>
          <w:szCs w:val="24"/>
          <w:lang w:eastAsia="lt-LT"/>
        </w:rPr>
        <w:t xml:space="preserve">SPRENDIMO NR. TS-1 „DĖL KĖDAINIŲ RAJONO SAVIVALDYBĖS 2026–2029 METŲ </w:t>
      </w:r>
      <w:r w:rsidRPr="000E1C91">
        <w:rPr>
          <w:rFonts w:eastAsia="Calibri"/>
          <w:b/>
          <w:color w:val="000000"/>
          <w:szCs w:val="24"/>
          <w:lang w:eastAsia="lt-LT"/>
        </w:rPr>
        <w:t>VIETINĖS REIKŠMĖS KELIŲ TIESIMO, REKONSTRAVIMO, KAPITALINIO IR PAPRASTOJO  REMONTO DARBŲ OBJEKTŲ PRIORITETINIŲ EILIŲ PATVIRTINIMO“ PAKEITIMO</w:t>
      </w:r>
    </w:p>
    <w:p w14:paraId="0C51B3A2" w14:textId="77777777" w:rsidR="00C878F7" w:rsidRDefault="00C878F7">
      <w:pPr>
        <w:shd w:val="clear" w:color="auto" w:fill="FFFFFF"/>
        <w:rPr>
          <w:rFonts w:eastAsia="Calibri"/>
          <w:szCs w:val="24"/>
        </w:rPr>
      </w:pPr>
    </w:p>
    <w:p w14:paraId="3564FEDB" w14:textId="243F33C9" w:rsidR="00C878F7" w:rsidRDefault="004277A3">
      <w:pPr>
        <w:ind w:firstLine="402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2026 m. </w:t>
      </w:r>
      <w:r w:rsidR="007E1192">
        <w:rPr>
          <w:rFonts w:eastAsia="Calibri"/>
          <w:szCs w:val="24"/>
        </w:rPr>
        <w:t xml:space="preserve">birželio </w:t>
      </w:r>
      <w:r w:rsidR="008E6A78">
        <w:rPr>
          <w:rFonts w:eastAsia="Calibri"/>
          <w:szCs w:val="24"/>
        </w:rPr>
        <w:t>1</w:t>
      </w:r>
      <w:r w:rsidR="00A14180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 d.</w:t>
      </w:r>
    </w:p>
    <w:p w14:paraId="7E91E974" w14:textId="77777777" w:rsidR="00C878F7" w:rsidRDefault="004277A3">
      <w:pPr>
        <w:ind w:firstLine="4462"/>
        <w:rPr>
          <w:rFonts w:eastAsia="Calibri"/>
          <w:szCs w:val="24"/>
        </w:rPr>
      </w:pPr>
      <w:r>
        <w:rPr>
          <w:rFonts w:eastAsia="Calibri"/>
          <w:szCs w:val="24"/>
        </w:rPr>
        <w:t>Kėdainiai</w:t>
      </w:r>
    </w:p>
    <w:p w14:paraId="3EB5F56F" w14:textId="77777777" w:rsidR="00C878F7" w:rsidRDefault="00C878F7">
      <w:pPr>
        <w:ind w:firstLine="709"/>
        <w:rPr>
          <w:rFonts w:eastAsia="Calibri"/>
          <w:szCs w:val="24"/>
        </w:rPr>
      </w:pPr>
    </w:p>
    <w:p w14:paraId="65958B8C" w14:textId="77777777" w:rsidR="00C878F7" w:rsidRDefault="004277A3">
      <w:pPr>
        <w:ind w:firstLine="851"/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Parengto sprendimo projekto tikslai:</w:t>
      </w:r>
    </w:p>
    <w:p w14:paraId="5DCF5E82" w14:textId="308513A7" w:rsidR="008E6A78" w:rsidRPr="00E21DBC" w:rsidRDefault="00AF4298">
      <w:pPr>
        <w:ind w:firstLine="851"/>
        <w:jc w:val="both"/>
        <w:rPr>
          <w:rFonts w:eastAsia="Calibri"/>
          <w:szCs w:val="24"/>
          <w:lang w:eastAsia="lt-LT"/>
        </w:rPr>
      </w:pPr>
      <w:r w:rsidRPr="003B7473">
        <w:rPr>
          <w:rFonts w:eastAsia="Calibri"/>
          <w:szCs w:val="24"/>
          <w:lang w:eastAsia="lt-LT"/>
        </w:rPr>
        <w:t xml:space="preserve">Patikslinti Kėdainių rajono </w:t>
      </w:r>
      <w:r w:rsidRPr="00E21DBC">
        <w:rPr>
          <w:rFonts w:eastAsia="Calibri"/>
          <w:szCs w:val="24"/>
          <w:lang w:eastAsia="lt-LT"/>
        </w:rPr>
        <w:t>savivaldybės 202</w:t>
      </w:r>
      <w:r w:rsidR="007E1192" w:rsidRPr="00E21DBC">
        <w:rPr>
          <w:rFonts w:eastAsia="Calibri"/>
          <w:szCs w:val="24"/>
          <w:lang w:eastAsia="lt-LT"/>
        </w:rPr>
        <w:t>6</w:t>
      </w:r>
      <w:r w:rsidRPr="00E21DBC">
        <w:rPr>
          <w:rFonts w:eastAsia="Calibri"/>
          <w:szCs w:val="24"/>
          <w:lang w:eastAsia="lt-LT"/>
        </w:rPr>
        <w:t>–202</w:t>
      </w:r>
      <w:r w:rsidR="007E1192" w:rsidRPr="00E21DBC">
        <w:rPr>
          <w:rFonts w:eastAsia="Calibri"/>
          <w:szCs w:val="24"/>
          <w:lang w:eastAsia="lt-LT"/>
        </w:rPr>
        <w:t>9</w:t>
      </w:r>
      <w:r w:rsidRPr="00E21DBC">
        <w:rPr>
          <w:rFonts w:eastAsia="Calibri"/>
          <w:szCs w:val="24"/>
          <w:lang w:eastAsia="lt-LT"/>
        </w:rPr>
        <w:t xml:space="preserve"> metų </w:t>
      </w:r>
      <w:r w:rsidR="007E1192" w:rsidRPr="00E21DBC">
        <w:rPr>
          <w:rFonts w:eastAsia="Calibri"/>
          <w:szCs w:val="24"/>
          <w:lang w:eastAsia="lt-LT"/>
        </w:rPr>
        <w:t>vietinės reikšmės kelių tiesimo, rekonstravimo, kapitalinio ir paprastojo remonto darbų objektų prioritetin</w:t>
      </w:r>
      <w:r w:rsidR="004842DD">
        <w:rPr>
          <w:rFonts w:eastAsia="Calibri"/>
          <w:szCs w:val="24"/>
          <w:lang w:eastAsia="lt-LT"/>
        </w:rPr>
        <w:t>es</w:t>
      </w:r>
      <w:r w:rsidR="007E1192" w:rsidRPr="00E21DBC">
        <w:rPr>
          <w:rFonts w:eastAsia="Calibri"/>
          <w:szCs w:val="24"/>
          <w:lang w:eastAsia="lt-LT"/>
        </w:rPr>
        <w:t xml:space="preserve"> eil</w:t>
      </w:r>
      <w:r w:rsidR="004842DD">
        <w:rPr>
          <w:rFonts w:eastAsia="Calibri"/>
          <w:szCs w:val="24"/>
          <w:lang w:eastAsia="lt-LT"/>
        </w:rPr>
        <w:t>es</w:t>
      </w:r>
      <w:r w:rsidR="003B7473" w:rsidRPr="00E21DBC">
        <w:rPr>
          <w:rFonts w:eastAsia="Calibri"/>
          <w:szCs w:val="24"/>
          <w:lang w:eastAsia="lt-LT"/>
        </w:rPr>
        <w:t xml:space="preserve"> </w:t>
      </w:r>
      <w:r w:rsidR="00DB2B8A" w:rsidRPr="00E21DBC">
        <w:rPr>
          <w:rFonts w:eastAsia="Calibri"/>
          <w:szCs w:val="24"/>
          <w:lang w:eastAsia="lt-LT"/>
        </w:rPr>
        <w:t>Kėdainių miesto ir Pelėdnagių seniūnijose</w:t>
      </w:r>
      <w:r w:rsidR="004842DD">
        <w:rPr>
          <w:rFonts w:eastAsia="Calibri"/>
          <w:szCs w:val="24"/>
          <w:lang w:eastAsia="lt-LT"/>
        </w:rPr>
        <w:t>.</w:t>
      </w:r>
    </w:p>
    <w:p w14:paraId="39E9DAED" w14:textId="3B12DDAF" w:rsidR="00C878F7" w:rsidRPr="00E21DBC" w:rsidRDefault="004277A3">
      <w:pPr>
        <w:ind w:firstLine="851"/>
        <w:jc w:val="both"/>
        <w:rPr>
          <w:rFonts w:eastAsia="Calibri"/>
          <w:b/>
          <w:szCs w:val="24"/>
        </w:rPr>
      </w:pPr>
      <w:r w:rsidRPr="00E21DBC">
        <w:rPr>
          <w:rFonts w:eastAsia="Calibri"/>
          <w:b/>
          <w:szCs w:val="24"/>
        </w:rPr>
        <w:t>Sprendimo projekto esmė, rengimo priežastys ir motyvai:</w:t>
      </w:r>
    </w:p>
    <w:p w14:paraId="7A03B925" w14:textId="1C4EFD38" w:rsidR="003B7473" w:rsidRPr="003B7473" w:rsidRDefault="00876919" w:rsidP="003B7473">
      <w:pPr>
        <w:ind w:firstLine="851"/>
        <w:jc w:val="both"/>
        <w:rPr>
          <w:rFonts w:eastAsia="Calibri"/>
          <w:szCs w:val="24"/>
          <w:lang w:eastAsia="lt-LT"/>
        </w:rPr>
      </w:pPr>
      <w:r w:rsidRPr="00876919">
        <w:rPr>
          <w:rFonts w:eastAsia="Calibri"/>
          <w:szCs w:val="24"/>
          <w:lang w:eastAsia="lt-LT"/>
        </w:rPr>
        <w:t>Kėdainių rajono savivaldybės 2026–2029 metų vietinės</w:t>
      </w:r>
      <w:r>
        <w:rPr>
          <w:rFonts w:eastAsia="Calibri"/>
          <w:szCs w:val="24"/>
          <w:lang w:eastAsia="lt-LT"/>
        </w:rPr>
        <w:t xml:space="preserve"> </w:t>
      </w:r>
      <w:r w:rsidRPr="00876919">
        <w:rPr>
          <w:rFonts w:eastAsia="Calibri"/>
          <w:szCs w:val="24"/>
          <w:lang w:eastAsia="lt-LT"/>
        </w:rPr>
        <w:t>reikšmės kelių tiesimo, rekonstravimo, kapitalinio remonto darbų objektų prioritetinės</w:t>
      </w:r>
      <w:r>
        <w:rPr>
          <w:rFonts w:eastAsia="Calibri"/>
          <w:szCs w:val="24"/>
          <w:lang w:eastAsia="lt-LT"/>
        </w:rPr>
        <w:t xml:space="preserve"> </w:t>
      </w:r>
      <w:r w:rsidR="003731EE" w:rsidRPr="003731EE">
        <w:rPr>
          <w:rFonts w:eastAsia="Calibri"/>
          <w:szCs w:val="24"/>
          <w:lang w:eastAsia="lt-LT"/>
        </w:rPr>
        <w:t xml:space="preserve">eilės </w:t>
      </w:r>
      <w:r w:rsidR="004D023F" w:rsidRPr="004D023F">
        <w:rPr>
          <w:rFonts w:eastAsia="Calibri"/>
          <w:szCs w:val="24"/>
          <w:lang w:eastAsia="lt-LT"/>
        </w:rPr>
        <w:t>6.2 papunktyje tikslinamas objekto pavadinimas, nes projektavimo metu nustatyta, kad gyvenamieji namai (Veteranų g. 1, 3, 5 ir 7) yra ne Veteranų gatvėje, o PL-29 privažiavim</w:t>
      </w:r>
      <w:r w:rsidR="00733BC3">
        <w:rPr>
          <w:rFonts w:eastAsia="Calibri"/>
          <w:szCs w:val="24"/>
          <w:lang w:eastAsia="lt-LT"/>
        </w:rPr>
        <w:t>e</w:t>
      </w:r>
      <w:r w:rsidR="004D023F" w:rsidRPr="004D023F">
        <w:rPr>
          <w:rFonts w:eastAsia="Calibri"/>
          <w:szCs w:val="24"/>
          <w:lang w:eastAsia="lt-LT"/>
        </w:rPr>
        <w:t xml:space="preserve"> nuo </w:t>
      </w:r>
      <w:r w:rsidR="00733BC3">
        <w:rPr>
          <w:rFonts w:eastAsia="Calibri"/>
          <w:szCs w:val="24"/>
          <w:lang w:eastAsia="lt-LT"/>
        </w:rPr>
        <w:t xml:space="preserve">kelio </w:t>
      </w:r>
      <w:r w:rsidR="004D023F" w:rsidRPr="004D023F">
        <w:rPr>
          <w:rFonts w:eastAsia="Calibri"/>
          <w:szCs w:val="24"/>
          <w:lang w:eastAsia="lt-LT"/>
        </w:rPr>
        <w:t xml:space="preserve">PL-28 iki </w:t>
      </w:r>
      <w:proofErr w:type="spellStart"/>
      <w:r w:rsidR="004D023F" w:rsidRPr="004D023F">
        <w:rPr>
          <w:rFonts w:eastAsia="Calibri"/>
          <w:szCs w:val="24"/>
          <w:lang w:eastAsia="lt-LT"/>
        </w:rPr>
        <w:t>Medekšių</w:t>
      </w:r>
      <w:proofErr w:type="spellEnd"/>
      <w:r w:rsidR="004D023F" w:rsidRPr="004D023F">
        <w:rPr>
          <w:rFonts w:eastAsia="Calibri"/>
          <w:szCs w:val="24"/>
          <w:lang w:eastAsia="lt-LT"/>
        </w:rPr>
        <w:t xml:space="preserve"> k., Veteranų g.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511"/>
        <w:gridCol w:w="1149"/>
        <w:gridCol w:w="1271"/>
      </w:tblGrid>
      <w:tr w:rsidR="009B6AD0" w14:paraId="23A8FFB8" w14:textId="77777777" w:rsidTr="006A3EA5">
        <w:tc>
          <w:tcPr>
            <w:tcW w:w="851" w:type="dxa"/>
          </w:tcPr>
          <w:p w14:paraId="45353B3F" w14:textId="4C53E0EF" w:rsidR="009B6AD0" w:rsidRDefault="009E7598" w:rsidP="006A3EA5">
            <w:pPr>
              <w:rPr>
                <w:rFonts w:eastAsia="Calibri"/>
                <w:szCs w:val="24"/>
                <w:lang w:eastAsia="zh-CN"/>
              </w:rPr>
            </w:pPr>
            <w:r>
              <w:rPr>
                <w:rFonts w:eastAsia="Calibri"/>
                <w:szCs w:val="24"/>
                <w:lang w:eastAsia="zh-CN"/>
              </w:rPr>
              <w:t>„</w:t>
            </w:r>
            <w:r w:rsidR="009B6AD0">
              <w:rPr>
                <w:rFonts w:eastAsia="Calibri"/>
                <w:szCs w:val="24"/>
                <w:lang w:eastAsia="zh-CN"/>
              </w:rPr>
              <w:t>6.2.</w:t>
            </w:r>
          </w:p>
        </w:tc>
        <w:tc>
          <w:tcPr>
            <w:tcW w:w="6511" w:type="dxa"/>
          </w:tcPr>
          <w:p w14:paraId="262EC6D7" w14:textId="1F1DFB51" w:rsidR="009B6AD0" w:rsidRDefault="009B6AD0" w:rsidP="006A3E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  <w:lang w:eastAsia="zh-CN"/>
              </w:rPr>
              <w:t xml:space="preserve">PLG030, </w:t>
            </w:r>
            <w:proofErr w:type="spellStart"/>
            <w:r>
              <w:rPr>
                <w:rFonts w:eastAsia="Calibri"/>
                <w:szCs w:val="24"/>
                <w:lang w:eastAsia="zh-CN"/>
              </w:rPr>
              <w:t>Med</w:t>
            </w:r>
            <w:r w:rsidR="007458EC">
              <w:rPr>
                <w:rFonts w:eastAsia="Calibri"/>
                <w:szCs w:val="24"/>
                <w:lang w:eastAsia="zh-CN"/>
              </w:rPr>
              <w:t>e</w:t>
            </w:r>
            <w:r>
              <w:rPr>
                <w:rFonts w:eastAsia="Calibri"/>
                <w:szCs w:val="24"/>
                <w:lang w:eastAsia="zh-CN"/>
              </w:rPr>
              <w:t>kšių</w:t>
            </w:r>
            <w:proofErr w:type="spellEnd"/>
            <w:r>
              <w:rPr>
                <w:rFonts w:eastAsia="Calibri"/>
                <w:szCs w:val="24"/>
                <w:lang w:eastAsia="zh-CN"/>
              </w:rPr>
              <w:t xml:space="preserve"> k., Veteranų g.</w:t>
            </w:r>
            <w:r w:rsidR="00832CA6" w:rsidRPr="00520D44">
              <w:rPr>
                <w:rFonts w:eastAsia="Calibri"/>
                <w:b/>
                <w:bCs/>
                <w:szCs w:val="24"/>
                <w:lang w:eastAsia="zh-CN"/>
              </w:rPr>
              <w:t>,</w:t>
            </w:r>
            <w:r w:rsidR="00832CA6">
              <w:rPr>
                <w:rFonts w:eastAsia="Calibri"/>
                <w:szCs w:val="24"/>
                <w:lang w:eastAsia="zh-CN"/>
              </w:rPr>
              <w:t xml:space="preserve"> </w:t>
            </w:r>
            <w:r w:rsidR="00620677" w:rsidRPr="00620677">
              <w:rPr>
                <w:rFonts w:eastAsia="Calibri"/>
                <w:b/>
                <w:bCs/>
                <w:szCs w:val="24"/>
                <w:lang w:eastAsia="zh-CN"/>
              </w:rPr>
              <w:t xml:space="preserve">PL-29 </w:t>
            </w:r>
            <w:r w:rsidR="00620677" w:rsidRPr="00620677">
              <w:rPr>
                <w:rFonts w:eastAsia="Calibri"/>
                <w:b/>
                <w:bCs/>
                <w:szCs w:val="24"/>
              </w:rPr>
              <w:t xml:space="preserve">Pravažiavimas nuo kelio PL-28 iki </w:t>
            </w:r>
            <w:proofErr w:type="spellStart"/>
            <w:r w:rsidR="00620677" w:rsidRPr="00620677">
              <w:rPr>
                <w:rFonts w:eastAsia="Calibri"/>
                <w:b/>
                <w:bCs/>
                <w:szCs w:val="24"/>
              </w:rPr>
              <w:t>Medekšių</w:t>
            </w:r>
            <w:proofErr w:type="spellEnd"/>
            <w:r w:rsidR="00620677" w:rsidRPr="00620677">
              <w:rPr>
                <w:rFonts w:eastAsia="Calibri"/>
                <w:b/>
                <w:bCs/>
                <w:szCs w:val="24"/>
              </w:rPr>
              <w:t xml:space="preserve"> k., Veteranų g. </w:t>
            </w:r>
            <w:r w:rsidR="00620677" w:rsidRPr="00620677">
              <w:rPr>
                <w:rFonts w:eastAsia="Calibri"/>
                <w:b/>
                <w:bCs/>
                <w:szCs w:val="24"/>
                <w:lang w:eastAsia="zh-CN"/>
              </w:rPr>
              <w:t>(176 m</w:t>
            </w:r>
            <w:r w:rsidR="005B1AD9">
              <w:rPr>
                <w:rFonts w:eastAsia="Calibri"/>
                <w:b/>
                <w:bCs/>
                <w:szCs w:val="24"/>
                <w:lang w:eastAsia="zh-CN"/>
              </w:rPr>
              <w:t xml:space="preserve"> ilgio</w:t>
            </w:r>
            <w:r w:rsidR="00620677" w:rsidRPr="00620677">
              <w:rPr>
                <w:rFonts w:eastAsia="Calibri"/>
                <w:b/>
                <w:bCs/>
                <w:szCs w:val="24"/>
                <w:lang w:eastAsia="zh-CN"/>
              </w:rPr>
              <w:t xml:space="preserve"> </w:t>
            </w:r>
            <w:r w:rsidR="005B1AD9">
              <w:rPr>
                <w:rFonts w:eastAsia="Calibri"/>
                <w:b/>
                <w:bCs/>
                <w:szCs w:val="24"/>
                <w:lang w:eastAsia="zh-CN"/>
              </w:rPr>
              <w:t xml:space="preserve">ruožas </w:t>
            </w:r>
            <w:r w:rsidR="00620677" w:rsidRPr="00620677">
              <w:rPr>
                <w:rFonts w:eastAsia="Calibri"/>
                <w:b/>
                <w:bCs/>
                <w:szCs w:val="24"/>
                <w:lang w:eastAsia="zh-CN"/>
              </w:rPr>
              <w:t>nuo Veteranų g.)</w:t>
            </w:r>
          </w:p>
        </w:tc>
        <w:tc>
          <w:tcPr>
            <w:tcW w:w="1149" w:type="dxa"/>
          </w:tcPr>
          <w:p w14:paraId="6B8EEF9C" w14:textId="77777777" w:rsidR="009B6AD0" w:rsidRDefault="009B6AD0" w:rsidP="006A3E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1271" w:type="dxa"/>
          </w:tcPr>
          <w:p w14:paraId="658B14C7" w14:textId="360DD93E" w:rsidR="009B6AD0" w:rsidRDefault="009B6AD0" w:rsidP="006A3EA5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9E7598">
              <w:rPr>
                <w:rFonts w:eastAsia="Calibri"/>
                <w:szCs w:val="24"/>
              </w:rPr>
              <w:t>“</w:t>
            </w:r>
            <w:r>
              <w:rPr>
                <w:rFonts w:eastAsia="Calibri"/>
                <w:szCs w:val="24"/>
              </w:rPr>
              <w:t xml:space="preserve"> </w:t>
            </w:r>
          </w:p>
        </w:tc>
      </w:tr>
    </w:tbl>
    <w:p w14:paraId="10C9955B" w14:textId="3E367597" w:rsidR="0029633F" w:rsidRDefault="00876919" w:rsidP="003B7473">
      <w:pPr>
        <w:ind w:firstLine="851"/>
        <w:jc w:val="both"/>
        <w:rPr>
          <w:rFonts w:eastAsia="Calibri"/>
          <w:color w:val="EE0000"/>
          <w:szCs w:val="24"/>
          <w:lang w:eastAsia="lt-LT"/>
        </w:rPr>
      </w:pPr>
      <w:r w:rsidRPr="00876919">
        <w:rPr>
          <w:rFonts w:eastAsia="Calibri"/>
          <w:color w:val="000000"/>
          <w:szCs w:val="24"/>
          <w:lang w:eastAsia="lt-LT"/>
        </w:rPr>
        <w:t xml:space="preserve">Kėdainių rajono savivaldybės 2026–2029 metų vietinės reikšmės kelių paprastojo remonto darbų objektų </w:t>
      </w:r>
      <w:r w:rsidR="00E2697B" w:rsidRPr="00E2697B">
        <w:rPr>
          <w:rFonts w:eastAsia="Calibri"/>
          <w:color w:val="000000"/>
          <w:szCs w:val="24"/>
          <w:lang w:eastAsia="lt-LT"/>
        </w:rPr>
        <w:t>prioritetinės eilės 1.1.5 papunktyje tikslinamas kelio numeris, 1.1.8 papunktyje įrašomas pravažiavimo kelio Kėdainių mieste tarp Didžiosios g. ir Smilgos g. numeris</w:t>
      </w:r>
      <w:r w:rsidR="00493D97">
        <w:rPr>
          <w:rFonts w:eastAsia="Calibri"/>
          <w:color w:val="000000"/>
          <w:szCs w:val="24"/>
          <w:lang w:eastAsia="lt-LT"/>
        </w:rPr>
        <w:t>, o 1.1</w:t>
      </w:r>
      <w:r w:rsidR="00520D44">
        <w:rPr>
          <w:rFonts w:eastAsia="Calibri"/>
          <w:color w:val="000000"/>
          <w:szCs w:val="24"/>
          <w:lang w:eastAsia="lt-LT"/>
        </w:rPr>
        <w:t>.1</w:t>
      </w:r>
      <w:r w:rsidR="00493D97">
        <w:rPr>
          <w:rFonts w:eastAsia="Calibri"/>
          <w:color w:val="000000"/>
          <w:szCs w:val="24"/>
          <w:lang w:eastAsia="lt-LT"/>
        </w:rPr>
        <w:t>2</w:t>
      </w:r>
      <w:r w:rsidR="00520D44">
        <w:rPr>
          <w:rFonts w:eastAsia="Calibri"/>
          <w:color w:val="000000"/>
          <w:szCs w:val="24"/>
          <w:lang w:eastAsia="lt-LT"/>
        </w:rPr>
        <w:t xml:space="preserve"> </w:t>
      </w:r>
      <w:r w:rsidR="00520D44" w:rsidRPr="00E2697B">
        <w:rPr>
          <w:rFonts w:eastAsia="Calibri"/>
          <w:color w:val="000000"/>
          <w:szCs w:val="24"/>
          <w:lang w:eastAsia="lt-LT"/>
        </w:rPr>
        <w:t>papunktyje tikslinamas kelio numeris</w:t>
      </w:r>
      <w:r w:rsidR="00520D44">
        <w:rPr>
          <w:rFonts w:eastAsia="Calibri"/>
          <w:color w:val="000000"/>
          <w:szCs w:val="24"/>
          <w:lang w:eastAsia="lt-LT"/>
        </w:rPr>
        <w:t xml:space="preserve"> ir nurodoma</w:t>
      </w:r>
      <w:r w:rsidR="005B1AD9">
        <w:rPr>
          <w:rFonts w:eastAsia="Calibri"/>
          <w:color w:val="000000"/>
          <w:szCs w:val="24"/>
          <w:lang w:eastAsia="lt-LT"/>
        </w:rPr>
        <w:t>s</w:t>
      </w:r>
      <w:r w:rsidR="00520D44">
        <w:rPr>
          <w:rFonts w:eastAsia="Calibri"/>
          <w:color w:val="000000"/>
          <w:szCs w:val="24"/>
          <w:lang w:eastAsia="lt-LT"/>
        </w:rPr>
        <w:t xml:space="preserve"> konkret</w:t>
      </w:r>
      <w:r w:rsidR="005B1AD9">
        <w:rPr>
          <w:rFonts w:eastAsia="Calibri"/>
          <w:color w:val="000000"/>
          <w:szCs w:val="24"/>
          <w:lang w:eastAsia="lt-LT"/>
        </w:rPr>
        <w:t>us ruožas.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12"/>
        <w:gridCol w:w="1134"/>
      </w:tblGrid>
      <w:tr w:rsidR="009B6AD0" w14:paraId="6714E9D2" w14:textId="77777777" w:rsidTr="00BC0F7A">
        <w:tc>
          <w:tcPr>
            <w:tcW w:w="993" w:type="dxa"/>
          </w:tcPr>
          <w:p w14:paraId="106E4670" w14:textId="3F75473B" w:rsidR="009B6AD0" w:rsidRDefault="009E7598" w:rsidP="006A3EA5">
            <w:pPr>
              <w:jc w:val="center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szCs w:val="24"/>
                <w:lang w:eastAsia="zh-CN"/>
              </w:rPr>
              <w:t>„</w:t>
            </w:r>
            <w:r w:rsidR="009B6AD0">
              <w:rPr>
                <w:rFonts w:eastAsia="Calibri"/>
                <w:bCs/>
                <w:color w:val="000000"/>
                <w:szCs w:val="24"/>
              </w:rPr>
              <w:t>1.1.5.</w:t>
            </w:r>
          </w:p>
        </w:tc>
        <w:tc>
          <w:tcPr>
            <w:tcW w:w="7512" w:type="dxa"/>
            <w:vAlign w:val="center"/>
          </w:tcPr>
          <w:p w14:paraId="7190F267" w14:textId="77777777" w:rsidR="009B6AD0" w:rsidRDefault="009B6AD0" w:rsidP="006A3EA5">
            <w:pPr>
              <w:rPr>
                <w:rFonts w:eastAsia="Calibri"/>
                <w:bCs/>
                <w:color w:val="000000"/>
                <w:szCs w:val="24"/>
              </w:rPr>
            </w:pPr>
            <w:r w:rsidRPr="009B6AD0">
              <w:rPr>
                <w:rFonts w:eastAsia="Calibri"/>
                <w:b/>
                <w:color w:val="000000" w:themeColor="text1"/>
                <w:szCs w:val="24"/>
              </w:rPr>
              <w:t>K</w:t>
            </w:r>
            <w:r>
              <w:rPr>
                <w:rFonts w:eastAsia="Calibri"/>
                <w:bCs/>
                <w:color w:val="000000"/>
                <w:szCs w:val="24"/>
              </w:rPr>
              <w:t xml:space="preserve">DG038, Kėdainiai, S. </w:t>
            </w:r>
            <w:proofErr w:type="spellStart"/>
            <w:r>
              <w:rPr>
                <w:rFonts w:eastAsia="Calibri"/>
                <w:bCs/>
                <w:color w:val="000000"/>
                <w:szCs w:val="24"/>
              </w:rPr>
              <w:t>Jaugelio</w:t>
            </w:r>
            <w:proofErr w:type="spellEnd"/>
            <w:r>
              <w:rPr>
                <w:rFonts w:eastAsia="Calibri"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/>
                <w:szCs w:val="24"/>
              </w:rPr>
              <w:t>Telegos</w:t>
            </w:r>
            <w:proofErr w:type="spellEnd"/>
            <w:r>
              <w:rPr>
                <w:rFonts w:eastAsia="Calibri"/>
                <w:bCs/>
                <w:color w:val="000000"/>
                <w:szCs w:val="24"/>
              </w:rPr>
              <w:t xml:space="preserve"> g.</w:t>
            </w:r>
          </w:p>
        </w:tc>
        <w:tc>
          <w:tcPr>
            <w:tcW w:w="1134" w:type="dxa"/>
            <w:vAlign w:val="center"/>
          </w:tcPr>
          <w:p w14:paraId="60B050B4" w14:textId="10CDBA6B" w:rsidR="009B6AD0" w:rsidRDefault="009B6AD0" w:rsidP="006A3EA5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</w:t>
            </w:r>
            <w:r w:rsidR="009E7598">
              <w:rPr>
                <w:rFonts w:eastAsia="Calibri"/>
                <w:szCs w:val="24"/>
              </w:rPr>
              <w:t>“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  <w:tr w:rsidR="009B6AD0" w14:paraId="07771720" w14:textId="77777777" w:rsidTr="00BC0F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5C22" w14:textId="0DD28F41" w:rsidR="009B6AD0" w:rsidRPr="009B6AD0" w:rsidRDefault="009E7598" w:rsidP="006A3EA5">
            <w:pPr>
              <w:jc w:val="center"/>
              <w:rPr>
                <w:rFonts w:eastAsia="Calibri"/>
                <w:szCs w:val="24"/>
              </w:rPr>
            </w:pPr>
            <w:r w:rsidRPr="009B6AD0">
              <w:rPr>
                <w:rFonts w:eastAsia="Calibri"/>
                <w:color w:val="000000"/>
                <w:szCs w:val="24"/>
              </w:rPr>
              <w:t>„</w:t>
            </w:r>
            <w:r w:rsidR="009B6AD0" w:rsidRPr="009B6AD0">
              <w:rPr>
                <w:rFonts w:eastAsia="Calibri"/>
                <w:szCs w:val="24"/>
              </w:rPr>
              <w:t>1.1.8.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4FF4" w14:textId="53A4D672" w:rsidR="009B6AD0" w:rsidRPr="009B6AD0" w:rsidRDefault="009B6AD0" w:rsidP="006A3EA5">
            <w:pPr>
              <w:rPr>
                <w:rFonts w:eastAsia="Calibri"/>
                <w:bCs/>
                <w:color w:val="000000" w:themeColor="text1"/>
                <w:szCs w:val="24"/>
              </w:rPr>
            </w:pPr>
            <w:r w:rsidRPr="009B6AD0">
              <w:rPr>
                <w:rFonts w:eastAsia="Calibri"/>
                <w:b/>
                <w:color w:val="000000" w:themeColor="text1"/>
                <w:szCs w:val="24"/>
              </w:rPr>
              <w:t xml:space="preserve">KDG203 </w:t>
            </w:r>
            <w:r w:rsidR="00E2697B">
              <w:rPr>
                <w:rFonts w:eastAsia="Calibri"/>
                <w:b/>
                <w:color w:val="000000" w:themeColor="text1"/>
                <w:szCs w:val="24"/>
              </w:rPr>
              <w:t>P</w:t>
            </w:r>
            <w:r w:rsidR="00170754">
              <w:rPr>
                <w:rFonts w:eastAsia="Calibri"/>
                <w:b/>
                <w:color w:val="000000" w:themeColor="text1"/>
                <w:szCs w:val="24"/>
              </w:rPr>
              <w:t>ravažiavimo</w:t>
            </w:r>
            <w:r w:rsidRPr="009B6AD0">
              <w:rPr>
                <w:rFonts w:eastAsia="Calibri"/>
                <w:bCs/>
                <w:color w:val="000000" w:themeColor="text1"/>
                <w:szCs w:val="24"/>
              </w:rPr>
              <w:t xml:space="preserve"> kelias Kėdainių m.</w:t>
            </w:r>
            <w:r w:rsidR="00E2697B">
              <w:rPr>
                <w:rFonts w:eastAsia="Calibri"/>
                <w:bCs/>
                <w:color w:val="000000" w:themeColor="text1"/>
                <w:szCs w:val="24"/>
              </w:rPr>
              <w:t>,</w:t>
            </w:r>
            <w:r w:rsidRPr="009B6AD0">
              <w:rPr>
                <w:rFonts w:eastAsia="Calibri"/>
                <w:bCs/>
                <w:color w:val="000000" w:themeColor="text1"/>
                <w:szCs w:val="24"/>
              </w:rPr>
              <w:t xml:space="preserve"> tarp Didžiosios g. ir Smilgos 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80C" w14:textId="2F1D304C" w:rsidR="009B6AD0" w:rsidRDefault="009B6AD0" w:rsidP="006A3EA5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</w:t>
            </w:r>
            <w:r w:rsidR="009E7598">
              <w:rPr>
                <w:rFonts w:eastAsia="Calibri"/>
                <w:szCs w:val="24"/>
              </w:rPr>
              <w:t>“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  <w:tr w:rsidR="00493D97" w14:paraId="629189A0" w14:textId="77777777" w:rsidTr="00BC0F7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BF6" w14:textId="73157A68" w:rsidR="00493D97" w:rsidRPr="009B6AD0" w:rsidRDefault="00493D97" w:rsidP="00493D97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szCs w:val="24"/>
                <w:lang w:eastAsia="zh-CN"/>
              </w:rPr>
              <w:t>„</w:t>
            </w:r>
            <w:r>
              <w:rPr>
                <w:rFonts w:eastAsia="Calibri"/>
                <w:bCs/>
                <w:color w:val="000000"/>
                <w:szCs w:val="24"/>
              </w:rPr>
              <w:t>1.1.</w:t>
            </w:r>
            <w:r w:rsidR="00BC0DDF">
              <w:rPr>
                <w:rFonts w:eastAsia="Calibri"/>
                <w:bCs/>
                <w:color w:val="000000"/>
                <w:szCs w:val="24"/>
              </w:rPr>
              <w:t>12</w:t>
            </w:r>
            <w:r>
              <w:rPr>
                <w:rFonts w:eastAsia="Calibri"/>
                <w:bCs/>
                <w:color w:val="000000"/>
                <w:szCs w:val="24"/>
              </w:rPr>
              <w:t>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D305" w14:textId="4A8D0324" w:rsidR="00493D97" w:rsidRPr="009B6AD0" w:rsidRDefault="00493D97" w:rsidP="00493D97">
            <w:pPr>
              <w:rPr>
                <w:rFonts w:eastAsia="Calibri"/>
                <w:b/>
                <w:color w:val="000000" w:themeColor="text1"/>
                <w:szCs w:val="24"/>
              </w:rPr>
            </w:pPr>
            <w:r w:rsidRPr="00493D97">
              <w:rPr>
                <w:rFonts w:eastAsia="Calibri"/>
                <w:b/>
                <w:color w:val="000000"/>
                <w:szCs w:val="24"/>
              </w:rPr>
              <w:t>KDG029</w:t>
            </w:r>
            <w:r>
              <w:rPr>
                <w:rFonts w:eastAsia="Calibri"/>
                <w:bCs/>
                <w:color w:val="000000"/>
                <w:szCs w:val="24"/>
              </w:rPr>
              <w:t xml:space="preserve">, Kėdainiai, Elevatoriaus g. </w:t>
            </w:r>
            <w:r w:rsidRPr="00493D97">
              <w:rPr>
                <w:rFonts w:eastAsia="Calibri"/>
                <w:b/>
                <w:color w:val="000000"/>
                <w:szCs w:val="24"/>
              </w:rPr>
              <w:t>(nuo M. Daukšos g. iki geležinkelio)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7209" w14:textId="44506E6E" w:rsidR="00493D97" w:rsidRDefault="00493D97" w:rsidP="00493D97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</w:t>
            </w:r>
            <w:r>
              <w:rPr>
                <w:rFonts w:eastAsia="Calibri"/>
                <w:szCs w:val="24"/>
              </w:rPr>
              <w:t>“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</w:tc>
      </w:tr>
    </w:tbl>
    <w:p w14:paraId="51F04505" w14:textId="76A37664" w:rsidR="00C878F7" w:rsidRDefault="004277A3">
      <w:pPr>
        <w:ind w:firstLine="851"/>
        <w:jc w:val="both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Laukiami rezultatai: </w:t>
      </w:r>
    </w:p>
    <w:p w14:paraId="6B1086D3" w14:textId="77777777" w:rsidR="004E2B94" w:rsidRDefault="004E2B94" w:rsidP="004E2B94">
      <w:pPr>
        <w:ind w:firstLine="851"/>
        <w:jc w:val="both"/>
        <w:rPr>
          <w:rFonts w:eastAsia="Calibri"/>
          <w:color w:val="000000"/>
          <w:szCs w:val="24"/>
          <w:lang w:eastAsia="lt-LT"/>
        </w:rPr>
      </w:pPr>
      <w:r w:rsidRPr="004E2B94">
        <w:rPr>
          <w:rFonts w:eastAsia="Calibri"/>
          <w:color w:val="000000"/>
          <w:szCs w:val="24"/>
          <w:lang w:eastAsia="lt-LT"/>
        </w:rPr>
        <w:t>Bus pasiektas geresnis savivaldybės vietinės reikšmės kelių būklės lygis, o atlikti patikslinimai užtikrins sklandų ir efektyvų KPPP finansavimo lėšų įsisavinimą.</w:t>
      </w:r>
    </w:p>
    <w:p w14:paraId="4634CF3A" w14:textId="17747DF3" w:rsidR="00C878F7" w:rsidRDefault="004277A3">
      <w:pPr>
        <w:ind w:firstLine="851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C878F7" w14:paraId="542B2F08" w14:textId="77777777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C3FA" w14:textId="77777777" w:rsidR="00C878F7" w:rsidRDefault="004277A3">
            <w:pPr>
              <w:widowControl w:val="0"/>
              <w:jc w:val="center"/>
              <w:rPr>
                <w:rFonts w:eastAsia="Lucida Sans Unicode"/>
                <w:b/>
                <w:kern w:val="2"/>
                <w:szCs w:val="24"/>
                <w:lang w:bidi="lo-LA"/>
              </w:rPr>
            </w:pPr>
            <w:r>
              <w:rPr>
                <w:rFonts w:eastAsia="Calibri"/>
                <w:b/>
                <w:szCs w:val="24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13AD8" w14:textId="77777777" w:rsidR="00C878F7" w:rsidRDefault="004277A3">
            <w:pPr>
              <w:widowControl w:val="0"/>
              <w:rPr>
                <w:rFonts w:eastAsia="Lucida Sans Unicode"/>
                <w:b/>
                <w:bCs/>
                <w:kern w:val="2"/>
                <w:szCs w:val="24"/>
              </w:rPr>
            </w:pPr>
            <w:r>
              <w:rPr>
                <w:rFonts w:eastAsia="Calibri"/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C878F7" w14:paraId="334CA233" w14:textId="77777777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3973" w14:textId="77777777" w:rsidR="00C878F7" w:rsidRDefault="00C878F7">
            <w:pPr>
              <w:rPr>
                <w:rFonts w:eastAsia="Lucida Sans Unicode"/>
                <w:b/>
                <w:kern w:val="2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A7B4" w14:textId="77777777" w:rsidR="00C878F7" w:rsidRDefault="004277A3">
            <w:pPr>
              <w:widowControl w:val="0"/>
              <w:rPr>
                <w:rFonts w:eastAsia="Lucida Sans Unicode"/>
                <w:b/>
                <w:kern w:val="2"/>
                <w:szCs w:val="24"/>
              </w:rPr>
            </w:pPr>
            <w:r>
              <w:rPr>
                <w:rFonts w:eastAsia="Calibri"/>
                <w:b/>
                <w:szCs w:val="24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5D57" w14:textId="77777777" w:rsidR="00C878F7" w:rsidRDefault="004277A3">
            <w:pPr>
              <w:rPr>
                <w:rFonts w:eastAsia="Calibri"/>
                <w:b/>
                <w:kern w:val="2"/>
                <w:szCs w:val="24"/>
                <w:lang w:bidi="lo-LA"/>
              </w:rPr>
            </w:pPr>
            <w:r>
              <w:rPr>
                <w:rFonts w:eastAsia="Calibri"/>
                <w:b/>
                <w:szCs w:val="24"/>
              </w:rPr>
              <w:t>Neigiamas poveikis</w:t>
            </w:r>
          </w:p>
          <w:p w14:paraId="2F3F87E1" w14:textId="77777777" w:rsidR="00C878F7" w:rsidRDefault="00C878F7">
            <w:pPr>
              <w:widowControl w:val="0"/>
              <w:rPr>
                <w:rFonts w:eastAsia="Lucida Sans Unicode"/>
                <w:b/>
                <w:i/>
                <w:kern w:val="2"/>
                <w:szCs w:val="24"/>
              </w:rPr>
            </w:pPr>
          </w:p>
        </w:tc>
      </w:tr>
      <w:tr w:rsidR="00C878F7" w14:paraId="027EC834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741BE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C6E1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69B3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5773E8A3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3401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E49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71C9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64E08166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8D09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4140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9D1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62E9FEA1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042B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E7E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1C72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4F0A56CF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4FB0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DAD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DE6A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283ED989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15EB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C697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701D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369C7988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1DD0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5B26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AF8C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652636A7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30EC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9166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AA5C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1E7FA7E2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B9D75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3D7E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AFC9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C878F7" w14:paraId="1035A551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8583A" w14:textId="77777777" w:rsidR="00C878F7" w:rsidRDefault="004277A3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>
              <w:rPr>
                <w:rFonts w:eastAsia="Calibri"/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7BB8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2BA" w14:textId="77777777" w:rsidR="00C878F7" w:rsidRDefault="00C878F7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</w:tbl>
    <w:p w14:paraId="7513BEC2" w14:textId="77777777" w:rsidR="00C878F7" w:rsidRDefault="00C878F7">
      <w:pPr>
        <w:rPr>
          <w:rFonts w:eastAsia="Calibri"/>
          <w:szCs w:val="24"/>
        </w:rPr>
      </w:pPr>
    </w:p>
    <w:p w14:paraId="118A0A5F" w14:textId="77777777" w:rsidR="00C878F7" w:rsidRDefault="004277A3">
      <w:pPr>
        <w:jc w:val="both"/>
        <w:rPr>
          <w:rFonts w:eastAsia="Calibri"/>
          <w:spacing w:val="6"/>
          <w:sz w:val="20"/>
        </w:rPr>
      </w:pPr>
      <w:r>
        <w:rPr>
          <w:rFonts w:eastAsia="Calibri"/>
          <w:b/>
          <w:szCs w:val="24"/>
          <w:lang w:bidi="lo-LA"/>
        </w:rPr>
        <w:lastRenderedPageBreak/>
        <w:t>*</w:t>
      </w:r>
      <w:r>
        <w:rPr>
          <w:rFonts w:eastAsia="Calibri"/>
          <w:bCs/>
          <w:szCs w:val="24"/>
          <w:lang w:eastAsia="lt-LT"/>
        </w:rPr>
        <w:t xml:space="preserve"> </w:t>
      </w:r>
      <w:r>
        <w:rPr>
          <w:rFonts w:eastAsia="Calibri"/>
          <w:bCs/>
          <w:sz w:val="20"/>
          <w:lang w:eastAsia="lt-LT"/>
        </w:rPr>
        <w:t>Numatomo teisinio reguliavimo poveikio vertinimas atliekamas r</w:t>
      </w:r>
      <w:r>
        <w:rPr>
          <w:rFonts w:eastAsia="Calibri"/>
          <w:sz w:val="20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0"/>
          <w:lang w:bidi="lo-LA"/>
        </w:rPr>
        <w:t xml:space="preserve"> </w:t>
      </w:r>
      <w:r>
        <w:rPr>
          <w:rFonts w:eastAsia="Calibri"/>
          <w:sz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7BC9595" w14:textId="77777777" w:rsidR="00C878F7" w:rsidRDefault="00C878F7">
      <w:pPr>
        <w:rPr>
          <w:rFonts w:eastAsia="Calibri"/>
          <w:spacing w:val="6"/>
          <w:szCs w:val="24"/>
        </w:rPr>
      </w:pPr>
    </w:p>
    <w:p w14:paraId="18C36261" w14:textId="77777777" w:rsidR="00C878F7" w:rsidRDefault="00C878F7">
      <w:pPr>
        <w:rPr>
          <w:rFonts w:eastAsia="Calibri"/>
          <w:spacing w:val="6"/>
          <w:szCs w:val="24"/>
        </w:rPr>
      </w:pPr>
    </w:p>
    <w:p w14:paraId="1AA1D06C" w14:textId="1EA732CA" w:rsidR="00C878F7" w:rsidRDefault="008325CE">
      <w:pPr>
        <w:rPr>
          <w:rFonts w:eastAsia="Calibri"/>
          <w:szCs w:val="24"/>
          <w:lang w:eastAsia="lt-LT"/>
        </w:rPr>
      </w:pPr>
      <w:proofErr w:type="spellStart"/>
      <w:r>
        <w:rPr>
          <w:rFonts w:eastAsia="Calibri"/>
          <w:spacing w:val="6"/>
          <w:szCs w:val="24"/>
        </w:rPr>
        <w:t>L.e.p</w:t>
      </w:r>
      <w:proofErr w:type="spellEnd"/>
      <w:r>
        <w:rPr>
          <w:rFonts w:eastAsia="Calibri"/>
          <w:spacing w:val="6"/>
          <w:szCs w:val="24"/>
        </w:rPr>
        <w:t>. Statybos skyriaus vedėja                                                               Neringa Petrauskienė</w:t>
      </w:r>
    </w:p>
    <w:p w14:paraId="4CC58704" w14:textId="77777777" w:rsidR="00C878F7" w:rsidRDefault="00C878F7">
      <w:pPr>
        <w:shd w:val="clear" w:color="auto" w:fill="FFFFFF"/>
        <w:rPr>
          <w:rFonts w:eastAsia="Calibri"/>
          <w:szCs w:val="24"/>
        </w:rPr>
      </w:pPr>
    </w:p>
    <w:p w14:paraId="50D97EBE" w14:textId="77777777" w:rsidR="00C878F7" w:rsidRDefault="00C878F7">
      <w:pPr>
        <w:shd w:val="clear" w:color="auto" w:fill="FFFFFF"/>
        <w:rPr>
          <w:rFonts w:eastAsia="Calibri"/>
          <w:szCs w:val="24"/>
        </w:rPr>
      </w:pPr>
    </w:p>
    <w:p w14:paraId="42E01424" w14:textId="77777777" w:rsidR="00C878F7" w:rsidRDefault="00C878F7">
      <w:pPr>
        <w:shd w:val="clear" w:color="auto" w:fill="FFFFFF"/>
        <w:rPr>
          <w:rFonts w:eastAsia="Calibri"/>
          <w:szCs w:val="24"/>
        </w:rPr>
      </w:pPr>
    </w:p>
    <w:p w14:paraId="2971901B" w14:textId="77777777" w:rsidR="00C878F7" w:rsidRDefault="00C878F7">
      <w:pPr>
        <w:shd w:val="clear" w:color="auto" w:fill="FFFFFF"/>
        <w:rPr>
          <w:rFonts w:eastAsia="Calibri"/>
          <w:szCs w:val="24"/>
        </w:rPr>
      </w:pPr>
    </w:p>
    <w:p w14:paraId="04B22C49" w14:textId="77777777" w:rsidR="00C878F7" w:rsidRDefault="00C878F7">
      <w:pPr>
        <w:rPr>
          <w:rFonts w:eastAsia="Calibri"/>
          <w:szCs w:val="24"/>
          <w:lang w:eastAsia="lt-LT"/>
        </w:rPr>
      </w:pPr>
    </w:p>
    <w:sectPr w:rsidR="00C878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23BC" w14:textId="77777777" w:rsidR="00BD2878" w:rsidRDefault="00BD28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38EFA189" w14:textId="77777777" w:rsidR="00BD2878" w:rsidRDefault="00BD28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3492F" w14:textId="77777777" w:rsidR="00BD2878" w:rsidRDefault="00BD28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7467038A" w14:textId="77777777" w:rsidR="00BD2878" w:rsidRDefault="00BD28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0ED1"/>
    <w:multiLevelType w:val="multilevel"/>
    <w:tmpl w:val="059233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5725C5C"/>
    <w:multiLevelType w:val="hybridMultilevel"/>
    <w:tmpl w:val="00980F3A"/>
    <w:lvl w:ilvl="0" w:tplc="91BC7964">
      <w:start w:val="1"/>
      <w:numFmt w:val="decimal"/>
      <w:lvlText w:val="%1."/>
      <w:lvlJc w:val="left"/>
      <w:pPr>
        <w:ind w:left="720" w:hanging="360"/>
      </w:pPr>
    </w:lvl>
    <w:lvl w:ilvl="1" w:tplc="57D4FC9C">
      <w:start w:val="1"/>
      <w:numFmt w:val="decimal"/>
      <w:lvlText w:val="%2."/>
      <w:lvlJc w:val="left"/>
      <w:pPr>
        <w:ind w:left="720" w:hanging="360"/>
      </w:pPr>
    </w:lvl>
    <w:lvl w:ilvl="2" w:tplc="A0AC8BAC">
      <w:start w:val="1"/>
      <w:numFmt w:val="decimal"/>
      <w:lvlText w:val="%3."/>
      <w:lvlJc w:val="left"/>
      <w:pPr>
        <w:ind w:left="720" w:hanging="360"/>
      </w:pPr>
    </w:lvl>
    <w:lvl w:ilvl="3" w:tplc="E13AE922">
      <w:start w:val="1"/>
      <w:numFmt w:val="decimal"/>
      <w:lvlText w:val="%4."/>
      <w:lvlJc w:val="left"/>
      <w:pPr>
        <w:ind w:left="720" w:hanging="360"/>
      </w:pPr>
    </w:lvl>
    <w:lvl w:ilvl="4" w:tplc="3F34213E">
      <w:start w:val="1"/>
      <w:numFmt w:val="decimal"/>
      <w:lvlText w:val="%5."/>
      <w:lvlJc w:val="left"/>
      <w:pPr>
        <w:ind w:left="720" w:hanging="360"/>
      </w:pPr>
    </w:lvl>
    <w:lvl w:ilvl="5" w:tplc="B5FCF760">
      <w:start w:val="1"/>
      <w:numFmt w:val="decimal"/>
      <w:lvlText w:val="%6."/>
      <w:lvlJc w:val="left"/>
      <w:pPr>
        <w:ind w:left="720" w:hanging="360"/>
      </w:pPr>
    </w:lvl>
    <w:lvl w:ilvl="6" w:tplc="DD687D30">
      <w:start w:val="1"/>
      <w:numFmt w:val="decimal"/>
      <w:lvlText w:val="%7."/>
      <w:lvlJc w:val="left"/>
      <w:pPr>
        <w:ind w:left="720" w:hanging="360"/>
      </w:pPr>
    </w:lvl>
    <w:lvl w:ilvl="7" w:tplc="163A212A">
      <w:start w:val="1"/>
      <w:numFmt w:val="decimal"/>
      <w:lvlText w:val="%8."/>
      <w:lvlJc w:val="left"/>
      <w:pPr>
        <w:ind w:left="720" w:hanging="360"/>
      </w:pPr>
    </w:lvl>
    <w:lvl w:ilvl="8" w:tplc="9BE62EEE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827229B"/>
    <w:multiLevelType w:val="hybridMultilevel"/>
    <w:tmpl w:val="8D7EC7A0"/>
    <w:lvl w:ilvl="0" w:tplc="E732202A">
      <w:start w:val="1"/>
      <w:numFmt w:val="decimal"/>
      <w:lvlText w:val="%1."/>
      <w:lvlJc w:val="left"/>
      <w:pPr>
        <w:ind w:left="720" w:hanging="360"/>
      </w:pPr>
    </w:lvl>
    <w:lvl w:ilvl="1" w:tplc="31502152">
      <w:start w:val="1"/>
      <w:numFmt w:val="decimal"/>
      <w:lvlText w:val="%2."/>
      <w:lvlJc w:val="left"/>
      <w:pPr>
        <w:ind w:left="720" w:hanging="360"/>
      </w:pPr>
    </w:lvl>
    <w:lvl w:ilvl="2" w:tplc="C0BEC288">
      <w:start w:val="1"/>
      <w:numFmt w:val="decimal"/>
      <w:lvlText w:val="%3."/>
      <w:lvlJc w:val="left"/>
      <w:pPr>
        <w:ind w:left="720" w:hanging="360"/>
      </w:pPr>
    </w:lvl>
    <w:lvl w:ilvl="3" w:tplc="953EDEDE">
      <w:start w:val="1"/>
      <w:numFmt w:val="decimal"/>
      <w:lvlText w:val="%4."/>
      <w:lvlJc w:val="left"/>
      <w:pPr>
        <w:ind w:left="720" w:hanging="360"/>
      </w:pPr>
    </w:lvl>
    <w:lvl w:ilvl="4" w:tplc="93FA8C3E">
      <w:start w:val="1"/>
      <w:numFmt w:val="decimal"/>
      <w:lvlText w:val="%5."/>
      <w:lvlJc w:val="left"/>
      <w:pPr>
        <w:ind w:left="720" w:hanging="360"/>
      </w:pPr>
    </w:lvl>
    <w:lvl w:ilvl="5" w:tplc="A59E2E06">
      <w:start w:val="1"/>
      <w:numFmt w:val="decimal"/>
      <w:lvlText w:val="%6."/>
      <w:lvlJc w:val="left"/>
      <w:pPr>
        <w:ind w:left="720" w:hanging="360"/>
      </w:pPr>
    </w:lvl>
    <w:lvl w:ilvl="6" w:tplc="F89C273C">
      <w:start w:val="1"/>
      <w:numFmt w:val="decimal"/>
      <w:lvlText w:val="%7."/>
      <w:lvlJc w:val="left"/>
      <w:pPr>
        <w:ind w:left="720" w:hanging="360"/>
      </w:pPr>
    </w:lvl>
    <w:lvl w:ilvl="7" w:tplc="9BE2A5E6">
      <w:start w:val="1"/>
      <w:numFmt w:val="decimal"/>
      <w:lvlText w:val="%8."/>
      <w:lvlJc w:val="left"/>
      <w:pPr>
        <w:ind w:left="720" w:hanging="360"/>
      </w:pPr>
    </w:lvl>
    <w:lvl w:ilvl="8" w:tplc="FE023D7E">
      <w:start w:val="1"/>
      <w:numFmt w:val="decimal"/>
      <w:lvlText w:val="%9."/>
      <w:lvlJc w:val="left"/>
      <w:pPr>
        <w:ind w:left="720" w:hanging="360"/>
      </w:pPr>
    </w:lvl>
  </w:abstractNum>
  <w:num w:numId="1" w16cid:durableId="246810239">
    <w:abstractNumId w:val="0"/>
  </w:num>
  <w:num w:numId="2" w16cid:durableId="1419786082">
    <w:abstractNumId w:val="1"/>
  </w:num>
  <w:num w:numId="3" w16cid:durableId="1326470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C1"/>
    <w:rsid w:val="00006C5E"/>
    <w:rsid w:val="0002465A"/>
    <w:rsid w:val="0003607C"/>
    <w:rsid w:val="000C434D"/>
    <w:rsid w:val="000E1C91"/>
    <w:rsid w:val="000F331C"/>
    <w:rsid w:val="001525B0"/>
    <w:rsid w:val="00167EFC"/>
    <w:rsid w:val="00170754"/>
    <w:rsid w:val="00173ED8"/>
    <w:rsid w:val="00183E23"/>
    <w:rsid w:val="001C42C7"/>
    <w:rsid w:val="001F1537"/>
    <w:rsid w:val="001F51FE"/>
    <w:rsid w:val="00201C29"/>
    <w:rsid w:val="0021175C"/>
    <w:rsid w:val="0029633F"/>
    <w:rsid w:val="002E27E1"/>
    <w:rsid w:val="00322C65"/>
    <w:rsid w:val="00342019"/>
    <w:rsid w:val="0034381D"/>
    <w:rsid w:val="00363A8A"/>
    <w:rsid w:val="003731EE"/>
    <w:rsid w:val="00376618"/>
    <w:rsid w:val="003B7473"/>
    <w:rsid w:val="003C535B"/>
    <w:rsid w:val="003D4B87"/>
    <w:rsid w:val="004151F6"/>
    <w:rsid w:val="004277A3"/>
    <w:rsid w:val="00451B2E"/>
    <w:rsid w:val="004842DD"/>
    <w:rsid w:val="00493D97"/>
    <w:rsid w:val="004A529C"/>
    <w:rsid w:val="004D023F"/>
    <w:rsid w:val="004E2B94"/>
    <w:rsid w:val="00520D44"/>
    <w:rsid w:val="00532427"/>
    <w:rsid w:val="00533124"/>
    <w:rsid w:val="00544954"/>
    <w:rsid w:val="00593270"/>
    <w:rsid w:val="005B1AD9"/>
    <w:rsid w:val="005D3622"/>
    <w:rsid w:val="005E0CB4"/>
    <w:rsid w:val="00620677"/>
    <w:rsid w:val="00656EE6"/>
    <w:rsid w:val="006B13E0"/>
    <w:rsid w:val="006E2B9D"/>
    <w:rsid w:val="0072620F"/>
    <w:rsid w:val="00733BC3"/>
    <w:rsid w:val="007458EC"/>
    <w:rsid w:val="007E1192"/>
    <w:rsid w:val="007E6DAB"/>
    <w:rsid w:val="0081195F"/>
    <w:rsid w:val="008325CE"/>
    <w:rsid w:val="00832CA6"/>
    <w:rsid w:val="00876919"/>
    <w:rsid w:val="008C785F"/>
    <w:rsid w:val="008D1B6A"/>
    <w:rsid w:val="008E6A78"/>
    <w:rsid w:val="009120DA"/>
    <w:rsid w:val="0092053E"/>
    <w:rsid w:val="009211E7"/>
    <w:rsid w:val="00952740"/>
    <w:rsid w:val="00952C17"/>
    <w:rsid w:val="009757A7"/>
    <w:rsid w:val="009B1BB1"/>
    <w:rsid w:val="009B6AD0"/>
    <w:rsid w:val="009C0498"/>
    <w:rsid w:val="009C4BDE"/>
    <w:rsid w:val="009E7598"/>
    <w:rsid w:val="00A05FA4"/>
    <w:rsid w:val="00A14180"/>
    <w:rsid w:val="00A24D43"/>
    <w:rsid w:val="00A33FA1"/>
    <w:rsid w:val="00A5610A"/>
    <w:rsid w:val="00A60C69"/>
    <w:rsid w:val="00AF2456"/>
    <w:rsid w:val="00AF4298"/>
    <w:rsid w:val="00B23D7F"/>
    <w:rsid w:val="00B719B6"/>
    <w:rsid w:val="00BC0DDF"/>
    <w:rsid w:val="00BC0F7A"/>
    <w:rsid w:val="00BD2878"/>
    <w:rsid w:val="00BD40F3"/>
    <w:rsid w:val="00C05F2F"/>
    <w:rsid w:val="00C56E40"/>
    <w:rsid w:val="00C878F7"/>
    <w:rsid w:val="00CB6208"/>
    <w:rsid w:val="00CB76E1"/>
    <w:rsid w:val="00CF6C04"/>
    <w:rsid w:val="00D26D94"/>
    <w:rsid w:val="00D616F3"/>
    <w:rsid w:val="00D75749"/>
    <w:rsid w:val="00DB2B8A"/>
    <w:rsid w:val="00DD1498"/>
    <w:rsid w:val="00E21DBC"/>
    <w:rsid w:val="00E2697B"/>
    <w:rsid w:val="00E309D2"/>
    <w:rsid w:val="00E53E1B"/>
    <w:rsid w:val="00E7084E"/>
    <w:rsid w:val="00EA37C1"/>
    <w:rsid w:val="00EA6D69"/>
    <w:rsid w:val="00F15093"/>
    <w:rsid w:val="00F349D7"/>
    <w:rsid w:val="00F70B83"/>
    <w:rsid w:val="00FD360F"/>
    <w:rsid w:val="00FE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EF1A"/>
  <w15:docId w15:val="{45195FFA-AE3C-4FFD-9DA0-77A3389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A24D43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9E759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7598"/>
  </w:style>
  <w:style w:type="paragraph" w:styleId="Porat">
    <w:name w:val="footer"/>
    <w:basedOn w:val="prastasis"/>
    <w:link w:val="PoratDiagrama"/>
    <w:unhideWhenUsed/>
    <w:rsid w:val="009E759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7598"/>
  </w:style>
  <w:style w:type="character" w:styleId="Komentaronuoroda">
    <w:name w:val="annotation reference"/>
    <w:basedOn w:val="Numatytasispastraiposriftas"/>
    <w:semiHidden/>
    <w:unhideWhenUsed/>
    <w:rsid w:val="00920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2053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053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0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053E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92053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19C7-A545-4623-A2DC-8A006302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2976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5</cp:revision>
  <cp:lastPrinted>2025-05-29T11:49:00Z</cp:lastPrinted>
  <dcterms:created xsi:type="dcterms:W3CDTF">2026-06-12T06:23:00Z</dcterms:created>
  <dcterms:modified xsi:type="dcterms:W3CDTF">2026-06-17T05:42:00Z</dcterms:modified>
</cp:coreProperties>
</file>