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D331CE9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5A1628">
        <w:rPr>
          <w:b/>
          <w:szCs w:val="24"/>
          <w:lang w:eastAsia="en-GB"/>
        </w:rPr>
        <w:t>VAIKYSTĖ</w:t>
      </w:r>
      <w:r w:rsidRPr="00DE6588">
        <w:rPr>
          <w:b/>
          <w:szCs w:val="24"/>
          <w:lang w:eastAsia="en-GB"/>
        </w:rPr>
        <w:t>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75AC6B0" w14:textId="68095D89" w:rsidR="00DB08C4" w:rsidRPr="00EC1F0C" w:rsidRDefault="00DB08C4" w:rsidP="00DB08C4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93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73CBFADB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5A1628">
        <w:rPr>
          <w:kern w:val="0"/>
          <w:szCs w:val="24"/>
          <w:lang w:eastAsia="en-GB"/>
          <w14:ligatures w14:val="none"/>
        </w:rPr>
        <w:t>Vaikystė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7EFC330C" w14:textId="77777777" w:rsidR="00DB08C4" w:rsidRDefault="00DB08C4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6C75D1BD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5941CC1C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5A1628">
        <w:rPr>
          <w:b/>
          <w:szCs w:val="24"/>
          <w:lang w:eastAsia="en-GB"/>
        </w:rPr>
        <w:t>VAIKYSTĖ</w:t>
      </w:r>
      <w:r w:rsidRPr="00DE6588">
        <w:rPr>
          <w:b/>
          <w:szCs w:val="24"/>
          <w:lang w:eastAsia="en-GB"/>
        </w:rPr>
        <w:t>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C8B28BE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5A1628">
        <w:rPr>
          <w:kern w:val="0"/>
          <w:szCs w:val="24"/>
          <w:lang w:eastAsia="en-GB"/>
          <w14:ligatures w14:val="none"/>
        </w:rPr>
        <w:t>Vaikystė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E7E17DD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</w:t>
      </w:r>
      <w:r w:rsidR="005A1628">
        <w:rPr>
          <w:kern w:val="0"/>
          <w:szCs w:val="24"/>
          <w:lang w:eastAsia="en-GB"/>
          <w14:ligatures w14:val="none"/>
        </w:rPr>
        <w:t>„Vaikystė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35105C"/>
    <w:rsid w:val="00433C8D"/>
    <w:rsid w:val="00455688"/>
    <w:rsid w:val="00566EC5"/>
    <w:rsid w:val="005A1628"/>
    <w:rsid w:val="005E5FBA"/>
    <w:rsid w:val="0066140F"/>
    <w:rsid w:val="006C6643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08C4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2037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2026-04-01T10:42:00Z</dcterms:modified>
</cp:coreProperties>
</file>