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11B99C60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 xml:space="preserve">R. </w:t>
      </w:r>
      <w:r w:rsidR="00383F8E">
        <w:rPr>
          <w:b/>
          <w:szCs w:val="24"/>
          <w:lang w:eastAsia="en-GB"/>
        </w:rPr>
        <w:t>LABŪNA</w:t>
      </w:r>
      <w:r w:rsidR="00C33D68">
        <w:rPr>
          <w:b/>
          <w:szCs w:val="24"/>
          <w:lang w:eastAsia="en-GB"/>
        </w:rPr>
        <w:t>VOS PAGRINDINĖS MOKYKLOS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40D74426" w14:textId="73AF2E44" w:rsidR="00C10544" w:rsidRPr="00EC1F0C" w:rsidRDefault="00C10544" w:rsidP="00C10544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kovo 31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87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66F4D9F1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C33D68">
        <w:rPr>
          <w:rFonts w:eastAsia="Calibri"/>
          <w:szCs w:val="24"/>
        </w:rPr>
        <w:t xml:space="preserve">r. </w:t>
      </w:r>
      <w:r w:rsidR="00383F8E">
        <w:rPr>
          <w:rFonts w:eastAsia="Calibri"/>
          <w:szCs w:val="24"/>
        </w:rPr>
        <w:t>Labūna</w:t>
      </w:r>
      <w:r w:rsidR="00C33D68">
        <w:rPr>
          <w:rFonts w:eastAsia="Calibri"/>
          <w:szCs w:val="24"/>
        </w:rPr>
        <w:t>vos pagrindinės mokykl</w:t>
      </w:r>
      <w:r w:rsidR="00251682">
        <w:rPr>
          <w:rFonts w:eastAsia="Calibri"/>
          <w:szCs w:val="24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6F75A6E9" w14:textId="77777777" w:rsidR="00C10544" w:rsidRDefault="00C10544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5C6024EE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2F4E850B" w14:textId="4AE526E5" w:rsidR="00DE6588" w:rsidRPr="00DE6588" w:rsidRDefault="00DE6588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251682">
        <w:rPr>
          <w:b/>
          <w:szCs w:val="24"/>
          <w:lang w:eastAsia="en-GB"/>
        </w:rPr>
        <w:t xml:space="preserve">R. </w:t>
      </w:r>
      <w:r w:rsidR="00383F8E">
        <w:rPr>
          <w:b/>
          <w:szCs w:val="24"/>
          <w:lang w:eastAsia="en-GB"/>
        </w:rPr>
        <w:t>LABŪNA</w:t>
      </w:r>
      <w:r w:rsidR="00C33D68">
        <w:rPr>
          <w:b/>
          <w:szCs w:val="24"/>
          <w:lang w:eastAsia="en-GB"/>
        </w:rPr>
        <w:t>VOS PAGRINDINĖS MOKYKLOS</w:t>
      </w:r>
      <w:r w:rsidRPr="00DE6588">
        <w:rPr>
          <w:b/>
          <w:szCs w:val="24"/>
          <w:lang w:eastAsia="en-GB"/>
        </w:rPr>
        <w:t xml:space="preserve"> 2025 METŲ METINIŲ ATASKAITŲ RINKINIO PATVIRTINIMO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61504E42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balandžio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16C09F06" w:rsidR="0074318D" w:rsidRPr="00DE6588" w:rsidRDefault="0074318D" w:rsidP="00DE6588">
      <w:pPr>
        <w:tabs>
          <w:tab w:val="left" w:pos="1134"/>
        </w:tabs>
        <w:overflowPunct w:val="0"/>
        <w:ind w:firstLine="851"/>
        <w:jc w:val="both"/>
        <w:outlineLvl w:val="5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Patvirtinti Kėdainių </w:t>
      </w:r>
      <w:r w:rsidR="00251682">
        <w:rPr>
          <w:szCs w:val="24"/>
          <w:lang w:eastAsia="en-GB"/>
        </w:rPr>
        <w:t xml:space="preserve">r. </w:t>
      </w:r>
      <w:r w:rsidR="00383F8E">
        <w:rPr>
          <w:szCs w:val="24"/>
          <w:lang w:eastAsia="en-GB"/>
        </w:rPr>
        <w:t>Labūna</w:t>
      </w:r>
      <w:r w:rsidR="00C33D68">
        <w:rPr>
          <w:szCs w:val="24"/>
          <w:lang w:eastAsia="en-GB"/>
        </w:rPr>
        <w:t>vos pagrindinės mokykl</w:t>
      </w:r>
      <w:r w:rsidR="00251682">
        <w:rPr>
          <w:szCs w:val="24"/>
          <w:lang w:eastAsia="en-GB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 metų metinių ataskaitų rinkinį.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09EBF6D6" w14:textId="4DA7C051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>Sprendimo projektas parengtas v</w:t>
      </w:r>
      <w:r w:rsidR="00BA7E4E"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 w:rsidR="00BA7E4E">
        <w:rPr>
          <w:szCs w:val="24"/>
          <w:lang w:eastAsia="en-GB"/>
        </w:rPr>
        <w:t>is</w:t>
      </w:r>
      <w:r w:rsidRPr="00DE6588">
        <w:rPr>
          <w:szCs w:val="24"/>
          <w:lang w:eastAsia="en-GB"/>
        </w:rPr>
        <w:t xml:space="preserve"> Lietuvos Respublikos vietos savivaldos įstatymo 15 straipsnio 3 dalies 1 punkt</w:t>
      </w:r>
      <w:r w:rsidR="00BA7E4E">
        <w:rPr>
          <w:szCs w:val="24"/>
          <w:lang w:eastAsia="en-GB"/>
        </w:rPr>
        <w:t>u</w:t>
      </w:r>
      <w:r w:rsidRPr="00DE6588">
        <w:rPr>
          <w:szCs w:val="24"/>
          <w:lang w:eastAsia="en-GB"/>
        </w:rPr>
        <w:t>, Viešojo sektoriaus atskaitomybės įstatymo 6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straipsnio 1</w:t>
      </w:r>
      <w:r w:rsidR="00BA7E4E">
        <w:rPr>
          <w:szCs w:val="24"/>
          <w:lang w:eastAsia="en-GB"/>
        </w:rPr>
        <w:t> </w:t>
      </w:r>
      <w:r w:rsidRPr="00DE6588">
        <w:rPr>
          <w:szCs w:val="24"/>
          <w:lang w:eastAsia="en-GB"/>
        </w:rPr>
        <w:t>dali</w:t>
      </w:r>
      <w:r w:rsidR="00BA7E4E">
        <w:rPr>
          <w:szCs w:val="24"/>
          <w:lang w:eastAsia="en-GB"/>
        </w:rPr>
        <w:t>mi</w:t>
      </w:r>
      <w:r w:rsidRPr="00DE6588">
        <w:rPr>
          <w:szCs w:val="24"/>
          <w:lang w:eastAsia="en-GB"/>
        </w:rPr>
        <w:t>, Viešojo sektoriaus subjekto metinės veiklos ataskaitos ir viešojo sektoriaus subjektų grupės metinės veiklos ataskaitos rengimo tvarkos aprašo, patvirtinto Lietuvos Respublikos Vyriausybės 2019 m. vasario 13 d. nutarimu Nr. 135, 4 ir 12 punktų reikalavimus.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1B8D50EE" w14:textId="4E59FDAC" w:rsidR="0074318D" w:rsidRPr="00DE6588" w:rsidRDefault="0074318D" w:rsidP="00DE6588">
      <w:pPr>
        <w:ind w:firstLine="851"/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t xml:space="preserve">Patvirtintas Kėdainių </w:t>
      </w:r>
      <w:r w:rsidR="00251682">
        <w:rPr>
          <w:szCs w:val="24"/>
          <w:lang w:eastAsia="en-GB"/>
        </w:rPr>
        <w:t>r.</w:t>
      </w:r>
      <w:r w:rsidR="00C33D68">
        <w:rPr>
          <w:szCs w:val="24"/>
          <w:lang w:eastAsia="en-GB"/>
        </w:rPr>
        <w:t xml:space="preserve"> </w:t>
      </w:r>
      <w:r w:rsidR="00383F8E">
        <w:rPr>
          <w:szCs w:val="24"/>
          <w:lang w:eastAsia="en-GB"/>
        </w:rPr>
        <w:t>Labūna</w:t>
      </w:r>
      <w:r w:rsidR="00C33D68">
        <w:rPr>
          <w:szCs w:val="24"/>
          <w:lang w:eastAsia="en-GB"/>
        </w:rPr>
        <w:t>vos pagrindinės mokykl</w:t>
      </w:r>
      <w:r w:rsidR="00251682">
        <w:rPr>
          <w:szCs w:val="24"/>
          <w:lang w:eastAsia="en-GB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5</w:t>
      </w:r>
      <w:r w:rsidRPr="00DE6588">
        <w:rPr>
          <w:szCs w:val="24"/>
          <w:lang w:eastAsia="en-GB"/>
        </w:rPr>
        <w:t xml:space="preserve"> metų metinių ataskaitų rinkinys.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DE6588" w:rsidRDefault="0074318D" w:rsidP="0074318D">
      <w:pPr>
        <w:rPr>
          <w:szCs w:val="24"/>
          <w:lang w:eastAsia="en-GB"/>
        </w:rPr>
      </w:pPr>
      <w:r w:rsidRPr="00DE6588">
        <w:rPr>
          <w:szCs w:val="24"/>
          <w:lang w:eastAsia="en-GB"/>
        </w:rPr>
        <w:t>Švietimo, kultūros ir sporto skyriaus vedėja</w:t>
      </w:r>
      <w:r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Pr="00DE6588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DE6588" w:rsidRDefault="0074318D" w:rsidP="0074318D"/>
    <w:p w14:paraId="7E369845" w14:textId="77777777" w:rsidR="0074318D" w:rsidRPr="00DE6588" w:rsidRDefault="0074318D"/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51682"/>
    <w:rsid w:val="0029266D"/>
    <w:rsid w:val="0035105C"/>
    <w:rsid w:val="00383F8E"/>
    <w:rsid w:val="00433C8D"/>
    <w:rsid w:val="00455688"/>
    <w:rsid w:val="00566EC5"/>
    <w:rsid w:val="005E5FBA"/>
    <w:rsid w:val="0066140F"/>
    <w:rsid w:val="0074318D"/>
    <w:rsid w:val="007D5331"/>
    <w:rsid w:val="008B4C37"/>
    <w:rsid w:val="00A41A7E"/>
    <w:rsid w:val="00AA18E5"/>
    <w:rsid w:val="00BA7E4E"/>
    <w:rsid w:val="00C10544"/>
    <w:rsid w:val="00C33D68"/>
    <w:rsid w:val="00C37CFB"/>
    <w:rsid w:val="00C63937"/>
    <w:rsid w:val="00CD7A40"/>
    <w:rsid w:val="00CF3916"/>
    <w:rsid w:val="00D25A40"/>
    <w:rsid w:val="00D70B45"/>
    <w:rsid w:val="00DB1100"/>
    <w:rsid w:val="00DE6588"/>
    <w:rsid w:val="00F03C35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2052</Words>
  <Characters>1170</Characters>
  <Application>Microsoft Office Word</Application>
  <DocSecurity>0</DocSecurity>
  <Lines>9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5</cp:revision>
  <dcterms:created xsi:type="dcterms:W3CDTF">2026-03-26T12:57:00Z</dcterms:created>
  <dcterms:modified xsi:type="dcterms:W3CDTF">2026-04-01T10:03:00Z</dcterms:modified>
</cp:coreProperties>
</file>