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048" w:hanging="0"/>
        <w:rPr/>
      </w:pPr>
      <w:r>
        <w:rPr>
          <w:b/>
          <w:lang w:eastAsia="zh-CN"/>
        </w:rPr>
        <w:t>Projekto lyginamasis variantas</w:t>
      </w:r>
    </w:p>
    <w:p>
      <w:pPr>
        <w:pStyle w:val="Normal"/>
        <w:jc w:val="center"/>
        <w:rPr>
          <w:szCs w:val="24"/>
          <w:lang w:eastAsia="ar-SA"/>
        </w:rPr>
      </w:pPr>
      <w:r>
        <w:rPr>
          <w:rFonts w:cs="Tahoma"/>
          <w:szCs w:val="24"/>
          <w:lang w:val="lt-LT" w:eastAsia="lt-LT"/>
        </w:rPr>
        <w:drawing>
          <wp:inline distT="0" distB="0" distL="0" distR="0">
            <wp:extent cx="575310" cy="679450"/>
            <wp:effectExtent l="0" t="0" r="0" b="0"/>
            <wp:docPr id="1" name="Paveikslėlis 12682989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26829899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" t="-41" r="-4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Cs w:val="24"/>
          <w:lang w:eastAsia="ar-SA"/>
        </w:rPr>
      </w:pPr>
      <w:r>
        <w:rPr>
          <w:szCs w:val="24"/>
          <w:lang w:eastAsia="ar-SA"/>
        </w:rPr>
      </w:r>
    </w:p>
    <w:p>
      <w:pPr>
        <w:pStyle w:val="Normal"/>
        <w:jc w:val="center"/>
        <w:rPr>
          <w:b/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>
      <w:pPr>
        <w:pStyle w:val="Normal"/>
        <w:jc w:val="center"/>
        <w:rPr>
          <w:b/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bCs/>
          <w:caps/>
          <w:szCs w:val="24"/>
          <w:lang w:eastAsia="ar-SA"/>
        </w:rPr>
        <w:t>SPRENDIMAS</w:t>
      </w:r>
    </w:p>
    <w:p>
      <w:pPr>
        <w:pStyle w:val="Normal"/>
        <w:spacing w:lineRule="auto" w:line="276" w:before="0" w:after="0"/>
        <w:contextualSpacing/>
        <w:jc w:val="center"/>
        <w:rPr>
          <w:rFonts w:eastAsia="Calibri"/>
          <w:b/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2026 M. VASARIO 20 D. SPRENDIMO NR. TS-36 „</w:t>
      </w:r>
      <w:r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>
      <w:pPr>
        <w:pStyle w:val="Normal"/>
        <w:spacing w:lineRule="auto" w:line="276" w:before="0" w:after="0"/>
        <w:contextualSpacing/>
        <w:jc w:val="center"/>
        <w:rPr>
          <w:b/>
          <w:b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2026–2028  METŲ BIUDŽETO PATVIRTINIMO</w:t>
      </w:r>
      <w:r>
        <w:rPr>
          <w:b/>
          <w:szCs w:val="24"/>
          <w:lang w:eastAsia="lt-LT"/>
        </w:rPr>
        <w:t>“  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Nr.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Pakeisti Kėdainių rajono savivaldybės tarybos 2026 m. vasario 20 d. sprendimą Nr. TS-36 „D</w:t>
      </w:r>
      <w:r>
        <w:rPr>
          <w:bCs/>
          <w:szCs w:val="24"/>
          <w:lang w:eastAsia="lt-LT"/>
        </w:rPr>
        <w:t>ėl Kėdainių rajono savivaldybės 2026–2028  metų biudžeto patvirtinimo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/>
      </w:pPr>
      <w:r>
        <w:rPr>
          <w:szCs w:val="24"/>
        </w:rPr>
        <w:t xml:space="preserve">1. </w:t>
      </w:r>
      <w:bookmarkStart w:id="0" w:name="_Hlk214023955"/>
      <w:r>
        <w:rPr>
          <w:color w:val="000000"/>
          <w:szCs w:val="24"/>
          <w:lang w:eastAsia="lt-LT"/>
        </w:rPr>
        <w:t xml:space="preserve">Pakeisti </w:t>
      </w:r>
      <w:bookmarkEnd w:id="0"/>
      <w:r>
        <w:rPr>
          <w:szCs w:val="24"/>
        </w:rPr>
        <w:t xml:space="preserve">1.1 </w:t>
      </w:r>
      <w:bookmarkStart w:id="1" w:name="_Hlk214024030"/>
      <w:r>
        <w:rPr>
          <w:szCs w:val="24"/>
        </w:rPr>
        <w:t xml:space="preserve">papunktį ir jį išdėstyti </w:t>
      </w:r>
      <w:bookmarkEnd w:id="1"/>
      <w:r>
        <w:rPr>
          <w:szCs w:val="24"/>
        </w:rPr>
        <w:t>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2026 metams – </w:t>
      </w:r>
      <w:r>
        <w:rPr>
          <w:b/>
          <w:bCs/>
          <w:szCs w:val="24"/>
          <w:lang w:eastAsia="lt-LT"/>
        </w:rPr>
        <w:t>119 713,3 tūkst. Eur</w:t>
      </w:r>
      <w:r>
        <w:rPr>
          <w:szCs w:val="24"/>
          <w:lang w:eastAsia="lt-LT"/>
        </w:rPr>
        <w:t xml:space="preserve"> </w:t>
      </w:r>
      <w:r>
        <w:rPr>
          <w:strike/>
          <w:szCs w:val="24"/>
          <w:lang w:eastAsia="lt-LT"/>
        </w:rPr>
        <w:t>118 949,1 tūkst. Eur</w:t>
      </w:r>
      <w:r>
        <w:rPr>
          <w:szCs w:val="24"/>
          <w:lang w:eastAsia="lt-LT"/>
        </w:rPr>
        <w:t xml:space="preserve"> ir jų paskirstymą pagal pajamų rūšis, finansinių įsipareigojimų prisiėmimą (skolinimąsi) ‒ 4 375,2 tūkst. Eur, metų pradžios lėšų likutį – 7 448,0 tūkst. Eur (1 priedas). Iš jų  ̶  iš biudžeto išlaikomų įstaigų 2026 metų pajamas už prekes ir paslaugas – 3 293,6 tūkst. Eur (2 priedas).“   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1 priedą ir </w:t>
      </w:r>
      <w:bookmarkStart w:id="2" w:name="_Hlk214024055"/>
      <w:r>
        <w:rPr>
          <w:szCs w:val="24"/>
          <w:lang w:eastAsia="lt-LT"/>
        </w:rPr>
        <w:t xml:space="preserve">jį išdėstyti nauja </w:t>
      </w:r>
      <w:bookmarkEnd w:id="2"/>
      <w:r>
        <w:rPr>
          <w:szCs w:val="24"/>
          <w:lang w:eastAsia="lt-LT"/>
        </w:rPr>
        <w:t>redakcija (pridedama).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2.1 papunktį </w:t>
      </w:r>
      <w:r>
        <w:rPr>
          <w:szCs w:val="24"/>
        </w:rPr>
        <w:t xml:space="preserve">ir jį išdėstyti </w:t>
      </w:r>
      <w:r>
        <w:rPr>
          <w:szCs w:val="24"/>
          <w:lang w:eastAsia="lt-LT"/>
        </w:rPr>
        <w:t>taip: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2026 metams – </w:t>
      </w:r>
      <w:r>
        <w:rPr>
          <w:b/>
          <w:bCs/>
          <w:szCs w:val="24"/>
          <w:lang w:eastAsia="lt-LT"/>
        </w:rPr>
        <w:t>131 536,5 tūkst. Eur</w:t>
      </w:r>
      <w:r>
        <w:rPr>
          <w:szCs w:val="24"/>
          <w:lang w:eastAsia="lt-LT"/>
        </w:rPr>
        <w:t xml:space="preserve"> </w:t>
      </w:r>
      <w:r>
        <w:rPr>
          <w:strike/>
          <w:szCs w:val="24"/>
          <w:lang w:eastAsia="lt-LT"/>
        </w:rPr>
        <w:t>130 772,3 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 (3 priedas);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bookmarkStart w:id="3" w:name="_Hlk201050172"/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3 priedą jį išdėstyti </w:t>
      </w:r>
      <w:bookmarkEnd w:id="3"/>
      <w:r>
        <w:rPr>
          <w:szCs w:val="24"/>
          <w:lang w:eastAsia="lt-LT"/>
        </w:rPr>
        <w:t>nauja redakcija (pridedama).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</w:r>
    </w:p>
    <w:p>
      <w:pPr>
        <w:pStyle w:val="Normal"/>
        <w:ind w:firstLine="2188"/>
        <w:jc w:val="both"/>
        <w:rPr>
          <w:color w:val="000000"/>
          <w:szCs w:val="24"/>
          <w:lang w:eastAsia="lt-LT"/>
        </w:rPr>
      </w:pPr>
      <w:bookmarkStart w:id="4" w:name="part_7b55e3d045174f62b7317d8e93b5516d"/>
      <w:bookmarkEnd w:id="4"/>
      <w:r>
        <w:rPr>
          <w:color w:val="000000"/>
          <w:szCs w:val="24"/>
          <w:lang w:eastAsia="lt-LT"/>
        </w:rPr>
        <w:t> </w:t>
      </w:r>
    </w:p>
    <w:p>
      <w:pPr>
        <w:pStyle w:val="Normal"/>
        <w:spacing w:lineRule="auto" w:line="276" w:before="0" w:after="20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 w:val="false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paragraph" w:styleId="Sraopastraipa">
    <w:name w:val="Sąrašo pastraipa"/>
    <w:basedOn w:val="Normal"/>
    <w:qFormat/>
    <w:pPr>
      <w:ind w:left="1296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png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2025-11-14T13:06:00Z</dcterms:created>
  <dc:creator>Vartotojas</dc:creator>
  <dc:language>lt-LT</dc:language>
  <cp:lastModifiedBy>Jolanta Sakavičienė</cp:lastModifiedBy>
  <cp:lastPrinted>2024-02-14T13:49:00Z</cp:lastPrinted>
  <dcterms:modified xsi:type="dcterms:W3CDTF">2026-04-09T11:31:00Z</dcterms:modified>
  <cp:revision>30</cp:revision>
</cp:coreProperties>
</file>